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17209"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66AE4734" wp14:editId="46EE9438">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4E90880E"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19C0682E"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056974DF"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39B53F6B"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E718AB" w:rsidRPr="00E718AB">
        <w:rPr>
          <w:rFonts w:eastAsia="Calibri"/>
          <w:szCs w:val="24"/>
          <w:u w:val="none"/>
        </w:rPr>
        <w:t>mob.26595362</w:t>
      </w:r>
      <w:r w:rsidRPr="00E72160">
        <w:rPr>
          <w:rFonts w:eastAsia="Calibri"/>
          <w:szCs w:val="24"/>
          <w:u w:val="none"/>
        </w:rPr>
        <w:t xml:space="preserve">, e-pasts: </w:t>
      </w:r>
      <w:hyperlink r:id="rId9" w:history="1">
        <w:r w:rsidRPr="00E72160">
          <w:rPr>
            <w:rStyle w:val="Hipersaite"/>
            <w:rFonts w:eastAsia="Calibri"/>
            <w:szCs w:val="24"/>
            <w:u w:val="none"/>
          </w:rPr>
          <w:t>dome@gulbene.lv</w:t>
        </w:r>
      </w:hyperlink>
      <w:r w:rsidRPr="00E72160">
        <w:rPr>
          <w:rFonts w:eastAsia="Calibri"/>
          <w:szCs w:val="24"/>
          <w:u w:val="none"/>
        </w:rPr>
        <w:t xml:space="preserve"> , </w:t>
      </w:r>
      <w:hyperlink r:id="rId10"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5A381480" w14:textId="77777777" w:rsidR="000C7638" w:rsidRDefault="00000000" w:rsidP="000C7638">
      <w:pPr>
        <w:jc w:val="center"/>
        <w:rPr>
          <w:b/>
          <w:szCs w:val="24"/>
          <w:u w:val="none"/>
        </w:rPr>
      </w:pPr>
      <w:r>
        <w:rPr>
          <w:b/>
          <w:noProof/>
          <w:szCs w:val="24"/>
          <w:u w:val="none"/>
        </w:rPr>
        <w:t>Finanšu komiteja</w:t>
      </w:r>
      <w:r w:rsidR="009F3D14">
        <w:rPr>
          <w:b/>
          <w:szCs w:val="24"/>
          <w:u w:val="none"/>
        </w:rPr>
        <w:t xml:space="preserve"> PROTOKOLS</w:t>
      </w:r>
    </w:p>
    <w:p w14:paraId="695CEA17" w14:textId="77777777" w:rsidR="005E5CC7" w:rsidRPr="005842C7" w:rsidRDefault="005E5CC7" w:rsidP="005E5CC7">
      <w:pPr>
        <w:jc w:val="center"/>
        <w:rPr>
          <w:szCs w:val="24"/>
          <w:u w:val="none"/>
        </w:rPr>
      </w:pPr>
      <w:r>
        <w:rPr>
          <w:noProof/>
          <w:szCs w:val="24"/>
          <w:u w:val="none"/>
        </w:rPr>
        <w:t>Administrācijas ēka, Ābeļu iela 2, Gulbene, atklāta sēde</w:t>
      </w:r>
    </w:p>
    <w:p w14:paraId="23D6252D" w14:textId="77777777" w:rsidR="005E5CC7" w:rsidRPr="005842C7" w:rsidRDefault="005E5CC7" w:rsidP="005E5CC7">
      <w:pPr>
        <w:jc w:val="center"/>
        <w:rPr>
          <w:szCs w:val="24"/>
          <w:u w:val="none"/>
        </w:rPr>
      </w:pPr>
    </w:p>
    <w:p w14:paraId="3C939790" w14:textId="189A2372" w:rsidR="000C7638" w:rsidRPr="005E5CC7" w:rsidRDefault="00000000" w:rsidP="000C7638">
      <w:pPr>
        <w:rPr>
          <w:b/>
          <w:bCs/>
          <w:szCs w:val="24"/>
          <w:u w:val="none"/>
        </w:rPr>
      </w:pPr>
      <w:r w:rsidRPr="005E5CC7">
        <w:rPr>
          <w:b/>
          <w:bCs/>
          <w:noProof/>
          <w:szCs w:val="24"/>
          <w:u w:val="none"/>
        </w:rPr>
        <w:t>2023. gada 16. februār</w:t>
      </w:r>
      <w:r w:rsidR="005E5CC7" w:rsidRPr="005E5CC7">
        <w:rPr>
          <w:b/>
          <w:bCs/>
          <w:noProof/>
          <w:szCs w:val="24"/>
          <w:u w:val="none"/>
        </w:rPr>
        <w:t>ī</w:t>
      </w:r>
      <w:r w:rsidR="00B21256" w:rsidRPr="005E5CC7">
        <w:rPr>
          <w:b/>
          <w:bCs/>
          <w:szCs w:val="24"/>
          <w:u w:val="none"/>
        </w:rPr>
        <w:t xml:space="preserve">    </w:t>
      </w:r>
      <w:r w:rsidR="004004BE" w:rsidRPr="005E5CC7">
        <w:rPr>
          <w:b/>
          <w:bCs/>
          <w:szCs w:val="24"/>
          <w:u w:val="none"/>
        </w:rPr>
        <w:t xml:space="preserve">                                </w:t>
      </w:r>
      <w:r w:rsidR="005E5CC7" w:rsidRPr="005E5CC7">
        <w:rPr>
          <w:b/>
          <w:bCs/>
          <w:szCs w:val="24"/>
          <w:u w:val="none"/>
        </w:rPr>
        <w:tab/>
      </w:r>
      <w:r w:rsidR="005E5CC7" w:rsidRPr="005E5CC7">
        <w:rPr>
          <w:b/>
          <w:bCs/>
          <w:szCs w:val="24"/>
          <w:u w:val="none"/>
        </w:rPr>
        <w:tab/>
      </w:r>
      <w:r w:rsidR="005E5CC7" w:rsidRPr="005E5CC7">
        <w:rPr>
          <w:b/>
          <w:bCs/>
          <w:szCs w:val="24"/>
          <w:u w:val="none"/>
        </w:rPr>
        <w:tab/>
      </w:r>
      <w:r w:rsidR="005E5CC7">
        <w:rPr>
          <w:b/>
          <w:bCs/>
          <w:szCs w:val="24"/>
          <w:u w:val="none"/>
        </w:rPr>
        <w:tab/>
      </w:r>
      <w:r w:rsidR="005E5CC7">
        <w:rPr>
          <w:b/>
          <w:bCs/>
          <w:szCs w:val="24"/>
          <w:u w:val="none"/>
        </w:rPr>
        <w:tab/>
      </w:r>
      <w:r w:rsidR="00B21256" w:rsidRPr="005E5CC7">
        <w:rPr>
          <w:b/>
          <w:bCs/>
          <w:szCs w:val="24"/>
          <w:u w:val="none"/>
        </w:rPr>
        <w:t>Nr.</w:t>
      </w:r>
      <w:r w:rsidR="004004BE" w:rsidRPr="005E5CC7">
        <w:rPr>
          <w:b/>
          <w:bCs/>
          <w:szCs w:val="24"/>
          <w:u w:val="none"/>
        </w:rPr>
        <w:t xml:space="preserve"> </w:t>
      </w:r>
      <w:r w:rsidR="004004BE" w:rsidRPr="005E5CC7">
        <w:rPr>
          <w:b/>
          <w:bCs/>
          <w:noProof/>
          <w:szCs w:val="24"/>
          <w:u w:val="none"/>
        </w:rPr>
        <w:t>2</w:t>
      </w:r>
    </w:p>
    <w:p w14:paraId="052A5020" w14:textId="77777777" w:rsidR="00B21256" w:rsidRPr="005842C7" w:rsidRDefault="00B21256" w:rsidP="000C7638">
      <w:pPr>
        <w:rPr>
          <w:szCs w:val="24"/>
          <w:u w:val="none"/>
        </w:rPr>
      </w:pPr>
    </w:p>
    <w:p w14:paraId="435082D0" w14:textId="6216FFC0"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5E5CC7">
        <w:rPr>
          <w:szCs w:val="24"/>
          <w:u w:val="none"/>
        </w:rPr>
        <w:t xml:space="preserve">2023.gada 14.februārī </w:t>
      </w:r>
      <w:r w:rsidRPr="005842C7">
        <w:rPr>
          <w:szCs w:val="24"/>
          <w:u w:val="none"/>
        </w:rPr>
        <w:t>plkst.</w:t>
      </w:r>
      <w:r w:rsidR="00156F62" w:rsidRPr="00156F62">
        <w:rPr>
          <w:u w:val="none"/>
        </w:rPr>
        <w:t xml:space="preserve"> </w:t>
      </w:r>
      <w:r w:rsidR="00E32D61">
        <w:rPr>
          <w:noProof/>
          <w:u w:val="none"/>
        </w:rPr>
        <w:t>0</w:t>
      </w:r>
      <w:r w:rsidR="005E5CC7">
        <w:rPr>
          <w:noProof/>
          <w:u w:val="none"/>
        </w:rPr>
        <w:t>8</w:t>
      </w:r>
      <w:r w:rsidR="00E32D61">
        <w:rPr>
          <w:noProof/>
          <w:u w:val="none"/>
        </w:rPr>
        <w:t>:</w:t>
      </w:r>
      <w:r w:rsidR="005E5CC7">
        <w:rPr>
          <w:noProof/>
          <w:u w:val="none"/>
        </w:rPr>
        <w:t>56</w:t>
      </w:r>
    </w:p>
    <w:p w14:paraId="02B73F55" w14:textId="703CEC4A"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5E5CC7">
        <w:rPr>
          <w:szCs w:val="24"/>
          <w:u w:val="none"/>
        </w:rPr>
        <w:t xml:space="preserve">2023.gada 16.februārī </w:t>
      </w:r>
      <w:r w:rsidRPr="005842C7">
        <w:rPr>
          <w:szCs w:val="24"/>
          <w:u w:val="none"/>
        </w:rPr>
        <w:t>plkst.</w:t>
      </w:r>
      <w:r w:rsidR="00156F62">
        <w:rPr>
          <w:szCs w:val="24"/>
          <w:u w:val="none"/>
        </w:rPr>
        <w:t xml:space="preserve"> </w:t>
      </w:r>
      <w:r w:rsidR="00156F62" w:rsidRPr="00E32D61">
        <w:rPr>
          <w:noProof/>
          <w:szCs w:val="24"/>
          <w:u w:val="none"/>
        </w:rPr>
        <w:t>08:52</w:t>
      </w:r>
      <w:r w:rsidR="001D3C2D" w:rsidRPr="001D3C2D">
        <w:t xml:space="preserve"> </w:t>
      </w:r>
    </w:p>
    <w:p w14:paraId="38E5B471" w14:textId="77777777" w:rsidR="00EE67B3" w:rsidRDefault="00EE67B3" w:rsidP="00EE67B3">
      <w:pPr>
        <w:spacing w:line="360" w:lineRule="auto"/>
        <w:ind w:right="-908"/>
        <w:rPr>
          <w:szCs w:val="24"/>
          <w:u w:val="none"/>
        </w:rPr>
      </w:pPr>
      <w:r w:rsidRPr="00516961">
        <w:rPr>
          <w:b/>
          <w:szCs w:val="24"/>
          <w:u w:val="none"/>
        </w:rPr>
        <w:t>Sēdi vada</w:t>
      </w:r>
      <w:r>
        <w:rPr>
          <w:szCs w:val="24"/>
          <w:u w:val="none"/>
        </w:rPr>
        <w:t xml:space="preserve"> - </w:t>
      </w:r>
      <w:r>
        <w:rPr>
          <w:noProof/>
          <w:szCs w:val="24"/>
          <w:u w:val="none"/>
        </w:rPr>
        <w:t>Gulbenes novada domes, Finanšu komitejas priekšsēdētājs</w:t>
      </w:r>
      <w:r>
        <w:rPr>
          <w:szCs w:val="24"/>
          <w:u w:val="none"/>
        </w:rPr>
        <w:t xml:space="preserve"> </w:t>
      </w:r>
      <w:r>
        <w:rPr>
          <w:u w:val="none"/>
        </w:rPr>
        <w:t>Andis Caunītis</w:t>
      </w:r>
    </w:p>
    <w:p w14:paraId="5F481B48" w14:textId="77777777" w:rsidR="00EE67B3" w:rsidRDefault="00EE67B3" w:rsidP="00EE67B3">
      <w:pPr>
        <w:spacing w:line="360" w:lineRule="auto"/>
        <w:rPr>
          <w:szCs w:val="24"/>
          <w:u w:val="none"/>
        </w:rPr>
      </w:pPr>
      <w:r w:rsidRPr="004B4F54">
        <w:rPr>
          <w:b/>
          <w:szCs w:val="24"/>
          <w:u w:val="none"/>
        </w:rPr>
        <w:t>Protokolē</w:t>
      </w:r>
      <w:r>
        <w:rPr>
          <w:b/>
          <w:szCs w:val="24"/>
          <w:u w:val="none"/>
        </w:rPr>
        <w:t xml:space="preserve"> - </w:t>
      </w:r>
      <w:r>
        <w:rPr>
          <w:noProof/>
          <w:szCs w:val="24"/>
          <w:u w:val="none"/>
        </w:rPr>
        <w:t>Gulbenes novada pašvaldības Kancelejas nodaļas kancelejas pārzine Vita Baškere</w:t>
      </w:r>
    </w:p>
    <w:p w14:paraId="6C4B76E4" w14:textId="71C3F603" w:rsidR="00EE67B3" w:rsidRDefault="00EE67B3" w:rsidP="00EE67B3">
      <w:pPr>
        <w:spacing w:line="360" w:lineRule="auto"/>
        <w:jc w:val="both"/>
        <w:rPr>
          <w:rFonts w:eastAsia="Calibri"/>
          <w:noProof/>
          <w:szCs w:val="24"/>
          <w:u w:val="none"/>
        </w:rPr>
      </w:pPr>
      <w:r>
        <w:rPr>
          <w:b/>
          <w:szCs w:val="24"/>
          <w:u w:val="none"/>
        </w:rPr>
        <w:t>Piedalās deputāti (komitejas locekļi)</w:t>
      </w:r>
      <w:r>
        <w:rPr>
          <w:szCs w:val="24"/>
          <w:u w:val="none"/>
        </w:rPr>
        <w:t>:</w:t>
      </w:r>
      <w:r>
        <w:rPr>
          <w:u w:val="none"/>
        </w:rPr>
        <w:t xml:space="preserve"> </w:t>
      </w:r>
      <w:r w:rsidRPr="00B64CA9">
        <w:rPr>
          <w:rFonts w:eastAsia="Calibri"/>
          <w:noProof/>
          <w:szCs w:val="24"/>
          <w:u w:val="none"/>
        </w:rPr>
        <w:t xml:space="preserve">Ainārs Brezinskis, </w:t>
      </w:r>
      <w:r>
        <w:rPr>
          <w:u w:val="none"/>
        </w:rPr>
        <w:t xml:space="preserve">Gunārs Ciglis, </w:t>
      </w:r>
      <w:r>
        <w:rPr>
          <w:rFonts w:eastAsia="Calibri"/>
          <w:noProof/>
          <w:szCs w:val="24"/>
          <w:u w:val="none"/>
        </w:rPr>
        <w:t>Normunds Mazūrs</w:t>
      </w:r>
    </w:p>
    <w:p w14:paraId="261CEB96" w14:textId="27B6F90F" w:rsidR="00EE67B3" w:rsidRDefault="00EE67B3" w:rsidP="00EE67B3">
      <w:pPr>
        <w:spacing w:line="360" w:lineRule="auto"/>
        <w:jc w:val="both"/>
        <w:rPr>
          <w:rFonts w:eastAsia="Calibri"/>
          <w:noProof/>
          <w:szCs w:val="24"/>
          <w:u w:val="none"/>
        </w:rPr>
      </w:pPr>
      <w:r>
        <w:rPr>
          <w:b/>
          <w:szCs w:val="24"/>
          <w:u w:val="none"/>
        </w:rPr>
        <w:t>Nepiedalās deputāti (komitejas locekļi)</w:t>
      </w:r>
      <w:r>
        <w:rPr>
          <w:szCs w:val="24"/>
          <w:u w:val="none"/>
        </w:rPr>
        <w:t>:</w:t>
      </w:r>
      <w:r w:rsidRPr="0025362F">
        <w:rPr>
          <w:rFonts w:eastAsia="Calibri"/>
          <w:noProof/>
          <w:szCs w:val="24"/>
          <w:u w:val="none"/>
        </w:rPr>
        <w:t xml:space="preserve"> </w:t>
      </w:r>
      <w:r w:rsidR="005E5CC7" w:rsidRPr="00B64CA9">
        <w:rPr>
          <w:rFonts w:eastAsia="Calibri"/>
          <w:noProof/>
          <w:szCs w:val="24"/>
          <w:u w:val="none"/>
        </w:rPr>
        <w:t>Normunds Audzišs</w:t>
      </w:r>
      <w:r w:rsidR="005E5CC7">
        <w:rPr>
          <w:rFonts w:eastAsia="Calibri"/>
          <w:noProof/>
          <w:szCs w:val="24"/>
          <w:u w:val="none"/>
        </w:rPr>
        <w:t xml:space="preserve">, </w:t>
      </w:r>
      <w:r>
        <w:rPr>
          <w:u w:val="none"/>
        </w:rPr>
        <w:t>Intars Liepiņš</w:t>
      </w:r>
      <w:r w:rsidR="005E5CC7">
        <w:rPr>
          <w:u w:val="none"/>
        </w:rPr>
        <w:t xml:space="preserve">, </w:t>
      </w:r>
      <w:r w:rsidR="005E5CC7">
        <w:rPr>
          <w:rFonts w:eastAsia="Calibri"/>
          <w:noProof/>
          <w:szCs w:val="24"/>
          <w:u w:val="none"/>
        </w:rPr>
        <w:t xml:space="preserve">Guna Pūcīte </w:t>
      </w:r>
      <w:r>
        <w:rPr>
          <w:rFonts w:eastAsia="Calibri"/>
          <w:noProof/>
          <w:szCs w:val="24"/>
          <w:u w:val="none"/>
        </w:rPr>
        <w:t xml:space="preserve">– </w:t>
      </w:r>
      <w:r w:rsidR="005E5CC7">
        <w:rPr>
          <w:rFonts w:eastAsia="Calibri"/>
          <w:noProof/>
          <w:szCs w:val="24"/>
          <w:u w:val="none"/>
        </w:rPr>
        <w:t>darba apstākļu</w:t>
      </w:r>
      <w:r>
        <w:rPr>
          <w:rFonts w:eastAsia="Calibri"/>
          <w:noProof/>
          <w:szCs w:val="24"/>
          <w:u w:val="none"/>
        </w:rPr>
        <w:t xml:space="preserve"> dēļ</w:t>
      </w:r>
    </w:p>
    <w:p w14:paraId="3E869C8E" w14:textId="67D9DD48" w:rsidR="00EE67B3" w:rsidRPr="004E2DEA" w:rsidRDefault="00EE67B3" w:rsidP="00EE67B3">
      <w:pPr>
        <w:spacing w:line="360" w:lineRule="auto"/>
        <w:jc w:val="both"/>
        <w:rPr>
          <w:b/>
          <w:bCs/>
          <w:szCs w:val="24"/>
          <w:u w:val="none"/>
        </w:rPr>
      </w:pPr>
      <w:r w:rsidRPr="004E2DEA">
        <w:rPr>
          <w:b/>
          <w:bCs/>
          <w:szCs w:val="24"/>
          <w:u w:val="none"/>
        </w:rPr>
        <w:t>Piedalās deputāti (nav komitejas locekļi)</w:t>
      </w:r>
      <w:r w:rsidRPr="004E2DEA">
        <w:rPr>
          <w:szCs w:val="24"/>
          <w:u w:val="none"/>
        </w:rPr>
        <w:t>:</w:t>
      </w:r>
      <w:r>
        <w:rPr>
          <w:szCs w:val="24"/>
          <w:u w:val="none"/>
        </w:rPr>
        <w:t xml:space="preserve"> </w:t>
      </w:r>
      <w:r w:rsidRPr="004E2DEA">
        <w:rPr>
          <w:szCs w:val="24"/>
          <w:u w:val="none"/>
        </w:rPr>
        <w:t xml:space="preserve">Mudīte </w:t>
      </w:r>
      <w:proofErr w:type="spellStart"/>
      <w:r w:rsidRPr="004E2DEA">
        <w:rPr>
          <w:szCs w:val="24"/>
          <w:u w:val="none"/>
        </w:rPr>
        <w:t>Motivāne</w:t>
      </w:r>
      <w:proofErr w:type="spellEnd"/>
      <w:r>
        <w:rPr>
          <w:szCs w:val="24"/>
          <w:u w:val="none"/>
        </w:rPr>
        <w:t xml:space="preserve">, Guna </w:t>
      </w:r>
      <w:proofErr w:type="spellStart"/>
      <w:r>
        <w:rPr>
          <w:szCs w:val="24"/>
          <w:u w:val="none"/>
        </w:rPr>
        <w:t>Švika</w:t>
      </w:r>
      <w:proofErr w:type="spellEnd"/>
    </w:p>
    <w:p w14:paraId="4D30BCDE" w14:textId="79844465" w:rsidR="00EE67B3" w:rsidRDefault="00EE67B3" w:rsidP="00EE67B3">
      <w:pPr>
        <w:spacing w:line="360" w:lineRule="auto"/>
        <w:jc w:val="both"/>
        <w:rPr>
          <w:bCs/>
          <w:szCs w:val="24"/>
          <w:u w:val="none"/>
        </w:rPr>
      </w:pPr>
      <w:r w:rsidRPr="004E2DEA">
        <w:rPr>
          <w:b/>
          <w:szCs w:val="24"/>
          <w:u w:val="none"/>
        </w:rPr>
        <w:t>Pašvaldības administrācijas darbinieki un interesenti</w:t>
      </w:r>
      <w:r>
        <w:rPr>
          <w:b/>
          <w:szCs w:val="24"/>
          <w:u w:val="none"/>
        </w:rPr>
        <w:t xml:space="preserve"> klātienē</w:t>
      </w:r>
      <w:r w:rsidRPr="004E2DEA">
        <w:rPr>
          <w:b/>
          <w:szCs w:val="24"/>
          <w:u w:val="none"/>
        </w:rPr>
        <w:t xml:space="preserve">: </w:t>
      </w:r>
      <w:r w:rsidRPr="009833E9">
        <w:rPr>
          <w:bCs/>
          <w:szCs w:val="24"/>
          <w:u w:val="none"/>
        </w:rPr>
        <w:t xml:space="preserve">Agnese Zagorska, </w:t>
      </w:r>
      <w:r>
        <w:rPr>
          <w:bCs/>
          <w:szCs w:val="24"/>
          <w:u w:val="none"/>
        </w:rPr>
        <w:t>Aija Kļaviņa,</w:t>
      </w:r>
      <w:r w:rsidRPr="009833E9">
        <w:rPr>
          <w:bCs/>
          <w:szCs w:val="24"/>
          <w:u w:val="none"/>
        </w:rPr>
        <w:t xml:space="preserve"> </w:t>
      </w:r>
      <w:r>
        <w:rPr>
          <w:bCs/>
          <w:szCs w:val="24"/>
          <w:u w:val="none"/>
        </w:rPr>
        <w:t xml:space="preserve">Antra </w:t>
      </w:r>
      <w:proofErr w:type="spellStart"/>
      <w:r>
        <w:rPr>
          <w:bCs/>
          <w:szCs w:val="24"/>
          <w:u w:val="none"/>
        </w:rPr>
        <w:t>Sprudzāne</w:t>
      </w:r>
      <w:proofErr w:type="spellEnd"/>
      <w:r>
        <w:rPr>
          <w:bCs/>
          <w:szCs w:val="24"/>
          <w:u w:val="none"/>
        </w:rPr>
        <w:t xml:space="preserve">, Sanita </w:t>
      </w:r>
      <w:proofErr w:type="spellStart"/>
      <w:r>
        <w:rPr>
          <w:bCs/>
          <w:szCs w:val="24"/>
          <w:u w:val="none"/>
        </w:rPr>
        <w:t>Mickeviča</w:t>
      </w:r>
      <w:proofErr w:type="spellEnd"/>
      <w:r>
        <w:rPr>
          <w:bCs/>
          <w:szCs w:val="24"/>
          <w:u w:val="none"/>
        </w:rPr>
        <w:t xml:space="preserve">, Gundega Upīte,  Līva </w:t>
      </w:r>
      <w:proofErr w:type="spellStart"/>
      <w:r>
        <w:rPr>
          <w:bCs/>
          <w:szCs w:val="24"/>
          <w:u w:val="none"/>
        </w:rPr>
        <w:t>Karule</w:t>
      </w:r>
      <w:proofErr w:type="spellEnd"/>
      <w:r>
        <w:rPr>
          <w:bCs/>
          <w:szCs w:val="24"/>
          <w:u w:val="none"/>
        </w:rPr>
        <w:t xml:space="preserve">, Laima </w:t>
      </w:r>
      <w:proofErr w:type="spellStart"/>
      <w:r>
        <w:rPr>
          <w:bCs/>
          <w:szCs w:val="24"/>
          <w:u w:val="none"/>
        </w:rPr>
        <w:t>Priedeslaipa</w:t>
      </w:r>
      <w:proofErr w:type="spellEnd"/>
      <w:r>
        <w:rPr>
          <w:bCs/>
          <w:szCs w:val="24"/>
          <w:u w:val="none"/>
        </w:rPr>
        <w:t xml:space="preserve">, </w:t>
      </w:r>
      <w:r w:rsidR="005E5CC7">
        <w:rPr>
          <w:bCs/>
          <w:szCs w:val="24"/>
          <w:u w:val="none"/>
        </w:rPr>
        <w:t xml:space="preserve">Jānis </w:t>
      </w:r>
      <w:proofErr w:type="spellStart"/>
      <w:r w:rsidR="005E5CC7">
        <w:rPr>
          <w:bCs/>
          <w:szCs w:val="24"/>
          <w:u w:val="none"/>
        </w:rPr>
        <w:t>Barinskis</w:t>
      </w:r>
      <w:proofErr w:type="spellEnd"/>
      <w:r w:rsidR="005E5CC7">
        <w:rPr>
          <w:bCs/>
          <w:szCs w:val="24"/>
          <w:u w:val="none"/>
        </w:rPr>
        <w:t xml:space="preserve">, Lauris Krēmers, Valda </w:t>
      </w:r>
      <w:proofErr w:type="spellStart"/>
      <w:r w:rsidR="005E5CC7">
        <w:rPr>
          <w:bCs/>
          <w:szCs w:val="24"/>
          <w:u w:val="none"/>
        </w:rPr>
        <w:t>Vorza</w:t>
      </w:r>
      <w:proofErr w:type="spellEnd"/>
      <w:r w:rsidR="005E5CC7">
        <w:rPr>
          <w:bCs/>
          <w:szCs w:val="24"/>
          <w:u w:val="none"/>
        </w:rPr>
        <w:t xml:space="preserve">, Ligita </w:t>
      </w:r>
      <w:proofErr w:type="spellStart"/>
      <w:r w:rsidR="005E5CC7">
        <w:rPr>
          <w:bCs/>
          <w:szCs w:val="24"/>
          <w:u w:val="none"/>
        </w:rPr>
        <w:t>Gāgane</w:t>
      </w:r>
      <w:proofErr w:type="spellEnd"/>
      <w:r w:rsidR="005E5CC7">
        <w:rPr>
          <w:bCs/>
          <w:szCs w:val="24"/>
          <w:u w:val="none"/>
        </w:rPr>
        <w:t>, Emīls Kārlis ziediņš</w:t>
      </w:r>
    </w:p>
    <w:p w14:paraId="61CA5CD9" w14:textId="77777777" w:rsidR="00EE67B3" w:rsidRPr="004E2DEA" w:rsidRDefault="00EE67B3" w:rsidP="00EE67B3">
      <w:pPr>
        <w:spacing w:line="360" w:lineRule="auto"/>
        <w:jc w:val="both"/>
        <w:rPr>
          <w:bCs/>
          <w:szCs w:val="24"/>
          <w:u w:val="none"/>
        </w:rPr>
      </w:pPr>
      <w:r w:rsidRPr="004E2DEA">
        <w:rPr>
          <w:b/>
          <w:szCs w:val="24"/>
          <w:u w:val="none"/>
        </w:rPr>
        <w:t>Pašvaldības administrācijas darbinieki un interesenti</w:t>
      </w:r>
      <w:r>
        <w:rPr>
          <w:b/>
          <w:szCs w:val="24"/>
          <w:u w:val="none"/>
        </w:rPr>
        <w:t xml:space="preserve"> attālināti:</w:t>
      </w:r>
      <w:r>
        <w:rPr>
          <w:bCs/>
          <w:szCs w:val="24"/>
          <w:u w:val="none"/>
        </w:rPr>
        <w:t xml:space="preserve"> skatīt dalībnieku sarakstu pielikumā.</w:t>
      </w:r>
    </w:p>
    <w:p w14:paraId="2B58E69F" w14:textId="49C2A94F" w:rsidR="00EE67B3" w:rsidRPr="00EE67B3" w:rsidRDefault="00EE67B3" w:rsidP="00EE67B3">
      <w:pPr>
        <w:spacing w:line="276" w:lineRule="auto"/>
        <w:jc w:val="both"/>
        <w:rPr>
          <w:color w:val="FF0000"/>
        </w:rPr>
      </w:pPr>
      <w:r>
        <w:rPr>
          <w:bCs/>
          <w:szCs w:val="24"/>
          <w:u w:val="none"/>
        </w:rPr>
        <w:t>Komitejas sēdei tika veikts videoieraksts, pieejams</w:t>
      </w:r>
      <w:r w:rsidR="005E5CC7">
        <w:rPr>
          <w:bCs/>
          <w:szCs w:val="24"/>
          <w:u w:val="none"/>
        </w:rPr>
        <w:t xml:space="preserve"> </w:t>
      </w:r>
      <w:r w:rsidR="005E5CC7" w:rsidRPr="005E5CC7">
        <w:t>https://drive.google.com/drive/u/0/folders/18agfMWipHPCubfY04DtG0WWVxGtlBsOJ</w:t>
      </w:r>
    </w:p>
    <w:p w14:paraId="4C4F5D46" w14:textId="77777777" w:rsidR="00507EB1" w:rsidRDefault="00507EB1" w:rsidP="00F07D9B">
      <w:pPr>
        <w:rPr>
          <w:u w:val="none"/>
        </w:rPr>
      </w:pPr>
    </w:p>
    <w:p w14:paraId="1BBA1721" w14:textId="2B917376" w:rsidR="000C7638" w:rsidRDefault="00EE67B3" w:rsidP="00F07D9B">
      <w:pPr>
        <w:spacing w:line="360" w:lineRule="auto"/>
        <w:rPr>
          <w:b/>
          <w:szCs w:val="24"/>
          <w:u w:val="none"/>
        </w:rPr>
      </w:pPr>
      <w:r w:rsidRPr="005842C7">
        <w:rPr>
          <w:b/>
          <w:szCs w:val="24"/>
          <w:u w:val="none"/>
        </w:rPr>
        <w:t>DARBA KĀRTĪBA:</w:t>
      </w:r>
    </w:p>
    <w:p w14:paraId="4D161884" w14:textId="77777777" w:rsidR="00653AE0" w:rsidRPr="00EE67B3" w:rsidRDefault="00000000" w:rsidP="00653AE0">
      <w:pPr>
        <w:spacing w:before="60"/>
        <w:rPr>
          <w:b/>
          <w:bCs/>
          <w:color w:val="000000" w:themeColor="text1"/>
          <w:szCs w:val="24"/>
          <w:u w:val="none"/>
        </w:rPr>
      </w:pPr>
      <w:r w:rsidRPr="00EE67B3">
        <w:rPr>
          <w:b/>
          <w:bCs/>
          <w:noProof/>
          <w:color w:val="000000" w:themeColor="text1"/>
          <w:szCs w:val="24"/>
          <w:u w:val="none"/>
        </w:rPr>
        <w:t>0</w:t>
      </w:r>
      <w:r w:rsidRPr="00EE67B3">
        <w:rPr>
          <w:b/>
          <w:bCs/>
          <w:color w:val="000000" w:themeColor="text1"/>
          <w:szCs w:val="24"/>
          <w:u w:val="none"/>
        </w:rPr>
        <w:t xml:space="preserve">. </w:t>
      </w:r>
      <w:r w:rsidRPr="00EE67B3">
        <w:rPr>
          <w:b/>
          <w:bCs/>
          <w:noProof/>
          <w:color w:val="000000" w:themeColor="text1"/>
          <w:szCs w:val="24"/>
          <w:u w:val="none"/>
        </w:rPr>
        <w:t>Par darba kārtības apstiprināšanu</w:t>
      </w:r>
    </w:p>
    <w:p w14:paraId="63B75D63" w14:textId="77777777" w:rsidR="00653AE0" w:rsidRPr="00EE67B3" w:rsidRDefault="00000000" w:rsidP="00653AE0">
      <w:pPr>
        <w:spacing w:before="60"/>
        <w:rPr>
          <w:b/>
          <w:bCs/>
          <w:color w:val="000000" w:themeColor="text1"/>
          <w:szCs w:val="24"/>
          <w:u w:val="none"/>
        </w:rPr>
      </w:pPr>
      <w:r w:rsidRPr="00EE67B3">
        <w:rPr>
          <w:b/>
          <w:bCs/>
          <w:noProof/>
          <w:color w:val="000000" w:themeColor="text1"/>
          <w:szCs w:val="24"/>
          <w:u w:val="none"/>
        </w:rPr>
        <w:t>1</w:t>
      </w:r>
      <w:r w:rsidRPr="00EE67B3">
        <w:rPr>
          <w:b/>
          <w:bCs/>
          <w:color w:val="000000" w:themeColor="text1"/>
          <w:szCs w:val="24"/>
          <w:u w:val="none"/>
        </w:rPr>
        <w:t xml:space="preserve">. </w:t>
      </w:r>
      <w:r w:rsidRPr="00EE67B3">
        <w:rPr>
          <w:b/>
          <w:bCs/>
          <w:noProof/>
          <w:color w:val="000000" w:themeColor="text1"/>
          <w:szCs w:val="24"/>
          <w:u w:val="none"/>
        </w:rPr>
        <w:t>Par Gulbenes novada pašvaldības izglītības iestāžu izdevumu un viena izglītojamā uzturēšanas izmaksu apstiprināšanu savstarpējiem norēķiniem ar citām pašvaldībām 2023.gadā</w:t>
      </w:r>
    </w:p>
    <w:p w14:paraId="0C868C37" w14:textId="77777777" w:rsidR="00653AE0" w:rsidRPr="00EE67B3" w:rsidRDefault="00000000" w:rsidP="00653AE0">
      <w:pPr>
        <w:spacing w:before="60"/>
        <w:rPr>
          <w:b/>
          <w:bCs/>
          <w:color w:val="000000" w:themeColor="text1"/>
          <w:szCs w:val="24"/>
          <w:u w:val="none"/>
        </w:rPr>
      </w:pPr>
      <w:r w:rsidRPr="00EE67B3">
        <w:rPr>
          <w:b/>
          <w:bCs/>
          <w:noProof/>
          <w:color w:val="000000" w:themeColor="text1"/>
          <w:szCs w:val="24"/>
          <w:u w:val="none"/>
        </w:rPr>
        <w:t>2</w:t>
      </w:r>
      <w:r w:rsidRPr="00EE67B3">
        <w:rPr>
          <w:b/>
          <w:bCs/>
          <w:color w:val="000000" w:themeColor="text1"/>
          <w:szCs w:val="24"/>
          <w:u w:val="none"/>
        </w:rPr>
        <w:t xml:space="preserve">. </w:t>
      </w:r>
      <w:r w:rsidRPr="00EE67B3">
        <w:rPr>
          <w:b/>
          <w:bCs/>
          <w:noProof/>
          <w:color w:val="000000" w:themeColor="text1"/>
          <w:szCs w:val="24"/>
          <w:u w:val="none"/>
        </w:rPr>
        <w:t>Par projekta “Garden Pearls  II / Dārza pērles II” projekta finansējuma nodrošināšanu</w:t>
      </w:r>
    </w:p>
    <w:p w14:paraId="20BDC704" w14:textId="77777777" w:rsidR="00653AE0" w:rsidRPr="00EE67B3" w:rsidRDefault="00000000" w:rsidP="00653AE0">
      <w:pPr>
        <w:spacing w:before="60"/>
        <w:rPr>
          <w:b/>
          <w:bCs/>
          <w:color w:val="000000" w:themeColor="text1"/>
          <w:szCs w:val="24"/>
          <w:u w:val="none"/>
        </w:rPr>
      </w:pPr>
      <w:r w:rsidRPr="00EE67B3">
        <w:rPr>
          <w:b/>
          <w:bCs/>
          <w:noProof/>
          <w:color w:val="000000" w:themeColor="text1"/>
          <w:szCs w:val="24"/>
          <w:u w:val="none"/>
        </w:rPr>
        <w:t>3</w:t>
      </w:r>
      <w:r w:rsidRPr="00EE67B3">
        <w:rPr>
          <w:b/>
          <w:bCs/>
          <w:color w:val="000000" w:themeColor="text1"/>
          <w:szCs w:val="24"/>
          <w:u w:val="none"/>
        </w:rPr>
        <w:t xml:space="preserve">. </w:t>
      </w:r>
      <w:r w:rsidRPr="00EE67B3">
        <w:rPr>
          <w:b/>
          <w:bCs/>
          <w:noProof/>
          <w:color w:val="000000" w:themeColor="text1"/>
          <w:szCs w:val="24"/>
          <w:u w:val="none"/>
        </w:rPr>
        <w:t>Par projekta “Green Railways II  / Zaļais dzelzceļš II” projekta finansējuma nodrošināšanu</w:t>
      </w:r>
    </w:p>
    <w:p w14:paraId="2B889E4D" w14:textId="77777777" w:rsidR="00653AE0" w:rsidRPr="00EE67B3" w:rsidRDefault="00000000" w:rsidP="00653AE0">
      <w:pPr>
        <w:spacing w:before="60"/>
        <w:rPr>
          <w:b/>
          <w:bCs/>
          <w:color w:val="000000" w:themeColor="text1"/>
          <w:szCs w:val="24"/>
          <w:u w:val="none"/>
        </w:rPr>
      </w:pPr>
      <w:r w:rsidRPr="00EE67B3">
        <w:rPr>
          <w:b/>
          <w:bCs/>
          <w:noProof/>
          <w:color w:val="000000" w:themeColor="text1"/>
          <w:szCs w:val="24"/>
          <w:u w:val="none"/>
        </w:rPr>
        <w:t>4</w:t>
      </w:r>
      <w:r w:rsidRPr="00EE67B3">
        <w:rPr>
          <w:b/>
          <w:bCs/>
          <w:color w:val="000000" w:themeColor="text1"/>
          <w:szCs w:val="24"/>
          <w:u w:val="none"/>
        </w:rPr>
        <w:t xml:space="preserve">. </w:t>
      </w:r>
      <w:r w:rsidRPr="00EE67B3">
        <w:rPr>
          <w:b/>
          <w:bCs/>
          <w:noProof/>
          <w:color w:val="000000" w:themeColor="text1"/>
          <w:szCs w:val="24"/>
          <w:u w:val="none"/>
        </w:rPr>
        <w:t>Par mērķdotācijas pašvaldību ceļu fonda rezerves programmas 2023.-2025. gadam plāna apstiprināšanu</w:t>
      </w:r>
    </w:p>
    <w:p w14:paraId="332DAC24" w14:textId="77777777" w:rsidR="00653AE0" w:rsidRPr="00EE67B3" w:rsidRDefault="00000000" w:rsidP="00653AE0">
      <w:pPr>
        <w:spacing w:before="60"/>
        <w:rPr>
          <w:b/>
          <w:bCs/>
          <w:color w:val="000000" w:themeColor="text1"/>
          <w:szCs w:val="24"/>
          <w:u w:val="none"/>
        </w:rPr>
      </w:pPr>
      <w:r w:rsidRPr="00EE67B3">
        <w:rPr>
          <w:b/>
          <w:bCs/>
          <w:noProof/>
          <w:color w:val="000000" w:themeColor="text1"/>
          <w:szCs w:val="24"/>
          <w:u w:val="none"/>
        </w:rPr>
        <w:t>5</w:t>
      </w:r>
      <w:r w:rsidRPr="00EE67B3">
        <w:rPr>
          <w:b/>
          <w:bCs/>
          <w:color w:val="000000" w:themeColor="text1"/>
          <w:szCs w:val="24"/>
          <w:u w:val="none"/>
        </w:rPr>
        <w:t xml:space="preserve">. </w:t>
      </w:r>
      <w:r w:rsidRPr="00EE67B3">
        <w:rPr>
          <w:b/>
          <w:bCs/>
          <w:noProof/>
          <w:color w:val="000000" w:themeColor="text1"/>
          <w:szCs w:val="24"/>
          <w:u w:val="none"/>
        </w:rPr>
        <w:t>Par viena bērna uzturēšanās izmaksu apstiprināšanu ģimenes atbalsta centrā “Saule”</w:t>
      </w:r>
    </w:p>
    <w:p w14:paraId="7A31B572" w14:textId="77777777" w:rsidR="00653AE0" w:rsidRPr="00EE67B3" w:rsidRDefault="00000000" w:rsidP="00653AE0">
      <w:pPr>
        <w:spacing w:before="60"/>
        <w:rPr>
          <w:b/>
          <w:bCs/>
          <w:color w:val="000000" w:themeColor="text1"/>
          <w:szCs w:val="24"/>
          <w:u w:val="none"/>
        </w:rPr>
      </w:pPr>
      <w:r w:rsidRPr="00EE67B3">
        <w:rPr>
          <w:b/>
          <w:bCs/>
          <w:noProof/>
          <w:color w:val="000000" w:themeColor="text1"/>
          <w:szCs w:val="24"/>
          <w:u w:val="none"/>
        </w:rPr>
        <w:t>6</w:t>
      </w:r>
      <w:r w:rsidRPr="00EE67B3">
        <w:rPr>
          <w:b/>
          <w:bCs/>
          <w:color w:val="000000" w:themeColor="text1"/>
          <w:szCs w:val="24"/>
          <w:u w:val="none"/>
        </w:rPr>
        <w:t xml:space="preserve">. </w:t>
      </w:r>
      <w:r w:rsidRPr="00EE67B3">
        <w:rPr>
          <w:b/>
          <w:bCs/>
          <w:noProof/>
          <w:color w:val="000000" w:themeColor="text1"/>
          <w:szCs w:val="24"/>
          <w:u w:val="none"/>
        </w:rPr>
        <w:t>Par Gulbenes novada pašvaldības iestāžu sniegto siltumenerģijas apgādes maksas pakalpojumu apstiprināšanu</w:t>
      </w:r>
    </w:p>
    <w:p w14:paraId="600AC47B" w14:textId="77777777" w:rsidR="00653AE0" w:rsidRPr="00EE67B3" w:rsidRDefault="00000000" w:rsidP="00653AE0">
      <w:pPr>
        <w:spacing w:before="60"/>
        <w:rPr>
          <w:b/>
          <w:bCs/>
          <w:color w:val="000000" w:themeColor="text1"/>
          <w:szCs w:val="24"/>
          <w:u w:val="none"/>
        </w:rPr>
      </w:pPr>
      <w:r w:rsidRPr="00EE67B3">
        <w:rPr>
          <w:b/>
          <w:bCs/>
          <w:noProof/>
          <w:color w:val="000000" w:themeColor="text1"/>
          <w:szCs w:val="24"/>
          <w:u w:val="none"/>
        </w:rPr>
        <w:t>7</w:t>
      </w:r>
      <w:r w:rsidRPr="00EE67B3">
        <w:rPr>
          <w:b/>
          <w:bCs/>
          <w:color w:val="000000" w:themeColor="text1"/>
          <w:szCs w:val="24"/>
          <w:u w:val="none"/>
        </w:rPr>
        <w:t xml:space="preserve">. </w:t>
      </w:r>
      <w:r w:rsidRPr="00EE67B3">
        <w:rPr>
          <w:b/>
          <w:bCs/>
          <w:noProof/>
          <w:color w:val="000000" w:themeColor="text1"/>
          <w:szCs w:val="24"/>
          <w:u w:val="none"/>
        </w:rPr>
        <w:t>Par Gulbenes novada pašvaldības iestāžu rīkoto bērnu un jauniešu nometņu un pasākumu  maksas pakalpojumiem</w:t>
      </w:r>
    </w:p>
    <w:p w14:paraId="18209C72" w14:textId="77777777" w:rsidR="00653AE0" w:rsidRPr="00EE67B3" w:rsidRDefault="00000000" w:rsidP="00653AE0">
      <w:pPr>
        <w:spacing w:before="60"/>
        <w:rPr>
          <w:b/>
          <w:bCs/>
          <w:color w:val="000000" w:themeColor="text1"/>
          <w:szCs w:val="24"/>
          <w:u w:val="none"/>
        </w:rPr>
      </w:pPr>
      <w:r w:rsidRPr="00EE67B3">
        <w:rPr>
          <w:b/>
          <w:bCs/>
          <w:noProof/>
          <w:color w:val="000000" w:themeColor="text1"/>
          <w:szCs w:val="24"/>
          <w:u w:val="none"/>
        </w:rPr>
        <w:lastRenderedPageBreak/>
        <w:t>8</w:t>
      </w:r>
      <w:r w:rsidRPr="00EE67B3">
        <w:rPr>
          <w:b/>
          <w:bCs/>
          <w:color w:val="000000" w:themeColor="text1"/>
          <w:szCs w:val="24"/>
          <w:u w:val="none"/>
        </w:rPr>
        <w:t xml:space="preserve">. </w:t>
      </w:r>
      <w:r w:rsidRPr="00EE67B3">
        <w:rPr>
          <w:b/>
          <w:bCs/>
          <w:noProof/>
          <w:color w:val="000000" w:themeColor="text1"/>
          <w:szCs w:val="24"/>
          <w:u w:val="none"/>
        </w:rPr>
        <w:t>Par nekustamā īpašuma Lizuma pagastā ar nosaukumu “Pinkas”, kadastra numurs 5072 006 0138, ražošanas/noliktavas ēkas daļas 1784,05 m2 platībā un zemes vienības ar kadastra apzīmējumu 5072 006 0238 daļas trešās nomas tiesību izsoles rīkošanu</w:t>
      </w:r>
    </w:p>
    <w:p w14:paraId="361E7B42" w14:textId="77777777" w:rsidR="00653AE0" w:rsidRPr="00EE67B3" w:rsidRDefault="00000000" w:rsidP="00653AE0">
      <w:pPr>
        <w:spacing w:before="60"/>
        <w:rPr>
          <w:b/>
          <w:bCs/>
          <w:color w:val="000000" w:themeColor="text1"/>
          <w:szCs w:val="24"/>
          <w:u w:val="none"/>
        </w:rPr>
      </w:pPr>
      <w:r w:rsidRPr="00EE67B3">
        <w:rPr>
          <w:b/>
          <w:bCs/>
          <w:noProof/>
          <w:color w:val="000000" w:themeColor="text1"/>
          <w:szCs w:val="24"/>
          <w:u w:val="none"/>
        </w:rPr>
        <w:t>9</w:t>
      </w:r>
      <w:r w:rsidRPr="00EE67B3">
        <w:rPr>
          <w:b/>
          <w:bCs/>
          <w:color w:val="000000" w:themeColor="text1"/>
          <w:szCs w:val="24"/>
          <w:u w:val="none"/>
        </w:rPr>
        <w:t xml:space="preserve">. </w:t>
      </w:r>
      <w:r w:rsidRPr="00EE67B3">
        <w:rPr>
          <w:b/>
          <w:bCs/>
          <w:noProof/>
          <w:color w:val="000000" w:themeColor="text1"/>
          <w:szCs w:val="24"/>
          <w:u w:val="none"/>
        </w:rPr>
        <w:t>Par nekustamā īpašuma Lizuma pagastā ar nosaukumu “Pinkas”, kadastra numurs 5072 006 0138, ražošanas/noliktavas ēkas daļas 2990,58 m2 platībā un zemes vienības ar kadastra apzīmējumu 5072 006 0238 daļas trešās nomas tiesību izsoles rīkošanu</w:t>
      </w:r>
    </w:p>
    <w:p w14:paraId="4A6B7582" w14:textId="77777777" w:rsidR="00653AE0" w:rsidRPr="00EE67B3" w:rsidRDefault="00000000" w:rsidP="00653AE0">
      <w:pPr>
        <w:spacing w:before="60"/>
        <w:rPr>
          <w:b/>
          <w:bCs/>
          <w:color w:val="000000" w:themeColor="text1"/>
          <w:szCs w:val="24"/>
          <w:u w:val="none"/>
        </w:rPr>
      </w:pPr>
      <w:r w:rsidRPr="00EE67B3">
        <w:rPr>
          <w:b/>
          <w:bCs/>
          <w:noProof/>
          <w:color w:val="000000" w:themeColor="text1"/>
          <w:szCs w:val="24"/>
          <w:u w:val="none"/>
        </w:rPr>
        <w:t>10</w:t>
      </w:r>
      <w:r w:rsidRPr="00EE67B3">
        <w:rPr>
          <w:b/>
          <w:bCs/>
          <w:color w:val="000000" w:themeColor="text1"/>
          <w:szCs w:val="24"/>
          <w:u w:val="none"/>
        </w:rPr>
        <w:t xml:space="preserve">. </w:t>
      </w:r>
      <w:r w:rsidRPr="00EE67B3">
        <w:rPr>
          <w:b/>
          <w:bCs/>
          <w:noProof/>
          <w:color w:val="000000" w:themeColor="text1"/>
          <w:szCs w:val="24"/>
          <w:u w:val="none"/>
        </w:rPr>
        <w:t>Par nekustamā īpašuma Lizuma pagastā ar nosaukumu “Pinkas”, kadastra numurs 5072 006 0138, ražošanas/noliktavas ēkas daļas 1839,30 m2 platībā un zemes vienības ar kadastra apzīmējumu 5072 006 0238 daļas trešās nomas tiesību izsoles rīkošanu</w:t>
      </w:r>
    </w:p>
    <w:p w14:paraId="1787D099" w14:textId="77777777" w:rsidR="00653AE0" w:rsidRPr="00EE67B3" w:rsidRDefault="00000000" w:rsidP="00653AE0">
      <w:pPr>
        <w:spacing w:before="60"/>
        <w:rPr>
          <w:b/>
          <w:bCs/>
          <w:color w:val="000000" w:themeColor="text1"/>
          <w:szCs w:val="24"/>
          <w:u w:val="none"/>
        </w:rPr>
      </w:pPr>
      <w:r w:rsidRPr="00EE67B3">
        <w:rPr>
          <w:b/>
          <w:bCs/>
          <w:noProof/>
          <w:color w:val="000000" w:themeColor="text1"/>
          <w:szCs w:val="24"/>
          <w:u w:val="none"/>
        </w:rPr>
        <w:t>11</w:t>
      </w:r>
      <w:r w:rsidRPr="00EE67B3">
        <w:rPr>
          <w:b/>
          <w:bCs/>
          <w:color w:val="000000" w:themeColor="text1"/>
          <w:szCs w:val="24"/>
          <w:u w:val="none"/>
        </w:rPr>
        <w:t xml:space="preserve">. </w:t>
      </w:r>
      <w:r w:rsidRPr="00EE67B3">
        <w:rPr>
          <w:b/>
          <w:bCs/>
          <w:noProof/>
          <w:color w:val="000000" w:themeColor="text1"/>
          <w:szCs w:val="24"/>
          <w:u w:val="none"/>
        </w:rPr>
        <w:t>Par nekustamā īpašuma Lizuma pagastā ar nosaukumu “Pinkas”, kadastra numurs 5072 006 0138, ražošanas/noliktavas ēkas daļas 1800,34 m2 platībā un zemes vienības ar kadastra apzīmējumu 5072 006 0238 daļas trešās nomas tiesību izsoles rīkošanu</w:t>
      </w:r>
    </w:p>
    <w:p w14:paraId="505A454A" w14:textId="77777777" w:rsidR="00653AE0" w:rsidRPr="00EE67B3" w:rsidRDefault="00000000" w:rsidP="00653AE0">
      <w:pPr>
        <w:spacing w:before="60"/>
        <w:rPr>
          <w:b/>
          <w:bCs/>
          <w:color w:val="000000" w:themeColor="text1"/>
          <w:szCs w:val="24"/>
          <w:u w:val="none"/>
        </w:rPr>
      </w:pPr>
      <w:r w:rsidRPr="00EE67B3">
        <w:rPr>
          <w:b/>
          <w:bCs/>
          <w:noProof/>
          <w:color w:val="000000" w:themeColor="text1"/>
          <w:szCs w:val="24"/>
          <w:u w:val="none"/>
        </w:rPr>
        <w:t>12</w:t>
      </w:r>
      <w:r w:rsidRPr="00EE67B3">
        <w:rPr>
          <w:b/>
          <w:bCs/>
          <w:color w:val="000000" w:themeColor="text1"/>
          <w:szCs w:val="24"/>
          <w:u w:val="none"/>
        </w:rPr>
        <w:t xml:space="preserve">. </w:t>
      </w:r>
      <w:r w:rsidRPr="00EE67B3">
        <w:rPr>
          <w:b/>
          <w:bCs/>
          <w:noProof/>
          <w:color w:val="000000" w:themeColor="text1"/>
          <w:szCs w:val="24"/>
          <w:u w:val="none"/>
        </w:rPr>
        <w:t>Par Gulbenes novada pašvaldības sporta un izglītības iestāžu maksas pakalpojumiem</w:t>
      </w:r>
    </w:p>
    <w:p w14:paraId="3220FB34" w14:textId="77777777" w:rsidR="00360A3B" w:rsidRPr="0016506D" w:rsidRDefault="00360A3B" w:rsidP="000C7638">
      <w:pPr>
        <w:rPr>
          <w:szCs w:val="24"/>
          <w:u w:val="none"/>
        </w:rPr>
      </w:pPr>
    </w:p>
    <w:p w14:paraId="3651D322" w14:textId="77777777" w:rsidR="00653AE0" w:rsidRPr="0016506D" w:rsidRDefault="00653AE0" w:rsidP="000C7638">
      <w:pPr>
        <w:rPr>
          <w:u w:val="none"/>
        </w:rPr>
      </w:pPr>
    </w:p>
    <w:p w14:paraId="7C1D7FA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12B68A9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7FEEF4B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D2E8C4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4DC89FC4" w14:textId="1DB26F2D" w:rsidR="00E264AD" w:rsidRPr="00575A1B" w:rsidRDefault="00000000" w:rsidP="00575A1B">
      <w:pPr>
        <w:rPr>
          <w:rFonts w:eastAsia="Calibri"/>
          <w:szCs w:val="24"/>
          <w:u w:val="none"/>
        </w:rPr>
      </w:pPr>
      <w:r>
        <w:rPr>
          <w:rFonts w:eastAsia="Calibri"/>
          <w:szCs w:val="24"/>
          <w:u w:val="none"/>
        </w:rPr>
        <w:t xml:space="preserve">DEBATĒS PIEDALĀS: </w:t>
      </w:r>
      <w:r w:rsidR="005E5CC7">
        <w:rPr>
          <w:rFonts w:eastAsia="Calibri"/>
          <w:szCs w:val="24"/>
          <w:u w:val="none"/>
        </w:rPr>
        <w:t>nav</w:t>
      </w:r>
    </w:p>
    <w:p w14:paraId="24A5F47A" w14:textId="77777777" w:rsidR="00BC2002" w:rsidRDefault="00BC2002" w:rsidP="00956EC8">
      <w:pPr>
        <w:rPr>
          <w:rFonts w:eastAsia="Calibri"/>
          <w:color w:val="FF0000"/>
          <w:szCs w:val="24"/>
          <w:u w:val="none"/>
        </w:rPr>
      </w:pPr>
    </w:p>
    <w:p w14:paraId="0DA0B0BC" w14:textId="77777777" w:rsidR="00956EC8" w:rsidRPr="00B64CA9" w:rsidRDefault="00000000" w:rsidP="005E5CC7">
      <w:pPr>
        <w:spacing w:line="360" w:lineRule="auto"/>
        <w:ind w:firstLine="567"/>
        <w:jc w:val="both"/>
        <w:rPr>
          <w:rFonts w:eastAsia="Calibri"/>
          <w:szCs w:val="24"/>
          <w:u w:val="none"/>
        </w:rPr>
      </w:pPr>
      <w:r w:rsidRPr="00B64CA9">
        <w:rPr>
          <w:rFonts w:eastAsia="Calibri"/>
          <w:szCs w:val="24"/>
          <w:u w:val="none"/>
        </w:rPr>
        <w:t>Priekšlikumi balsošanai:</w:t>
      </w:r>
    </w:p>
    <w:p w14:paraId="68A8C98D" w14:textId="615FC067" w:rsidR="00956EC8" w:rsidRPr="00B64CA9" w:rsidRDefault="00000000" w:rsidP="005E5CC7">
      <w:pPr>
        <w:spacing w:line="360" w:lineRule="auto"/>
        <w:ind w:firstLine="567"/>
        <w:jc w:val="both"/>
        <w:rPr>
          <w:rFonts w:eastAsia="Calibri"/>
          <w:szCs w:val="24"/>
          <w:u w:val="none"/>
        </w:rPr>
      </w:pPr>
      <w:r w:rsidRPr="00B64CA9">
        <w:rPr>
          <w:rFonts w:eastAsia="Calibri"/>
          <w:noProof/>
          <w:szCs w:val="24"/>
          <w:u w:val="none"/>
        </w:rPr>
        <w:t>Papildināt darba kārtību ar 12.punktu - Par Gulbenes novada pašvaldības sporta un izglītības iestāžu maksas pakalpojumiem</w:t>
      </w:r>
      <w:r w:rsidRPr="00B64CA9">
        <w:rPr>
          <w:rFonts w:eastAsia="Calibri"/>
          <w:szCs w:val="24"/>
          <w:u w:val="none"/>
        </w:rPr>
        <w:t xml:space="preserve"> (</w:t>
      </w:r>
      <w:r w:rsidRPr="00B64CA9">
        <w:rPr>
          <w:rFonts w:eastAsia="Calibri"/>
          <w:noProof/>
          <w:szCs w:val="24"/>
          <w:u w:val="none"/>
        </w:rPr>
        <w:t>Agnese Zagorska</w:t>
      </w:r>
      <w:r w:rsidRPr="00B64CA9">
        <w:rPr>
          <w:rFonts w:eastAsia="Calibri"/>
          <w:szCs w:val="24"/>
          <w:u w:val="none"/>
        </w:rPr>
        <w:t>)</w:t>
      </w:r>
    </w:p>
    <w:p w14:paraId="2E491B56" w14:textId="77777777" w:rsidR="00B61419" w:rsidRDefault="00000000" w:rsidP="005E5CC7">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4 balsīm "Par" (Ainārs Brezinskis, Andis Caunītis, Gunārs Ciglis, Normunds Mazūrs), "Pret" – nav, "Atturas" – nav</w:t>
      </w:r>
    </w:p>
    <w:p w14:paraId="45AA8869" w14:textId="77777777" w:rsidR="000721E9" w:rsidRDefault="00000000" w:rsidP="005E5CC7">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A3FF9A3" w14:textId="77777777" w:rsidR="008225DD" w:rsidRPr="00B64CA9" w:rsidRDefault="008225DD" w:rsidP="008225DD">
      <w:pPr>
        <w:rPr>
          <w:rFonts w:eastAsia="Calibri"/>
          <w:szCs w:val="24"/>
          <w:u w:val="none"/>
        </w:rPr>
      </w:pPr>
    </w:p>
    <w:p w14:paraId="3FA60613" w14:textId="77777777" w:rsidR="00114990" w:rsidRDefault="00000000" w:rsidP="005E5CC7">
      <w:pPr>
        <w:spacing w:line="360" w:lineRule="auto"/>
        <w:ind w:firstLine="567"/>
        <w:rPr>
          <w:u w:val="none"/>
        </w:rPr>
      </w:pPr>
      <w:r>
        <w:rPr>
          <w:u w:val="none"/>
        </w:rPr>
        <w:t>Finanšu komiteja</w:t>
      </w:r>
      <w:r w:rsidR="00125868">
        <w:rPr>
          <w:u w:val="none"/>
        </w:rPr>
        <w:t xml:space="preserve"> atklāti</w:t>
      </w:r>
      <w:r>
        <w:rPr>
          <w:u w:val="none"/>
        </w:rPr>
        <w:t xml:space="preserve"> balsojot:</w:t>
      </w:r>
    </w:p>
    <w:p w14:paraId="5F43E5C3" w14:textId="77777777" w:rsidR="00B24B3A" w:rsidRDefault="00000000" w:rsidP="005E5CC7">
      <w:pPr>
        <w:spacing w:line="360" w:lineRule="auto"/>
        <w:ind w:firstLine="567"/>
        <w:rPr>
          <w:u w:val="none"/>
        </w:rPr>
      </w:pPr>
      <w:r w:rsidRPr="0016506D">
        <w:rPr>
          <w:noProof/>
          <w:u w:val="none"/>
        </w:rPr>
        <w:t>ar 4 balsīm "Par" (Ainārs Brezinskis, Andis Caunītis, Gunārs Ciglis, Normunds Mazūrs), "Pret" – nav, "Atturas" – nav</w:t>
      </w:r>
      <w:r>
        <w:rPr>
          <w:u w:val="none"/>
        </w:rPr>
        <w:t xml:space="preserve">, </w:t>
      </w:r>
      <w:r w:rsidR="00E966B9">
        <w:rPr>
          <w:u w:val="none"/>
        </w:rPr>
        <w:t>NOLEMJ</w:t>
      </w:r>
      <w:r w:rsidR="00114990" w:rsidRPr="00B24B3A">
        <w:rPr>
          <w:u w:val="none"/>
        </w:rPr>
        <w:t>:</w:t>
      </w:r>
    </w:p>
    <w:p w14:paraId="5CC6DB42" w14:textId="0E028D3C" w:rsidR="00EE67B3" w:rsidRPr="00B24B3A" w:rsidRDefault="00EE67B3" w:rsidP="005E5CC7">
      <w:pPr>
        <w:spacing w:line="360" w:lineRule="auto"/>
        <w:ind w:firstLine="567"/>
        <w:jc w:val="both"/>
        <w:rPr>
          <w:u w:val="none"/>
        </w:rPr>
      </w:pPr>
      <w:r>
        <w:rPr>
          <w:noProof/>
          <w:u w:val="none"/>
        </w:rPr>
        <w:t>APSTIPRINĀT 2023.gada 16.februāra finanšu komitejas sēdes darba kārtību.</w:t>
      </w:r>
    </w:p>
    <w:p w14:paraId="7F3BFEB9" w14:textId="77777777" w:rsidR="00203C2F" w:rsidRDefault="00203C2F" w:rsidP="000C7638">
      <w:pPr>
        <w:rPr>
          <w:color w:val="000000" w:themeColor="text1"/>
          <w:szCs w:val="24"/>
          <w:u w:val="none"/>
        </w:rPr>
      </w:pPr>
    </w:p>
    <w:p w14:paraId="3BA80CE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3903999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izglītības iestāžu izdevumu un viena izglītojamā uzturēšanas izmaksu apstiprināšanu savstarpējiem norēķiniem ar citām pašvaldībām 2023.gadā</w:t>
      </w:r>
    </w:p>
    <w:p w14:paraId="5A28EF8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Gundega Upīte</w:t>
      </w:r>
    </w:p>
    <w:p w14:paraId="6F790F0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1242D10C" w14:textId="35A3B511" w:rsidR="00E264AD" w:rsidRPr="00575A1B" w:rsidRDefault="00000000" w:rsidP="00575A1B">
      <w:pPr>
        <w:rPr>
          <w:rFonts w:eastAsia="Calibri"/>
          <w:szCs w:val="24"/>
          <w:u w:val="none"/>
        </w:rPr>
      </w:pPr>
      <w:r>
        <w:rPr>
          <w:rFonts w:eastAsia="Calibri"/>
          <w:szCs w:val="24"/>
          <w:u w:val="none"/>
        </w:rPr>
        <w:t xml:space="preserve">DEBATĒS PIEDALĀS: </w:t>
      </w:r>
      <w:r w:rsidR="00EE67B3">
        <w:rPr>
          <w:rFonts w:eastAsia="Calibri"/>
          <w:szCs w:val="24"/>
          <w:u w:val="none"/>
        </w:rPr>
        <w:t>nav</w:t>
      </w:r>
    </w:p>
    <w:p w14:paraId="285A67BE" w14:textId="77777777" w:rsidR="00BC2002" w:rsidRDefault="00BC2002" w:rsidP="00956EC8">
      <w:pPr>
        <w:rPr>
          <w:rFonts w:eastAsia="Calibri"/>
          <w:color w:val="FF0000"/>
          <w:szCs w:val="24"/>
          <w:u w:val="none"/>
        </w:rPr>
      </w:pPr>
    </w:p>
    <w:p w14:paraId="21153DFE" w14:textId="77777777" w:rsidR="00114990" w:rsidRDefault="00000000" w:rsidP="00EE67B3">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46F80E51" w14:textId="77777777" w:rsidR="00B24B3A" w:rsidRDefault="00000000" w:rsidP="00EE67B3">
      <w:pPr>
        <w:spacing w:line="360" w:lineRule="auto"/>
        <w:ind w:firstLine="567"/>
        <w:jc w:val="both"/>
        <w:rPr>
          <w:u w:val="none"/>
        </w:rPr>
      </w:pPr>
      <w:r w:rsidRPr="0016506D">
        <w:rPr>
          <w:noProof/>
          <w:u w:val="none"/>
        </w:rPr>
        <w:t>ar 4 balsīm "Par" (Ainārs Brezinskis, Andis Caunītis, Gunārs Ciglis, Normunds Mazūrs), "Pret" – nav, "Atturas" – nav</w:t>
      </w:r>
      <w:r>
        <w:rPr>
          <w:u w:val="none"/>
        </w:rPr>
        <w:t xml:space="preserve">, </w:t>
      </w:r>
      <w:r w:rsidR="00E966B9">
        <w:rPr>
          <w:u w:val="none"/>
        </w:rPr>
        <w:t>NOLEMJ</w:t>
      </w:r>
      <w:r w:rsidR="00114990" w:rsidRPr="00B24B3A">
        <w:rPr>
          <w:u w:val="none"/>
        </w:rPr>
        <w:t>:</w:t>
      </w:r>
    </w:p>
    <w:p w14:paraId="3CD14330" w14:textId="77777777" w:rsidR="00EE67B3" w:rsidRDefault="00EE67B3" w:rsidP="00EE67B3">
      <w:pPr>
        <w:spacing w:line="360" w:lineRule="auto"/>
        <w:ind w:firstLine="567"/>
        <w:jc w:val="both"/>
        <w:rPr>
          <w:u w:val="none"/>
        </w:rPr>
      </w:pPr>
      <w:r>
        <w:rPr>
          <w:noProof/>
          <w:u w:val="none"/>
        </w:rPr>
        <w:t>V</w:t>
      </w:r>
      <w:r>
        <w:rPr>
          <w:u w:val="none"/>
        </w:rPr>
        <w:t>irzīt izskatīšanai domes sēdē lēmumprojektu:</w:t>
      </w:r>
    </w:p>
    <w:p w14:paraId="3AE40FE5" w14:textId="77777777" w:rsidR="00BF701F" w:rsidRPr="00BF701F" w:rsidRDefault="00BF701F" w:rsidP="00BF701F">
      <w:pPr>
        <w:jc w:val="center"/>
        <w:rPr>
          <w:rFonts w:eastAsia="Calibri"/>
          <w:b/>
          <w:bCs/>
          <w:szCs w:val="24"/>
          <w:u w:val="none"/>
        </w:rPr>
      </w:pPr>
      <w:r w:rsidRPr="00BF701F">
        <w:rPr>
          <w:rFonts w:eastAsia="Calibri"/>
          <w:b/>
          <w:bCs/>
          <w:szCs w:val="24"/>
          <w:u w:val="none"/>
        </w:rPr>
        <w:lastRenderedPageBreak/>
        <w:t>Par Gulbenes novada pašvaldības izglītības iestāžu izdevumu un viena izglītojamā uzturēšanas izmaksu apstiprināšanu savstarpējiem norēķiniem ar citām pašvaldībām 2023.gadā</w:t>
      </w:r>
    </w:p>
    <w:p w14:paraId="5A429CFB" w14:textId="77777777" w:rsidR="00BF701F" w:rsidRPr="00BF701F" w:rsidRDefault="00BF701F" w:rsidP="00BF701F">
      <w:pPr>
        <w:spacing w:line="360" w:lineRule="auto"/>
        <w:rPr>
          <w:rFonts w:eastAsia="Calibri"/>
          <w:b/>
          <w:bCs/>
          <w:szCs w:val="24"/>
          <w:u w:val="none"/>
        </w:rPr>
      </w:pPr>
    </w:p>
    <w:p w14:paraId="488D2C63" w14:textId="77777777" w:rsidR="00BF701F" w:rsidRPr="00BF701F" w:rsidRDefault="00BF701F" w:rsidP="00BF701F">
      <w:pPr>
        <w:spacing w:line="360" w:lineRule="auto"/>
        <w:ind w:firstLine="720"/>
        <w:jc w:val="both"/>
        <w:rPr>
          <w:rFonts w:eastAsia="Calibri"/>
          <w:szCs w:val="24"/>
          <w:u w:val="none"/>
        </w:rPr>
      </w:pPr>
      <w:r w:rsidRPr="00BF701F">
        <w:rPr>
          <w:rFonts w:eastAsia="Calibri"/>
          <w:szCs w:val="24"/>
          <w:u w:val="none"/>
        </w:rPr>
        <w:t xml:space="preserve">Ministru kabineta 2016.gada 28.jūnija noteikumi Nr. 418 “Kārtība, kādā veicami pašvaldību savstarpējie norēķini par izglītības iestāžu sniegtajiem pakalpojumiem” nosaka, ka pašvaldības, kuru administratīvajā teritorijā deklarētie iedzīvotāji izmanto citas pašvaldības izglītības iestādes sniegtos pakalpojumus, noslēdz līgumus ar attiecīgajām pašvaldībām par šiem iedzīvotājiem sniegto izglītības pakalpojumu apmaksu. Pašvaldība, kuras administratīvajā teritorijā sniegtos pakalpojumus izmanto citas pašvaldības administratīvajā teritorijā deklarētie iedzīvotāji, līdz attiecīgā saimnieciskā gada 1.aprīlim vai triju mēnešu laikā pēc tam, kad izglītojamie sākuši izmantot pašvaldības izglītības iestādes sniegtos pakalpojumus, sagatavo un </w:t>
      </w:r>
      <w:proofErr w:type="spellStart"/>
      <w:r w:rsidRPr="00BF701F">
        <w:rPr>
          <w:rFonts w:eastAsia="Calibri"/>
          <w:szCs w:val="24"/>
          <w:u w:val="none"/>
        </w:rPr>
        <w:t>nosūta</w:t>
      </w:r>
      <w:proofErr w:type="spellEnd"/>
      <w:r w:rsidRPr="00BF701F">
        <w:rPr>
          <w:rFonts w:eastAsia="Calibri"/>
          <w:szCs w:val="24"/>
          <w:u w:val="none"/>
        </w:rPr>
        <w:t xml:space="preserve"> pakalpojuma saņēmējam parakstīšanai līguma projektu par viena izglītojamā izmaksām mēnesī pašvaldības izglītības iestādē, kā arī par kārtību, kādā veicami pašvaldību savstarpējie norēķini. Līguma projektam pievieno pielikumus, kuri ir līguma neatņemama sastāvdaļa. Pielikumos norāda faktisko izglītojamo skaitu, kas attiecīgajā laikposmā izmanto pašvaldības izglītības iestādes sniegtos pakalpojumus (pievieno izglītojamo sarakstu), un pašvaldības apstiprinātos izglītības iestādes iepriekšējā saimnieciskajā gadā pēc naudas plūsmas uzskaitītos izdevumus. Aprēķinot izmaksas saimnieciskajā gadā par vienu izglītojamo konkrētā izglītības iestādē, noteikumos noteikts, kuri izdevumi atbilstoši ekonomiskās klasifikācijas kodiem iekļaujami izmaksu aprēķinā un kuri izslēdzami no minētā aprēķina.</w:t>
      </w:r>
    </w:p>
    <w:p w14:paraId="6AECBEAF" w14:textId="77777777" w:rsidR="00BF701F" w:rsidRPr="00BF701F" w:rsidRDefault="00BF701F" w:rsidP="00EE67B3">
      <w:pPr>
        <w:spacing w:line="360" w:lineRule="auto"/>
        <w:ind w:firstLine="567"/>
        <w:jc w:val="both"/>
        <w:rPr>
          <w:rFonts w:eastAsia="Calibri"/>
          <w:szCs w:val="24"/>
          <w:u w:val="none"/>
        </w:rPr>
      </w:pPr>
      <w:r w:rsidRPr="00BF701F">
        <w:rPr>
          <w:rFonts w:eastAsia="Calibri"/>
          <w:szCs w:val="24"/>
          <w:u w:val="none"/>
        </w:rPr>
        <w:t xml:space="preserve">Pamatojoties uz Pašvaldību likuma 10.panta pirmās daļas 21.punktu un otrās daļas 2.punkta c) apakšpunktu, Ministru kabineta 2016.gada 28.jūnija noteikumiem Nr. 418 “Kārtība kādā veicami pašvaldību savstarpējie norēķini par izglītības iestāžu sniegtajiem pakalpojumiem”, ņemot vērā Gulbenes novada pašvaldības izglītības iestāžu uzturēšanas izdevumus 2022.gadā pēc faktiskās izpildes un Finanšu komitejas 16.02.2023. ieteikumu, atklāti balsojot: </w:t>
      </w:r>
      <w:r w:rsidRPr="00BF701F">
        <w:rPr>
          <w:rFonts w:eastAsia="Calibri"/>
          <w:noProof/>
          <w:szCs w:val="24"/>
          <w:u w:val="none"/>
        </w:rPr>
        <w:t>ar __ balsīm "Par" (), "Pret" – (), "Atturas" – (),</w:t>
      </w:r>
      <w:r w:rsidRPr="00BF701F">
        <w:rPr>
          <w:rFonts w:eastAsia="Calibri"/>
          <w:szCs w:val="24"/>
          <w:u w:val="none"/>
        </w:rPr>
        <w:t xml:space="preserve"> Gulbenes novada dome NOLEMJ:</w:t>
      </w:r>
    </w:p>
    <w:p w14:paraId="175C2EEC" w14:textId="77777777" w:rsidR="00BF701F" w:rsidRPr="00BF701F" w:rsidRDefault="00BF701F" w:rsidP="00EE67B3">
      <w:pPr>
        <w:numPr>
          <w:ilvl w:val="0"/>
          <w:numId w:val="1"/>
        </w:numPr>
        <w:spacing w:after="160" w:line="360" w:lineRule="auto"/>
        <w:ind w:left="0" w:firstLine="567"/>
        <w:contextualSpacing/>
        <w:jc w:val="both"/>
        <w:rPr>
          <w:rFonts w:eastAsia="Calibri"/>
          <w:szCs w:val="24"/>
          <w:u w:val="none"/>
        </w:rPr>
      </w:pPr>
      <w:r w:rsidRPr="00BF701F">
        <w:rPr>
          <w:rFonts w:eastAsia="Calibri"/>
          <w:szCs w:val="24"/>
          <w:u w:val="none"/>
        </w:rPr>
        <w:t>APSTIPRINĀT Gulbenes novada pašvaldības pirmsskolas izglītības iestāžu pēc naudas plūsmas uzskaitītos izdevumus 2022.gadā un atbilstošās viena izglītojamā uzturēšanas izmaksas, kas piemērojamas sasvstarpējos norēķinos ar citām pašvaldībām sākot ar 2023.gada 1.janvāri, saskaņā ar 1.pielikumu.</w:t>
      </w:r>
    </w:p>
    <w:p w14:paraId="4680C437" w14:textId="77777777" w:rsidR="00BF701F" w:rsidRPr="00BF701F" w:rsidRDefault="00BF701F" w:rsidP="00EE67B3">
      <w:pPr>
        <w:numPr>
          <w:ilvl w:val="0"/>
          <w:numId w:val="1"/>
        </w:numPr>
        <w:spacing w:after="160" w:line="360" w:lineRule="auto"/>
        <w:ind w:left="0" w:firstLine="567"/>
        <w:contextualSpacing/>
        <w:jc w:val="both"/>
        <w:rPr>
          <w:rFonts w:eastAsia="Calibri"/>
          <w:szCs w:val="24"/>
          <w:u w:val="none"/>
        </w:rPr>
      </w:pPr>
      <w:r w:rsidRPr="00BF701F">
        <w:rPr>
          <w:rFonts w:eastAsia="Calibri"/>
          <w:szCs w:val="24"/>
          <w:u w:val="none"/>
        </w:rPr>
        <w:t>APSTIPRINĀT Gulbenes novada pašvaldības vispārējās izglītības iestāžu pēc naudas plūsmas uzskaitītos izdevumus 2022.gadā un atbilstošās viena izglītojamā uzturēšanas izmaksas, kas piemērojamas sasvstarpējos norēķinos ar citām pašvaldībām sākot ar 2023.gada 1.janvāri, saskaņā ar 2.pielikumu.</w:t>
      </w:r>
    </w:p>
    <w:p w14:paraId="54F43976" w14:textId="77777777" w:rsidR="00BF701F" w:rsidRPr="00BF701F" w:rsidRDefault="00BF701F" w:rsidP="005E5CC7">
      <w:pPr>
        <w:widowControl w:val="0"/>
        <w:numPr>
          <w:ilvl w:val="0"/>
          <w:numId w:val="1"/>
        </w:numPr>
        <w:spacing w:after="160" w:line="360" w:lineRule="auto"/>
        <w:ind w:left="0" w:firstLine="567"/>
        <w:contextualSpacing/>
        <w:jc w:val="both"/>
        <w:rPr>
          <w:rFonts w:eastAsia="Calibri"/>
          <w:szCs w:val="24"/>
          <w:u w:val="none"/>
        </w:rPr>
      </w:pPr>
      <w:r w:rsidRPr="00BF701F">
        <w:rPr>
          <w:rFonts w:eastAsia="Calibri"/>
          <w:szCs w:val="24"/>
          <w:u w:val="none"/>
        </w:rPr>
        <w:t>UZDOT Gulbenes novada pašvaldības Finanšu nodaļai:</w:t>
      </w:r>
    </w:p>
    <w:p w14:paraId="384D48A6" w14:textId="77777777" w:rsidR="00BF701F" w:rsidRPr="00BF701F" w:rsidRDefault="00BF701F" w:rsidP="005E5CC7">
      <w:pPr>
        <w:widowControl w:val="0"/>
        <w:numPr>
          <w:ilvl w:val="1"/>
          <w:numId w:val="1"/>
        </w:numPr>
        <w:spacing w:after="160" w:line="360" w:lineRule="auto"/>
        <w:ind w:left="0" w:firstLine="567"/>
        <w:contextualSpacing/>
        <w:jc w:val="both"/>
        <w:rPr>
          <w:rFonts w:eastAsia="Calibri"/>
          <w:szCs w:val="24"/>
          <w:u w:val="none"/>
        </w:rPr>
      </w:pPr>
      <w:r w:rsidRPr="00BF701F">
        <w:rPr>
          <w:rFonts w:eastAsia="Calibri"/>
          <w:szCs w:val="24"/>
          <w:u w:val="none"/>
        </w:rPr>
        <w:t xml:space="preserve"> sagatavot un organizēt līgumu noslēgšanu ar pašvaldībām, kuru teritorijā </w:t>
      </w:r>
      <w:r w:rsidRPr="00BF701F">
        <w:rPr>
          <w:rFonts w:eastAsia="Calibri"/>
          <w:szCs w:val="24"/>
          <w:u w:val="none"/>
        </w:rPr>
        <w:lastRenderedPageBreak/>
        <w:t>dzīvojošie izglītojamie apmeklē Gulbenes novada pašvaldības izglītības iestādes;</w:t>
      </w:r>
    </w:p>
    <w:p w14:paraId="07E8C78C" w14:textId="77777777" w:rsidR="00BF701F" w:rsidRPr="00BF701F" w:rsidRDefault="00BF701F" w:rsidP="005E5CC7">
      <w:pPr>
        <w:widowControl w:val="0"/>
        <w:numPr>
          <w:ilvl w:val="1"/>
          <w:numId w:val="1"/>
        </w:numPr>
        <w:spacing w:after="160" w:line="360" w:lineRule="auto"/>
        <w:ind w:left="0" w:firstLine="567"/>
        <w:contextualSpacing/>
        <w:jc w:val="both"/>
        <w:rPr>
          <w:rFonts w:eastAsia="Calibri"/>
          <w:szCs w:val="24"/>
          <w:u w:val="none"/>
        </w:rPr>
      </w:pPr>
      <w:r w:rsidRPr="00BF701F">
        <w:rPr>
          <w:rFonts w:eastAsia="Calibri"/>
          <w:szCs w:val="24"/>
          <w:u w:val="none"/>
        </w:rPr>
        <w:t xml:space="preserve"> reizi četros mēnešos precizēt izglītojamo skaitu izglītības iestādēs;</w:t>
      </w:r>
    </w:p>
    <w:p w14:paraId="083C0507" w14:textId="77777777" w:rsidR="00BF701F" w:rsidRPr="00BF701F" w:rsidRDefault="00BF701F" w:rsidP="005E5CC7">
      <w:pPr>
        <w:widowControl w:val="0"/>
        <w:numPr>
          <w:ilvl w:val="1"/>
          <w:numId w:val="1"/>
        </w:numPr>
        <w:spacing w:after="160" w:line="360" w:lineRule="auto"/>
        <w:ind w:left="0" w:firstLine="567"/>
        <w:contextualSpacing/>
        <w:jc w:val="both"/>
        <w:rPr>
          <w:rFonts w:eastAsia="Calibri"/>
          <w:szCs w:val="24"/>
          <w:u w:val="none"/>
        </w:rPr>
      </w:pPr>
      <w:r w:rsidRPr="00BF701F">
        <w:rPr>
          <w:rFonts w:eastAsia="Calibri"/>
          <w:szCs w:val="24"/>
          <w:u w:val="none"/>
        </w:rPr>
        <w:t xml:space="preserve"> 15 dienas pirms līgumā norādītā samaksas termiņa rēķinu un precizēto izglītojamo sarakstu nosūtīt pašvaldībām savstarpējo norēķinu veikšanai;</w:t>
      </w:r>
    </w:p>
    <w:p w14:paraId="019995BE" w14:textId="77777777" w:rsidR="00BF701F" w:rsidRPr="00BF701F" w:rsidRDefault="00BF701F" w:rsidP="00EE67B3">
      <w:pPr>
        <w:numPr>
          <w:ilvl w:val="1"/>
          <w:numId w:val="1"/>
        </w:numPr>
        <w:spacing w:after="160" w:line="360" w:lineRule="auto"/>
        <w:ind w:left="0" w:firstLine="567"/>
        <w:contextualSpacing/>
        <w:jc w:val="both"/>
        <w:rPr>
          <w:rFonts w:eastAsia="Calibri"/>
          <w:szCs w:val="24"/>
          <w:u w:val="none"/>
        </w:rPr>
      </w:pPr>
      <w:r w:rsidRPr="00BF701F">
        <w:rPr>
          <w:rFonts w:eastAsia="Calibri"/>
          <w:szCs w:val="24"/>
          <w:u w:val="none"/>
        </w:rPr>
        <w:t xml:space="preserve"> nodrošināt kontroli par līgumu izpildi.</w:t>
      </w:r>
    </w:p>
    <w:p w14:paraId="7C125656" w14:textId="77777777" w:rsidR="00BF701F" w:rsidRPr="00BF701F" w:rsidRDefault="00BF701F" w:rsidP="00EE67B3">
      <w:pPr>
        <w:numPr>
          <w:ilvl w:val="0"/>
          <w:numId w:val="1"/>
        </w:numPr>
        <w:spacing w:after="160" w:line="360" w:lineRule="auto"/>
        <w:ind w:left="0" w:firstLine="567"/>
        <w:contextualSpacing/>
        <w:jc w:val="both"/>
        <w:rPr>
          <w:rFonts w:eastAsia="Calibri"/>
          <w:szCs w:val="24"/>
          <w:u w:val="none"/>
        </w:rPr>
      </w:pPr>
      <w:r w:rsidRPr="00BF701F">
        <w:rPr>
          <w:rFonts w:eastAsia="Calibri"/>
          <w:szCs w:val="24"/>
          <w:u w:val="none"/>
        </w:rPr>
        <w:t>Kontroli par lēmuma izpildi veikt Gulbenes novada domes izpilddirektoram.</w:t>
      </w:r>
    </w:p>
    <w:p w14:paraId="20973996" w14:textId="77777777" w:rsidR="00EE67B3" w:rsidRDefault="00EE67B3" w:rsidP="00BF701F">
      <w:pPr>
        <w:spacing w:line="360" w:lineRule="auto"/>
        <w:ind w:firstLine="567"/>
        <w:jc w:val="right"/>
        <w:rPr>
          <w:rFonts w:eastAsia="Calibri"/>
          <w:szCs w:val="24"/>
          <w:u w:val="none"/>
        </w:rPr>
      </w:pPr>
    </w:p>
    <w:p w14:paraId="2DCDCEF3" w14:textId="0A635A98" w:rsidR="00BF701F" w:rsidRPr="00BF701F" w:rsidRDefault="00BF701F" w:rsidP="00BF701F">
      <w:pPr>
        <w:spacing w:line="360" w:lineRule="auto"/>
        <w:ind w:firstLine="567"/>
        <w:jc w:val="right"/>
        <w:rPr>
          <w:rFonts w:eastAsia="Calibri"/>
          <w:szCs w:val="24"/>
          <w:u w:val="none"/>
          <w:lang w:eastAsia="lv-LV"/>
        </w:rPr>
      </w:pPr>
      <w:r w:rsidRPr="00BF701F">
        <w:rPr>
          <w:rFonts w:eastAsia="Calibri"/>
          <w:szCs w:val="24"/>
          <w:u w:val="none"/>
          <w:lang w:eastAsia="lv-LV"/>
        </w:rPr>
        <w:t>1.pielikums Gulbenes novada domes __.02.2023. lēmumam Nr. GND/2023/___</w:t>
      </w:r>
    </w:p>
    <w:p w14:paraId="4B8905BC" w14:textId="77777777" w:rsidR="00BF701F" w:rsidRPr="00BF701F" w:rsidRDefault="00BF701F" w:rsidP="00BF701F">
      <w:pPr>
        <w:spacing w:line="259" w:lineRule="auto"/>
        <w:jc w:val="center"/>
        <w:rPr>
          <w:rFonts w:eastAsia="Calibri"/>
          <w:b/>
          <w:bCs/>
          <w:szCs w:val="24"/>
          <w:u w:val="none"/>
          <w:lang w:eastAsia="lv-LV"/>
        </w:rPr>
      </w:pPr>
      <w:r w:rsidRPr="00BF701F">
        <w:rPr>
          <w:rFonts w:eastAsia="Calibri"/>
          <w:b/>
          <w:bCs/>
          <w:szCs w:val="24"/>
          <w:u w:val="none"/>
          <w:lang w:eastAsia="lv-LV"/>
        </w:rPr>
        <w:t>Gulbenes novada pašvaldības pirmsskolas izglītības iestāžu izmaksas aprēķins vienam izglītojamajam mēnesī 2023.gadā</w:t>
      </w:r>
    </w:p>
    <w:p w14:paraId="62ADE5BF" w14:textId="77777777" w:rsidR="00BF701F" w:rsidRPr="00BF701F" w:rsidRDefault="00BF701F" w:rsidP="00BF701F">
      <w:pPr>
        <w:spacing w:line="259" w:lineRule="auto"/>
        <w:jc w:val="center"/>
        <w:rPr>
          <w:rFonts w:eastAsia="Calibri"/>
          <w:b/>
          <w:bCs/>
          <w:sz w:val="16"/>
          <w:szCs w:val="16"/>
          <w:u w:val="none"/>
          <w:lang w:eastAsia="lv-LV"/>
        </w:rPr>
      </w:pPr>
    </w:p>
    <w:tbl>
      <w:tblPr>
        <w:tblW w:w="9805" w:type="dxa"/>
        <w:tblLayout w:type="fixed"/>
        <w:tblLook w:val="04A0" w:firstRow="1" w:lastRow="0" w:firstColumn="1" w:lastColumn="0" w:noHBand="0" w:noVBand="1"/>
      </w:tblPr>
      <w:tblGrid>
        <w:gridCol w:w="2405"/>
        <w:gridCol w:w="925"/>
        <w:gridCol w:w="925"/>
        <w:gridCol w:w="925"/>
        <w:gridCol w:w="925"/>
        <w:gridCol w:w="925"/>
        <w:gridCol w:w="925"/>
        <w:gridCol w:w="925"/>
        <w:gridCol w:w="925"/>
      </w:tblGrid>
      <w:tr w:rsidR="00BF701F" w:rsidRPr="00BF701F" w14:paraId="7DAF44A0" w14:textId="77777777" w:rsidTr="00887D27">
        <w:trPr>
          <w:trHeight w:val="1260"/>
        </w:trPr>
        <w:tc>
          <w:tcPr>
            <w:tcW w:w="24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453B22B" w14:textId="77777777" w:rsidR="00BF701F" w:rsidRPr="00BF701F" w:rsidRDefault="00BF701F" w:rsidP="00BF701F">
            <w:pPr>
              <w:jc w:val="center"/>
              <w:rPr>
                <w:b/>
                <w:bCs/>
                <w:sz w:val="14"/>
                <w:szCs w:val="14"/>
                <w:u w:val="none"/>
                <w:lang w:eastAsia="en-GB"/>
              </w:rPr>
            </w:pPr>
            <w:r w:rsidRPr="00BF701F">
              <w:rPr>
                <w:rFonts w:eastAsia="Calibri"/>
                <w:b/>
                <w:bCs/>
                <w:szCs w:val="24"/>
                <w:u w:val="none"/>
                <w:lang w:eastAsia="lv-LV"/>
              </w:rPr>
              <w:br w:type="page"/>
            </w:r>
            <w:r w:rsidRPr="00BF701F">
              <w:rPr>
                <w:b/>
                <w:bCs/>
                <w:sz w:val="14"/>
                <w:szCs w:val="14"/>
                <w:u w:val="none"/>
                <w:lang w:eastAsia="en-GB"/>
              </w:rPr>
              <w:t>Rādītāju nosaukumi</w:t>
            </w:r>
          </w:p>
        </w:tc>
        <w:tc>
          <w:tcPr>
            <w:tcW w:w="925" w:type="dxa"/>
            <w:tcBorders>
              <w:top w:val="single" w:sz="4" w:space="0" w:color="000000"/>
              <w:left w:val="nil"/>
              <w:bottom w:val="single" w:sz="4" w:space="0" w:color="000000"/>
              <w:right w:val="single" w:sz="4" w:space="0" w:color="000000"/>
            </w:tcBorders>
            <w:shd w:val="clear" w:color="auto" w:fill="auto"/>
            <w:vAlign w:val="center"/>
            <w:hideMark/>
          </w:tcPr>
          <w:p w14:paraId="59E6F708" w14:textId="77777777" w:rsidR="00BF701F" w:rsidRPr="00BF701F" w:rsidRDefault="00BF701F" w:rsidP="00BF701F">
            <w:pPr>
              <w:jc w:val="center"/>
              <w:rPr>
                <w:bCs/>
                <w:sz w:val="14"/>
                <w:szCs w:val="14"/>
                <w:u w:val="none"/>
                <w:lang w:eastAsia="en-GB"/>
              </w:rPr>
            </w:pPr>
            <w:proofErr w:type="spellStart"/>
            <w:r w:rsidRPr="00BF701F">
              <w:rPr>
                <w:bCs/>
                <w:sz w:val="14"/>
                <w:szCs w:val="14"/>
                <w:u w:val="none"/>
                <w:lang w:eastAsia="en-GB"/>
              </w:rPr>
              <w:t>Jaungul-benes</w:t>
            </w:r>
            <w:proofErr w:type="spellEnd"/>
            <w:r w:rsidRPr="00BF701F">
              <w:rPr>
                <w:bCs/>
                <w:sz w:val="14"/>
                <w:szCs w:val="14"/>
                <w:u w:val="none"/>
                <w:lang w:eastAsia="en-GB"/>
              </w:rPr>
              <w:t xml:space="preserve"> pirmsskolas izglītības iestāde "Pienenīte"</w:t>
            </w:r>
          </w:p>
        </w:tc>
        <w:tc>
          <w:tcPr>
            <w:tcW w:w="925" w:type="dxa"/>
            <w:tcBorders>
              <w:top w:val="single" w:sz="4" w:space="0" w:color="000000"/>
              <w:left w:val="nil"/>
              <w:bottom w:val="single" w:sz="4" w:space="0" w:color="000000"/>
              <w:right w:val="single" w:sz="4" w:space="0" w:color="000000"/>
            </w:tcBorders>
            <w:shd w:val="clear" w:color="auto" w:fill="auto"/>
            <w:vAlign w:val="center"/>
            <w:hideMark/>
          </w:tcPr>
          <w:p w14:paraId="0C9FDED4" w14:textId="77777777" w:rsidR="00BF701F" w:rsidRPr="00BF701F" w:rsidRDefault="00BF701F" w:rsidP="00BF701F">
            <w:pPr>
              <w:jc w:val="center"/>
              <w:rPr>
                <w:bCs/>
                <w:sz w:val="14"/>
                <w:szCs w:val="14"/>
                <w:u w:val="none"/>
                <w:lang w:eastAsia="en-GB"/>
              </w:rPr>
            </w:pPr>
            <w:r w:rsidRPr="00BF701F">
              <w:rPr>
                <w:bCs/>
                <w:sz w:val="14"/>
                <w:szCs w:val="14"/>
                <w:u w:val="none"/>
                <w:lang w:eastAsia="en-GB"/>
              </w:rPr>
              <w:t>Lejasciema pirmsskolas izglītības iestāde "Kamenīte"</w:t>
            </w:r>
          </w:p>
        </w:tc>
        <w:tc>
          <w:tcPr>
            <w:tcW w:w="925" w:type="dxa"/>
            <w:tcBorders>
              <w:top w:val="single" w:sz="4" w:space="0" w:color="000000"/>
              <w:left w:val="nil"/>
              <w:bottom w:val="single" w:sz="4" w:space="0" w:color="000000"/>
              <w:right w:val="single" w:sz="4" w:space="0" w:color="000000"/>
            </w:tcBorders>
            <w:shd w:val="clear" w:color="auto" w:fill="auto"/>
            <w:vAlign w:val="center"/>
            <w:hideMark/>
          </w:tcPr>
          <w:p w14:paraId="6C341439" w14:textId="77777777" w:rsidR="00BF701F" w:rsidRPr="00BF701F" w:rsidRDefault="00BF701F" w:rsidP="00BF701F">
            <w:pPr>
              <w:jc w:val="center"/>
              <w:rPr>
                <w:bCs/>
                <w:sz w:val="14"/>
                <w:szCs w:val="14"/>
                <w:u w:val="none"/>
                <w:lang w:eastAsia="en-GB"/>
              </w:rPr>
            </w:pPr>
            <w:r w:rsidRPr="00BF701F">
              <w:rPr>
                <w:bCs/>
                <w:sz w:val="14"/>
                <w:szCs w:val="14"/>
                <w:u w:val="none"/>
                <w:lang w:eastAsia="en-GB"/>
              </w:rPr>
              <w:t>Rankas pirmsskolas izglītības iestāde "Ābelīte"</w:t>
            </w:r>
          </w:p>
        </w:tc>
        <w:tc>
          <w:tcPr>
            <w:tcW w:w="925" w:type="dxa"/>
            <w:tcBorders>
              <w:top w:val="single" w:sz="4" w:space="0" w:color="000000"/>
              <w:left w:val="nil"/>
              <w:bottom w:val="single" w:sz="4" w:space="0" w:color="000000"/>
              <w:right w:val="single" w:sz="4" w:space="0" w:color="000000"/>
            </w:tcBorders>
            <w:shd w:val="clear" w:color="auto" w:fill="auto"/>
            <w:vAlign w:val="center"/>
            <w:hideMark/>
          </w:tcPr>
          <w:p w14:paraId="24F8CB2A" w14:textId="77777777" w:rsidR="00BF701F" w:rsidRPr="00BF701F" w:rsidRDefault="00BF701F" w:rsidP="00BF701F">
            <w:pPr>
              <w:jc w:val="center"/>
              <w:rPr>
                <w:bCs/>
                <w:sz w:val="14"/>
                <w:szCs w:val="14"/>
                <w:u w:val="none"/>
                <w:lang w:eastAsia="en-GB"/>
              </w:rPr>
            </w:pPr>
            <w:r w:rsidRPr="00BF701F">
              <w:rPr>
                <w:bCs/>
                <w:sz w:val="14"/>
                <w:szCs w:val="14"/>
                <w:u w:val="none"/>
                <w:lang w:eastAsia="en-GB"/>
              </w:rPr>
              <w:t>Stāķu pirmsskolas izglītības iestāde</w:t>
            </w:r>
          </w:p>
        </w:tc>
        <w:tc>
          <w:tcPr>
            <w:tcW w:w="925" w:type="dxa"/>
            <w:tcBorders>
              <w:top w:val="single" w:sz="4" w:space="0" w:color="000000"/>
              <w:left w:val="nil"/>
              <w:bottom w:val="single" w:sz="4" w:space="0" w:color="000000"/>
              <w:right w:val="single" w:sz="4" w:space="0" w:color="000000"/>
            </w:tcBorders>
            <w:shd w:val="clear" w:color="auto" w:fill="auto"/>
            <w:vAlign w:val="center"/>
            <w:hideMark/>
          </w:tcPr>
          <w:p w14:paraId="7796D8DB" w14:textId="77777777" w:rsidR="00BF701F" w:rsidRPr="00BF701F" w:rsidRDefault="00BF701F" w:rsidP="00BF701F">
            <w:pPr>
              <w:jc w:val="center"/>
              <w:rPr>
                <w:bCs/>
                <w:sz w:val="14"/>
                <w:szCs w:val="14"/>
                <w:u w:val="none"/>
                <w:lang w:eastAsia="en-GB"/>
              </w:rPr>
            </w:pPr>
            <w:r w:rsidRPr="00BF701F">
              <w:rPr>
                <w:bCs/>
                <w:sz w:val="14"/>
                <w:szCs w:val="14"/>
                <w:u w:val="none"/>
                <w:lang w:eastAsia="en-GB"/>
              </w:rPr>
              <w:t>Gulbenes 1. pirmsskolas izglītības iestāde</w:t>
            </w:r>
          </w:p>
        </w:tc>
        <w:tc>
          <w:tcPr>
            <w:tcW w:w="925" w:type="dxa"/>
            <w:tcBorders>
              <w:top w:val="single" w:sz="4" w:space="0" w:color="000000"/>
              <w:left w:val="nil"/>
              <w:bottom w:val="single" w:sz="4" w:space="0" w:color="000000"/>
              <w:right w:val="single" w:sz="4" w:space="0" w:color="000000"/>
            </w:tcBorders>
            <w:shd w:val="clear" w:color="auto" w:fill="auto"/>
            <w:vAlign w:val="center"/>
            <w:hideMark/>
          </w:tcPr>
          <w:p w14:paraId="710A3826" w14:textId="77777777" w:rsidR="00BF701F" w:rsidRPr="00BF701F" w:rsidRDefault="00BF701F" w:rsidP="00BF701F">
            <w:pPr>
              <w:jc w:val="center"/>
              <w:rPr>
                <w:bCs/>
                <w:sz w:val="14"/>
                <w:szCs w:val="14"/>
                <w:u w:val="none"/>
                <w:lang w:eastAsia="en-GB"/>
              </w:rPr>
            </w:pPr>
            <w:r w:rsidRPr="00BF701F">
              <w:rPr>
                <w:bCs/>
                <w:sz w:val="14"/>
                <w:szCs w:val="14"/>
                <w:u w:val="none"/>
                <w:lang w:eastAsia="en-GB"/>
              </w:rPr>
              <w:t>Gulbenes 2. pirmsskolas izglītības iestāde "Rūķītis"</w:t>
            </w:r>
          </w:p>
        </w:tc>
        <w:tc>
          <w:tcPr>
            <w:tcW w:w="925" w:type="dxa"/>
            <w:tcBorders>
              <w:top w:val="single" w:sz="4" w:space="0" w:color="000000"/>
              <w:left w:val="nil"/>
              <w:bottom w:val="single" w:sz="4" w:space="0" w:color="000000"/>
              <w:right w:val="single" w:sz="4" w:space="0" w:color="000000"/>
            </w:tcBorders>
            <w:shd w:val="clear" w:color="auto" w:fill="auto"/>
            <w:vAlign w:val="center"/>
            <w:hideMark/>
          </w:tcPr>
          <w:p w14:paraId="30190DE8" w14:textId="77777777" w:rsidR="00BF701F" w:rsidRPr="00BF701F" w:rsidRDefault="00BF701F" w:rsidP="00BF701F">
            <w:pPr>
              <w:jc w:val="center"/>
              <w:rPr>
                <w:bCs/>
                <w:sz w:val="14"/>
                <w:szCs w:val="14"/>
                <w:u w:val="none"/>
                <w:lang w:eastAsia="en-GB"/>
              </w:rPr>
            </w:pPr>
            <w:r w:rsidRPr="00BF701F">
              <w:rPr>
                <w:bCs/>
                <w:sz w:val="14"/>
                <w:szCs w:val="14"/>
                <w:u w:val="none"/>
                <w:lang w:eastAsia="en-GB"/>
              </w:rPr>
              <w:t>Gulbenes 3. pirmsskolas izglītības iestāde "Auseklītis"</w:t>
            </w:r>
          </w:p>
        </w:tc>
        <w:tc>
          <w:tcPr>
            <w:tcW w:w="925" w:type="dxa"/>
            <w:tcBorders>
              <w:top w:val="single" w:sz="4" w:space="0" w:color="000000"/>
              <w:left w:val="nil"/>
              <w:bottom w:val="single" w:sz="4" w:space="0" w:color="000000"/>
              <w:right w:val="single" w:sz="4" w:space="0" w:color="000000"/>
            </w:tcBorders>
            <w:shd w:val="clear" w:color="auto" w:fill="auto"/>
            <w:vAlign w:val="center"/>
            <w:hideMark/>
          </w:tcPr>
          <w:p w14:paraId="4C3739BF" w14:textId="77777777" w:rsidR="00BF701F" w:rsidRPr="00BF701F" w:rsidRDefault="00BF701F" w:rsidP="00BF701F">
            <w:pPr>
              <w:jc w:val="center"/>
              <w:rPr>
                <w:bCs/>
                <w:sz w:val="14"/>
                <w:szCs w:val="14"/>
                <w:u w:val="none"/>
                <w:lang w:eastAsia="en-GB"/>
              </w:rPr>
            </w:pPr>
            <w:r w:rsidRPr="00BF701F">
              <w:rPr>
                <w:bCs/>
                <w:sz w:val="14"/>
                <w:szCs w:val="14"/>
                <w:u w:val="none"/>
                <w:lang w:eastAsia="en-GB"/>
              </w:rPr>
              <w:t>Gulbenes novada pirmsskolas izglītības iestāde "Ābolīši"</w:t>
            </w:r>
          </w:p>
        </w:tc>
      </w:tr>
      <w:tr w:rsidR="00BF701F" w:rsidRPr="00BF701F" w14:paraId="7C242942" w14:textId="77777777" w:rsidTr="00887D27">
        <w:trPr>
          <w:trHeight w:val="123"/>
        </w:trPr>
        <w:tc>
          <w:tcPr>
            <w:tcW w:w="2405" w:type="dxa"/>
            <w:vMerge/>
            <w:tcBorders>
              <w:top w:val="single" w:sz="4" w:space="0" w:color="000000"/>
              <w:left w:val="single" w:sz="4" w:space="0" w:color="000000"/>
              <w:bottom w:val="single" w:sz="4" w:space="0" w:color="000000"/>
              <w:right w:val="single" w:sz="4" w:space="0" w:color="000000"/>
            </w:tcBorders>
            <w:vAlign w:val="center"/>
            <w:hideMark/>
          </w:tcPr>
          <w:p w14:paraId="47E8B213" w14:textId="77777777" w:rsidR="00BF701F" w:rsidRPr="00BF701F" w:rsidRDefault="00BF701F" w:rsidP="00BF701F">
            <w:pPr>
              <w:rPr>
                <w:bCs/>
                <w:sz w:val="14"/>
                <w:szCs w:val="14"/>
                <w:u w:val="none"/>
                <w:lang w:eastAsia="en-GB"/>
              </w:rPr>
            </w:pPr>
          </w:p>
        </w:tc>
        <w:tc>
          <w:tcPr>
            <w:tcW w:w="925" w:type="dxa"/>
            <w:tcBorders>
              <w:top w:val="nil"/>
              <w:left w:val="nil"/>
              <w:bottom w:val="single" w:sz="4" w:space="0" w:color="000000"/>
              <w:right w:val="single" w:sz="4" w:space="0" w:color="000000"/>
            </w:tcBorders>
            <w:shd w:val="clear" w:color="auto" w:fill="auto"/>
            <w:vAlign w:val="bottom"/>
            <w:hideMark/>
          </w:tcPr>
          <w:p w14:paraId="450457CC" w14:textId="77777777" w:rsidR="00BF701F" w:rsidRPr="00BF701F" w:rsidRDefault="00BF701F" w:rsidP="00BF701F">
            <w:pPr>
              <w:jc w:val="center"/>
              <w:rPr>
                <w:b/>
                <w:bCs/>
                <w:sz w:val="14"/>
                <w:szCs w:val="14"/>
                <w:u w:val="none"/>
                <w:lang w:eastAsia="en-GB"/>
              </w:rPr>
            </w:pPr>
            <w:r w:rsidRPr="00BF701F">
              <w:rPr>
                <w:b/>
                <w:bCs/>
                <w:sz w:val="14"/>
                <w:szCs w:val="14"/>
                <w:u w:val="none"/>
                <w:lang w:eastAsia="en-GB"/>
              </w:rPr>
              <w:t>EUR</w:t>
            </w:r>
          </w:p>
        </w:tc>
        <w:tc>
          <w:tcPr>
            <w:tcW w:w="925" w:type="dxa"/>
            <w:tcBorders>
              <w:top w:val="nil"/>
              <w:left w:val="nil"/>
              <w:bottom w:val="single" w:sz="4" w:space="0" w:color="000000"/>
              <w:right w:val="single" w:sz="4" w:space="0" w:color="000000"/>
            </w:tcBorders>
            <w:shd w:val="clear" w:color="auto" w:fill="auto"/>
            <w:vAlign w:val="bottom"/>
            <w:hideMark/>
          </w:tcPr>
          <w:p w14:paraId="52A8FF3B" w14:textId="77777777" w:rsidR="00BF701F" w:rsidRPr="00BF701F" w:rsidRDefault="00BF701F" w:rsidP="00BF701F">
            <w:pPr>
              <w:jc w:val="center"/>
              <w:rPr>
                <w:b/>
                <w:bCs/>
                <w:sz w:val="14"/>
                <w:szCs w:val="14"/>
                <w:u w:val="none"/>
                <w:lang w:eastAsia="en-GB"/>
              </w:rPr>
            </w:pPr>
            <w:r w:rsidRPr="00BF701F">
              <w:rPr>
                <w:b/>
                <w:bCs/>
                <w:sz w:val="14"/>
                <w:szCs w:val="14"/>
                <w:u w:val="none"/>
                <w:lang w:eastAsia="en-GB"/>
              </w:rPr>
              <w:t>EUR</w:t>
            </w:r>
          </w:p>
        </w:tc>
        <w:tc>
          <w:tcPr>
            <w:tcW w:w="925" w:type="dxa"/>
            <w:tcBorders>
              <w:top w:val="nil"/>
              <w:left w:val="nil"/>
              <w:bottom w:val="single" w:sz="4" w:space="0" w:color="000000"/>
              <w:right w:val="single" w:sz="4" w:space="0" w:color="000000"/>
            </w:tcBorders>
            <w:shd w:val="clear" w:color="auto" w:fill="auto"/>
            <w:vAlign w:val="bottom"/>
            <w:hideMark/>
          </w:tcPr>
          <w:p w14:paraId="38545745" w14:textId="77777777" w:rsidR="00BF701F" w:rsidRPr="00BF701F" w:rsidRDefault="00BF701F" w:rsidP="00BF701F">
            <w:pPr>
              <w:jc w:val="center"/>
              <w:rPr>
                <w:b/>
                <w:bCs/>
                <w:sz w:val="14"/>
                <w:szCs w:val="14"/>
                <w:u w:val="none"/>
                <w:lang w:eastAsia="en-GB"/>
              </w:rPr>
            </w:pPr>
            <w:r w:rsidRPr="00BF701F">
              <w:rPr>
                <w:b/>
                <w:bCs/>
                <w:sz w:val="14"/>
                <w:szCs w:val="14"/>
                <w:u w:val="none"/>
                <w:lang w:eastAsia="en-GB"/>
              </w:rPr>
              <w:t>EUR</w:t>
            </w:r>
          </w:p>
        </w:tc>
        <w:tc>
          <w:tcPr>
            <w:tcW w:w="925" w:type="dxa"/>
            <w:tcBorders>
              <w:top w:val="nil"/>
              <w:left w:val="nil"/>
              <w:bottom w:val="single" w:sz="4" w:space="0" w:color="000000"/>
              <w:right w:val="single" w:sz="4" w:space="0" w:color="000000"/>
            </w:tcBorders>
            <w:shd w:val="clear" w:color="auto" w:fill="auto"/>
            <w:vAlign w:val="bottom"/>
            <w:hideMark/>
          </w:tcPr>
          <w:p w14:paraId="16A4CDEE" w14:textId="77777777" w:rsidR="00BF701F" w:rsidRPr="00BF701F" w:rsidRDefault="00BF701F" w:rsidP="00BF701F">
            <w:pPr>
              <w:jc w:val="center"/>
              <w:rPr>
                <w:b/>
                <w:bCs/>
                <w:sz w:val="14"/>
                <w:szCs w:val="14"/>
                <w:u w:val="none"/>
                <w:lang w:eastAsia="en-GB"/>
              </w:rPr>
            </w:pPr>
            <w:r w:rsidRPr="00BF701F">
              <w:rPr>
                <w:b/>
                <w:bCs/>
                <w:sz w:val="14"/>
                <w:szCs w:val="14"/>
                <w:u w:val="none"/>
                <w:lang w:eastAsia="en-GB"/>
              </w:rPr>
              <w:t>EUR</w:t>
            </w:r>
          </w:p>
        </w:tc>
        <w:tc>
          <w:tcPr>
            <w:tcW w:w="925" w:type="dxa"/>
            <w:tcBorders>
              <w:top w:val="nil"/>
              <w:left w:val="nil"/>
              <w:bottom w:val="single" w:sz="4" w:space="0" w:color="000000"/>
              <w:right w:val="single" w:sz="4" w:space="0" w:color="000000"/>
            </w:tcBorders>
            <w:shd w:val="clear" w:color="auto" w:fill="auto"/>
            <w:vAlign w:val="bottom"/>
            <w:hideMark/>
          </w:tcPr>
          <w:p w14:paraId="4B7CF176" w14:textId="77777777" w:rsidR="00BF701F" w:rsidRPr="00BF701F" w:rsidRDefault="00BF701F" w:rsidP="00BF701F">
            <w:pPr>
              <w:jc w:val="center"/>
              <w:rPr>
                <w:b/>
                <w:bCs/>
                <w:sz w:val="14"/>
                <w:szCs w:val="14"/>
                <w:u w:val="none"/>
                <w:lang w:eastAsia="en-GB"/>
              </w:rPr>
            </w:pPr>
            <w:r w:rsidRPr="00BF701F">
              <w:rPr>
                <w:b/>
                <w:bCs/>
                <w:sz w:val="14"/>
                <w:szCs w:val="14"/>
                <w:u w:val="none"/>
                <w:lang w:eastAsia="en-GB"/>
              </w:rPr>
              <w:t>EUR</w:t>
            </w:r>
          </w:p>
        </w:tc>
        <w:tc>
          <w:tcPr>
            <w:tcW w:w="925" w:type="dxa"/>
            <w:tcBorders>
              <w:top w:val="nil"/>
              <w:left w:val="nil"/>
              <w:bottom w:val="single" w:sz="4" w:space="0" w:color="000000"/>
              <w:right w:val="single" w:sz="4" w:space="0" w:color="000000"/>
            </w:tcBorders>
            <w:shd w:val="clear" w:color="auto" w:fill="auto"/>
            <w:vAlign w:val="bottom"/>
            <w:hideMark/>
          </w:tcPr>
          <w:p w14:paraId="13481915" w14:textId="77777777" w:rsidR="00BF701F" w:rsidRPr="00BF701F" w:rsidRDefault="00BF701F" w:rsidP="00BF701F">
            <w:pPr>
              <w:jc w:val="center"/>
              <w:rPr>
                <w:b/>
                <w:bCs/>
                <w:sz w:val="14"/>
                <w:szCs w:val="14"/>
                <w:u w:val="none"/>
                <w:lang w:eastAsia="en-GB"/>
              </w:rPr>
            </w:pPr>
            <w:r w:rsidRPr="00BF701F">
              <w:rPr>
                <w:b/>
                <w:bCs/>
                <w:sz w:val="14"/>
                <w:szCs w:val="14"/>
                <w:u w:val="none"/>
                <w:lang w:eastAsia="en-GB"/>
              </w:rPr>
              <w:t>EUR</w:t>
            </w:r>
          </w:p>
        </w:tc>
        <w:tc>
          <w:tcPr>
            <w:tcW w:w="925" w:type="dxa"/>
            <w:tcBorders>
              <w:top w:val="nil"/>
              <w:left w:val="nil"/>
              <w:bottom w:val="single" w:sz="4" w:space="0" w:color="000000"/>
              <w:right w:val="single" w:sz="4" w:space="0" w:color="000000"/>
            </w:tcBorders>
            <w:shd w:val="clear" w:color="auto" w:fill="auto"/>
            <w:vAlign w:val="bottom"/>
            <w:hideMark/>
          </w:tcPr>
          <w:p w14:paraId="4FF6EC9B" w14:textId="77777777" w:rsidR="00BF701F" w:rsidRPr="00BF701F" w:rsidRDefault="00BF701F" w:rsidP="00BF701F">
            <w:pPr>
              <w:jc w:val="center"/>
              <w:rPr>
                <w:b/>
                <w:bCs/>
                <w:sz w:val="14"/>
                <w:szCs w:val="14"/>
                <w:u w:val="none"/>
                <w:lang w:eastAsia="en-GB"/>
              </w:rPr>
            </w:pPr>
            <w:r w:rsidRPr="00BF701F">
              <w:rPr>
                <w:b/>
                <w:bCs/>
                <w:sz w:val="14"/>
                <w:szCs w:val="14"/>
                <w:u w:val="none"/>
                <w:lang w:eastAsia="en-GB"/>
              </w:rPr>
              <w:t>EUR</w:t>
            </w:r>
          </w:p>
        </w:tc>
        <w:tc>
          <w:tcPr>
            <w:tcW w:w="925" w:type="dxa"/>
            <w:tcBorders>
              <w:top w:val="nil"/>
              <w:left w:val="nil"/>
              <w:bottom w:val="single" w:sz="4" w:space="0" w:color="000000"/>
              <w:right w:val="single" w:sz="4" w:space="0" w:color="000000"/>
            </w:tcBorders>
            <w:shd w:val="clear" w:color="auto" w:fill="auto"/>
            <w:vAlign w:val="bottom"/>
            <w:hideMark/>
          </w:tcPr>
          <w:p w14:paraId="4EDFD611" w14:textId="77777777" w:rsidR="00BF701F" w:rsidRPr="00BF701F" w:rsidRDefault="00BF701F" w:rsidP="00BF701F">
            <w:pPr>
              <w:jc w:val="center"/>
              <w:rPr>
                <w:b/>
                <w:bCs/>
                <w:sz w:val="14"/>
                <w:szCs w:val="14"/>
                <w:u w:val="none"/>
                <w:lang w:eastAsia="en-GB"/>
              </w:rPr>
            </w:pPr>
            <w:r w:rsidRPr="00BF701F">
              <w:rPr>
                <w:b/>
                <w:bCs/>
                <w:sz w:val="14"/>
                <w:szCs w:val="14"/>
                <w:u w:val="none"/>
                <w:lang w:eastAsia="en-GB"/>
              </w:rPr>
              <w:t>EUR</w:t>
            </w:r>
          </w:p>
        </w:tc>
      </w:tr>
      <w:tr w:rsidR="00BF701F" w:rsidRPr="00BF701F" w14:paraId="0C1032E9" w14:textId="77777777" w:rsidTr="00887D27">
        <w:trPr>
          <w:trHeight w:val="300"/>
        </w:trPr>
        <w:tc>
          <w:tcPr>
            <w:tcW w:w="2405" w:type="dxa"/>
            <w:tcBorders>
              <w:top w:val="nil"/>
              <w:left w:val="single" w:sz="4" w:space="0" w:color="000000"/>
              <w:bottom w:val="single" w:sz="4" w:space="0" w:color="000000"/>
              <w:right w:val="single" w:sz="4" w:space="0" w:color="000000"/>
            </w:tcBorders>
            <w:shd w:val="clear" w:color="000000" w:fill="F2F2F2"/>
            <w:vAlign w:val="center"/>
            <w:hideMark/>
          </w:tcPr>
          <w:p w14:paraId="124FB613" w14:textId="77777777" w:rsidR="00BF701F" w:rsidRPr="00BF701F" w:rsidRDefault="00BF701F" w:rsidP="00BF701F">
            <w:pPr>
              <w:rPr>
                <w:b/>
                <w:bCs/>
                <w:color w:val="000000"/>
                <w:sz w:val="14"/>
                <w:szCs w:val="14"/>
                <w:u w:val="none"/>
                <w:lang w:eastAsia="en-GB"/>
              </w:rPr>
            </w:pPr>
            <w:r w:rsidRPr="00BF701F">
              <w:rPr>
                <w:b/>
                <w:bCs/>
                <w:color w:val="000000"/>
                <w:sz w:val="14"/>
                <w:szCs w:val="14"/>
                <w:u w:val="none"/>
                <w:lang w:eastAsia="en-GB"/>
              </w:rPr>
              <w:t xml:space="preserve">  1100 Atalgojums</w:t>
            </w:r>
          </w:p>
        </w:tc>
        <w:tc>
          <w:tcPr>
            <w:tcW w:w="925" w:type="dxa"/>
            <w:tcBorders>
              <w:top w:val="nil"/>
              <w:left w:val="nil"/>
              <w:bottom w:val="single" w:sz="4" w:space="0" w:color="000000"/>
              <w:right w:val="single" w:sz="4" w:space="0" w:color="000000"/>
            </w:tcBorders>
            <w:shd w:val="clear" w:color="000000" w:fill="F2F2F2"/>
            <w:vAlign w:val="center"/>
            <w:hideMark/>
          </w:tcPr>
          <w:p w14:paraId="1708BC5D"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105917,18</w:t>
            </w:r>
          </w:p>
        </w:tc>
        <w:tc>
          <w:tcPr>
            <w:tcW w:w="925" w:type="dxa"/>
            <w:tcBorders>
              <w:top w:val="nil"/>
              <w:left w:val="nil"/>
              <w:bottom w:val="single" w:sz="4" w:space="0" w:color="000000"/>
              <w:right w:val="single" w:sz="4" w:space="0" w:color="000000"/>
            </w:tcBorders>
            <w:shd w:val="clear" w:color="000000" w:fill="F2F2F2"/>
            <w:vAlign w:val="center"/>
            <w:hideMark/>
          </w:tcPr>
          <w:p w14:paraId="452EFDDF"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124187,19</w:t>
            </w:r>
          </w:p>
        </w:tc>
        <w:tc>
          <w:tcPr>
            <w:tcW w:w="925" w:type="dxa"/>
            <w:tcBorders>
              <w:top w:val="nil"/>
              <w:left w:val="nil"/>
              <w:bottom w:val="single" w:sz="4" w:space="0" w:color="000000"/>
              <w:right w:val="single" w:sz="4" w:space="0" w:color="000000"/>
            </w:tcBorders>
            <w:shd w:val="clear" w:color="000000" w:fill="F2F2F2"/>
            <w:vAlign w:val="center"/>
            <w:hideMark/>
          </w:tcPr>
          <w:p w14:paraId="36CE35CB"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147409,25</w:t>
            </w:r>
          </w:p>
        </w:tc>
        <w:tc>
          <w:tcPr>
            <w:tcW w:w="925" w:type="dxa"/>
            <w:tcBorders>
              <w:top w:val="nil"/>
              <w:left w:val="nil"/>
              <w:bottom w:val="single" w:sz="4" w:space="0" w:color="000000"/>
              <w:right w:val="single" w:sz="4" w:space="0" w:color="000000"/>
            </w:tcBorders>
            <w:shd w:val="clear" w:color="000000" w:fill="F2F2F2"/>
            <w:vAlign w:val="center"/>
            <w:hideMark/>
          </w:tcPr>
          <w:p w14:paraId="1FF28829"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169649,09</w:t>
            </w:r>
          </w:p>
        </w:tc>
        <w:tc>
          <w:tcPr>
            <w:tcW w:w="925" w:type="dxa"/>
            <w:tcBorders>
              <w:top w:val="nil"/>
              <w:left w:val="nil"/>
              <w:bottom w:val="single" w:sz="4" w:space="0" w:color="000000"/>
              <w:right w:val="single" w:sz="4" w:space="0" w:color="000000"/>
            </w:tcBorders>
            <w:shd w:val="clear" w:color="000000" w:fill="F2F2F2"/>
            <w:vAlign w:val="center"/>
            <w:hideMark/>
          </w:tcPr>
          <w:p w14:paraId="365E5773"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215560,01</w:t>
            </w:r>
          </w:p>
        </w:tc>
        <w:tc>
          <w:tcPr>
            <w:tcW w:w="925" w:type="dxa"/>
            <w:tcBorders>
              <w:top w:val="nil"/>
              <w:left w:val="nil"/>
              <w:bottom w:val="single" w:sz="4" w:space="0" w:color="000000"/>
              <w:right w:val="single" w:sz="4" w:space="0" w:color="000000"/>
            </w:tcBorders>
            <w:shd w:val="clear" w:color="000000" w:fill="F2F2F2"/>
            <w:vAlign w:val="center"/>
            <w:hideMark/>
          </w:tcPr>
          <w:p w14:paraId="5C4DA65A"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215977,28</w:t>
            </w:r>
          </w:p>
        </w:tc>
        <w:tc>
          <w:tcPr>
            <w:tcW w:w="925" w:type="dxa"/>
            <w:tcBorders>
              <w:top w:val="nil"/>
              <w:left w:val="nil"/>
              <w:bottom w:val="single" w:sz="4" w:space="0" w:color="000000"/>
              <w:right w:val="single" w:sz="4" w:space="0" w:color="000000"/>
            </w:tcBorders>
            <w:shd w:val="clear" w:color="000000" w:fill="F2F2F2"/>
            <w:vAlign w:val="center"/>
            <w:hideMark/>
          </w:tcPr>
          <w:p w14:paraId="29F3A0CA"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421524,63</w:t>
            </w:r>
          </w:p>
        </w:tc>
        <w:tc>
          <w:tcPr>
            <w:tcW w:w="925" w:type="dxa"/>
            <w:tcBorders>
              <w:top w:val="nil"/>
              <w:left w:val="nil"/>
              <w:bottom w:val="single" w:sz="4" w:space="0" w:color="000000"/>
              <w:right w:val="single" w:sz="4" w:space="0" w:color="000000"/>
            </w:tcBorders>
            <w:shd w:val="clear" w:color="000000" w:fill="F2F2F2"/>
            <w:vAlign w:val="center"/>
            <w:hideMark/>
          </w:tcPr>
          <w:p w14:paraId="026C33E9"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184124,69</w:t>
            </w:r>
          </w:p>
        </w:tc>
      </w:tr>
      <w:tr w:rsidR="00BF701F" w:rsidRPr="00BF701F" w14:paraId="5BAC1C4A" w14:textId="77777777" w:rsidTr="00887D27">
        <w:trPr>
          <w:trHeight w:val="300"/>
        </w:trPr>
        <w:tc>
          <w:tcPr>
            <w:tcW w:w="2405" w:type="dxa"/>
            <w:tcBorders>
              <w:top w:val="nil"/>
              <w:left w:val="single" w:sz="4" w:space="0" w:color="000000"/>
              <w:bottom w:val="single" w:sz="4" w:space="0" w:color="000000"/>
              <w:right w:val="single" w:sz="4" w:space="0" w:color="000000"/>
            </w:tcBorders>
            <w:shd w:val="clear" w:color="auto" w:fill="auto"/>
            <w:vAlign w:val="center"/>
            <w:hideMark/>
          </w:tcPr>
          <w:p w14:paraId="647DD023" w14:textId="77777777" w:rsidR="00BF701F" w:rsidRPr="00BF701F" w:rsidRDefault="00BF701F" w:rsidP="00BF701F">
            <w:pPr>
              <w:rPr>
                <w:color w:val="000000"/>
                <w:sz w:val="14"/>
                <w:szCs w:val="14"/>
                <w:u w:val="none"/>
                <w:lang w:eastAsia="en-GB"/>
              </w:rPr>
            </w:pPr>
            <w:r w:rsidRPr="00BF701F">
              <w:rPr>
                <w:color w:val="000000"/>
                <w:sz w:val="14"/>
                <w:szCs w:val="14"/>
                <w:u w:val="none"/>
                <w:lang w:eastAsia="en-GB"/>
              </w:rPr>
              <w:t xml:space="preserve">    1110 Mēnešalga</w:t>
            </w:r>
          </w:p>
        </w:tc>
        <w:tc>
          <w:tcPr>
            <w:tcW w:w="925" w:type="dxa"/>
            <w:tcBorders>
              <w:top w:val="nil"/>
              <w:left w:val="nil"/>
              <w:bottom w:val="single" w:sz="4" w:space="0" w:color="000000"/>
              <w:right w:val="single" w:sz="4" w:space="0" w:color="000000"/>
            </w:tcBorders>
            <w:shd w:val="clear" w:color="auto" w:fill="auto"/>
            <w:vAlign w:val="center"/>
            <w:hideMark/>
          </w:tcPr>
          <w:p w14:paraId="49A6C817" w14:textId="77777777" w:rsidR="00BF701F" w:rsidRPr="00BF701F" w:rsidRDefault="00BF701F" w:rsidP="00BF701F">
            <w:pPr>
              <w:jc w:val="right"/>
              <w:rPr>
                <w:sz w:val="16"/>
                <w:szCs w:val="16"/>
                <w:u w:val="none"/>
                <w:lang w:eastAsia="en-GB"/>
              </w:rPr>
            </w:pPr>
            <w:r w:rsidRPr="00BF701F">
              <w:rPr>
                <w:sz w:val="16"/>
                <w:szCs w:val="16"/>
                <w:u w:val="none"/>
                <w:lang w:eastAsia="en-GB"/>
              </w:rPr>
              <w:t>101657,55</w:t>
            </w:r>
          </w:p>
        </w:tc>
        <w:tc>
          <w:tcPr>
            <w:tcW w:w="925" w:type="dxa"/>
            <w:tcBorders>
              <w:top w:val="nil"/>
              <w:left w:val="nil"/>
              <w:bottom w:val="single" w:sz="4" w:space="0" w:color="000000"/>
              <w:right w:val="single" w:sz="4" w:space="0" w:color="000000"/>
            </w:tcBorders>
            <w:shd w:val="clear" w:color="auto" w:fill="auto"/>
            <w:vAlign w:val="center"/>
            <w:hideMark/>
          </w:tcPr>
          <w:p w14:paraId="1E56EECD" w14:textId="77777777" w:rsidR="00BF701F" w:rsidRPr="00BF701F" w:rsidRDefault="00BF701F" w:rsidP="00BF701F">
            <w:pPr>
              <w:jc w:val="right"/>
              <w:rPr>
                <w:sz w:val="16"/>
                <w:szCs w:val="16"/>
                <w:u w:val="none"/>
                <w:lang w:eastAsia="en-GB"/>
              </w:rPr>
            </w:pPr>
            <w:r w:rsidRPr="00BF701F">
              <w:rPr>
                <w:sz w:val="16"/>
                <w:szCs w:val="16"/>
                <w:u w:val="none"/>
                <w:lang w:eastAsia="en-GB"/>
              </w:rPr>
              <w:t>117392,33</w:t>
            </w:r>
          </w:p>
        </w:tc>
        <w:tc>
          <w:tcPr>
            <w:tcW w:w="925" w:type="dxa"/>
            <w:tcBorders>
              <w:top w:val="nil"/>
              <w:left w:val="nil"/>
              <w:bottom w:val="single" w:sz="4" w:space="0" w:color="000000"/>
              <w:right w:val="single" w:sz="4" w:space="0" w:color="000000"/>
            </w:tcBorders>
            <w:shd w:val="clear" w:color="auto" w:fill="auto"/>
            <w:vAlign w:val="center"/>
            <w:hideMark/>
          </w:tcPr>
          <w:p w14:paraId="0813FD27" w14:textId="77777777" w:rsidR="00BF701F" w:rsidRPr="00BF701F" w:rsidRDefault="00BF701F" w:rsidP="00BF701F">
            <w:pPr>
              <w:jc w:val="right"/>
              <w:rPr>
                <w:sz w:val="16"/>
                <w:szCs w:val="16"/>
                <w:u w:val="none"/>
                <w:lang w:eastAsia="en-GB"/>
              </w:rPr>
            </w:pPr>
            <w:r w:rsidRPr="00BF701F">
              <w:rPr>
                <w:sz w:val="16"/>
                <w:szCs w:val="16"/>
                <w:u w:val="none"/>
                <w:lang w:eastAsia="en-GB"/>
              </w:rPr>
              <w:t>142131,10</w:t>
            </w:r>
          </w:p>
        </w:tc>
        <w:tc>
          <w:tcPr>
            <w:tcW w:w="925" w:type="dxa"/>
            <w:tcBorders>
              <w:top w:val="nil"/>
              <w:left w:val="nil"/>
              <w:bottom w:val="single" w:sz="4" w:space="0" w:color="000000"/>
              <w:right w:val="single" w:sz="4" w:space="0" w:color="000000"/>
            </w:tcBorders>
            <w:shd w:val="clear" w:color="auto" w:fill="auto"/>
            <w:vAlign w:val="center"/>
            <w:hideMark/>
          </w:tcPr>
          <w:p w14:paraId="01E36A02" w14:textId="77777777" w:rsidR="00BF701F" w:rsidRPr="00BF701F" w:rsidRDefault="00BF701F" w:rsidP="00BF701F">
            <w:pPr>
              <w:jc w:val="right"/>
              <w:rPr>
                <w:sz w:val="16"/>
                <w:szCs w:val="16"/>
                <w:u w:val="none"/>
                <w:lang w:eastAsia="en-GB"/>
              </w:rPr>
            </w:pPr>
            <w:r w:rsidRPr="00BF701F">
              <w:rPr>
                <w:sz w:val="16"/>
                <w:szCs w:val="16"/>
                <w:u w:val="none"/>
                <w:lang w:eastAsia="en-GB"/>
              </w:rPr>
              <w:t>163535,45</w:t>
            </w:r>
          </w:p>
        </w:tc>
        <w:tc>
          <w:tcPr>
            <w:tcW w:w="925" w:type="dxa"/>
            <w:tcBorders>
              <w:top w:val="nil"/>
              <w:left w:val="nil"/>
              <w:bottom w:val="single" w:sz="4" w:space="0" w:color="000000"/>
              <w:right w:val="single" w:sz="4" w:space="0" w:color="000000"/>
            </w:tcBorders>
            <w:shd w:val="clear" w:color="auto" w:fill="auto"/>
            <w:vAlign w:val="center"/>
            <w:hideMark/>
          </w:tcPr>
          <w:p w14:paraId="0C6681FB" w14:textId="77777777" w:rsidR="00BF701F" w:rsidRPr="00BF701F" w:rsidRDefault="00BF701F" w:rsidP="00BF701F">
            <w:pPr>
              <w:jc w:val="right"/>
              <w:rPr>
                <w:sz w:val="16"/>
                <w:szCs w:val="16"/>
                <w:u w:val="none"/>
                <w:lang w:eastAsia="en-GB"/>
              </w:rPr>
            </w:pPr>
            <w:r w:rsidRPr="00BF701F">
              <w:rPr>
                <w:sz w:val="16"/>
                <w:szCs w:val="16"/>
                <w:u w:val="none"/>
                <w:lang w:eastAsia="en-GB"/>
              </w:rPr>
              <w:t>206391,56</w:t>
            </w:r>
          </w:p>
        </w:tc>
        <w:tc>
          <w:tcPr>
            <w:tcW w:w="925" w:type="dxa"/>
            <w:tcBorders>
              <w:top w:val="nil"/>
              <w:left w:val="nil"/>
              <w:bottom w:val="single" w:sz="4" w:space="0" w:color="000000"/>
              <w:right w:val="single" w:sz="4" w:space="0" w:color="000000"/>
            </w:tcBorders>
            <w:shd w:val="clear" w:color="auto" w:fill="auto"/>
            <w:vAlign w:val="center"/>
            <w:hideMark/>
          </w:tcPr>
          <w:p w14:paraId="539536F4" w14:textId="77777777" w:rsidR="00BF701F" w:rsidRPr="00BF701F" w:rsidRDefault="00BF701F" w:rsidP="00BF701F">
            <w:pPr>
              <w:jc w:val="right"/>
              <w:rPr>
                <w:sz w:val="16"/>
                <w:szCs w:val="16"/>
                <w:u w:val="none"/>
                <w:lang w:eastAsia="en-GB"/>
              </w:rPr>
            </w:pPr>
            <w:r w:rsidRPr="00BF701F">
              <w:rPr>
                <w:sz w:val="16"/>
                <w:szCs w:val="16"/>
                <w:u w:val="none"/>
                <w:lang w:eastAsia="en-GB"/>
              </w:rPr>
              <w:t>207087,83</w:t>
            </w:r>
          </w:p>
        </w:tc>
        <w:tc>
          <w:tcPr>
            <w:tcW w:w="925" w:type="dxa"/>
            <w:tcBorders>
              <w:top w:val="nil"/>
              <w:left w:val="nil"/>
              <w:bottom w:val="single" w:sz="4" w:space="0" w:color="000000"/>
              <w:right w:val="single" w:sz="4" w:space="0" w:color="000000"/>
            </w:tcBorders>
            <w:shd w:val="clear" w:color="auto" w:fill="auto"/>
            <w:vAlign w:val="center"/>
            <w:hideMark/>
          </w:tcPr>
          <w:p w14:paraId="1E6A0507" w14:textId="77777777" w:rsidR="00BF701F" w:rsidRPr="00BF701F" w:rsidRDefault="00BF701F" w:rsidP="00BF701F">
            <w:pPr>
              <w:jc w:val="right"/>
              <w:rPr>
                <w:sz w:val="16"/>
                <w:szCs w:val="16"/>
                <w:u w:val="none"/>
                <w:lang w:eastAsia="en-GB"/>
              </w:rPr>
            </w:pPr>
            <w:r w:rsidRPr="00BF701F">
              <w:rPr>
                <w:sz w:val="16"/>
                <w:szCs w:val="16"/>
                <w:u w:val="none"/>
                <w:lang w:eastAsia="en-GB"/>
              </w:rPr>
              <w:t>381196,68</w:t>
            </w:r>
          </w:p>
        </w:tc>
        <w:tc>
          <w:tcPr>
            <w:tcW w:w="925" w:type="dxa"/>
            <w:tcBorders>
              <w:top w:val="nil"/>
              <w:left w:val="nil"/>
              <w:bottom w:val="single" w:sz="4" w:space="0" w:color="000000"/>
              <w:right w:val="single" w:sz="4" w:space="0" w:color="000000"/>
            </w:tcBorders>
            <w:shd w:val="clear" w:color="auto" w:fill="auto"/>
            <w:vAlign w:val="center"/>
            <w:hideMark/>
          </w:tcPr>
          <w:p w14:paraId="644F924A" w14:textId="77777777" w:rsidR="00BF701F" w:rsidRPr="00BF701F" w:rsidRDefault="00BF701F" w:rsidP="00BF701F">
            <w:pPr>
              <w:jc w:val="right"/>
              <w:rPr>
                <w:sz w:val="16"/>
                <w:szCs w:val="16"/>
                <w:u w:val="none"/>
                <w:lang w:eastAsia="en-GB"/>
              </w:rPr>
            </w:pPr>
            <w:r w:rsidRPr="00BF701F">
              <w:rPr>
                <w:sz w:val="16"/>
                <w:szCs w:val="16"/>
                <w:u w:val="none"/>
                <w:lang w:eastAsia="en-GB"/>
              </w:rPr>
              <w:t>177714,26</w:t>
            </w:r>
          </w:p>
        </w:tc>
      </w:tr>
      <w:tr w:rsidR="00BF701F" w:rsidRPr="00BF701F" w14:paraId="3202EB8C" w14:textId="77777777" w:rsidTr="00887D27">
        <w:trPr>
          <w:trHeight w:val="420"/>
        </w:trPr>
        <w:tc>
          <w:tcPr>
            <w:tcW w:w="2405" w:type="dxa"/>
            <w:tcBorders>
              <w:top w:val="nil"/>
              <w:left w:val="single" w:sz="4" w:space="0" w:color="000000"/>
              <w:bottom w:val="single" w:sz="4" w:space="0" w:color="000000"/>
              <w:right w:val="single" w:sz="4" w:space="0" w:color="000000"/>
            </w:tcBorders>
            <w:shd w:val="clear" w:color="auto" w:fill="auto"/>
            <w:vAlign w:val="center"/>
            <w:hideMark/>
          </w:tcPr>
          <w:p w14:paraId="74C622F0" w14:textId="77777777" w:rsidR="00BF701F" w:rsidRPr="00BF701F" w:rsidRDefault="00BF701F" w:rsidP="00BF701F">
            <w:pPr>
              <w:rPr>
                <w:color w:val="000000"/>
                <w:sz w:val="14"/>
                <w:szCs w:val="14"/>
                <w:u w:val="none"/>
                <w:lang w:eastAsia="en-GB"/>
              </w:rPr>
            </w:pPr>
            <w:r w:rsidRPr="00BF701F">
              <w:rPr>
                <w:color w:val="000000"/>
                <w:sz w:val="14"/>
                <w:szCs w:val="14"/>
                <w:u w:val="none"/>
                <w:lang w:eastAsia="en-GB"/>
              </w:rPr>
              <w:t xml:space="preserve">    1140 Piemaksas, prēmijas un naudas balvas (izņemot EKK 1148)</w:t>
            </w:r>
          </w:p>
        </w:tc>
        <w:tc>
          <w:tcPr>
            <w:tcW w:w="925" w:type="dxa"/>
            <w:tcBorders>
              <w:top w:val="nil"/>
              <w:left w:val="nil"/>
              <w:bottom w:val="single" w:sz="4" w:space="0" w:color="000000"/>
              <w:right w:val="single" w:sz="4" w:space="0" w:color="000000"/>
            </w:tcBorders>
            <w:shd w:val="clear" w:color="auto" w:fill="auto"/>
            <w:vAlign w:val="center"/>
            <w:hideMark/>
          </w:tcPr>
          <w:p w14:paraId="70374C24" w14:textId="77777777" w:rsidR="00BF701F" w:rsidRPr="00BF701F" w:rsidRDefault="00BF701F" w:rsidP="00BF701F">
            <w:pPr>
              <w:jc w:val="right"/>
              <w:rPr>
                <w:sz w:val="16"/>
                <w:szCs w:val="16"/>
                <w:u w:val="none"/>
                <w:lang w:eastAsia="en-GB"/>
              </w:rPr>
            </w:pPr>
            <w:r w:rsidRPr="00BF701F">
              <w:rPr>
                <w:sz w:val="16"/>
                <w:szCs w:val="16"/>
                <w:u w:val="none"/>
                <w:lang w:eastAsia="en-GB"/>
              </w:rPr>
              <w:t>4259,63</w:t>
            </w:r>
          </w:p>
        </w:tc>
        <w:tc>
          <w:tcPr>
            <w:tcW w:w="925" w:type="dxa"/>
            <w:tcBorders>
              <w:top w:val="nil"/>
              <w:left w:val="nil"/>
              <w:bottom w:val="single" w:sz="4" w:space="0" w:color="000000"/>
              <w:right w:val="single" w:sz="4" w:space="0" w:color="000000"/>
            </w:tcBorders>
            <w:shd w:val="clear" w:color="auto" w:fill="auto"/>
            <w:vAlign w:val="center"/>
            <w:hideMark/>
          </w:tcPr>
          <w:p w14:paraId="14710421" w14:textId="77777777" w:rsidR="00BF701F" w:rsidRPr="00BF701F" w:rsidRDefault="00BF701F" w:rsidP="00BF701F">
            <w:pPr>
              <w:jc w:val="right"/>
              <w:rPr>
                <w:sz w:val="16"/>
                <w:szCs w:val="16"/>
                <w:u w:val="none"/>
                <w:lang w:eastAsia="en-GB"/>
              </w:rPr>
            </w:pPr>
            <w:r w:rsidRPr="00BF701F">
              <w:rPr>
                <w:sz w:val="16"/>
                <w:szCs w:val="16"/>
                <w:u w:val="none"/>
                <w:lang w:eastAsia="en-GB"/>
              </w:rPr>
              <w:t>6794,86</w:t>
            </w:r>
          </w:p>
        </w:tc>
        <w:tc>
          <w:tcPr>
            <w:tcW w:w="925" w:type="dxa"/>
            <w:tcBorders>
              <w:top w:val="nil"/>
              <w:left w:val="nil"/>
              <w:bottom w:val="single" w:sz="4" w:space="0" w:color="000000"/>
              <w:right w:val="single" w:sz="4" w:space="0" w:color="000000"/>
            </w:tcBorders>
            <w:shd w:val="clear" w:color="auto" w:fill="auto"/>
            <w:vAlign w:val="center"/>
            <w:hideMark/>
          </w:tcPr>
          <w:p w14:paraId="4EB833FD" w14:textId="77777777" w:rsidR="00BF701F" w:rsidRPr="00BF701F" w:rsidRDefault="00BF701F" w:rsidP="00BF701F">
            <w:pPr>
              <w:jc w:val="right"/>
              <w:rPr>
                <w:sz w:val="16"/>
                <w:szCs w:val="16"/>
                <w:u w:val="none"/>
                <w:lang w:eastAsia="en-GB"/>
              </w:rPr>
            </w:pPr>
            <w:r w:rsidRPr="00BF701F">
              <w:rPr>
                <w:sz w:val="16"/>
                <w:szCs w:val="16"/>
                <w:u w:val="none"/>
                <w:lang w:eastAsia="en-GB"/>
              </w:rPr>
              <w:t>5133,15</w:t>
            </w:r>
          </w:p>
        </w:tc>
        <w:tc>
          <w:tcPr>
            <w:tcW w:w="925" w:type="dxa"/>
            <w:tcBorders>
              <w:top w:val="nil"/>
              <w:left w:val="nil"/>
              <w:bottom w:val="single" w:sz="4" w:space="0" w:color="000000"/>
              <w:right w:val="single" w:sz="4" w:space="0" w:color="000000"/>
            </w:tcBorders>
            <w:shd w:val="clear" w:color="auto" w:fill="auto"/>
            <w:vAlign w:val="center"/>
            <w:hideMark/>
          </w:tcPr>
          <w:p w14:paraId="0BAF4E20" w14:textId="77777777" w:rsidR="00BF701F" w:rsidRPr="00BF701F" w:rsidRDefault="00BF701F" w:rsidP="00BF701F">
            <w:pPr>
              <w:jc w:val="right"/>
              <w:rPr>
                <w:sz w:val="16"/>
                <w:szCs w:val="16"/>
                <w:u w:val="none"/>
                <w:lang w:eastAsia="en-GB"/>
              </w:rPr>
            </w:pPr>
            <w:r w:rsidRPr="00BF701F">
              <w:rPr>
                <w:sz w:val="16"/>
                <w:szCs w:val="16"/>
                <w:u w:val="none"/>
                <w:lang w:eastAsia="en-GB"/>
              </w:rPr>
              <w:t>4040,32</w:t>
            </w:r>
          </w:p>
        </w:tc>
        <w:tc>
          <w:tcPr>
            <w:tcW w:w="925" w:type="dxa"/>
            <w:tcBorders>
              <w:top w:val="nil"/>
              <w:left w:val="nil"/>
              <w:bottom w:val="single" w:sz="4" w:space="0" w:color="000000"/>
              <w:right w:val="single" w:sz="4" w:space="0" w:color="000000"/>
            </w:tcBorders>
            <w:shd w:val="clear" w:color="auto" w:fill="auto"/>
            <w:vAlign w:val="center"/>
            <w:hideMark/>
          </w:tcPr>
          <w:p w14:paraId="5F54D39A" w14:textId="77777777" w:rsidR="00BF701F" w:rsidRPr="00BF701F" w:rsidRDefault="00BF701F" w:rsidP="00BF701F">
            <w:pPr>
              <w:jc w:val="right"/>
              <w:rPr>
                <w:sz w:val="16"/>
                <w:szCs w:val="16"/>
                <w:u w:val="none"/>
                <w:lang w:eastAsia="en-GB"/>
              </w:rPr>
            </w:pPr>
            <w:r w:rsidRPr="00BF701F">
              <w:rPr>
                <w:sz w:val="16"/>
                <w:szCs w:val="16"/>
                <w:u w:val="none"/>
                <w:lang w:eastAsia="en-GB"/>
              </w:rPr>
              <w:t>8014,07</w:t>
            </w:r>
          </w:p>
        </w:tc>
        <w:tc>
          <w:tcPr>
            <w:tcW w:w="925" w:type="dxa"/>
            <w:tcBorders>
              <w:top w:val="nil"/>
              <w:left w:val="nil"/>
              <w:bottom w:val="single" w:sz="4" w:space="0" w:color="000000"/>
              <w:right w:val="single" w:sz="4" w:space="0" w:color="000000"/>
            </w:tcBorders>
            <w:shd w:val="clear" w:color="auto" w:fill="auto"/>
            <w:vAlign w:val="center"/>
            <w:hideMark/>
          </w:tcPr>
          <w:p w14:paraId="54469AB4" w14:textId="77777777" w:rsidR="00BF701F" w:rsidRPr="00BF701F" w:rsidRDefault="00BF701F" w:rsidP="00BF701F">
            <w:pPr>
              <w:jc w:val="right"/>
              <w:rPr>
                <w:sz w:val="16"/>
                <w:szCs w:val="16"/>
                <w:u w:val="none"/>
                <w:lang w:eastAsia="en-GB"/>
              </w:rPr>
            </w:pPr>
            <w:r w:rsidRPr="00BF701F">
              <w:rPr>
                <w:sz w:val="16"/>
                <w:szCs w:val="16"/>
                <w:u w:val="none"/>
                <w:lang w:eastAsia="en-GB"/>
              </w:rPr>
              <w:t>8049,49</w:t>
            </w:r>
          </w:p>
        </w:tc>
        <w:tc>
          <w:tcPr>
            <w:tcW w:w="925" w:type="dxa"/>
            <w:tcBorders>
              <w:top w:val="nil"/>
              <w:left w:val="nil"/>
              <w:bottom w:val="single" w:sz="4" w:space="0" w:color="000000"/>
              <w:right w:val="single" w:sz="4" w:space="0" w:color="000000"/>
            </w:tcBorders>
            <w:shd w:val="clear" w:color="auto" w:fill="auto"/>
            <w:vAlign w:val="center"/>
            <w:hideMark/>
          </w:tcPr>
          <w:p w14:paraId="33A9CA7A" w14:textId="77777777" w:rsidR="00BF701F" w:rsidRPr="00BF701F" w:rsidRDefault="00BF701F" w:rsidP="00BF701F">
            <w:pPr>
              <w:jc w:val="right"/>
              <w:rPr>
                <w:sz w:val="16"/>
                <w:szCs w:val="16"/>
                <w:u w:val="none"/>
                <w:lang w:eastAsia="en-GB"/>
              </w:rPr>
            </w:pPr>
            <w:r w:rsidRPr="00BF701F">
              <w:rPr>
                <w:sz w:val="16"/>
                <w:szCs w:val="16"/>
                <w:u w:val="none"/>
                <w:lang w:eastAsia="en-GB"/>
              </w:rPr>
              <w:t>10865,84</w:t>
            </w:r>
          </w:p>
        </w:tc>
        <w:tc>
          <w:tcPr>
            <w:tcW w:w="925" w:type="dxa"/>
            <w:tcBorders>
              <w:top w:val="nil"/>
              <w:left w:val="nil"/>
              <w:bottom w:val="single" w:sz="4" w:space="0" w:color="000000"/>
              <w:right w:val="single" w:sz="4" w:space="0" w:color="000000"/>
            </w:tcBorders>
            <w:shd w:val="clear" w:color="auto" w:fill="auto"/>
            <w:vAlign w:val="center"/>
            <w:hideMark/>
          </w:tcPr>
          <w:p w14:paraId="13C9710E" w14:textId="77777777" w:rsidR="00BF701F" w:rsidRPr="00BF701F" w:rsidRDefault="00BF701F" w:rsidP="00BF701F">
            <w:pPr>
              <w:jc w:val="right"/>
              <w:rPr>
                <w:sz w:val="16"/>
                <w:szCs w:val="16"/>
                <w:u w:val="none"/>
                <w:lang w:eastAsia="en-GB"/>
              </w:rPr>
            </w:pPr>
            <w:r w:rsidRPr="00BF701F">
              <w:rPr>
                <w:sz w:val="16"/>
                <w:szCs w:val="16"/>
                <w:u w:val="none"/>
                <w:lang w:eastAsia="en-GB"/>
              </w:rPr>
              <w:t>5130,59</w:t>
            </w:r>
          </w:p>
        </w:tc>
      </w:tr>
      <w:tr w:rsidR="00BF701F" w:rsidRPr="00BF701F" w14:paraId="71F5A85F" w14:textId="77777777" w:rsidTr="00887D27">
        <w:trPr>
          <w:trHeight w:val="420"/>
        </w:trPr>
        <w:tc>
          <w:tcPr>
            <w:tcW w:w="2405" w:type="dxa"/>
            <w:tcBorders>
              <w:top w:val="nil"/>
              <w:left w:val="single" w:sz="4" w:space="0" w:color="000000"/>
              <w:bottom w:val="single" w:sz="4" w:space="0" w:color="000000"/>
              <w:right w:val="single" w:sz="4" w:space="0" w:color="000000"/>
            </w:tcBorders>
            <w:shd w:val="clear" w:color="auto" w:fill="auto"/>
            <w:vAlign w:val="center"/>
            <w:hideMark/>
          </w:tcPr>
          <w:p w14:paraId="35131BF2" w14:textId="77777777" w:rsidR="00BF701F" w:rsidRPr="00BF701F" w:rsidRDefault="00BF701F" w:rsidP="00BF701F">
            <w:pPr>
              <w:rPr>
                <w:color w:val="000000"/>
                <w:sz w:val="14"/>
                <w:szCs w:val="14"/>
                <w:u w:val="none"/>
                <w:lang w:eastAsia="en-GB"/>
              </w:rPr>
            </w:pPr>
            <w:r w:rsidRPr="00BF701F">
              <w:rPr>
                <w:color w:val="000000"/>
                <w:sz w:val="14"/>
                <w:szCs w:val="14"/>
                <w:u w:val="none"/>
                <w:lang w:eastAsia="en-GB"/>
              </w:rPr>
              <w:t xml:space="preserve">    1150 Atalgojums fiziskām personām uz tiesiskās attiecības regulējošu dokumentu pamata</w:t>
            </w:r>
          </w:p>
        </w:tc>
        <w:tc>
          <w:tcPr>
            <w:tcW w:w="925" w:type="dxa"/>
            <w:tcBorders>
              <w:top w:val="nil"/>
              <w:left w:val="nil"/>
              <w:bottom w:val="single" w:sz="4" w:space="0" w:color="000000"/>
              <w:right w:val="single" w:sz="4" w:space="0" w:color="000000"/>
            </w:tcBorders>
            <w:shd w:val="clear" w:color="auto" w:fill="auto"/>
            <w:vAlign w:val="center"/>
            <w:hideMark/>
          </w:tcPr>
          <w:p w14:paraId="3923F4B2" w14:textId="77777777" w:rsidR="00BF701F" w:rsidRPr="00BF701F" w:rsidRDefault="00BF701F" w:rsidP="00BF701F">
            <w:pPr>
              <w:jc w:val="right"/>
              <w:rPr>
                <w:sz w:val="16"/>
                <w:szCs w:val="16"/>
                <w:u w:val="none"/>
                <w:lang w:eastAsia="en-GB"/>
              </w:rPr>
            </w:pPr>
            <w:r w:rsidRPr="00BF701F">
              <w:rPr>
                <w:sz w:val="16"/>
                <w:szCs w:val="16"/>
                <w:u w:val="none"/>
                <w:lang w:eastAsia="en-GB"/>
              </w:rPr>
              <w:t>0,00</w:t>
            </w:r>
          </w:p>
        </w:tc>
        <w:tc>
          <w:tcPr>
            <w:tcW w:w="925" w:type="dxa"/>
            <w:tcBorders>
              <w:top w:val="nil"/>
              <w:left w:val="nil"/>
              <w:bottom w:val="single" w:sz="4" w:space="0" w:color="000000"/>
              <w:right w:val="single" w:sz="4" w:space="0" w:color="000000"/>
            </w:tcBorders>
            <w:shd w:val="clear" w:color="auto" w:fill="auto"/>
            <w:vAlign w:val="center"/>
            <w:hideMark/>
          </w:tcPr>
          <w:p w14:paraId="336F2C14" w14:textId="77777777" w:rsidR="00BF701F" w:rsidRPr="00BF701F" w:rsidRDefault="00BF701F" w:rsidP="00BF701F">
            <w:pPr>
              <w:jc w:val="right"/>
              <w:rPr>
                <w:sz w:val="16"/>
                <w:szCs w:val="16"/>
                <w:u w:val="none"/>
                <w:lang w:eastAsia="en-GB"/>
              </w:rPr>
            </w:pPr>
            <w:r w:rsidRPr="00BF701F">
              <w:rPr>
                <w:sz w:val="16"/>
                <w:szCs w:val="16"/>
                <w:u w:val="none"/>
                <w:lang w:eastAsia="en-GB"/>
              </w:rPr>
              <w:t>0,00</w:t>
            </w:r>
          </w:p>
        </w:tc>
        <w:tc>
          <w:tcPr>
            <w:tcW w:w="925" w:type="dxa"/>
            <w:tcBorders>
              <w:top w:val="nil"/>
              <w:left w:val="nil"/>
              <w:bottom w:val="single" w:sz="4" w:space="0" w:color="000000"/>
              <w:right w:val="single" w:sz="4" w:space="0" w:color="000000"/>
            </w:tcBorders>
            <w:shd w:val="clear" w:color="auto" w:fill="auto"/>
            <w:vAlign w:val="center"/>
            <w:hideMark/>
          </w:tcPr>
          <w:p w14:paraId="4AFAC5D2" w14:textId="77777777" w:rsidR="00BF701F" w:rsidRPr="00BF701F" w:rsidRDefault="00BF701F" w:rsidP="00BF701F">
            <w:pPr>
              <w:jc w:val="right"/>
              <w:rPr>
                <w:sz w:val="16"/>
                <w:szCs w:val="16"/>
                <w:u w:val="none"/>
                <w:lang w:eastAsia="en-GB"/>
              </w:rPr>
            </w:pPr>
            <w:r w:rsidRPr="00BF701F">
              <w:rPr>
                <w:sz w:val="16"/>
                <w:szCs w:val="16"/>
                <w:u w:val="none"/>
                <w:lang w:eastAsia="en-GB"/>
              </w:rPr>
              <w:t>145,00</w:t>
            </w:r>
          </w:p>
        </w:tc>
        <w:tc>
          <w:tcPr>
            <w:tcW w:w="925" w:type="dxa"/>
            <w:tcBorders>
              <w:top w:val="nil"/>
              <w:left w:val="nil"/>
              <w:bottom w:val="single" w:sz="4" w:space="0" w:color="000000"/>
              <w:right w:val="single" w:sz="4" w:space="0" w:color="000000"/>
            </w:tcBorders>
            <w:shd w:val="clear" w:color="auto" w:fill="auto"/>
            <w:vAlign w:val="center"/>
            <w:hideMark/>
          </w:tcPr>
          <w:p w14:paraId="1183D8DE" w14:textId="77777777" w:rsidR="00BF701F" w:rsidRPr="00BF701F" w:rsidRDefault="00BF701F" w:rsidP="00BF701F">
            <w:pPr>
              <w:jc w:val="right"/>
              <w:rPr>
                <w:sz w:val="16"/>
                <w:szCs w:val="16"/>
                <w:u w:val="none"/>
                <w:lang w:eastAsia="en-GB"/>
              </w:rPr>
            </w:pPr>
            <w:r w:rsidRPr="00BF701F">
              <w:rPr>
                <w:sz w:val="16"/>
                <w:szCs w:val="16"/>
                <w:u w:val="none"/>
                <w:lang w:eastAsia="en-GB"/>
              </w:rPr>
              <w:t>2073,32</w:t>
            </w:r>
          </w:p>
        </w:tc>
        <w:tc>
          <w:tcPr>
            <w:tcW w:w="925" w:type="dxa"/>
            <w:tcBorders>
              <w:top w:val="nil"/>
              <w:left w:val="nil"/>
              <w:bottom w:val="single" w:sz="4" w:space="0" w:color="000000"/>
              <w:right w:val="single" w:sz="4" w:space="0" w:color="000000"/>
            </w:tcBorders>
            <w:shd w:val="clear" w:color="auto" w:fill="auto"/>
            <w:vAlign w:val="center"/>
            <w:hideMark/>
          </w:tcPr>
          <w:p w14:paraId="0A236C62" w14:textId="77777777" w:rsidR="00BF701F" w:rsidRPr="00BF701F" w:rsidRDefault="00BF701F" w:rsidP="00BF701F">
            <w:pPr>
              <w:jc w:val="right"/>
              <w:rPr>
                <w:sz w:val="16"/>
                <w:szCs w:val="16"/>
                <w:u w:val="none"/>
                <w:lang w:eastAsia="en-GB"/>
              </w:rPr>
            </w:pPr>
            <w:r w:rsidRPr="00BF701F">
              <w:rPr>
                <w:sz w:val="16"/>
                <w:szCs w:val="16"/>
                <w:u w:val="none"/>
                <w:lang w:eastAsia="en-GB"/>
              </w:rPr>
              <w:t>1154,38</w:t>
            </w:r>
          </w:p>
        </w:tc>
        <w:tc>
          <w:tcPr>
            <w:tcW w:w="925" w:type="dxa"/>
            <w:tcBorders>
              <w:top w:val="nil"/>
              <w:left w:val="nil"/>
              <w:bottom w:val="single" w:sz="4" w:space="0" w:color="000000"/>
              <w:right w:val="single" w:sz="4" w:space="0" w:color="000000"/>
            </w:tcBorders>
            <w:shd w:val="clear" w:color="auto" w:fill="auto"/>
            <w:vAlign w:val="center"/>
            <w:hideMark/>
          </w:tcPr>
          <w:p w14:paraId="0C0193C4" w14:textId="77777777" w:rsidR="00BF701F" w:rsidRPr="00BF701F" w:rsidRDefault="00BF701F" w:rsidP="00BF701F">
            <w:pPr>
              <w:jc w:val="right"/>
              <w:rPr>
                <w:sz w:val="16"/>
                <w:szCs w:val="16"/>
                <w:u w:val="none"/>
                <w:lang w:eastAsia="en-GB"/>
              </w:rPr>
            </w:pPr>
            <w:r w:rsidRPr="00BF701F">
              <w:rPr>
                <w:sz w:val="16"/>
                <w:szCs w:val="16"/>
                <w:u w:val="none"/>
                <w:lang w:eastAsia="en-GB"/>
              </w:rPr>
              <w:t>839,96</w:t>
            </w:r>
          </w:p>
        </w:tc>
        <w:tc>
          <w:tcPr>
            <w:tcW w:w="925" w:type="dxa"/>
            <w:tcBorders>
              <w:top w:val="nil"/>
              <w:left w:val="nil"/>
              <w:bottom w:val="single" w:sz="4" w:space="0" w:color="000000"/>
              <w:right w:val="single" w:sz="4" w:space="0" w:color="000000"/>
            </w:tcBorders>
            <w:shd w:val="clear" w:color="auto" w:fill="auto"/>
            <w:vAlign w:val="center"/>
            <w:hideMark/>
          </w:tcPr>
          <w:p w14:paraId="338E8777" w14:textId="77777777" w:rsidR="00BF701F" w:rsidRPr="00BF701F" w:rsidRDefault="00BF701F" w:rsidP="00BF701F">
            <w:pPr>
              <w:jc w:val="right"/>
              <w:rPr>
                <w:sz w:val="16"/>
                <w:szCs w:val="16"/>
                <w:u w:val="none"/>
                <w:lang w:eastAsia="en-GB"/>
              </w:rPr>
            </w:pPr>
            <w:r w:rsidRPr="00BF701F">
              <w:rPr>
                <w:sz w:val="16"/>
                <w:szCs w:val="16"/>
                <w:u w:val="none"/>
                <w:lang w:eastAsia="en-GB"/>
              </w:rPr>
              <w:t>29462,11</w:t>
            </w:r>
          </w:p>
        </w:tc>
        <w:tc>
          <w:tcPr>
            <w:tcW w:w="925" w:type="dxa"/>
            <w:tcBorders>
              <w:top w:val="nil"/>
              <w:left w:val="nil"/>
              <w:bottom w:val="single" w:sz="4" w:space="0" w:color="000000"/>
              <w:right w:val="single" w:sz="4" w:space="0" w:color="000000"/>
            </w:tcBorders>
            <w:shd w:val="clear" w:color="auto" w:fill="auto"/>
            <w:vAlign w:val="center"/>
            <w:hideMark/>
          </w:tcPr>
          <w:p w14:paraId="7DEFC215" w14:textId="77777777" w:rsidR="00BF701F" w:rsidRPr="00BF701F" w:rsidRDefault="00BF701F" w:rsidP="00BF701F">
            <w:pPr>
              <w:jc w:val="right"/>
              <w:rPr>
                <w:sz w:val="16"/>
                <w:szCs w:val="16"/>
                <w:u w:val="none"/>
                <w:lang w:eastAsia="en-GB"/>
              </w:rPr>
            </w:pPr>
            <w:r w:rsidRPr="00BF701F">
              <w:rPr>
                <w:sz w:val="16"/>
                <w:szCs w:val="16"/>
                <w:u w:val="none"/>
                <w:lang w:eastAsia="en-GB"/>
              </w:rPr>
              <w:t>1279,84</w:t>
            </w:r>
          </w:p>
        </w:tc>
      </w:tr>
      <w:tr w:rsidR="00BF701F" w:rsidRPr="00BF701F" w14:paraId="66B70A18" w14:textId="77777777" w:rsidTr="00887D27">
        <w:trPr>
          <w:trHeight w:val="420"/>
        </w:trPr>
        <w:tc>
          <w:tcPr>
            <w:tcW w:w="2405" w:type="dxa"/>
            <w:tcBorders>
              <w:top w:val="nil"/>
              <w:left w:val="single" w:sz="4" w:space="0" w:color="000000"/>
              <w:bottom w:val="single" w:sz="4" w:space="0" w:color="000000"/>
              <w:right w:val="single" w:sz="4" w:space="0" w:color="000000"/>
            </w:tcBorders>
            <w:shd w:val="clear" w:color="000000" w:fill="F2F2F2"/>
            <w:vAlign w:val="center"/>
            <w:hideMark/>
          </w:tcPr>
          <w:p w14:paraId="78493161" w14:textId="77777777" w:rsidR="00BF701F" w:rsidRPr="00BF701F" w:rsidRDefault="00BF701F" w:rsidP="00BF701F">
            <w:pPr>
              <w:rPr>
                <w:b/>
                <w:bCs/>
                <w:color w:val="000000"/>
                <w:sz w:val="14"/>
                <w:szCs w:val="14"/>
                <w:u w:val="none"/>
                <w:lang w:eastAsia="en-GB"/>
              </w:rPr>
            </w:pPr>
            <w:r w:rsidRPr="00BF701F">
              <w:rPr>
                <w:b/>
                <w:bCs/>
                <w:color w:val="000000"/>
                <w:sz w:val="14"/>
                <w:szCs w:val="14"/>
                <w:u w:val="none"/>
                <w:lang w:eastAsia="en-GB"/>
              </w:rPr>
              <w:t xml:space="preserve">  1200 Darba devēja valsts sociālās apdrošināšanas obligātās iemaksas, pabalsti un kompensācijas</w:t>
            </w:r>
          </w:p>
        </w:tc>
        <w:tc>
          <w:tcPr>
            <w:tcW w:w="925" w:type="dxa"/>
            <w:tcBorders>
              <w:top w:val="nil"/>
              <w:left w:val="nil"/>
              <w:bottom w:val="single" w:sz="4" w:space="0" w:color="000000"/>
              <w:right w:val="single" w:sz="4" w:space="0" w:color="000000"/>
            </w:tcBorders>
            <w:shd w:val="clear" w:color="000000" w:fill="F2F2F2"/>
            <w:vAlign w:val="center"/>
            <w:hideMark/>
          </w:tcPr>
          <w:p w14:paraId="2AF85398"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28874,27</w:t>
            </w:r>
          </w:p>
        </w:tc>
        <w:tc>
          <w:tcPr>
            <w:tcW w:w="925" w:type="dxa"/>
            <w:tcBorders>
              <w:top w:val="nil"/>
              <w:left w:val="nil"/>
              <w:bottom w:val="single" w:sz="4" w:space="0" w:color="000000"/>
              <w:right w:val="single" w:sz="4" w:space="0" w:color="000000"/>
            </w:tcBorders>
            <w:shd w:val="clear" w:color="000000" w:fill="F2F2F2"/>
            <w:vAlign w:val="center"/>
            <w:hideMark/>
          </w:tcPr>
          <w:p w14:paraId="13ABC3B7"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35702,41</w:t>
            </w:r>
          </w:p>
        </w:tc>
        <w:tc>
          <w:tcPr>
            <w:tcW w:w="925" w:type="dxa"/>
            <w:tcBorders>
              <w:top w:val="nil"/>
              <w:left w:val="nil"/>
              <w:bottom w:val="single" w:sz="4" w:space="0" w:color="000000"/>
              <w:right w:val="single" w:sz="4" w:space="0" w:color="000000"/>
            </w:tcBorders>
            <w:shd w:val="clear" w:color="000000" w:fill="F2F2F2"/>
            <w:vAlign w:val="center"/>
            <w:hideMark/>
          </w:tcPr>
          <w:p w14:paraId="3F80009F"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42337,73</w:t>
            </w:r>
          </w:p>
        </w:tc>
        <w:tc>
          <w:tcPr>
            <w:tcW w:w="925" w:type="dxa"/>
            <w:tcBorders>
              <w:top w:val="nil"/>
              <w:left w:val="nil"/>
              <w:bottom w:val="single" w:sz="4" w:space="0" w:color="000000"/>
              <w:right w:val="single" w:sz="4" w:space="0" w:color="000000"/>
            </w:tcBorders>
            <w:shd w:val="clear" w:color="000000" w:fill="F2F2F2"/>
            <w:vAlign w:val="center"/>
            <w:hideMark/>
          </w:tcPr>
          <w:p w14:paraId="2CA4B5FF"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49682,13</w:t>
            </w:r>
          </w:p>
        </w:tc>
        <w:tc>
          <w:tcPr>
            <w:tcW w:w="925" w:type="dxa"/>
            <w:tcBorders>
              <w:top w:val="nil"/>
              <w:left w:val="nil"/>
              <w:bottom w:val="single" w:sz="4" w:space="0" w:color="000000"/>
              <w:right w:val="single" w:sz="4" w:space="0" w:color="000000"/>
            </w:tcBorders>
            <w:shd w:val="clear" w:color="000000" w:fill="F2F2F2"/>
            <w:vAlign w:val="center"/>
            <w:hideMark/>
          </w:tcPr>
          <w:p w14:paraId="45E6B022"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71832,38</w:t>
            </w:r>
          </w:p>
        </w:tc>
        <w:tc>
          <w:tcPr>
            <w:tcW w:w="925" w:type="dxa"/>
            <w:tcBorders>
              <w:top w:val="nil"/>
              <w:left w:val="nil"/>
              <w:bottom w:val="single" w:sz="4" w:space="0" w:color="000000"/>
              <w:right w:val="single" w:sz="4" w:space="0" w:color="000000"/>
            </w:tcBorders>
            <w:shd w:val="clear" w:color="000000" w:fill="F2F2F2"/>
            <w:vAlign w:val="center"/>
            <w:hideMark/>
          </w:tcPr>
          <w:p w14:paraId="3DFFE08B"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64985,84</w:t>
            </w:r>
          </w:p>
        </w:tc>
        <w:tc>
          <w:tcPr>
            <w:tcW w:w="925" w:type="dxa"/>
            <w:tcBorders>
              <w:top w:val="nil"/>
              <w:left w:val="nil"/>
              <w:bottom w:val="single" w:sz="4" w:space="0" w:color="000000"/>
              <w:right w:val="single" w:sz="4" w:space="0" w:color="000000"/>
            </w:tcBorders>
            <w:shd w:val="clear" w:color="000000" w:fill="F2F2F2"/>
            <w:vAlign w:val="center"/>
            <w:hideMark/>
          </w:tcPr>
          <w:p w14:paraId="1C560652"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122346,76</w:t>
            </w:r>
          </w:p>
        </w:tc>
        <w:tc>
          <w:tcPr>
            <w:tcW w:w="925" w:type="dxa"/>
            <w:tcBorders>
              <w:top w:val="nil"/>
              <w:left w:val="nil"/>
              <w:bottom w:val="single" w:sz="4" w:space="0" w:color="000000"/>
              <w:right w:val="single" w:sz="4" w:space="0" w:color="000000"/>
            </w:tcBorders>
            <w:shd w:val="clear" w:color="000000" w:fill="F2F2F2"/>
            <w:vAlign w:val="center"/>
            <w:hideMark/>
          </w:tcPr>
          <w:p w14:paraId="2B3D38C1"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56498,83</w:t>
            </w:r>
          </w:p>
        </w:tc>
      </w:tr>
      <w:tr w:rsidR="00BF701F" w:rsidRPr="00BF701F" w14:paraId="6FE60D49" w14:textId="77777777" w:rsidTr="00887D27">
        <w:trPr>
          <w:trHeight w:val="840"/>
        </w:trPr>
        <w:tc>
          <w:tcPr>
            <w:tcW w:w="2405" w:type="dxa"/>
            <w:tcBorders>
              <w:top w:val="nil"/>
              <w:left w:val="single" w:sz="4" w:space="0" w:color="000000"/>
              <w:bottom w:val="single" w:sz="4" w:space="0" w:color="000000"/>
              <w:right w:val="single" w:sz="4" w:space="0" w:color="000000"/>
            </w:tcBorders>
            <w:shd w:val="clear" w:color="auto" w:fill="auto"/>
            <w:vAlign w:val="center"/>
            <w:hideMark/>
          </w:tcPr>
          <w:p w14:paraId="170B2D96" w14:textId="77777777" w:rsidR="00BF701F" w:rsidRPr="00BF701F" w:rsidRDefault="00BF701F" w:rsidP="00BF701F">
            <w:pPr>
              <w:rPr>
                <w:color w:val="000000"/>
                <w:sz w:val="14"/>
                <w:szCs w:val="14"/>
                <w:u w:val="none"/>
                <w:lang w:eastAsia="en-GB"/>
              </w:rPr>
            </w:pPr>
            <w:r w:rsidRPr="00BF701F">
              <w:rPr>
                <w:color w:val="000000"/>
                <w:sz w:val="14"/>
                <w:szCs w:val="14"/>
                <w:u w:val="none"/>
                <w:lang w:eastAsia="en-GB"/>
              </w:rPr>
              <w:t xml:space="preserve">    1210 Darba devēja valsts sociālās apdrošināšanas obligātās iemaksas (izņemot VSAOI no prēmijām un naudas balvām (EKK 1148) un darba devēja piešķirtajiem labumiem un maksājumiem (EKK 1170))</w:t>
            </w:r>
          </w:p>
        </w:tc>
        <w:tc>
          <w:tcPr>
            <w:tcW w:w="925" w:type="dxa"/>
            <w:tcBorders>
              <w:top w:val="nil"/>
              <w:left w:val="nil"/>
              <w:bottom w:val="single" w:sz="4" w:space="0" w:color="000000"/>
              <w:right w:val="single" w:sz="4" w:space="0" w:color="000000"/>
            </w:tcBorders>
            <w:shd w:val="clear" w:color="auto" w:fill="auto"/>
            <w:vAlign w:val="center"/>
            <w:hideMark/>
          </w:tcPr>
          <w:p w14:paraId="22E0986E" w14:textId="77777777" w:rsidR="00BF701F" w:rsidRPr="00BF701F" w:rsidRDefault="00BF701F" w:rsidP="00BF701F">
            <w:pPr>
              <w:jc w:val="right"/>
              <w:rPr>
                <w:sz w:val="16"/>
                <w:szCs w:val="16"/>
                <w:u w:val="none"/>
                <w:lang w:eastAsia="en-GB"/>
              </w:rPr>
            </w:pPr>
            <w:r w:rsidRPr="00BF701F">
              <w:rPr>
                <w:sz w:val="16"/>
                <w:szCs w:val="16"/>
                <w:u w:val="none"/>
                <w:lang w:eastAsia="en-GB"/>
              </w:rPr>
              <w:t>25462,35</w:t>
            </w:r>
          </w:p>
        </w:tc>
        <w:tc>
          <w:tcPr>
            <w:tcW w:w="925" w:type="dxa"/>
            <w:tcBorders>
              <w:top w:val="nil"/>
              <w:left w:val="nil"/>
              <w:bottom w:val="single" w:sz="4" w:space="0" w:color="000000"/>
              <w:right w:val="single" w:sz="4" w:space="0" w:color="000000"/>
            </w:tcBorders>
            <w:shd w:val="clear" w:color="auto" w:fill="auto"/>
            <w:vAlign w:val="center"/>
            <w:hideMark/>
          </w:tcPr>
          <w:p w14:paraId="1D446BA3" w14:textId="77777777" w:rsidR="00BF701F" w:rsidRPr="00BF701F" w:rsidRDefault="00BF701F" w:rsidP="00BF701F">
            <w:pPr>
              <w:jc w:val="right"/>
              <w:rPr>
                <w:sz w:val="16"/>
                <w:szCs w:val="16"/>
                <w:u w:val="none"/>
                <w:lang w:eastAsia="en-GB"/>
              </w:rPr>
            </w:pPr>
            <w:r w:rsidRPr="00BF701F">
              <w:rPr>
                <w:sz w:val="16"/>
                <w:szCs w:val="16"/>
                <w:u w:val="none"/>
                <w:lang w:eastAsia="en-GB"/>
              </w:rPr>
              <w:t>30181,74</w:t>
            </w:r>
          </w:p>
        </w:tc>
        <w:tc>
          <w:tcPr>
            <w:tcW w:w="925" w:type="dxa"/>
            <w:tcBorders>
              <w:top w:val="nil"/>
              <w:left w:val="nil"/>
              <w:bottom w:val="single" w:sz="4" w:space="0" w:color="000000"/>
              <w:right w:val="single" w:sz="4" w:space="0" w:color="000000"/>
            </w:tcBorders>
            <w:shd w:val="clear" w:color="auto" w:fill="auto"/>
            <w:vAlign w:val="center"/>
            <w:hideMark/>
          </w:tcPr>
          <w:p w14:paraId="64E1FE1D" w14:textId="77777777" w:rsidR="00BF701F" w:rsidRPr="00BF701F" w:rsidRDefault="00BF701F" w:rsidP="00BF701F">
            <w:pPr>
              <w:jc w:val="right"/>
              <w:rPr>
                <w:sz w:val="16"/>
                <w:szCs w:val="16"/>
                <w:u w:val="none"/>
                <w:lang w:eastAsia="en-GB"/>
              </w:rPr>
            </w:pPr>
            <w:r w:rsidRPr="00BF701F">
              <w:rPr>
                <w:sz w:val="16"/>
                <w:szCs w:val="16"/>
                <w:u w:val="none"/>
                <w:lang w:eastAsia="en-GB"/>
              </w:rPr>
              <w:t>36070,50</w:t>
            </w:r>
          </w:p>
        </w:tc>
        <w:tc>
          <w:tcPr>
            <w:tcW w:w="925" w:type="dxa"/>
            <w:tcBorders>
              <w:top w:val="nil"/>
              <w:left w:val="nil"/>
              <w:bottom w:val="single" w:sz="4" w:space="0" w:color="000000"/>
              <w:right w:val="single" w:sz="4" w:space="0" w:color="000000"/>
            </w:tcBorders>
            <w:shd w:val="clear" w:color="auto" w:fill="auto"/>
            <w:vAlign w:val="center"/>
            <w:hideMark/>
          </w:tcPr>
          <w:p w14:paraId="4CDE9DB0" w14:textId="77777777" w:rsidR="00BF701F" w:rsidRPr="00BF701F" w:rsidRDefault="00BF701F" w:rsidP="00BF701F">
            <w:pPr>
              <w:jc w:val="right"/>
              <w:rPr>
                <w:sz w:val="16"/>
                <w:szCs w:val="16"/>
                <w:u w:val="none"/>
                <w:lang w:eastAsia="en-GB"/>
              </w:rPr>
            </w:pPr>
            <w:r w:rsidRPr="00BF701F">
              <w:rPr>
                <w:sz w:val="16"/>
                <w:szCs w:val="16"/>
                <w:u w:val="none"/>
                <w:lang w:eastAsia="en-GB"/>
              </w:rPr>
              <w:t>42819,27</w:t>
            </w:r>
          </w:p>
        </w:tc>
        <w:tc>
          <w:tcPr>
            <w:tcW w:w="925" w:type="dxa"/>
            <w:tcBorders>
              <w:top w:val="nil"/>
              <w:left w:val="nil"/>
              <w:bottom w:val="single" w:sz="4" w:space="0" w:color="000000"/>
              <w:right w:val="single" w:sz="4" w:space="0" w:color="000000"/>
            </w:tcBorders>
            <w:shd w:val="clear" w:color="auto" w:fill="auto"/>
            <w:vAlign w:val="center"/>
            <w:hideMark/>
          </w:tcPr>
          <w:p w14:paraId="13544C25" w14:textId="77777777" w:rsidR="00BF701F" w:rsidRPr="00BF701F" w:rsidRDefault="00BF701F" w:rsidP="00BF701F">
            <w:pPr>
              <w:jc w:val="right"/>
              <w:rPr>
                <w:sz w:val="16"/>
                <w:szCs w:val="16"/>
                <w:u w:val="none"/>
                <w:lang w:eastAsia="en-GB"/>
              </w:rPr>
            </w:pPr>
            <w:r w:rsidRPr="00BF701F">
              <w:rPr>
                <w:sz w:val="16"/>
                <w:szCs w:val="16"/>
                <w:u w:val="none"/>
                <w:lang w:eastAsia="en-GB"/>
              </w:rPr>
              <w:t>55906,56</w:t>
            </w:r>
          </w:p>
        </w:tc>
        <w:tc>
          <w:tcPr>
            <w:tcW w:w="925" w:type="dxa"/>
            <w:tcBorders>
              <w:top w:val="nil"/>
              <w:left w:val="nil"/>
              <w:bottom w:val="single" w:sz="4" w:space="0" w:color="000000"/>
              <w:right w:val="single" w:sz="4" w:space="0" w:color="000000"/>
            </w:tcBorders>
            <w:shd w:val="clear" w:color="auto" w:fill="auto"/>
            <w:vAlign w:val="center"/>
            <w:hideMark/>
          </w:tcPr>
          <w:p w14:paraId="23F9EDCD" w14:textId="77777777" w:rsidR="00BF701F" w:rsidRPr="00BF701F" w:rsidRDefault="00BF701F" w:rsidP="00BF701F">
            <w:pPr>
              <w:jc w:val="right"/>
              <w:rPr>
                <w:sz w:val="16"/>
                <w:szCs w:val="16"/>
                <w:u w:val="none"/>
                <w:lang w:eastAsia="en-GB"/>
              </w:rPr>
            </w:pPr>
            <w:r w:rsidRPr="00BF701F">
              <w:rPr>
                <w:sz w:val="16"/>
                <w:szCs w:val="16"/>
                <w:u w:val="none"/>
                <w:lang w:eastAsia="en-GB"/>
              </w:rPr>
              <w:t>54504,61</w:t>
            </w:r>
          </w:p>
        </w:tc>
        <w:tc>
          <w:tcPr>
            <w:tcW w:w="925" w:type="dxa"/>
            <w:tcBorders>
              <w:top w:val="nil"/>
              <w:left w:val="nil"/>
              <w:bottom w:val="single" w:sz="4" w:space="0" w:color="000000"/>
              <w:right w:val="single" w:sz="4" w:space="0" w:color="000000"/>
            </w:tcBorders>
            <w:shd w:val="clear" w:color="auto" w:fill="auto"/>
            <w:vAlign w:val="center"/>
            <w:hideMark/>
          </w:tcPr>
          <w:p w14:paraId="46249A74" w14:textId="77777777" w:rsidR="00BF701F" w:rsidRPr="00BF701F" w:rsidRDefault="00BF701F" w:rsidP="00BF701F">
            <w:pPr>
              <w:jc w:val="right"/>
              <w:rPr>
                <w:sz w:val="16"/>
                <w:szCs w:val="16"/>
                <w:u w:val="none"/>
                <w:lang w:eastAsia="en-GB"/>
              </w:rPr>
            </w:pPr>
            <w:r w:rsidRPr="00BF701F">
              <w:rPr>
                <w:sz w:val="16"/>
                <w:szCs w:val="16"/>
                <w:u w:val="none"/>
                <w:lang w:eastAsia="en-GB"/>
              </w:rPr>
              <w:t>105940,77</w:t>
            </w:r>
          </w:p>
        </w:tc>
        <w:tc>
          <w:tcPr>
            <w:tcW w:w="925" w:type="dxa"/>
            <w:tcBorders>
              <w:top w:val="nil"/>
              <w:left w:val="nil"/>
              <w:bottom w:val="single" w:sz="4" w:space="0" w:color="000000"/>
              <w:right w:val="single" w:sz="4" w:space="0" w:color="000000"/>
            </w:tcBorders>
            <w:shd w:val="clear" w:color="auto" w:fill="auto"/>
            <w:vAlign w:val="center"/>
            <w:hideMark/>
          </w:tcPr>
          <w:p w14:paraId="05462AD6" w14:textId="77777777" w:rsidR="00BF701F" w:rsidRPr="00BF701F" w:rsidRDefault="00BF701F" w:rsidP="00BF701F">
            <w:pPr>
              <w:jc w:val="right"/>
              <w:rPr>
                <w:sz w:val="16"/>
                <w:szCs w:val="16"/>
                <w:u w:val="none"/>
                <w:lang w:eastAsia="en-GB"/>
              </w:rPr>
            </w:pPr>
            <w:r w:rsidRPr="00BF701F">
              <w:rPr>
                <w:sz w:val="16"/>
                <w:szCs w:val="16"/>
                <w:u w:val="none"/>
                <w:lang w:eastAsia="en-GB"/>
              </w:rPr>
              <w:t>47017,32</w:t>
            </w:r>
          </w:p>
        </w:tc>
      </w:tr>
      <w:tr w:rsidR="00BF701F" w:rsidRPr="00BF701F" w14:paraId="6EFEC84D" w14:textId="77777777" w:rsidTr="00887D27">
        <w:trPr>
          <w:trHeight w:val="420"/>
        </w:trPr>
        <w:tc>
          <w:tcPr>
            <w:tcW w:w="2405" w:type="dxa"/>
            <w:tcBorders>
              <w:top w:val="nil"/>
              <w:left w:val="single" w:sz="4" w:space="0" w:color="000000"/>
              <w:bottom w:val="single" w:sz="4" w:space="0" w:color="000000"/>
              <w:right w:val="single" w:sz="4" w:space="0" w:color="000000"/>
            </w:tcBorders>
            <w:shd w:val="clear" w:color="auto" w:fill="auto"/>
            <w:vAlign w:val="center"/>
            <w:hideMark/>
          </w:tcPr>
          <w:p w14:paraId="6798968A" w14:textId="77777777" w:rsidR="00BF701F" w:rsidRPr="00BF701F" w:rsidRDefault="00BF701F" w:rsidP="00BF701F">
            <w:pPr>
              <w:rPr>
                <w:color w:val="000000"/>
                <w:sz w:val="14"/>
                <w:szCs w:val="14"/>
                <w:u w:val="none"/>
                <w:lang w:eastAsia="en-GB"/>
              </w:rPr>
            </w:pPr>
            <w:r w:rsidRPr="00BF701F">
              <w:rPr>
                <w:color w:val="000000"/>
                <w:sz w:val="14"/>
                <w:szCs w:val="14"/>
                <w:u w:val="none"/>
                <w:lang w:eastAsia="en-GB"/>
              </w:rPr>
              <w:t xml:space="preserve">    1220 Darba devēja sociāla rakstura pabalsti, kompensācijas un citi maksājumi</w:t>
            </w:r>
          </w:p>
        </w:tc>
        <w:tc>
          <w:tcPr>
            <w:tcW w:w="925" w:type="dxa"/>
            <w:tcBorders>
              <w:top w:val="nil"/>
              <w:left w:val="nil"/>
              <w:bottom w:val="single" w:sz="4" w:space="0" w:color="000000"/>
              <w:right w:val="single" w:sz="4" w:space="0" w:color="000000"/>
            </w:tcBorders>
            <w:shd w:val="clear" w:color="auto" w:fill="auto"/>
            <w:vAlign w:val="center"/>
            <w:hideMark/>
          </w:tcPr>
          <w:p w14:paraId="63D4110F" w14:textId="77777777" w:rsidR="00BF701F" w:rsidRPr="00BF701F" w:rsidRDefault="00BF701F" w:rsidP="00BF701F">
            <w:pPr>
              <w:jc w:val="right"/>
              <w:rPr>
                <w:sz w:val="16"/>
                <w:szCs w:val="16"/>
                <w:u w:val="none"/>
                <w:lang w:eastAsia="en-GB"/>
              </w:rPr>
            </w:pPr>
            <w:r w:rsidRPr="00BF701F">
              <w:rPr>
                <w:sz w:val="16"/>
                <w:szCs w:val="16"/>
                <w:u w:val="none"/>
                <w:lang w:eastAsia="en-GB"/>
              </w:rPr>
              <w:t>3411,92</w:t>
            </w:r>
          </w:p>
        </w:tc>
        <w:tc>
          <w:tcPr>
            <w:tcW w:w="925" w:type="dxa"/>
            <w:tcBorders>
              <w:top w:val="nil"/>
              <w:left w:val="nil"/>
              <w:bottom w:val="single" w:sz="4" w:space="0" w:color="000000"/>
              <w:right w:val="single" w:sz="4" w:space="0" w:color="000000"/>
            </w:tcBorders>
            <w:shd w:val="clear" w:color="auto" w:fill="auto"/>
            <w:vAlign w:val="center"/>
            <w:hideMark/>
          </w:tcPr>
          <w:p w14:paraId="599F5FFD" w14:textId="77777777" w:rsidR="00BF701F" w:rsidRPr="00BF701F" w:rsidRDefault="00BF701F" w:rsidP="00BF701F">
            <w:pPr>
              <w:jc w:val="right"/>
              <w:rPr>
                <w:sz w:val="16"/>
                <w:szCs w:val="16"/>
                <w:u w:val="none"/>
                <w:lang w:eastAsia="en-GB"/>
              </w:rPr>
            </w:pPr>
            <w:r w:rsidRPr="00BF701F">
              <w:rPr>
                <w:sz w:val="16"/>
                <w:szCs w:val="16"/>
                <w:u w:val="none"/>
                <w:lang w:eastAsia="en-GB"/>
              </w:rPr>
              <w:t>5520,67</w:t>
            </w:r>
          </w:p>
        </w:tc>
        <w:tc>
          <w:tcPr>
            <w:tcW w:w="925" w:type="dxa"/>
            <w:tcBorders>
              <w:top w:val="nil"/>
              <w:left w:val="nil"/>
              <w:bottom w:val="single" w:sz="4" w:space="0" w:color="000000"/>
              <w:right w:val="single" w:sz="4" w:space="0" w:color="000000"/>
            </w:tcBorders>
            <w:shd w:val="clear" w:color="auto" w:fill="auto"/>
            <w:vAlign w:val="center"/>
            <w:hideMark/>
          </w:tcPr>
          <w:p w14:paraId="52324A32" w14:textId="77777777" w:rsidR="00BF701F" w:rsidRPr="00BF701F" w:rsidRDefault="00BF701F" w:rsidP="00BF701F">
            <w:pPr>
              <w:jc w:val="right"/>
              <w:rPr>
                <w:sz w:val="16"/>
                <w:szCs w:val="16"/>
                <w:u w:val="none"/>
                <w:lang w:eastAsia="en-GB"/>
              </w:rPr>
            </w:pPr>
            <w:r w:rsidRPr="00BF701F">
              <w:rPr>
                <w:sz w:val="16"/>
                <w:szCs w:val="16"/>
                <w:u w:val="none"/>
                <w:lang w:eastAsia="en-GB"/>
              </w:rPr>
              <w:t>6267,23</w:t>
            </w:r>
          </w:p>
        </w:tc>
        <w:tc>
          <w:tcPr>
            <w:tcW w:w="925" w:type="dxa"/>
            <w:tcBorders>
              <w:top w:val="nil"/>
              <w:left w:val="nil"/>
              <w:bottom w:val="single" w:sz="4" w:space="0" w:color="000000"/>
              <w:right w:val="single" w:sz="4" w:space="0" w:color="000000"/>
            </w:tcBorders>
            <w:shd w:val="clear" w:color="auto" w:fill="auto"/>
            <w:vAlign w:val="center"/>
            <w:hideMark/>
          </w:tcPr>
          <w:p w14:paraId="6E553F78" w14:textId="77777777" w:rsidR="00BF701F" w:rsidRPr="00BF701F" w:rsidRDefault="00BF701F" w:rsidP="00BF701F">
            <w:pPr>
              <w:jc w:val="right"/>
              <w:rPr>
                <w:sz w:val="16"/>
                <w:szCs w:val="16"/>
                <w:u w:val="none"/>
                <w:lang w:eastAsia="en-GB"/>
              </w:rPr>
            </w:pPr>
            <w:r w:rsidRPr="00BF701F">
              <w:rPr>
                <w:sz w:val="16"/>
                <w:szCs w:val="16"/>
                <w:u w:val="none"/>
                <w:lang w:eastAsia="en-GB"/>
              </w:rPr>
              <w:t>6862,86</w:t>
            </w:r>
          </w:p>
        </w:tc>
        <w:tc>
          <w:tcPr>
            <w:tcW w:w="925" w:type="dxa"/>
            <w:tcBorders>
              <w:top w:val="nil"/>
              <w:left w:val="nil"/>
              <w:bottom w:val="single" w:sz="4" w:space="0" w:color="000000"/>
              <w:right w:val="single" w:sz="4" w:space="0" w:color="000000"/>
            </w:tcBorders>
            <w:shd w:val="clear" w:color="auto" w:fill="auto"/>
            <w:vAlign w:val="center"/>
            <w:hideMark/>
          </w:tcPr>
          <w:p w14:paraId="5770E098" w14:textId="77777777" w:rsidR="00BF701F" w:rsidRPr="00BF701F" w:rsidRDefault="00BF701F" w:rsidP="00BF701F">
            <w:pPr>
              <w:jc w:val="right"/>
              <w:rPr>
                <w:sz w:val="16"/>
                <w:szCs w:val="16"/>
                <w:u w:val="none"/>
                <w:lang w:eastAsia="en-GB"/>
              </w:rPr>
            </w:pPr>
            <w:r w:rsidRPr="00BF701F">
              <w:rPr>
                <w:sz w:val="16"/>
                <w:szCs w:val="16"/>
                <w:u w:val="none"/>
                <w:lang w:eastAsia="en-GB"/>
              </w:rPr>
              <w:t>15925,82</w:t>
            </w:r>
          </w:p>
        </w:tc>
        <w:tc>
          <w:tcPr>
            <w:tcW w:w="925" w:type="dxa"/>
            <w:tcBorders>
              <w:top w:val="nil"/>
              <w:left w:val="nil"/>
              <w:bottom w:val="single" w:sz="4" w:space="0" w:color="000000"/>
              <w:right w:val="single" w:sz="4" w:space="0" w:color="000000"/>
            </w:tcBorders>
            <w:shd w:val="clear" w:color="auto" w:fill="auto"/>
            <w:vAlign w:val="center"/>
            <w:hideMark/>
          </w:tcPr>
          <w:p w14:paraId="206506C1" w14:textId="77777777" w:rsidR="00BF701F" w:rsidRPr="00BF701F" w:rsidRDefault="00BF701F" w:rsidP="00BF701F">
            <w:pPr>
              <w:jc w:val="right"/>
              <w:rPr>
                <w:sz w:val="16"/>
                <w:szCs w:val="16"/>
                <w:u w:val="none"/>
                <w:lang w:eastAsia="en-GB"/>
              </w:rPr>
            </w:pPr>
            <w:r w:rsidRPr="00BF701F">
              <w:rPr>
                <w:sz w:val="16"/>
                <w:szCs w:val="16"/>
                <w:u w:val="none"/>
                <w:lang w:eastAsia="en-GB"/>
              </w:rPr>
              <w:t>10481,23</w:t>
            </w:r>
          </w:p>
        </w:tc>
        <w:tc>
          <w:tcPr>
            <w:tcW w:w="925" w:type="dxa"/>
            <w:tcBorders>
              <w:top w:val="nil"/>
              <w:left w:val="nil"/>
              <w:bottom w:val="single" w:sz="4" w:space="0" w:color="000000"/>
              <w:right w:val="single" w:sz="4" w:space="0" w:color="000000"/>
            </w:tcBorders>
            <w:shd w:val="clear" w:color="auto" w:fill="auto"/>
            <w:vAlign w:val="center"/>
            <w:hideMark/>
          </w:tcPr>
          <w:p w14:paraId="5EC0E44A" w14:textId="77777777" w:rsidR="00BF701F" w:rsidRPr="00BF701F" w:rsidRDefault="00BF701F" w:rsidP="00BF701F">
            <w:pPr>
              <w:jc w:val="right"/>
              <w:rPr>
                <w:sz w:val="16"/>
                <w:szCs w:val="16"/>
                <w:u w:val="none"/>
                <w:lang w:eastAsia="en-GB"/>
              </w:rPr>
            </w:pPr>
            <w:r w:rsidRPr="00BF701F">
              <w:rPr>
                <w:sz w:val="16"/>
                <w:szCs w:val="16"/>
                <w:u w:val="none"/>
                <w:lang w:eastAsia="en-GB"/>
              </w:rPr>
              <w:t>16405,99</w:t>
            </w:r>
          </w:p>
        </w:tc>
        <w:tc>
          <w:tcPr>
            <w:tcW w:w="925" w:type="dxa"/>
            <w:tcBorders>
              <w:top w:val="nil"/>
              <w:left w:val="nil"/>
              <w:bottom w:val="single" w:sz="4" w:space="0" w:color="000000"/>
              <w:right w:val="single" w:sz="4" w:space="0" w:color="000000"/>
            </w:tcBorders>
            <w:shd w:val="clear" w:color="auto" w:fill="auto"/>
            <w:vAlign w:val="center"/>
            <w:hideMark/>
          </w:tcPr>
          <w:p w14:paraId="2902E458" w14:textId="77777777" w:rsidR="00BF701F" w:rsidRPr="00BF701F" w:rsidRDefault="00BF701F" w:rsidP="00BF701F">
            <w:pPr>
              <w:jc w:val="right"/>
              <w:rPr>
                <w:sz w:val="16"/>
                <w:szCs w:val="16"/>
                <w:u w:val="none"/>
                <w:lang w:eastAsia="en-GB"/>
              </w:rPr>
            </w:pPr>
            <w:r w:rsidRPr="00BF701F">
              <w:rPr>
                <w:sz w:val="16"/>
                <w:szCs w:val="16"/>
                <w:u w:val="none"/>
                <w:lang w:eastAsia="en-GB"/>
              </w:rPr>
              <w:t>9481,51</w:t>
            </w:r>
          </w:p>
        </w:tc>
      </w:tr>
      <w:tr w:rsidR="00BF701F" w:rsidRPr="00BF701F" w14:paraId="69D221AE" w14:textId="77777777" w:rsidTr="00887D27">
        <w:trPr>
          <w:trHeight w:val="630"/>
        </w:trPr>
        <w:tc>
          <w:tcPr>
            <w:tcW w:w="2405" w:type="dxa"/>
            <w:tcBorders>
              <w:top w:val="nil"/>
              <w:left w:val="single" w:sz="4" w:space="0" w:color="000000"/>
              <w:bottom w:val="single" w:sz="4" w:space="0" w:color="000000"/>
              <w:right w:val="single" w:sz="4" w:space="0" w:color="000000"/>
            </w:tcBorders>
            <w:shd w:val="clear" w:color="000000" w:fill="F2F2F2"/>
            <w:vAlign w:val="center"/>
            <w:hideMark/>
          </w:tcPr>
          <w:p w14:paraId="3F5724FD" w14:textId="77777777" w:rsidR="00BF701F" w:rsidRPr="00BF701F" w:rsidRDefault="00BF701F" w:rsidP="00BF701F">
            <w:pPr>
              <w:rPr>
                <w:b/>
                <w:bCs/>
                <w:color w:val="000000"/>
                <w:sz w:val="14"/>
                <w:szCs w:val="14"/>
                <w:u w:val="none"/>
                <w:lang w:eastAsia="en-GB"/>
              </w:rPr>
            </w:pPr>
            <w:r w:rsidRPr="00BF701F">
              <w:rPr>
                <w:b/>
                <w:bCs/>
                <w:color w:val="000000"/>
                <w:sz w:val="14"/>
                <w:szCs w:val="14"/>
                <w:u w:val="none"/>
                <w:lang w:eastAsia="en-GB"/>
              </w:rPr>
              <w:t xml:space="preserve">  2100 Mācību, darba un dienesta komandējumi, darba braucieni (izņemot EKK 2120)</w:t>
            </w:r>
          </w:p>
        </w:tc>
        <w:tc>
          <w:tcPr>
            <w:tcW w:w="925" w:type="dxa"/>
            <w:tcBorders>
              <w:top w:val="nil"/>
              <w:left w:val="nil"/>
              <w:bottom w:val="single" w:sz="4" w:space="0" w:color="000000"/>
              <w:right w:val="single" w:sz="4" w:space="0" w:color="000000"/>
            </w:tcBorders>
            <w:shd w:val="clear" w:color="000000" w:fill="F2F2F2"/>
            <w:vAlign w:val="center"/>
            <w:hideMark/>
          </w:tcPr>
          <w:p w14:paraId="0D32D0DC"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0,00</w:t>
            </w:r>
          </w:p>
        </w:tc>
        <w:tc>
          <w:tcPr>
            <w:tcW w:w="925" w:type="dxa"/>
            <w:tcBorders>
              <w:top w:val="nil"/>
              <w:left w:val="nil"/>
              <w:bottom w:val="single" w:sz="4" w:space="0" w:color="000000"/>
              <w:right w:val="single" w:sz="4" w:space="0" w:color="000000"/>
            </w:tcBorders>
            <w:shd w:val="clear" w:color="000000" w:fill="F2F2F2"/>
            <w:vAlign w:val="center"/>
            <w:hideMark/>
          </w:tcPr>
          <w:p w14:paraId="71833E51"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0,00</w:t>
            </w:r>
          </w:p>
        </w:tc>
        <w:tc>
          <w:tcPr>
            <w:tcW w:w="925" w:type="dxa"/>
            <w:tcBorders>
              <w:top w:val="nil"/>
              <w:left w:val="nil"/>
              <w:bottom w:val="single" w:sz="4" w:space="0" w:color="000000"/>
              <w:right w:val="single" w:sz="4" w:space="0" w:color="000000"/>
            </w:tcBorders>
            <w:shd w:val="clear" w:color="000000" w:fill="F2F2F2"/>
            <w:vAlign w:val="center"/>
            <w:hideMark/>
          </w:tcPr>
          <w:p w14:paraId="52FAA4AF"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7,00</w:t>
            </w:r>
          </w:p>
        </w:tc>
        <w:tc>
          <w:tcPr>
            <w:tcW w:w="925" w:type="dxa"/>
            <w:tcBorders>
              <w:top w:val="nil"/>
              <w:left w:val="nil"/>
              <w:bottom w:val="single" w:sz="4" w:space="0" w:color="000000"/>
              <w:right w:val="single" w:sz="4" w:space="0" w:color="000000"/>
            </w:tcBorders>
            <w:shd w:val="clear" w:color="000000" w:fill="F2F2F2"/>
            <w:vAlign w:val="center"/>
            <w:hideMark/>
          </w:tcPr>
          <w:p w14:paraId="748C9FC5"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0,00</w:t>
            </w:r>
          </w:p>
        </w:tc>
        <w:tc>
          <w:tcPr>
            <w:tcW w:w="925" w:type="dxa"/>
            <w:tcBorders>
              <w:top w:val="nil"/>
              <w:left w:val="nil"/>
              <w:bottom w:val="single" w:sz="4" w:space="0" w:color="000000"/>
              <w:right w:val="single" w:sz="4" w:space="0" w:color="000000"/>
            </w:tcBorders>
            <w:shd w:val="clear" w:color="000000" w:fill="F2F2F2"/>
            <w:vAlign w:val="center"/>
            <w:hideMark/>
          </w:tcPr>
          <w:p w14:paraId="51DA2C5F"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0,00</w:t>
            </w:r>
          </w:p>
        </w:tc>
        <w:tc>
          <w:tcPr>
            <w:tcW w:w="925" w:type="dxa"/>
            <w:tcBorders>
              <w:top w:val="nil"/>
              <w:left w:val="nil"/>
              <w:bottom w:val="single" w:sz="4" w:space="0" w:color="000000"/>
              <w:right w:val="single" w:sz="4" w:space="0" w:color="000000"/>
            </w:tcBorders>
            <w:shd w:val="clear" w:color="000000" w:fill="F2F2F2"/>
            <w:vAlign w:val="center"/>
            <w:hideMark/>
          </w:tcPr>
          <w:p w14:paraId="39E51041"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88,11</w:t>
            </w:r>
          </w:p>
        </w:tc>
        <w:tc>
          <w:tcPr>
            <w:tcW w:w="925" w:type="dxa"/>
            <w:tcBorders>
              <w:top w:val="nil"/>
              <w:left w:val="nil"/>
              <w:bottom w:val="single" w:sz="4" w:space="0" w:color="000000"/>
              <w:right w:val="single" w:sz="4" w:space="0" w:color="000000"/>
            </w:tcBorders>
            <w:shd w:val="clear" w:color="000000" w:fill="F2F2F2"/>
            <w:vAlign w:val="center"/>
            <w:hideMark/>
          </w:tcPr>
          <w:p w14:paraId="23AD5BFE"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304,83</w:t>
            </w:r>
          </w:p>
        </w:tc>
        <w:tc>
          <w:tcPr>
            <w:tcW w:w="925" w:type="dxa"/>
            <w:tcBorders>
              <w:top w:val="nil"/>
              <w:left w:val="nil"/>
              <w:bottom w:val="single" w:sz="4" w:space="0" w:color="000000"/>
              <w:right w:val="single" w:sz="4" w:space="0" w:color="000000"/>
            </w:tcBorders>
            <w:shd w:val="clear" w:color="000000" w:fill="F2F2F2"/>
            <w:vAlign w:val="center"/>
            <w:hideMark/>
          </w:tcPr>
          <w:p w14:paraId="4CAED299"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23,00</w:t>
            </w:r>
          </w:p>
        </w:tc>
      </w:tr>
      <w:tr w:rsidR="00BF701F" w:rsidRPr="00BF701F" w14:paraId="70FC6677" w14:textId="77777777" w:rsidTr="00887D27">
        <w:trPr>
          <w:trHeight w:val="300"/>
        </w:trPr>
        <w:tc>
          <w:tcPr>
            <w:tcW w:w="2405" w:type="dxa"/>
            <w:tcBorders>
              <w:top w:val="nil"/>
              <w:left w:val="single" w:sz="4" w:space="0" w:color="000000"/>
              <w:bottom w:val="single" w:sz="4" w:space="0" w:color="000000"/>
              <w:right w:val="single" w:sz="4" w:space="0" w:color="000000"/>
            </w:tcBorders>
            <w:shd w:val="clear" w:color="000000" w:fill="F2F2F2"/>
            <w:vAlign w:val="center"/>
            <w:hideMark/>
          </w:tcPr>
          <w:p w14:paraId="3D62F1D8" w14:textId="77777777" w:rsidR="00BF701F" w:rsidRPr="00BF701F" w:rsidRDefault="00BF701F" w:rsidP="00BF701F">
            <w:pPr>
              <w:rPr>
                <w:b/>
                <w:bCs/>
                <w:color w:val="000000"/>
                <w:sz w:val="14"/>
                <w:szCs w:val="14"/>
                <w:u w:val="none"/>
                <w:lang w:eastAsia="en-GB"/>
              </w:rPr>
            </w:pPr>
            <w:r w:rsidRPr="00BF701F">
              <w:rPr>
                <w:b/>
                <w:bCs/>
                <w:color w:val="000000"/>
                <w:sz w:val="14"/>
                <w:szCs w:val="14"/>
                <w:u w:val="none"/>
                <w:lang w:eastAsia="en-GB"/>
              </w:rPr>
              <w:t xml:space="preserve">  2200 Pakalpojumi</w:t>
            </w:r>
          </w:p>
        </w:tc>
        <w:tc>
          <w:tcPr>
            <w:tcW w:w="925" w:type="dxa"/>
            <w:tcBorders>
              <w:top w:val="nil"/>
              <w:left w:val="nil"/>
              <w:bottom w:val="single" w:sz="4" w:space="0" w:color="000000"/>
              <w:right w:val="single" w:sz="4" w:space="0" w:color="000000"/>
            </w:tcBorders>
            <w:shd w:val="clear" w:color="000000" w:fill="F2F2F2"/>
            <w:vAlign w:val="center"/>
            <w:hideMark/>
          </w:tcPr>
          <w:p w14:paraId="17E4B8F3"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13522,60</w:t>
            </w:r>
          </w:p>
        </w:tc>
        <w:tc>
          <w:tcPr>
            <w:tcW w:w="925" w:type="dxa"/>
            <w:tcBorders>
              <w:top w:val="nil"/>
              <w:left w:val="nil"/>
              <w:bottom w:val="single" w:sz="4" w:space="0" w:color="000000"/>
              <w:right w:val="single" w:sz="4" w:space="0" w:color="000000"/>
            </w:tcBorders>
            <w:shd w:val="clear" w:color="000000" w:fill="F2F2F2"/>
            <w:vAlign w:val="center"/>
            <w:hideMark/>
          </w:tcPr>
          <w:p w14:paraId="3C97EEB6"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12497,79</w:t>
            </w:r>
          </w:p>
        </w:tc>
        <w:tc>
          <w:tcPr>
            <w:tcW w:w="925" w:type="dxa"/>
            <w:tcBorders>
              <w:top w:val="nil"/>
              <w:left w:val="nil"/>
              <w:bottom w:val="single" w:sz="4" w:space="0" w:color="000000"/>
              <w:right w:val="single" w:sz="4" w:space="0" w:color="000000"/>
            </w:tcBorders>
            <w:shd w:val="clear" w:color="000000" w:fill="F2F2F2"/>
            <w:vAlign w:val="center"/>
            <w:hideMark/>
          </w:tcPr>
          <w:p w14:paraId="2BAD8AF1"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8770,59</w:t>
            </w:r>
          </w:p>
        </w:tc>
        <w:tc>
          <w:tcPr>
            <w:tcW w:w="925" w:type="dxa"/>
            <w:tcBorders>
              <w:top w:val="nil"/>
              <w:left w:val="nil"/>
              <w:bottom w:val="single" w:sz="4" w:space="0" w:color="000000"/>
              <w:right w:val="single" w:sz="4" w:space="0" w:color="000000"/>
            </w:tcBorders>
            <w:shd w:val="clear" w:color="000000" w:fill="F2F2F2"/>
            <w:vAlign w:val="center"/>
            <w:hideMark/>
          </w:tcPr>
          <w:p w14:paraId="3BB81CB0"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29901,29</w:t>
            </w:r>
          </w:p>
        </w:tc>
        <w:tc>
          <w:tcPr>
            <w:tcW w:w="925" w:type="dxa"/>
            <w:tcBorders>
              <w:top w:val="nil"/>
              <w:left w:val="nil"/>
              <w:bottom w:val="single" w:sz="4" w:space="0" w:color="000000"/>
              <w:right w:val="single" w:sz="4" w:space="0" w:color="000000"/>
            </w:tcBorders>
            <w:shd w:val="clear" w:color="000000" w:fill="F2F2F2"/>
            <w:vAlign w:val="center"/>
            <w:hideMark/>
          </w:tcPr>
          <w:p w14:paraId="21315D50"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32708,07</w:t>
            </w:r>
          </w:p>
        </w:tc>
        <w:tc>
          <w:tcPr>
            <w:tcW w:w="925" w:type="dxa"/>
            <w:tcBorders>
              <w:top w:val="nil"/>
              <w:left w:val="nil"/>
              <w:bottom w:val="single" w:sz="4" w:space="0" w:color="000000"/>
              <w:right w:val="single" w:sz="4" w:space="0" w:color="000000"/>
            </w:tcBorders>
            <w:shd w:val="clear" w:color="000000" w:fill="F2F2F2"/>
            <w:vAlign w:val="center"/>
            <w:hideMark/>
          </w:tcPr>
          <w:p w14:paraId="7DD58393"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37694,51</w:t>
            </w:r>
          </w:p>
        </w:tc>
        <w:tc>
          <w:tcPr>
            <w:tcW w:w="925" w:type="dxa"/>
            <w:tcBorders>
              <w:top w:val="nil"/>
              <w:left w:val="nil"/>
              <w:bottom w:val="single" w:sz="4" w:space="0" w:color="000000"/>
              <w:right w:val="single" w:sz="4" w:space="0" w:color="000000"/>
            </w:tcBorders>
            <w:shd w:val="clear" w:color="000000" w:fill="F2F2F2"/>
            <w:vAlign w:val="center"/>
            <w:hideMark/>
          </w:tcPr>
          <w:p w14:paraId="0325A37B"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60001,62</w:t>
            </w:r>
          </w:p>
        </w:tc>
        <w:tc>
          <w:tcPr>
            <w:tcW w:w="925" w:type="dxa"/>
            <w:tcBorders>
              <w:top w:val="nil"/>
              <w:left w:val="nil"/>
              <w:bottom w:val="single" w:sz="4" w:space="0" w:color="000000"/>
              <w:right w:val="single" w:sz="4" w:space="0" w:color="000000"/>
            </w:tcBorders>
            <w:shd w:val="clear" w:color="000000" w:fill="F2F2F2"/>
            <w:vAlign w:val="center"/>
            <w:hideMark/>
          </w:tcPr>
          <w:p w14:paraId="55FD4993"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20102,92</w:t>
            </w:r>
          </w:p>
        </w:tc>
      </w:tr>
      <w:tr w:rsidR="00BF701F" w:rsidRPr="00BF701F" w14:paraId="4636553C" w14:textId="77777777" w:rsidTr="00887D27">
        <w:trPr>
          <w:trHeight w:val="300"/>
        </w:trPr>
        <w:tc>
          <w:tcPr>
            <w:tcW w:w="2405" w:type="dxa"/>
            <w:tcBorders>
              <w:top w:val="nil"/>
              <w:left w:val="single" w:sz="4" w:space="0" w:color="000000"/>
              <w:bottom w:val="single" w:sz="4" w:space="0" w:color="000000"/>
              <w:right w:val="single" w:sz="4" w:space="0" w:color="000000"/>
            </w:tcBorders>
            <w:shd w:val="clear" w:color="auto" w:fill="auto"/>
            <w:vAlign w:val="center"/>
            <w:hideMark/>
          </w:tcPr>
          <w:p w14:paraId="1DF3E0D0" w14:textId="77777777" w:rsidR="00BF701F" w:rsidRPr="00BF701F" w:rsidRDefault="00BF701F" w:rsidP="00BF701F">
            <w:pPr>
              <w:rPr>
                <w:color w:val="000000"/>
                <w:sz w:val="14"/>
                <w:szCs w:val="14"/>
                <w:u w:val="none"/>
                <w:lang w:eastAsia="en-GB"/>
              </w:rPr>
            </w:pPr>
            <w:r w:rsidRPr="00BF701F">
              <w:rPr>
                <w:color w:val="000000"/>
                <w:sz w:val="14"/>
                <w:szCs w:val="14"/>
                <w:u w:val="none"/>
                <w:lang w:eastAsia="en-GB"/>
              </w:rPr>
              <w:t xml:space="preserve">    2210 Izdevumi par sakaru pakalpojumiem</w:t>
            </w:r>
          </w:p>
        </w:tc>
        <w:tc>
          <w:tcPr>
            <w:tcW w:w="925" w:type="dxa"/>
            <w:tcBorders>
              <w:top w:val="nil"/>
              <w:left w:val="nil"/>
              <w:bottom w:val="single" w:sz="4" w:space="0" w:color="000000"/>
              <w:right w:val="single" w:sz="4" w:space="0" w:color="000000"/>
            </w:tcBorders>
            <w:shd w:val="clear" w:color="auto" w:fill="auto"/>
            <w:vAlign w:val="center"/>
            <w:hideMark/>
          </w:tcPr>
          <w:p w14:paraId="30044F86" w14:textId="77777777" w:rsidR="00BF701F" w:rsidRPr="00BF701F" w:rsidRDefault="00BF701F" w:rsidP="00BF701F">
            <w:pPr>
              <w:jc w:val="right"/>
              <w:rPr>
                <w:sz w:val="16"/>
                <w:szCs w:val="16"/>
                <w:u w:val="none"/>
                <w:lang w:eastAsia="en-GB"/>
              </w:rPr>
            </w:pPr>
            <w:r w:rsidRPr="00BF701F">
              <w:rPr>
                <w:sz w:val="16"/>
                <w:szCs w:val="16"/>
                <w:u w:val="none"/>
                <w:lang w:eastAsia="en-GB"/>
              </w:rPr>
              <w:t>659,40</w:t>
            </w:r>
          </w:p>
        </w:tc>
        <w:tc>
          <w:tcPr>
            <w:tcW w:w="925" w:type="dxa"/>
            <w:tcBorders>
              <w:top w:val="nil"/>
              <w:left w:val="nil"/>
              <w:bottom w:val="single" w:sz="4" w:space="0" w:color="000000"/>
              <w:right w:val="single" w:sz="4" w:space="0" w:color="000000"/>
            </w:tcBorders>
            <w:shd w:val="clear" w:color="auto" w:fill="auto"/>
            <w:vAlign w:val="center"/>
            <w:hideMark/>
          </w:tcPr>
          <w:p w14:paraId="306B97DB" w14:textId="77777777" w:rsidR="00BF701F" w:rsidRPr="00BF701F" w:rsidRDefault="00BF701F" w:rsidP="00BF701F">
            <w:pPr>
              <w:jc w:val="right"/>
              <w:rPr>
                <w:sz w:val="16"/>
                <w:szCs w:val="16"/>
                <w:u w:val="none"/>
                <w:lang w:eastAsia="en-GB"/>
              </w:rPr>
            </w:pPr>
            <w:r w:rsidRPr="00BF701F">
              <w:rPr>
                <w:sz w:val="16"/>
                <w:szCs w:val="16"/>
                <w:u w:val="none"/>
                <w:lang w:eastAsia="en-GB"/>
              </w:rPr>
              <w:t>674,88</w:t>
            </w:r>
          </w:p>
        </w:tc>
        <w:tc>
          <w:tcPr>
            <w:tcW w:w="925" w:type="dxa"/>
            <w:tcBorders>
              <w:top w:val="nil"/>
              <w:left w:val="nil"/>
              <w:bottom w:val="single" w:sz="4" w:space="0" w:color="000000"/>
              <w:right w:val="single" w:sz="4" w:space="0" w:color="000000"/>
            </w:tcBorders>
            <w:shd w:val="clear" w:color="auto" w:fill="auto"/>
            <w:vAlign w:val="center"/>
            <w:hideMark/>
          </w:tcPr>
          <w:p w14:paraId="2AAD6DAC" w14:textId="77777777" w:rsidR="00BF701F" w:rsidRPr="00BF701F" w:rsidRDefault="00BF701F" w:rsidP="00BF701F">
            <w:pPr>
              <w:jc w:val="right"/>
              <w:rPr>
                <w:sz w:val="16"/>
                <w:szCs w:val="16"/>
                <w:u w:val="none"/>
                <w:lang w:eastAsia="en-GB"/>
              </w:rPr>
            </w:pPr>
            <w:r w:rsidRPr="00BF701F">
              <w:rPr>
                <w:sz w:val="16"/>
                <w:szCs w:val="16"/>
                <w:u w:val="none"/>
                <w:lang w:eastAsia="en-GB"/>
              </w:rPr>
              <w:t>441,84</w:t>
            </w:r>
          </w:p>
        </w:tc>
        <w:tc>
          <w:tcPr>
            <w:tcW w:w="925" w:type="dxa"/>
            <w:tcBorders>
              <w:top w:val="nil"/>
              <w:left w:val="nil"/>
              <w:bottom w:val="single" w:sz="4" w:space="0" w:color="000000"/>
              <w:right w:val="single" w:sz="4" w:space="0" w:color="000000"/>
            </w:tcBorders>
            <w:shd w:val="clear" w:color="auto" w:fill="auto"/>
            <w:vAlign w:val="center"/>
            <w:hideMark/>
          </w:tcPr>
          <w:p w14:paraId="5A553367" w14:textId="77777777" w:rsidR="00BF701F" w:rsidRPr="00BF701F" w:rsidRDefault="00BF701F" w:rsidP="00BF701F">
            <w:pPr>
              <w:jc w:val="right"/>
              <w:rPr>
                <w:sz w:val="16"/>
                <w:szCs w:val="16"/>
                <w:u w:val="none"/>
                <w:lang w:eastAsia="en-GB"/>
              </w:rPr>
            </w:pPr>
            <w:r w:rsidRPr="00BF701F">
              <w:rPr>
                <w:sz w:val="16"/>
                <w:szCs w:val="16"/>
                <w:u w:val="none"/>
                <w:lang w:eastAsia="en-GB"/>
              </w:rPr>
              <w:t>734,91</w:t>
            </w:r>
          </w:p>
        </w:tc>
        <w:tc>
          <w:tcPr>
            <w:tcW w:w="925" w:type="dxa"/>
            <w:tcBorders>
              <w:top w:val="nil"/>
              <w:left w:val="nil"/>
              <w:bottom w:val="single" w:sz="4" w:space="0" w:color="000000"/>
              <w:right w:val="single" w:sz="4" w:space="0" w:color="000000"/>
            </w:tcBorders>
            <w:shd w:val="clear" w:color="auto" w:fill="auto"/>
            <w:vAlign w:val="center"/>
            <w:hideMark/>
          </w:tcPr>
          <w:p w14:paraId="11A1E10B" w14:textId="77777777" w:rsidR="00BF701F" w:rsidRPr="00BF701F" w:rsidRDefault="00BF701F" w:rsidP="00BF701F">
            <w:pPr>
              <w:jc w:val="right"/>
              <w:rPr>
                <w:sz w:val="16"/>
                <w:szCs w:val="16"/>
                <w:u w:val="none"/>
                <w:lang w:eastAsia="en-GB"/>
              </w:rPr>
            </w:pPr>
            <w:r w:rsidRPr="00BF701F">
              <w:rPr>
                <w:sz w:val="16"/>
                <w:szCs w:val="16"/>
                <w:u w:val="none"/>
                <w:lang w:eastAsia="en-GB"/>
              </w:rPr>
              <w:t>1079,39</w:t>
            </w:r>
          </w:p>
        </w:tc>
        <w:tc>
          <w:tcPr>
            <w:tcW w:w="925" w:type="dxa"/>
            <w:tcBorders>
              <w:top w:val="nil"/>
              <w:left w:val="nil"/>
              <w:bottom w:val="single" w:sz="4" w:space="0" w:color="000000"/>
              <w:right w:val="single" w:sz="4" w:space="0" w:color="000000"/>
            </w:tcBorders>
            <w:shd w:val="clear" w:color="auto" w:fill="auto"/>
            <w:vAlign w:val="center"/>
            <w:hideMark/>
          </w:tcPr>
          <w:p w14:paraId="0A4328AF" w14:textId="77777777" w:rsidR="00BF701F" w:rsidRPr="00BF701F" w:rsidRDefault="00BF701F" w:rsidP="00BF701F">
            <w:pPr>
              <w:jc w:val="right"/>
              <w:rPr>
                <w:sz w:val="16"/>
                <w:szCs w:val="16"/>
                <w:u w:val="none"/>
                <w:lang w:eastAsia="en-GB"/>
              </w:rPr>
            </w:pPr>
            <w:r w:rsidRPr="00BF701F">
              <w:rPr>
                <w:sz w:val="16"/>
                <w:szCs w:val="16"/>
                <w:u w:val="none"/>
                <w:lang w:eastAsia="en-GB"/>
              </w:rPr>
              <w:t>744,70</w:t>
            </w:r>
          </w:p>
        </w:tc>
        <w:tc>
          <w:tcPr>
            <w:tcW w:w="925" w:type="dxa"/>
            <w:tcBorders>
              <w:top w:val="nil"/>
              <w:left w:val="nil"/>
              <w:bottom w:val="single" w:sz="4" w:space="0" w:color="000000"/>
              <w:right w:val="single" w:sz="4" w:space="0" w:color="000000"/>
            </w:tcBorders>
            <w:shd w:val="clear" w:color="auto" w:fill="auto"/>
            <w:vAlign w:val="center"/>
            <w:hideMark/>
          </w:tcPr>
          <w:p w14:paraId="4D7C7234" w14:textId="77777777" w:rsidR="00BF701F" w:rsidRPr="00BF701F" w:rsidRDefault="00BF701F" w:rsidP="00BF701F">
            <w:pPr>
              <w:jc w:val="right"/>
              <w:rPr>
                <w:sz w:val="16"/>
                <w:szCs w:val="16"/>
                <w:u w:val="none"/>
                <w:lang w:eastAsia="en-GB"/>
              </w:rPr>
            </w:pPr>
            <w:r w:rsidRPr="00BF701F">
              <w:rPr>
                <w:sz w:val="16"/>
                <w:szCs w:val="16"/>
                <w:u w:val="none"/>
                <w:lang w:eastAsia="en-GB"/>
              </w:rPr>
              <w:t>1581,62</w:t>
            </w:r>
          </w:p>
        </w:tc>
        <w:tc>
          <w:tcPr>
            <w:tcW w:w="925" w:type="dxa"/>
            <w:tcBorders>
              <w:top w:val="nil"/>
              <w:left w:val="nil"/>
              <w:bottom w:val="single" w:sz="4" w:space="0" w:color="000000"/>
              <w:right w:val="single" w:sz="4" w:space="0" w:color="000000"/>
            </w:tcBorders>
            <w:shd w:val="clear" w:color="auto" w:fill="auto"/>
            <w:vAlign w:val="center"/>
            <w:hideMark/>
          </w:tcPr>
          <w:p w14:paraId="3A360A4F" w14:textId="77777777" w:rsidR="00BF701F" w:rsidRPr="00BF701F" w:rsidRDefault="00BF701F" w:rsidP="00BF701F">
            <w:pPr>
              <w:jc w:val="right"/>
              <w:rPr>
                <w:sz w:val="16"/>
                <w:szCs w:val="16"/>
                <w:u w:val="none"/>
                <w:lang w:eastAsia="en-GB"/>
              </w:rPr>
            </w:pPr>
            <w:r w:rsidRPr="00BF701F">
              <w:rPr>
                <w:sz w:val="16"/>
                <w:szCs w:val="16"/>
                <w:u w:val="none"/>
                <w:lang w:eastAsia="en-GB"/>
              </w:rPr>
              <w:t>1669,43</w:t>
            </w:r>
          </w:p>
        </w:tc>
      </w:tr>
      <w:tr w:rsidR="00BF701F" w:rsidRPr="00BF701F" w14:paraId="646CA7A8" w14:textId="77777777" w:rsidTr="00887D27">
        <w:trPr>
          <w:trHeight w:val="300"/>
        </w:trPr>
        <w:tc>
          <w:tcPr>
            <w:tcW w:w="2405" w:type="dxa"/>
            <w:tcBorders>
              <w:top w:val="nil"/>
              <w:left w:val="single" w:sz="4" w:space="0" w:color="000000"/>
              <w:bottom w:val="single" w:sz="4" w:space="0" w:color="000000"/>
              <w:right w:val="single" w:sz="4" w:space="0" w:color="000000"/>
            </w:tcBorders>
            <w:shd w:val="clear" w:color="auto" w:fill="auto"/>
            <w:vAlign w:val="center"/>
            <w:hideMark/>
          </w:tcPr>
          <w:p w14:paraId="2D70C526" w14:textId="77777777" w:rsidR="00BF701F" w:rsidRPr="00BF701F" w:rsidRDefault="00BF701F" w:rsidP="00BF701F">
            <w:pPr>
              <w:rPr>
                <w:color w:val="000000"/>
                <w:sz w:val="14"/>
                <w:szCs w:val="14"/>
                <w:u w:val="none"/>
                <w:lang w:eastAsia="en-GB"/>
              </w:rPr>
            </w:pPr>
            <w:r w:rsidRPr="00BF701F">
              <w:rPr>
                <w:color w:val="000000"/>
                <w:sz w:val="14"/>
                <w:szCs w:val="14"/>
                <w:u w:val="none"/>
                <w:lang w:eastAsia="en-GB"/>
              </w:rPr>
              <w:t xml:space="preserve">    2220 Izdevumi par komunālajiem pakalpojumiem</w:t>
            </w:r>
          </w:p>
        </w:tc>
        <w:tc>
          <w:tcPr>
            <w:tcW w:w="925" w:type="dxa"/>
            <w:tcBorders>
              <w:top w:val="nil"/>
              <w:left w:val="nil"/>
              <w:bottom w:val="single" w:sz="4" w:space="0" w:color="000000"/>
              <w:right w:val="single" w:sz="4" w:space="0" w:color="000000"/>
            </w:tcBorders>
            <w:shd w:val="clear" w:color="auto" w:fill="auto"/>
            <w:vAlign w:val="center"/>
            <w:hideMark/>
          </w:tcPr>
          <w:p w14:paraId="5A48214A" w14:textId="77777777" w:rsidR="00BF701F" w:rsidRPr="00BF701F" w:rsidRDefault="00BF701F" w:rsidP="00BF701F">
            <w:pPr>
              <w:jc w:val="right"/>
              <w:rPr>
                <w:sz w:val="16"/>
                <w:szCs w:val="16"/>
                <w:u w:val="none"/>
                <w:lang w:eastAsia="en-GB"/>
              </w:rPr>
            </w:pPr>
            <w:r w:rsidRPr="00BF701F">
              <w:rPr>
                <w:sz w:val="16"/>
                <w:szCs w:val="16"/>
                <w:u w:val="none"/>
                <w:lang w:eastAsia="en-GB"/>
              </w:rPr>
              <w:t>9163,96</w:t>
            </w:r>
          </w:p>
        </w:tc>
        <w:tc>
          <w:tcPr>
            <w:tcW w:w="925" w:type="dxa"/>
            <w:tcBorders>
              <w:top w:val="nil"/>
              <w:left w:val="nil"/>
              <w:bottom w:val="single" w:sz="4" w:space="0" w:color="000000"/>
              <w:right w:val="single" w:sz="4" w:space="0" w:color="000000"/>
            </w:tcBorders>
            <w:shd w:val="clear" w:color="auto" w:fill="auto"/>
            <w:vAlign w:val="center"/>
            <w:hideMark/>
          </w:tcPr>
          <w:p w14:paraId="1C31EF99" w14:textId="77777777" w:rsidR="00BF701F" w:rsidRPr="00BF701F" w:rsidRDefault="00BF701F" w:rsidP="00BF701F">
            <w:pPr>
              <w:jc w:val="right"/>
              <w:rPr>
                <w:sz w:val="16"/>
                <w:szCs w:val="16"/>
                <w:u w:val="none"/>
                <w:lang w:eastAsia="en-GB"/>
              </w:rPr>
            </w:pPr>
            <w:r w:rsidRPr="00BF701F">
              <w:rPr>
                <w:sz w:val="16"/>
                <w:szCs w:val="16"/>
                <w:u w:val="none"/>
                <w:lang w:eastAsia="en-GB"/>
              </w:rPr>
              <w:t>9905,67</w:t>
            </w:r>
          </w:p>
        </w:tc>
        <w:tc>
          <w:tcPr>
            <w:tcW w:w="925" w:type="dxa"/>
            <w:tcBorders>
              <w:top w:val="nil"/>
              <w:left w:val="nil"/>
              <w:bottom w:val="single" w:sz="4" w:space="0" w:color="000000"/>
              <w:right w:val="single" w:sz="4" w:space="0" w:color="000000"/>
            </w:tcBorders>
            <w:shd w:val="clear" w:color="auto" w:fill="auto"/>
            <w:vAlign w:val="center"/>
            <w:hideMark/>
          </w:tcPr>
          <w:p w14:paraId="42C180A5" w14:textId="77777777" w:rsidR="00BF701F" w:rsidRPr="00BF701F" w:rsidRDefault="00BF701F" w:rsidP="00BF701F">
            <w:pPr>
              <w:jc w:val="right"/>
              <w:rPr>
                <w:sz w:val="16"/>
                <w:szCs w:val="16"/>
                <w:u w:val="none"/>
                <w:lang w:eastAsia="en-GB"/>
              </w:rPr>
            </w:pPr>
            <w:r w:rsidRPr="00BF701F">
              <w:rPr>
                <w:sz w:val="16"/>
                <w:szCs w:val="16"/>
                <w:u w:val="none"/>
                <w:lang w:eastAsia="en-GB"/>
              </w:rPr>
              <w:t>4846,38</w:t>
            </w:r>
          </w:p>
        </w:tc>
        <w:tc>
          <w:tcPr>
            <w:tcW w:w="925" w:type="dxa"/>
            <w:tcBorders>
              <w:top w:val="nil"/>
              <w:left w:val="nil"/>
              <w:bottom w:val="single" w:sz="4" w:space="0" w:color="000000"/>
              <w:right w:val="single" w:sz="4" w:space="0" w:color="000000"/>
            </w:tcBorders>
            <w:shd w:val="clear" w:color="auto" w:fill="auto"/>
            <w:vAlign w:val="center"/>
            <w:hideMark/>
          </w:tcPr>
          <w:p w14:paraId="14711F66" w14:textId="77777777" w:rsidR="00BF701F" w:rsidRPr="00BF701F" w:rsidRDefault="00BF701F" w:rsidP="00BF701F">
            <w:pPr>
              <w:jc w:val="right"/>
              <w:rPr>
                <w:sz w:val="16"/>
                <w:szCs w:val="16"/>
                <w:u w:val="none"/>
                <w:lang w:eastAsia="en-GB"/>
              </w:rPr>
            </w:pPr>
            <w:r w:rsidRPr="00BF701F">
              <w:rPr>
                <w:sz w:val="16"/>
                <w:szCs w:val="16"/>
                <w:u w:val="none"/>
                <w:lang w:eastAsia="en-GB"/>
              </w:rPr>
              <w:t>24537,77</w:t>
            </w:r>
          </w:p>
        </w:tc>
        <w:tc>
          <w:tcPr>
            <w:tcW w:w="925" w:type="dxa"/>
            <w:tcBorders>
              <w:top w:val="nil"/>
              <w:left w:val="nil"/>
              <w:bottom w:val="single" w:sz="4" w:space="0" w:color="000000"/>
              <w:right w:val="single" w:sz="4" w:space="0" w:color="000000"/>
            </w:tcBorders>
            <w:shd w:val="clear" w:color="auto" w:fill="auto"/>
            <w:vAlign w:val="center"/>
            <w:hideMark/>
          </w:tcPr>
          <w:p w14:paraId="52CE3D48" w14:textId="77777777" w:rsidR="00BF701F" w:rsidRPr="00BF701F" w:rsidRDefault="00BF701F" w:rsidP="00BF701F">
            <w:pPr>
              <w:jc w:val="right"/>
              <w:rPr>
                <w:sz w:val="16"/>
                <w:szCs w:val="16"/>
                <w:u w:val="none"/>
                <w:lang w:eastAsia="en-GB"/>
              </w:rPr>
            </w:pPr>
            <w:r w:rsidRPr="00BF701F">
              <w:rPr>
                <w:sz w:val="16"/>
                <w:szCs w:val="16"/>
                <w:u w:val="none"/>
                <w:lang w:eastAsia="en-GB"/>
              </w:rPr>
              <w:t>22080,60</w:t>
            </w:r>
          </w:p>
        </w:tc>
        <w:tc>
          <w:tcPr>
            <w:tcW w:w="925" w:type="dxa"/>
            <w:tcBorders>
              <w:top w:val="nil"/>
              <w:left w:val="nil"/>
              <w:bottom w:val="single" w:sz="4" w:space="0" w:color="000000"/>
              <w:right w:val="single" w:sz="4" w:space="0" w:color="000000"/>
            </w:tcBorders>
            <w:shd w:val="clear" w:color="auto" w:fill="auto"/>
            <w:vAlign w:val="center"/>
            <w:hideMark/>
          </w:tcPr>
          <w:p w14:paraId="4D11D9F5" w14:textId="77777777" w:rsidR="00BF701F" w:rsidRPr="00BF701F" w:rsidRDefault="00BF701F" w:rsidP="00BF701F">
            <w:pPr>
              <w:jc w:val="right"/>
              <w:rPr>
                <w:sz w:val="16"/>
                <w:szCs w:val="16"/>
                <w:u w:val="none"/>
                <w:lang w:eastAsia="en-GB"/>
              </w:rPr>
            </w:pPr>
            <w:r w:rsidRPr="00BF701F">
              <w:rPr>
                <w:sz w:val="16"/>
                <w:szCs w:val="16"/>
                <w:u w:val="none"/>
                <w:lang w:eastAsia="en-GB"/>
              </w:rPr>
              <w:t>22918,71</w:t>
            </w:r>
          </w:p>
        </w:tc>
        <w:tc>
          <w:tcPr>
            <w:tcW w:w="925" w:type="dxa"/>
            <w:tcBorders>
              <w:top w:val="nil"/>
              <w:left w:val="nil"/>
              <w:bottom w:val="single" w:sz="4" w:space="0" w:color="000000"/>
              <w:right w:val="single" w:sz="4" w:space="0" w:color="000000"/>
            </w:tcBorders>
            <w:shd w:val="clear" w:color="auto" w:fill="auto"/>
            <w:vAlign w:val="center"/>
            <w:hideMark/>
          </w:tcPr>
          <w:p w14:paraId="40E36DEF" w14:textId="77777777" w:rsidR="00BF701F" w:rsidRPr="00BF701F" w:rsidRDefault="00BF701F" w:rsidP="00BF701F">
            <w:pPr>
              <w:jc w:val="right"/>
              <w:rPr>
                <w:sz w:val="16"/>
                <w:szCs w:val="16"/>
                <w:u w:val="none"/>
                <w:lang w:eastAsia="en-GB"/>
              </w:rPr>
            </w:pPr>
            <w:r w:rsidRPr="00BF701F">
              <w:rPr>
                <w:sz w:val="16"/>
                <w:szCs w:val="16"/>
                <w:u w:val="none"/>
                <w:lang w:eastAsia="en-GB"/>
              </w:rPr>
              <w:t>51003,41</w:t>
            </w:r>
          </w:p>
        </w:tc>
        <w:tc>
          <w:tcPr>
            <w:tcW w:w="925" w:type="dxa"/>
            <w:tcBorders>
              <w:top w:val="nil"/>
              <w:left w:val="nil"/>
              <w:bottom w:val="single" w:sz="4" w:space="0" w:color="000000"/>
              <w:right w:val="single" w:sz="4" w:space="0" w:color="000000"/>
            </w:tcBorders>
            <w:shd w:val="clear" w:color="auto" w:fill="auto"/>
            <w:vAlign w:val="center"/>
            <w:hideMark/>
          </w:tcPr>
          <w:p w14:paraId="6FFD532C" w14:textId="77777777" w:rsidR="00BF701F" w:rsidRPr="00BF701F" w:rsidRDefault="00BF701F" w:rsidP="00BF701F">
            <w:pPr>
              <w:jc w:val="right"/>
              <w:rPr>
                <w:sz w:val="16"/>
                <w:szCs w:val="16"/>
                <w:u w:val="none"/>
                <w:lang w:eastAsia="en-GB"/>
              </w:rPr>
            </w:pPr>
            <w:r w:rsidRPr="00BF701F">
              <w:rPr>
                <w:sz w:val="16"/>
                <w:szCs w:val="16"/>
                <w:u w:val="none"/>
                <w:lang w:eastAsia="en-GB"/>
              </w:rPr>
              <w:t>9225,37</w:t>
            </w:r>
          </w:p>
        </w:tc>
      </w:tr>
      <w:tr w:rsidR="00BF701F" w:rsidRPr="00BF701F" w14:paraId="3AE56BE2" w14:textId="77777777" w:rsidTr="00887D27">
        <w:trPr>
          <w:trHeight w:val="420"/>
        </w:trPr>
        <w:tc>
          <w:tcPr>
            <w:tcW w:w="2405" w:type="dxa"/>
            <w:tcBorders>
              <w:top w:val="nil"/>
              <w:left w:val="single" w:sz="4" w:space="0" w:color="000000"/>
              <w:bottom w:val="single" w:sz="4" w:space="0" w:color="000000"/>
              <w:right w:val="single" w:sz="4" w:space="0" w:color="000000"/>
            </w:tcBorders>
            <w:shd w:val="clear" w:color="auto" w:fill="auto"/>
            <w:vAlign w:val="center"/>
            <w:hideMark/>
          </w:tcPr>
          <w:p w14:paraId="3768CECB" w14:textId="77777777" w:rsidR="00BF701F" w:rsidRPr="00BF701F" w:rsidRDefault="00BF701F" w:rsidP="00BF701F">
            <w:pPr>
              <w:rPr>
                <w:color w:val="000000"/>
                <w:sz w:val="14"/>
                <w:szCs w:val="14"/>
                <w:u w:val="none"/>
                <w:lang w:eastAsia="en-GB"/>
              </w:rPr>
            </w:pPr>
            <w:r w:rsidRPr="00BF701F">
              <w:rPr>
                <w:color w:val="000000"/>
                <w:sz w:val="14"/>
                <w:szCs w:val="14"/>
                <w:u w:val="none"/>
                <w:lang w:eastAsia="en-GB"/>
              </w:rPr>
              <w:t xml:space="preserve">    2230 Dažādi pakalpojumi (izņemot izdevumus par transporta pakalpojumiem (EKK 2233))</w:t>
            </w:r>
          </w:p>
        </w:tc>
        <w:tc>
          <w:tcPr>
            <w:tcW w:w="925" w:type="dxa"/>
            <w:tcBorders>
              <w:top w:val="nil"/>
              <w:left w:val="nil"/>
              <w:bottom w:val="single" w:sz="4" w:space="0" w:color="000000"/>
              <w:right w:val="single" w:sz="4" w:space="0" w:color="000000"/>
            </w:tcBorders>
            <w:shd w:val="clear" w:color="auto" w:fill="auto"/>
            <w:vAlign w:val="center"/>
            <w:hideMark/>
          </w:tcPr>
          <w:p w14:paraId="4AD217C3" w14:textId="77777777" w:rsidR="00BF701F" w:rsidRPr="00BF701F" w:rsidRDefault="00BF701F" w:rsidP="00BF701F">
            <w:pPr>
              <w:jc w:val="right"/>
              <w:rPr>
                <w:sz w:val="16"/>
                <w:szCs w:val="16"/>
                <w:u w:val="none"/>
                <w:lang w:eastAsia="en-GB"/>
              </w:rPr>
            </w:pPr>
            <w:r w:rsidRPr="00BF701F">
              <w:rPr>
                <w:sz w:val="16"/>
                <w:szCs w:val="16"/>
                <w:u w:val="none"/>
                <w:lang w:eastAsia="en-GB"/>
              </w:rPr>
              <w:t>1423,75</w:t>
            </w:r>
          </w:p>
        </w:tc>
        <w:tc>
          <w:tcPr>
            <w:tcW w:w="925" w:type="dxa"/>
            <w:tcBorders>
              <w:top w:val="nil"/>
              <w:left w:val="nil"/>
              <w:bottom w:val="single" w:sz="4" w:space="0" w:color="000000"/>
              <w:right w:val="single" w:sz="4" w:space="0" w:color="000000"/>
            </w:tcBorders>
            <w:shd w:val="clear" w:color="auto" w:fill="auto"/>
            <w:vAlign w:val="center"/>
            <w:hideMark/>
          </w:tcPr>
          <w:p w14:paraId="78E681C2" w14:textId="77777777" w:rsidR="00BF701F" w:rsidRPr="00BF701F" w:rsidRDefault="00BF701F" w:rsidP="00BF701F">
            <w:pPr>
              <w:jc w:val="right"/>
              <w:rPr>
                <w:sz w:val="16"/>
                <w:szCs w:val="16"/>
                <w:u w:val="none"/>
                <w:lang w:eastAsia="en-GB"/>
              </w:rPr>
            </w:pPr>
            <w:r w:rsidRPr="00BF701F">
              <w:rPr>
                <w:sz w:val="16"/>
                <w:szCs w:val="16"/>
                <w:u w:val="none"/>
                <w:lang w:eastAsia="en-GB"/>
              </w:rPr>
              <w:t>791,17</w:t>
            </w:r>
          </w:p>
        </w:tc>
        <w:tc>
          <w:tcPr>
            <w:tcW w:w="925" w:type="dxa"/>
            <w:tcBorders>
              <w:top w:val="nil"/>
              <w:left w:val="nil"/>
              <w:bottom w:val="single" w:sz="4" w:space="0" w:color="000000"/>
              <w:right w:val="single" w:sz="4" w:space="0" w:color="000000"/>
            </w:tcBorders>
            <w:shd w:val="clear" w:color="auto" w:fill="auto"/>
            <w:vAlign w:val="center"/>
            <w:hideMark/>
          </w:tcPr>
          <w:p w14:paraId="3E0CDB39" w14:textId="77777777" w:rsidR="00BF701F" w:rsidRPr="00BF701F" w:rsidRDefault="00BF701F" w:rsidP="00BF701F">
            <w:pPr>
              <w:jc w:val="right"/>
              <w:rPr>
                <w:sz w:val="16"/>
                <w:szCs w:val="16"/>
                <w:u w:val="none"/>
                <w:lang w:eastAsia="en-GB"/>
              </w:rPr>
            </w:pPr>
            <w:r w:rsidRPr="00BF701F">
              <w:rPr>
                <w:sz w:val="16"/>
                <w:szCs w:val="16"/>
                <w:u w:val="none"/>
                <w:lang w:eastAsia="en-GB"/>
              </w:rPr>
              <w:t>1410,62</w:t>
            </w:r>
          </w:p>
        </w:tc>
        <w:tc>
          <w:tcPr>
            <w:tcW w:w="925" w:type="dxa"/>
            <w:tcBorders>
              <w:top w:val="nil"/>
              <w:left w:val="nil"/>
              <w:bottom w:val="single" w:sz="4" w:space="0" w:color="000000"/>
              <w:right w:val="single" w:sz="4" w:space="0" w:color="000000"/>
            </w:tcBorders>
            <w:shd w:val="clear" w:color="auto" w:fill="auto"/>
            <w:vAlign w:val="center"/>
            <w:hideMark/>
          </w:tcPr>
          <w:p w14:paraId="0E42FB58" w14:textId="77777777" w:rsidR="00BF701F" w:rsidRPr="00BF701F" w:rsidRDefault="00BF701F" w:rsidP="00BF701F">
            <w:pPr>
              <w:jc w:val="right"/>
              <w:rPr>
                <w:sz w:val="16"/>
                <w:szCs w:val="16"/>
                <w:u w:val="none"/>
                <w:lang w:eastAsia="en-GB"/>
              </w:rPr>
            </w:pPr>
            <w:r w:rsidRPr="00BF701F">
              <w:rPr>
                <w:sz w:val="16"/>
                <w:szCs w:val="16"/>
                <w:u w:val="none"/>
                <w:lang w:eastAsia="en-GB"/>
              </w:rPr>
              <w:t>828,61</w:t>
            </w:r>
          </w:p>
        </w:tc>
        <w:tc>
          <w:tcPr>
            <w:tcW w:w="925" w:type="dxa"/>
            <w:tcBorders>
              <w:top w:val="nil"/>
              <w:left w:val="nil"/>
              <w:bottom w:val="single" w:sz="4" w:space="0" w:color="000000"/>
              <w:right w:val="single" w:sz="4" w:space="0" w:color="000000"/>
            </w:tcBorders>
            <w:shd w:val="clear" w:color="auto" w:fill="auto"/>
            <w:vAlign w:val="center"/>
            <w:hideMark/>
          </w:tcPr>
          <w:p w14:paraId="3AB10615" w14:textId="77777777" w:rsidR="00BF701F" w:rsidRPr="00BF701F" w:rsidRDefault="00BF701F" w:rsidP="00BF701F">
            <w:pPr>
              <w:jc w:val="right"/>
              <w:rPr>
                <w:sz w:val="16"/>
                <w:szCs w:val="16"/>
                <w:u w:val="none"/>
                <w:lang w:eastAsia="en-GB"/>
              </w:rPr>
            </w:pPr>
            <w:r w:rsidRPr="00BF701F">
              <w:rPr>
                <w:sz w:val="16"/>
                <w:szCs w:val="16"/>
                <w:u w:val="none"/>
                <w:lang w:eastAsia="en-GB"/>
              </w:rPr>
              <w:t>833,52</w:t>
            </w:r>
          </w:p>
        </w:tc>
        <w:tc>
          <w:tcPr>
            <w:tcW w:w="925" w:type="dxa"/>
            <w:tcBorders>
              <w:top w:val="nil"/>
              <w:left w:val="nil"/>
              <w:bottom w:val="single" w:sz="4" w:space="0" w:color="000000"/>
              <w:right w:val="single" w:sz="4" w:space="0" w:color="000000"/>
            </w:tcBorders>
            <w:shd w:val="clear" w:color="auto" w:fill="auto"/>
            <w:vAlign w:val="center"/>
            <w:hideMark/>
          </w:tcPr>
          <w:p w14:paraId="3443266D" w14:textId="77777777" w:rsidR="00BF701F" w:rsidRPr="00BF701F" w:rsidRDefault="00BF701F" w:rsidP="00BF701F">
            <w:pPr>
              <w:jc w:val="right"/>
              <w:rPr>
                <w:sz w:val="16"/>
                <w:szCs w:val="16"/>
                <w:u w:val="none"/>
                <w:lang w:eastAsia="en-GB"/>
              </w:rPr>
            </w:pPr>
            <w:r w:rsidRPr="00BF701F">
              <w:rPr>
                <w:sz w:val="16"/>
                <w:szCs w:val="16"/>
                <w:u w:val="none"/>
                <w:lang w:eastAsia="en-GB"/>
              </w:rPr>
              <w:t>2062,26</w:t>
            </w:r>
          </w:p>
        </w:tc>
        <w:tc>
          <w:tcPr>
            <w:tcW w:w="925" w:type="dxa"/>
            <w:tcBorders>
              <w:top w:val="nil"/>
              <w:left w:val="nil"/>
              <w:bottom w:val="single" w:sz="4" w:space="0" w:color="000000"/>
              <w:right w:val="single" w:sz="4" w:space="0" w:color="000000"/>
            </w:tcBorders>
            <w:shd w:val="clear" w:color="auto" w:fill="auto"/>
            <w:vAlign w:val="center"/>
            <w:hideMark/>
          </w:tcPr>
          <w:p w14:paraId="0F25F26D" w14:textId="77777777" w:rsidR="00BF701F" w:rsidRPr="00BF701F" w:rsidRDefault="00BF701F" w:rsidP="00BF701F">
            <w:pPr>
              <w:jc w:val="right"/>
              <w:rPr>
                <w:sz w:val="16"/>
                <w:szCs w:val="16"/>
                <w:u w:val="none"/>
                <w:lang w:eastAsia="en-GB"/>
              </w:rPr>
            </w:pPr>
            <w:r w:rsidRPr="00BF701F">
              <w:rPr>
                <w:sz w:val="16"/>
                <w:szCs w:val="16"/>
                <w:u w:val="none"/>
                <w:lang w:eastAsia="en-GB"/>
              </w:rPr>
              <w:t>2784,62</w:t>
            </w:r>
          </w:p>
        </w:tc>
        <w:tc>
          <w:tcPr>
            <w:tcW w:w="925" w:type="dxa"/>
            <w:tcBorders>
              <w:top w:val="nil"/>
              <w:left w:val="nil"/>
              <w:bottom w:val="single" w:sz="4" w:space="0" w:color="000000"/>
              <w:right w:val="single" w:sz="4" w:space="0" w:color="000000"/>
            </w:tcBorders>
            <w:shd w:val="clear" w:color="auto" w:fill="auto"/>
            <w:vAlign w:val="center"/>
            <w:hideMark/>
          </w:tcPr>
          <w:p w14:paraId="3DD1F65F" w14:textId="77777777" w:rsidR="00BF701F" w:rsidRPr="00BF701F" w:rsidRDefault="00BF701F" w:rsidP="00BF701F">
            <w:pPr>
              <w:jc w:val="right"/>
              <w:rPr>
                <w:sz w:val="16"/>
                <w:szCs w:val="16"/>
                <w:u w:val="none"/>
                <w:lang w:eastAsia="en-GB"/>
              </w:rPr>
            </w:pPr>
            <w:r w:rsidRPr="00BF701F">
              <w:rPr>
                <w:sz w:val="16"/>
                <w:szCs w:val="16"/>
                <w:u w:val="none"/>
                <w:lang w:eastAsia="en-GB"/>
              </w:rPr>
              <w:t>1406,40</w:t>
            </w:r>
          </w:p>
        </w:tc>
      </w:tr>
      <w:tr w:rsidR="00BF701F" w:rsidRPr="00BF701F" w14:paraId="6FFCE7CC" w14:textId="77777777" w:rsidTr="00887D27">
        <w:trPr>
          <w:trHeight w:val="375"/>
        </w:trPr>
        <w:tc>
          <w:tcPr>
            <w:tcW w:w="2405" w:type="dxa"/>
            <w:tcBorders>
              <w:top w:val="nil"/>
              <w:left w:val="single" w:sz="4" w:space="0" w:color="000000"/>
              <w:bottom w:val="single" w:sz="4" w:space="0" w:color="000000"/>
              <w:right w:val="single" w:sz="4" w:space="0" w:color="000000"/>
            </w:tcBorders>
            <w:shd w:val="clear" w:color="auto" w:fill="auto"/>
            <w:vAlign w:val="center"/>
            <w:hideMark/>
          </w:tcPr>
          <w:p w14:paraId="0E68A0FC" w14:textId="77777777" w:rsidR="00BF701F" w:rsidRPr="00BF701F" w:rsidRDefault="00BF701F" w:rsidP="00BF701F">
            <w:pPr>
              <w:rPr>
                <w:color w:val="000000"/>
                <w:sz w:val="14"/>
                <w:szCs w:val="14"/>
                <w:u w:val="none"/>
                <w:lang w:eastAsia="en-GB"/>
              </w:rPr>
            </w:pPr>
            <w:r w:rsidRPr="00BF701F">
              <w:rPr>
                <w:color w:val="000000"/>
                <w:sz w:val="14"/>
                <w:szCs w:val="14"/>
                <w:u w:val="none"/>
                <w:lang w:eastAsia="en-GB"/>
              </w:rPr>
              <w:t xml:space="preserve">    2240 Remontdarbi un iestāžu uzturēšanas pakalpojumi (izņemot kapitālo remontu)</w:t>
            </w:r>
          </w:p>
        </w:tc>
        <w:tc>
          <w:tcPr>
            <w:tcW w:w="925" w:type="dxa"/>
            <w:tcBorders>
              <w:top w:val="nil"/>
              <w:left w:val="nil"/>
              <w:bottom w:val="single" w:sz="4" w:space="0" w:color="000000"/>
              <w:right w:val="single" w:sz="4" w:space="0" w:color="000000"/>
            </w:tcBorders>
            <w:shd w:val="clear" w:color="auto" w:fill="auto"/>
            <w:vAlign w:val="center"/>
            <w:hideMark/>
          </w:tcPr>
          <w:p w14:paraId="5EF49BE4" w14:textId="77777777" w:rsidR="00BF701F" w:rsidRPr="00BF701F" w:rsidRDefault="00BF701F" w:rsidP="00BF701F">
            <w:pPr>
              <w:jc w:val="right"/>
              <w:rPr>
                <w:sz w:val="16"/>
                <w:szCs w:val="16"/>
                <w:u w:val="none"/>
                <w:lang w:eastAsia="en-GB"/>
              </w:rPr>
            </w:pPr>
            <w:r w:rsidRPr="00BF701F">
              <w:rPr>
                <w:sz w:val="16"/>
                <w:szCs w:val="16"/>
                <w:u w:val="none"/>
                <w:lang w:eastAsia="en-GB"/>
              </w:rPr>
              <w:t>1809,99</w:t>
            </w:r>
          </w:p>
        </w:tc>
        <w:tc>
          <w:tcPr>
            <w:tcW w:w="925" w:type="dxa"/>
            <w:tcBorders>
              <w:top w:val="nil"/>
              <w:left w:val="nil"/>
              <w:bottom w:val="single" w:sz="4" w:space="0" w:color="000000"/>
              <w:right w:val="single" w:sz="4" w:space="0" w:color="000000"/>
            </w:tcBorders>
            <w:shd w:val="clear" w:color="auto" w:fill="auto"/>
            <w:vAlign w:val="center"/>
            <w:hideMark/>
          </w:tcPr>
          <w:p w14:paraId="690D6A71" w14:textId="77777777" w:rsidR="00BF701F" w:rsidRPr="00BF701F" w:rsidRDefault="00BF701F" w:rsidP="00BF701F">
            <w:pPr>
              <w:jc w:val="right"/>
              <w:rPr>
                <w:sz w:val="16"/>
                <w:szCs w:val="16"/>
                <w:u w:val="none"/>
                <w:lang w:eastAsia="en-GB"/>
              </w:rPr>
            </w:pPr>
            <w:r w:rsidRPr="00BF701F">
              <w:rPr>
                <w:sz w:val="16"/>
                <w:szCs w:val="16"/>
                <w:u w:val="none"/>
                <w:lang w:eastAsia="en-GB"/>
              </w:rPr>
              <w:t>690,47</w:t>
            </w:r>
          </w:p>
        </w:tc>
        <w:tc>
          <w:tcPr>
            <w:tcW w:w="925" w:type="dxa"/>
            <w:tcBorders>
              <w:top w:val="nil"/>
              <w:left w:val="nil"/>
              <w:bottom w:val="single" w:sz="4" w:space="0" w:color="000000"/>
              <w:right w:val="single" w:sz="4" w:space="0" w:color="000000"/>
            </w:tcBorders>
            <w:shd w:val="clear" w:color="auto" w:fill="auto"/>
            <w:vAlign w:val="center"/>
            <w:hideMark/>
          </w:tcPr>
          <w:p w14:paraId="42B9717A" w14:textId="77777777" w:rsidR="00BF701F" w:rsidRPr="00BF701F" w:rsidRDefault="00BF701F" w:rsidP="00BF701F">
            <w:pPr>
              <w:jc w:val="right"/>
              <w:rPr>
                <w:sz w:val="16"/>
                <w:szCs w:val="16"/>
                <w:u w:val="none"/>
                <w:lang w:eastAsia="en-GB"/>
              </w:rPr>
            </w:pPr>
            <w:r w:rsidRPr="00BF701F">
              <w:rPr>
                <w:sz w:val="16"/>
                <w:szCs w:val="16"/>
                <w:u w:val="none"/>
                <w:lang w:eastAsia="en-GB"/>
              </w:rPr>
              <w:t>1372,72</w:t>
            </w:r>
          </w:p>
        </w:tc>
        <w:tc>
          <w:tcPr>
            <w:tcW w:w="925" w:type="dxa"/>
            <w:tcBorders>
              <w:top w:val="nil"/>
              <w:left w:val="nil"/>
              <w:bottom w:val="single" w:sz="4" w:space="0" w:color="000000"/>
              <w:right w:val="single" w:sz="4" w:space="0" w:color="000000"/>
            </w:tcBorders>
            <w:shd w:val="clear" w:color="auto" w:fill="auto"/>
            <w:vAlign w:val="center"/>
            <w:hideMark/>
          </w:tcPr>
          <w:p w14:paraId="5F433BE5" w14:textId="77777777" w:rsidR="00BF701F" w:rsidRPr="00BF701F" w:rsidRDefault="00BF701F" w:rsidP="00BF701F">
            <w:pPr>
              <w:jc w:val="right"/>
              <w:rPr>
                <w:sz w:val="16"/>
                <w:szCs w:val="16"/>
                <w:u w:val="none"/>
                <w:lang w:eastAsia="en-GB"/>
              </w:rPr>
            </w:pPr>
            <w:r w:rsidRPr="00BF701F">
              <w:rPr>
                <w:sz w:val="16"/>
                <w:szCs w:val="16"/>
                <w:u w:val="none"/>
                <w:lang w:eastAsia="en-GB"/>
              </w:rPr>
              <w:t>3050,07</w:t>
            </w:r>
          </w:p>
        </w:tc>
        <w:tc>
          <w:tcPr>
            <w:tcW w:w="925" w:type="dxa"/>
            <w:tcBorders>
              <w:top w:val="nil"/>
              <w:left w:val="nil"/>
              <w:bottom w:val="single" w:sz="4" w:space="0" w:color="000000"/>
              <w:right w:val="single" w:sz="4" w:space="0" w:color="000000"/>
            </w:tcBorders>
            <w:shd w:val="clear" w:color="auto" w:fill="auto"/>
            <w:vAlign w:val="center"/>
            <w:hideMark/>
          </w:tcPr>
          <w:p w14:paraId="315DB395" w14:textId="77777777" w:rsidR="00BF701F" w:rsidRPr="00BF701F" w:rsidRDefault="00BF701F" w:rsidP="00BF701F">
            <w:pPr>
              <w:jc w:val="right"/>
              <w:rPr>
                <w:sz w:val="16"/>
                <w:szCs w:val="16"/>
                <w:u w:val="none"/>
                <w:lang w:eastAsia="en-GB"/>
              </w:rPr>
            </w:pPr>
            <w:r w:rsidRPr="00BF701F">
              <w:rPr>
                <w:sz w:val="16"/>
                <w:szCs w:val="16"/>
                <w:u w:val="none"/>
                <w:lang w:eastAsia="en-GB"/>
              </w:rPr>
              <w:t>2751,16</w:t>
            </w:r>
          </w:p>
        </w:tc>
        <w:tc>
          <w:tcPr>
            <w:tcW w:w="925" w:type="dxa"/>
            <w:tcBorders>
              <w:top w:val="nil"/>
              <w:left w:val="nil"/>
              <w:bottom w:val="single" w:sz="4" w:space="0" w:color="000000"/>
              <w:right w:val="single" w:sz="4" w:space="0" w:color="000000"/>
            </w:tcBorders>
            <w:shd w:val="clear" w:color="auto" w:fill="auto"/>
            <w:vAlign w:val="center"/>
            <w:hideMark/>
          </w:tcPr>
          <w:p w14:paraId="72BF2A7A" w14:textId="77777777" w:rsidR="00BF701F" w:rsidRPr="00BF701F" w:rsidRDefault="00BF701F" w:rsidP="00BF701F">
            <w:pPr>
              <w:jc w:val="right"/>
              <w:rPr>
                <w:sz w:val="16"/>
                <w:szCs w:val="16"/>
                <w:u w:val="none"/>
                <w:lang w:eastAsia="en-GB"/>
              </w:rPr>
            </w:pPr>
            <w:r w:rsidRPr="00BF701F">
              <w:rPr>
                <w:sz w:val="16"/>
                <w:szCs w:val="16"/>
                <w:u w:val="none"/>
                <w:lang w:eastAsia="en-GB"/>
              </w:rPr>
              <w:t>6512,41</w:t>
            </w:r>
          </w:p>
        </w:tc>
        <w:tc>
          <w:tcPr>
            <w:tcW w:w="925" w:type="dxa"/>
            <w:tcBorders>
              <w:top w:val="nil"/>
              <w:left w:val="nil"/>
              <w:bottom w:val="single" w:sz="4" w:space="0" w:color="000000"/>
              <w:right w:val="single" w:sz="4" w:space="0" w:color="000000"/>
            </w:tcBorders>
            <w:shd w:val="clear" w:color="auto" w:fill="auto"/>
            <w:vAlign w:val="center"/>
            <w:hideMark/>
          </w:tcPr>
          <w:p w14:paraId="2ACD71DF" w14:textId="77777777" w:rsidR="00BF701F" w:rsidRPr="00BF701F" w:rsidRDefault="00BF701F" w:rsidP="00BF701F">
            <w:pPr>
              <w:jc w:val="right"/>
              <w:rPr>
                <w:sz w:val="16"/>
                <w:szCs w:val="16"/>
                <w:u w:val="none"/>
                <w:lang w:eastAsia="en-GB"/>
              </w:rPr>
            </w:pPr>
            <w:r w:rsidRPr="00BF701F">
              <w:rPr>
                <w:sz w:val="16"/>
                <w:szCs w:val="16"/>
                <w:u w:val="none"/>
                <w:lang w:eastAsia="en-GB"/>
              </w:rPr>
              <w:t>3700,89</w:t>
            </w:r>
          </w:p>
        </w:tc>
        <w:tc>
          <w:tcPr>
            <w:tcW w:w="925" w:type="dxa"/>
            <w:tcBorders>
              <w:top w:val="nil"/>
              <w:left w:val="nil"/>
              <w:bottom w:val="single" w:sz="4" w:space="0" w:color="000000"/>
              <w:right w:val="single" w:sz="4" w:space="0" w:color="000000"/>
            </w:tcBorders>
            <w:shd w:val="clear" w:color="auto" w:fill="auto"/>
            <w:vAlign w:val="center"/>
            <w:hideMark/>
          </w:tcPr>
          <w:p w14:paraId="2696530D" w14:textId="77777777" w:rsidR="00BF701F" w:rsidRPr="00BF701F" w:rsidRDefault="00BF701F" w:rsidP="00BF701F">
            <w:pPr>
              <w:jc w:val="right"/>
              <w:rPr>
                <w:sz w:val="16"/>
                <w:szCs w:val="16"/>
                <w:u w:val="none"/>
                <w:lang w:eastAsia="en-GB"/>
              </w:rPr>
            </w:pPr>
            <w:r w:rsidRPr="00BF701F">
              <w:rPr>
                <w:sz w:val="16"/>
                <w:szCs w:val="16"/>
                <w:u w:val="none"/>
                <w:lang w:eastAsia="en-GB"/>
              </w:rPr>
              <w:t>7710,52</w:t>
            </w:r>
          </w:p>
        </w:tc>
      </w:tr>
      <w:tr w:rsidR="00BF701F" w:rsidRPr="00BF701F" w14:paraId="6BC2B340" w14:textId="77777777" w:rsidTr="00887D27">
        <w:trPr>
          <w:trHeight w:val="300"/>
        </w:trPr>
        <w:tc>
          <w:tcPr>
            <w:tcW w:w="2405" w:type="dxa"/>
            <w:tcBorders>
              <w:top w:val="nil"/>
              <w:left w:val="single" w:sz="4" w:space="0" w:color="000000"/>
              <w:bottom w:val="single" w:sz="4" w:space="0" w:color="000000"/>
              <w:right w:val="single" w:sz="4" w:space="0" w:color="000000"/>
            </w:tcBorders>
            <w:shd w:val="clear" w:color="auto" w:fill="auto"/>
            <w:vAlign w:val="center"/>
            <w:hideMark/>
          </w:tcPr>
          <w:p w14:paraId="5455614A" w14:textId="77777777" w:rsidR="00BF701F" w:rsidRPr="00BF701F" w:rsidRDefault="00BF701F" w:rsidP="00BF701F">
            <w:pPr>
              <w:rPr>
                <w:color w:val="000000"/>
                <w:sz w:val="14"/>
                <w:szCs w:val="14"/>
                <w:u w:val="none"/>
                <w:lang w:eastAsia="en-GB"/>
              </w:rPr>
            </w:pPr>
            <w:r w:rsidRPr="00BF701F">
              <w:rPr>
                <w:color w:val="000000"/>
                <w:sz w:val="14"/>
                <w:szCs w:val="14"/>
                <w:u w:val="none"/>
                <w:lang w:eastAsia="en-GB"/>
              </w:rPr>
              <w:t xml:space="preserve">    2250 Informācijas tehnoloģiju pakalpojumi</w:t>
            </w:r>
          </w:p>
        </w:tc>
        <w:tc>
          <w:tcPr>
            <w:tcW w:w="925" w:type="dxa"/>
            <w:tcBorders>
              <w:top w:val="nil"/>
              <w:left w:val="nil"/>
              <w:bottom w:val="single" w:sz="4" w:space="0" w:color="000000"/>
              <w:right w:val="single" w:sz="4" w:space="0" w:color="000000"/>
            </w:tcBorders>
            <w:shd w:val="clear" w:color="auto" w:fill="auto"/>
            <w:vAlign w:val="center"/>
            <w:hideMark/>
          </w:tcPr>
          <w:p w14:paraId="6A82282D" w14:textId="77777777" w:rsidR="00BF701F" w:rsidRPr="00BF701F" w:rsidRDefault="00BF701F" w:rsidP="00BF701F">
            <w:pPr>
              <w:jc w:val="right"/>
              <w:rPr>
                <w:sz w:val="16"/>
                <w:szCs w:val="16"/>
                <w:u w:val="none"/>
                <w:lang w:eastAsia="en-GB"/>
              </w:rPr>
            </w:pPr>
            <w:r w:rsidRPr="00BF701F">
              <w:rPr>
                <w:sz w:val="16"/>
                <w:szCs w:val="16"/>
                <w:u w:val="none"/>
                <w:lang w:eastAsia="en-GB"/>
              </w:rPr>
              <w:t>435,60</w:t>
            </w:r>
          </w:p>
        </w:tc>
        <w:tc>
          <w:tcPr>
            <w:tcW w:w="925" w:type="dxa"/>
            <w:tcBorders>
              <w:top w:val="nil"/>
              <w:left w:val="nil"/>
              <w:bottom w:val="single" w:sz="4" w:space="0" w:color="000000"/>
              <w:right w:val="single" w:sz="4" w:space="0" w:color="000000"/>
            </w:tcBorders>
            <w:shd w:val="clear" w:color="auto" w:fill="auto"/>
            <w:vAlign w:val="center"/>
            <w:hideMark/>
          </w:tcPr>
          <w:p w14:paraId="1E4C2D74" w14:textId="77777777" w:rsidR="00BF701F" w:rsidRPr="00BF701F" w:rsidRDefault="00BF701F" w:rsidP="00BF701F">
            <w:pPr>
              <w:jc w:val="right"/>
              <w:rPr>
                <w:sz w:val="16"/>
                <w:szCs w:val="16"/>
                <w:u w:val="none"/>
                <w:lang w:eastAsia="en-GB"/>
              </w:rPr>
            </w:pPr>
            <w:r w:rsidRPr="00BF701F">
              <w:rPr>
                <w:sz w:val="16"/>
                <w:szCs w:val="16"/>
                <w:u w:val="none"/>
                <w:lang w:eastAsia="en-GB"/>
              </w:rPr>
              <w:t>435,60</w:t>
            </w:r>
          </w:p>
        </w:tc>
        <w:tc>
          <w:tcPr>
            <w:tcW w:w="925" w:type="dxa"/>
            <w:tcBorders>
              <w:top w:val="nil"/>
              <w:left w:val="nil"/>
              <w:bottom w:val="single" w:sz="4" w:space="0" w:color="000000"/>
              <w:right w:val="single" w:sz="4" w:space="0" w:color="000000"/>
            </w:tcBorders>
            <w:shd w:val="clear" w:color="auto" w:fill="auto"/>
            <w:vAlign w:val="center"/>
            <w:hideMark/>
          </w:tcPr>
          <w:p w14:paraId="6B786C37" w14:textId="77777777" w:rsidR="00BF701F" w:rsidRPr="00BF701F" w:rsidRDefault="00BF701F" w:rsidP="00BF701F">
            <w:pPr>
              <w:jc w:val="right"/>
              <w:rPr>
                <w:sz w:val="16"/>
                <w:szCs w:val="16"/>
                <w:u w:val="none"/>
                <w:lang w:eastAsia="en-GB"/>
              </w:rPr>
            </w:pPr>
            <w:r w:rsidRPr="00BF701F">
              <w:rPr>
                <w:sz w:val="16"/>
                <w:szCs w:val="16"/>
                <w:u w:val="none"/>
                <w:lang w:eastAsia="en-GB"/>
              </w:rPr>
              <w:t>435,60</w:t>
            </w:r>
          </w:p>
        </w:tc>
        <w:tc>
          <w:tcPr>
            <w:tcW w:w="925" w:type="dxa"/>
            <w:tcBorders>
              <w:top w:val="nil"/>
              <w:left w:val="nil"/>
              <w:bottom w:val="single" w:sz="4" w:space="0" w:color="000000"/>
              <w:right w:val="single" w:sz="4" w:space="0" w:color="000000"/>
            </w:tcBorders>
            <w:shd w:val="clear" w:color="auto" w:fill="auto"/>
            <w:vAlign w:val="center"/>
            <w:hideMark/>
          </w:tcPr>
          <w:p w14:paraId="05DC7936" w14:textId="77777777" w:rsidR="00BF701F" w:rsidRPr="00BF701F" w:rsidRDefault="00BF701F" w:rsidP="00BF701F">
            <w:pPr>
              <w:jc w:val="right"/>
              <w:rPr>
                <w:sz w:val="16"/>
                <w:szCs w:val="16"/>
                <w:u w:val="none"/>
                <w:lang w:eastAsia="en-GB"/>
              </w:rPr>
            </w:pPr>
            <w:r w:rsidRPr="00BF701F">
              <w:rPr>
                <w:sz w:val="16"/>
                <w:szCs w:val="16"/>
                <w:u w:val="none"/>
                <w:lang w:eastAsia="en-GB"/>
              </w:rPr>
              <w:t>435,60</w:t>
            </w:r>
          </w:p>
        </w:tc>
        <w:tc>
          <w:tcPr>
            <w:tcW w:w="925" w:type="dxa"/>
            <w:tcBorders>
              <w:top w:val="nil"/>
              <w:left w:val="nil"/>
              <w:bottom w:val="single" w:sz="4" w:space="0" w:color="000000"/>
              <w:right w:val="single" w:sz="4" w:space="0" w:color="000000"/>
            </w:tcBorders>
            <w:shd w:val="clear" w:color="auto" w:fill="auto"/>
            <w:vAlign w:val="center"/>
            <w:hideMark/>
          </w:tcPr>
          <w:p w14:paraId="7622D093" w14:textId="77777777" w:rsidR="00BF701F" w:rsidRPr="00BF701F" w:rsidRDefault="00BF701F" w:rsidP="00BF701F">
            <w:pPr>
              <w:jc w:val="right"/>
              <w:rPr>
                <w:sz w:val="16"/>
                <w:szCs w:val="16"/>
                <w:u w:val="none"/>
                <w:lang w:eastAsia="en-GB"/>
              </w:rPr>
            </w:pPr>
            <w:r w:rsidRPr="00BF701F">
              <w:rPr>
                <w:sz w:val="16"/>
                <w:szCs w:val="16"/>
                <w:u w:val="none"/>
                <w:lang w:eastAsia="en-GB"/>
              </w:rPr>
              <w:t>5697,75</w:t>
            </w:r>
          </w:p>
        </w:tc>
        <w:tc>
          <w:tcPr>
            <w:tcW w:w="925" w:type="dxa"/>
            <w:tcBorders>
              <w:top w:val="nil"/>
              <w:left w:val="nil"/>
              <w:bottom w:val="single" w:sz="4" w:space="0" w:color="000000"/>
              <w:right w:val="single" w:sz="4" w:space="0" w:color="000000"/>
            </w:tcBorders>
            <w:shd w:val="clear" w:color="auto" w:fill="auto"/>
            <w:vAlign w:val="center"/>
            <w:hideMark/>
          </w:tcPr>
          <w:p w14:paraId="30A88DF1" w14:textId="77777777" w:rsidR="00BF701F" w:rsidRPr="00BF701F" w:rsidRDefault="00BF701F" w:rsidP="00BF701F">
            <w:pPr>
              <w:jc w:val="right"/>
              <w:rPr>
                <w:sz w:val="16"/>
                <w:szCs w:val="16"/>
                <w:u w:val="none"/>
                <w:lang w:eastAsia="en-GB"/>
              </w:rPr>
            </w:pPr>
            <w:r w:rsidRPr="00BF701F">
              <w:rPr>
                <w:sz w:val="16"/>
                <w:szCs w:val="16"/>
                <w:u w:val="none"/>
                <w:lang w:eastAsia="en-GB"/>
              </w:rPr>
              <w:t>4637,96</w:t>
            </w:r>
          </w:p>
        </w:tc>
        <w:tc>
          <w:tcPr>
            <w:tcW w:w="925" w:type="dxa"/>
            <w:tcBorders>
              <w:top w:val="nil"/>
              <w:left w:val="nil"/>
              <w:bottom w:val="single" w:sz="4" w:space="0" w:color="000000"/>
              <w:right w:val="single" w:sz="4" w:space="0" w:color="000000"/>
            </w:tcBorders>
            <w:shd w:val="clear" w:color="auto" w:fill="auto"/>
            <w:vAlign w:val="center"/>
            <w:hideMark/>
          </w:tcPr>
          <w:p w14:paraId="4D5A17D0" w14:textId="77777777" w:rsidR="00BF701F" w:rsidRPr="00BF701F" w:rsidRDefault="00BF701F" w:rsidP="00BF701F">
            <w:pPr>
              <w:jc w:val="right"/>
              <w:rPr>
                <w:sz w:val="16"/>
                <w:szCs w:val="16"/>
                <w:u w:val="none"/>
                <w:lang w:eastAsia="en-GB"/>
              </w:rPr>
            </w:pPr>
            <w:r w:rsidRPr="00BF701F">
              <w:rPr>
                <w:sz w:val="16"/>
                <w:szCs w:val="16"/>
                <w:u w:val="none"/>
                <w:lang w:eastAsia="en-GB"/>
              </w:rPr>
              <w:t>525,95</w:t>
            </w:r>
          </w:p>
        </w:tc>
        <w:tc>
          <w:tcPr>
            <w:tcW w:w="925" w:type="dxa"/>
            <w:tcBorders>
              <w:top w:val="nil"/>
              <w:left w:val="nil"/>
              <w:bottom w:val="single" w:sz="4" w:space="0" w:color="000000"/>
              <w:right w:val="single" w:sz="4" w:space="0" w:color="000000"/>
            </w:tcBorders>
            <w:shd w:val="clear" w:color="auto" w:fill="auto"/>
            <w:vAlign w:val="center"/>
            <w:hideMark/>
          </w:tcPr>
          <w:p w14:paraId="1450686C" w14:textId="77777777" w:rsidR="00BF701F" w:rsidRPr="00BF701F" w:rsidRDefault="00BF701F" w:rsidP="00BF701F">
            <w:pPr>
              <w:jc w:val="right"/>
              <w:rPr>
                <w:sz w:val="16"/>
                <w:szCs w:val="16"/>
                <w:u w:val="none"/>
                <w:lang w:eastAsia="en-GB"/>
              </w:rPr>
            </w:pPr>
            <w:r w:rsidRPr="00BF701F">
              <w:rPr>
                <w:sz w:val="16"/>
                <w:szCs w:val="16"/>
                <w:u w:val="none"/>
                <w:lang w:eastAsia="en-GB"/>
              </w:rPr>
              <w:t>0,00</w:t>
            </w:r>
          </w:p>
        </w:tc>
      </w:tr>
      <w:tr w:rsidR="00BF701F" w:rsidRPr="00BF701F" w14:paraId="4273B42F" w14:textId="77777777" w:rsidTr="00887D27">
        <w:trPr>
          <w:trHeight w:val="300"/>
        </w:trPr>
        <w:tc>
          <w:tcPr>
            <w:tcW w:w="2405" w:type="dxa"/>
            <w:tcBorders>
              <w:top w:val="nil"/>
              <w:left w:val="single" w:sz="4" w:space="0" w:color="000000"/>
              <w:bottom w:val="single" w:sz="4" w:space="0" w:color="000000"/>
              <w:right w:val="single" w:sz="4" w:space="0" w:color="000000"/>
            </w:tcBorders>
            <w:shd w:val="clear" w:color="auto" w:fill="auto"/>
            <w:vAlign w:val="center"/>
            <w:hideMark/>
          </w:tcPr>
          <w:p w14:paraId="27638B0C" w14:textId="77777777" w:rsidR="00BF701F" w:rsidRPr="00BF701F" w:rsidRDefault="00BF701F" w:rsidP="00BF701F">
            <w:pPr>
              <w:rPr>
                <w:color w:val="000000"/>
                <w:sz w:val="14"/>
                <w:szCs w:val="14"/>
                <w:u w:val="none"/>
                <w:lang w:eastAsia="en-GB"/>
              </w:rPr>
            </w:pPr>
            <w:r w:rsidRPr="00BF701F">
              <w:rPr>
                <w:color w:val="000000"/>
                <w:sz w:val="14"/>
                <w:szCs w:val="14"/>
                <w:u w:val="none"/>
                <w:lang w:eastAsia="en-GB"/>
              </w:rPr>
              <w:t xml:space="preserve">    2260 Īre un noma (izņemot EKK 2262)</w:t>
            </w:r>
          </w:p>
        </w:tc>
        <w:tc>
          <w:tcPr>
            <w:tcW w:w="925" w:type="dxa"/>
            <w:tcBorders>
              <w:top w:val="nil"/>
              <w:left w:val="nil"/>
              <w:bottom w:val="single" w:sz="4" w:space="0" w:color="000000"/>
              <w:right w:val="single" w:sz="4" w:space="0" w:color="000000"/>
            </w:tcBorders>
            <w:shd w:val="clear" w:color="auto" w:fill="auto"/>
            <w:vAlign w:val="center"/>
            <w:hideMark/>
          </w:tcPr>
          <w:p w14:paraId="30DA1B4F" w14:textId="77777777" w:rsidR="00BF701F" w:rsidRPr="00BF701F" w:rsidRDefault="00BF701F" w:rsidP="00BF701F">
            <w:pPr>
              <w:jc w:val="right"/>
              <w:rPr>
                <w:sz w:val="16"/>
                <w:szCs w:val="16"/>
                <w:u w:val="none"/>
                <w:lang w:eastAsia="en-GB"/>
              </w:rPr>
            </w:pPr>
            <w:r w:rsidRPr="00BF701F">
              <w:rPr>
                <w:sz w:val="16"/>
                <w:szCs w:val="16"/>
                <w:u w:val="none"/>
                <w:lang w:eastAsia="en-GB"/>
              </w:rPr>
              <w:t>29,90</w:t>
            </w:r>
          </w:p>
        </w:tc>
        <w:tc>
          <w:tcPr>
            <w:tcW w:w="925" w:type="dxa"/>
            <w:tcBorders>
              <w:top w:val="nil"/>
              <w:left w:val="nil"/>
              <w:bottom w:val="single" w:sz="4" w:space="0" w:color="000000"/>
              <w:right w:val="single" w:sz="4" w:space="0" w:color="000000"/>
            </w:tcBorders>
            <w:shd w:val="clear" w:color="auto" w:fill="auto"/>
            <w:vAlign w:val="center"/>
            <w:hideMark/>
          </w:tcPr>
          <w:p w14:paraId="3A567845" w14:textId="77777777" w:rsidR="00BF701F" w:rsidRPr="00BF701F" w:rsidRDefault="00BF701F" w:rsidP="00BF701F">
            <w:pPr>
              <w:jc w:val="right"/>
              <w:rPr>
                <w:sz w:val="16"/>
                <w:szCs w:val="16"/>
                <w:u w:val="none"/>
                <w:lang w:eastAsia="en-GB"/>
              </w:rPr>
            </w:pPr>
            <w:r w:rsidRPr="00BF701F">
              <w:rPr>
                <w:sz w:val="16"/>
                <w:szCs w:val="16"/>
                <w:u w:val="none"/>
                <w:lang w:eastAsia="en-GB"/>
              </w:rPr>
              <w:t>0,00</w:t>
            </w:r>
          </w:p>
        </w:tc>
        <w:tc>
          <w:tcPr>
            <w:tcW w:w="925" w:type="dxa"/>
            <w:tcBorders>
              <w:top w:val="nil"/>
              <w:left w:val="nil"/>
              <w:bottom w:val="single" w:sz="4" w:space="0" w:color="000000"/>
              <w:right w:val="single" w:sz="4" w:space="0" w:color="000000"/>
            </w:tcBorders>
            <w:shd w:val="clear" w:color="auto" w:fill="auto"/>
            <w:vAlign w:val="center"/>
            <w:hideMark/>
          </w:tcPr>
          <w:p w14:paraId="2250CF5A" w14:textId="77777777" w:rsidR="00BF701F" w:rsidRPr="00BF701F" w:rsidRDefault="00BF701F" w:rsidP="00BF701F">
            <w:pPr>
              <w:jc w:val="right"/>
              <w:rPr>
                <w:sz w:val="16"/>
                <w:szCs w:val="16"/>
                <w:u w:val="none"/>
                <w:lang w:eastAsia="en-GB"/>
              </w:rPr>
            </w:pPr>
            <w:r w:rsidRPr="00BF701F">
              <w:rPr>
                <w:sz w:val="16"/>
                <w:szCs w:val="16"/>
                <w:u w:val="none"/>
                <w:lang w:eastAsia="en-GB"/>
              </w:rPr>
              <w:t>263,43</w:t>
            </w:r>
          </w:p>
        </w:tc>
        <w:tc>
          <w:tcPr>
            <w:tcW w:w="925" w:type="dxa"/>
            <w:tcBorders>
              <w:top w:val="nil"/>
              <w:left w:val="nil"/>
              <w:bottom w:val="single" w:sz="4" w:space="0" w:color="000000"/>
              <w:right w:val="single" w:sz="4" w:space="0" w:color="000000"/>
            </w:tcBorders>
            <w:shd w:val="clear" w:color="auto" w:fill="auto"/>
            <w:vAlign w:val="center"/>
            <w:hideMark/>
          </w:tcPr>
          <w:p w14:paraId="112F72D6" w14:textId="77777777" w:rsidR="00BF701F" w:rsidRPr="00BF701F" w:rsidRDefault="00BF701F" w:rsidP="00BF701F">
            <w:pPr>
              <w:jc w:val="right"/>
              <w:rPr>
                <w:sz w:val="16"/>
                <w:szCs w:val="16"/>
                <w:u w:val="none"/>
                <w:lang w:eastAsia="en-GB"/>
              </w:rPr>
            </w:pPr>
            <w:r w:rsidRPr="00BF701F">
              <w:rPr>
                <w:sz w:val="16"/>
                <w:szCs w:val="16"/>
                <w:u w:val="none"/>
                <w:lang w:eastAsia="en-GB"/>
              </w:rPr>
              <w:t>314,33</w:t>
            </w:r>
          </w:p>
        </w:tc>
        <w:tc>
          <w:tcPr>
            <w:tcW w:w="925" w:type="dxa"/>
            <w:tcBorders>
              <w:top w:val="nil"/>
              <w:left w:val="nil"/>
              <w:bottom w:val="single" w:sz="4" w:space="0" w:color="000000"/>
              <w:right w:val="single" w:sz="4" w:space="0" w:color="000000"/>
            </w:tcBorders>
            <w:shd w:val="clear" w:color="auto" w:fill="auto"/>
            <w:vAlign w:val="center"/>
            <w:hideMark/>
          </w:tcPr>
          <w:p w14:paraId="645525A0" w14:textId="77777777" w:rsidR="00BF701F" w:rsidRPr="00BF701F" w:rsidRDefault="00BF701F" w:rsidP="00BF701F">
            <w:pPr>
              <w:jc w:val="right"/>
              <w:rPr>
                <w:sz w:val="16"/>
                <w:szCs w:val="16"/>
                <w:u w:val="none"/>
                <w:lang w:eastAsia="en-GB"/>
              </w:rPr>
            </w:pPr>
            <w:r w:rsidRPr="00BF701F">
              <w:rPr>
                <w:sz w:val="16"/>
                <w:szCs w:val="16"/>
                <w:u w:val="none"/>
                <w:lang w:eastAsia="en-GB"/>
              </w:rPr>
              <w:t>265,65</w:t>
            </w:r>
          </w:p>
        </w:tc>
        <w:tc>
          <w:tcPr>
            <w:tcW w:w="925" w:type="dxa"/>
            <w:tcBorders>
              <w:top w:val="nil"/>
              <w:left w:val="nil"/>
              <w:bottom w:val="single" w:sz="4" w:space="0" w:color="000000"/>
              <w:right w:val="single" w:sz="4" w:space="0" w:color="000000"/>
            </w:tcBorders>
            <w:shd w:val="clear" w:color="auto" w:fill="auto"/>
            <w:vAlign w:val="center"/>
            <w:hideMark/>
          </w:tcPr>
          <w:p w14:paraId="31915992" w14:textId="77777777" w:rsidR="00BF701F" w:rsidRPr="00BF701F" w:rsidRDefault="00BF701F" w:rsidP="00BF701F">
            <w:pPr>
              <w:jc w:val="right"/>
              <w:rPr>
                <w:sz w:val="16"/>
                <w:szCs w:val="16"/>
                <w:u w:val="none"/>
                <w:lang w:eastAsia="en-GB"/>
              </w:rPr>
            </w:pPr>
            <w:r w:rsidRPr="00BF701F">
              <w:rPr>
                <w:sz w:val="16"/>
                <w:szCs w:val="16"/>
                <w:u w:val="none"/>
                <w:lang w:eastAsia="en-GB"/>
              </w:rPr>
              <w:t>818,47</w:t>
            </w:r>
          </w:p>
        </w:tc>
        <w:tc>
          <w:tcPr>
            <w:tcW w:w="925" w:type="dxa"/>
            <w:tcBorders>
              <w:top w:val="nil"/>
              <w:left w:val="nil"/>
              <w:bottom w:val="single" w:sz="4" w:space="0" w:color="000000"/>
              <w:right w:val="single" w:sz="4" w:space="0" w:color="000000"/>
            </w:tcBorders>
            <w:shd w:val="clear" w:color="auto" w:fill="auto"/>
            <w:vAlign w:val="center"/>
            <w:hideMark/>
          </w:tcPr>
          <w:p w14:paraId="302605D7" w14:textId="77777777" w:rsidR="00BF701F" w:rsidRPr="00BF701F" w:rsidRDefault="00BF701F" w:rsidP="00BF701F">
            <w:pPr>
              <w:jc w:val="right"/>
              <w:rPr>
                <w:sz w:val="16"/>
                <w:szCs w:val="16"/>
                <w:u w:val="none"/>
                <w:lang w:eastAsia="en-GB"/>
              </w:rPr>
            </w:pPr>
            <w:r w:rsidRPr="00BF701F">
              <w:rPr>
                <w:sz w:val="16"/>
                <w:szCs w:val="16"/>
                <w:u w:val="none"/>
                <w:lang w:eastAsia="en-GB"/>
              </w:rPr>
              <w:t>405,13</w:t>
            </w:r>
          </w:p>
        </w:tc>
        <w:tc>
          <w:tcPr>
            <w:tcW w:w="925" w:type="dxa"/>
            <w:tcBorders>
              <w:top w:val="nil"/>
              <w:left w:val="nil"/>
              <w:bottom w:val="single" w:sz="4" w:space="0" w:color="000000"/>
              <w:right w:val="single" w:sz="4" w:space="0" w:color="000000"/>
            </w:tcBorders>
            <w:shd w:val="clear" w:color="auto" w:fill="auto"/>
            <w:vAlign w:val="center"/>
            <w:hideMark/>
          </w:tcPr>
          <w:p w14:paraId="3DBACDBE" w14:textId="77777777" w:rsidR="00BF701F" w:rsidRPr="00BF701F" w:rsidRDefault="00BF701F" w:rsidP="00BF701F">
            <w:pPr>
              <w:jc w:val="right"/>
              <w:rPr>
                <w:sz w:val="16"/>
                <w:szCs w:val="16"/>
                <w:u w:val="none"/>
                <w:lang w:eastAsia="en-GB"/>
              </w:rPr>
            </w:pPr>
            <w:r w:rsidRPr="00BF701F">
              <w:rPr>
                <w:sz w:val="16"/>
                <w:szCs w:val="16"/>
                <w:u w:val="none"/>
                <w:lang w:eastAsia="en-GB"/>
              </w:rPr>
              <w:t>91,20</w:t>
            </w:r>
          </w:p>
        </w:tc>
      </w:tr>
      <w:tr w:rsidR="00BF701F" w:rsidRPr="00BF701F" w14:paraId="7D2B55D4" w14:textId="77777777" w:rsidTr="00887D27">
        <w:trPr>
          <w:trHeight w:val="420"/>
        </w:trPr>
        <w:tc>
          <w:tcPr>
            <w:tcW w:w="2405" w:type="dxa"/>
            <w:tcBorders>
              <w:top w:val="nil"/>
              <w:left w:val="single" w:sz="4" w:space="0" w:color="000000"/>
              <w:bottom w:val="single" w:sz="4" w:space="0" w:color="000000"/>
              <w:right w:val="single" w:sz="4" w:space="0" w:color="000000"/>
            </w:tcBorders>
            <w:shd w:val="clear" w:color="000000" w:fill="F2F2F2"/>
            <w:vAlign w:val="center"/>
            <w:hideMark/>
          </w:tcPr>
          <w:p w14:paraId="6BD457D2" w14:textId="77777777" w:rsidR="00BF701F" w:rsidRPr="00BF701F" w:rsidRDefault="00BF701F" w:rsidP="00BF701F">
            <w:pPr>
              <w:rPr>
                <w:b/>
                <w:bCs/>
                <w:color w:val="000000"/>
                <w:sz w:val="14"/>
                <w:szCs w:val="14"/>
                <w:u w:val="none"/>
                <w:lang w:eastAsia="en-GB"/>
              </w:rPr>
            </w:pPr>
            <w:r w:rsidRPr="00BF701F">
              <w:rPr>
                <w:b/>
                <w:bCs/>
                <w:color w:val="000000"/>
                <w:sz w:val="14"/>
                <w:szCs w:val="14"/>
                <w:u w:val="none"/>
                <w:lang w:eastAsia="en-GB"/>
              </w:rPr>
              <w:t xml:space="preserve">  2300 Krājumi, materiāli, energoresursi, preces, biroja preces un inventārs (izņemot EKK 5000)</w:t>
            </w:r>
          </w:p>
        </w:tc>
        <w:tc>
          <w:tcPr>
            <w:tcW w:w="925" w:type="dxa"/>
            <w:tcBorders>
              <w:top w:val="nil"/>
              <w:left w:val="nil"/>
              <w:bottom w:val="single" w:sz="4" w:space="0" w:color="000000"/>
              <w:right w:val="single" w:sz="4" w:space="0" w:color="000000"/>
            </w:tcBorders>
            <w:shd w:val="clear" w:color="000000" w:fill="F2F2F2"/>
            <w:vAlign w:val="center"/>
            <w:hideMark/>
          </w:tcPr>
          <w:p w14:paraId="4C3A10F2"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32945,05</w:t>
            </w:r>
          </w:p>
        </w:tc>
        <w:tc>
          <w:tcPr>
            <w:tcW w:w="925" w:type="dxa"/>
            <w:tcBorders>
              <w:top w:val="nil"/>
              <w:left w:val="nil"/>
              <w:bottom w:val="single" w:sz="4" w:space="0" w:color="000000"/>
              <w:right w:val="single" w:sz="4" w:space="0" w:color="000000"/>
            </w:tcBorders>
            <w:shd w:val="clear" w:color="000000" w:fill="F2F2F2"/>
            <w:vAlign w:val="center"/>
            <w:hideMark/>
          </w:tcPr>
          <w:p w14:paraId="6AA8DEEA"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5709,44</w:t>
            </w:r>
          </w:p>
        </w:tc>
        <w:tc>
          <w:tcPr>
            <w:tcW w:w="925" w:type="dxa"/>
            <w:tcBorders>
              <w:top w:val="nil"/>
              <w:left w:val="nil"/>
              <w:bottom w:val="single" w:sz="4" w:space="0" w:color="000000"/>
              <w:right w:val="single" w:sz="4" w:space="0" w:color="000000"/>
            </w:tcBorders>
            <w:shd w:val="clear" w:color="000000" w:fill="F2F2F2"/>
            <w:vAlign w:val="center"/>
            <w:hideMark/>
          </w:tcPr>
          <w:p w14:paraId="6B7CB064"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24528,22</w:t>
            </w:r>
          </w:p>
        </w:tc>
        <w:tc>
          <w:tcPr>
            <w:tcW w:w="925" w:type="dxa"/>
            <w:tcBorders>
              <w:top w:val="nil"/>
              <w:left w:val="nil"/>
              <w:bottom w:val="single" w:sz="4" w:space="0" w:color="000000"/>
              <w:right w:val="single" w:sz="4" w:space="0" w:color="000000"/>
            </w:tcBorders>
            <w:shd w:val="clear" w:color="000000" w:fill="F2F2F2"/>
            <w:vAlign w:val="center"/>
            <w:hideMark/>
          </w:tcPr>
          <w:p w14:paraId="2987D00F"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16429,68</w:t>
            </w:r>
          </w:p>
        </w:tc>
        <w:tc>
          <w:tcPr>
            <w:tcW w:w="925" w:type="dxa"/>
            <w:tcBorders>
              <w:top w:val="nil"/>
              <w:left w:val="nil"/>
              <w:bottom w:val="single" w:sz="4" w:space="0" w:color="000000"/>
              <w:right w:val="single" w:sz="4" w:space="0" w:color="000000"/>
            </w:tcBorders>
            <w:shd w:val="clear" w:color="000000" w:fill="F2F2F2"/>
            <w:vAlign w:val="center"/>
            <w:hideMark/>
          </w:tcPr>
          <w:p w14:paraId="5A45A04C"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7415,85</w:t>
            </w:r>
          </w:p>
        </w:tc>
        <w:tc>
          <w:tcPr>
            <w:tcW w:w="925" w:type="dxa"/>
            <w:tcBorders>
              <w:top w:val="nil"/>
              <w:left w:val="nil"/>
              <w:bottom w:val="single" w:sz="4" w:space="0" w:color="000000"/>
              <w:right w:val="single" w:sz="4" w:space="0" w:color="000000"/>
            </w:tcBorders>
            <w:shd w:val="clear" w:color="000000" w:fill="F2F2F2"/>
            <w:vAlign w:val="center"/>
            <w:hideMark/>
          </w:tcPr>
          <w:p w14:paraId="3C235D13"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9667,65</w:t>
            </w:r>
          </w:p>
        </w:tc>
        <w:tc>
          <w:tcPr>
            <w:tcW w:w="925" w:type="dxa"/>
            <w:tcBorders>
              <w:top w:val="nil"/>
              <w:left w:val="nil"/>
              <w:bottom w:val="single" w:sz="4" w:space="0" w:color="000000"/>
              <w:right w:val="single" w:sz="4" w:space="0" w:color="000000"/>
            </w:tcBorders>
            <w:shd w:val="clear" w:color="000000" w:fill="F2F2F2"/>
            <w:vAlign w:val="center"/>
            <w:hideMark/>
          </w:tcPr>
          <w:p w14:paraId="33B67719"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15447,93</w:t>
            </w:r>
          </w:p>
        </w:tc>
        <w:tc>
          <w:tcPr>
            <w:tcW w:w="925" w:type="dxa"/>
            <w:tcBorders>
              <w:top w:val="nil"/>
              <w:left w:val="nil"/>
              <w:bottom w:val="single" w:sz="4" w:space="0" w:color="000000"/>
              <w:right w:val="single" w:sz="4" w:space="0" w:color="000000"/>
            </w:tcBorders>
            <w:shd w:val="clear" w:color="000000" w:fill="F2F2F2"/>
            <w:vAlign w:val="center"/>
            <w:hideMark/>
          </w:tcPr>
          <w:p w14:paraId="7A03C1B6"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21344,36</w:t>
            </w:r>
          </w:p>
        </w:tc>
      </w:tr>
      <w:tr w:rsidR="00BF701F" w:rsidRPr="00BF701F" w14:paraId="3F666A0E" w14:textId="77777777" w:rsidTr="00887D27">
        <w:trPr>
          <w:trHeight w:val="300"/>
        </w:trPr>
        <w:tc>
          <w:tcPr>
            <w:tcW w:w="2405" w:type="dxa"/>
            <w:tcBorders>
              <w:top w:val="nil"/>
              <w:left w:val="single" w:sz="4" w:space="0" w:color="000000"/>
              <w:bottom w:val="single" w:sz="4" w:space="0" w:color="000000"/>
              <w:right w:val="single" w:sz="4" w:space="0" w:color="000000"/>
            </w:tcBorders>
            <w:shd w:val="clear" w:color="auto" w:fill="auto"/>
            <w:vAlign w:val="center"/>
            <w:hideMark/>
          </w:tcPr>
          <w:p w14:paraId="0288A9D2" w14:textId="77777777" w:rsidR="00BF701F" w:rsidRPr="00BF701F" w:rsidRDefault="00BF701F" w:rsidP="00BF701F">
            <w:pPr>
              <w:rPr>
                <w:color w:val="000000"/>
                <w:sz w:val="14"/>
                <w:szCs w:val="14"/>
                <w:u w:val="none"/>
                <w:lang w:eastAsia="en-GB"/>
              </w:rPr>
            </w:pPr>
            <w:r w:rsidRPr="00BF701F">
              <w:rPr>
                <w:color w:val="000000"/>
                <w:sz w:val="14"/>
                <w:szCs w:val="14"/>
                <w:u w:val="none"/>
                <w:lang w:eastAsia="en-GB"/>
              </w:rPr>
              <w:t xml:space="preserve">    2310 Izdevumi par dažādām precēm un inventāru</w:t>
            </w:r>
          </w:p>
        </w:tc>
        <w:tc>
          <w:tcPr>
            <w:tcW w:w="925" w:type="dxa"/>
            <w:tcBorders>
              <w:top w:val="nil"/>
              <w:left w:val="nil"/>
              <w:bottom w:val="single" w:sz="4" w:space="0" w:color="000000"/>
              <w:right w:val="single" w:sz="4" w:space="0" w:color="000000"/>
            </w:tcBorders>
            <w:shd w:val="clear" w:color="auto" w:fill="auto"/>
            <w:vAlign w:val="center"/>
            <w:hideMark/>
          </w:tcPr>
          <w:p w14:paraId="4FE77DE2" w14:textId="77777777" w:rsidR="00BF701F" w:rsidRPr="00BF701F" w:rsidRDefault="00BF701F" w:rsidP="00BF701F">
            <w:pPr>
              <w:jc w:val="right"/>
              <w:rPr>
                <w:sz w:val="16"/>
                <w:szCs w:val="16"/>
                <w:u w:val="none"/>
                <w:lang w:eastAsia="en-GB"/>
              </w:rPr>
            </w:pPr>
            <w:r w:rsidRPr="00BF701F">
              <w:rPr>
                <w:sz w:val="16"/>
                <w:szCs w:val="16"/>
                <w:u w:val="none"/>
                <w:lang w:eastAsia="en-GB"/>
              </w:rPr>
              <w:t>3461,76</w:t>
            </w:r>
          </w:p>
        </w:tc>
        <w:tc>
          <w:tcPr>
            <w:tcW w:w="925" w:type="dxa"/>
            <w:tcBorders>
              <w:top w:val="nil"/>
              <w:left w:val="nil"/>
              <w:bottom w:val="single" w:sz="4" w:space="0" w:color="000000"/>
              <w:right w:val="single" w:sz="4" w:space="0" w:color="000000"/>
            </w:tcBorders>
            <w:shd w:val="clear" w:color="auto" w:fill="auto"/>
            <w:vAlign w:val="center"/>
            <w:hideMark/>
          </w:tcPr>
          <w:p w14:paraId="7ED52177" w14:textId="77777777" w:rsidR="00BF701F" w:rsidRPr="00BF701F" w:rsidRDefault="00BF701F" w:rsidP="00BF701F">
            <w:pPr>
              <w:jc w:val="right"/>
              <w:rPr>
                <w:sz w:val="16"/>
                <w:szCs w:val="16"/>
                <w:u w:val="none"/>
                <w:lang w:eastAsia="en-GB"/>
              </w:rPr>
            </w:pPr>
            <w:r w:rsidRPr="00BF701F">
              <w:rPr>
                <w:sz w:val="16"/>
                <w:szCs w:val="16"/>
                <w:u w:val="none"/>
                <w:lang w:eastAsia="en-GB"/>
              </w:rPr>
              <w:t>1386,71</w:t>
            </w:r>
          </w:p>
        </w:tc>
        <w:tc>
          <w:tcPr>
            <w:tcW w:w="925" w:type="dxa"/>
            <w:tcBorders>
              <w:top w:val="nil"/>
              <w:left w:val="nil"/>
              <w:bottom w:val="single" w:sz="4" w:space="0" w:color="000000"/>
              <w:right w:val="single" w:sz="4" w:space="0" w:color="000000"/>
            </w:tcBorders>
            <w:shd w:val="clear" w:color="auto" w:fill="auto"/>
            <w:vAlign w:val="center"/>
            <w:hideMark/>
          </w:tcPr>
          <w:p w14:paraId="5171C552" w14:textId="77777777" w:rsidR="00BF701F" w:rsidRPr="00BF701F" w:rsidRDefault="00BF701F" w:rsidP="00BF701F">
            <w:pPr>
              <w:jc w:val="right"/>
              <w:rPr>
                <w:sz w:val="16"/>
                <w:szCs w:val="16"/>
                <w:u w:val="none"/>
                <w:lang w:eastAsia="en-GB"/>
              </w:rPr>
            </w:pPr>
            <w:r w:rsidRPr="00BF701F">
              <w:rPr>
                <w:sz w:val="16"/>
                <w:szCs w:val="16"/>
                <w:u w:val="none"/>
                <w:lang w:eastAsia="en-GB"/>
              </w:rPr>
              <w:t>4000,39</w:t>
            </w:r>
          </w:p>
        </w:tc>
        <w:tc>
          <w:tcPr>
            <w:tcW w:w="925" w:type="dxa"/>
            <w:tcBorders>
              <w:top w:val="nil"/>
              <w:left w:val="nil"/>
              <w:bottom w:val="single" w:sz="4" w:space="0" w:color="000000"/>
              <w:right w:val="single" w:sz="4" w:space="0" w:color="000000"/>
            </w:tcBorders>
            <w:shd w:val="clear" w:color="auto" w:fill="auto"/>
            <w:vAlign w:val="center"/>
            <w:hideMark/>
          </w:tcPr>
          <w:p w14:paraId="14ABB4A2" w14:textId="77777777" w:rsidR="00BF701F" w:rsidRPr="00BF701F" w:rsidRDefault="00BF701F" w:rsidP="00BF701F">
            <w:pPr>
              <w:jc w:val="right"/>
              <w:rPr>
                <w:sz w:val="16"/>
                <w:szCs w:val="16"/>
                <w:u w:val="none"/>
                <w:lang w:eastAsia="en-GB"/>
              </w:rPr>
            </w:pPr>
            <w:r w:rsidRPr="00BF701F">
              <w:rPr>
                <w:sz w:val="16"/>
                <w:szCs w:val="16"/>
                <w:u w:val="none"/>
                <w:lang w:eastAsia="en-GB"/>
              </w:rPr>
              <w:t>8909,55</w:t>
            </w:r>
          </w:p>
        </w:tc>
        <w:tc>
          <w:tcPr>
            <w:tcW w:w="925" w:type="dxa"/>
            <w:tcBorders>
              <w:top w:val="nil"/>
              <w:left w:val="nil"/>
              <w:bottom w:val="single" w:sz="4" w:space="0" w:color="000000"/>
              <w:right w:val="single" w:sz="4" w:space="0" w:color="000000"/>
            </w:tcBorders>
            <w:shd w:val="clear" w:color="auto" w:fill="auto"/>
            <w:vAlign w:val="center"/>
            <w:hideMark/>
          </w:tcPr>
          <w:p w14:paraId="1A3D562A" w14:textId="77777777" w:rsidR="00BF701F" w:rsidRPr="00BF701F" w:rsidRDefault="00BF701F" w:rsidP="00BF701F">
            <w:pPr>
              <w:jc w:val="right"/>
              <w:rPr>
                <w:sz w:val="16"/>
                <w:szCs w:val="16"/>
                <w:u w:val="none"/>
                <w:lang w:eastAsia="en-GB"/>
              </w:rPr>
            </w:pPr>
            <w:r w:rsidRPr="00BF701F">
              <w:rPr>
                <w:sz w:val="16"/>
                <w:szCs w:val="16"/>
                <w:u w:val="none"/>
                <w:lang w:eastAsia="en-GB"/>
              </w:rPr>
              <w:t>1977,43</w:t>
            </w:r>
          </w:p>
        </w:tc>
        <w:tc>
          <w:tcPr>
            <w:tcW w:w="925" w:type="dxa"/>
            <w:tcBorders>
              <w:top w:val="nil"/>
              <w:left w:val="nil"/>
              <w:bottom w:val="single" w:sz="4" w:space="0" w:color="000000"/>
              <w:right w:val="single" w:sz="4" w:space="0" w:color="000000"/>
            </w:tcBorders>
            <w:shd w:val="clear" w:color="auto" w:fill="auto"/>
            <w:vAlign w:val="center"/>
            <w:hideMark/>
          </w:tcPr>
          <w:p w14:paraId="3E1F3C49" w14:textId="77777777" w:rsidR="00BF701F" w:rsidRPr="00BF701F" w:rsidRDefault="00BF701F" w:rsidP="00BF701F">
            <w:pPr>
              <w:jc w:val="right"/>
              <w:rPr>
                <w:sz w:val="16"/>
                <w:szCs w:val="16"/>
                <w:u w:val="none"/>
                <w:lang w:eastAsia="en-GB"/>
              </w:rPr>
            </w:pPr>
            <w:r w:rsidRPr="00BF701F">
              <w:rPr>
                <w:sz w:val="16"/>
                <w:szCs w:val="16"/>
                <w:u w:val="none"/>
                <w:lang w:eastAsia="en-GB"/>
              </w:rPr>
              <w:t>2839,88</w:t>
            </w:r>
          </w:p>
        </w:tc>
        <w:tc>
          <w:tcPr>
            <w:tcW w:w="925" w:type="dxa"/>
            <w:tcBorders>
              <w:top w:val="nil"/>
              <w:left w:val="nil"/>
              <w:bottom w:val="single" w:sz="4" w:space="0" w:color="000000"/>
              <w:right w:val="single" w:sz="4" w:space="0" w:color="000000"/>
            </w:tcBorders>
            <w:shd w:val="clear" w:color="auto" w:fill="auto"/>
            <w:vAlign w:val="center"/>
            <w:hideMark/>
          </w:tcPr>
          <w:p w14:paraId="4F588ABE" w14:textId="77777777" w:rsidR="00BF701F" w:rsidRPr="00BF701F" w:rsidRDefault="00BF701F" w:rsidP="00BF701F">
            <w:pPr>
              <w:jc w:val="right"/>
              <w:rPr>
                <w:sz w:val="16"/>
                <w:szCs w:val="16"/>
                <w:u w:val="none"/>
                <w:lang w:eastAsia="en-GB"/>
              </w:rPr>
            </w:pPr>
            <w:r w:rsidRPr="00BF701F">
              <w:rPr>
                <w:sz w:val="16"/>
                <w:szCs w:val="16"/>
                <w:u w:val="none"/>
                <w:lang w:eastAsia="en-GB"/>
              </w:rPr>
              <w:t>5568,21</w:t>
            </w:r>
          </w:p>
        </w:tc>
        <w:tc>
          <w:tcPr>
            <w:tcW w:w="925" w:type="dxa"/>
            <w:tcBorders>
              <w:top w:val="nil"/>
              <w:left w:val="nil"/>
              <w:bottom w:val="single" w:sz="4" w:space="0" w:color="000000"/>
              <w:right w:val="single" w:sz="4" w:space="0" w:color="000000"/>
            </w:tcBorders>
            <w:shd w:val="clear" w:color="auto" w:fill="auto"/>
            <w:vAlign w:val="center"/>
            <w:hideMark/>
          </w:tcPr>
          <w:p w14:paraId="12CF8D24" w14:textId="77777777" w:rsidR="00BF701F" w:rsidRPr="00BF701F" w:rsidRDefault="00BF701F" w:rsidP="00BF701F">
            <w:pPr>
              <w:jc w:val="right"/>
              <w:rPr>
                <w:sz w:val="16"/>
                <w:szCs w:val="16"/>
                <w:u w:val="none"/>
                <w:lang w:eastAsia="en-GB"/>
              </w:rPr>
            </w:pPr>
            <w:r w:rsidRPr="00BF701F">
              <w:rPr>
                <w:sz w:val="16"/>
                <w:szCs w:val="16"/>
                <w:u w:val="none"/>
                <w:lang w:eastAsia="en-GB"/>
              </w:rPr>
              <w:t>5511,74</w:t>
            </w:r>
          </w:p>
        </w:tc>
      </w:tr>
      <w:tr w:rsidR="00BF701F" w:rsidRPr="00BF701F" w14:paraId="7DEB3915" w14:textId="77777777" w:rsidTr="00887D27">
        <w:trPr>
          <w:trHeight w:val="405"/>
        </w:trPr>
        <w:tc>
          <w:tcPr>
            <w:tcW w:w="2405" w:type="dxa"/>
            <w:tcBorders>
              <w:top w:val="nil"/>
              <w:left w:val="single" w:sz="4" w:space="0" w:color="000000"/>
              <w:bottom w:val="single" w:sz="4" w:space="0" w:color="000000"/>
              <w:right w:val="single" w:sz="4" w:space="0" w:color="000000"/>
            </w:tcBorders>
            <w:shd w:val="clear" w:color="auto" w:fill="auto"/>
            <w:vAlign w:val="center"/>
            <w:hideMark/>
          </w:tcPr>
          <w:p w14:paraId="56FF7BF8" w14:textId="77777777" w:rsidR="00BF701F" w:rsidRPr="00BF701F" w:rsidRDefault="00BF701F" w:rsidP="00BF701F">
            <w:pPr>
              <w:rPr>
                <w:color w:val="000000"/>
                <w:sz w:val="14"/>
                <w:szCs w:val="14"/>
                <w:u w:val="none"/>
                <w:lang w:eastAsia="en-GB"/>
              </w:rPr>
            </w:pPr>
            <w:r w:rsidRPr="00BF701F">
              <w:rPr>
                <w:color w:val="000000"/>
                <w:sz w:val="14"/>
                <w:szCs w:val="14"/>
                <w:u w:val="none"/>
                <w:lang w:eastAsia="en-GB"/>
              </w:rPr>
              <w:t xml:space="preserve">    2320 Kurināmais un enerģētiskie materiāli (izņemot degvielas izdevumus (EKK 2322))</w:t>
            </w:r>
          </w:p>
        </w:tc>
        <w:tc>
          <w:tcPr>
            <w:tcW w:w="925" w:type="dxa"/>
            <w:tcBorders>
              <w:top w:val="nil"/>
              <w:left w:val="nil"/>
              <w:bottom w:val="single" w:sz="4" w:space="0" w:color="000000"/>
              <w:right w:val="single" w:sz="4" w:space="0" w:color="000000"/>
            </w:tcBorders>
            <w:shd w:val="clear" w:color="auto" w:fill="auto"/>
            <w:vAlign w:val="center"/>
            <w:hideMark/>
          </w:tcPr>
          <w:p w14:paraId="2243AD9D" w14:textId="77777777" w:rsidR="00BF701F" w:rsidRPr="00BF701F" w:rsidRDefault="00BF701F" w:rsidP="00BF701F">
            <w:pPr>
              <w:jc w:val="right"/>
              <w:rPr>
                <w:sz w:val="16"/>
                <w:szCs w:val="16"/>
                <w:u w:val="none"/>
                <w:lang w:eastAsia="en-GB"/>
              </w:rPr>
            </w:pPr>
            <w:r w:rsidRPr="00BF701F">
              <w:rPr>
                <w:sz w:val="16"/>
                <w:szCs w:val="16"/>
                <w:u w:val="none"/>
                <w:lang w:eastAsia="en-GB"/>
              </w:rPr>
              <w:t>25778,82</w:t>
            </w:r>
          </w:p>
        </w:tc>
        <w:tc>
          <w:tcPr>
            <w:tcW w:w="925" w:type="dxa"/>
            <w:tcBorders>
              <w:top w:val="nil"/>
              <w:left w:val="nil"/>
              <w:bottom w:val="single" w:sz="4" w:space="0" w:color="000000"/>
              <w:right w:val="single" w:sz="4" w:space="0" w:color="000000"/>
            </w:tcBorders>
            <w:shd w:val="clear" w:color="auto" w:fill="auto"/>
            <w:vAlign w:val="center"/>
            <w:hideMark/>
          </w:tcPr>
          <w:p w14:paraId="196835AE" w14:textId="77777777" w:rsidR="00BF701F" w:rsidRPr="00BF701F" w:rsidRDefault="00BF701F" w:rsidP="00BF701F">
            <w:pPr>
              <w:jc w:val="right"/>
              <w:rPr>
                <w:sz w:val="16"/>
                <w:szCs w:val="16"/>
                <w:u w:val="none"/>
                <w:lang w:eastAsia="en-GB"/>
              </w:rPr>
            </w:pPr>
            <w:r w:rsidRPr="00BF701F">
              <w:rPr>
                <w:sz w:val="16"/>
                <w:szCs w:val="16"/>
                <w:u w:val="none"/>
                <w:lang w:eastAsia="en-GB"/>
              </w:rPr>
              <w:t>0,00</w:t>
            </w:r>
          </w:p>
        </w:tc>
        <w:tc>
          <w:tcPr>
            <w:tcW w:w="925" w:type="dxa"/>
            <w:tcBorders>
              <w:top w:val="nil"/>
              <w:left w:val="nil"/>
              <w:bottom w:val="single" w:sz="4" w:space="0" w:color="000000"/>
              <w:right w:val="single" w:sz="4" w:space="0" w:color="000000"/>
            </w:tcBorders>
            <w:shd w:val="clear" w:color="auto" w:fill="auto"/>
            <w:vAlign w:val="center"/>
            <w:hideMark/>
          </w:tcPr>
          <w:p w14:paraId="4DE01F4A" w14:textId="77777777" w:rsidR="00BF701F" w:rsidRPr="00BF701F" w:rsidRDefault="00BF701F" w:rsidP="00BF701F">
            <w:pPr>
              <w:jc w:val="right"/>
              <w:rPr>
                <w:sz w:val="16"/>
                <w:szCs w:val="16"/>
                <w:u w:val="none"/>
                <w:lang w:eastAsia="en-GB"/>
              </w:rPr>
            </w:pPr>
            <w:r w:rsidRPr="00BF701F">
              <w:rPr>
                <w:sz w:val="16"/>
                <w:szCs w:val="16"/>
                <w:u w:val="none"/>
                <w:lang w:eastAsia="en-GB"/>
              </w:rPr>
              <w:t>16626,06</w:t>
            </w:r>
          </w:p>
        </w:tc>
        <w:tc>
          <w:tcPr>
            <w:tcW w:w="925" w:type="dxa"/>
            <w:tcBorders>
              <w:top w:val="nil"/>
              <w:left w:val="nil"/>
              <w:bottom w:val="single" w:sz="4" w:space="0" w:color="000000"/>
              <w:right w:val="single" w:sz="4" w:space="0" w:color="000000"/>
            </w:tcBorders>
            <w:shd w:val="clear" w:color="auto" w:fill="auto"/>
            <w:vAlign w:val="center"/>
            <w:hideMark/>
          </w:tcPr>
          <w:p w14:paraId="2A1D33E0" w14:textId="77777777" w:rsidR="00BF701F" w:rsidRPr="00BF701F" w:rsidRDefault="00BF701F" w:rsidP="00BF701F">
            <w:pPr>
              <w:jc w:val="right"/>
              <w:rPr>
                <w:sz w:val="16"/>
                <w:szCs w:val="16"/>
                <w:u w:val="none"/>
                <w:lang w:eastAsia="en-GB"/>
              </w:rPr>
            </w:pPr>
            <w:r w:rsidRPr="00BF701F">
              <w:rPr>
                <w:sz w:val="16"/>
                <w:szCs w:val="16"/>
                <w:u w:val="none"/>
                <w:lang w:eastAsia="en-GB"/>
              </w:rPr>
              <w:t>0,00</w:t>
            </w:r>
          </w:p>
        </w:tc>
        <w:tc>
          <w:tcPr>
            <w:tcW w:w="925" w:type="dxa"/>
            <w:tcBorders>
              <w:top w:val="nil"/>
              <w:left w:val="nil"/>
              <w:bottom w:val="single" w:sz="4" w:space="0" w:color="000000"/>
              <w:right w:val="single" w:sz="4" w:space="0" w:color="000000"/>
            </w:tcBorders>
            <w:shd w:val="clear" w:color="auto" w:fill="auto"/>
            <w:vAlign w:val="center"/>
            <w:hideMark/>
          </w:tcPr>
          <w:p w14:paraId="3D5BD19F" w14:textId="77777777" w:rsidR="00BF701F" w:rsidRPr="00BF701F" w:rsidRDefault="00BF701F" w:rsidP="00BF701F">
            <w:pPr>
              <w:jc w:val="right"/>
              <w:rPr>
                <w:sz w:val="16"/>
                <w:szCs w:val="16"/>
                <w:u w:val="none"/>
                <w:lang w:eastAsia="en-GB"/>
              </w:rPr>
            </w:pPr>
            <w:r w:rsidRPr="00BF701F">
              <w:rPr>
                <w:sz w:val="16"/>
                <w:szCs w:val="16"/>
                <w:u w:val="none"/>
                <w:lang w:eastAsia="en-GB"/>
              </w:rPr>
              <w:t>0,00</w:t>
            </w:r>
          </w:p>
        </w:tc>
        <w:tc>
          <w:tcPr>
            <w:tcW w:w="925" w:type="dxa"/>
            <w:tcBorders>
              <w:top w:val="nil"/>
              <w:left w:val="nil"/>
              <w:bottom w:val="single" w:sz="4" w:space="0" w:color="000000"/>
              <w:right w:val="single" w:sz="4" w:space="0" w:color="000000"/>
            </w:tcBorders>
            <w:shd w:val="clear" w:color="auto" w:fill="auto"/>
            <w:vAlign w:val="center"/>
            <w:hideMark/>
          </w:tcPr>
          <w:p w14:paraId="068591EA" w14:textId="77777777" w:rsidR="00BF701F" w:rsidRPr="00BF701F" w:rsidRDefault="00BF701F" w:rsidP="00BF701F">
            <w:pPr>
              <w:jc w:val="right"/>
              <w:rPr>
                <w:sz w:val="16"/>
                <w:szCs w:val="16"/>
                <w:u w:val="none"/>
                <w:lang w:eastAsia="en-GB"/>
              </w:rPr>
            </w:pPr>
            <w:r w:rsidRPr="00BF701F">
              <w:rPr>
                <w:sz w:val="16"/>
                <w:szCs w:val="16"/>
                <w:u w:val="none"/>
                <w:lang w:eastAsia="en-GB"/>
              </w:rPr>
              <w:t>0,00</w:t>
            </w:r>
          </w:p>
        </w:tc>
        <w:tc>
          <w:tcPr>
            <w:tcW w:w="925" w:type="dxa"/>
            <w:tcBorders>
              <w:top w:val="nil"/>
              <w:left w:val="nil"/>
              <w:bottom w:val="single" w:sz="4" w:space="0" w:color="000000"/>
              <w:right w:val="single" w:sz="4" w:space="0" w:color="000000"/>
            </w:tcBorders>
            <w:shd w:val="clear" w:color="auto" w:fill="auto"/>
            <w:vAlign w:val="center"/>
            <w:hideMark/>
          </w:tcPr>
          <w:p w14:paraId="4D3B669E" w14:textId="77777777" w:rsidR="00BF701F" w:rsidRPr="00BF701F" w:rsidRDefault="00BF701F" w:rsidP="00BF701F">
            <w:pPr>
              <w:jc w:val="right"/>
              <w:rPr>
                <w:sz w:val="16"/>
                <w:szCs w:val="16"/>
                <w:u w:val="none"/>
                <w:lang w:eastAsia="en-GB"/>
              </w:rPr>
            </w:pPr>
            <w:r w:rsidRPr="00BF701F">
              <w:rPr>
                <w:sz w:val="16"/>
                <w:szCs w:val="16"/>
                <w:u w:val="none"/>
                <w:lang w:eastAsia="en-GB"/>
              </w:rPr>
              <w:t>0,00</w:t>
            </w:r>
          </w:p>
        </w:tc>
        <w:tc>
          <w:tcPr>
            <w:tcW w:w="925" w:type="dxa"/>
            <w:tcBorders>
              <w:top w:val="nil"/>
              <w:left w:val="nil"/>
              <w:bottom w:val="single" w:sz="4" w:space="0" w:color="000000"/>
              <w:right w:val="single" w:sz="4" w:space="0" w:color="000000"/>
            </w:tcBorders>
            <w:shd w:val="clear" w:color="auto" w:fill="auto"/>
            <w:vAlign w:val="center"/>
            <w:hideMark/>
          </w:tcPr>
          <w:p w14:paraId="7ADCA678" w14:textId="77777777" w:rsidR="00BF701F" w:rsidRPr="00BF701F" w:rsidRDefault="00BF701F" w:rsidP="00BF701F">
            <w:pPr>
              <w:jc w:val="right"/>
              <w:rPr>
                <w:sz w:val="16"/>
                <w:szCs w:val="16"/>
                <w:u w:val="none"/>
                <w:lang w:eastAsia="en-GB"/>
              </w:rPr>
            </w:pPr>
            <w:r w:rsidRPr="00BF701F">
              <w:rPr>
                <w:sz w:val="16"/>
                <w:szCs w:val="16"/>
                <w:u w:val="none"/>
                <w:lang w:eastAsia="en-GB"/>
              </w:rPr>
              <w:t>9369,11</w:t>
            </w:r>
          </w:p>
        </w:tc>
      </w:tr>
      <w:tr w:rsidR="00BF701F" w:rsidRPr="00BF701F" w14:paraId="70F390EF" w14:textId="77777777" w:rsidTr="00887D27">
        <w:trPr>
          <w:trHeight w:val="420"/>
        </w:trPr>
        <w:tc>
          <w:tcPr>
            <w:tcW w:w="2405" w:type="dxa"/>
            <w:tcBorders>
              <w:top w:val="nil"/>
              <w:left w:val="single" w:sz="4" w:space="0" w:color="000000"/>
              <w:bottom w:val="single" w:sz="4" w:space="0" w:color="000000"/>
              <w:right w:val="single" w:sz="4" w:space="0" w:color="000000"/>
            </w:tcBorders>
            <w:shd w:val="clear" w:color="auto" w:fill="auto"/>
            <w:vAlign w:val="center"/>
            <w:hideMark/>
          </w:tcPr>
          <w:p w14:paraId="43F9E59F" w14:textId="77777777" w:rsidR="00BF701F" w:rsidRPr="00BF701F" w:rsidRDefault="00BF701F" w:rsidP="00BF701F">
            <w:pPr>
              <w:rPr>
                <w:sz w:val="14"/>
                <w:szCs w:val="14"/>
                <w:u w:val="none"/>
                <w:lang w:eastAsia="en-GB"/>
              </w:rPr>
            </w:pPr>
            <w:r w:rsidRPr="00BF701F">
              <w:rPr>
                <w:sz w:val="14"/>
                <w:szCs w:val="14"/>
                <w:u w:val="none"/>
                <w:lang w:eastAsia="en-GB"/>
              </w:rPr>
              <w:t xml:space="preserve">    2340 Zāles, ķimikālijas, laboratorijas preces, medicīniskās ierīces, laboratorijas dzīvnieki un to uzturēšana</w:t>
            </w:r>
          </w:p>
        </w:tc>
        <w:tc>
          <w:tcPr>
            <w:tcW w:w="925" w:type="dxa"/>
            <w:tcBorders>
              <w:top w:val="nil"/>
              <w:left w:val="nil"/>
              <w:bottom w:val="single" w:sz="4" w:space="0" w:color="000000"/>
              <w:right w:val="single" w:sz="4" w:space="0" w:color="000000"/>
            </w:tcBorders>
            <w:shd w:val="clear" w:color="auto" w:fill="auto"/>
            <w:vAlign w:val="center"/>
            <w:hideMark/>
          </w:tcPr>
          <w:p w14:paraId="64EADC80" w14:textId="77777777" w:rsidR="00BF701F" w:rsidRPr="00BF701F" w:rsidRDefault="00BF701F" w:rsidP="00BF701F">
            <w:pPr>
              <w:jc w:val="right"/>
              <w:rPr>
                <w:sz w:val="16"/>
                <w:szCs w:val="16"/>
                <w:u w:val="none"/>
                <w:lang w:eastAsia="en-GB"/>
              </w:rPr>
            </w:pPr>
            <w:r w:rsidRPr="00BF701F">
              <w:rPr>
                <w:sz w:val="16"/>
                <w:szCs w:val="16"/>
                <w:u w:val="none"/>
                <w:lang w:eastAsia="en-GB"/>
              </w:rPr>
              <w:t>0,00</w:t>
            </w:r>
          </w:p>
        </w:tc>
        <w:tc>
          <w:tcPr>
            <w:tcW w:w="925" w:type="dxa"/>
            <w:tcBorders>
              <w:top w:val="nil"/>
              <w:left w:val="nil"/>
              <w:bottom w:val="single" w:sz="4" w:space="0" w:color="000000"/>
              <w:right w:val="single" w:sz="4" w:space="0" w:color="000000"/>
            </w:tcBorders>
            <w:shd w:val="clear" w:color="auto" w:fill="auto"/>
            <w:vAlign w:val="center"/>
            <w:hideMark/>
          </w:tcPr>
          <w:p w14:paraId="211A0F3E" w14:textId="77777777" w:rsidR="00BF701F" w:rsidRPr="00BF701F" w:rsidRDefault="00BF701F" w:rsidP="00BF701F">
            <w:pPr>
              <w:jc w:val="right"/>
              <w:rPr>
                <w:sz w:val="16"/>
                <w:szCs w:val="16"/>
                <w:u w:val="none"/>
                <w:lang w:eastAsia="en-GB"/>
              </w:rPr>
            </w:pPr>
            <w:r w:rsidRPr="00BF701F">
              <w:rPr>
                <w:sz w:val="16"/>
                <w:szCs w:val="16"/>
                <w:u w:val="none"/>
                <w:lang w:eastAsia="en-GB"/>
              </w:rPr>
              <w:t>0,00</w:t>
            </w:r>
          </w:p>
        </w:tc>
        <w:tc>
          <w:tcPr>
            <w:tcW w:w="925" w:type="dxa"/>
            <w:tcBorders>
              <w:top w:val="nil"/>
              <w:left w:val="nil"/>
              <w:bottom w:val="single" w:sz="4" w:space="0" w:color="000000"/>
              <w:right w:val="single" w:sz="4" w:space="0" w:color="000000"/>
            </w:tcBorders>
            <w:shd w:val="clear" w:color="auto" w:fill="auto"/>
            <w:vAlign w:val="center"/>
            <w:hideMark/>
          </w:tcPr>
          <w:p w14:paraId="7FC770D9" w14:textId="77777777" w:rsidR="00BF701F" w:rsidRPr="00BF701F" w:rsidRDefault="00BF701F" w:rsidP="00BF701F">
            <w:pPr>
              <w:jc w:val="right"/>
              <w:rPr>
                <w:sz w:val="16"/>
                <w:szCs w:val="16"/>
                <w:u w:val="none"/>
                <w:lang w:eastAsia="en-GB"/>
              </w:rPr>
            </w:pPr>
            <w:r w:rsidRPr="00BF701F">
              <w:rPr>
                <w:sz w:val="16"/>
                <w:szCs w:val="16"/>
                <w:u w:val="none"/>
                <w:lang w:eastAsia="en-GB"/>
              </w:rPr>
              <w:t>0,00</w:t>
            </w:r>
          </w:p>
        </w:tc>
        <w:tc>
          <w:tcPr>
            <w:tcW w:w="925" w:type="dxa"/>
            <w:tcBorders>
              <w:top w:val="nil"/>
              <w:left w:val="nil"/>
              <w:bottom w:val="single" w:sz="4" w:space="0" w:color="000000"/>
              <w:right w:val="single" w:sz="4" w:space="0" w:color="000000"/>
            </w:tcBorders>
            <w:shd w:val="clear" w:color="auto" w:fill="auto"/>
            <w:vAlign w:val="center"/>
            <w:hideMark/>
          </w:tcPr>
          <w:p w14:paraId="21411EEF" w14:textId="77777777" w:rsidR="00BF701F" w:rsidRPr="00BF701F" w:rsidRDefault="00BF701F" w:rsidP="00BF701F">
            <w:pPr>
              <w:jc w:val="right"/>
              <w:rPr>
                <w:sz w:val="16"/>
                <w:szCs w:val="16"/>
                <w:u w:val="none"/>
                <w:lang w:eastAsia="en-GB"/>
              </w:rPr>
            </w:pPr>
            <w:r w:rsidRPr="00BF701F">
              <w:rPr>
                <w:sz w:val="16"/>
                <w:szCs w:val="16"/>
                <w:u w:val="none"/>
                <w:lang w:eastAsia="en-GB"/>
              </w:rPr>
              <w:t>0,00</w:t>
            </w:r>
          </w:p>
        </w:tc>
        <w:tc>
          <w:tcPr>
            <w:tcW w:w="925" w:type="dxa"/>
            <w:tcBorders>
              <w:top w:val="nil"/>
              <w:left w:val="nil"/>
              <w:bottom w:val="single" w:sz="4" w:space="0" w:color="000000"/>
              <w:right w:val="single" w:sz="4" w:space="0" w:color="000000"/>
            </w:tcBorders>
            <w:shd w:val="clear" w:color="auto" w:fill="auto"/>
            <w:vAlign w:val="center"/>
            <w:hideMark/>
          </w:tcPr>
          <w:p w14:paraId="5A4C7217" w14:textId="77777777" w:rsidR="00BF701F" w:rsidRPr="00BF701F" w:rsidRDefault="00BF701F" w:rsidP="00BF701F">
            <w:pPr>
              <w:jc w:val="right"/>
              <w:rPr>
                <w:sz w:val="16"/>
                <w:szCs w:val="16"/>
                <w:u w:val="none"/>
                <w:lang w:eastAsia="en-GB"/>
              </w:rPr>
            </w:pPr>
            <w:r w:rsidRPr="00BF701F">
              <w:rPr>
                <w:sz w:val="16"/>
                <w:szCs w:val="16"/>
                <w:u w:val="none"/>
                <w:lang w:eastAsia="en-GB"/>
              </w:rPr>
              <w:t>0,00</w:t>
            </w:r>
          </w:p>
        </w:tc>
        <w:tc>
          <w:tcPr>
            <w:tcW w:w="925" w:type="dxa"/>
            <w:tcBorders>
              <w:top w:val="nil"/>
              <w:left w:val="nil"/>
              <w:bottom w:val="single" w:sz="4" w:space="0" w:color="000000"/>
              <w:right w:val="single" w:sz="4" w:space="0" w:color="000000"/>
            </w:tcBorders>
            <w:shd w:val="clear" w:color="auto" w:fill="auto"/>
            <w:vAlign w:val="center"/>
            <w:hideMark/>
          </w:tcPr>
          <w:p w14:paraId="41C1D032" w14:textId="77777777" w:rsidR="00BF701F" w:rsidRPr="00BF701F" w:rsidRDefault="00BF701F" w:rsidP="00BF701F">
            <w:pPr>
              <w:jc w:val="right"/>
              <w:rPr>
                <w:sz w:val="16"/>
                <w:szCs w:val="16"/>
                <w:u w:val="none"/>
                <w:lang w:eastAsia="en-GB"/>
              </w:rPr>
            </w:pPr>
            <w:r w:rsidRPr="00BF701F">
              <w:rPr>
                <w:sz w:val="16"/>
                <w:szCs w:val="16"/>
                <w:u w:val="none"/>
                <w:lang w:eastAsia="en-GB"/>
              </w:rPr>
              <w:t>20,20</w:t>
            </w:r>
          </w:p>
        </w:tc>
        <w:tc>
          <w:tcPr>
            <w:tcW w:w="925" w:type="dxa"/>
            <w:tcBorders>
              <w:top w:val="nil"/>
              <w:left w:val="nil"/>
              <w:bottom w:val="single" w:sz="4" w:space="0" w:color="000000"/>
              <w:right w:val="single" w:sz="4" w:space="0" w:color="000000"/>
            </w:tcBorders>
            <w:shd w:val="clear" w:color="auto" w:fill="auto"/>
            <w:vAlign w:val="center"/>
            <w:hideMark/>
          </w:tcPr>
          <w:p w14:paraId="435CE0F6" w14:textId="77777777" w:rsidR="00BF701F" w:rsidRPr="00BF701F" w:rsidRDefault="00BF701F" w:rsidP="00BF701F">
            <w:pPr>
              <w:jc w:val="right"/>
              <w:rPr>
                <w:sz w:val="16"/>
                <w:szCs w:val="16"/>
                <w:u w:val="none"/>
                <w:lang w:eastAsia="en-GB"/>
              </w:rPr>
            </w:pPr>
            <w:r w:rsidRPr="00BF701F">
              <w:rPr>
                <w:sz w:val="16"/>
                <w:szCs w:val="16"/>
                <w:u w:val="none"/>
                <w:lang w:eastAsia="en-GB"/>
              </w:rPr>
              <w:t>0,00</w:t>
            </w:r>
          </w:p>
        </w:tc>
        <w:tc>
          <w:tcPr>
            <w:tcW w:w="925" w:type="dxa"/>
            <w:tcBorders>
              <w:top w:val="nil"/>
              <w:left w:val="nil"/>
              <w:bottom w:val="single" w:sz="4" w:space="0" w:color="000000"/>
              <w:right w:val="single" w:sz="4" w:space="0" w:color="000000"/>
            </w:tcBorders>
            <w:shd w:val="clear" w:color="auto" w:fill="auto"/>
            <w:vAlign w:val="center"/>
            <w:hideMark/>
          </w:tcPr>
          <w:p w14:paraId="5D2F0C31" w14:textId="77777777" w:rsidR="00BF701F" w:rsidRPr="00BF701F" w:rsidRDefault="00BF701F" w:rsidP="00BF701F">
            <w:pPr>
              <w:jc w:val="right"/>
              <w:rPr>
                <w:sz w:val="16"/>
                <w:szCs w:val="16"/>
                <w:u w:val="none"/>
                <w:lang w:eastAsia="en-GB"/>
              </w:rPr>
            </w:pPr>
            <w:r w:rsidRPr="00BF701F">
              <w:rPr>
                <w:sz w:val="16"/>
                <w:szCs w:val="16"/>
                <w:u w:val="none"/>
                <w:lang w:eastAsia="en-GB"/>
              </w:rPr>
              <w:t>0,00</w:t>
            </w:r>
          </w:p>
        </w:tc>
      </w:tr>
      <w:tr w:rsidR="00BF701F" w:rsidRPr="00BF701F" w14:paraId="22E826F8" w14:textId="77777777" w:rsidTr="00887D27">
        <w:trPr>
          <w:trHeight w:val="300"/>
        </w:trPr>
        <w:tc>
          <w:tcPr>
            <w:tcW w:w="2405" w:type="dxa"/>
            <w:tcBorders>
              <w:top w:val="nil"/>
              <w:left w:val="single" w:sz="4" w:space="0" w:color="000000"/>
              <w:bottom w:val="single" w:sz="4" w:space="0" w:color="000000"/>
              <w:right w:val="single" w:sz="4" w:space="0" w:color="000000"/>
            </w:tcBorders>
            <w:shd w:val="clear" w:color="auto" w:fill="auto"/>
            <w:vAlign w:val="center"/>
            <w:hideMark/>
          </w:tcPr>
          <w:p w14:paraId="4B0C188F" w14:textId="77777777" w:rsidR="00BF701F" w:rsidRPr="00BF701F" w:rsidRDefault="00BF701F" w:rsidP="00BF701F">
            <w:pPr>
              <w:rPr>
                <w:color w:val="000000"/>
                <w:sz w:val="14"/>
                <w:szCs w:val="14"/>
                <w:u w:val="none"/>
                <w:lang w:eastAsia="en-GB"/>
              </w:rPr>
            </w:pPr>
            <w:r w:rsidRPr="00BF701F">
              <w:rPr>
                <w:color w:val="000000"/>
                <w:sz w:val="14"/>
                <w:szCs w:val="14"/>
                <w:u w:val="none"/>
                <w:lang w:eastAsia="en-GB"/>
              </w:rPr>
              <w:t xml:space="preserve">    2350 Iestāžu uzturēšanas materiāli un preces</w:t>
            </w:r>
          </w:p>
        </w:tc>
        <w:tc>
          <w:tcPr>
            <w:tcW w:w="925" w:type="dxa"/>
            <w:tcBorders>
              <w:top w:val="nil"/>
              <w:left w:val="nil"/>
              <w:bottom w:val="single" w:sz="4" w:space="0" w:color="000000"/>
              <w:right w:val="single" w:sz="4" w:space="0" w:color="000000"/>
            </w:tcBorders>
            <w:shd w:val="clear" w:color="auto" w:fill="auto"/>
            <w:vAlign w:val="center"/>
            <w:hideMark/>
          </w:tcPr>
          <w:p w14:paraId="2A1709FB" w14:textId="77777777" w:rsidR="00BF701F" w:rsidRPr="00BF701F" w:rsidRDefault="00BF701F" w:rsidP="00BF701F">
            <w:pPr>
              <w:jc w:val="right"/>
              <w:rPr>
                <w:sz w:val="16"/>
                <w:szCs w:val="16"/>
                <w:u w:val="none"/>
                <w:lang w:eastAsia="en-GB"/>
              </w:rPr>
            </w:pPr>
            <w:r w:rsidRPr="00BF701F">
              <w:rPr>
                <w:sz w:val="16"/>
                <w:szCs w:val="16"/>
                <w:u w:val="none"/>
                <w:lang w:eastAsia="en-GB"/>
              </w:rPr>
              <w:t>2700,65</w:t>
            </w:r>
          </w:p>
        </w:tc>
        <w:tc>
          <w:tcPr>
            <w:tcW w:w="925" w:type="dxa"/>
            <w:tcBorders>
              <w:top w:val="nil"/>
              <w:left w:val="nil"/>
              <w:bottom w:val="single" w:sz="4" w:space="0" w:color="000000"/>
              <w:right w:val="single" w:sz="4" w:space="0" w:color="000000"/>
            </w:tcBorders>
            <w:shd w:val="clear" w:color="auto" w:fill="auto"/>
            <w:vAlign w:val="center"/>
            <w:hideMark/>
          </w:tcPr>
          <w:p w14:paraId="50E6A877" w14:textId="77777777" w:rsidR="00BF701F" w:rsidRPr="00BF701F" w:rsidRDefault="00BF701F" w:rsidP="00BF701F">
            <w:pPr>
              <w:jc w:val="right"/>
              <w:rPr>
                <w:sz w:val="16"/>
                <w:szCs w:val="16"/>
                <w:u w:val="none"/>
                <w:lang w:eastAsia="en-GB"/>
              </w:rPr>
            </w:pPr>
            <w:r w:rsidRPr="00BF701F">
              <w:rPr>
                <w:sz w:val="16"/>
                <w:szCs w:val="16"/>
                <w:u w:val="none"/>
                <w:lang w:eastAsia="en-GB"/>
              </w:rPr>
              <w:t>3207,49</w:t>
            </w:r>
          </w:p>
        </w:tc>
        <w:tc>
          <w:tcPr>
            <w:tcW w:w="925" w:type="dxa"/>
            <w:tcBorders>
              <w:top w:val="nil"/>
              <w:left w:val="nil"/>
              <w:bottom w:val="single" w:sz="4" w:space="0" w:color="000000"/>
              <w:right w:val="single" w:sz="4" w:space="0" w:color="000000"/>
            </w:tcBorders>
            <w:shd w:val="clear" w:color="auto" w:fill="auto"/>
            <w:vAlign w:val="center"/>
            <w:hideMark/>
          </w:tcPr>
          <w:p w14:paraId="3BD9C59B" w14:textId="77777777" w:rsidR="00BF701F" w:rsidRPr="00BF701F" w:rsidRDefault="00BF701F" w:rsidP="00BF701F">
            <w:pPr>
              <w:jc w:val="right"/>
              <w:rPr>
                <w:sz w:val="16"/>
                <w:szCs w:val="16"/>
                <w:u w:val="none"/>
                <w:lang w:eastAsia="en-GB"/>
              </w:rPr>
            </w:pPr>
            <w:r w:rsidRPr="00BF701F">
              <w:rPr>
                <w:sz w:val="16"/>
                <w:szCs w:val="16"/>
                <w:u w:val="none"/>
                <w:lang w:eastAsia="en-GB"/>
              </w:rPr>
              <w:t>3046,68</w:t>
            </w:r>
          </w:p>
        </w:tc>
        <w:tc>
          <w:tcPr>
            <w:tcW w:w="925" w:type="dxa"/>
            <w:tcBorders>
              <w:top w:val="nil"/>
              <w:left w:val="nil"/>
              <w:bottom w:val="single" w:sz="4" w:space="0" w:color="000000"/>
              <w:right w:val="single" w:sz="4" w:space="0" w:color="000000"/>
            </w:tcBorders>
            <w:shd w:val="clear" w:color="auto" w:fill="auto"/>
            <w:vAlign w:val="center"/>
            <w:hideMark/>
          </w:tcPr>
          <w:p w14:paraId="2C7EA620" w14:textId="77777777" w:rsidR="00BF701F" w:rsidRPr="00BF701F" w:rsidRDefault="00BF701F" w:rsidP="00BF701F">
            <w:pPr>
              <w:jc w:val="right"/>
              <w:rPr>
                <w:sz w:val="16"/>
                <w:szCs w:val="16"/>
                <w:u w:val="none"/>
                <w:lang w:eastAsia="en-GB"/>
              </w:rPr>
            </w:pPr>
            <w:r w:rsidRPr="00BF701F">
              <w:rPr>
                <w:sz w:val="16"/>
                <w:szCs w:val="16"/>
                <w:u w:val="none"/>
                <w:lang w:eastAsia="en-GB"/>
              </w:rPr>
              <w:t>4457,45</w:t>
            </w:r>
          </w:p>
        </w:tc>
        <w:tc>
          <w:tcPr>
            <w:tcW w:w="925" w:type="dxa"/>
            <w:tcBorders>
              <w:top w:val="nil"/>
              <w:left w:val="nil"/>
              <w:bottom w:val="single" w:sz="4" w:space="0" w:color="000000"/>
              <w:right w:val="single" w:sz="4" w:space="0" w:color="000000"/>
            </w:tcBorders>
            <w:shd w:val="clear" w:color="auto" w:fill="auto"/>
            <w:vAlign w:val="center"/>
            <w:hideMark/>
          </w:tcPr>
          <w:p w14:paraId="11B7D2CC" w14:textId="77777777" w:rsidR="00BF701F" w:rsidRPr="00BF701F" w:rsidRDefault="00BF701F" w:rsidP="00BF701F">
            <w:pPr>
              <w:jc w:val="right"/>
              <w:rPr>
                <w:sz w:val="16"/>
                <w:szCs w:val="16"/>
                <w:u w:val="none"/>
                <w:lang w:eastAsia="en-GB"/>
              </w:rPr>
            </w:pPr>
            <w:r w:rsidRPr="00BF701F">
              <w:rPr>
                <w:sz w:val="16"/>
                <w:szCs w:val="16"/>
                <w:u w:val="none"/>
                <w:lang w:eastAsia="en-GB"/>
              </w:rPr>
              <w:t>3676,61</w:t>
            </w:r>
          </w:p>
        </w:tc>
        <w:tc>
          <w:tcPr>
            <w:tcW w:w="925" w:type="dxa"/>
            <w:tcBorders>
              <w:top w:val="nil"/>
              <w:left w:val="nil"/>
              <w:bottom w:val="single" w:sz="4" w:space="0" w:color="000000"/>
              <w:right w:val="single" w:sz="4" w:space="0" w:color="000000"/>
            </w:tcBorders>
            <w:shd w:val="clear" w:color="auto" w:fill="auto"/>
            <w:vAlign w:val="center"/>
            <w:hideMark/>
          </w:tcPr>
          <w:p w14:paraId="541EA64A" w14:textId="77777777" w:rsidR="00BF701F" w:rsidRPr="00BF701F" w:rsidRDefault="00BF701F" w:rsidP="00BF701F">
            <w:pPr>
              <w:jc w:val="right"/>
              <w:rPr>
                <w:sz w:val="16"/>
                <w:szCs w:val="16"/>
                <w:u w:val="none"/>
                <w:lang w:eastAsia="en-GB"/>
              </w:rPr>
            </w:pPr>
            <w:r w:rsidRPr="00BF701F">
              <w:rPr>
                <w:sz w:val="16"/>
                <w:szCs w:val="16"/>
                <w:u w:val="none"/>
                <w:lang w:eastAsia="en-GB"/>
              </w:rPr>
              <w:t>4235,10</w:t>
            </w:r>
          </w:p>
        </w:tc>
        <w:tc>
          <w:tcPr>
            <w:tcW w:w="925" w:type="dxa"/>
            <w:tcBorders>
              <w:top w:val="nil"/>
              <w:left w:val="nil"/>
              <w:bottom w:val="single" w:sz="4" w:space="0" w:color="000000"/>
              <w:right w:val="single" w:sz="4" w:space="0" w:color="000000"/>
            </w:tcBorders>
            <w:shd w:val="clear" w:color="auto" w:fill="auto"/>
            <w:vAlign w:val="center"/>
            <w:hideMark/>
          </w:tcPr>
          <w:p w14:paraId="36DE37FB" w14:textId="77777777" w:rsidR="00BF701F" w:rsidRPr="00BF701F" w:rsidRDefault="00BF701F" w:rsidP="00BF701F">
            <w:pPr>
              <w:jc w:val="right"/>
              <w:rPr>
                <w:sz w:val="16"/>
                <w:szCs w:val="16"/>
                <w:u w:val="none"/>
                <w:lang w:eastAsia="en-GB"/>
              </w:rPr>
            </w:pPr>
            <w:r w:rsidRPr="00BF701F">
              <w:rPr>
                <w:sz w:val="16"/>
                <w:szCs w:val="16"/>
                <w:u w:val="none"/>
                <w:lang w:eastAsia="en-GB"/>
              </w:rPr>
              <w:t>4727,63</w:t>
            </w:r>
          </w:p>
        </w:tc>
        <w:tc>
          <w:tcPr>
            <w:tcW w:w="925" w:type="dxa"/>
            <w:tcBorders>
              <w:top w:val="nil"/>
              <w:left w:val="nil"/>
              <w:bottom w:val="single" w:sz="4" w:space="0" w:color="000000"/>
              <w:right w:val="single" w:sz="4" w:space="0" w:color="000000"/>
            </w:tcBorders>
            <w:shd w:val="clear" w:color="auto" w:fill="auto"/>
            <w:vAlign w:val="center"/>
            <w:hideMark/>
          </w:tcPr>
          <w:p w14:paraId="06165C86" w14:textId="77777777" w:rsidR="00BF701F" w:rsidRPr="00BF701F" w:rsidRDefault="00BF701F" w:rsidP="00BF701F">
            <w:pPr>
              <w:jc w:val="right"/>
              <w:rPr>
                <w:sz w:val="16"/>
                <w:szCs w:val="16"/>
                <w:u w:val="none"/>
                <w:lang w:eastAsia="en-GB"/>
              </w:rPr>
            </w:pPr>
            <w:r w:rsidRPr="00BF701F">
              <w:rPr>
                <w:sz w:val="16"/>
                <w:szCs w:val="16"/>
                <w:u w:val="none"/>
                <w:lang w:eastAsia="en-GB"/>
              </w:rPr>
              <w:t>4522,56</w:t>
            </w:r>
          </w:p>
        </w:tc>
      </w:tr>
      <w:tr w:rsidR="00BF701F" w:rsidRPr="00BF701F" w14:paraId="33D5762A" w14:textId="77777777" w:rsidTr="00887D27">
        <w:trPr>
          <w:trHeight w:val="420"/>
        </w:trPr>
        <w:tc>
          <w:tcPr>
            <w:tcW w:w="2405" w:type="dxa"/>
            <w:tcBorders>
              <w:top w:val="nil"/>
              <w:left w:val="single" w:sz="4" w:space="0" w:color="000000"/>
              <w:bottom w:val="single" w:sz="4" w:space="0" w:color="000000"/>
              <w:right w:val="single" w:sz="4" w:space="0" w:color="000000"/>
            </w:tcBorders>
            <w:shd w:val="clear" w:color="auto" w:fill="auto"/>
            <w:vAlign w:val="center"/>
            <w:hideMark/>
          </w:tcPr>
          <w:p w14:paraId="3F2BCAF7" w14:textId="77777777" w:rsidR="00BF701F" w:rsidRPr="00BF701F" w:rsidRDefault="00BF701F" w:rsidP="00BF701F">
            <w:pPr>
              <w:rPr>
                <w:color w:val="000000"/>
                <w:sz w:val="14"/>
                <w:szCs w:val="14"/>
                <w:u w:val="none"/>
                <w:lang w:eastAsia="en-GB"/>
              </w:rPr>
            </w:pPr>
            <w:r w:rsidRPr="00BF701F">
              <w:rPr>
                <w:color w:val="000000"/>
                <w:sz w:val="14"/>
                <w:szCs w:val="14"/>
                <w:u w:val="none"/>
                <w:lang w:eastAsia="en-GB"/>
              </w:rPr>
              <w:t xml:space="preserve">    2360 Valsts un pašvaldību aprūpē, apgādē un dienestā (amatā) esošo </w:t>
            </w:r>
            <w:r w:rsidRPr="00BF701F">
              <w:rPr>
                <w:color w:val="000000"/>
                <w:sz w:val="14"/>
                <w:szCs w:val="14"/>
                <w:u w:val="none"/>
                <w:lang w:eastAsia="en-GB"/>
              </w:rPr>
              <w:lastRenderedPageBreak/>
              <w:t>personu uzturēšana (izņemot EKK 2363)</w:t>
            </w:r>
          </w:p>
        </w:tc>
        <w:tc>
          <w:tcPr>
            <w:tcW w:w="925" w:type="dxa"/>
            <w:tcBorders>
              <w:top w:val="nil"/>
              <w:left w:val="nil"/>
              <w:bottom w:val="single" w:sz="4" w:space="0" w:color="000000"/>
              <w:right w:val="single" w:sz="4" w:space="0" w:color="000000"/>
            </w:tcBorders>
            <w:shd w:val="clear" w:color="auto" w:fill="auto"/>
            <w:vAlign w:val="center"/>
            <w:hideMark/>
          </w:tcPr>
          <w:p w14:paraId="0E163B87" w14:textId="77777777" w:rsidR="00BF701F" w:rsidRPr="00BF701F" w:rsidRDefault="00BF701F" w:rsidP="00BF701F">
            <w:pPr>
              <w:jc w:val="right"/>
              <w:rPr>
                <w:sz w:val="16"/>
                <w:szCs w:val="16"/>
                <w:u w:val="none"/>
                <w:lang w:eastAsia="en-GB"/>
              </w:rPr>
            </w:pPr>
            <w:r w:rsidRPr="00BF701F">
              <w:rPr>
                <w:sz w:val="16"/>
                <w:szCs w:val="16"/>
                <w:u w:val="none"/>
                <w:lang w:eastAsia="en-GB"/>
              </w:rPr>
              <w:lastRenderedPageBreak/>
              <w:t>140,00</w:t>
            </w:r>
          </w:p>
        </w:tc>
        <w:tc>
          <w:tcPr>
            <w:tcW w:w="925" w:type="dxa"/>
            <w:tcBorders>
              <w:top w:val="nil"/>
              <w:left w:val="nil"/>
              <w:bottom w:val="single" w:sz="4" w:space="0" w:color="000000"/>
              <w:right w:val="single" w:sz="4" w:space="0" w:color="000000"/>
            </w:tcBorders>
            <w:shd w:val="clear" w:color="auto" w:fill="auto"/>
            <w:vAlign w:val="center"/>
            <w:hideMark/>
          </w:tcPr>
          <w:p w14:paraId="05F65CB3" w14:textId="77777777" w:rsidR="00BF701F" w:rsidRPr="00BF701F" w:rsidRDefault="00BF701F" w:rsidP="00BF701F">
            <w:pPr>
              <w:jc w:val="right"/>
              <w:rPr>
                <w:sz w:val="16"/>
                <w:szCs w:val="16"/>
                <w:u w:val="none"/>
                <w:lang w:eastAsia="en-GB"/>
              </w:rPr>
            </w:pPr>
            <w:r w:rsidRPr="00BF701F">
              <w:rPr>
                <w:sz w:val="16"/>
                <w:szCs w:val="16"/>
                <w:u w:val="none"/>
                <w:lang w:eastAsia="en-GB"/>
              </w:rPr>
              <w:t>296,24</w:t>
            </w:r>
          </w:p>
        </w:tc>
        <w:tc>
          <w:tcPr>
            <w:tcW w:w="925" w:type="dxa"/>
            <w:tcBorders>
              <w:top w:val="nil"/>
              <w:left w:val="nil"/>
              <w:bottom w:val="single" w:sz="4" w:space="0" w:color="000000"/>
              <w:right w:val="single" w:sz="4" w:space="0" w:color="000000"/>
            </w:tcBorders>
            <w:shd w:val="clear" w:color="auto" w:fill="auto"/>
            <w:vAlign w:val="center"/>
            <w:hideMark/>
          </w:tcPr>
          <w:p w14:paraId="574EEA69" w14:textId="77777777" w:rsidR="00BF701F" w:rsidRPr="00BF701F" w:rsidRDefault="00BF701F" w:rsidP="00BF701F">
            <w:pPr>
              <w:jc w:val="right"/>
              <w:rPr>
                <w:sz w:val="16"/>
                <w:szCs w:val="16"/>
                <w:u w:val="none"/>
                <w:lang w:eastAsia="en-GB"/>
              </w:rPr>
            </w:pPr>
            <w:r w:rsidRPr="00BF701F">
              <w:rPr>
                <w:sz w:val="16"/>
                <w:szCs w:val="16"/>
                <w:u w:val="none"/>
                <w:lang w:eastAsia="en-GB"/>
              </w:rPr>
              <w:t>0,00</w:t>
            </w:r>
          </w:p>
        </w:tc>
        <w:tc>
          <w:tcPr>
            <w:tcW w:w="925" w:type="dxa"/>
            <w:tcBorders>
              <w:top w:val="nil"/>
              <w:left w:val="nil"/>
              <w:bottom w:val="single" w:sz="4" w:space="0" w:color="000000"/>
              <w:right w:val="single" w:sz="4" w:space="0" w:color="000000"/>
            </w:tcBorders>
            <w:shd w:val="clear" w:color="auto" w:fill="auto"/>
            <w:vAlign w:val="center"/>
            <w:hideMark/>
          </w:tcPr>
          <w:p w14:paraId="09839E82" w14:textId="77777777" w:rsidR="00BF701F" w:rsidRPr="00BF701F" w:rsidRDefault="00BF701F" w:rsidP="00BF701F">
            <w:pPr>
              <w:jc w:val="right"/>
              <w:rPr>
                <w:sz w:val="16"/>
                <w:szCs w:val="16"/>
                <w:u w:val="none"/>
                <w:lang w:eastAsia="en-GB"/>
              </w:rPr>
            </w:pPr>
            <w:r w:rsidRPr="00BF701F">
              <w:rPr>
                <w:sz w:val="16"/>
                <w:szCs w:val="16"/>
                <w:u w:val="none"/>
                <w:lang w:eastAsia="en-GB"/>
              </w:rPr>
              <w:t>1752,63</w:t>
            </w:r>
          </w:p>
        </w:tc>
        <w:tc>
          <w:tcPr>
            <w:tcW w:w="925" w:type="dxa"/>
            <w:tcBorders>
              <w:top w:val="nil"/>
              <w:left w:val="nil"/>
              <w:bottom w:val="single" w:sz="4" w:space="0" w:color="000000"/>
              <w:right w:val="single" w:sz="4" w:space="0" w:color="000000"/>
            </w:tcBorders>
            <w:shd w:val="clear" w:color="auto" w:fill="auto"/>
            <w:vAlign w:val="center"/>
            <w:hideMark/>
          </w:tcPr>
          <w:p w14:paraId="196484F8" w14:textId="77777777" w:rsidR="00BF701F" w:rsidRPr="00BF701F" w:rsidRDefault="00BF701F" w:rsidP="00BF701F">
            <w:pPr>
              <w:jc w:val="right"/>
              <w:rPr>
                <w:sz w:val="16"/>
                <w:szCs w:val="16"/>
                <w:u w:val="none"/>
                <w:lang w:eastAsia="en-GB"/>
              </w:rPr>
            </w:pPr>
            <w:r w:rsidRPr="00BF701F">
              <w:rPr>
                <w:sz w:val="16"/>
                <w:szCs w:val="16"/>
                <w:u w:val="none"/>
                <w:lang w:eastAsia="en-GB"/>
              </w:rPr>
              <w:t>130,86</w:t>
            </w:r>
          </w:p>
        </w:tc>
        <w:tc>
          <w:tcPr>
            <w:tcW w:w="925" w:type="dxa"/>
            <w:tcBorders>
              <w:top w:val="nil"/>
              <w:left w:val="nil"/>
              <w:bottom w:val="single" w:sz="4" w:space="0" w:color="000000"/>
              <w:right w:val="single" w:sz="4" w:space="0" w:color="000000"/>
            </w:tcBorders>
            <w:shd w:val="clear" w:color="auto" w:fill="auto"/>
            <w:vAlign w:val="center"/>
            <w:hideMark/>
          </w:tcPr>
          <w:p w14:paraId="404DEA39" w14:textId="77777777" w:rsidR="00BF701F" w:rsidRPr="00BF701F" w:rsidRDefault="00BF701F" w:rsidP="00BF701F">
            <w:pPr>
              <w:jc w:val="right"/>
              <w:rPr>
                <w:sz w:val="16"/>
                <w:szCs w:val="16"/>
                <w:u w:val="none"/>
                <w:lang w:eastAsia="en-GB"/>
              </w:rPr>
            </w:pPr>
            <w:r w:rsidRPr="00BF701F">
              <w:rPr>
                <w:sz w:val="16"/>
                <w:szCs w:val="16"/>
                <w:u w:val="none"/>
                <w:lang w:eastAsia="en-GB"/>
              </w:rPr>
              <w:t>1131,69</w:t>
            </w:r>
          </w:p>
        </w:tc>
        <w:tc>
          <w:tcPr>
            <w:tcW w:w="925" w:type="dxa"/>
            <w:tcBorders>
              <w:top w:val="nil"/>
              <w:left w:val="nil"/>
              <w:bottom w:val="single" w:sz="4" w:space="0" w:color="000000"/>
              <w:right w:val="single" w:sz="4" w:space="0" w:color="000000"/>
            </w:tcBorders>
            <w:shd w:val="clear" w:color="auto" w:fill="auto"/>
            <w:vAlign w:val="center"/>
            <w:hideMark/>
          </w:tcPr>
          <w:p w14:paraId="081F552B" w14:textId="77777777" w:rsidR="00BF701F" w:rsidRPr="00BF701F" w:rsidRDefault="00BF701F" w:rsidP="00BF701F">
            <w:pPr>
              <w:jc w:val="right"/>
              <w:rPr>
                <w:sz w:val="16"/>
                <w:szCs w:val="16"/>
                <w:u w:val="none"/>
                <w:lang w:eastAsia="en-GB"/>
              </w:rPr>
            </w:pPr>
            <w:r w:rsidRPr="00BF701F">
              <w:rPr>
                <w:sz w:val="16"/>
                <w:szCs w:val="16"/>
                <w:u w:val="none"/>
                <w:lang w:eastAsia="en-GB"/>
              </w:rPr>
              <w:t>1750,09</w:t>
            </w:r>
          </w:p>
        </w:tc>
        <w:tc>
          <w:tcPr>
            <w:tcW w:w="925" w:type="dxa"/>
            <w:tcBorders>
              <w:top w:val="nil"/>
              <w:left w:val="nil"/>
              <w:bottom w:val="single" w:sz="4" w:space="0" w:color="000000"/>
              <w:right w:val="single" w:sz="4" w:space="0" w:color="000000"/>
            </w:tcBorders>
            <w:shd w:val="clear" w:color="auto" w:fill="auto"/>
            <w:vAlign w:val="center"/>
            <w:hideMark/>
          </w:tcPr>
          <w:p w14:paraId="3512F889" w14:textId="77777777" w:rsidR="00BF701F" w:rsidRPr="00BF701F" w:rsidRDefault="00BF701F" w:rsidP="00BF701F">
            <w:pPr>
              <w:jc w:val="right"/>
              <w:rPr>
                <w:sz w:val="16"/>
                <w:szCs w:val="16"/>
                <w:u w:val="none"/>
                <w:lang w:eastAsia="en-GB"/>
              </w:rPr>
            </w:pPr>
            <w:r w:rsidRPr="00BF701F">
              <w:rPr>
                <w:sz w:val="16"/>
                <w:szCs w:val="16"/>
                <w:u w:val="none"/>
                <w:lang w:eastAsia="en-GB"/>
              </w:rPr>
              <w:t>464,58</w:t>
            </w:r>
          </w:p>
        </w:tc>
      </w:tr>
      <w:tr w:rsidR="00BF701F" w:rsidRPr="00BF701F" w14:paraId="6F074189" w14:textId="77777777" w:rsidTr="00887D27">
        <w:trPr>
          <w:trHeight w:val="300"/>
        </w:trPr>
        <w:tc>
          <w:tcPr>
            <w:tcW w:w="2405" w:type="dxa"/>
            <w:tcBorders>
              <w:top w:val="nil"/>
              <w:left w:val="single" w:sz="4" w:space="0" w:color="000000"/>
              <w:bottom w:val="single" w:sz="4" w:space="0" w:color="000000"/>
              <w:right w:val="single" w:sz="4" w:space="0" w:color="000000"/>
            </w:tcBorders>
            <w:shd w:val="clear" w:color="auto" w:fill="auto"/>
            <w:vAlign w:val="center"/>
            <w:hideMark/>
          </w:tcPr>
          <w:p w14:paraId="1F22ED4C" w14:textId="77777777" w:rsidR="00BF701F" w:rsidRPr="00BF701F" w:rsidRDefault="00BF701F" w:rsidP="00BF701F">
            <w:pPr>
              <w:rPr>
                <w:sz w:val="14"/>
                <w:szCs w:val="14"/>
                <w:u w:val="none"/>
                <w:lang w:eastAsia="en-GB"/>
              </w:rPr>
            </w:pPr>
            <w:r w:rsidRPr="00BF701F">
              <w:rPr>
                <w:sz w:val="14"/>
                <w:szCs w:val="14"/>
                <w:u w:val="none"/>
                <w:lang w:eastAsia="en-GB"/>
              </w:rPr>
              <w:t xml:space="preserve">    2370 Mācību līdzekļi un materiāli</w:t>
            </w:r>
          </w:p>
        </w:tc>
        <w:tc>
          <w:tcPr>
            <w:tcW w:w="925" w:type="dxa"/>
            <w:tcBorders>
              <w:top w:val="nil"/>
              <w:left w:val="nil"/>
              <w:bottom w:val="single" w:sz="4" w:space="0" w:color="000000"/>
              <w:right w:val="single" w:sz="4" w:space="0" w:color="000000"/>
            </w:tcBorders>
            <w:shd w:val="clear" w:color="auto" w:fill="auto"/>
            <w:vAlign w:val="center"/>
            <w:hideMark/>
          </w:tcPr>
          <w:p w14:paraId="19F62D64" w14:textId="77777777" w:rsidR="00BF701F" w:rsidRPr="00BF701F" w:rsidRDefault="00BF701F" w:rsidP="00BF701F">
            <w:pPr>
              <w:jc w:val="right"/>
              <w:rPr>
                <w:sz w:val="16"/>
                <w:szCs w:val="16"/>
                <w:u w:val="none"/>
                <w:lang w:eastAsia="en-GB"/>
              </w:rPr>
            </w:pPr>
            <w:r w:rsidRPr="00BF701F">
              <w:rPr>
                <w:sz w:val="16"/>
                <w:szCs w:val="16"/>
                <w:u w:val="none"/>
                <w:lang w:eastAsia="en-GB"/>
              </w:rPr>
              <w:t>863,82</w:t>
            </w:r>
          </w:p>
        </w:tc>
        <w:tc>
          <w:tcPr>
            <w:tcW w:w="925" w:type="dxa"/>
            <w:tcBorders>
              <w:top w:val="nil"/>
              <w:left w:val="nil"/>
              <w:bottom w:val="single" w:sz="4" w:space="0" w:color="000000"/>
              <w:right w:val="single" w:sz="4" w:space="0" w:color="000000"/>
            </w:tcBorders>
            <w:shd w:val="clear" w:color="auto" w:fill="auto"/>
            <w:vAlign w:val="center"/>
            <w:hideMark/>
          </w:tcPr>
          <w:p w14:paraId="14381253" w14:textId="77777777" w:rsidR="00BF701F" w:rsidRPr="00BF701F" w:rsidRDefault="00BF701F" w:rsidP="00BF701F">
            <w:pPr>
              <w:jc w:val="right"/>
              <w:rPr>
                <w:sz w:val="16"/>
                <w:szCs w:val="16"/>
                <w:u w:val="none"/>
                <w:lang w:eastAsia="en-GB"/>
              </w:rPr>
            </w:pPr>
            <w:r w:rsidRPr="00BF701F">
              <w:rPr>
                <w:sz w:val="16"/>
                <w:szCs w:val="16"/>
                <w:u w:val="none"/>
                <w:lang w:eastAsia="en-GB"/>
              </w:rPr>
              <w:t>819,00</w:t>
            </w:r>
          </w:p>
        </w:tc>
        <w:tc>
          <w:tcPr>
            <w:tcW w:w="925" w:type="dxa"/>
            <w:tcBorders>
              <w:top w:val="nil"/>
              <w:left w:val="nil"/>
              <w:bottom w:val="single" w:sz="4" w:space="0" w:color="000000"/>
              <w:right w:val="single" w:sz="4" w:space="0" w:color="000000"/>
            </w:tcBorders>
            <w:shd w:val="clear" w:color="auto" w:fill="auto"/>
            <w:vAlign w:val="center"/>
            <w:hideMark/>
          </w:tcPr>
          <w:p w14:paraId="4623A815" w14:textId="77777777" w:rsidR="00BF701F" w:rsidRPr="00BF701F" w:rsidRDefault="00BF701F" w:rsidP="00BF701F">
            <w:pPr>
              <w:jc w:val="right"/>
              <w:rPr>
                <w:sz w:val="16"/>
                <w:szCs w:val="16"/>
                <w:u w:val="none"/>
                <w:lang w:eastAsia="en-GB"/>
              </w:rPr>
            </w:pPr>
            <w:r w:rsidRPr="00BF701F">
              <w:rPr>
                <w:sz w:val="16"/>
                <w:szCs w:val="16"/>
                <w:u w:val="none"/>
                <w:lang w:eastAsia="en-GB"/>
              </w:rPr>
              <w:t>855,09</w:t>
            </w:r>
          </w:p>
        </w:tc>
        <w:tc>
          <w:tcPr>
            <w:tcW w:w="925" w:type="dxa"/>
            <w:tcBorders>
              <w:top w:val="nil"/>
              <w:left w:val="nil"/>
              <w:bottom w:val="single" w:sz="4" w:space="0" w:color="000000"/>
              <w:right w:val="single" w:sz="4" w:space="0" w:color="000000"/>
            </w:tcBorders>
            <w:shd w:val="clear" w:color="auto" w:fill="auto"/>
            <w:vAlign w:val="center"/>
            <w:hideMark/>
          </w:tcPr>
          <w:p w14:paraId="60F414BB" w14:textId="77777777" w:rsidR="00BF701F" w:rsidRPr="00BF701F" w:rsidRDefault="00BF701F" w:rsidP="00BF701F">
            <w:pPr>
              <w:jc w:val="right"/>
              <w:rPr>
                <w:sz w:val="16"/>
                <w:szCs w:val="16"/>
                <w:u w:val="none"/>
                <w:lang w:eastAsia="en-GB"/>
              </w:rPr>
            </w:pPr>
            <w:r w:rsidRPr="00BF701F">
              <w:rPr>
                <w:sz w:val="16"/>
                <w:szCs w:val="16"/>
                <w:u w:val="none"/>
                <w:lang w:eastAsia="en-GB"/>
              </w:rPr>
              <w:t>1310,05</w:t>
            </w:r>
          </w:p>
        </w:tc>
        <w:tc>
          <w:tcPr>
            <w:tcW w:w="925" w:type="dxa"/>
            <w:tcBorders>
              <w:top w:val="nil"/>
              <w:left w:val="nil"/>
              <w:bottom w:val="single" w:sz="4" w:space="0" w:color="000000"/>
              <w:right w:val="single" w:sz="4" w:space="0" w:color="000000"/>
            </w:tcBorders>
            <w:shd w:val="clear" w:color="auto" w:fill="auto"/>
            <w:vAlign w:val="center"/>
            <w:hideMark/>
          </w:tcPr>
          <w:p w14:paraId="0ECC2161" w14:textId="77777777" w:rsidR="00BF701F" w:rsidRPr="00BF701F" w:rsidRDefault="00BF701F" w:rsidP="00BF701F">
            <w:pPr>
              <w:jc w:val="right"/>
              <w:rPr>
                <w:sz w:val="16"/>
                <w:szCs w:val="16"/>
                <w:u w:val="none"/>
                <w:lang w:eastAsia="en-GB"/>
              </w:rPr>
            </w:pPr>
            <w:r w:rsidRPr="00BF701F">
              <w:rPr>
                <w:sz w:val="16"/>
                <w:szCs w:val="16"/>
                <w:u w:val="none"/>
                <w:lang w:eastAsia="en-GB"/>
              </w:rPr>
              <w:t>1630,95</w:t>
            </w:r>
          </w:p>
        </w:tc>
        <w:tc>
          <w:tcPr>
            <w:tcW w:w="925" w:type="dxa"/>
            <w:tcBorders>
              <w:top w:val="nil"/>
              <w:left w:val="nil"/>
              <w:bottom w:val="single" w:sz="4" w:space="0" w:color="000000"/>
              <w:right w:val="single" w:sz="4" w:space="0" w:color="000000"/>
            </w:tcBorders>
            <w:shd w:val="clear" w:color="auto" w:fill="auto"/>
            <w:vAlign w:val="center"/>
            <w:hideMark/>
          </w:tcPr>
          <w:p w14:paraId="482938BD" w14:textId="77777777" w:rsidR="00BF701F" w:rsidRPr="00BF701F" w:rsidRDefault="00BF701F" w:rsidP="00BF701F">
            <w:pPr>
              <w:jc w:val="right"/>
              <w:rPr>
                <w:sz w:val="16"/>
                <w:szCs w:val="16"/>
                <w:u w:val="none"/>
                <w:lang w:eastAsia="en-GB"/>
              </w:rPr>
            </w:pPr>
            <w:r w:rsidRPr="00BF701F">
              <w:rPr>
                <w:sz w:val="16"/>
                <w:szCs w:val="16"/>
                <w:u w:val="none"/>
                <w:lang w:eastAsia="en-GB"/>
              </w:rPr>
              <w:t>1440,78</w:t>
            </w:r>
          </w:p>
        </w:tc>
        <w:tc>
          <w:tcPr>
            <w:tcW w:w="925" w:type="dxa"/>
            <w:tcBorders>
              <w:top w:val="nil"/>
              <w:left w:val="nil"/>
              <w:bottom w:val="single" w:sz="4" w:space="0" w:color="000000"/>
              <w:right w:val="single" w:sz="4" w:space="0" w:color="000000"/>
            </w:tcBorders>
            <w:shd w:val="clear" w:color="auto" w:fill="auto"/>
            <w:vAlign w:val="center"/>
            <w:hideMark/>
          </w:tcPr>
          <w:p w14:paraId="707294D5" w14:textId="77777777" w:rsidR="00BF701F" w:rsidRPr="00BF701F" w:rsidRDefault="00BF701F" w:rsidP="00BF701F">
            <w:pPr>
              <w:jc w:val="right"/>
              <w:rPr>
                <w:sz w:val="16"/>
                <w:szCs w:val="16"/>
                <w:u w:val="none"/>
                <w:lang w:eastAsia="en-GB"/>
              </w:rPr>
            </w:pPr>
            <w:r w:rsidRPr="00BF701F">
              <w:rPr>
                <w:sz w:val="16"/>
                <w:szCs w:val="16"/>
                <w:u w:val="none"/>
                <w:lang w:eastAsia="en-GB"/>
              </w:rPr>
              <w:t>3402,00</w:t>
            </w:r>
          </w:p>
        </w:tc>
        <w:tc>
          <w:tcPr>
            <w:tcW w:w="925" w:type="dxa"/>
            <w:tcBorders>
              <w:top w:val="nil"/>
              <w:left w:val="nil"/>
              <w:bottom w:val="single" w:sz="4" w:space="0" w:color="000000"/>
              <w:right w:val="single" w:sz="4" w:space="0" w:color="000000"/>
            </w:tcBorders>
            <w:shd w:val="clear" w:color="auto" w:fill="auto"/>
            <w:vAlign w:val="center"/>
            <w:hideMark/>
          </w:tcPr>
          <w:p w14:paraId="76C497FA" w14:textId="77777777" w:rsidR="00BF701F" w:rsidRPr="00BF701F" w:rsidRDefault="00BF701F" w:rsidP="00BF701F">
            <w:pPr>
              <w:jc w:val="right"/>
              <w:rPr>
                <w:sz w:val="16"/>
                <w:szCs w:val="16"/>
                <w:u w:val="none"/>
                <w:lang w:eastAsia="en-GB"/>
              </w:rPr>
            </w:pPr>
            <w:r w:rsidRPr="00BF701F">
              <w:rPr>
                <w:sz w:val="16"/>
                <w:szCs w:val="16"/>
                <w:u w:val="none"/>
                <w:lang w:eastAsia="en-GB"/>
              </w:rPr>
              <w:t>1476,37</w:t>
            </w:r>
          </w:p>
        </w:tc>
      </w:tr>
      <w:tr w:rsidR="00BF701F" w:rsidRPr="00BF701F" w14:paraId="59543666" w14:textId="77777777" w:rsidTr="00887D27">
        <w:trPr>
          <w:trHeight w:val="300"/>
        </w:trPr>
        <w:tc>
          <w:tcPr>
            <w:tcW w:w="2405" w:type="dxa"/>
            <w:tcBorders>
              <w:top w:val="nil"/>
              <w:left w:val="single" w:sz="4" w:space="0" w:color="000000"/>
              <w:bottom w:val="single" w:sz="4" w:space="0" w:color="000000"/>
              <w:right w:val="single" w:sz="4" w:space="0" w:color="000000"/>
            </w:tcBorders>
            <w:shd w:val="clear" w:color="000000" w:fill="F2F2F2"/>
            <w:vAlign w:val="center"/>
            <w:hideMark/>
          </w:tcPr>
          <w:p w14:paraId="046A1E62" w14:textId="77777777" w:rsidR="00BF701F" w:rsidRPr="00BF701F" w:rsidRDefault="00BF701F" w:rsidP="00BF701F">
            <w:pPr>
              <w:rPr>
                <w:b/>
                <w:bCs/>
                <w:sz w:val="14"/>
                <w:szCs w:val="14"/>
                <w:u w:val="none"/>
                <w:lang w:eastAsia="en-GB"/>
              </w:rPr>
            </w:pPr>
            <w:r w:rsidRPr="00BF701F">
              <w:rPr>
                <w:b/>
                <w:bCs/>
                <w:sz w:val="14"/>
                <w:szCs w:val="14"/>
                <w:u w:val="none"/>
                <w:lang w:eastAsia="en-GB"/>
              </w:rPr>
              <w:t>5233 Bibliotēku krājumi</w:t>
            </w:r>
          </w:p>
        </w:tc>
        <w:tc>
          <w:tcPr>
            <w:tcW w:w="925" w:type="dxa"/>
            <w:tcBorders>
              <w:top w:val="nil"/>
              <w:left w:val="nil"/>
              <w:bottom w:val="nil"/>
              <w:right w:val="single" w:sz="4" w:space="0" w:color="000000"/>
            </w:tcBorders>
            <w:shd w:val="clear" w:color="000000" w:fill="F2F2F2"/>
            <w:vAlign w:val="center"/>
            <w:hideMark/>
          </w:tcPr>
          <w:p w14:paraId="761C4195"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0,00</w:t>
            </w:r>
          </w:p>
        </w:tc>
        <w:tc>
          <w:tcPr>
            <w:tcW w:w="925" w:type="dxa"/>
            <w:tcBorders>
              <w:top w:val="nil"/>
              <w:left w:val="nil"/>
              <w:bottom w:val="nil"/>
              <w:right w:val="single" w:sz="4" w:space="0" w:color="000000"/>
            </w:tcBorders>
            <w:shd w:val="clear" w:color="000000" w:fill="F2F2F2"/>
            <w:vAlign w:val="center"/>
            <w:hideMark/>
          </w:tcPr>
          <w:p w14:paraId="350CE2DF"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0,00</w:t>
            </w:r>
          </w:p>
        </w:tc>
        <w:tc>
          <w:tcPr>
            <w:tcW w:w="925" w:type="dxa"/>
            <w:tcBorders>
              <w:top w:val="nil"/>
              <w:left w:val="nil"/>
              <w:bottom w:val="nil"/>
              <w:right w:val="single" w:sz="4" w:space="0" w:color="000000"/>
            </w:tcBorders>
            <w:shd w:val="clear" w:color="000000" w:fill="F2F2F2"/>
            <w:vAlign w:val="center"/>
            <w:hideMark/>
          </w:tcPr>
          <w:p w14:paraId="4A6854A9"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0,00</w:t>
            </w:r>
          </w:p>
        </w:tc>
        <w:tc>
          <w:tcPr>
            <w:tcW w:w="925" w:type="dxa"/>
            <w:tcBorders>
              <w:top w:val="nil"/>
              <w:left w:val="nil"/>
              <w:bottom w:val="nil"/>
              <w:right w:val="single" w:sz="4" w:space="0" w:color="000000"/>
            </w:tcBorders>
            <w:shd w:val="clear" w:color="000000" w:fill="F2F2F2"/>
            <w:vAlign w:val="center"/>
            <w:hideMark/>
          </w:tcPr>
          <w:p w14:paraId="1F84B475"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0,00</w:t>
            </w:r>
          </w:p>
        </w:tc>
        <w:tc>
          <w:tcPr>
            <w:tcW w:w="925" w:type="dxa"/>
            <w:tcBorders>
              <w:top w:val="nil"/>
              <w:left w:val="nil"/>
              <w:bottom w:val="nil"/>
              <w:right w:val="single" w:sz="4" w:space="0" w:color="000000"/>
            </w:tcBorders>
            <w:shd w:val="clear" w:color="000000" w:fill="F2F2F2"/>
            <w:vAlign w:val="center"/>
            <w:hideMark/>
          </w:tcPr>
          <w:p w14:paraId="410BB6E8"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0,00</w:t>
            </w:r>
          </w:p>
        </w:tc>
        <w:tc>
          <w:tcPr>
            <w:tcW w:w="925" w:type="dxa"/>
            <w:tcBorders>
              <w:top w:val="nil"/>
              <w:left w:val="nil"/>
              <w:bottom w:val="nil"/>
              <w:right w:val="single" w:sz="4" w:space="0" w:color="000000"/>
            </w:tcBorders>
            <w:shd w:val="clear" w:color="000000" w:fill="F2F2F2"/>
            <w:vAlign w:val="center"/>
            <w:hideMark/>
          </w:tcPr>
          <w:p w14:paraId="7974CA47"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0,00</w:t>
            </w:r>
          </w:p>
        </w:tc>
        <w:tc>
          <w:tcPr>
            <w:tcW w:w="925" w:type="dxa"/>
            <w:tcBorders>
              <w:top w:val="nil"/>
              <w:left w:val="nil"/>
              <w:bottom w:val="nil"/>
              <w:right w:val="single" w:sz="4" w:space="0" w:color="000000"/>
            </w:tcBorders>
            <w:shd w:val="clear" w:color="000000" w:fill="F2F2F2"/>
            <w:vAlign w:val="center"/>
            <w:hideMark/>
          </w:tcPr>
          <w:p w14:paraId="10810A7F"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0,00</w:t>
            </w:r>
          </w:p>
        </w:tc>
        <w:tc>
          <w:tcPr>
            <w:tcW w:w="925" w:type="dxa"/>
            <w:tcBorders>
              <w:top w:val="nil"/>
              <w:left w:val="nil"/>
              <w:bottom w:val="nil"/>
              <w:right w:val="single" w:sz="4" w:space="0" w:color="000000"/>
            </w:tcBorders>
            <w:shd w:val="clear" w:color="000000" w:fill="F2F2F2"/>
            <w:vAlign w:val="center"/>
            <w:hideMark/>
          </w:tcPr>
          <w:p w14:paraId="417C51A0"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20,00</w:t>
            </w:r>
          </w:p>
        </w:tc>
      </w:tr>
      <w:tr w:rsidR="00BF701F" w:rsidRPr="00BF701F" w14:paraId="063C5F48" w14:textId="77777777" w:rsidTr="00887D27">
        <w:trPr>
          <w:trHeight w:val="42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0EB7C7A4" w14:textId="77777777" w:rsidR="00BF701F" w:rsidRPr="00BF701F" w:rsidRDefault="00BF701F" w:rsidP="00BF701F">
            <w:pPr>
              <w:rPr>
                <w:b/>
                <w:bCs/>
                <w:sz w:val="14"/>
                <w:szCs w:val="14"/>
                <w:u w:val="none"/>
                <w:lang w:eastAsia="en-GB"/>
              </w:rPr>
            </w:pPr>
            <w:r w:rsidRPr="00BF701F">
              <w:rPr>
                <w:b/>
                <w:bCs/>
                <w:sz w:val="14"/>
                <w:szCs w:val="14"/>
                <w:u w:val="none"/>
                <w:lang w:eastAsia="en-GB"/>
              </w:rPr>
              <w:t>KOPĀ UZ SAVSTARPĒJIEM NORĒĶINIEM ATTIECINĀMIE IZDEVUMI (EUR)</w:t>
            </w:r>
          </w:p>
        </w:tc>
        <w:tc>
          <w:tcPr>
            <w:tcW w:w="925" w:type="dxa"/>
            <w:tcBorders>
              <w:top w:val="single" w:sz="4" w:space="0" w:color="auto"/>
              <w:left w:val="nil"/>
              <w:bottom w:val="single" w:sz="4" w:space="0" w:color="auto"/>
              <w:right w:val="single" w:sz="4" w:space="0" w:color="auto"/>
            </w:tcBorders>
            <w:shd w:val="clear" w:color="auto" w:fill="auto"/>
            <w:noWrap/>
            <w:vAlign w:val="center"/>
            <w:hideMark/>
          </w:tcPr>
          <w:p w14:paraId="3B729739"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181259,10</w:t>
            </w:r>
          </w:p>
        </w:tc>
        <w:tc>
          <w:tcPr>
            <w:tcW w:w="925" w:type="dxa"/>
            <w:tcBorders>
              <w:top w:val="single" w:sz="4" w:space="0" w:color="auto"/>
              <w:left w:val="nil"/>
              <w:bottom w:val="single" w:sz="4" w:space="0" w:color="auto"/>
              <w:right w:val="single" w:sz="4" w:space="0" w:color="auto"/>
            </w:tcBorders>
            <w:shd w:val="clear" w:color="auto" w:fill="auto"/>
            <w:noWrap/>
            <w:vAlign w:val="center"/>
            <w:hideMark/>
          </w:tcPr>
          <w:p w14:paraId="36204BD6"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178096,83</w:t>
            </w:r>
          </w:p>
        </w:tc>
        <w:tc>
          <w:tcPr>
            <w:tcW w:w="925" w:type="dxa"/>
            <w:tcBorders>
              <w:top w:val="single" w:sz="4" w:space="0" w:color="auto"/>
              <w:left w:val="nil"/>
              <w:bottom w:val="single" w:sz="4" w:space="0" w:color="auto"/>
              <w:right w:val="single" w:sz="4" w:space="0" w:color="auto"/>
            </w:tcBorders>
            <w:shd w:val="clear" w:color="auto" w:fill="auto"/>
            <w:noWrap/>
            <w:vAlign w:val="center"/>
            <w:hideMark/>
          </w:tcPr>
          <w:p w14:paraId="100A1A53"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223052,79</w:t>
            </w:r>
          </w:p>
        </w:tc>
        <w:tc>
          <w:tcPr>
            <w:tcW w:w="925" w:type="dxa"/>
            <w:tcBorders>
              <w:top w:val="single" w:sz="4" w:space="0" w:color="auto"/>
              <w:left w:val="nil"/>
              <w:bottom w:val="single" w:sz="4" w:space="0" w:color="auto"/>
              <w:right w:val="single" w:sz="4" w:space="0" w:color="auto"/>
            </w:tcBorders>
            <w:shd w:val="clear" w:color="auto" w:fill="auto"/>
            <w:noWrap/>
            <w:vAlign w:val="center"/>
            <w:hideMark/>
          </w:tcPr>
          <w:p w14:paraId="6EA0A3DD"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265662,19</w:t>
            </w:r>
          </w:p>
        </w:tc>
        <w:tc>
          <w:tcPr>
            <w:tcW w:w="925" w:type="dxa"/>
            <w:tcBorders>
              <w:top w:val="single" w:sz="4" w:space="0" w:color="auto"/>
              <w:left w:val="nil"/>
              <w:bottom w:val="single" w:sz="4" w:space="0" w:color="auto"/>
              <w:right w:val="single" w:sz="4" w:space="0" w:color="auto"/>
            </w:tcBorders>
            <w:shd w:val="clear" w:color="auto" w:fill="auto"/>
            <w:noWrap/>
            <w:vAlign w:val="center"/>
            <w:hideMark/>
          </w:tcPr>
          <w:p w14:paraId="23BB3A97"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327516,31</w:t>
            </w:r>
          </w:p>
        </w:tc>
        <w:tc>
          <w:tcPr>
            <w:tcW w:w="925" w:type="dxa"/>
            <w:tcBorders>
              <w:top w:val="single" w:sz="4" w:space="0" w:color="auto"/>
              <w:left w:val="nil"/>
              <w:bottom w:val="single" w:sz="4" w:space="0" w:color="auto"/>
              <w:right w:val="single" w:sz="4" w:space="0" w:color="auto"/>
            </w:tcBorders>
            <w:shd w:val="clear" w:color="auto" w:fill="auto"/>
            <w:noWrap/>
            <w:vAlign w:val="center"/>
            <w:hideMark/>
          </w:tcPr>
          <w:p w14:paraId="60C37C82"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328413,39</w:t>
            </w:r>
          </w:p>
        </w:tc>
        <w:tc>
          <w:tcPr>
            <w:tcW w:w="925" w:type="dxa"/>
            <w:tcBorders>
              <w:top w:val="single" w:sz="4" w:space="0" w:color="auto"/>
              <w:left w:val="nil"/>
              <w:bottom w:val="single" w:sz="4" w:space="0" w:color="auto"/>
              <w:right w:val="single" w:sz="4" w:space="0" w:color="auto"/>
            </w:tcBorders>
            <w:shd w:val="clear" w:color="auto" w:fill="auto"/>
            <w:noWrap/>
            <w:vAlign w:val="center"/>
            <w:hideMark/>
          </w:tcPr>
          <w:p w14:paraId="468C7645"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619625,77</w:t>
            </w:r>
          </w:p>
        </w:tc>
        <w:tc>
          <w:tcPr>
            <w:tcW w:w="925" w:type="dxa"/>
            <w:tcBorders>
              <w:top w:val="single" w:sz="4" w:space="0" w:color="auto"/>
              <w:left w:val="nil"/>
              <w:bottom w:val="single" w:sz="4" w:space="0" w:color="auto"/>
              <w:right w:val="single" w:sz="4" w:space="0" w:color="auto"/>
            </w:tcBorders>
            <w:shd w:val="clear" w:color="auto" w:fill="auto"/>
            <w:noWrap/>
            <w:vAlign w:val="center"/>
            <w:hideMark/>
          </w:tcPr>
          <w:p w14:paraId="15A21640"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282113,80</w:t>
            </w:r>
          </w:p>
        </w:tc>
      </w:tr>
      <w:tr w:rsidR="00BF701F" w:rsidRPr="00BF701F" w14:paraId="4E7BBDDD" w14:textId="77777777" w:rsidTr="00887D27">
        <w:trPr>
          <w:trHeight w:val="300"/>
        </w:trPr>
        <w:tc>
          <w:tcPr>
            <w:tcW w:w="2405" w:type="dxa"/>
            <w:tcBorders>
              <w:top w:val="nil"/>
              <w:left w:val="single" w:sz="4" w:space="0" w:color="auto"/>
              <w:bottom w:val="single" w:sz="4" w:space="0" w:color="auto"/>
              <w:right w:val="single" w:sz="4" w:space="0" w:color="auto"/>
            </w:tcBorders>
            <w:shd w:val="clear" w:color="000000" w:fill="D9D9D9"/>
            <w:noWrap/>
            <w:vAlign w:val="center"/>
            <w:hideMark/>
          </w:tcPr>
          <w:p w14:paraId="55201250" w14:textId="77777777" w:rsidR="00BF701F" w:rsidRPr="00BF701F" w:rsidRDefault="00BF701F" w:rsidP="00BF701F">
            <w:pPr>
              <w:rPr>
                <w:b/>
                <w:bCs/>
                <w:sz w:val="14"/>
                <w:szCs w:val="14"/>
                <w:u w:val="none"/>
                <w:lang w:eastAsia="en-GB"/>
              </w:rPr>
            </w:pPr>
            <w:r w:rsidRPr="00BF701F">
              <w:rPr>
                <w:b/>
                <w:bCs/>
                <w:sz w:val="14"/>
                <w:szCs w:val="14"/>
                <w:u w:val="none"/>
                <w:lang w:eastAsia="en-GB"/>
              </w:rPr>
              <w:t>Audzēkņu skaits izglītības iestādē uz 01.01.2023</w:t>
            </w:r>
          </w:p>
        </w:tc>
        <w:tc>
          <w:tcPr>
            <w:tcW w:w="925" w:type="dxa"/>
            <w:tcBorders>
              <w:top w:val="nil"/>
              <w:left w:val="nil"/>
              <w:bottom w:val="single" w:sz="4" w:space="0" w:color="auto"/>
              <w:right w:val="single" w:sz="4" w:space="0" w:color="auto"/>
            </w:tcBorders>
            <w:shd w:val="clear" w:color="000000" w:fill="D9D9D9"/>
            <w:noWrap/>
            <w:vAlign w:val="center"/>
            <w:hideMark/>
          </w:tcPr>
          <w:p w14:paraId="4A6B7A01"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53</w:t>
            </w:r>
          </w:p>
        </w:tc>
        <w:tc>
          <w:tcPr>
            <w:tcW w:w="925" w:type="dxa"/>
            <w:tcBorders>
              <w:top w:val="nil"/>
              <w:left w:val="nil"/>
              <w:bottom w:val="single" w:sz="4" w:space="0" w:color="auto"/>
              <w:right w:val="single" w:sz="4" w:space="0" w:color="auto"/>
            </w:tcBorders>
            <w:shd w:val="clear" w:color="000000" w:fill="D9D9D9"/>
            <w:noWrap/>
            <w:vAlign w:val="center"/>
            <w:hideMark/>
          </w:tcPr>
          <w:p w14:paraId="18344445"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60</w:t>
            </w:r>
          </w:p>
        </w:tc>
        <w:tc>
          <w:tcPr>
            <w:tcW w:w="925" w:type="dxa"/>
            <w:tcBorders>
              <w:top w:val="nil"/>
              <w:left w:val="nil"/>
              <w:bottom w:val="single" w:sz="4" w:space="0" w:color="auto"/>
              <w:right w:val="single" w:sz="4" w:space="0" w:color="auto"/>
            </w:tcBorders>
            <w:shd w:val="clear" w:color="000000" w:fill="D9D9D9"/>
            <w:noWrap/>
            <w:vAlign w:val="center"/>
            <w:hideMark/>
          </w:tcPr>
          <w:p w14:paraId="282BBE9E"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64</w:t>
            </w:r>
          </w:p>
        </w:tc>
        <w:tc>
          <w:tcPr>
            <w:tcW w:w="925" w:type="dxa"/>
            <w:tcBorders>
              <w:top w:val="nil"/>
              <w:left w:val="nil"/>
              <w:bottom w:val="single" w:sz="4" w:space="0" w:color="auto"/>
              <w:right w:val="single" w:sz="4" w:space="0" w:color="auto"/>
            </w:tcBorders>
            <w:shd w:val="clear" w:color="000000" w:fill="D9D9D9"/>
            <w:noWrap/>
            <w:vAlign w:val="center"/>
            <w:hideMark/>
          </w:tcPr>
          <w:p w14:paraId="313C8C0A"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88</w:t>
            </w:r>
          </w:p>
        </w:tc>
        <w:tc>
          <w:tcPr>
            <w:tcW w:w="925" w:type="dxa"/>
            <w:tcBorders>
              <w:top w:val="nil"/>
              <w:left w:val="nil"/>
              <w:bottom w:val="single" w:sz="4" w:space="0" w:color="auto"/>
              <w:right w:val="single" w:sz="4" w:space="0" w:color="auto"/>
            </w:tcBorders>
            <w:shd w:val="clear" w:color="000000" w:fill="D9D9D9"/>
            <w:noWrap/>
            <w:vAlign w:val="center"/>
            <w:hideMark/>
          </w:tcPr>
          <w:p w14:paraId="7AD530E6"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122</w:t>
            </w:r>
          </w:p>
        </w:tc>
        <w:tc>
          <w:tcPr>
            <w:tcW w:w="925" w:type="dxa"/>
            <w:tcBorders>
              <w:top w:val="nil"/>
              <w:left w:val="nil"/>
              <w:bottom w:val="single" w:sz="4" w:space="0" w:color="auto"/>
              <w:right w:val="single" w:sz="4" w:space="0" w:color="auto"/>
            </w:tcBorders>
            <w:shd w:val="clear" w:color="000000" w:fill="D9D9D9"/>
            <w:noWrap/>
            <w:vAlign w:val="center"/>
            <w:hideMark/>
          </w:tcPr>
          <w:p w14:paraId="5FC1DC84"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127</w:t>
            </w:r>
          </w:p>
        </w:tc>
        <w:tc>
          <w:tcPr>
            <w:tcW w:w="925" w:type="dxa"/>
            <w:tcBorders>
              <w:top w:val="nil"/>
              <w:left w:val="nil"/>
              <w:bottom w:val="single" w:sz="4" w:space="0" w:color="auto"/>
              <w:right w:val="single" w:sz="4" w:space="0" w:color="auto"/>
            </w:tcBorders>
            <w:shd w:val="clear" w:color="000000" w:fill="D9D9D9"/>
            <w:noWrap/>
            <w:vAlign w:val="center"/>
            <w:hideMark/>
          </w:tcPr>
          <w:p w14:paraId="2B35A2A0"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257</w:t>
            </w:r>
          </w:p>
        </w:tc>
        <w:tc>
          <w:tcPr>
            <w:tcW w:w="925" w:type="dxa"/>
            <w:tcBorders>
              <w:top w:val="nil"/>
              <w:left w:val="nil"/>
              <w:bottom w:val="single" w:sz="4" w:space="0" w:color="auto"/>
              <w:right w:val="single" w:sz="4" w:space="0" w:color="auto"/>
            </w:tcBorders>
            <w:shd w:val="clear" w:color="000000" w:fill="D9D9D9"/>
            <w:noWrap/>
            <w:vAlign w:val="center"/>
            <w:hideMark/>
          </w:tcPr>
          <w:p w14:paraId="43AC9277"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72</w:t>
            </w:r>
          </w:p>
        </w:tc>
      </w:tr>
      <w:tr w:rsidR="00BF701F" w:rsidRPr="00BF701F" w14:paraId="5D450DE7" w14:textId="77777777" w:rsidTr="00887D27">
        <w:trPr>
          <w:trHeight w:val="300"/>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7C2FB0EE" w14:textId="77777777" w:rsidR="00BF701F" w:rsidRPr="00BF701F" w:rsidRDefault="00BF701F" w:rsidP="00BF701F">
            <w:pPr>
              <w:rPr>
                <w:sz w:val="14"/>
                <w:szCs w:val="14"/>
                <w:u w:val="none"/>
                <w:lang w:eastAsia="en-GB"/>
              </w:rPr>
            </w:pPr>
            <w:r w:rsidRPr="00BF701F">
              <w:rPr>
                <w:sz w:val="14"/>
                <w:szCs w:val="14"/>
                <w:u w:val="none"/>
                <w:lang w:eastAsia="en-GB"/>
              </w:rPr>
              <w:t>Izmaksas par vienu audzēkni izglītības iestādē gadā (EUR)</w:t>
            </w:r>
          </w:p>
        </w:tc>
        <w:tc>
          <w:tcPr>
            <w:tcW w:w="925" w:type="dxa"/>
            <w:tcBorders>
              <w:top w:val="nil"/>
              <w:left w:val="nil"/>
              <w:bottom w:val="single" w:sz="4" w:space="0" w:color="auto"/>
              <w:right w:val="single" w:sz="4" w:space="0" w:color="auto"/>
            </w:tcBorders>
            <w:shd w:val="clear" w:color="auto" w:fill="auto"/>
            <w:noWrap/>
            <w:vAlign w:val="center"/>
            <w:hideMark/>
          </w:tcPr>
          <w:p w14:paraId="4CA39F02" w14:textId="77777777" w:rsidR="00BF701F" w:rsidRPr="00BF701F" w:rsidRDefault="00BF701F" w:rsidP="00BF701F">
            <w:pPr>
              <w:jc w:val="right"/>
              <w:rPr>
                <w:sz w:val="16"/>
                <w:szCs w:val="16"/>
                <w:u w:val="none"/>
                <w:lang w:eastAsia="en-GB"/>
              </w:rPr>
            </w:pPr>
            <w:r w:rsidRPr="00BF701F">
              <w:rPr>
                <w:sz w:val="16"/>
                <w:szCs w:val="16"/>
                <w:u w:val="none"/>
                <w:lang w:eastAsia="en-GB"/>
              </w:rPr>
              <w:t>3419,98</w:t>
            </w:r>
          </w:p>
        </w:tc>
        <w:tc>
          <w:tcPr>
            <w:tcW w:w="925" w:type="dxa"/>
            <w:tcBorders>
              <w:top w:val="nil"/>
              <w:left w:val="nil"/>
              <w:bottom w:val="single" w:sz="4" w:space="0" w:color="auto"/>
              <w:right w:val="single" w:sz="4" w:space="0" w:color="auto"/>
            </w:tcBorders>
            <w:shd w:val="clear" w:color="auto" w:fill="auto"/>
            <w:noWrap/>
            <w:vAlign w:val="center"/>
            <w:hideMark/>
          </w:tcPr>
          <w:p w14:paraId="3C17F601" w14:textId="77777777" w:rsidR="00BF701F" w:rsidRPr="00BF701F" w:rsidRDefault="00BF701F" w:rsidP="00BF701F">
            <w:pPr>
              <w:jc w:val="right"/>
              <w:rPr>
                <w:sz w:val="16"/>
                <w:szCs w:val="16"/>
                <w:u w:val="none"/>
                <w:lang w:eastAsia="en-GB"/>
              </w:rPr>
            </w:pPr>
            <w:r w:rsidRPr="00BF701F">
              <w:rPr>
                <w:sz w:val="16"/>
                <w:szCs w:val="16"/>
                <w:u w:val="none"/>
                <w:lang w:eastAsia="en-GB"/>
              </w:rPr>
              <w:t>2968,28</w:t>
            </w:r>
          </w:p>
        </w:tc>
        <w:tc>
          <w:tcPr>
            <w:tcW w:w="925" w:type="dxa"/>
            <w:tcBorders>
              <w:top w:val="nil"/>
              <w:left w:val="nil"/>
              <w:bottom w:val="single" w:sz="4" w:space="0" w:color="auto"/>
              <w:right w:val="single" w:sz="4" w:space="0" w:color="auto"/>
            </w:tcBorders>
            <w:shd w:val="clear" w:color="auto" w:fill="auto"/>
            <w:noWrap/>
            <w:vAlign w:val="center"/>
            <w:hideMark/>
          </w:tcPr>
          <w:p w14:paraId="7E455BE0" w14:textId="77777777" w:rsidR="00BF701F" w:rsidRPr="00BF701F" w:rsidRDefault="00BF701F" w:rsidP="00BF701F">
            <w:pPr>
              <w:jc w:val="right"/>
              <w:rPr>
                <w:sz w:val="16"/>
                <w:szCs w:val="16"/>
                <w:u w:val="none"/>
                <w:lang w:eastAsia="en-GB"/>
              </w:rPr>
            </w:pPr>
            <w:r w:rsidRPr="00BF701F">
              <w:rPr>
                <w:sz w:val="16"/>
                <w:szCs w:val="16"/>
                <w:u w:val="none"/>
                <w:lang w:eastAsia="en-GB"/>
              </w:rPr>
              <w:t>3485,2</w:t>
            </w:r>
          </w:p>
        </w:tc>
        <w:tc>
          <w:tcPr>
            <w:tcW w:w="925" w:type="dxa"/>
            <w:tcBorders>
              <w:top w:val="nil"/>
              <w:left w:val="nil"/>
              <w:bottom w:val="single" w:sz="4" w:space="0" w:color="auto"/>
              <w:right w:val="single" w:sz="4" w:space="0" w:color="auto"/>
            </w:tcBorders>
            <w:shd w:val="clear" w:color="auto" w:fill="auto"/>
            <w:noWrap/>
            <w:vAlign w:val="center"/>
            <w:hideMark/>
          </w:tcPr>
          <w:p w14:paraId="45E2A692" w14:textId="77777777" w:rsidR="00BF701F" w:rsidRPr="00BF701F" w:rsidRDefault="00BF701F" w:rsidP="00BF701F">
            <w:pPr>
              <w:jc w:val="right"/>
              <w:rPr>
                <w:sz w:val="16"/>
                <w:szCs w:val="16"/>
                <w:u w:val="none"/>
                <w:lang w:eastAsia="en-GB"/>
              </w:rPr>
            </w:pPr>
            <w:r w:rsidRPr="00BF701F">
              <w:rPr>
                <w:sz w:val="16"/>
                <w:szCs w:val="16"/>
                <w:u w:val="none"/>
                <w:lang w:eastAsia="en-GB"/>
              </w:rPr>
              <w:t>3018,89</w:t>
            </w:r>
          </w:p>
        </w:tc>
        <w:tc>
          <w:tcPr>
            <w:tcW w:w="925" w:type="dxa"/>
            <w:tcBorders>
              <w:top w:val="nil"/>
              <w:left w:val="nil"/>
              <w:bottom w:val="single" w:sz="4" w:space="0" w:color="auto"/>
              <w:right w:val="single" w:sz="4" w:space="0" w:color="auto"/>
            </w:tcBorders>
            <w:shd w:val="clear" w:color="auto" w:fill="auto"/>
            <w:noWrap/>
            <w:vAlign w:val="center"/>
            <w:hideMark/>
          </w:tcPr>
          <w:p w14:paraId="231D152B" w14:textId="77777777" w:rsidR="00BF701F" w:rsidRPr="00BF701F" w:rsidRDefault="00BF701F" w:rsidP="00BF701F">
            <w:pPr>
              <w:jc w:val="right"/>
              <w:rPr>
                <w:sz w:val="16"/>
                <w:szCs w:val="16"/>
                <w:u w:val="none"/>
                <w:lang w:eastAsia="en-GB"/>
              </w:rPr>
            </w:pPr>
            <w:r w:rsidRPr="00BF701F">
              <w:rPr>
                <w:sz w:val="16"/>
                <w:szCs w:val="16"/>
                <w:u w:val="none"/>
                <w:lang w:eastAsia="en-GB"/>
              </w:rPr>
              <w:t>2684,56</w:t>
            </w:r>
          </w:p>
        </w:tc>
        <w:tc>
          <w:tcPr>
            <w:tcW w:w="925" w:type="dxa"/>
            <w:tcBorders>
              <w:top w:val="nil"/>
              <w:left w:val="nil"/>
              <w:bottom w:val="single" w:sz="4" w:space="0" w:color="auto"/>
              <w:right w:val="single" w:sz="4" w:space="0" w:color="auto"/>
            </w:tcBorders>
            <w:shd w:val="clear" w:color="auto" w:fill="auto"/>
            <w:noWrap/>
            <w:vAlign w:val="center"/>
            <w:hideMark/>
          </w:tcPr>
          <w:p w14:paraId="2DC1DC34" w14:textId="77777777" w:rsidR="00BF701F" w:rsidRPr="00BF701F" w:rsidRDefault="00BF701F" w:rsidP="00BF701F">
            <w:pPr>
              <w:jc w:val="right"/>
              <w:rPr>
                <w:sz w:val="16"/>
                <w:szCs w:val="16"/>
                <w:u w:val="none"/>
                <w:lang w:eastAsia="en-GB"/>
              </w:rPr>
            </w:pPr>
            <w:r w:rsidRPr="00BF701F">
              <w:rPr>
                <w:sz w:val="16"/>
                <w:szCs w:val="16"/>
                <w:u w:val="none"/>
                <w:lang w:eastAsia="en-GB"/>
              </w:rPr>
              <w:t>2585,93</w:t>
            </w:r>
          </w:p>
        </w:tc>
        <w:tc>
          <w:tcPr>
            <w:tcW w:w="925" w:type="dxa"/>
            <w:tcBorders>
              <w:top w:val="nil"/>
              <w:left w:val="nil"/>
              <w:bottom w:val="single" w:sz="4" w:space="0" w:color="auto"/>
              <w:right w:val="single" w:sz="4" w:space="0" w:color="auto"/>
            </w:tcBorders>
            <w:shd w:val="clear" w:color="auto" w:fill="auto"/>
            <w:noWrap/>
            <w:vAlign w:val="center"/>
            <w:hideMark/>
          </w:tcPr>
          <w:p w14:paraId="0129789B" w14:textId="77777777" w:rsidR="00BF701F" w:rsidRPr="00BF701F" w:rsidRDefault="00BF701F" w:rsidP="00BF701F">
            <w:pPr>
              <w:jc w:val="right"/>
              <w:rPr>
                <w:sz w:val="16"/>
                <w:szCs w:val="16"/>
                <w:u w:val="none"/>
                <w:lang w:eastAsia="en-GB"/>
              </w:rPr>
            </w:pPr>
            <w:r w:rsidRPr="00BF701F">
              <w:rPr>
                <w:sz w:val="16"/>
                <w:szCs w:val="16"/>
                <w:u w:val="none"/>
                <w:lang w:eastAsia="en-GB"/>
              </w:rPr>
              <w:t>2411</w:t>
            </w:r>
          </w:p>
        </w:tc>
        <w:tc>
          <w:tcPr>
            <w:tcW w:w="925" w:type="dxa"/>
            <w:tcBorders>
              <w:top w:val="nil"/>
              <w:left w:val="nil"/>
              <w:bottom w:val="single" w:sz="4" w:space="0" w:color="auto"/>
              <w:right w:val="single" w:sz="4" w:space="0" w:color="auto"/>
            </w:tcBorders>
            <w:shd w:val="clear" w:color="auto" w:fill="auto"/>
            <w:noWrap/>
            <w:vAlign w:val="center"/>
            <w:hideMark/>
          </w:tcPr>
          <w:p w14:paraId="2F049140" w14:textId="77777777" w:rsidR="00BF701F" w:rsidRPr="00BF701F" w:rsidRDefault="00BF701F" w:rsidP="00BF701F">
            <w:pPr>
              <w:jc w:val="right"/>
              <w:rPr>
                <w:sz w:val="16"/>
                <w:szCs w:val="16"/>
                <w:u w:val="none"/>
                <w:lang w:eastAsia="en-GB"/>
              </w:rPr>
            </w:pPr>
            <w:r w:rsidRPr="00BF701F">
              <w:rPr>
                <w:sz w:val="16"/>
                <w:szCs w:val="16"/>
                <w:u w:val="none"/>
                <w:lang w:eastAsia="en-GB"/>
              </w:rPr>
              <w:t>3918,25</w:t>
            </w:r>
          </w:p>
        </w:tc>
      </w:tr>
      <w:tr w:rsidR="00BF701F" w:rsidRPr="00BF701F" w14:paraId="315474EA" w14:textId="77777777" w:rsidTr="00887D27">
        <w:trPr>
          <w:trHeight w:val="300"/>
        </w:trPr>
        <w:tc>
          <w:tcPr>
            <w:tcW w:w="2405" w:type="dxa"/>
            <w:tcBorders>
              <w:top w:val="nil"/>
              <w:left w:val="single" w:sz="4" w:space="0" w:color="auto"/>
              <w:bottom w:val="single" w:sz="4" w:space="0" w:color="auto"/>
              <w:right w:val="single" w:sz="4" w:space="0" w:color="auto"/>
            </w:tcBorders>
            <w:shd w:val="clear" w:color="000000" w:fill="D9D9D9"/>
            <w:vAlign w:val="center"/>
            <w:hideMark/>
          </w:tcPr>
          <w:p w14:paraId="3D335177" w14:textId="77777777" w:rsidR="00BF701F" w:rsidRPr="00BF701F" w:rsidRDefault="00BF701F" w:rsidP="00BF701F">
            <w:pPr>
              <w:rPr>
                <w:b/>
                <w:bCs/>
                <w:sz w:val="14"/>
                <w:szCs w:val="14"/>
                <w:u w:val="none"/>
                <w:lang w:eastAsia="en-GB"/>
              </w:rPr>
            </w:pPr>
            <w:r w:rsidRPr="00BF701F">
              <w:rPr>
                <w:b/>
                <w:bCs/>
                <w:sz w:val="14"/>
                <w:szCs w:val="14"/>
                <w:u w:val="none"/>
                <w:lang w:eastAsia="en-GB"/>
              </w:rPr>
              <w:t>Izmaksas par vienu audzēkni izglītības iestādē vienā mēnesī (EUR)</w:t>
            </w:r>
          </w:p>
        </w:tc>
        <w:tc>
          <w:tcPr>
            <w:tcW w:w="925" w:type="dxa"/>
            <w:tcBorders>
              <w:top w:val="nil"/>
              <w:left w:val="nil"/>
              <w:bottom w:val="single" w:sz="4" w:space="0" w:color="auto"/>
              <w:right w:val="single" w:sz="4" w:space="0" w:color="auto"/>
            </w:tcBorders>
            <w:shd w:val="clear" w:color="000000" w:fill="D9D9D9"/>
            <w:noWrap/>
            <w:vAlign w:val="center"/>
            <w:hideMark/>
          </w:tcPr>
          <w:p w14:paraId="74C90BA8"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285,00</w:t>
            </w:r>
          </w:p>
        </w:tc>
        <w:tc>
          <w:tcPr>
            <w:tcW w:w="925" w:type="dxa"/>
            <w:tcBorders>
              <w:top w:val="nil"/>
              <w:left w:val="nil"/>
              <w:bottom w:val="single" w:sz="4" w:space="0" w:color="auto"/>
              <w:right w:val="single" w:sz="4" w:space="0" w:color="auto"/>
            </w:tcBorders>
            <w:shd w:val="clear" w:color="000000" w:fill="D9D9D9"/>
            <w:noWrap/>
            <w:vAlign w:val="center"/>
            <w:hideMark/>
          </w:tcPr>
          <w:p w14:paraId="5FD12C88"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247,36</w:t>
            </w:r>
          </w:p>
        </w:tc>
        <w:tc>
          <w:tcPr>
            <w:tcW w:w="925" w:type="dxa"/>
            <w:tcBorders>
              <w:top w:val="nil"/>
              <w:left w:val="nil"/>
              <w:bottom w:val="single" w:sz="4" w:space="0" w:color="auto"/>
              <w:right w:val="single" w:sz="4" w:space="0" w:color="auto"/>
            </w:tcBorders>
            <w:shd w:val="clear" w:color="000000" w:fill="D9D9D9"/>
            <w:noWrap/>
            <w:vAlign w:val="center"/>
            <w:hideMark/>
          </w:tcPr>
          <w:p w14:paraId="76A64B06"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290,43</w:t>
            </w:r>
          </w:p>
        </w:tc>
        <w:tc>
          <w:tcPr>
            <w:tcW w:w="925" w:type="dxa"/>
            <w:tcBorders>
              <w:top w:val="nil"/>
              <w:left w:val="nil"/>
              <w:bottom w:val="single" w:sz="4" w:space="0" w:color="auto"/>
              <w:right w:val="single" w:sz="4" w:space="0" w:color="auto"/>
            </w:tcBorders>
            <w:shd w:val="clear" w:color="000000" w:fill="D9D9D9"/>
            <w:noWrap/>
            <w:vAlign w:val="center"/>
            <w:hideMark/>
          </w:tcPr>
          <w:p w14:paraId="64991B6A"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251,57</w:t>
            </w:r>
          </w:p>
        </w:tc>
        <w:tc>
          <w:tcPr>
            <w:tcW w:w="925" w:type="dxa"/>
            <w:tcBorders>
              <w:top w:val="nil"/>
              <w:left w:val="nil"/>
              <w:bottom w:val="single" w:sz="4" w:space="0" w:color="auto"/>
              <w:right w:val="single" w:sz="4" w:space="0" w:color="auto"/>
            </w:tcBorders>
            <w:shd w:val="clear" w:color="000000" w:fill="D9D9D9"/>
            <w:noWrap/>
            <w:vAlign w:val="center"/>
            <w:hideMark/>
          </w:tcPr>
          <w:p w14:paraId="60BDA39F"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223,71</w:t>
            </w:r>
          </w:p>
        </w:tc>
        <w:tc>
          <w:tcPr>
            <w:tcW w:w="925" w:type="dxa"/>
            <w:tcBorders>
              <w:top w:val="nil"/>
              <w:left w:val="nil"/>
              <w:bottom w:val="single" w:sz="4" w:space="0" w:color="auto"/>
              <w:right w:val="single" w:sz="4" w:space="0" w:color="auto"/>
            </w:tcBorders>
            <w:shd w:val="clear" w:color="000000" w:fill="D9D9D9"/>
            <w:noWrap/>
            <w:vAlign w:val="center"/>
            <w:hideMark/>
          </w:tcPr>
          <w:p w14:paraId="663AFD1A"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215,49</w:t>
            </w:r>
          </w:p>
        </w:tc>
        <w:tc>
          <w:tcPr>
            <w:tcW w:w="925" w:type="dxa"/>
            <w:tcBorders>
              <w:top w:val="nil"/>
              <w:left w:val="nil"/>
              <w:bottom w:val="single" w:sz="4" w:space="0" w:color="auto"/>
              <w:right w:val="single" w:sz="4" w:space="0" w:color="auto"/>
            </w:tcBorders>
            <w:shd w:val="clear" w:color="000000" w:fill="D9D9D9"/>
            <w:noWrap/>
            <w:vAlign w:val="center"/>
            <w:hideMark/>
          </w:tcPr>
          <w:p w14:paraId="000CAF55"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200,92</w:t>
            </w:r>
          </w:p>
        </w:tc>
        <w:tc>
          <w:tcPr>
            <w:tcW w:w="925" w:type="dxa"/>
            <w:tcBorders>
              <w:top w:val="nil"/>
              <w:left w:val="nil"/>
              <w:bottom w:val="single" w:sz="4" w:space="0" w:color="auto"/>
              <w:right w:val="single" w:sz="4" w:space="0" w:color="auto"/>
            </w:tcBorders>
            <w:shd w:val="clear" w:color="000000" w:fill="D9D9D9"/>
            <w:noWrap/>
            <w:vAlign w:val="center"/>
            <w:hideMark/>
          </w:tcPr>
          <w:p w14:paraId="01AEFE0A"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326,52</w:t>
            </w:r>
          </w:p>
        </w:tc>
      </w:tr>
    </w:tbl>
    <w:p w14:paraId="10160DBF" w14:textId="77777777" w:rsidR="00BF701F" w:rsidRPr="00BF701F" w:rsidRDefault="00BF701F" w:rsidP="00BF701F">
      <w:pPr>
        <w:spacing w:after="160" w:line="259" w:lineRule="auto"/>
        <w:rPr>
          <w:rFonts w:eastAsia="Calibri"/>
          <w:b/>
          <w:bCs/>
          <w:sz w:val="10"/>
          <w:szCs w:val="10"/>
          <w:u w:val="none"/>
          <w:lang w:eastAsia="lv-LV"/>
        </w:rPr>
      </w:pPr>
    </w:p>
    <w:p w14:paraId="1ED8D461" w14:textId="77777777" w:rsidR="00BF701F" w:rsidRPr="00BF701F" w:rsidRDefault="00BF701F" w:rsidP="00BF701F">
      <w:pPr>
        <w:spacing w:line="360" w:lineRule="auto"/>
        <w:ind w:firstLine="567"/>
        <w:jc w:val="right"/>
        <w:rPr>
          <w:rFonts w:eastAsia="Calibri"/>
          <w:szCs w:val="24"/>
          <w:u w:val="none"/>
          <w:lang w:eastAsia="lv-LV"/>
        </w:rPr>
      </w:pPr>
      <w:r w:rsidRPr="00BF701F">
        <w:rPr>
          <w:rFonts w:eastAsia="Calibri"/>
          <w:szCs w:val="24"/>
          <w:u w:val="none"/>
          <w:lang w:eastAsia="lv-LV"/>
        </w:rPr>
        <w:t>2.pielikums Gulbenes novada domes ___.02.2023. lēmumam Nr. GND/2023/____</w:t>
      </w:r>
    </w:p>
    <w:p w14:paraId="7F58401C" w14:textId="77777777" w:rsidR="00BF701F" w:rsidRPr="00BF701F" w:rsidRDefault="00BF701F" w:rsidP="00BF701F">
      <w:pPr>
        <w:spacing w:line="259" w:lineRule="auto"/>
        <w:jc w:val="center"/>
        <w:rPr>
          <w:rFonts w:eastAsia="Calibri"/>
          <w:b/>
          <w:bCs/>
          <w:szCs w:val="24"/>
          <w:u w:val="none"/>
          <w:lang w:eastAsia="lv-LV"/>
        </w:rPr>
      </w:pPr>
      <w:r w:rsidRPr="00BF701F">
        <w:rPr>
          <w:rFonts w:eastAsia="Calibri"/>
          <w:b/>
          <w:bCs/>
          <w:szCs w:val="24"/>
          <w:u w:val="none"/>
          <w:lang w:eastAsia="lv-LV"/>
        </w:rPr>
        <w:t>Gulbenes novada pašvaldības izglītības iestāžu vispārizglītojošo programmu izmaksas aprēķins vienam izglītojamajam mēnesī 2023.gadā</w:t>
      </w:r>
    </w:p>
    <w:p w14:paraId="77A07F2F" w14:textId="77777777" w:rsidR="00BF701F" w:rsidRPr="00BF701F" w:rsidRDefault="00BF701F" w:rsidP="00BF701F">
      <w:pPr>
        <w:spacing w:line="259" w:lineRule="auto"/>
        <w:jc w:val="center"/>
        <w:rPr>
          <w:rFonts w:eastAsia="Calibri"/>
          <w:b/>
          <w:bCs/>
          <w:sz w:val="16"/>
          <w:szCs w:val="16"/>
          <w:u w:val="none"/>
          <w:lang w:eastAsia="lv-LV"/>
        </w:rPr>
      </w:pPr>
    </w:p>
    <w:tbl>
      <w:tblPr>
        <w:tblW w:w="9689" w:type="dxa"/>
        <w:tblLook w:val="04A0" w:firstRow="1" w:lastRow="0" w:firstColumn="1" w:lastColumn="0" w:noHBand="0" w:noVBand="1"/>
      </w:tblPr>
      <w:tblGrid>
        <w:gridCol w:w="2689"/>
        <w:gridCol w:w="1000"/>
        <w:gridCol w:w="1000"/>
        <w:gridCol w:w="1000"/>
        <w:gridCol w:w="1000"/>
        <w:gridCol w:w="1000"/>
        <w:gridCol w:w="1000"/>
        <w:gridCol w:w="1000"/>
      </w:tblGrid>
      <w:tr w:rsidR="00BF701F" w:rsidRPr="00BF701F" w14:paraId="4B638520" w14:textId="77777777" w:rsidTr="00887D27">
        <w:trPr>
          <w:trHeight w:val="630"/>
        </w:trPr>
        <w:tc>
          <w:tcPr>
            <w:tcW w:w="268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33C2895" w14:textId="77777777" w:rsidR="00BF701F" w:rsidRPr="00BF701F" w:rsidRDefault="00BF701F" w:rsidP="00BF701F">
            <w:pPr>
              <w:jc w:val="center"/>
              <w:rPr>
                <w:b/>
                <w:bCs/>
                <w:color w:val="000000"/>
                <w:sz w:val="14"/>
                <w:szCs w:val="14"/>
                <w:u w:val="none"/>
                <w:lang w:eastAsia="en-GB"/>
              </w:rPr>
            </w:pPr>
            <w:r w:rsidRPr="00BF701F">
              <w:rPr>
                <w:rFonts w:eastAsia="Calibri"/>
                <w:b/>
                <w:bCs/>
                <w:szCs w:val="24"/>
                <w:u w:val="none"/>
                <w:lang w:eastAsia="lv-LV"/>
              </w:rPr>
              <w:br w:type="page"/>
            </w:r>
            <w:r w:rsidRPr="00BF701F">
              <w:rPr>
                <w:b/>
                <w:bCs/>
                <w:color w:val="000000"/>
                <w:sz w:val="14"/>
                <w:szCs w:val="14"/>
                <w:u w:val="none"/>
                <w:lang w:eastAsia="en-GB"/>
              </w:rPr>
              <w:t>Rādītāju nosaukumi</w:t>
            </w:r>
          </w:p>
        </w:tc>
        <w:tc>
          <w:tcPr>
            <w:tcW w:w="1000" w:type="dxa"/>
            <w:tcBorders>
              <w:top w:val="single" w:sz="4" w:space="0" w:color="000000"/>
              <w:left w:val="nil"/>
              <w:bottom w:val="single" w:sz="4" w:space="0" w:color="000000"/>
              <w:right w:val="single" w:sz="4" w:space="0" w:color="000000"/>
            </w:tcBorders>
            <w:shd w:val="clear" w:color="auto" w:fill="auto"/>
            <w:vAlign w:val="center"/>
            <w:hideMark/>
          </w:tcPr>
          <w:p w14:paraId="15EDB55F" w14:textId="77777777" w:rsidR="00BF701F" w:rsidRPr="00BF701F" w:rsidRDefault="00BF701F" w:rsidP="00BF701F">
            <w:pPr>
              <w:jc w:val="center"/>
              <w:rPr>
                <w:b/>
                <w:bCs/>
                <w:color w:val="000000"/>
                <w:sz w:val="14"/>
                <w:szCs w:val="14"/>
                <w:u w:val="none"/>
                <w:lang w:eastAsia="en-GB"/>
              </w:rPr>
            </w:pPr>
            <w:r w:rsidRPr="00BF701F">
              <w:rPr>
                <w:b/>
                <w:bCs/>
                <w:color w:val="000000"/>
                <w:sz w:val="14"/>
                <w:szCs w:val="14"/>
                <w:u w:val="none"/>
                <w:lang w:eastAsia="en-GB"/>
              </w:rPr>
              <w:t xml:space="preserve"> Gulbīša pamatskola</w:t>
            </w:r>
          </w:p>
        </w:tc>
        <w:tc>
          <w:tcPr>
            <w:tcW w:w="1000" w:type="dxa"/>
            <w:tcBorders>
              <w:top w:val="single" w:sz="4" w:space="0" w:color="000000"/>
              <w:left w:val="nil"/>
              <w:bottom w:val="single" w:sz="4" w:space="0" w:color="000000"/>
              <w:right w:val="single" w:sz="4" w:space="0" w:color="000000"/>
            </w:tcBorders>
            <w:shd w:val="clear" w:color="auto" w:fill="auto"/>
            <w:vAlign w:val="center"/>
            <w:hideMark/>
          </w:tcPr>
          <w:p w14:paraId="5B53BDCD" w14:textId="77777777" w:rsidR="00BF701F" w:rsidRPr="00BF701F" w:rsidRDefault="00BF701F" w:rsidP="00BF701F">
            <w:pPr>
              <w:jc w:val="center"/>
              <w:rPr>
                <w:b/>
                <w:bCs/>
                <w:color w:val="000000"/>
                <w:sz w:val="14"/>
                <w:szCs w:val="14"/>
                <w:u w:val="none"/>
                <w:lang w:eastAsia="en-GB"/>
              </w:rPr>
            </w:pPr>
            <w:r w:rsidRPr="00BF701F">
              <w:rPr>
                <w:b/>
                <w:bCs/>
                <w:color w:val="000000"/>
                <w:sz w:val="14"/>
                <w:szCs w:val="14"/>
                <w:u w:val="none"/>
                <w:lang w:eastAsia="en-GB"/>
              </w:rPr>
              <w:t xml:space="preserve"> Lejasciema pamatskola</w:t>
            </w:r>
          </w:p>
        </w:tc>
        <w:tc>
          <w:tcPr>
            <w:tcW w:w="1000" w:type="dxa"/>
            <w:tcBorders>
              <w:top w:val="single" w:sz="4" w:space="0" w:color="000000"/>
              <w:left w:val="nil"/>
              <w:bottom w:val="single" w:sz="4" w:space="0" w:color="000000"/>
              <w:right w:val="single" w:sz="4" w:space="0" w:color="000000"/>
            </w:tcBorders>
            <w:shd w:val="clear" w:color="auto" w:fill="auto"/>
            <w:vAlign w:val="center"/>
            <w:hideMark/>
          </w:tcPr>
          <w:p w14:paraId="36A53578" w14:textId="77777777" w:rsidR="00BF701F" w:rsidRPr="00BF701F" w:rsidRDefault="00BF701F" w:rsidP="00BF701F">
            <w:pPr>
              <w:jc w:val="center"/>
              <w:rPr>
                <w:b/>
                <w:bCs/>
                <w:color w:val="000000"/>
                <w:sz w:val="14"/>
                <w:szCs w:val="14"/>
                <w:u w:val="none"/>
                <w:lang w:eastAsia="en-GB"/>
              </w:rPr>
            </w:pPr>
            <w:r w:rsidRPr="00BF701F">
              <w:rPr>
                <w:b/>
                <w:bCs/>
                <w:color w:val="000000"/>
                <w:sz w:val="14"/>
                <w:szCs w:val="14"/>
                <w:u w:val="none"/>
                <w:lang w:eastAsia="en-GB"/>
              </w:rPr>
              <w:t>Lizuma pamatskola</w:t>
            </w:r>
          </w:p>
        </w:tc>
        <w:tc>
          <w:tcPr>
            <w:tcW w:w="1000" w:type="dxa"/>
            <w:tcBorders>
              <w:top w:val="single" w:sz="4" w:space="0" w:color="000000"/>
              <w:left w:val="nil"/>
              <w:bottom w:val="single" w:sz="4" w:space="0" w:color="000000"/>
              <w:right w:val="single" w:sz="4" w:space="0" w:color="000000"/>
            </w:tcBorders>
            <w:shd w:val="clear" w:color="auto" w:fill="auto"/>
            <w:vAlign w:val="center"/>
            <w:hideMark/>
          </w:tcPr>
          <w:p w14:paraId="7B0107D2" w14:textId="77777777" w:rsidR="00BF701F" w:rsidRPr="00BF701F" w:rsidRDefault="00BF701F" w:rsidP="00BF701F">
            <w:pPr>
              <w:jc w:val="center"/>
              <w:rPr>
                <w:b/>
                <w:bCs/>
                <w:color w:val="000000"/>
                <w:sz w:val="14"/>
                <w:szCs w:val="14"/>
                <w:u w:val="none"/>
                <w:lang w:eastAsia="en-GB"/>
              </w:rPr>
            </w:pPr>
            <w:r w:rsidRPr="00BF701F">
              <w:rPr>
                <w:b/>
                <w:bCs/>
                <w:color w:val="000000"/>
                <w:sz w:val="14"/>
                <w:szCs w:val="14"/>
                <w:u w:val="none"/>
                <w:lang w:eastAsia="en-GB"/>
              </w:rPr>
              <w:t xml:space="preserve"> Rankas pamatskola</w:t>
            </w:r>
          </w:p>
        </w:tc>
        <w:tc>
          <w:tcPr>
            <w:tcW w:w="1000" w:type="dxa"/>
            <w:tcBorders>
              <w:top w:val="single" w:sz="4" w:space="0" w:color="000000"/>
              <w:left w:val="nil"/>
              <w:bottom w:val="single" w:sz="4" w:space="0" w:color="000000"/>
              <w:right w:val="single" w:sz="4" w:space="0" w:color="000000"/>
            </w:tcBorders>
            <w:shd w:val="clear" w:color="auto" w:fill="auto"/>
            <w:vAlign w:val="center"/>
            <w:hideMark/>
          </w:tcPr>
          <w:p w14:paraId="7195EB36" w14:textId="77777777" w:rsidR="00BF701F" w:rsidRPr="00BF701F" w:rsidRDefault="00BF701F" w:rsidP="00BF701F">
            <w:pPr>
              <w:jc w:val="center"/>
              <w:rPr>
                <w:b/>
                <w:bCs/>
                <w:color w:val="000000"/>
                <w:sz w:val="14"/>
                <w:szCs w:val="14"/>
                <w:u w:val="none"/>
                <w:lang w:eastAsia="en-GB"/>
              </w:rPr>
            </w:pPr>
            <w:r w:rsidRPr="00BF701F">
              <w:rPr>
                <w:b/>
                <w:bCs/>
                <w:color w:val="000000"/>
                <w:sz w:val="14"/>
                <w:szCs w:val="14"/>
                <w:u w:val="none"/>
                <w:lang w:eastAsia="en-GB"/>
              </w:rPr>
              <w:t>Stāķu pamatskola</w:t>
            </w:r>
          </w:p>
        </w:tc>
        <w:tc>
          <w:tcPr>
            <w:tcW w:w="1000" w:type="dxa"/>
            <w:tcBorders>
              <w:top w:val="single" w:sz="4" w:space="0" w:color="000000"/>
              <w:left w:val="nil"/>
              <w:bottom w:val="single" w:sz="4" w:space="0" w:color="000000"/>
              <w:right w:val="single" w:sz="4" w:space="0" w:color="000000"/>
            </w:tcBorders>
            <w:shd w:val="clear" w:color="auto" w:fill="auto"/>
            <w:vAlign w:val="center"/>
            <w:hideMark/>
          </w:tcPr>
          <w:p w14:paraId="1F6D746D" w14:textId="77777777" w:rsidR="00BF701F" w:rsidRPr="00BF701F" w:rsidRDefault="00BF701F" w:rsidP="00BF701F">
            <w:pPr>
              <w:jc w:val="center"/>
              <w:rPr>
                <w:b/>
                <w:bCs/>
                <w:color w:val="000000"/>
                <w:sz w:val="14"/>
                <w:szCs w:val="14"/>
                <w:u w:val="none"/>
                <w:lang w:eastAsia="en-GB"/>
              </w:rPr>
            </w:pPr>
            <w:r w:rsidRPr="00BF701F">
              <w:rPr>
                <w:b/>
                <w:bCs/>
                <w:color w:val="000000"/>
                <w:sz w:val="14"/>
                <w:szCs w:val="14"/>
                <w:u w:val="none"/>
                <w:lang w:eastAsia="en-GB"/>
              </w:rPr>
              <w:t>Tirzas pamatskola</w:t>
            </w:r>
          </w:p>
        </w:tc>
        <w:tc>
          <w:tcPr>
            <w:tcW w:w="1000" w:type="dxa"/>
            <w:tcBorders>
              <w:top w:val="single" w:sz="4" w:space="0" w:color="000000"/>
              <w:left w:val="nil"/>
              <w:bottom w:val="single" w:sz="4" w:space="0" w:color="000000"/>
              <w:right w:val="single" w:sz="4" w:space="0" w:color="000000"/>
            </w:tcBorders>
            <w:shd w:val="clear" w:color="auto" w:fill="auto"/>
            <w:vAlign w:val="center"/>
            <w:hideMark/>
          </w:tcPr>
          <w:p w14:paraId="45182C2D" w14:textId="77777777" w:rsidR="00BF701F" w:rsidRPr="00BF701F" w:rsidRDefault="00BF701F" w:rsidP="00BF701F">
            <w:pPr>
              <w:jc w:val="center"/>
              <w:rPr>
                <w:b/>
                <w:bCs/>
                <w:color w:val="000000"/>
                <w:sz w:val="14"/>
                <w:szCs w:val="14"/>
                <w:u w:val="none"/>
                <w:lang w:eastAsia="en-GB"/>
              </w:rPr>
            </w:pPr>
            <w:r w:rsidRPr="00BF701F">
              <w:rPr>
                <w:b/>
                <w:bCs/>
                <w:color w:val="000000"/>
                <w:sz w:val="14"/>
                <w:szCs w:val="14"/>
                <w:u w:val="none"/>
                <w:lang w:eastAsia="en-GB"/>
              </w:rPr>
              <w:t xml:space="preserve"> Gulbenes novada vidusskola</w:t>
            </w:r>
          </w:p>
        </w:tc>
      </w:tr>
      <w:tr w:rsidR="00BF701F" w:rsidRPr="00BF701F" w14:paraId="709CE776" w14:textId="77777777" w:rsidTr="00887D27">
        <w:trPr>
          <w:trHeight w:val="149"/>
        </w:trPr>
        <w:tc>
          <w:tcPr>
            <w:tcW w:w="2689" w:type="dxa"/>
            <w:vMerge/>
            <w:tcBorders>
              <w:top w:val="single" w:sz="4" w:space="0" w:color="000000"/>
              <w:left w:val="single" w:sz="4" w:space="0" w:color="000000"/>
              <w:bottom w:val="single" w:sz="4" w:space="0" w:color="000000"/>
              <w:right w:val="single" w:sz="4" w:space="0" w:color="000000"/>
            </w:tcBorders>
            <w:vAlign w:val="center"/>
            <w:hideMark/>
          </w:tcPr>
          <w:p w14:paraId="43F7011B" w14:textId="77777777" w:rsidR="00BF701F" w:rsidRPr="00BF701F" w:rsidRDefault="00BF701F" w:rsidP="00BF701F">
            <w:pPr>
              <w:rPr>
                <w:b/>
                <w:bCs/>
                <w:color w:val="000000"/>
                <w:sz w:val="14"/>
                <w:szCs w:val="14"/>
                <w:u w:val="none"/>
                <w:lang w:eastAsia="en-GB"/>
              </w:rPr>
            </w:pPr>
          </w:p>
        </w:tc>
        <w:tc>
          <w:tcPr>
            <w:tcW w:w="1000" w:type="dxa"/>
            <w:tcBorders>
              <w:top w:val="nil"/>
              <w:left w:val="nil"/>
              <w:bottom w:val="single" w:sz="4" w:space="0" w:color="000000"/>
              <w:right w:val="single" w:sz="4" w:space="0" w:color="000000"/>
            </w:tcBorders>
            <w:shd w:val="clear" w:color="auto" w:fill="auto"/>
            <w:vAlign w:val="bottom"/>
            <w:hideMark/>
          </w:tcPr>
          <w:p w14:paraId="75F23289" w14:textId="77777777" w:rsidR="00BF701F" w:rsidRPr="00BF701F" w:rsidRDefault="00BF701F" w:rsidP="00BF701F">
            <w:pPr>
              <w:jc w:val="center"/>
              <w:rPr>
                <w:b/>
                <w:bCs/>
                <w:color w:val="000000"/>
                <w:sz w:val="14"/>
                <w:szCs w:val="14"/>
                <w:u w:val="none"/>
                <w:lang w:eastAsia="en-GB"/>
              </w:rPr>
            </w:pPr>
            <w:r w:rsidRPr="00BF701F">
              <w:rPr>
                <w:b/>
                <w:bCs/>
                <w:color w:val="000000"/>
                <w:sz w:val="14"/>
                <w:szCs w:val="14"/>
                <w:u w:val="none"/>
                <w:lang w:eastAsia="en-GB"/>
              </w:rPr>
              <w:t>EUR</w:t>
            </w:r>
          </w:p>
        </w:tc>
        <w:tc>
          <w:tcPr>
            <w:tcW w:w="1000" w:type="dxa"/>
            <w:tcBorders>
              <w:top w:val="nil"/>
              <w:left w:val="nil"/>
              <w:bottom w:val="single" w:sz="4" w:space="0" w:color="000000"/>
              <w:right w:val="single" w:sz="4" w:space="0" w:color="000000"/>
            </w:tcBorders>
            <w:shd w:val="clear" w:color="auto" w:fill="auto"/>
            <w:vAlign w:val="bottom"/>
            <w:hideMark/>
          </w:tcPr>
          <w:p w14:paraId="6789A7C8" w14:textId="77777777" w:rsidR="00BF701F" w:rsidRPr="00BF701F" w:rsidRDefault="00BF701F" w:rsidP="00BF701F">
            <w:pPr>
              <w:jc w:val="center"/>
              <w:rPr>
                <w:b/>
                <w:bCs/>
                <w:color w:val="000000"/>
                <w:sz w:val="14"/>
                <w:szCs w:val="14"/>
                <w:u w:val="none"/>
                <w:lang w:eastAsia="en-GB"/>
              </w:rPr>
            </w:pPr>
            <w:r w:rsidRPr="00BF701F">
              <w:rPr>
                <w:b/>
                <w:bCs/>
                <w:color w:val="000000"/>
                <w:sz w:val="14"/>
                <w:szCs w:val="14"/>
                <w:u w:val="none"/>
                <w:lang w:eastAsia="en-GB"/>
              </w:rPr>
              <w:t>EUR</w:t>
            </w:r>
          </w:p>
        </w:tc>
        <w:tc>
          <w:tcPr>
            <w:tcW w:w="1000" w:type="dxa"/>
            <w:tcBorders>
              <w:top w:val="nil"/>
              <w:left w:val="nil"/>
              <w:bottom w:val="single" w:sz="4" w:space="0" w:color="000000"/>
              <w:right w:val="single" w:sz="4" w:space="0" w:color="000000"/>
            </w:tcBorders>
            <w:shd w:val="clear" w:color="auto" w:fill="auto"/>
            <w:vAlign w:val="bottom"/>
            <w:hideMark/>
          </w:tcPr>
          <w:p w14:paraId="26F680CB" w14:textId="77777777" w:rsidR="00BF701F" w:rsidRPr="00BF701F" w:rsidRDefault="00BF701F" w:rsidP="00BF701F">
            <w:pPr>
              <w:jc w:val="center"/>
              <w:rPr>
                <w:b/>
                <w:bCs/>
                <w:color w:val="000000"/>
                <w:sz w:val="14"/>
                <w:szCs w:val="14"/>
                <w:u w:val="none"/>
                <w:lang w:eastAsia="en-GB"/>
              </w:rPr>
            </w:pPr>
            <w:r w:rsidRPr="00BF701F">
              <w:rPr>
                <w:b/>
                <w:bCs/>
                <w:color w:val="000000"/>
                <w:sz w:val="14"/>
                <w:szCs w:val="14"/>
                <w:u w:val="none"/>
                <w:lang w:eastAsia="en-GB"/>
              </w:rPr>
              <w:t>EUR</w:t>
            </w:r>
          </w:p>
        </w:tc>
        <w:tc>
          <w:tcPr>
            <w:tcW w:w="1000" w:type="dxa"/>
            <w:tcBorders>
              <w:top w:val="nil"/>
              <w:left w:val="nil"/>
              <w:bottom w:val="single" w:sz="4" w:space="0" w:color="000000"/>
              <w:right w:val="single" w:sz="4" w:space="0" w:color="000000"/>
            </w:tcBorders>
            <w:shd w:val="clear" w:color="auto" w:fill="auto"/>
            <w:vAlign w:val="bottom"/>
            <w:hideMark/>
          </w:tcPr>
          <w:p w14:paraId="59B7BD1E" w14:textId="77777777" w:rsidR="00BF701F" w:rsidRPr="00BF701F" w:rsidRDefault="00BF701F" w:rsidP="00BF701F">
            <w:pPr>
              <w:jc w:val="center"/>
              <w:rPr>
                <w:b/>
                <w:bCs/>
                <w:color w:val="000000"/>
                <w:sz w:val="14"/>
                <w:szCs w:val="14"/>
                <w:u w:val="none"/>
                <w:lang w:eastAsia="en-GB"/>
              </w:rPr>
            </w:pPr>
            <w:r w:rsidRPr="00BF701F">
              <w:rPr>
                <w:b/>
                <w:bCs/>
                <w:color w:val="000000"/>
                <w:sz w:val="14"/>
                <w:szCs w:val="14"/>
                <w:u w:val="none"/>
                <w:lang w:eastAsia="en-GB"/>
              </w:rPr>
              <w:t>EUR</w:t>
            </w:r>
          </w:p>
        </w:tc>
        <w:tc>
          <w:tcPr>
            <w:tcW w:w="1000" w:type="dxa"/>
            <w:tcBorders>
              <w:top w:val="nil"/>
              <w:left w:val="nil"/>
              <w:bottom w:val="single" w:sz="4" w:space="0" w:color="000000"/>
              <w:right w:val="single" w:sz="4" w:space="0" w:color="000000"/>
            </w:tcBorders>
            <w:shd w:val="clear" w:color="auto" w:fill="auto"/>
            <w:vAlign w:val="bottom"/>
            <w:hideMark/>
          </w:tcPr>
          <w:p w14:paraId="78DF0BC6" w14:textId="77777777" w:rsidR="00BF701F" w:rsidRPr="00BF701F" w:rsidRDefault="00BF701F" w:rsidP="00BF701F">
            <w:pPr>
              <w:jc w:val="center"/>
              <w:rPr>
                <w:b/>
                <w:bCs/>
                <w:color w:val="000000"/>
                <w:sz w:val="14"/>
                <w:szCs w:val="14"/>
                <w:u w:val="none"/>
                <w:lang w:eastAsia="en-GB"/>
              </w:rPr>
            </w:pPr>
            <w:r w:rsidRPr="00BF701F">
              <w:rPr>
                <w:b/>
                <w:bCs/>
                <w:color w:val="000000"/>
                <w:sz w:val="14"/>
                <w:szCs w:val="14"/>
                <w:u w:val="none"/>
                <w:lang w:eastAsia="en-GB"/>
              </w:rPr>
              <w:t>EUR</w:t>
            </w:r>
          </w:p>
        </w:tc>
        <w:tc>
          <w:tcPr>
            <w:tcW w:w="1000" w:type="dxa"/>
            <w:tcBorders>
              <w:top w:val="nil"/>
              <w:left w:val="nil"/>
              <w:bottom w:val="single" w:sz="4" w:space="0" w:color="000000"/>
              <w:right w:val="single" w:sz="4" w:space="0" w:color="000000"/>
            </w:tcBorders>
            <w:shd w:val="clear" w:color="auto" w:fill="auto"/>
            <w:vAlign w:val="bottom"/>
            <w:hideMark/>
          </w:tcPr>
          <w:p w14:paraId="1FD3B001" w14:textId="77777777" w:rsidR="00BF701F" w:rsidRPr="00BF701F" w:rsidRDefault="00BF701F" w:rsidP="00BF701F">
            <w:pPr>
              <w:jc w:val="center"/>
              <w:rPr>
                <w:b/>
                <w:bCs/>
                <w:color w:val="000000"/>
                <w:sz w:val="14"/>
                <w:szCs w:val="14"/>
                <w:u w:val="none"/>
                <w:lang w:eastAsia="en-GB"/>
              </w:rPr>
            </w:pPr>
            <w:r w:rsidRPr="00BF701F">
              <w:rPr>
                <w:b/>
                <w:bCs/>
                <w:color w:val="000000"/>
                <w:sz w:val="14"/>
                <w:szCs w:val="14"/>
                <w:u w:val="none"/>
                <w:lang w:eastAsia="en-GB"/>
              </w:rPr>
              <w:t>EUR</w:t>
            </w:r>
          </w:p>
        </w:tc>
        <w:tc>
          <w:tcPr>
            <w:tcW w:w="1000" w:type="dxa"/>
            <w:tcBorders>
              <w:top w:val="nil"/>
              <w:left w:val="nil"/>
              <w:bottom w:val="single" w:sz="4" w:space="0" w:color="000000"/>
              <w:right w:val="single" w:sz="4" w:space="0" w:color="000000"/>
            </w:tcBorders>
            <w:shd w:val="clear" w:color="auto" w:fill="auto"/>
            <w:vAlign w:val="bottom"/>
            <w:hideMark/>
          </w:tcPr>
          <w:p w14:paraId="1713E09F" w14:textId="77777777" w:rsidR="00BF701F" w:rsidRPr="00BF701F" w:rsidRDefault="00BF701F" w:rsidP="00BF701F">
            <w:pPr>
              <w:jc w:val="center"/>
              <w:rPr>
                <w:b/>
                <w:bCs/>
                <w:color w:val="000000"/>
                <w:sz w:val="14"/>
                <w:szCs w:val="14"/>
                <w:u w:val="none"/>
                <w:lang w:eastAsia="en-GB"/>
              </w:rPr>
            </w:pPr>
            <w:r w:rsidRPr="00BF701F">
              <w:rPr>
                <w:b/>
                <w:bCs/>
                <w:color w:val="000000"/>
                <w:sz w:val="14"/>
                <w:szCs w:val="14"/>
                <w:u w:val="none"/>
                <w:lang w:eastAsia="en-GB"/>
              </w:rPr>
              <w:t>EUR</w:t>
            </w:r>
          </w:p>
        </w:tc>
      </w:tr>
      <w:tr w:rsidR="00BF701F" w:rsidRPr="00BF701F" w14:paraId="03A22838" w14:textId="77777777" w:rsidTr="00887D27">
        <w:trPr>
          <w:trHeight w:val="285"/>
        </w:trPr>
        <w:tc>
          <w:tcPr>
            <w:tcW w:w="2689" w:type="dxa"/>
            <w:tcBorders>
              <w:top w:val="nil"/>
              <w:left w:val="single" w:sz="4" w:space="0" w:color="000000"/>
              <w:bottom w:val="single" w:sz="4" w:space="0" w:color="000000"/>
              <w:right w:val="single" w:sz="4" w:space="0" w:color="000000"/>
            </w:tcBorders>
            <w:shd w:val="clear" w:color="000000" w:fill="F2F2F2"/>
            <w:vAlign w:val="center"/>
            <w:hideMark/>
          </w:tcPr>
          <w:p w14:paraId="4E688072" w14:textId="77777777" w:rsidR="00BF701F" w:rsidRPr="00BF701F" w:rsidRDefault="00BF701F" w:rsidP="00BF701F">
            <w:pPr>
              <w:rPr>
                <w:b/>
                <w:bCs/>
                <w:color w:val="000000"/>
                <w:sz w:val="14"/>
                <w:szCs w:val="14"/>
                <w:u w:val="none"/>
                <w:lang w:eastAsia="en-GB"/>
              </w:rPr>
            </w:pPr>
            <w:r w:rsidRPr="00BF701F">
              <w:rPr>
                <w:b/>
                <w:bCs/>
                <w:color w:val="000000"/>
                <w:sz w:val="14"/>
                <w:szCs w:val="14"/>
                <w:u w:val="none"/>
                <w:lang w:eastAsia="en-GB"/>
              </w:rPr>
              <w:t xml:space="preserve">  1100 Atalgojums</w:t>
            </w:r>
          </w:p>
        </w:tc>
        <w:tc>
          <w:tcPr>
            <w:tcW w:w="1000" w:type="dxa"/>
            <w:tcBorders>
              <w:top w:val="nil"/>
              <w:left w:val="nil"/>
              <w:bottom w:val="single" w:sz="4" w:space="0" w:color="000000"/>
              <w:right w:val="single" w:sz="4" w:space="0" w:color="000000"/>
            </w:tcBorders>
            <w:shd w:val="clear" w:color="000000" w:fill="F2F2F2"/>
            <w:vAlign w:val="center"/>
            <w:hideMark/>
          </w:tcPr>
          <w:p w14:paraId="1A146285"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66481,60</w:t>
            </w:r>
          </w:p>
        </w:tc>
        <w:tc>
          <w:tcPr>
            <w:tcW w:w="1000" w:type="dxa"/>
            <w:tcBorders>
              <w:top w:val="nil"/>
              <w:left w:val="nil"/>
              <w:bottom w:val="single" w:sz="4" w:space="0" w:color="000000"/>
              <w:right w:val="single" w:sz="4" w:space="0" w:color="000000"/>
            </w:tcBorders>
            <w:shd w:val="clear" w:color="000000" w:fill="F2F2F2"/>
            <w:vAlign w:val="center"/>
            <w:hideMark/>
          </w:tcPr>
          <w:p w14:paraId="1B143846"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74906,46</w:t>
            </w:r>
          </w:p>
        </w:tc>
        <w:tc>
          <w:tcPr>
            <w:tcW w:w="1000" w:type="dxa"/>
            <w:tcBorders>
              <w:top w:val="nil"/>
              <w:left w:val="nil"/>
              <w:bottom w:val="single" w:sz="4" w:space="0" w:color="000000"/>
              <w:right w:val="single" w:sz="4" w:space="0" w:color="000000"/>
            </w:tcBorders>
            <w:shd w:val="clear" w:color="000000" w:fill="F2F2F2"/>
            <w:vAlign w:val="center"/>
            <w:hideMark/>
          </w:tcPr>
          <w:p w14:paraId="71BF927E"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208889,22</w:t>
            </w:r>
          </w:p>
        </w:tc>
        <w:tc>
          <w:tcPr>
            <w:tcW w:w="1000" w:type="dxa"/>
            <w:tcBorders>
              <w:top w:val="nil"/>
              <w:left w:val="nil"/>
              <w:bottom w:val="single" w:sz="4" w:space="0" w:color="000000"/>
              <w:right w:val="single" w:sz="4" w:space="0" w:color="000000"/>
            </w:tcBorders>
            <w:shd w:val="clear" w:color="000000" w:fill="F2F2F2"/>
            <w:vAlign w:val="center"/>
            <w:hideMark/>
          </w:tcPr>
          <w:p w14:paraId="5D63ED66"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123833,90</w:t>
            </w:r>
          </w:p>
        </w:tc>
        <w:tc>
          <w:tcPr>
            <w:tcW w:w="1000" w:type="dxa"/>
            <w:tcBorders>
              <w:top w:val="nil"/>
              <w:left w:val="nil"/>
              <w:bottom w:val="single" w:sz="4" w:space="0" w:color="000000"/>
              <w:right w:val="single" w:sz="4" w:space="0" w:color="000000"/>
            </w:tcBorders>
            <w:shd w:val="clear" w:color="000000" w:fill="F2F2F2"/>
            <w:vAlign w:val="center"/>
            <w:hideMark/>
          </w:tcPr>
          <w:p w14:paraId="5D97452F"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80318,06</w:t>
            </w:r>
          </w:p>
        </w:tc>
        <w:tc>
          <w:tcPr>
            <w:tcW w:w="1000" w:type="dxa"/>
            <w:tcBorders>
              <w:top w:val="nil"/>
              <w:left w:val="nil"/>
              <w:bottom w:val="single" w:sz="4" w:space="0" w:color="000000"/>
              <w:right w:val="single" w:sz="4" w:space="0" w:color="000000"/>
            </w:tcBorders>
            <w:shd w:val="clear" w:color="000000" w:fill="F2F2F2"/>
            <w:vAlign w:val="center"/>
            <w:hideMark/>
          </w:tcPr>
          <w:p w14:paraId="0F4601D5"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137565,61</w:t>
            </w:r>
          </w:p>
        </w:tc>
        <w:tc>
          <w:tcPr>
            <w:tcW w:w="1000" w:type="dxa"/>
            <w:tcBorders>
              <w:top w:val="nil"/>
              <w:left w:val="nil"/>
              <w:bottom w:val="single" w:sz="4" w:space="0" w:color="000000"/>
              <w:right w:val="single" w:sz="4" w:space="0" w:color="000000"/>
            </w:tcBorders>
            <w:shd w:val="clear" w:color="000000" w:fill="F2F2F2"/>
            <w:vAlign w:val="center"/>
            <w:hideMark/>
          </w:tcPr>
          <w:p w14:paraId="0BC0EF1F"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390644,63</w:t>
            </w:r>
          </w:p>
        </w:tc>
      </w:tr>
      <w:tr w:rsidR="00BF701F" w:rsidRPr="00BF701F" w14:paraId="2B5A20D5" w14:textId="77777777" w:rsidTr="00887D27">
        <w:trPr>
          <w:trHeight w:val="300"/>
        </w:trPr>
        <w:tc>
          <w:tcPr>
            <w:tcW w:w="2689" w:type="dxa"/>
            <w:tcBorders>
              <w:top w:val="nil"/>
              <w:left w:val="single" w:sz="4" w:space="0" w:color="000000"/>
              <w:bottom w:val="single" w:sz="4" w:space="0" w:color="000000"/>
              <w:right w:val="single" w:sz="4" w:space="0" w:color="000000"/>
            </w:tcBorders>
            <w:shd w:val="clear" w:color="auto" w:fill="auto"/>
            <w:vAlign w:val="center"/>
            <w:hideMark/>
          </w:tcPr>
          <w:p w14:paraId="7EEDA968" w14:textId="77777777" w:rsidR="00BF701F" w:rsidRPr="00BF701F" w:rsidRDefault="00BF701F" w:rsidP="00BF701F">
            <w:pPr>
              <w:rPr>
                <w:color w:val="000000"/>
                <w:sz w:val="14"/>
                <w:szCs w:val="14"/>
                <w:u w:val="none"/>
                <w:lang w:eastAsia="en-GB"/>
              </w:rPr>
            </w:pPr>
            <w:r w:rsidRPr="00BF701F">
              <w:rPr>
                <w:color w:val="000000"/>
                <w:sz w:val="14"/>
                <w:szCs w:val="14"/>
                <w:u w:val="none"/>
                <w:lang w:eastAsia="en-GB"/>
              </w:rPr>
              <w:t xml:space="preserve">    1110 Mēnešalga</w:t>
            </w:r>
          </w:p>
        </w:tc>
        <w:tc>
          <w:tcPr>
            <w:tcW w:w="1000" w:type="dxa"/>
            <w:tcBorders>
              <w:top w:val="nil"/>
              <w:left w:val="nil"/>
              <w:bottom w:val="single" w:sz="4" w:space="0" w:color="000000"/>
              <w:right w:val="single" w:sz="4" w:space="0" w:color="000000"/>
            </w:tcBorders>
            <w:shd w:val="clear" w:color="auto" w:fill="auto"/>
            <w:vAlign w:val="center"/>
            <w:hideMark/>
          </w:tcPr>
          <w:p w14:paraId="7E88FC67"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63931,61</w:t>
            </w:r>
          </w:p>
        </w:tc>
        <w:tc>
          <w:tcPr>
            <w:tcW w:w="1000" w:type="dxa"/>
            <w:tcBorders>
              <w:top w:val="nil"/>
              <w:left w:val="nil"/>
              <w:bottom w:val="single" w:sz="4" w:space="0" w:color="000000"/>
              <w:right w:val="single" w:sz="4" w:space="0" w:color="000000"/>
            </w:tcBorders>
            <w:shd w:val="clear" w:color="auto" w:fill="auto"/>
            <w:vAlign w:val="center"/>
            <w:hideMark/>
          </w:tcPr>
          <w:p w14:paraId="684804E9"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69694,85</w:t>
            </w:r>
          </w:p>
        </w:tc>
        <w:tc>
          <w:tcPr>
            <w:tcW w:w="1000" w:type="dxa"/>
            <w:tcBorders>
              <w:top w:val="nil"/>
              <w:left w:val="nil"/>
              <w:bottom w:val="single" w:sz="4" w:space="0" w:color="000000"/>
              <w:right w:val="single" w:sz="4" w:space="0" w:color="000000"/>
            </w:tcBorders>
            <w:shd w:val="clear" w:color="auto" w:fill="auto"/>
            <w:vAlign w:val="center"/>
            <w:hideMark/>
          </w:tcPr>
          <w:p w14:paraId="2DF14479"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201303,71</w:t>
            </w:r>
          </w:p>
        </w:tc>
        <w:tc>
          <w:tcPr>
            <w:tcW w:w="1000" w:type="dxa"/>
            <w:tcBorders>
              <w:top w:val="nil"/>
              <w:left w:val="nil"/>
              <w:bottom w:val="single" w:sz="4" w:space="0" w:color="000000"/>
              <w:right w:val="single" w:sz="4" w:space="0" w:color="000000"/>
            </w:tcBorders>
            <w:shd w:val="clear" w:color="auto" w:fill="auto"/>
            <w:vAlign w:val="center"/>
            <w:hideMark/>
          </w:tcPr>
          <w:p w14:paraId="1BDCAA07"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116089,21</w:t>
            </w:r>
          </w:p>
        </w:tc>
        <w:tc>
          <w:tcPr>
            <w:tcW w:w="1000" w:type="dxa"/>
            <w:tcBorders>
              <w:top w:val="nil"/>
              <w:left w:val="nil"/>
              <w:bottom w:val="single" w:sz="4" w:space="0" w:color="000000"/>
              <w:right w:val="single" w:sz="4" w:space="0" w:color="000000"/>
            </w:tcBorders>
            <w:shd w:val="clear" w:color="auto" w:fill="auto"/>
            <w:vAlign w:val="center"/>
            <w:hideMark/>
          </w:tcPr>
          <w:p w14:paraId="7B73A0BC"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76009,57</w:t>
            </w:r>
          </w:p>
        </w:tc>
        <w:tc>
          <w:tcPr>
            <w:tcW w:w="1000" w:type="dxa"/>
            <w:tcBorders>
              <w:top w:val="nil"/>
              <w:left w:val="nil"/>
              <w:bottom w:val="single" w:sz="4" w:space="0" w:color="000000"/>
              <w:right w:val="single" w:sz="4" w:space="0" w:color="000000"/>
            </w:tcBorders>
            <w:shd w:val="clear" w:color="auto" w:fill="auto"/>
            <w:vAlign w:val="center"/>
            <w:hideMark/>
          </w:tcPr>
          <w:p w14:paraId="1DEA5678"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132695,73</w:t>
            </w:r>
          </w:p>
        </w:tc>
        <w:tc>
          <w:tcPr>
            <w:tcW w:w="1000" w:type="dxa"/>
            <w:tcBorders>
              <w:top w:val="nil"/>
              <w:left w:val="nil"/>
              <w:bottom w:val="single" w:sz="4" w:space="0" w:color="000000"/>
              <w:right w:val="single" w:sz="4" w:space="0" w:color="000000"/>
            </w:tcBorders>
            <w:shd w:val="clear" w:color="auto" w:fill="auto"/>
            <w:vAlign w:val="center"/>
            <w:hideMark/>
          </w:tcPr>
          <w:p w14:paraId="4203EAF9"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371472,42</w:t>
            </w:r>
          </w:p>
        </w:tc>
      </w:tr>
      <w:tr w:rsidR="00BF701F" w:rsidRPr="00BF701F" w14:paraId="0159E10D" w14:textId="77777777" w:rsidTr="00887D27">
        <w:trPr>
          <w:trHeight w:val="360"/>
        </w:trPr>
        <w:tc>
          <w:tcPr>
            <w:tcW w:w="2689" w:type="dxa"/>
            <w:tcBorders>
              <w:top w:val="nil"/>
              <w:left w:val="single" w:sz="4" w:space="0" w:color="000000"/>
              <w:bottom w:val="single" w:sz="4" w:space="0" w:color="000000"/>
              <w:right w:val="single" w:sz="4" w:space="0" w:color="000000"/>
            </w:tcBorders>
            <w:shd w:val="clear" w:color="auto" w:fill="auto"/>
            <w:vAlign w:val="center"/>
            <w:hideMark/>
          </w:tcPr>
          <w:p w14:paraId="3BAA6512" w14:textId="77777777" w:rsidR="00BF701F" w:rsidRPr="00BF701F" w:rsidRDefault="00BF701F" w:rsidP="00BF701F">
            <w:pPr>
              <w:rPr>
                <w:color w:val="000000"/>
                <w:sz w:val="14"/>
                <w:szCs w:val="14"/>
                <w:u w:val="none"/>
                <w:lang w:eastAsia="en-GB"/>
              </w:rPr>
            </w:pPr>
            <w:r w:rsidRPr="00BF701F">
              <w:rPr>
                <w:color w:val="000000"/>
                <w:sz w:val="14"/>
                <w:szCs w:val="14"/>
                <w:u w:val="none"/>
                <w:lang w:eastAsia="en-GB"/>
              </w:rPr>
              <w:t xml:space="preserve">    1140 Piemaksas, prēmijas un naudas balvas (izņemot EKK 1148)</w:t>
            </w:r>
          </w:p>
        </w:tc>
        <w:tc>
          <w:tcPr>
            <w:tcW w:w="1000" w:type="dxa"/>
            <w:tcBorders>
              <w:top w:val="nil"/>
              <w:left w:val="nil"/>
              <w:bottom w:val="single" w:sz="4" w:space="0" w:color="000000"/>
              <w:right w:val="single" w:sz="4" w:space="0" w:color="000000"/>
            </w:tcBorders>
            <w:shd w:val="clear" w:color="auto" w:fill="auto"/>
            <w:vAlign w:val="center"/>
            <w:hideMark/>
          </w:tcPr>
          <w:p w14:paraId="12F42747"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2199,99</w:t>
            </w:r>
          </w:p>
        </w:tc>
        <w:tc>
          <w:tcPr>
            <w:tcW w:w="1000" w:type="dxa"/>
            <w:tcBorders>
              <w:top w:val="nil"/>
              <w:left w:val="nil"/>
              <w:bottom w:val="single" w:sz="4" w:space="0" w:color="000000"/>
              <w:right w:val="single" w:sz="4" w:space="0" w:color="000000"/>
            </w:tcBorders>
            <w:shd w:val="clear" w:color="auto" w:fill="auto"/>
            <w:vAlign w:val="center"/>
            <w:hideMark/>
          </w:tcPr>
          <w:p w14:paraId="3B938A10"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4847,17</w:t>
            </w:r>
          </w:p>
        </w:tc>
        <w:tc>
          <w:tcPr>
            <w:tcW w:w="1000" w:type="dxa"/>
            <w:tcBorders>
              <w:top w:val="nil"/>
              <w:left w:val="nil"/>
              <w:bottom w:val="single" w:sz="4" w:space="0" w:color="000000"/>
              <w:right w:val="single" w:sz="4" w:space="0" w:color="000000"/>
            </w:tcBorders>
            <w:shd w:val="clear" w:color="auto" w:fill="auto"/>
            <w:vAlign w:val="center"/>
            <w:hideMark/>
          </w:tcPr>
          <w:p w14:paraId="2624554A"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6108,13</w:t>
            </w:r>
          </w:p>
        </w:tc>
        <w:tc>
          <w:tcPr>
            <w:tcW w:w="1000" w:type="dxa"/>
            <w:tcBorders>
              <w:top w:val="nil"/>
              <w:left w:val="nil"/>
              <w:bottom w:val="single" w:sz="4" w:space="0" w:color="000000"/>
              <w:right w:val="single" w:sz="4" w:space="0" w:color="000000"/>
            </w:tcBorders>
            <w:shd w:val="clear" w:color="auto" w:fill="auto"/>
            <w:vAlign w:val="center"/>
            <w:hideMark/>
          </w:tcPr>
          <w:p w14:paraId="5AE8CAAD"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7744,69</w:t>
            </w:r>
          </w:p>
        </w:tc>
        <w:tc>
          <w:tcPr>
            <w:tcW w:w="1000" w:type="dxa"/>
            <w:tcBorders>
              <w:top w:val="nil"/>
              <w:left w:val="nil"/>
              <w:bottom w:val="single" w:sz="4" w:space="0" w:color="000000"/>
              <w:right w:val="single" w:sz="4" w:space="0" w:color="000000"/>
            </w:tcBorders>
            <w:shd w:val="clear" w:color="auto" w:fill="auto"/>
            <w:vAlign w:val="center"/>
            <w:hideMark/>
          </w:tcPr>
          <w:p w14:paraId="2FB44409"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4144,05</w:t>
            </w:r>
          </w:p>
        </w:tc>
        <w:tc>
          <w:tcPr>
            <w:tcW w:w="1000" w:type="dxa"/>
            <w:tcBorders>
              <w:top w:val="nil"/>
              <w:left w:val="nil"/>
              <w:bottom w:val="single" w:sz="4" w:space="0" w:color="000000"/>
              <w:right w:val="single" w:sz="4" w:space="0" w:color="000000"/>
            </w:tcBorders>
            <w:shd w:val="clear" w:color="auto" w:fill="auto"/>
            <w:vAlign w:val="center"/>
            <w:hideMark/>
          </w:tcPr>
          <w:p w14:paraId="31A2EA68"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4402,09</w:t>
            </w:r>
          </w:p>
        </w:tc>
        <w:tc>
          <w:tcPr>
            <w:tcW w:w="1000" w:type="dxa"/>
            <w:tcBorders>
              <w:top w:val="nil"/>
              <w:left w:val="nil"/>
              <w:bottom w:val="single" w:sz="4" w:space="0" w:color="000000"/>
              <w:right w:val="single" w:sz="4" w:space="0" w:color="000000"/>
            </w:tcBorders>
            <w:shd w:val="clear" w:color="auto" w:fill="auto"/>
            <w:vAlign w:val="center"/>
            <w:hideMark/>
          </w:tcPr>
          <w:p w14:paraId="52076927"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17428,79</w:t>
            </w:r>
          </w:p>
        </w:tc>
      </w:tr>
      <w:tr w:rsidR="00BF701F" w:rsidRPr="00BF701F" w14:paraId="6D253080" w14:textId="77777777" w:rsidTr="00887D27">
        <w:trPr>
          <w:trHeight w:val="465"/>
        </w:trPr>
        <w:tc>
          <w:tcPr>
            <w:tcW w:w="2689" w:type="dxa"/>
            <w:tcBorders>
              <w:top w:val="nil"/>
              <w:left w:val="single" w:sz="4" w:space="0" w:color="000000"/>
              <w:bottom w:val="single" w:sz="4" w:space="0" w:color="000000"/>
              <w:right w:val="single" w:sz="4" w:space="0" w:color="000000"/>
            </w:tcBorders>
            <w:shd w:val="clear" w:color="auto" w:fill="auto"/>
            <w:vAlign w:val="center"/>
            <w:hideMark/>
          </w:tcPr>
          <w:p w14:paraId="701B6811" w14:textId="77777777" w:rsidR="00BF701F" w:rsidRPr="00BF701F" w:rsidRDefault="00BF701F" w:rsidP="00BF701F">
            <w:pPr>
              <w:rPr>
                <w:color w:val="000000"/>
                <w:sz w:val="14"/>
                <w:szCs w:val="14"/>
                <w:u w:val="none"/>
                <w:lang w:eastAsia="en-GB"/>
              </w:rPr>
            </w:pPr>
            <w:r w:rsidRPr="00BF701F">
              <w:rPr>
                <w:color w:val="000000"/>
                <w:sz w:val="14"/>
                <w:szCs w:val="14"/>
                <w:u w:val="none"/>
                <w:lang w:eastAsia="en-GB"/>
              </w:rPr>
              <w:t xml:space="preserve">    1150 Atalgojums fiziskām personām uz tiesiskās attiecības regulējošu dokumentu pamata</w:t>
            </w:r>
          </w:p>
        </w:tc>
        <w:tc>
          <w:tcPr>
            <w:tcW w:w="1000" w:type="dxa"/>
            <w:tcBorders>
              <w:top w:val="nil"/>
              <w:left w:val="nil"/>
              <w:bottom w:val="single" w:sz="4" w:space="0" w:color="000000"/>
              <w:right w:val="single" w:sz="4" w:space="0" w:color="000000"/>
            </w:tcBorders>
            <w:shd w:val="clear" w:color="auto" w:fill="auto"/>
            <w:vAlign w:val="center"/>
            <w:hideMark/>
          </w:tcPr>
          <w:p w14:paraId="667444CB"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350,00</w:t>
            </w:r>
          </w:p>
        </w:tc>
        <w:tc>
          <w:tcPr>
            <w:tcW w:w="1000" w:type="dxa"/>
            <w:tcBorders>
              <w:top w:val="nil"/>
              <w:left w:val="nil"/>
              <w:bottom w:val="single" w:sz="4" w:space="0" w:color="000000"/>
              <w:right w:val="single" w:sz="4" w:space="0" w:color="000000"/>
            </w:tcBorders>
            <w:shd w:val="clear" w:color="auto" w:fill="auto"/>
            <w:vAlign w:val="center"/>
            <w:hideMark/>
          </w:tcPr>
          <w:p w14:paraId="1580056D"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364,44</w:t>
            </w:r>
          </w:p>
        </w:tc>
        <w:tc>
          <w:tcPr>
            <w:tcW w:w="1000" w:type="dxa"/>
            <w:tcBorders>
              <w:top w:val="nil"/>
              <w:left w:val="nil"/>
              <w:bottom w:val="single" w:sz="4" w:space="0" w:color="000000"/>
              <w:right w:val="single" w:sz="4" w:space="0" w:color="000000"/>
            </w:tcBorders>
            <w:shd w:val="clear" w:color="auto" w:fill="auto"/>
            <w:vAlign w:val="center"/>
            <w:hideMark/>
          </w:tcPr>
          <w:p w14:paraId="6B5CECBA"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1477,38</w:t>
            </w:r>
          </w:p>
        </w:tc>
        <w:tc>
          <w:tcPr>
            <w:tcW w:w="1000" w:type="dxa"/>
            <w:tcBorders>
              <w:top w:val="nil"/>
              <w:left w:val="nil"/>
              <w:bottom w:val="single" w:sz="4" w:space="0" w:color="000000"/>
              <w:right w:val="single" w:sz="4" w:space="0" w:color="000000"/>
            </w:tcBorders>
            <w:shd w:val="clear" w:color="auto" w:fill="auto"/>
            <w:vAlign w:val="center"/>
            <w:hideMark/>
          </w:tcPr>
          <w:p w14:paraId="66F29C5F"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0,00</w:t>
            </w:r>
          </w:p>
        </w:tc>
        <w:tc>
          <w:tcPr>
            <w:tcW w:w="1000" w:type="dxa"/>
            <w:tcBorders>
              <w:top w:val="nil"/>
              <w:left w:val="nil"/>
              <w:bottom w:val="single" w:sz="4" w:space="0" w:color="000000"/>
              <w:right w:val="single" w:sz="4" w:space="0" w:color="000000"/>
            </w:tcBorders>
            <w:shd w:val="clear" w:color="auto" w:fill="auto"/>
            <w:vAlign w:val="center"/>
            <w:hideMark/>
          </w:tcPr>
          <w:p w14:paraId="0465CBA5"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164,44</w:t>
            </w:r>
          </w:p>
        </w:tc>
        <w:tc>
          <w:tcPr>
            <w:tcW w:w="1000" w:type="dxa"/>
            <w:tcBorders>
              <w:top w:val="nil"/>
              <w:left w:val="nil"/>
              <w:bottom w:val="single" w:sz="4" w:space="0" w:color="000000"/>
              <w:right w:val="single" w:sz="4" w:space="0" w:color="000000"/>
            </w:tcBorders>
            <w:shd w:val="clear" w:color="auto" w:fill="auto"/>
            <w:vAlign w:val="center"/>
            <w:hideMark/>
          </w:tcPr>
          <w:p w14:paraId="50423854"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467,79</w:t>
            </w:r>
          </w:p>
        </w:tc>
        <w:tc>
          <w:tcPr>
            <w:tcW w:w="1000" w:type="dxa"/>
            <w:tcBorders>
              <w:top w:val="nil"/>
              <w:left w:val="nil"/>
              <w:bottom w:val="single" w:sz="4" w:space="0" w:color="000000"/>
              <w:right w:val="single" w:sz="4" w:space="0" w:color="000000"/>
            </w:tcBorders>
            <w:shd w:val="clear" w:color="auto" w:fill="auto"/>
            <w:vAlign w:val="center"/>
            <w:hideMark/>
          </w:tcPr>
          <w:p w14:paraId="1777E1FC"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1743,42</w:t>
            </w:r>
          </w:p>
        </w:tc>
      </w:tr>
      <w:tr w:rsidR="00BF701F" w:rsidRPr="00BF701F" w14:paraId="5CA36E2F" w14:textId="77777777" w:rsidTr="00887D27">
        <w:trPr>
          <w:trHeight w:val="420"/>
        </w:trPr>
        <w:tc>
          <w:tcPr>
            <w:tcW w:w="2689" w:type="dxa"/>
            <w:tcBorders>
              <w:top w:val="nil"/>
              <w:left w:val="single" w:sz="4" w:space="0" w:color="000000"/>
              <w:bottom w:val="single" w:sz="4" w:space="0" w:color="000000"/>
              <w:right w:val="single" w:sz="4" w:space="0" w:color="000000"/>
            </w:tcBorders>
            <w:shd w:val="clear" w:color="000000" w:fill="F2F2F2"/>
            <w:vAlign w:val="center"/>
            <w:hideMark/>
          </w:tcPr>
          <w:p w14:paraId="46C281EE" w14:textId="77777777" w:rsidR="00BF701F" w:rsidRPr="00BF701F" w:rsidRDefault="00BF701F" w:rsidP="00BF701F">
            <w:pPr>
              <w:rPr>
                <w:b/>
                <w:bCs/>
                <w:color w:val="000000"/>
                <w:sz w:val="14"/>
                <w:szCs w:val="14"/>
                <w:u w:val="none"/>
                <w:lang w:eastAsia="en-GB"/>
              </w:rPr>
            </w:pPr>
            <w:r w:rsidRPr="00BF701F">
              <w:rPr>
                <w:b/>
                <w:bCs/>
                <w:color w:val="000000"/>
                <w:sz w:val="14"/>
                <w:szCs w:val="14"/>
                <w:u w:val="none"/>
                <w:lang w:eastAsia="en-GB"/>
              </w:rPr>
              <w:t xml:space="preserve">  1200 Darba devēja valsts sociālās apdrošināšanas obligātās iemaksas, pabalsti un kompensācijas</w:t>
            </w:r>
          </w:p>
        </w:tc>
        <w:tc>
          <w:tcPr>
            <w:tcW w:w="1000" w:type="dxa"/>
            <w:tcBorders>
              <w:top w:val="nil"/>
              <w:left w:val="nil"/>
              <w:bottom w:val="single" w:sz="4" w:space="0" w:color="000000"/>
              <w:right w:val="single" w:sz="4" w:space="0" w:color="000000"/>
            </w:tcBorders>
            <w:shd w:val="clear" w:color="000000" w:fill="F2F2F2"/>
            <w:vAlign w:val="center"/>
            <w:hideMark/>
          </w:tcPr>
          <w:p w14:paraId="2EFF62CD"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18821,00</w:t>
            </w:r>
          </w:p>
        </w:tc>
        <w:tc>
          <w:tcPr>
            <w:tcW w:w="1000" w:type="dxa"/>
            <w:tcBorders>
              <w:top w:val="nil"/>
              <w:left w:val="nil"/>
              <w:bottom w:val="single" w:sz="4" w:space="0" w:color="000000"/>
              <w:right w:val="single" w:sz="4" w:space="0" w:color="000000"/>
            </w:tcBorders>
            <w:shd w:val="clear" w:color="000000" w:fill="F2F2F2"/>
            <w:vAlign w:val="center"/>
            <w:hideMark/>
          </w:tcPr>
          <w:p w14:paraId="167E1610"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25078,57</w:t>
            </w:r>
          </w:p>
        </w:tc>
        <w:tc>
          <w:tcPr>
            <w:tcW w:w="1000" w:type="dxa"/>
            <w:tcBorders>
              <w:top w:val="nil"/>
              <w:left w:val="nil"/>
              <w:bottom w:val="single" w:sz="4" w:space="0" w:color="000000"/>
              <w:right w:val="single" w:sz="4" w:space="0" w:color="000000"/>
            </w:tcBorders>
            <w:shd w:val="clear" w:color="000000" w:fill="F2F2F2"/>
            <w:vAlign w:val="center"/>
            <w:hideMark/>
          </w:tcPr>
          <w:p w14:paraId="7E211124"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57231,67</w:t>
            </w:r>
          </w:p>
        </w:tc>
        <w:tc>
          <w:tcPr>
            <w:tcW w:w="1000" w:type="dxa"/>
            <w:tcBorders>
              <w:top w:val="nil"/>
              <w:left w:val="nil"/>
              <w:bottom w:val="single" w:sz="4" w:space="0" w:color="000000"/>
              <w:right w:val="single" w:sz="4" w:space="0" w:color="000000"/>
            </w:tcBorders>
            <w:shd w:val="clear" w:color="000000" w:fill="F2F2F2"/>
            <w:vAlign w:val="center"/>
            <w:hideMark/>
          </w:tcPr>
          <w:p w14:paraId="559B8E29"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33653,01</w:t>
            </w:r>
          </w:p>
        </w:tc>
        <w:tc>
          <w:tcPr>
            <w:tcW w:w="1000" w:type="dxa"/>
            <w:tcBorders>
              <w:top w:val="nil"/>
              <w:left w:val="nil"/>
              <w:bottom w:val="single" w:sz="4" w:space="0" w:color="000000"/>
              <w:right w:val="single" w:sz="4" w:space="0" w:color="000000"/>
            </w:tcBorders>
            <w:shd w:val="clear" w:color="000000" w:fill="F2F2F2"/>
            <w:vAlign w:val="center"/>
            <w:hideMark/>
          </w:tcPr>
          <w:p w14:paraId="4BA98CF1"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23141,39</w:t>
            </w:r>
          </w:p>
        </w:tc>
        <w:tc>
          <w:tcPr>
            <w:tcW w:w="1000" w:type="dxa"/>
            <w:tcBorders>
              <w:top w:val="nil"/>
              <w:left w:val="nil"/>
              <w:bottom w:val="single" w:sz="4" w:space="0" w:color="000000"/>
              <w:right w:val="single" w:sz="4" w:space="0" w:color="000000"/>
            </w:tcBorders>
            <w:shd w:val="clear" w:color="000000" w:fill="F2F2F2"/>
            <w:vAlign w:val="center"/>
            <w:hideMark/>
          </w:tcPr>
          <w:p w14:paraId="4290CF6B"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41844,96</w:t>
            </w:r>
          </w:p>
        </w:tc>
        <w:tc>
          <w:tcPr>
            <w:tcW w:w="1000" w:type="dxa"/>
            <w:tcBorders>
              <w:top w:val="nil"/>
              <w:left w:val="nil"/>
              <w:bottom w:val="single" w:sz="4" w:space="0" w:color="000000"/>
              <w:right w:val="single" w:sz="4" w:space="0" w:color="000000"/>
            </w:tcBorders>
            <w:shd w:val="clear" w:color="000000" w:fill="F2F2F2"/>
            <w:vAlign w:val="center"/>
            <w:hideMark/>
          </w:tcPr>
          <w:p w14:paraId="48721BDB"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122109,00</w:t>
            </w:r>
          </w:p>
        </w:tc>
      </w:tr>
      <w:tr w:rsidR="00BF701F" w:rsidRPr="00BF701F" w14:paraId="6A8C76FC" w14:textId="77777777" w:rsidTr="00887D27">
        <w:trPr>
          <w:trHeight w:val="840"/>
        </w:trPr>
        <w:tc>
          <w:tcPr>
            <w:tcW w:w="2689" w:type="dxa"/>
            <w:tcBorders>
              <w:top w:val="nil"/>
              <w:left w:val="single" w:sz="4" w:space="0" w:color="000000"/>
              <w:bottom w:val="single" w:sz="4" w:space="0" w:color="000000"/>
              <w:right w:val="single" w:sz="4" w:space="0" w:color="000000"/>
            </w:tcBorders>
            <w:shd w:val="clear" w:color="auto" w:fill="auto"/>
            <w:vAlign w:val="center"/>
            <w:hideMark/>
          </w:tcPr>
          <w:p w14:paraId="04C6E1D0" w14:textId="77777777" w:rsidR="00BF701F" w:rsidRPr="00BF701F" w:rsidRDefault="00BF701F" w:rsidP="00BF701F">
            <w:pPr>
              <w:rPr>
                <w:color w:val="000000"/>
                <w:sz w:val="14"/>
                <w:szCs w:val="14"/>
                <w:u w:val="none"/>
                <w:lang w:eastAsia="en-GB"/>
              </w:rPr>
            </w:pPr>
            <w:r w:rsidRPr="00BF701F">
              <w:rPr>
                <w:color w:val="000000"/>
                <w:sz w:val="14"/>
                <w:szCs w:val="14"/>
                <w:u w:val="none"/>
                <w:lang w:eastAsia="en-GB"/>
              </w:rPr>
              <w:t xml:space="preserve">    1210 Darba devēja valsts sociālās apdrošināšanas obligātās iemaksas (izņemot VSAOI no prēmijām un naudas balvām (EKK 1148) un darba devēja piešķirtajiem labumiem un maksājumiem (EKK 1170))</w:t>
            </w:r>
          </w:p>
        </w:tc>
        <w:tc>
          <w:tcPr>
            <w:tcW w:w="1000" w:type="dxa"/>
            <w:tcBorders>
              <w:top w:val="nil"/>
              <w:left w:val="nil"/>
              <w:bottom w:val="single" w:sz="4" w:space="0" w:color="000000"/>
              <w:right w:val="single" w:sz="4" w:space="0" w:color="000000"/>
            </w:tcBorders>
            <w:shd w:val="clear" w:color="auto" w:fill="auto"/>
            <w:vAlign w:val="center"/>
            <w:hideMark/>
          </w:tcPr>
          <w:p w14:paraId="5CD188C8"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15637,64</w:t>
            </w:r>
          </w:p>
        </w:tc>
        <w:tc>
          <w:tcPr>
            <w:tcW w:w="1000" w:type="dxa"/>
            <w:tcBorders>
              <w:top w:val="nil"/>
              <w:left w:val="nil"/>
              <w:bottom w:val="single" w:sz="4" w:space="0" w:color="000000"/>
              <w:right w:val="single" w:sz="4" w:space="0" w:color="000000"/>
            </w:tcBorders>
            <w:shd w:val="clear" w:color="auto" w:fill="auto"/>
            <w:vAlign w:val="center"/>
            <w:hideMark/>
          </w:tcPr>
          <w:p w14:paraId="6D793E8A"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18487,07</w:t>
            </w:r>
          </w:p>
        </w:tc>
        <w:tc>
          <w:tcPr>
            <w:tcW w:w="1000" w:type="dxa"/>
            <w:tcBorders>
              <w:top w:val="nil"/>
              <w:left w:val="nil"/>
              <w:bottom w:val="single" w:sz="4" w:space="0" w:color="000000"/>
              <w:right w:val="single" w:sz="4" w:space="0" w:color="000000"/>
            </w:tcBorders>
            <w:shd w:val="clear" w:color="auto" w:fill="auto"/>
            <w:vAlign w:val="center"/>
            <w:hideMark/>
          </w:tcPr>
          <w:p w14:paraId="5F6124D3"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50234,75</w:t>
            </w:r>
          </w:p>
        </w:tc>
        <w:tc>
          <w:tcPr>
            <w:tcW w:w="1000" w:type="dxa"/>
            <w:tcBorders>
              <w:top w:val="nil"/>
              <w:left w:val="nil"/>
              <w:bottom w:val="single" w:sz="4" w:space="0" w:color="000000"/>
              <w:right w:val="single" w:sz="4" w:space="0" w:color="000000"/>
            </w:tcBorders>
            <w:shd w:val="clear" w:color="auto" w:fill="auto"/>
            <w:vAlign w:val="center"/>
            <w:hideMark/>
          </w:tcPr>
          <w:p w14:paraId="2CCE93B0"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29553,97</w:t>
            </w:r>
          </w:p>
        </w:tc>
        <w:tc>
          <w:tcPr>
            <w:tcW w:w="1000" w:type="dxa"/>
            <w:tcBorders>
              <w:top w:val="nil"/>
              <w:left w:val="nil"/>
              <w:bottom w:val="single" w:sz="4" w:space="0" w:color="000000"/>
              <w:right w:val="single" w:sz="4" w:space="0" w:color="000000"/>
            </w:tcBorders>
            <w:shd w:val="clear" w:color="auto" w:fill="auto"/>
            <w:vAlign w:val="center"/>
            <w:hideMark/>
          </w:tcPr>
          <w:p w14:paraId="0C048309"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19815,11</w:t>
            </w:r>
          </w:p>
        </w:tc>
        <w:tc>
          <w:tcPr>
            <w:tcW w:w="1000" w:type="dxa"/>
            <w:tcBorders>
              <w:top w:val="nil"/>
              <w:left w:val="nil"/>
              <w:bottom w:val="single" w:sz="4" w:space="0" w:color="000000"/>
              <w:right w:val="single" w:sz="4" w:space="0" w:color="000000"/>
            </w:tcBorders>
            <w:shd w:val="clear" w:color="auto" w:fill="auto"/>
            <w:vAlign w:val="center"/>
            <w:hideMark/>
          </w:tcPr>
          <w:p w14:paraId="2423974F"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34531,99</w:t>
            </w:r>
          </w:p>
        </w:tc>
        <w:tc>
          <w:tcPr>
            <w:tcW w:w="1000" w:type="dxa"/>
            <w:tcBorders>
              <w:top w:val="nil"/>
              <w:left w:val="nil"/>
              <w:bottom w:val="single" w:sz="4" w:space="0" w:color="000000"/>
              <w:right w:val="single" w:sz="4" w:space="0" w:color="000000"/>
            </w:tcBorders>
            <w:shd w:val="clear" w:color="auto" w:fill="auto"/>
            <w:vAlign w:val="center"/>
            <w:hideMark/>
          </w:tcPr>
          <w:p w14:paraId="04707D88"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97371,25</w:t>
            </w:r>
          </w:p>
        </w:tc>
      </w:tr>
      <w:tr w:rsidR="00BF701F" w:rsidRPr="00BF701F" w14:paraId="60AE804A" w14:textId="77777777" w:rsidTr="00887D27">
        <w:trPr>
          <w:trHeight w:val="420"/>
        </w:trPr>
        <w:tc>
          <w:tcPr>
            <w:tcW w:w="2689" w:type="dxa"/>
            <w:tcBorders>
              <w:top w:val="nil"/>
              <w:left w:val="single" w:sz="4" w:space="0" w:color="000000"/>
              <w:bottom w:val="single" w:sz="4" w:space="0" w:color="000000"/>
              <w:right w:val="single" w:sz="4" w:space="0" w:color="000000"/>
            </w:tcBorders>
            <w:shd w:val="clear" w:color="auto" w:fill="auto"/>
            <w:vAlign w:val="center"/>
            <w:hideMark/>
          </w:tcPr>
          <w:p w14:paraId="29BDA4AC" w14:textId="77777777" w:rsidR="00BF701F" w:rsidRPr="00BF701F" w:rsidRDefault="00BF701F" w:rsidP="00BF701F">
            <w:pPr>
              <w:rPr>
                <w:color w:val="000000"/>
                <w:sz w:val="14"/>
                <w:szCs w:val="14"/>
                <w:u w:val="none"/>
                <w:lang w:eastAsia="en-GB"/>
              </w:rPr>
            </w:pPr>
            <w:r w:rsidRPr="00BF701F">
              <w:rPr>
                <w:color w:val="000000"/>
                <w:sz w:val="14"/>
                <w:szCs w:val="14"/>
                <w:u w:val="none"/>
                <w:lang w:eastAsia="en-GB"/>
              </w:rPr>
              <w:t xml:space="preserve">    1220 Darba devēja sociāla rakstura pabalsti, kompensācijas un citi maksājumi</w:t>
            </w:r>
          </w:p>
        </w:tc>
        <w:tc>
          <w:tcPr>
            <w:tcW w:w="1000" w:type="dxa"/>
            <w:tcBorders>
              <w:top w:val="nil"/>
              <w:left w:val="nil"/>
              <w:bottom w:val="single" w:sz="4" w:space="0" w:color="000000"/>
              <w:right w:val="single" w:sz="4" w:space="0" w:color="000000"/>
            </w:tcBorders>
            <w:shd w:val="clear" w:color="auto" w:fill="auto"/>
            <w:vAlign w:val="center"/>
            <w:hideMark/>
          </w:tcPr>
          <w:p w14:paraId="6B632F60"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3183,36</w:t>
            </w:r>
          </w:p>
        </w:tc>
        <w:tc>
          <w:tcPr>
            <w:tcW w:w="1000" w:type="dxa"/>
            <w:tcBorders>
              <w:top w:val="nil"/>
              <w:left w:val="nil"/>
              <w:bottom w:val="single" w:sz="4" w:space="0" w:color="000000"/>
              <w:right w:val="single" w:sz="4" w:space="0" w:color="000000"/>
            </w:tcBorders>
            <w:shd w:val="clear" w:color="auto" w:fill="auto"/>
            <w:vAlign w:val="center"/>
            <w:hideMark/>
          </w:tcPr>
          <w:p w14:paraId="571D6E5C"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6591,50</w:t>
            </w:r>
          </w:p>
        </w:tc>
        <w:tc>
          <w:tcPr>
            <w:tcW w:w="1000" w:type="dxa"/>
            <w:tcBorders>
              <w:top w:val="nil"/>
              <w:left w:val="nil"/>
              <w:bottom w:val="single" w:sz="4" w:space="0" w:color="000000"/>
              <w:right w:val="single" w:sz="4" w:space="0" w:color="000000"/>
            </w:tcBorders>
            <w:shd w:val="clear" w:color="auto" w:fill="auto"/>
            <w:vAlign w:val="center"/>
            <w:hideMark/>
          </w:tcPr>
          <w:p w14:paraId="1F1F9C43"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6996,92</w:t>
            </w:r>
          </w:p>
        </w:tc>
        <w:tc>
          <w:tcPr>
            <w:tcW w:w="1000" w:type="dxa"/>
            <w:tcBorders>
              <w:top w:val="nil"/>
              <w:left w:val="nil"/>
              <w:bottom w:val="single" w:sz="4" w:space="0" w:color="000000"/>
              <w:right w:val="single" w:sz="4" w:space="0" w:color="000000"/>
            </w:tcBorders>
            <w:shd w:val="clear" w:color="auto" w:fill="auto"/>
            <w:vAlign w:val="center"/>
            <w:hideMark/>
          </w:tcPr>
          <w:p w14:paraId="1ABA6BD7"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4099,04</w:t>
            </w:r>
          </w:p>
        </w:tc>
        <w:tc>
          <w:tcPr>
            <w:tcW w:w="1000" w:type="dxa"/>
            <w:tcBorders>
              <w:top w:val="nil"/>
              <w:left w:val="nil"/>
              <w:bottom w:val="single" w:sz="4" w:space="0" w:color="000000"/>
              <w:right w:val="single" w:sz="4" w:space="0" w:color="000000"/>
            </w:tcBorders>
            <w:shd w:val="clear" w:color="auto" w:fill="auto"/>
            <w:vAlign w:val="center"/>
            <w:hideMark/>
          </w:tcPr>
          <w:p w14:paraId="7CC7E51A"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3326,28</w:t>
            </w:r>
          </w:p>
        </w:tc>
        <w:tc>
          <w:tcPr>
            <w:tcW w:w="1000" w:type="dxa"/>
            <w:tcBorders>
              <w:top w:val="nil"/>
              <w:left w:val="nil"/>
              <w:bottom w:val="single" w:sz="4" w:space="0" w:color="000000"/>
              <w:right w:val="single" w:sz="4" w:space="0" w:color="000000"/>
            </w:tcBorders>
            <w:shd w:val="clear" w:color="auto" w:fill="auto"/>
            <w:vAlign w:val="center"/>
            <w:hideMark/>
          </w:tcPr>
          <w:p w14:paraId="1BAD1A06"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7312,97</w:t>
            </w:r>
          </w:p>
        </w:tc>
        <w:tc>
          <w:tcPr>
            <w:tcW w:w="1000" w:type="dxa"/>
            <w:tcBorders>
              <w:top w:val="nil"/>
              <w:left w:val="nil"/>
              <w:bottom w:val="single" w:sz="4" w:space="0" w:color="000000"/>
              <w:right w:val="single" w:sz="4" w:space="0" w:color="000000"/>
            </w:tcBorders>
            <w:shd w:val="clear" w:color="auto" w:fill="auto"/>
            <w:vAlign w:val="center"/>
            <w:hideMark/>
          </w:tcPr>
          <w:p w14:paraId="5ACC0A28"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24737,75</w:t>
            </w:r>
          </w:p>
        </w:tc>
      </w:tr>
      <w:tr w:rsidR="00BF701F" w:rsidRPr="00BF701F" w14:paraId="3D21969F" w14:textId="77777777" w:rsidTr="00887D27">
        <w:trPr>
          <w:trHeight w:val="569"/>
        </w:trPr>
        <w:tc>
          <w:tcPr>
            <w:tcW w:w="2689" w:type="dxa"/>
            <w:tcBorders>
              <w:top w:val="nil"/>
              <w:left w:val="single" w:sz="4" w:space="0" w:color="000000"/>
              <w:bottom w:val="single" w:sz="4" w:space="0" w:color="000000"/>
              <w:right w:val="single" w:sz="4" w:space="0" w:color="000000"/>
            </w:tcBorders>
            <w:shd w:val="clear" w:color="000000" w:fill="F2F2F2"/>
            <w:vAlign w:val="center"/>
            <w:hideMark/>
          </w:tcPr>
          <w:p w14:paraId="217C75F8" w14:textId="77777777" w:rsidR="00BF701F" w:rsidRPr="00BF701F" w:rsidRDefault="00BF701F" w:rsidP="00BF701F">
            <w:pPr>
              <w:rPr>
                <w:b/>
                <w:bCs/>
                <w:color w:val="000000"/>
                <w:sz w:val="14"/>
                <w:szCs w:val="14"/>
                <w:u w:val="none"/>
                <w:lang w:eastAsia="en-GB"/>
              </w:rPr>
            </w:pPr>
            <w:r w:rsidRPr="00BF701F">
              <w:rPr>
                <w:b/>
                <w:bCs/>
                <w:color w:val="000000"/>
                <w:sz w:val="14"/>
                <w:szCs w:val="14"/>
                <w:u w:val="none"/>
                <w:lang w:eastAsia="en-GB"/>
              </w:rPr>
              <w:t xml:space="preserve">  2100 Mācību, darba un dienesta komandējumi, darba braucieni (izņemot EKK 2120)</w:t>
            </w:r>
          </w:p>
        </w:tc>
        <w:tc>
          <w:tcPr>
            <w:tcW w:w="1000" w:type="dxa"/>
            <w:tcBorders>
              <w:top w:val="nil"/>
              <w:left w:val="nil"/>
              <w:bottom w:val="single" w:sz="4" w:space="0" w:color="000000"/>
              <w:right w:val="single" w:sz="4" w:space="0" w:color="000000"/>
            </w:tcBorders>
            <w:shd w:val="clear" w:color="000000" w:fill="F2F2F2"/>
            <w:vAlign w:val="center"/>
            <w:hideMark/>
          </w:tcPr>
          <w:p w14:paraId="3EC671D4"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0,00</w:t>
            </w:r>
          </w:p>
        </w:tc>
        <w:tc>
          <w:tcPr>
            <w:tcW w:w="1000" w:type="dxa"/>
            <w:tcBorders>
              <w:top w:val="nil"/>
              <w:left w:val="nil"/>
              <w:bottom w:val="single" w:sz="4" w:space="0" w:color="000000"/>
              <w:right w:val="single" w:sz="4" w:space="0" w:color="000000"/>
            </w:tcBorders>
            <w:shd w:val="clear" w:color="000000" w:fill="F2F2F2"/>
            <w:vAlign w:val="center"/>
            <w:hideMark/>
          </w:tcPr>
          <w:p w14:paraId="5E099779"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86,45</w:t>
            </w:r>
          </w:p>
        </w:tc>
        <w:tc>
          <w:tcPr>
            <w:tcW w:w="1000" w:type="dxa"/>
            <w:tcBorders>
              <w:top w:val="nil"/>
              <w:left w:val="nil"/>
              <w:bottom w:val="single" w:sz="4" w:space="0" w:color="000000"/>
              <w:right w:val="single" w:sz="4" w:space="0" w:color="000000"/>
            </w:tcBorders>
            <w:shd w:val="clear" w:color="000000" w:fill="F2F2F2"/>
            <w:vAlign w:val="center"/>
            <w:hideMark/>
          </w:tcPr>
          <w:p w14:paraId="3104E569"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88,60</w:t>
            </w:r>
          </w:p>
        </w:tc>
        <w:tc>
          <w:tcPr>
            <w:tcW w:w="1000" w:type="dxa"/>
            <w:tcBorders>
              <w:top w:val="nil"/>
              <w:left w:val="nil"/>
              <w:bottom w:val="single" w:sz="4" w:space="0" w:color="000000"/>
              <w:right w:val="single" w:sz="4" w:space="0" w:color="000000"/>
            </w:tcBorders>
            <w:shd w:val="clear" w:color="000000" w:fill="F2F2F2"/>
            <w:vAlign w:val="center"/>
            <w:hideMark/>
          </w:tcPr>
          <w:p w14:paraId="23E1A891"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0,00</w:t>
            </w:r>
          </w:p>
        </w:tc>
        <w:tc>
          <w:tcPr>
            <w:tcW w:w="1000" w:type="dxa"/>
            <w:tcBorders>
              <w:top w:val="nil"/>
              <w:left w:val="nil"/>
              <w:bottom w:val="single" w:sz="4" w:space="0" w:color="000000"/>
              <w:right w:val="single" w:sz="4" w:space="0" w:color="000000"/>
            </w:tcBorders>
            <w:shd w:val="clear" w:color="000000" w:fill="F2F2F2"/>
            <w:vAlign w:val="center"/>
            <w:hideMark/>
          </w:tcPr>
          <w:p w14:paraId="230C77BA"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106,45</w:t>
            </w:r>
          </w:p>
        </w:tc>
        <w:tc>
          <w:tcPr>
            <w:tcW w:w="1000" w:type="dxa"/>
            <w:tcBorders>
              <w:top w:val="nil"/>
              <w:left w:val="nil"/>
              <w:bottom w:val="single" w:sz="4" w:space="0" w:color="000000"/>
              <w:right w:val="single" w:sz="4" w:space="0" w:color="000000"/>
            </w:tcBorders>
            <w:shd w:val="clear" w:color="000000" w:fill="F2F2F2"/>
            <w:vAlign w:val="center"/>
            <w:hideMark/>
          </w:tcPr>
          <w:p w14:paraId="3059E520"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72,00</w:t>
            </w:r>
          </w:p>
        </w:tc>
        <w:tc>
          <w:tcPr>
            <w:tcW w:w="1000" w:type="dxa"/>
            <w:tcBorders>
              <w:top w:val="nil"/>
              <w:left w:val="nil"/>
              <w:bottom w:val="single" w:sz="4" w:space="0" w:color="000000"/>
              <w:right w:val="single" w:sz="4" w:space="0" w:color="000000"/>
            </w:tcBorders>
            <w:shd w:val="clear" w:color="000000" w:fill="F2F2F2"/>
            <w:vAlign w:val="center"/>
            <w:hideMark/>
          </w:tcPr>
          <w:p w14:paraId="03B7CC34"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1424,30</w:t>
            </w:r>
          </w:p>
        </w:tc>
      </w:tr>
      <w:tr w:rsidR="00BF701F" w:rsidRPr="00BF701F" w14:paraId="50CAABCE" w14:textId="77777777" w:rsidTr="00887D27">
        <w:trPr>
          <w:trHeight w:val="285"/>
        </w:trPr>
        <w:tc>
          <w:tcPr>
            <w:tcW w:w="2689" w:type="dxa"/>
            <w:tcBorders>
              <w:top w:val="nil"/>
              <w:left w:val="single" w:sz="4" w:space="0" w:color="000000"/>
              <w:bottom w:val="single" w:sz="4" w:space="0" w:color="000000"/>
              <w:right w:val="single" w:sz="4" w:space="0" w:color="000000"/>
            </w:tcBorders>
            <w:shd w:val="clear" w:color="000000" w:fill="F2F2F2"/>
            <w:vAlign w:val="center"/>
            <w:hideMark/>
          </w:tcPr>
          <w:p w14:paraId="4C9C2049" w14:textId="77777777" w:rsidR="00BF701F" w:rsidRPr="00BF701F" w:rsidRDefault="00BF701F" w:rsidP="00BF701F">
            <w:pPr>
              <w:rPr>
                <w:b/>
                <w:bCs/>
                <w:color w:val="000000"/>
                <w:sz w:val="14"/>
                <w:szCs w:val="14"/>
                <w:u w:val="none"/>
                <w:lang w:eastAsia="en-GB"/>
              </w:rPr>
            </w:pPr>
            <w:r w:rsidRPr="00BF701F">
              <w:rPr>
                <w:b/>
                <w:bCs/>
                <w:color w:val="000000"/>
                <w:sz w:val="14"/>
                <w:szCs w:val="14"/>
                <w:u w:val="none"/>
                <w:lang w:eastAsia="en-GB"/>
              </w:rPr>
              <w:t xml:space="preserve">  2200 Pakalpojumi</w:t>
            </w:r>
          </w:p>
        </w:tc>
        <w:tc>
          <w:tcPr>
            <w:tcW w:w="1000" w:type="dxa"/>
            <w:tcBorders>
              <w:top w:val="nil"/>
              <w:left w:val="nil"/>
              <w:bottom w:val="single" w:sz="4" w:space="0" w:color="000000"/>
              <w:right w:val="single" w:sz="4" w:space="0" w:color="000000"/>
            </w:tcBorders>
            <w:shd w:val="clear" w:color="000000" w:fill="F2F2F2"/>
            <w:vAlign w:val="center"/>
            <w:hideMark/>
          </w:tcPr>
          <w:p w14:paraId="1C8F7826"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10350,68</w:t>
            </w:r>
          </w:p>
        </w:tc>
        <w:tc>
          <w:tcPr>
            <w:tcW w:w="1000" w:type="dxa"/>
            <w:tcBorders>
              <w:top w:val="nil"/>
              <w:left w:val="nil"/>
              <w:bottom w:val="single" w:sz="4" w:space="0" w:color="000000"/>
              <w:right w:val="single" w:sz="4" w:space="0" w:color="000000"/>
            </w:tcBorders>
            <w:shd w:val="clear" w:color="000000" w:fill="F2F2F2"/>
            <w:vAlign w:val="center"/>
            <w:hideMark/>
          </w:tcPr>
          <w:p w14:paraId="4701054C"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21221,73</w:t>
            </w:r>
          </w:p>
        </w:tc>
        <w:tc>
          <w:tcPr>
            <w:tcW w:w="1000" w:type="dxa"/>
            <w:tcBorders>
              <w:top w:val="nil"/>
              <w:left w:val="nil"/>
              <w:bottom w:val="single" w:sz="4" w:space="0" w:color="000000"/>
              <w:right w:val="single" w:sz="4" w:space="0" w:color="000000"/>
            </w:tcBorders>
            <w:shd w:val="clear" w:color="000000" w:fill="F2F2F2"/>
            <w:vAlign w:val="center"/>
            <w:hideMark/>
          </w:tcPr>
          <w:p w14:paraId="0D3516FE"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41766,60</w:t>
            </w:r>
          </w:p>
        </w:tc>
        <w:tc>
          <w:tcPr>
            <w:tcW w:w="1000" w:type="dxa"/>
            <w:tcBorders>
              <w:top w:val="nil"/>
              <w:left w:val="nil"/>
              <w:bottom w:val="single" w:sz="4" w:space="0" w:color="000000"/>
              <w:right w:val="single" w:sz="4" w:space="0" w:color="000000"/>
            </w:tcBorders>
            <w:shd w:val="clear" w:color="000000" w:fill="F2F2F2"/>
            <w:vAlign w:val="center"/>
            <w:hideMark/>
          </w:tcPr>
          <w:p w14:paraId="48BFD4B5"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58066,01</w:t>
            </w:r>
          </w:p>
        </w:tc>
        <w:tc>
          <w:tcPr>
            <w:tcW w:w="1000" w:type="dxa"/>
            <w:tcBorders>
              <w:top w:val="nil"/>
              <w:left w:val="nil"/>
              <w:bottom w:val="single" w:sz="4" w:space="0" w:color="000000"/>
              <w:right w:val="single" w:sz="4" w:space="0" w:color="000000"/>
            </w:tcBorders>
            <w:shd w:val="clear" w:color="000000" w:fill="F2F2F2"/>
            <w:vAlign w:val="center"/>
            <w:hideMark/>
          </w:tcPr>
          <w:p w14:paraId="024FF3B5"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42569,89</w:t>
            </w:r>
          </w:p>
        </w:tc>
        <w:tc>
          <w:tcPr>
            <w:tcW w:w="1000" w:type="dxa"/>
            <w:tcBorders>
              <w:top w:val="nil"/>
              <w:left w:val="nil"/>
              <w:bottom w:val="single" w:sz="4" w:space="0" w:color="000000"/>
              <w:right w:val="single" w:sz="4" w:space="0" w:color="000000"/>
            </w:tcBorders>
            <w:shd w:val="clear" w:color="000000" w:fill="F2F2F2"/>
            <w:vAlign w:val="center"/>
            <w:hideMark/>
          </w:tcPr>
          <w:p w14:paraId="504512F6"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34780,13</w:t>
            </w:r>
          </w:p>
        </w:tc>
        <w:tc>
          <w:tcPr>
            <w:tcW w:w="1000" w:type="dxa"/>
            <w:tcBorders>
              <w:top w:val="nil"/>
              <w:left w:val="nil"/>
              <w:bottom w:val="single" w:sz="4" w:space="0" w:color="000000"/>
              <w:right w:val="single" w:sz="4" w:space="0" w:color="000000"/>
            </w:tcBorders>
            <w:shd w:val="clear" w:color="000000" w:fill="F2F2F2"/>
            <w:vAlign w:val="center"/>
            <w:hideMark/>
          </w:tcPr>
          <w:p w14:paraId="04F547A8"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213723,31</w:t>
            </w:r>
          </w:p>
        </w:tc>
      </w:tr>
      <w:tr w:rsidR="00BF701F" w:rsidRPr="00BF701F" w14:paraId="786E750D" w14:textId="77777777" w:rsidTr="00887D27">
        <w:trPr>
          <w:trHeight w:val="300"/>
        </w:trPr>
        <w:tc>
          <w:tcPr>
            <w:tcW w:w="2689" w:type="dxa"/>
            <w:tcBorders>
              <w:top w:val="nil"/>
              <w:left w:val="single" w:sz="4" w:space="0" w:color="000000"/>
              <w:bottom w:val="single" w:sz="4" w:space="0" w:color="000000"/>
              <w:right w:val="single" w:sz="4" w:space="0" w:color="000000"/>
            </w:tcBorders>
            <w:shd w:val="clear" w:color="auto" w:fill="auto"/>
            <w:vAlign w:val="center"/>
            <w:hideMark/>
          </w:tcPr>
          <w:p w14:paraId="0A2DEB62" w14:textId="77777777" w:rsidR="00BF701F" w:rsidRPr="00BF701F" w:rsidRDefault="00BF701F" w:rsidP="00BF701F">
            <w:pPr>
              <w:rPr>
                <w:color w:val="000000"/>
                <w:sz w:val="14"/>
                <w:szCs w:val="14"/>
                <w:u w:val="none"/>
                <w:lang w:eastAsia="en-GB"/>
              </w:rPr>
            </w:pPr>
            <w:r w:rsidRPr="00BF701F">
              <w:rPr>
                <w:color w:val="000000"/>
                <w:sz w:val="14"/>
                <w:szCs w:val="14"/>
                <w:u w:val="none"/>
                <w:lang w:eastAsia="en-GB"/>
              </w:rPr>
              <w:t xml:space="preserve">    2210 Izdevumi par sakaru pakalpojumiem</w:t>
            </w:r>
          </w:p>
        </w:tc>
        <w:tc>
          <w:tcPr>
            <w:tcW w:w="1000" w:type="dxa"/>
            <w:tcBorders>
              <w:top w:val="nil"/>
              <w:left w:val="nil"/>
              <w:bottom w:val="single" w:sz="4" w:space="0" w:color="000000"/>
              <w:right w:val="single" w:sz="4" w:space="0" w:color="000000"/>
            </w:tcBorders>
            <w:shd w:val="clear" w:color="auto" w:fill="auto"/>
            <w:vAlign w:val="center"/>
            <w:hideMark/>
          </w:tcPr>
          <w:p w14:paraId="1EABD782"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1194,50</w:t>
            </w:r>
          </w:p>
        </w:tc>
        <w:tc>
          <w:tcPr>
            <w:tcW w:w="1000" w:type="dxa"/>
            <w:tcBorders>
              <w:top w:val="nil"/>
              <w:left w:val="nil"/>
              <w:bottom w:val="single" w:sz="4" w:space="0" w:color="000000"/>
              <w:right w:val="single" w:sz="4" w:space="0" w:color="000000"/>
            </w:tcBorders>
            <w:shd w:val="clear" w:color="auto" w:fill="auto"/>
            <w:vAlign w:val="center"/>
            <w:hideMark/>
          </w:tcPr>
          <w:p w14:paraId="417765F3"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2383,42</w:t>
            </w:r>
          </w:p>
        </w:tc>
        <w:tc>
          <w:tcPr>
            <w:tcW w:w="1000" w:type="dxa"/>
            <w:tcBorders>
              <w:top w:val="nil"/>
              <w:left w:val="nil"/>
              <w:bottom w:val="single" w:sz="4" w:space="0" w:color="000000"/>
              <w:right w:val="single" w:sz="4" w:space="0" w:color="000000"/>
            </w:tcBorders>
            <w:shd w:val="clear" w:color="auto" w:fill="auto"/>
            <w:vAlign w:val="center"/>
            <w:hideMark/>
          </w:tcPr>
          <w:p w14:paraId="1C8EFF4F"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753,41</w:t>
            </w:r>
          </w:p>
        </w:tc>
        <w:tc>
          <w:tcPr>
            <w:tcW w:w="1000" w:type="dxa"/>
            <w:tcBorders>
              <w:top w:val="nil"/>
              <w:left w:val="nil"/>
              <w:bottom w:val="single" w:sz="4" w:space="0" w:color="000000"/>
              <w:right w:val="single" w:sz="4" w:space="0" w:color="000000"/>
            </w:tcBorders>
            <w:shd w:val="clear" w:color="auto" w:fill="auto"/>
            <w:vAlign w:val="center"/>
            <w:hideMark/>
          </w:tcPr>
          <w:p w14:paraId="34E53FFC"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5660,29</w:t>
            </w:r>
          </w:p>
        </w:tc>
        <w:tc>
          <w:tcPr>
            <w:tcW w:w="1000" w:type="dxa"/>
            <w:tcBorders>
              <w:top w:val="nil"/>
              <w:left w:val="nil"/>
              <w:bottom w:val="single" w:sz="4" w:space="0" w:color="000000"/>
              <w:right w:val="single" w:sz="4" w:space="0" w:color="000000"/>
            </w:tcBorders>
            <w:shd w:val="clear" w:color="auto" w:fill="auto"/>
            <w:vAlign w:val="center"/>
            <w:hideMark/>
          </w:tcPr>
          <w:p w14:paraId="59D4688F"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1238,61</w:t>
            </w:r>
          </w:p>
        </w:tc>
        <w:tc>
          <w:tcPr>
            <w:tcW w:w="1000" w:type="dxa"/>
            <w:tcBorders>
              <w:top w:val="nil"/>
              <w:left w:val="nil"/>
              <w:bottom w:val="single" w:sz="4" w:space="0" w:color="000000"/>
              <w:right w:val="single" w:sz="4" w:space="0" w:color="000000"/>
            </w:tcBorders>
            <w:shd w:val="clear" w:color="auto" w:fill="auto"/>
            <w:vAlign w:val="center"/>
            <w:hideMark/>
          </w:tcPr>
          <w:p w14:paraId="44BC10C3"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1668,20</w:t>
            </w:r>
          </w:p>
        </w:tc>
        <w:tc>
          <w:tcPr>
            <w:tcW w:w="1000" w:type="dxa"/>
            <w:tcBorders>
              <w:top w:val="nil"/>
              <w:left w:val="nil"/>
              <w:bottom w:val="single" w:sz="4" w:space="0" w:color="000000"/>
              <w:right w:val="single" w:sz="4" w:space="0" w:color="000000"/>
            </w:tcBorders>
            <w:shd w:val="clear" w:color="auto" w:fill="auto"/>
            <w:vAlign w:val="center"/>
            <w:hideMark/>
          </w:tcPr>
          <w:p w14:paraId="7DDBE85F"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5640,37</w:t>
            </w:r>
          </w:p>
        </w:tc>
      </w:tr>
      <w:tr w:rsidR="00BF701F" w:rsidRPr="00BF701F" w14:paraId="4C565344" w14:textId="77777777" w:rsidTr="00887D27">
        <w:trPr>
          <w:trHeight w:val="300"/>
        </w:trPr>
        <w:tc>
          <w:tcPr>
            <w:tcW w:w="2689" w:type="dxa"/>
            <w:tcBorders>
              <w:top w:val="nil"/>
              <w:left w:val="single" w:sz="4" w:space="0" w:color="000000"/>
              <w:bottom w:val="single" w:sz="4" w:space="0" w:color="000000"/>
              <w:right w:val="single" w:sz="4" w:space="0" w:color="000000"/>
            </w:tcBorders>
            <w:shd w:val="clear" w:color="auto" w:fill="auto"/>
            <w:vAlign w:val="center"/>
            <w:hideMark/>
          </w:tcPr>
          <w:p w14:paraId="408D6D55" w14:textId="77777777" w:rsidR="00BF701F" w:rsidRPr="00BF701F" w:rsidRDefault="00BF701F" w:rsidP="00BF701F">
            <w:pPr>
              <w:rPr>
                <w:color w:val="000000"/>
                <w:sz w:val="14"/>
                <w:szCs w:val="14"/>
                <w:u w:val="none"/>
                <w:lang w:eastAsia="en-GB"/>
              </w:rPr>
            </w:pPr>
            <w:r w:rsidRPr="00BF701F">
              <w:rPr>
                <w:color w:val="000000"/>
                <w:sz w:val="14"/>
                <w:szCs w:val="14"/>
                <w:u w:val="none"/>
                <w:lang w:eastAsia="en-GB"/>
              </w:rPr>
              <w:t xml:space="preserve">    2220 Izdevumi par komunālajiem pakalpojumiem</w:t>
            </w:r>
          </w:p>
        </w:tc>
        <w:tc>
          <w:tcPr>
            <w:tcW w:w="1000" w:type="dxa"/>
            <w:tcBorders>
              <w:top w:val="nil"/>
              <w:left w:val="nil"/>
              <w:bottom w:val="single" w:sz="4" w:space="0" w:color="000000"/>
              <w:right w:val="single" w:sz="4" w:space="0" w:color="000000"/>
            </w:tcBorders>
            <w:shd w:val="clear" w:color="auto" w:fill="auto"/>
            <w:vAlign w:val="center"/>
            <w:hideMark/>
          </w:tcPr>
          <w:p w14:paraId="0CA8283B"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6386,51</w:t>
            </w:r>
          </w:p>
        </w:tc>
        <w:tc>
          <w:tcPr>
            <w:tcW w:w="1000" w:type="dxa"/>
            <w:tcBorders>
              <w:top w:val="nil"/>
              <w:left w:val="nil"/>
              <w:bottom w:val="single" w:sz="4" w:space="0" w:color="000000"/>
              <w:right w:val="single" w:sz="4" w:space="0" w:color="000000"/>
            </w:tcBorders>
            <w:shd w:val="clear" w:color="auto" w:fill="auto"/>
            <w:vAlign w:val="center"/>
            <w:hideMark/>
          </w:tcPr>
          <w:p w14:paraId="2A1C0473"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12061,03</w:t>
            </w:r>
          </w:p>
        </w:tc>
        <w:tc>
          <w:tcPr>
            <w:tcW w:w="1000" w:type="dxa"/>
            <w:tcBorders>
              <w:top w:val="nil"/>
              <w:left w:val="nil"/>
              <w:bottom w:val="single" w:sz="4" w:space="0" w:color="000000"/>
              <w:right w:val="single" w:sz="4" w:space="0" w:color="000000"/>
            </w:tcBorders>
            <w:shd w:val="clear" w:color="auto" w:fill="auto"/>
            <w:vAlign w:val="center"/>
            <w:hideMark/>
          </w:tcPr>
          <w:p w14:paraId="0FE37F48"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30345,61</w:t>
            </w:r>
          </w:p>
        </w:tc>
        <w:tc>
          <w:tcPr>
            <w:tcW w:w="1000" w:type="dxa"/>
            <w:tcBorders>
              <w:top w:val="nil"/>
              <w:left w:val="nil"/>
              <w:bottom w:val="single" w:sz="4" w:space="0" w:color="000000"/>
              <w:right w:val="single" w:sz="4" w:space="0" w:color="000000"/>
            </w:tcBorders>
            <w:shd w:val="clear" w:color="auto" w:fill="auto"/>
            <w:vAlign w:val="center"/>
            <w:hideMark/>
          </w:tcPr>
          <w:p w14:paraId="259695EB"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41258,82</w:t>
            </w:r>
          </w:p>
        </w:tc>
        <w:tc>
          <w:tcPr>
            <w:tcW w:w="1000" w:type="dxa"/>
            <w:tcBorders>
              <w:top w:val="nil"/>
              <w:left w:val="nil"/>
              <w:bottom w:val="single" w:sz="4" w:space="0" w:color="000000"/>
              <w:right w:val="single" w:sz="4" w:space="0" w:color="000000"/>
            </w:tcBorders>
            <w:shd w:val="clear" w:color="auto" w:fill="auto"/>
            <w:vAlign w:val="center"/>
            <w:hideMark/>
          </w:tcPr>
          <w:p w14:paraId="1D022B05"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37619,49</w:t>
            </w:r>
          </w:p>
        </w:tc>
        <w:tc>
          <w:tcPr>
            <w:tcW w:w="1000" w:type="dxa"/>
            <w:tcBorders>
              <w:top w:val="nil"/>
              <w:left w:val="nil"/>
              <w:bottom w:val="single" w:sz="4" w:space="0" w:color="000000"/>
              <w:right w:val="single" w:sz="4" w:space="0" w:color="000000"/>
            </w:tcBorders>
            <w:shd w:val="clear" w:color="auto" w:fill="auto"/>
            <w:vAlign w:val="center"/>
            <w:hideMark/>
          </w:tcPr>
          <w:p w14:paraId="77391FB4"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16601,17</w:t>
            </w:r>
          </w:p>
        </w:tc>
        <w:tc>
          <w:tcPr>
            <w:tcW w:w="1000" w:type="dxa"/>
            <w:tcBorders>
              <w:top w:val="nil"/>
              <w:left w:val="nil"/>
              <w:bottom w:val="single" w:sz="4" w:space="0" w:color="000000"/>
              <w:right w:val="single" w:sz="4" w:space="0" w:color="000000"/>
            </w:tcBorders>
            <w:shd w:val="clear" w:color="auto" w:fill="auto"/>
            <w:vAlign w:val="center"/>
            <w:hideMark/>
          </w:tcPr>
          <w:p w14:paraId="658221C4"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165459,47</w:t>
            </w:r>
          </w:p>
        </w:tc>
      </w:tr>
      <w:tr w:rsidR="00BF701F" w:rsidRPr="00BF701F" w14:paraId="23AC4746" w14:textId="77777777" w:rsidTr="00887D27">
        <w:trPr>
          <w:trHeight w:val="420"/>
        </w:trPr>
        <w:tc>
          <w:tcPr>
            <w:tcW w:w="2689" w:type="dxa"/>
            <w:tcBorders>
              <w:top w:val="nil"/>
              <w:left w:val="single" w:sz="4" w:space="0" w:color="000000"/>
              <w:bottom w:val="single" w:sz="4" w:space="0" w:color="000000"/>
              <w:right w:val="single" w:sz="4" w:space="0" w:color="000000"/>
            </w:tcBorders>
            <w:shd w:val="clear" w:color="auto" w:fill="auto"/>
            <w:vAlign w:val="center"/>
            <w:hideMark/>
          </w:tcPr>
          <w:p w14:paraId="26C5233C" w14:textId="77777777" w:rsidR="00BF701F" w:rsidRPr="00BF701F" w:rsidRDefault="00BF701F" w:rsidP="00BF701F">
            <w:pPr>
              <w:rPr>
                <w:color w:val="000000"/>
                <w:sz w:val="14"/>
                <w:szCs w:val="14"/>
                <w:u w:val="none"/>
                <w:lang w:eastAsia="en-GB"/>
              </w:rPr>
            </w:pPr>
            <w:r w:rsidRPr="00BF701F">
              <w:rPr>
                <w:color w:val="000000"/>
                <w:sz w:val="14"/>
                <w:szCs w:val="14"/>
                <w:u w:val="none"/>
                <w:lang w:eastAsia="en-GB"/>
              </w:rPr>
              <w:t xml:space="preserve">    2230 Dažādi pakalpojumi (izņemot izdevumus par transporta pakalpojumiem (EKK 2233))</w:t>
            </w:r>
          </w:p>
        </w:tc>
        <w:tc>
          <w:tcPr>
            <w:tcW w:w="1000" w:type="dxa"/>
            <w:tcBorders>
              <w:top w:val="nil"/>
              <w:left w:val="nil"/>
              <w:bottom w:val="single" w:sz="4" w:space="0" w:color="000000"/>
              <w:right w:val="single" w:sz="4" w:space="0" w:color="000000"/>
            </w:tcBorders>
            <w:shd w:val="clear" w:color="auto" w:fill="auto"/>
            <w:vAlign w:val="center"/>
            <w:hideMark/>
          </w:tcPr>
          <w:p w14:paraId="73E56BDE"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1137,23</w:t>
            </w:r>
          </w:p>
        </w:tc>
        <w:tc>
          <w:tcPr>
            <w:tcW w:w="1000" w:type="dxa"/>
            <w:tcBorders>
              <w:top w:val="nil"/>
              <w:left w:val="nil"/>
              <w:bottom w:val="single" w:sz="4" w:space="0" w:color="000000"/>
              <w:right w:val="single" w:sz="4" w:space="0" w:color="000000"/>
            </w:tcBorders>
            <w:shd w:val="clear" w:color="auto" w:fill="auto"/>
            <w:vAlign w:val="center"/>
            <w:hideMark/>
          </w:tcPr>
          <w:p w14:paraId="436810E5"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2943,87</w:t>
            </w:r>
          </w:p>
        </w:tc>
        <w:tc>
          <w:tcPr>
            <w:tcW w:w="1000" w:type="dxa"/>
            <w:tcBorders>
              <w:top w:val="nil"/>
              <w:left w:val="nil"/>
              <w:bottom w:val="single" w:sz="4" w:space="0" w:color="000000"/>
              <w:right w:val="single" w:sz="4" w:space="0" w:color="000000"/>
            </w:tcBorders>
            <w:shd w:val="clear" w:color="auto" w:fill="auto"/>
            <w:vAlign w:val="center"/>
            <w:hideMark/>
          </w:tcPr>
          <w:p w14:paraId="0A5CF4BD"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4596,47</w:t>
            </w:r>
          </w:p>
        </w:tc>
        <w:tc>
          <w:tcPr>
            <w:tcW w:w="1000" w:type="dxa"/>
            <w:tcBorders>
              <w:top w:val="nil"/>
              <w:left w:val="nil"/>
              <w:bottom w:val="single" w:sz="4" w:space="0" w:color="000000"/>
              <w:right w:val="single" w:sz="4" w:space="0" w:color="000000"/>
            </w:tcBorders>
            <w:shd w:val="clear" w:color="auto" w:fill="auto"/>
            <w:vAlign w:val="center"/>
            <w:hideMark/>
          </w:tcPr>
          <w:p w14:paraId="2B25BE71"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619,25</w:t>
            </w:r>
          </w:p>
        </w:tc>
        <w:tc>
          <w:tcPr>
            <w:tcW w:w="1000" w:type="dxa"/>
            <w:tcBorders>
              <w:top w:val="nil"/>
              <w:left w:val="nil"/>
              <w:bottom w:val="single" w:sz="4" w:space="0" w:color="000000"/>
              <w:right w:val="single" w:sz="4" w:space="0" w:color="000000"/>
            </w:tcBorders>
            <w:shd w:val="clear" w:color="auto" w:fill="auto"/>
            <w:vAlign w:val="center"/>
            <w:hideMark/>
          </w:tcPr>
          <w:p w14:paraId="6207CF56"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1167,88</w:t>
            </w:r>
          </w:p>
        </w:tc>
        <w:tc>
          <w:tcPr>
            <w:tcW w:w="1000" w:type="dxa"/>
            <w:tcBorders>
              <w:top w:val="nil"/>
              <w:left w:val="nil"/>
              <w:bottom w:val="single" w:sz="4" w:space="0" w:color="000000"/>
              <w:right w:val="single" w:sz="4" w:space="0" w:color="000000"/>
            </w:tcBorders>
            <w:shd w:val="clear" w:color="auto" w:fill="auto"/>
            <w:vAlign w:val="center"/>
            <w:hideMark/>
          </w:tcPr>
          <w:p w14:paraId="60AA11B9"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1993,08</w:t>
            </w:r>
          </w:p>
        </w:tc>
        <w:tc>
          <w:tcPr>
            <w:tcW w:w="1000" w:type="dxa"/>
            <w:tcBorders>
              <w:top w:val="nil"/>
              <w:left w:val="nil"/>
              <w:bottom w:val="single" w:sz="4" w:space="0" w:color="000000"/>
              <w:right w:val="single" w:sz="4" w:space="0" w:color="000000"/>
            </w:tcBorders>
            <w:shd w:val="clear" w:color="auto" w:fill="auto"/>
            <w:vAlign w:val="center"/>
            <w:hideMark/>
          </w:tcPr>
          <w:p w14:paraId="7776CD3B"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10678,71</w:t>
            </w:r>
          </w:p>
        </w:tc>
      </w:tr>
      <w:tr w:rsidR="00BF701F" w:rsidRPr="00BF701F" w14:paraId="4E8AACF3" w14:textId="77777777" w:rsidTr="00887D27">
        <w:trPr>
          <w:trHeight w:val="420"/>
        </w:trPr>
        <w:tc>
          <w:tcPr>
            <w:tcW w:w="2689" w:type="dxa"/>
            <w:tcBorders>
              <w:top w:val="nil"/>
              <w:left w:val="single" w:sz="4" w:space="0" w:color="000000"/>
              <w:bottom w:val="single" w:sz="4" w:space="0" w:color="000000"/>
              <w:right w:val="single" w:sz="4" w:space="0" w:color="000000"/>
            </w:tcBorders>
            <w:shd w:val="clear" w:color="auto" w:fill="auto"/>
            <w:vAlign w:val="center"/>
            <w:hideMark/>
          </w:tcPr>
          <w:p w14:paraId="2336FF34" w14:textId="77777777" w:rsidR="00BF701F" w:rsidRPr="00BF701F" w:rsidRDefault="00BF701F" w:rsidP="00BF701F">
            <w:pPr>
              <w:rPr>
                <w:color w:val="000000"/>
                <w:sz w:val="14"/>
                <w:szCs w:val="14"/>
                <w:u w:val="none"/>
                <w:lang w:eastAsia="en-GB"/>
              </w:rPr>
            </w:pPr>
            <w:r w:rsidRPr="00BF701F">
              <w:rPr>
                <w:color w:val="000000"/>
                <w:sz w:val="14"/>
                <w:szCs w:val="14"/>
                <w:u w:val="none"/>
                <w:lang w:eastAsia="en-GB"/>
              </w:rPr>
              <w:t xml:space="preserve">    2240 Remontdarbi un iestāžu uzturēšanas pakalpojumi (izņemot kapitālo remontu)</w:t>
            </w:r>
          </w:p>
        </w:tc>
        <w:tc>
          <w:tcPr>
            <w:tcW w:w="1000" w:type="dxa"/>
            <w:tcBorders>
              <w:top w:val="nil"/>
              <w:left w:val="nil"/>
              <w:bottom w:val="single" w:sz="4" w:space="0" w:color="000000"/>
              <w:right w:val="single" w:sz="4" w:space="0" w:color="000000"/>
            </w:tcBorders>
            <w:shd w:val="clear" w:color="auto" w:fill="auto"/>
            <w:vAlign w:val="center"/>
            <w:hideMark/>
          </w:tcPr>
          <w:p w14:paraId="0FE93F44"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1028,08</w:t>
            </w:r>
          </w:p>
        </w:tc>
        <w:tc>
          <w:tcPr>
            <w:tcW w:w="1000" w:type="dxa"/>
            <w:tcBorders>
              <w:top w:val="nil"/>
              <w:left w:val="nil"/>
              <w:bottom w:val="single" w:sz="4" w:space="0" w:color="000000"/>
              <w:right w:val="single" w:sz="4" w:space="0" w:color="000000"/>
            </w:tcBorders>
            <w:shd w:val="clear" w:color="auto" w:fill="auto"/>
            <w:vAlign w:val="center"/>
            <w:hideMark/>
          </w:tcPr>
          <w:p w14:paraId="022CD139"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2798,46</w:t>
            </w:r>
          </w:p>
        </w:tc>
        <w:tc>
          <w:tcPr>
            <w:tcW w:w="1000" w:type="dxa"/>
            <w:tcBorders>
              <w:top w:val="nil"/>
              <w:left w:val="nil"/>
              <w:bottom w:val="single" w:sz="4" w:space="0" w:color="000000"/>
              <w:right w:val="single" w:sz="4" w:space="0" w:color="000000"/>
            </w:tcBorders>
            <w:shd w:val="clear" w:color="auto" w:fill="auto"/>
            <w:vAlign w:val="center"/>
            <w:hideMark/>
          </w:tcPr>
          <w:p w14:paraId="0C63300E"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4385,46</w:t>
            </w:r>
          </w:p>
        </w:tc>
        <w:tc>
          <w:tcPr>
            <w:tcW w:w="1000" w:type="dxa"/>
            <w:tcBorders>
              <w:top w:val="nil"/>
              <w:left w:val="nil"/>
              <w:bottom w:val="single" w:sz="4" w:space="0" w:color="000000"/>
              <w:right w:val="single" w:sz="4" w:space="0" w:color="000000"/>
            </w:tcBorders>
            <w:shd w:val="clear" w:color="auto" w:fill="auto"/>
            <w:vAlign w:val="center"/>
            <w:hideMark/>
          </w:tcPr>
          <w:p w14:paraId="54375357"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9878,29</w:t>
            </w:r>
          </w:p>
        </w:tc>
        <w:tc>
          <w:tcPr>
            <w:tcW w:w="1000" w:type="dxa"/>
            <w:tcBorders>
              <w:top w:val="nil"/>
              <w:left w:val="nil"/>
              <w:bottom w:val="single" w:sz="4" w:space="0" w:color="000000"/>
              <w:right w:val="single" w:sz="4" w:space="0" w:color="000000"/>
            </w:tcBorders>
            <w:shd w:val="clear" w:color="auto" w:fill="auto"/>
            <w:vAlign w:val="center"/>
            <w:hideMark/>
          </w:tcPr>
          <w:p w14:paraId="698521A9"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1215,48</w:t>
            </w:r>
          </w:p>
        </w:tc>
        <w:tc>
          <w:tcPr>
            <w:tcW w:w="1000" w:type="dxa"/>
            <w:tcBorders>
              <w:top w:val="nil"/>
              <w:left w:val="nil"/>
              <w:bottom w:val="single" w:sz="4" w:space="0" w:color="000000"/>
              <w:right w:val="single" w:sz="4" w:space="0" w:color="000000"/>
            </w:tcBorders>
            <w:shd w:val="clear" w:color="auto" w:fill="auto"/>
            <w:vAlign w:val="center"/>
            <w:hideMark/>
          </w:tcPr>
          <w:p w14:paraId="336944FC"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12567,65</w:t>
            </w:r>
          </w:p>
        </w:tc>
        <w:tc>
          <w:tcPr>
            <w:tcW w:w="1000" w:type="dxa"/>
            <w:tcBorders>
              <w:top w:val="nil"/>
              <w:left w:val="nil"/>
              <w:bottom w:val="single" w:sz="4" w:space="0" w:color="000000"/>
              <w:right w:val="single" w:sz="4" w:space="0" w:color="000000"/>
            </w:tcBorders>
            <w:shd w:val="clear" w:color="auto" w:fill="auto"/>
            <w:vAlign w:val="center"/>
            <w:hideMark/>
          </w:tcPr>
          <w:p w14:paraId="6888434C"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19880,29</w:t>
            </w:r>
          </w:p>
        </w:tc>
      </w:tr>
      <w:tr w:rsidR="00BF701F" w:rsidRPr="00BF701F" w14:paraId="6FE32828" w14:textId="77777777" w:rsidTr="00887D27">
        <w:trPr>
          <w:trHeight w:val="300"/>
        </w:trPr>
        <w:tc>
          <w:tcPr>
            <w:tcW w:w="2689" w:type="dxa"/>
            <w:tcBorders>
              <w:top w:val="nil"/>
              <w:left w:val="single" w:sz="4" w:space="0" w:color="000000"/>
              <w:bottom w:val="single" w:sz="4" w:space="0" w:color="000000"/>
              <w:right w:val="single" w:sz="4" w:space="0" w:color="000000"/>
            </w:tcBorders>
            <w:shd w:val="clear" w:color="auto" w:fill="auto"/>
            <w:vAlign w:val="center"/>
            <w:hideMark/>
          </w:tcPr>
          <w:p w14:paraId="3919C729" w14:textId="77777777" w:rsidR="00BF701F" w:rsidRPr="00BF701F" w:rsidRDefault="00BF701F" w:rsidP="00BF701F">
            <w:pPr>
              <w:rPr>
                <w:color w:val="000000"/>
                <w:sz w:val="14"/>
                <w:szCs w:val="14"/>
                <w:u w:val="none"/>
                <w:lang w:eastAsia="en-GB"/>
              </w:rPr>
            </w:pPr>
            <w:r w:rsidRPr="00BF701F">
              <w:rPr>
                <w:color w:val="000000"/>
                <w:sz w:val="14"/>
                <w:szCs w:val="14"/>
                <w:u w:val="none"/>
                <w:lang w:eastAsia="en-GB"/>
              </w:rPr>
              <w:t xml:space="preserve">    2250 Informācijas tehnoloģiju pakalpojumi</w:t>
            </w:r>
          </w:p>
        </w:tc>
        <w:tc>
          <w:tcPr>
            <w:tcW w:w="1000" w:type="dxa"/>
            <w:tcBorders>
              <w:top w:val="nil"/>
              <w:left w:val="nil"/>
              <w:bottom w:val="single" w:sz="4" w:space="0" w:color="000000"/>
              <w:right w:val="single" w:sz="4" w:space="0" w:color="000000"/>
            </w:tcBorders>
            <w:shd w:val="clear" w:color="auto" w:fill="auto"/>
            <w:vAlign w:val="center"/>
            <w:hideMark/>
          </w:tcPr>
          <w:p w14:paraId="2CFA446A"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413,28</w:t>
            </w:r>
          </w:p>
        </w:tc>
        <w:tc>
          <w:tcPr>
            <w:tcW w:w="1000" w:type="dxa"/>
            <w:tcBorders>
              <w:top w:val="nil"/>
              <w:left w:val="nil"/>
              <w:bottom w:val="single" w:sz="4" w:space="0" w:color="000000"/>
              <w:right w:val="single" w:sz="4" w:space="0" w:color="000000"/>
            </w:tcBorders>
            <w:shd w:val="clear" w:color="auto" w:fill="auto"/>
            <w:vAlign w:val="center"/>
            <w:hideMark/>
          </w:tcPr>
          <w:p w14:paraId="181F6C27"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317,02</w:t>
            </w:r>
          </w:p>
        </w:tc>
        <w:tc>
          <w:tcPr>
            <w:tcW w:w="1000" w:type="dxa"/>
            <w:tcBorders>
              <w:top w:val="nil"/>
              <w:left w:val="nil"/>
              <w:bottom w:val="single" w:sz="4" w:space="0" w:color="000000"/>
              <w:right w:val="single" w:sz="4" w:space="0" w:color="000000"/>
            </w:tcBorders>
            <w:shd w:val="clear" w:color="auto" w:fill="auto"/>
            <w:vAlign w:val="center"/>
            <w:hideMark/>
          </w:tcPr>
          <w:p w14:paraId="0884DF40"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1136,94</w:t>
            </w:r>
          </w:p>
        </w:tc>
        <w:tc>
          <w:tcPr>
            <w:tcW w:w="1000" w:type="dxa"/>
            <w:tcBorders>
              <w:top w:val="nil"/>
              <w:left w:val="nil"/>
              <w:bottom w:val="single" w:sz="4" w:space="0" w:color="000000"/>
              <w:right w:val="single" w:sz="4" w:space="0" w:color="000000"/>
            </w:tcBorders>
            <w:shd w:val="clear" w:color="auto" w:fill="auto"/>
            <w:vAlign w:val="center"/>
            <w:hideMark/>
          </w:tcPr>
          <w:p w14:paraId="6C754DE0"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84,70</w:t>
            </w:r>
          </w:p>
        </w:tc>
        <w:tc>
          <w:tcPr>
            <w:tcW w:w="1000" w:type="dxa"/>
            <w:tcBorders>
              <w:top w:val="nil"/>
              <w:left w:val="nil"/>
              <w:bottom w:val="single" w:sz="4" w:space="0" w:color="000000"/>
              <w:right w:val="single" w:sz="4" w:space="0" w:color="000000"/>
            </w:tcBorders>
            <w:shd w:val="clear" w:color="auto" w:fill="auto"/>
            <w:vAlign w:val="center"/>
            <w:hideMark/>
          </w:tcPr>
          <w:p w14:paraId="6B3969FB"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849,30</w:t>
            </w:r>
          </w:p>
        </w:tc>
        <w:tc>
          <w:tcPr>
            <w:tcW w:w="1000" w:type="dxa"/>
            <w:tcBorders>
              <w:top w:val="nil"/>
              <w:left w:val="nil"/>
              <w:bottom w:val="single" w:sz="4" w:space="0" w:color="000000"/>
              <w:right w:val="single" w:sz="4" w:space="0" w:color="000000"/>
            </w:tcBorders>
            <w:shd w:val="clear" w:color="auto" w:fill="auto"/>
            <w:vAlign w:val="center"/>
            <w:hideMark/>
          </w:tcPr>
          <w:p w14:paraId="14A3B9B2"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1325,30</w:t>
            </w:r>
          </w:p>
        </w:tc>
        <w:tc>
          <w:tcPr>
            <w:tcW w:w="1000" w:type="dxa"/>
            <w:tcBorders>
              <w:top w:val="nil"/>
              <w:left w:val="nil"/>
              <w:bottom w:val="single" w:sz="4" w:space="0" w:color="000000"/>
              <w:right w:val="single" w:sz="4" w:space="0" w:color="000000"/>
            </w:tcBorders>
            <w:shd w:val="clear" w:color="auto" w:fill="auto"/>
            <w:vAlign w:val="center"/>
            <w:hideMark/>
          </w:tcPr>
          <w:p w14:paraId="6817B0B6"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8140,93</w:t>
            </w:r>
          </w:p>
        </w:tc>
      </w:tr>
      <w:tr w:rsidR="00BF701F" w:rsidRPr="00BF701F" w14:paraId="5A37E1CF" w14:textId="77777777" w:rsidTr="00887D27">
        <w:trPr>
          <w:trHeight w:val="300"/>
        </w:trPr>
        <w:tc>
          <w:tcPr>
            <w:tcW w:w="2689" w:type="dxa"/>
            <w:tcBorders>
              <w:top w:val="nil"/>
              <w:left w:val="single" w:sz="4" w:space="0" w:color="000000"/>
              <w:bottom w:val="single" w:sz="4" w:space="0" w:color="000000"/>
              <w:right w:val="single" w:sz="4" w:space="0" w:color="000000"/>
            </w:tcBorders>
            <w:shd w:val="clear" w:color="auto" w:fill="auto"/>
            <w:vAlign w:val="center"/>
            <w:hideMark/>
          </w:tcPr>
          <w:p w14:paraId="788871E6" w14:textId="77777777" w:rsidR="00BF701F" w:rsidRPr="00BF701F" w:rsidRDefault="00BF701F" w:rsidP="00BF701F">
            <w:pPr>
              <w:rPr>
                <w:color w:val="000000"/>
                <w:sz w:val="14"/>
                <w:szCs w:val="14"/>
                <w:u w:val="none"/>
                <w:lang w:eastAsia="en-GB"/>
              </w:rPr>
            </w:pPr>
            <w:r w:rsidRPr="00BF701F">
              <w:rPr>
                <w:color w:val="000000"/>
                <w:sz w:val="14"/>
                <w:szCs w:val="14"/>
                <w:u w:val="none"/>
                <w:lang w:eastAsia="en-GB"/>
              </w:rPr>
              <w:t xml:space="preserve">    2260 Īre un noma (izņemot EKK 2262)</w:t>
            </w:r>
          </w:p>
        </w:tc>
        <w:tc>
          <w:tcPr>
            <w:tcW w:w="1000" w:type="dxa"/>
            <w:tcBorders>
              <w:top w:val="nil"/>
              <w:left w:val="nil"/>
              <w:bottom w:val="single" w:sz="4" w:space="0" w:color="000000"/>
              <w:right w:val="single" w:sz="4" w:space="0" w:color="000000"/>
            </w:tcBorders>
            <w:shd w:val="clear" w:color="auto" w:fill="auto"/>
            <w:vAlign w:val="center"/>
            <w:hideMark/>
          </w:tcPr>
          <w:p w14:paraId="25869000"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191,08</w:t>
            </w:r>
          </w:p>
        </w:tc>
        <w:tc>
          <w:tcPr>
            <w:tcW w:w="1000" w:type="dxa"/>
            <w:tcBorders>
              <w:top w:val="nil"/>
              <w:left w:val="nil"/>
              <w:bottom w:val="single" w:sz="4" w:space="0" w:color="000000"/>
              <w:right w:val="single" w:sz="4" w:space="0" w:color="000000"/>
            </w:tcBorders>
            <w:shd w:val="clear" w:color="auto" w:fill="auto"/>
            <w:vAlign w:val="center"/>
            <w:hideMark/>
          </w:tcPr>
          <w:p w14:paraId="364F04D3"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717,93</w:t>
            </w:r>
          </w:p>
        </w:tc>
        <w:tc>
          <w:tcPr>
            <w:tcW w:w="1000" w:type="dxa"/>
            <w:tcBorders>
              <w:top w:val="nil"/>
              <w:left w:val="nil"/>
              <w:bottom w:val="single" w:sz="4" w:space="0" w:color="000000"/>
              <w:right w:val="single" w:sz="4" w:space="0" w:color="000000"/>
            </w:tcBorders>
            <w:shd w:val="clear" w:color="auto" w:fill="auto"/>
            <w:vAlign w:val="center"/>
            <w:hideMark/>
          </w:tcPr>
          <w:p w14:paraId="1078EEAB"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548,71</w:t>
            </w:r>
          </w:p>
        </w:tc>
        <w:tc>
          <w:tcPr>
            <w:tcW w:w="1000" w:type="dxa"/>
            <w:tcBorders>
              <w:top w:val="nil"/>
              <w:left w:val="nil"/>
              <w:bottom w:val="single" w:sz="4" w:space="0" w:color="000000"/>
              <w:right w:val="single" w:sz="4" w:space="0" w:color="000000"/>
            </w:tcBorders>
            <w:shd w:val="clear" w:color="auto" w:fill="auto"/>
            <w:vAlign w:val="center"/>
            <w:hideMark/>
          </w:tcPr>
          <w:p w14:paraId="0A68CBB3"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564,66</w:t>
            </w:r>
          </w:p>
        </w:tc>
        <w:tc>
          <w:tcPr>
            <w:tcW w:w="1000" w:type="dxa"/>
            <w:tcBorders>
              <w:top w:val="nil"/>
              <w:left w:val="nil"/>
              <w:bottom w:val="single" w:sz="4" w:space="0" w:color="000000"/>
              <w:right w:val="single" w:sz="4" w:space="0" w:color="000000"/>
            </w:tcBorders>
            <w:shd w:val="clear" w:color="auto" w:fill="auto"/>
            <w:vAlign w:val="center"/>
            <w:hideMark/>
          </w:tcPr>
          <w:p w14:paraId="715B40A1"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479,13</w:t>
            </w:r>
          </w:p>
        </w:tc>
        <w:tc>
          <w:tcPr>
            <w:tcW w:w="1000" w:type="dxa"/>
            <w:tcBorders>
              <w:top w:val="nil"/>
              <w:left w:val="nil"/>
              <w:bottom w:val="single" w:sz="4" w:space="0" w:color="000000"/>
              <w:right w:val="single" w:sz="4" w:space="0" w:color="000000"/>
            </w:tcBorders>
            <w:shd w:val="clear" w:color="auto" w:fill="auto"/>
            <w:vAlign w:val="center"/>
            <w:hideMark/>
          </w:tcPr>
          <w:p w14:paraId="54CB5FF1"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624,73</w:t>
            </w:r>
          </w:p>
        </w:tc>
        <w:tc>
          <w:tcPr>
            <w:tcW w:w="1000" w:type="dxa"/>
            <w:tcBorders>
              <w:top w:val="nil"/>
              <w:left w:val="nil"/>
              <w:bottom w:val="single" w:sz="4" w:space="0" w:color="000000"/>
              <w:right w:val="single" w:sz="4" w:space="0" w:color="000000"/>
            </w:tcBorders>
            <w:shd w:val="clear" w:color="auto" w:fill="auto"/>
            <w:vAlign w:val="center"/>
            <w:hideMark/>
          </w:tcPr>
          <w:p w14:paraId="192C7958"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3923,54</w:t>
            </w:r>
          </w:p>
        </w:tc>
      </w:tr>
      <w:tr w:rsidR="00BF701F" w:rsidRPr="00BF701F" w14:paraId="3305CEAC" w14:textId="77777777" w:rsidTr="00887D27">
        <w:trPr>
          <w:trHeight w:val="420"/>
        </w:trPr>
        <w:tc>
          <w:tcPr>
            <w:tcW w:w="2689" w:type="dxa"/>
            <w:tcBorders>
              <w:top w:val="nil"/>
              <w:left w:val="single" w:sz="4" w:space="0" w:color="000000"/>
              <w:bottom w:val="single" w:sz="4" w:space="0" w:color="000000"/>
              <w:right w:val="single" w:sz="4" w:space="0" w:color="000000"/>
            </w:tcBorders>
            <w:shd w:val="clear" w:color="000000" w:fill="F2F2F2"/>
            <w:vAlign w:val="center"/>
            <w:hideMark/>
          </w:tcPr>
          <w:p w14:paraId="2CDEAEEC" w14:textId="77777777" w:rsidR="00BF701F" w:rsidRPr="00BF701F" w:rsidRDefault="00BF701F" w:rsidP="00BF701F">
            <w:pPr>
              <w:rPr>
                <w:b/>
                <w:bCs/>
                <w:color w:val="000000"/>
                <w:sz w:val="14"/>
                <w:szCs w:val="14"/>
                <w:u w:val="none"/>
                <w:lang w:eastAsia="en-GB"/>
              </w:rPr>
            </w:pPr>
            <w:r w:rsidRPr="00BF701F">
              <w:rPr>
                <w:b/>
                <w:bCs/>
                <w:color w:val="000000"/>
                <w:sz w:val="14"/>
                <w:szCs w:val="14"/>
                <w:u w:val="none"/>
                <w:lang w:eastAsia="en-GB"/>
              </w:rPr>
              <w:t>2300 Krājumi, materiāli, energoresursi, preces, biroja preces un inventārs (izņemot EKK 5000)</w:t>
            </w:r>
          </w:p>
        </w:tc>
        <w:tc>
          <w:tcPr>
            <w:tcW w:w="1000" w:type="dxa"/>
            <w:tcBorders>
              <w:top w:val="nil"/>
              <w:left w:val="nil"/>
              <w:bottom w:val="single" w:sz="4" w:space="0" w:color="000000"/>
              <w:right w:val="single" w:sz="4" w:space="0" w:color="000000"/>
            </w:tcBorders>
            <w:shd w:val="clear" w:color="000000" w:fill="F2F2F2"/>
            <w:vAlign w:val="center"/>
            <w:hideMark/>
          </w:tcPr>
          <w:p w14:paraId="75E95CB6"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8033,36</w:t>
            </w:r>
          </w:p>
        </w:tc>
        <w:tc>
          <w:tcPr>
            <w:tcW w:w="1000" w:type="dxa"/>
            <w:tcBorders>
              <w:top w:val="nil"/>
              <w:left w:val="nil"/>
              <w:bottom w:val="single" w:sz="4" w:space="0" w:color="000000"/>
              <w:right w:val="single" w:sz="4" w:space="0" w:color="000000"/>
            </w:tcBorders>
            <w:shd w:val="clear" w:color="000000" w:fill="F2F2F2"/>
            <w:vAlign w:val="center"/>
            <w:hideMark/>
          </w:tcPr>
          <w:p w14:paraId="1496AF2D"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23081,16</w:t>
            </w:r>
          </w:p>
        </w:tc>
        <w:tc>
          <w:tcPr>
            <w:tcW w:w="1000" w:type="dxa"/>
            <w:tcBorders>
              <w:top w:val="nil"/>
              <w:left w:val="nil"/>
              <w:bottom w:val="single" w:sz="4" w:space="0" w:color="000000"/>
              <w:right w:val="single" w:sz="4" w:space="0" w:color="000000"/>
            </w:tcBorders>
            <w:shd w:val="clear" w:color="000000" w:fill="F2F2F2"/>
            <w:vAlign w:val="center"/>
            <w:hideMark/>
          </w:tcPr>
          <w:p w14:paraId="73CB0AF7"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35314,26</w:t>
            </w:r>
          </w:p>
        </w:tc>
        <w:tc>
          <w:tcPr>
            <w:tcW w:w="1000" w:type="dxa"/>
            <w:tcBorders>
              <w:top w:val="nil"/>
              <w:left w:val="nil"/>
              <w:bottom w:val="single" w:sz="4" w:space="0" w:color="000000"/>
              <w:right w:val="single" w:sz="4" w:space="0" w:color="000000"/>
            </w:tcBorders>
            <w:shd w:val="clear" w:color="000000" w:fill="F2F2F2"/>
            <w:vAlign w:val="center"/>
            <w:hideMark/>
          </w:tcPr>
          <w:p w14:paraId="4F7099B8"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15605,02</w:t>
            </w:r>
          </w:p>
        </w:tc>
        <w:tc>
          <w:tcPr>
            <w:tcW w:w="1000" w:type="dxa"/>
            <w:tcBorders>
              <w:top w:val="nil"/>
              <w:left w:val="nil"/>
              <w:bottom w:val="single" w:sz="4" w:space="0" w:color="000000"/>
              <w:right w:val="single" w:sz="4" w:space="0" w:color="000000"/>
            </w:tcBorders>
            <w:shd w:val="clear" w:color="000000" w:fill="F2F2F2"/>
            <w:vAlign w:val="center"/>
            <w:hideMark/>
          </w:tcPr>
          <w:p w14:paraId="2DC60894"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22008,83</w:t>
            </w:r>
          </w:p>
        </w:tc>
        <w:tc>
          <w:tcPr>
            <w:tcW w:w="1000" w:type="dxa"/>
            <w:tcBorders>
              <w:top w:val="nil"/>
              <w:left w:val="nil"/>
              <w:bottom w:val="single" w:sz="4" w:space="0" w:color="000000"/>
              <w:right w:val="single" w:sz="4" w:space="0" w:color="000000"/>
            </w:tcBorders>
            <w:shd w:val="clear" w:color="000000" w:fill="F2F2F2"/>
            <w:vAlign w:val="center"/>
            <w:hideMark/>
          </w:tcPr>
          <w:p w14:paraId="2143DC5A"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52950,36</w:t>
            </w:r>
          </w:p>
        </w:tc>
        <w:tc>
          <w:tcPr>
            <w:tcW w:w="1000" w:type="dxa"/>
            <w:tcBorders>
              <w:top w:val="nil"/>
              <w:left w:val="nil"/>
              <w:bottom w:val="single" w:sz="4" w:space="0" w:color="000000"/>
              <w:right w:val="single" w:sz="4" w:space="0" w:color="000000"/>
            </w:tcBorders>
            <w:shd w:val="clear" w:color="000000" w:fill="F2F2F2"/>
            <w:vAlign w:val="center"/>
            <w:hideMark/>
          </w:tcPr>
          <w:p w14:paraId="43692038"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144494,95</w:t>
            </w:r>
          </w:p>
        </w:tc>
      </w:tr>
      <w:tr w:rsidR="00BF701F" w:rsidRPr="00BF701F" w14:paraId="00905FE8" w14:textId="77777777" w:rsidTr="00887D27">
        <w:trPr>
          <w:trHeight w:val="300"/>
        </w:trPr>
        <w:tc>
          <w:tcPr>
            <w:tcW w:w="2689" w:type="dxa"/>
            <w:tcBorders>
              <w:top w:val="nil"/>
              <w:left w:val="single" w:sz="4" w:space="0" w:color="000000"/>
              <w:bottom w:val="single" w:sz="4" w:space="0" w:color="000000"/>
              <w:right w:val="single" w:sz="4" w:space="0" w:color="000000"/>
            </w:tcBorders>
            <w:shd w:val="clear" w:color="auto" w:fill="auto"/>
            <w:vAlign w:val="center"/>
            <w:hideMark/>
          </w:tcPr>
          <w:p w14:paraId="00D67D85" w14:textId="77777777" w:rsidR="00BF701F" w:rsidRPr="00BF701F" w:rsidRDefault="00BF701F" w:rsidP="00BF701F">
            <w:pPr>
              <w:rPr>
                <w:color w:val="000000"/>
                <w:sz w:val="14"/>
                <w:szCs w:val="14"/>
                <w:u w:val="none"/>
                <w:lang w:eastAsia="en-GB"/>
              </w:rPr>
            </w:pPr>
            <w:r w:rsidRPr="00BF701F">
              <w:rPr>
                <w:color w:val="000000"/>
                <w:sz w:val="14"/>
                <w:szCs w:val="14"/>
                <w:u w:val="none"/>
                <w:lang w:eastAsia="en-GB"/>
              </w:rPr>
              <w:t xml:space="preserve">    2310 Izdevumi par dažādām precēm un inventāru</w:t>
            </w:r>
          </w:p>
        </w:tc>
        <w:tc>
          <w:tcPr>
            <w:tcW w:w="1000" w:type="dxa"/>
            <w:tcBorders>
              <w:top w:val="nil"/>
              <w:left w:val="nil"/>
              <w:bottom w:val="single" w:sz="4" w:space="0" w:color="000000"/>
              <w:right w:val="single" w:sz="4" w:space="0" w:color="000000"/>
            </w:tcBorders>
            <w:shd w:val="clear" w:color="auto" w:fill="auto"/>
            <w:vAlign w:val="center"/>
            <w:hideMark/>
          </w:tcPr>
          <w:p w14:paraId="3F9A1369"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1704,73</w:t>
            </w:r>
          </w:p>
        </w:tc>
        <w:tc>
          <w:tcPr>
            <w:tcW w:w="1000" w:type="dxa"/>
            <w:tcBorders>
              <w:top w:val="nil"/>
              <w:left w:val="nil"/>
              <w:bottom w:val="single" w:sz="4" w:space="0" w:color="000000"/>
              <w:right w:val="single" w:sz="4" w:space="0" w:color="000000"/>
            </w:tcBorders>
            <w:shd w:val="clear" w:color="auto" w:fill="auto"/>
            <w:vAlign w:val="center"/>
            <w:hideMark/>
          </w:tcPr>
          <w:p w14:paraId="14E7708D"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9303,01</w:t>
            </w:r>
          </w:p>
        </w:tc>
        <w:tc>
          <w:tcPr>
            <w:tcW w:w="1000" w:type="dxa"/>
            <w:tcBorders>
              <w:top w:val="nil"/>
              <w:left w:val="nil"/>
              <w:bottom w:val="single" w:sz="4" w:space="0" w:color="000000"/>
              <w:right w:val="single" w:sz="4" w:space="0" w:color="000000"/>
            </w:tcBorders>
            <w:shd w:val="clear" w:color="auto" w:fill="auto"/>
            <w:vAlign w:val="center"/>
            <w:hideMark/>
          </w:tcPr>
          <w:p w14:paraId="0DD58227"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13357,50</w:t>
            </w:r>
          </w:p>
        </w:tc>
        <w:tc>
          <w:tcPr>
            <w:tcW w:w="1000" w:type="dxa"/>
            <w:tcBorders>
              <w:top w:val="nil"/>
              <w:left w:val="nil"/>
              <w:bottom w:val="single" w:sz="4" w:space="0" w:color="000000"/>
              <w:right w:val="single" w:sz="4" w:space="0" w:color="000000"/>
            </w:tcBorders>
            <w:shd w:val="clear" w:color="auto" w:fill="auto"/>
            <w:vAlign w:val="center"/>
            <w:hideMark/>
          </w:tcPr>
          <w:p w14:paraId="52EEDD18"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3411,78</w:t>
            </w:r>
          </w:p>
        </w:tc>
        <w:tc>
          <w:tcPr>
            <w:tcW w:w="1000" w:type="dxa"/>
            <w:tcBorders>
              <w:top w:val="nil"/>
              <w:left w:val="nil"/>
              <w:bottom w:val="single" w:sz="4" w:space="0" w:color="000000"/>
              <w:right w:val="single" w:sz="4" w:space="0" w:color="000000"/>
            </w:tcBorders>
            <w:shd w:val="clear" w:color="auto" w:fill="auto"/>
            <w:vAlign w:val="center"/>
            <w:hideMark/>
          </w:tcPr>
          <w:p w14:paraId="30A4D423"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8645,49</w:t>
            </w:r>
          </w:p>
        </w:tc>
        <w:tc>
          <w:tcPr>
            <w:tcW w:w="1000" w:type="dxa"/>
            <w:tcBorders>
              <w:top w:val="nil"/>
              <w:left w:val="nil"/>
              <w:bottom w:val="single" w:sz="4" w:space="0" w:color="000000"/>
              <w:right w:val="single" w:sz="4" w:space="0" w:color="000000"/>
            </w:tcBorders>
            <w:shd w:val="clear" w:color="auto" w:fill="auto"/>
            <w:vAlign w:val="center"/>
            <w:hideMark/>
          </w:tcPr>
          <w:p w14:paraId="3E6B0434"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10535,02</w:t>
            </w:r>
          </w:p>
        </w:tc>
        <w:tc>
          <w:tcPr>
            <w:tcW w:w="1000" w:type="dxa"/>
            <w:tcBorders>
              <w:top w:val="nil"/>
              <w:left w:val="nil"/>
              <w:bottom w:val="single" w:sz="4" w:space="0" w:color="000000"/>
              <w:right w:val="single" w:sz="4" w:space="0" w:color="000000"/>
            </w:tcBorders>
            <w:shd w:val="clear" w:color="auto" w:fill="auto"/>
            <w:vAlign w:val="center"/>
            <w:hideMark/>
          </w:tcPr>
          <w:p w14:paraId="2A8D0F4A"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38264,17</w:t>
            </w:r>
          </w:p>
        </w:tc>
      </w:tr>
      <w:tr w:rsidR="00BF701F" w:rsidRPr="00BF701F" w14:paraId="6FF17F47" w14:textId="77777777" w:rsidTr="00887D27">
        <w:trPr>
          <w:trHeight w:val="420"/>
        </w:trPr>
        <w:tc>
          <w:tcPr>
            <w:tcW w:w="2689" w:type="dxa"/>
            <w:tcBorders>
              <w:top w:val="nil"/>
              <w:left w:val="single" w:sz="4" w:space="0" w:color="000000"/>
              <w:bottom w:val="single" w:sz="4" w:space="0" w:color="000000"/>
              <w:right w:val="single" w:sz="4" w:space="0" w:color="000000"/>
            </w:tcBorders>
            <w:shd w:val="clear" w:color="auto" w:fill="auto"/>
            <w:vAlign w:val="center"/>
            <w:hideMark/>
          </w:tcPr>
          <w:p w14:paraId="3DBBE87A" w14:textId="77777777" w:rsidR="00BF701F" w:rsidRPr="00BF701F" w:rsidRDefault="00BF701F" w:rsidP="00BF701F">
            <w:pPr>
              <w:rPr>
                <w:color w:val="000000"/>
                <w:sz w:val="14"/>
                <w:szCs w:val="14"/>
                <w:u w:val="none"/>
                <w:lang w:eastAsia="en-GB"/>
              </w:rPr>
            </w:pPr>
            <w:r w:rsidRPr="00BF701F">
              <w:rPr>
                <w:color w:val="000000"/>
                <w:sz w:val="14"/>
                <w:szCs w:val="14"/>
                <w:u w:val="none"/>
                <w:lang w:eastAsia="en-GB"/>
              </w:rPr>
              <w:t xml:space="preserve">    2320 Kurināmais un enerģētiskie materiāli (izņemot degvielas izdevumus (EKK 2322))</w:t>
            </w:r>
          </w:p>
        </w:tc>
        <w:tc>
          <w:tcPr>
            <w:tcW w:w="1000" w:type="dxa"/>
            <w:tcBorders>
              <w:top w:val="nil"/>
              <w:left w:val="nil"/>
              <w:bottom w:val="single" w:sz="4" w:space="0" w:color="000000"/>
              <w:right w:val="single" w:sz="4" w:space="0" w:color="000000"/>
            </w:tcBorders>
            <w:shd w:val="clear" w:color="auto" w:fill="auto"/>
            <w:vAlign w:val="center"/>
            <w:hideMark/>
          </w:tcPr>
          <w:p w14:paraId="6CD255B4"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13,23</w:t>
            </w:r>
          </w:p>
        </w:tc>
        <w:tc>
          <w:tcPr>
            <w:tcW w:w="1000" w:type="dxa"/>
            <w:tcBorders>
              <w:top w:val="nil"/>
              <w:left w:val="nil"/>
              <w:bottom w:val="single" w:sz="4" w:space="0" w:color="000000"/>
              <w:right w:val="single" w:sz="4" w:space="0" w:color="000000"/>
            </w:tcBorders>
            <w:shd w:val="clear" w:color="auto" w:fill="auto"/>
            <w:vAlign w:val="center"/>
            <w:hideMark/>
          </w:tcPr>
          <w:p w14:paraId="5C2EC756"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13,70</w:t>
            </w:r>
          </w:p>
        </w:tc>
        <w:tc>
          <w:tcPr>
            <w:tcW w:w="1000" w:type="dxa"/>
            <w:tcBorders>
              <w:top w:val="nil"/>
              <w:left w:val="nil"/>
              <w:bottom w:val="single" w:sz="4" w:space="0" w:color="000000"/>
              <w:right w:val="single" w:sz="4" w:space="0" w:color="000000"/>
            </w:tcBorders>
            <w:shd w:val="clear" w:color="auto" w:fill="auto"/>
            <w:vAlign w:val="center"/>
            <w:hideMark/>
          </w:tcPr>
          <w:p w14:paraId="09A20C48"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46,75</w:t>
            </w:r>
          </w:p>
        </w:tc>
        <w:tc>
          <w:tcPr>
            <w:tcW w:w="1000" w:type="dxa"/>
            <w:tcBorders>
              <w:top w:val="nil"/>
              <w:left w:val="nil"/>
              <w:bottom w:val="single" w:sz="4" w:space="0" w:color="000000"/>
              <w:right w:val="single" w:sz="4" w:space="0" w:color="000000"/>
            </w:tcBorders>
            <w:shd w:val="clear" w:color="auto" w:fill="auto"/>
            <w:vAlign w:val="center"/>
            <w:hideMark/>
          </w:tcPr>
          <w:p w14:paraId="28BDD80F"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130,30</w:t>
            </w:r>
          </w:p>
        </w:tc>
        <w:tc>
          <w:tcPr>
            <w:tcW w:w="1000" w:type="dxa"/>
            <w:tcBorders>
              <w:top w:val="nil"/>
              <w:left w:val="nil"/>
              <w:bottom w:val="single" w:sz="4" w:space="0" w:color="000000"/>
              <w:right w:val="single" w:sz="4" w:space="0" w:color="000000"/>
            </w:tcBorders>
            <w:shd w:val="clear" w:color="auto" w:fill="auto"/>
            <w:vAlign w:val="center"/>
            <w:hideMark/>
          </w:tcPr>
          <w:p w14:paraId="1616903E"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0,00</w:t>
            </w:r>
          </w:p>
        </w:tc>
        <w:tc>
          <w:tcPr>
            <w:tcW w:w="1000" w:type="dxa"/>
            <w:tcBorders>
              <w:top w:val="nil"/>
              <w:left w:val="nil"/>
              <w:bottom w:val="single" w:sz="4" w:space="0" w:color="000000"/>
              <w:right w:val="single" w:sz="4" w:space="0" w:color="000000"/>
            </w:tcBorders>
            <w:shd w:val="clear" w:color="auto" w:fill="auto"/>
            <w:vAlign w:val="center"/>
            <w:hideMark/>
          </w:tcPr>
          <w:p w14:paraId="7AA8575D"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27081,81</w:t>
            </w:r>
          </w:p>
        </w:tc>
        <w:tc>
          <w:tcPr>
            <w:tcW w:w="1000" w:type="dxa"/>
            <w:tcBorders>
              <w:top w:val="nil"/>
              <w:left w:val="nil"/>
              <w:bottom w:val="single" w:sz="4" w:space="0" w:color="000000"/>
              <w:right w:val="single" w:sz="4" w:space="0" w:color="000000"/>
            </w:tcBorders>
            <w:shd w:val="clear" w:color="auto" w:fill="auto"/>
            <w:vAlign w:val="center"/>
            <w:hideMark/>
          </w:tcPr>
          <w:p w14:paraId="272C7782"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140,75</w:t>
            </w:r>
          </w:p>
        </w:tc>
      </w:tr>
      <w:tr w:rsidR="00BF701F" w:rsidRPr="00BF701F" w14:paraId="00E33456" w14:textId="77777777" w:rsidTr="00887D27">
        <w:trPr>
          <w:trHeight w:val="300"/>
        </w:trPr>
        <w:tc>
          <w:tcPr>
            <w:tcW w:w="2689" w:type="dxa"/>
            <w:tcBorders>
              <w:top w:val="nil"/>
              <w:left w:val="single" w:sz="4" w:space="0" w:color="000000"/>
              <w:bottom w:val="single" w:sz="4" w:space="0" w:color="000000"/>
              <w:right w:val="single" w:sz="4" w:space="0" w:color="000000"/>
            </w:tcBorders>
            <w:shd w:val="clear" w:color="auto" w:fill="auto"/>
            <w:vAlign w:val="center"/>
            <w:hideMark/>
          </w:tcPr>
          <w:p w14:paraId="1EACCAD2" w14:textId="77777777" w:rsidR="00BF701F" w:rsidRPr="00BF701F" w:rsidRDefault="00BF701F" w:rsidP="00BF701F">
            <w:pPr>
              <w:rPr>
                <w:color w:val="000000"/>
                <w:sz w:val="14"/>
                <w:szCs w:val="14"/>
                <w:u w:val="none"/>
                <w:lang w:eastAsia="en-GB"/>
              </w:rPr>
            </w:pPr>
            <w:r w:rsidRPr="00BF701F">
              <w:rPr>
                <w:color w:val="000000"/>
                <w:sz w:val="14"/>
                <w:szCs w:val="14"/>
                <w:u w:val="none"/>
                <w:lang w:eastAsia="en-GB"/>
              </w:rPr>
              <w:t xml:space="preserve">    2350 Iestāžu uzturēšanas materiāli un preces</w:t>
            </w:r>
          </w:p>
        </w:tc>
        <w:tc>
          <w:tcPr>
            <w:tcW w:w="1000" w:type="dxa"/>
            <w:tcBorders>
              <w:top w:val="nil"/>
              <w:left w:val="nil"/>
              <w:bottom w:val="single" w:sz="4" w:space="0" w:color="000000"/>
              <w:right w:val="single" w:sz="4" w:space="0" w:color="000000"/>
            </w:tcBorders>
            <w:shd w:val="clear" w:color="auto" w:fill="auto"/>
            <w:vAlign w:val="center"/>
            <w:hideMark/>
          </w:tcPr>
          <w:p w14:paraId="65ED8FDC"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1989,99</w:t>
            </w:r>
          </w:p>
        </w:tc>
        <w:tc>
          <w:tcPr>
            <w:tcW w:w="1000" w:type="dxa"/>
            <w:tcBorders>
              <w:top w:val="nil"/>
              <w:left w:val="nil"/>
              <w:bottom w:val="single" w:sz="4" w:space="0" w:color="000000"/>
              <w:right w:val="single" w:sz="4" w:space="0" w:color="000000"/>
            </w:tcBorders>
            <w:shd w:val="clear" w:color="auto" w:fill="auto"/>
            <w:vAlign w:val="center"/>
            <w:hideMark/>
          </w:tcPr>
          <w:p w14:paraId="65B4E640"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4499,79</w:t>
            </w:r>
          </w:p>
        </w:tc>
        <w:tc>
          <w:tcPr>
            <w:tcW w:w="1000" w:type="dxa"/>
            <w:tcBorders>
              <w:top w:val="nil"/>
              <w:left w:val="nil"/>
              <w:bottom w:val="single" w:sz="4" w:space="0" w:color="000000"/>
              <w:right w:val="single" w:sz="4" w:space="0" w:color="000000"/>
            </w:tcBorders>
            <w:shd w:val="clear" w:color="auto" w:fill="auto"/>
            <w:vAlign w:val="center"/>
            <w:hideMark/>
          </w:tcPr>
          <w:p w14:paraId="67F224B3"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9693,15</w:t>
            </w:r>
          </w:p>
        </w:tc>
        <w:tc>
          <w:tcPr>
            <w:tcW w:w="1000" w:type="dxa"/>
            <w:tcBorders>
              <w:top w:val="nil"/>
              <w:left w:val="nil"/>
              <w:bottom w:val="single" w:sz="4" w:space="0" w:color="000000"/>
              <w:right w:val="single" w:sz="4" w:space="0" w:color="000000"/>
            </w:tcBorders>
            <w:shd w:val="clear" w:color="auto" w:fill="auto"/>
            <w:vAlign w:val="center"/>
            <w:hideMark/>
          </w:tcPr>
          <w:p w14:paraId="4F76E61B"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6996,34</w:t>
            </w:r>
          </w:p>
        </w:tc>
        <w:tc>
          <w:tcPr>
            <w:tcW w:w="1000" w:type="dxa"/>
            <w:tcBorders>
              <w:top w:val="nil"/>
              <w:left w:val="nil"/>
              <w:bottom w:val="single" w:sz="4" w:space="0" w:color="000000"/>
              <w:right w:val="single" w:sz="4" w:space="0" w:color="000000"/>
            </w:tcBorders>
            <w:shd w:val="clear" w:color="auto" w:fill="auto"/>
            <w:vAlign w:val="center"/>
            <w:hideMark/>
          </w:tcPr>
          <w:p w14:paraId="1F66760C"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4995,48</w:t>
            </w:r>
          </w:p>
        </w:tc>
        <w:tc>
          <w:tcPr>
            <w:tcW w:w="1000" w:type="dxa"/>
            <w:tcBorders>
              <w:top w:val="nil"/>
              <w:left w:val="nil"/>
              <w:bottom w:val="single" w:sz="4" w:space="0" w:color="000000"/>
              <w:right w:val="single" w:sz="4" w:space="0" w:color="000000"/>
            </w:tcBorders>
            <w:shd w:val="clear" w:color="auto" w:fill="auto"/>
            <w:vAlign w:val="center"/>
            <w:hideMark/>
          </w:tcPr>
          <w:p w14:paraId="38CB74D7"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8379,42</w:t>
            </w:r>
          </w:p>
        </w:tc>
        <w:tc>
          <w:tcPr>
            <w:tcW w:w="1000" w:type="dxa"/>
            <w:tcBorders>
              <w:top w:val="nil"/>
              <w:left w:val="nil"/>
              <w:bottom w:val="single" w:sz="4" w:space="0" w:color="000000"/>
              <w:right w:val="single" w:sz="4" w:space="0" w:color="000000"/>
            </w:tcBorders>
            <w:shd w:val="clear" w:color="auto" w:fill="auto"/>
            <w:vAlign w:val="center"/>
            <w:hideMark/>
          </w:tcPr>
          <w:p w14:paraId="704E24B5"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34249,87</w:t>
            </w:r>
          </w:p>
        </w:tc>
      </w:tr>
      <w:tr w:rsidR="00BF701F" w:rsidRPr="00BF701F" w14:paraId="3104C5D4" w14:textId="77777777" w:rsidTr="00887D27">
        <w:trPr>
          <w:trHeight w:val="420"/>
        </w:trPr>
        <w:tc>
          <w:tcPr>
            <w:tcW w:w="2689" w:type="dxa"/>
            <w:tcBorders>
              <w:top w:val="nil"/>
              <w:left w:val="single" w:sz="4" w:space="0" w:color="000000"/>
              <w:bottom w:val="single" w:sz="4" w:space="0" w:color="000000"/>
              <w:right w:val="single" w:sz="4" w:space="0" w:color="000000"/>
            </w:tcBorders>
            <w:shd w:val="clear" w:color="auto" w:fill="auto"/>
            <w:vAlign w:val="center"/>
            <w:hideMark/>
          </w:tcPr>
          <w:p w14:paraId="275B6F08" w14:textId="77777777" w:rsidR="00BF701F" w:rsidRPr="00BF701F" w:rsidRDefault="00BF701F" w:rsidP="00BF701F">
            <w:pPr>
              <w:rPr>
                <w:color w:val="000000"/>
                <w:sz w:val="14"/>
                <w:szCs w:val="14"/>
                <w:u w:val="none"/>
                <w:lang w:eastAsia="en-GB"/>
              </w:rPr>
            </w:pPr>
            <w:r w:rsidRPr="00BF701F">
              <w:rPr>
                <w:color w:val="000000"/>
                <w:sz w:val="14"/>
                <w:szCs w:val="14"/>
                <w:u w:val="none"/>
                <w:lang w:eastAsia="en-GB"/>
              </w:rPr>
              <w:t xml:space="preserve">    2360 Valsts un pašvaldību aprūpē, apgādē un dienestā (amatā) esošo personu uzturēšana (izņemot EKK 2363)</w:t>
            </w:r>
          </w:p>
        </w:tc>
        <w:tc>
          <w:tcPr>
            <w:tcW w:w="1000" w:type="dxa"/>
            <w:tcBorders>
              <w:top w:val="nil"/>
              <w:left w:val="nil"/>
              <w:bottom w:val="single" w:sz="4" w:space="0" w:color="000000"/>
              <w:right w:val="single" w:sz="4" w:space="0" w:color="000000"/>
            </w:tcBorders>
            <w:shd w:val="clear" w:color="auto" w:fill="auto"/>
            <w:vAlign w:val="center"/>
            <w:hideMark/>
          </w:tcPr>
          <w:p w14:paraId="79BF4AB0"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99,92</w:t>
            </w:r>
          </w:p>
        </w:tc>
        <w:tc>
          <w:tcPr>
            <w:tcW w:w="1000" w:type="dxa"/>
            <w:tcBorders>
              <w:top w:val="nil"/>
              <w:left w:val="nil"/>
              <w:bottom w:val="single" w:sz="4" w:space="0" w:color="000000"/>
              <w:right w:val="single" w:sz="4" w:space="0" w:color="000000"/>
            </w:tcBorders>
            <w:shd w:val="clear" w:color="auto" w:fill="auto"/>
            <w:vAlign w:val="center"/>
            <w:hideMark/>
          </w:tcPr>
          <w:p w14:paraId="3AA143E7"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403,89</w:t>
            </w:r>
          </w:p>
        </w:tc>
        <w:tc>
          <w:tcPr>
            <w:tcW w:w="1000" w:type="dxa"/>
            <w:tcBorders>
              <w:top w:val="nil"/>
              <w:left w:val="nil"/>
              <w:bottom w:val="single" w:sz="4" w:space="0" w:color="000000"/>
              <w:right w:val="single" w:sz="4" w:space="0" w:color="000000"/>
            </w:tcBorders>
            <w:shd w:val="clear" w:color="auto" w:fill="auto"/>
            <w:vAlign w:val="center"/>
            <w:hideMark/>
          </w:tcPr>
          <w:p w14:paraId="57B6BDD2"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961,22</w:t>
            </w:r>
          </w:p>
        </w:tc>
        <w:tc>
          <w:tcPr>
            <w:tcW w:w="1000" w:type="dxa"/>
            <w:tcBorders>
              <w:top w:val="nil"/>
              <w:left w:val="nil"/>
              <w:bottom w:val="single" w:sz="4" w:space="0" w:color="000000"/>
              <w:right w:val="single" w:sz="4" w:space="0" w:color="000000"/>
            </w:tcBorders>
            <w:shd w:val="clear" w:color="auto" w:fill="auto"/>
            <w:vAlign w:val="center"/>
            <w:hideMark/>
          </w:tcPr>
          <w:p w14:paraId="189D1761"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33,40</w:t>
            </w:r>
          </w:p>
        </w:tc>
        <w:tc>
          <w:tcPr>
            <w:tcW w:w="1000" w:type="dxa"/>
            <w:tcBorders>
              <w:top w:val="nil"/>
              <w:left w:val="nil"/>
              <w:bottom w:val="single" w:sz="4" w:space="0" w:color="000000"/>
              <w:right w:val="single" w:sz="4" w:space="0" w:color="000000"/>
            </w:tcBorders>
            <w:shd w:val="clear" w:color="auto" w:fill="auto"/>
            <w:vAlign w:val="center"/>
            <w:hideMark/>
          </w:tcPr>
          <w:p w14:paraId="5D96A1E7"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126,09</w:t>
            </w:r>
          </w:p>
        </w:tc>
        <w:tc>
          <w:tcPr>
            <w:tcW w:w="1000" w:type="dxa"/>
            <w:tcBorders>
              <w:top w:val="nil"/>
              <w:left w:val="nil"/>
              <w:bottom w:val="single" w:sz="4" w:space="0" w:color="000000"/>
              <w:right w:val="single" w:sz="4" w:space="0" w:color="000000"/>
            </w:tcBorders>
            <w:shd w:val="clear" w:color="auto" w:fill="auto"/>
            <w:vAlign w:val="center"/>
            <w:hideMark/>
          </w:tcPr>
          <w:p w14:paraId="76CE0790"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438,58</w:t>
            </w:r>
          </w:p>
        </w:tc>
        <w:tc>
          <w:tcPr>
            <w:tcW w:w="1000" w:type="dxa"/>
            <w:tcBorders>
              <w:top w:val="nil"/>
              <w:left w:val="nil"/>
              <w:bottom w:val="single" w:sz="4" w:space="0" w:color="000000"/>
              <w:right w:val="single" w:sz="4" w:space="0" w:color="000000"/>
            </w:tcBorders>
            <w:shd w:val="clear" w:color="auto" w:fill="auto"/>
            <w:vAlign w:val="center"/>
            <w:hideMark/>
          </w:tcPr>
          <w:p w14:paraId="590507B0"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1245,84</w:t>
            </w:r>
          </w:p>
        </w:tc>
      </w:tr>
      <w:tr w:rsidR="00BF701F" w:rsidRPr="00BF701F" w14:paraId="2F612A64" w14:textId="77777777" w:rsidTr="00887D27">
        <w:trPr>
          <w:trHeight w:val="420"/>
        </w:trPr>
        <w:tc>
          <w:tcPr>
            <w:tcW w:w="2689" w:type="dxa"/>
            <w:tcBorders>
              <w:top w:val="nil"/>
              <w:left w:val="single" w:sz="4" w:space="0" w:color="000000"/>
              <w:bottom w:val="single" w:sz="4" w:space="0" w:color="000000"/>
              <w:right w:val="single" w:sz="4" w:space="0" w:color="000000"/>
            </w:tcBorders>
            <w:shd w:val="clear" w:color="auto" w:fill="auto"/>
            <w:vAlign w:val="center"/>
            <w:hideMark/>
          </w:tcPr>
          <w:p w14:paraId="1F261628" w14:textId="77777777" w:rsidR="00BF701F" w:rsidRPr="00BF701F" w:rsidRDefault="00BF701F" w:rsidP="00BF701F">
            <w:pPr>
              <w:rPr>
                <w:color w:val="000000"/>
                <w:sz w:val="14"/>
                <w:szCs w:val="14"/>
                <w:u w:val="none"/>
                <w:lang w:eastAsia="en-GB"/>
              </w:rPr>
            </w:pPr>
            <w:r w:rsidRPr="00BF701F">
              <w:rPr>
                <w:color w:val="000000"/>
                <w:sz w:val="14"/>
                <w:szCs w:val="14"/>
                <w:u w:val="none"/>
                <w:lang w:eastAsia="en-GB"/>
              </w:rPr>
              <w:t xml:space="preserve">      2363 Ēdināšanas izdevumi 1.-4.klases (pašvaldības daļa 0,71 EUR 01.01.-31.05.2022, 1,075 EUR 01.09.-31.12.2022)</w:t>
            </w:r>
          </w:p>
        </w:tc>
        <w:tc>
          <w:tcPr>
            <w:tcW w:w="1000" w:type="dxa"/>
            <w:tcBorders>
              <w:top w:val="nil"/>
              <w:left w:val="nil"/>
              <w:bottom w:val="single" w:sz="4" w:space="0" w:color="000000"/>
              <w:right w:val="single" w:sz="4" w:space="0" w:color="000000"/>
            </w:tcBorders>
            <w:shd w:val="clear" w:color="auto" w:fill="auto"/>
            <w:vAlign w:val="center"/>
            <w:hideMark/>
          </w:tcPr>
          <w:p w14:paraId="132CC298"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3679,25</w:t>
            </w:r>
          </w:p>
        </w:tc>
        <w:tc>
          <w:tcPr>
            <w:tcW w:w="1000" w:type="dxa"/>
            <w:tcBorders>
              <w:top w:val="nil"/>
              <w:left w:val="nil"/>
              <w:bottom w:val="single" w:sz="4" w:space="0" w:color="000000"/>
              <w:right w:val="single" w:sz="4" w:space="0" w:color="000000"/>
            </w:tcBorders>
            <w:shd w:val="clear" w:color="auto" w:fill="auto"/>
            <w:vAlign w:val="center"/>
            <w:hideMark/>
          </w:tcPr>
          <w:p w14:paraId="3731EE54"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6705,87</w:t>
            </w:r>
          </w:p>
        </w:tc>
        <w:tc>
          <w:tcPr>
            <w:tcW w:w="1000" w:type="dxa"/>
            <w:tcBorders>
              <w:top w:val="nil"/>
              <w:left w:val="nil"/>
              <w:bottom w:val="single" w:sz="4" w:space="0" w:color="000000"/>
              <w:right w:val="single" w:sz="4" w:space="0" w:color="000000"/>
            </w:tcBorders>
            <w:shd w:val="clear" w:color="auto" w:fill="auto"/>
            <w:vAlign w:val="center"/>
            <w:hideMark/>
          </w:tcPr>
          <w:p w14:paraId="1190CD55"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8549,73</w:t>
            </w:r>
          </w:p>
        </w:tc>
        <w:tc>
          <w:tcPr>
            <w:tcW w:w="1000" w:type="dxa"/>
            <w:tcBorders>
              <w:top w:val="nil"/>
              <w:left w:val="nil"/>
              <w:bottom w:val="single" w:sz="4" w:space="0" w:color="000000"/>
              <w:right w:val="single" w:sz="4" w:space="0" w:color="000000"/>
            </w:tcBorders>
            <w:shd w:val="clear" w:color="auto" w:fill="auto"/>
            <w:vAlign w:val="center"/>
            <w:hideMark/>
          </w:tcPr>
          <w:p w14:paraId="7B21EDEC"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4106,96</w:t>
            </w:r>
          </w:p>
        </w:tc>
        <w:tc>
          <w:tcPr>
            <w:tcW w:w="1000" w:type="dxa"/>
            <w:tcBorders>
              <w:top w:val="nil"/>
              <w:left w:val="nil"/>
              <w:bottom w:val="single" w:sz="4" w:space="0" w:color="000000"/>
              <w:right w:val="single" w:sz="4" w:space="0" w:color="000000"/>
            </w:tcBorders>
            <w:shd w:val="clear" w:color="auto" w:fill="auto"/>
            <w:vAlign w:val="center"/>
            <w:hideMark/>
          </w:tcPr>
          <w:p w14:paraId="5FB171D7"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6806,50</w:t>
            </w:r>
          </w:p>
        </w:tc>
        <w:tc>
          <w:tcPr>
            <w:tcW w:w="1000" w:type="dxa"/>
            <w:tcBorders>
              <w:top w:val="nil"/>
              <w:left w:val="nil"/>
              <w:bottom w:val="single" w:sz="4" w:space="0" w:color="000000"/>
              <w:right w:val="single" w:sz="4" w:space="0" w:color="000000"/>
            </w:tcBorders>
            <w:shd w:val="clear" w:color="auto" w:fill="auto"/>
            <w:vAlign w:val="center"/>
            <w:hideMark/>
          </w:tcPr>
          <w:p w14:paraId="35692FBB"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5533,11</w:t>
            </w:r>
          </w:p>
        </w:tc>
        <w:tc>
          <w:tcPr>
            <w:tcW w:w="1000" w:type="dxa"/>
            <w:tcBorders>
              <w:top w:val="nil"/>
              <w:left w:val="nil"/>
              <w:bottom w:val="single" w:sz="4" w:space="0" w:color="000000"/>
              <w:right w:val="single" w:sz="4" w:space="0" w:color="000000"/>
            </w:tcBorders>
            <w:shd w:val="clear" w:color="auto" w:fill="auto"/>
            <w:vAlign w:val="center"/>
            <w:hideMark/>
          </w:tcPr>
          <w:p w14:paraId="1F58DE9F"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56967,00</w:t>
            </w:r>
          </w:p>
        </w:tc>
      </w:tr>
      <w:tr w:rsidR="00BF701F" w:rsidRPr="00BF701F" w14:paraId="252C4979" w14:textId="77777777" w:rsidTr="00887D27">
        <w:trPr>
          <w:trHeight w:val="300"/>
        </w:trPr>
        <w:tc>
          <w:tcPr>
            <w:tcW w:w="2689" w:type="dxa"/>
            <w:tcBorders>
              <w:top w:val="nil"/>
              <w:left w:val="single" w:sz="4" w:space="0" w:color="000000"/>
              <w:bottom w:val="single" w:sz="4" w:space="0" w:color="000000"/>
              <w:right w:val="single" w:sz="4" w:space="0" w:color="000000"/>
            </w:tcBorders>
            <w:shd w:val="clear" w:color="auto" w:fill="auto"/>
            <w:vAlign w:val="center"/>
            <w:hideMark/>
          </w:tcPr>
          <w:p w14:paraId="3DA413BF" w14:textId="77777777" w:rsidR="00BF701F" w:rsidRPr="00BF701F" w:rsidRDefault="00BF701F" w:rsidP="00BF701F">
            <w:pPr>
              <w:rPr>
                <w:color w:val="000000"/>
                <w:sz w:val="14"/>
                <w:szCs w:val="14"/>
                <w:u w:val="none"/>
                <w:lang w:eastAsia="en-GB"/>
              </w:rPr>
            </w:pPr>
            <w:r w:rsidRPr="00BF701F">
              <w:rPr>
                <w:color w:val="000000"/>
                <w:sz w:val="14"/>
                <w:szCs w:val="14"/>
                <w:u w:val="none"/>
                <w:lang w:eastAsia="en-GB"/>
              </w:rPr>
              <w:t xml:space="preserve">    2370 Mācību līdzekļi un materiāli</w:t>
            </w:r>
          </w:p>
        </w:tc>
        <w:tc>
          <w:tcPr>
            <w:tcW w:w="1000" w:type="dxa"/>
            <w:tcBorders>
              <w:top w:val="nil"/>
              <w:left w:val="nil"/>
              <w:bottom w:val="single" w:sz="4" w:space="0" w:color="000000"/>
              <w:right w:val="single" w:sz="4" w:space="0" w:color="000000"/>
            </w:tcBorders>
            <w:shd w:val="clear" w:color="auto" w:fill="auto"/>
            <w:vAlign w:val="center"/>
            <w:hideMark/>
          </w:tcPr>
          <w:p w14:paraId="5A9662EC"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546,24</w:t>
            </w:r>
          </w:p>
        </w:tc>
        <w:tc>
          <w:tcPr>
            <w:tcW w:w="1000" w:type="dxa"/>
            <w:tcBorders>
              <w:top w:val="nil"/>
              <w:left w:val="nil"/>
              <w:bottom w:val="single" w:sz="4" w:space="0" w:color="000000"/>
              <w:right w:val="single" w:sz="4" w:space="0" w:color="000000"/>
            </w:tcBorders>
            <w:shd w:val="clear" w:color="auto" w:fill="auto"/>
            <w:vAlign w:val="center"/>
            <w:hideMark/>
          </w:tcPr>
          <w:p w14:paraId="565DDE16"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2154,90</w:t>
            </w:r>
          </w:p>
        </w:tc>
        <w:tc>
          <w:tcPr>
            <w:tcW w:w="1000" w:type="dxa"/>
            <w:tcBorders>
              <w:top w:val="nil"/>
              <w:left w:val="nil"/>
              <w:bottom w:val="single" w:sz="4" w:space="0" w:color="000000"/>
              <w:right w:val="single" w:sz="4" w:space="0" w:color="000000"/>
            </w:tcBorders>
            <w:shd w:val="clear" w:color="auto" w:fill="auto"/>
            <w:vAlign w:val="center"/>
            <w:hideMark/>
          </w:tcPr>
          <w:p w14:paraId="6A1DD079"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2705,91</w:t>
            </w:r>
          </w:p>
        </w:tc>
        <w:tc>
          <w:tcPr>
            <w:tcW w:w="1000" w:type="dxa"/>
            <w:tcBorders>
              <w:top w:val="nil"/>
              <w:left w:val="nil"/>
              <w:bottom w:val="single" w:sz="4" w:space="0" w:color="000000"/>
              <w:right w:val="single" w:sz="4" w:space="0" w:color="000000"/>
            </w:tcBorders>
            <w:shd w:val="clear" w:color="auto" w:fill="auto"/>
            <w:vAlign w:val="center"/>
            <w:hideMark/>
          </w:tcPr>
          <w:p w14:paraId="14D3B409"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926,24</w:t>
            </w:r>
          </w:p>
        </w:tc>
        <w:tc>
          <w:tcPr>
            <w:tcW w:w="1000" w:type="dxa"/>
            <w:tcBorders>
              <w:top w:val="nil"/>
              <w:left w:val="nil"/>
              <w:bottom w:val="single" w:sz="4" w:space="0" w:color="000000"/>
              <w:right w:val="single" w:sz="4" w:space="0" w:color="000000"/>
            </w:tcBorders>
            <w:shd w:val="clear" w:color="auto" w:fill="auto"/>
            <w:vAlign w:val="center"/>
            <w:hideMark/>
          </w:tcPr>
          <w:p w14:paraId="18AE7D56"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1435,27</w:t>
            </w:r>
          </w:p>
        </w:tc>
        <w:tc>
          <w:tcPr>
            <w:tcW w:w="1000" w:type="dxa"/>
            <w:tcBorders>
              <w:top w:val="nil"/>
              <w:left w:val="nil"/>
              <w:bottom w:val="single" w:sz="4" w:space="0" w:color="000000"/>
              <w:right w:val="single" w:sz="4" w:space="0" w:color="000000"/>
            </w:tcBorders>
            <w:shd w:val="clear" w:color="auto" w:fill="auto"/>
            <w:vAlign w:val="center"/>
            <w:hideMark/>
          </w:tcPr>
          <w:p w14:paraId="790B0B54"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982,42</w:t>
            </w:r>
          </w:p>
        </w:tc>
        <w:tc>
          <w:tcPr>
            <w:tcW w:w="1000" w:type="dxa"/>
            <w:tcBorders>
              <w:top w:val="nil"/>
              <w:left w:val="nil"/>
              <w:bottom w:val="single" w:sz="4" w:space="0" w:color="000000"/>
              <w:right w:val="single" w:sz="4" w:space="0" w:color="000000"/>
            </w:tcBorders>
            <w:shd w:val="clear" w:color="auto" w:fill="auto"/>
            <w:vAlign w:val="center"/>
            <w:hideMark/>
          </w:tcPr>
          <w:p w14:paraId="37BE9379"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13627,32</w:t>
            </w:r>
          </w:p>
        </w:tc>
      </w:tr>
      <w:tr w:rsidR="00BF701F" w:rsidRPr="00BF701F" w14:paraId="1B03B999" w14:textId="77777777" w:rsidTr="00887D27">
        <w:trPr>
          <w:trHeight w:val="285"/>
        </w:trPr>
        <w:tc>
          <w:tcPr>
            <w:tcW w:w="2689" w:type="dxa"/>
            <w:tcBorders>
              <w:top w:val="nil"/>
              <w:left w:val="single" w:sz="4" w:space="0" w:color="000000"/>
              <w:bottom w:val="single" w:sz="4" w:space="0" w:color="000000"/>
              <w:right w:val="single" w:sz="4" w:space="0" w:color="000000"/>
            </w:tcBorders>
            <w:shd w:val="clear" w:color="000000" w:fill="F2F2F2"/>
            <w:vAlign w:val="center"/>
            <w:hideMark/>
          </w:tcPr>
          <w:p w14:paraId="2F0B697F" w14:textId="77777777" w:rsidR="00BF701F" w:rsidRPr="00BF701F" w:rsidRDefault="00BF701F" w:rsidP="00BF701F">
            <w:pPr>
              <w:rPr>
                <w:b/>
                <w:bCs/>
                <w:color w:val="000000"/>
                <w:sz w:val="14"/>
                <w:szCs w:val="14"/>
                <w:u w:val="none"/>
                <w:lang w:eastAsia="en-GB"/>
              </w:rPr>
            </w:pPr>
            <w:r w:rsidRPr="00BF701F">
              <w:rPr>
                <w:b/>
                <w:bCs/>
                <w:color w:val="000000"/>
                <w:sz w:val="14"/>
                <w:szCs w:val="14"/>
                <w:u w:val="none"/>
                <w:lang w:eastAsia="en-GB"/>
              </w:rPr>
              <w:t>2400 Izdevumi periodikas iegādei bibliotēku krājumiem</w:t>
            </w:r>
          </w:p>
        </w:tc>
        <w:tc>
          <w:tcPr>
            <w:tcW w:w="1000" w:type="dxa"/>
            <w:tcBorders>
              <w:top w:val="nil"/>
              <w:left w:val="nil"/>
              <w:bottom w:val="single" w:sz="4" w:space="0" w:color="000000"/>
              <w:right w:val="single" w:sz="4" w:space="0" w:color="000000"/>
            </w:tcBorders>
            <w:shd w:val="clear" w:color="000000" w:fill="F2F2F2"/>
            <w:vAlign w:val="center"/>
            <w:hideMark/>
          </w:tcPr>
          <w:p w14:paraId="63DAEC00"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73,58</w:t>
            </w:r>
          </w:p>
        </w:tc>
        <w:tc>
          <w:tcPr>
            <w:tcW w:w="1000" w:type="dxa"/>
            <w:tcBorders>
              <w:top w:val="nil"/>
              <w:left w:val="nil"/>
              <w:bottom w:val="single" w:sz="4" w:space="0" w:color="000000"/>
              <w:right w:val="single" w:sz="4" w:space="0" w:color="000000"/>
            </w:tcBorders>
            <w:shd w:val="clear" w:color="000000" w:fill="F2F2F2"/>
            <w:vAlign w:val="center"/>
            <w:hideMark/>
          </w:tcPr>
          <w:p w14:paraId="609CA50C"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0,00</w:t>
            </w:r>
          </w:p>
        </w:tc>
        <w:tc>
          <w:tcPr>
            <w:tcW w:w="1000" w:type="dxa"/>
            <w:tcBorders>
              <w:top w:val="nil"/>
              <w:left w:val="nil"/>
              <w:bottom w:val="single" w:sz="4" w:space="0" w:color="000000"/>
              <w:right w:val="single" w:sz="4" w:space="0" w:color="000000"/>
            </w:tcBorders>
            <w:shd w:val="clear" w:color="000000" w:fill="F2F2F2"/>
            <w:vAlign w:val="center"/>
            <w:hideMark/>
          </w:tcPr>
          <w:p w14:paraId="7474B085"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117,37</w:t>
            </w:r>
          </w:p>
        </w:tc>
        <w:tc>
          <w:tcPr>
            <w:tcW w:w="1000" w:type="dxa"/>
            <w:tcBorders>
              <w:top w:val="nil"/>
              <w:left w:val="nil"/>
              <w:bottom w:val="single" w:sz="4" w:space="0" w:color="000000"/>
              <w:right w:val="single" w:sz="4" w:space="0" w:color="000000"/>
            </w:tcBorders>
            <w:shd w:val="clear" w:color="000000" w:fill="F2F2F2"/>
            <w:vAlign w:val="center"/>
            <w:hideMark/>
          </w:tcPr>
          <w:p w14:paraId="3BA4E57D"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97,37</w:t>
            </w:r>
          </w:p>
        </w:tc>
        <w:tc>
          <w:tcPr>
            <w:tcW w:w="1000" w:type="dxa"/>
            <w:tcBorders>
              <w:top w:val="nil"/>
              <w:left w:val="nil"/>
              <w:bottom w:val="single" w:sz="4" w:space="0" w:color="000000"/>
              <w:right w:val="single" w:sz="4" w:space="0" w:color="000000"/>
            </w:tcBorders>
            <w:shd w:val="clear" w:color="000000" w:fill="F2F2F2"/>
            <w:vAlign w:val="center"/>
            <w:hideMark/>
          </w:tcPr>
          <w:p w14:paraId="4004B9F6"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182,00</w:t>
            </w:r>
          </w:p>
        </w:tc>
        <w:tc>
          <w:tcPr>
            <w:tcW w:w="1000" w:type="dxa"/>
            <w:tcBorders>
              <w:top w:val="nil"/>
              <w:left w:val="nil"/>
              <w:bottom w:val="single" w:sz="4" w:space="0" w:color="000000"/>
              <w:right w:val="single" w:sz="4" w:space="0" w:color="000000"/>
            </w:tcBorders>
            <w:shd w:val="clear" w:color="000000" w:fill="F2F2F2"/>
            <w:vAlign w:val="center"/>
            <w:hideMark/>
          </w:tcPr>
          <w:p w14:paraId="105EEC22"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0,00</w:t>
            </w:r>
          </w:p>
        </w:tc>
        <w:tc>
          <w:tcPr>
            <w:tcW w:w="1000" w:type="dxa"/>
            <w:tcBorders>
              <w:top w:val="nil"/>
              <w:left w:val="nil"/>
              <w:bottom w:val="single" w:sz="4" w:space="0" w:color="000000"/>
              <w:right w:val="single" w:sz="4" w:space="0" w:color="000000"/>
            </w:tcBorders>
            <w:shd w:val="clear" w:color="000000" w:fill="F2F2F2"/>
            <w:vAlign w:val="center"/>
            <w:hideMark/>
          </w:tcPr>
          <w:p w14:paraId="24959F0F"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235,00</w:t>
            </w:r>
          </w:p>
        </w:tc>
      </w:tr>
      <w:tr w:rsidR="00BF701F" w:rsidRPr="00BF701F" w14:paraId="7B5F33BD" w14:textId="77777777" w:rsidTr="00887D27">
        <w:trPr>
          <w:trHeight w:val="285"/>
        </w:trPr>
        <w:tc>
          <w:tcPr>
            <w:tcW w:w="2689" w:type="dxa"/>
            <w:tcBorders>
              <w:top w:val="nil"/>
              <w:left w:val="single" w:sz="4" w:space="0" w:color="000000"/>
              <w:bottom w:val="nil"/>
              <w:right w:val="single" w:sz="4" w:space="0" w:color="000000"/>
            </w:tcBorders>
            <w:shd w:val="clear" w:color="000000" w:fill="F2F2F2"/>
            <w:vAlign w:val="center"/>
            <w:hideMark/>
          </w:tcPr>
          <w:p w14:paraId="78F3F06E" w14:textId="77777777" w:rsidR="00BF701F" w:rsidRPr="00BF701F" w:rsidRDefault="00BF701F" w:rsidP="00BF701F">
            <w:pPr>
              <w:rPr>
                <w:b/>
                <w:bCs/>
                <w:color w:val="000000"/>
                <w:sz w:val="14"/>
                <w:szCs w:val="14"/>
                <w:u w:val="none"/>
                <w:lang w:eastAsia="en-GB"/>
              </w:rPr>
            </w:pPr>
            <w:r w:rsidRPr="00BF701F">
              <w:rPr>
                <w:b/>
                <w:bCs/>
                <w:color w:val="000000"/>
                <w:sz w:val="14"/>
                <w:szCs w:val="14"/>
                <w:u w:val="none"/>
                <w:lang w:eastAsia="en-GB"/>
              </w:rPr>
              <w:t>5233 Bibliotēku krājumi</w:t>
            </w:r>
          </w:p>
        </w:tc>
        <w:tc>
          <w:tcPr>
            <w:tcW w:w="1000" w:type="dxa"/>
            <w:tcBorders>
              <w:top w:val="nil"/>
              <w:left w:val="nil"/>
              <w:bottom w:val="nil"/>
              <w:right w:val="single" w:sz="4" w:space="0" w:color="000000"/>
            </w:tcBorders>
            <w:shd w:val="clear" w:color="000000" w:fill="F2F2F2"/>
            <w:vAlign w:val="center"/>
            <w:hideMark/>
          </w:tcPr>
          <w:p w14:paraId="415BA199"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693,69</w:t>
            </w:r>
          </w:p>
        </w:tc>
        <w:tc>
          <w:tcPr>
            <w:tcW w:w="1000" w:type="dxa"/>
            <w:tcBorders>
              <w:top w:val="nil"/>
              <w:left w:val="nil"/>
              <w:bottom w:val="nil"/>
              <w:right w:val="single" w:sz="4" w:space="0" w:color="000000"/>
            </w:tcBorders>
            <w:shd w:val="clear" w:color="000000" w:fill="F2F2F2"/>
            <w:vAlign w:val="center"/>
            <w:hideMark/>
          </w:tcPr>
          <w:p w14:paraId="73534B50"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500,00</w:t>
            </w:r>
          </w:p>
        </w:tc>
        <w:tc>
          <w:tcPr>
            <w:tcW w:w="1000" w:type="dxa"/>
            <w:tcBorders>
              <w:top w:val="nil"/>
              <w:left w:val="nil"/>
              <w:bottom w:val="nil"/>
              <w:right w:val="single" w:sz="4" w:space="0" w:color="000000"/>
            </w:tcBorders>
            <w:shd w:val="clear" w:color="000000" w:fill="F2F2F2"/>
            <w:vAlign w:val="center"/>
            <w:hideMark/>
          </w:tcPr>
          <w:p w14:paraId="5D7D2902"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2463,73</w:t>
            </w:r>
          </w:p>
        </w:tc>
        <w:tc>
          <w:tcPr>
            <w:tcW w:w="1000" w:type="dxa"/>
            <w:tcBorders>
              <w:top w:val="nil"/>
              <w:left w:val="nil"/>
              <w:bottom w:val="nil"/>
              <w:right w:val="single" w:sz="4" w:space="0" w:color="000000"/>
            </w:tcBorders>
            <w:shd w:val="clear" w:color="000000" w:fill="F2F2F2"/>
            <w:vAlign w:val="center"/>
            <w:hideMark/>
          </w:tcPr>
          <w:p w14:paraId="259B0FC3"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1356,62</w:t>
            </w:r>
          </w:p>
        </w:tc>
        <w:tc>
          <w:tcPr>
            <w:tcW w:w="1000" w:type="dxa"/>
            <w:tcBorders>
              <w:top w:val="nil"/>
              <w:left w:val="nil"/>
              <w:bottom w:val="nil"/>
              <w:right w:val="single" w:sz="4" w:space="0" w:color="000000"/>
            </w:tcBorders>
            <w:shd w:val="clear" w:color="000000" w:fill="F2F2F2"/>
            <w:vAlign w:val="center"/>
            <w:hideMark/>
          </w:tcPr>
          <w:p w14:paraId="48B8841B"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2980,65</w:t>
            </w:r>
          </w:p>
        </w:tc>
        <w:tc>
          <w:tcPr>
            <w:tcW w:w="1000" w:type="dxa"/>
            <w:tcBorders>
              <w:top w:val="nil"/>
              <w:left w:val="nil"/>
              <w:bottom w:val="nil"/>
              <w:right w:val="single" w:sz="4" w:space="0" w:color="000000"/>
            </w:tcBorders>
            <w:shd w:val="clear" w:color="000000" w:fill="F2F2F2"/>
            <w:vAlign w:val="center"/>
            <w:hideMark/>
          </w:tcPr>
          <w:p w14:paraId="69B0D899"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525,34</w:t>
            </w:r>
          </w:p>
        </w:tc>
        <w:tc>
          <w:tcPr>
            <w:tcW w:w="1000" w:type="dxa"/>
            <w:tcBorders>
              <w:top w:val="nil"/>
              <w:left w:val="nil"/>
              <w:bottom w:val="nil"/>
              <w:right w:val="single" w:sz="4" w:space="0" w:color="000000"/>
            </w:tcBorders>
            <w:shd w:val="clear" w:color="000000" w:fill="F2F2F2"/>
            <w:vAlign w:val="center"/>
            <w:hideMark/>
          </w:tcPr>
          <w:p w14:paraId="407248CA"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6687,88</w:t>
            </w:r>
          </w:p>
        </w:tc>
      </w:tr>
      <w:tr w:rsidR="00BF701F" w:rsidRPr="00BF701F" w14:paraId="424B0BCA" w14:textId="77777777" w:rsidTr="00887D27">
        <w:trPr>
          <w:trHeight w:val="420"/>
        </w:trPr>
        <w:tc>
          <w:tcPr>
            <w:tcW w:w="2689" w:type="dxa"/>
            <w:tcBorders>
              <w:top w:val="single" w:sz="4" w:space="0" w:color="auto"/>
              <w:left w:val="single" w:sz="4" w:space="0" w:color="auto"/>
              <w:bottom w:val="nil"/>
              <w:right w:val="single" w:sz="4" w:space="0" w:color="auto"/>
            </w:tcBorders>
            <w:shd w:val="clear" w:color="auto" w:fill="auto"/>
            <w:vAlign w:val="center"/>
            <w:hideMark/>
          </w:tcPr>
          <w:p w14:paraId="0E50C902" w14:textId="77777777" w:rsidR="00BF701F" w:rsidRPr="00BF701F" w:rsidRDefault="00BF701F" w:rsidP="00BF701F">
            <w:pPr>
              <w:rPr>
                <w:b/>
                <w:bCs/>
                <w:color w:val="000000"/>
                <w:sz w:val="14"/>
                <w:szCs w:val="14"/>
                <w:u w:val="none"/>
                <w:lang w:eastAsia="en-GB"/>
              </w:rPr>
            </w:pPr>
            <w:r w:rsidRPr="00BF701F">
              <w:rPr>
                <w:b/>
                <w:bCs/>
                <w:color w:val="000000"/>
                <w:sz w:val="14"/>
                <w:szCs w:val="14"/>
                <w:u w:val="none"/>
                <w:lang w:eastAsia="en-GB"/>
              </w:rPr>
              <w:lastRenderedPageBreak/>
              <w:t>KOPĀ UZ SAVSTARPĒJIEM NORĒĶINIEM ATTIECINĀMIE IZDEVUMI (EUR)</w:t>
            </w:r>
          </w:p>
        </w:tc>
        <w:tc>
          <w:tcPr>
            <w:tcW w:w="1000" w:type="dxa"/>
            <w:tcBorders>
              <w:top w:val="single" w:sz="4" w:space="0" w:color="auto"/>
              <w:left w:val="nil"/>
              <w:bottom w:val="nil"/>
              <w:right w:val="single" w:sz="4" w:space="0" w:color="auto"/>
            </w:tcBorders>
            <w:shd w:val="clear" w:color="auto" w:fill="auto"/>
            <w:noWrap/>
            <w:vAlign w:val="center"/>
            <w:hideMark/>
          </w:tcPr>
          <w:p w14:paraId="4C3C0234"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104453,91</w:t>
            </w:r>
          </w:p>
        </w:tc>
        <w:tc>
          <w:tcPr>
            <w:tcW w:w="1000" w:type="dxa"/>
            <w:tcBorders>
              <w:top w:val="single" w:sz="4" w:space="0" w:color="auto"/>
              <w:left w:val="nil"/>
              <w:bottom w:val="nil"/>
              <w:right w:val="single" w:sz="4" w:space="0" w:color="auto"/>
            </w:tcBorders>
            <w:shd w:val="clear" w:color="auto" w:fill="auto"/>
            <w:noWrap/>
            <w:vAlign w:val="center"/>
            <w:hideMark/>
          </w:tcPr>
          <w:p w14:paraId="352D72BD"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144874,37</w:t>
            </w:r>
          </w:p>
        </w:tc>
        <w:tc>
          <w:tcPr>
            <w:tcW w:w="1000" w:type="dxa"/>
            <w:tcBorders>
              <w:top w:val="single" w:sz="4" w:space="0" w:color="auto"/>
              <w:left w:val="nil"/>
              <w:bottom w:val="nil"/>
              <w:right w:val="single" w:sz="4" w:space="0" w:color="auto"/>
            </w:tcBorders>
            <w:shd w:val="clear" w:color="auto" w:fill="auto"/>
            <w:noWrap/>
            <w:vAlign w:val="center"/>
            <w:hideMark/>
          </w:tcPr>
          <w:p w14:paraId="2B977B14"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345871,45</w:t>
            </w:r>
          </w:p>
        </w:tc>
        <w:tc>
          <w:tcPr>
            <w:tcW w:w="1000" w:type="dxa"/>
            <w:tcBorders>
              <w:top w:val="single" w:sz="4" w:space="0" w:color="auto"/>
              <w:left w:val="nil"/>
              <w:bottom w:val="nil"/>
              <w:right w:val="single" w:sz="4" w:space="0" w:color="auto"/>
            </w:tcBorders>
            <w:shd w:val="clear" w:color="auto" w:fill="auto"/>
            <w:noWrap/>
            <w:vAlign w:val="center"/>
            <w:hideMark/>
          </w:tcPr>
          <w:p w14:paraId="6D596D81"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232611,93</w:t>
            </w:r>
          </w:p>
        </w:tc>
        <w:tc>
          <w:tcPr>
            <w:tcW w:w="1000" w:type="dxa"/>
            <w:tcBorders>
              <w:top w:val="single" w:sz="4" w:space="0" w:color="auto"/>
              <w:left w:val="nil"/>
              <w:bottom w:val="nil"/>
              <w:right w:val="single" w:sz="4" w:space="0" w:color="auto"/>
            </w:tcBorders>
            <w:shd w:val="clear" w:color="auto" w:fill="auto"/>
            <w:noWrap/>
            <w:vAlign w:val="center"/>
            <w:hideMark/>
          </w:tcPr>
          <w:p w14:paraId="1ACAD365"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171307,27</w:t>
            </w:r>
          </w:p>
        </w:tc>
        <w:tc>
          <w:tcPr>
            <w:tcW w:w="1000" w:type="dxa"/>
            <w:tcBorders>
              <w:top w:val="single" w:sz="4" w:space="0" w:color="auto"/>
              <w:left w:val="nil"/>
              <w:bottom w:val="nil"/>
              <w:right w:val="single" w:sz="4" w:space="0" w:color="auto"/>
            </w:tcBorders>
            <w:shd w:val="clear" w:color="auto" w:fill="auto"/>
            <w:noWrap/>
            <w:vAlign w:val="center"/>
            <w:hideMark/>
          </w:tcPr>
          <w:p w14:paraId="721C81F6"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267738,40</w:t>
            </w:r>
          </w:p>
        </w:tc>
        <w:tc>
          <w:tcPr>
            <w:tcW w:w="1000" w:type="dxa"/>
            <w:tcBorders>
              <w:top w:val="single" w:sz="4" w:space="0" w:color="auto"/>
              <w:left w:val="nil"/>
              <w:bottom w:val="nil"/>
              <w:right w:val="single" w:sz="4" w:space="0" w:color="auto"/>
            </w:tcBorders>
            <w:shd w:val="clear" w:color="auto" w:fill="auto"/>
            <w:noWrap/>
            <w:vAlign w:val="center"/>
            <w:hideMark/>
          </w:tcPr>
          <w:p w14:paraId="4AB2A404"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879319,07</w:t>
            </w:r>
          </w:p>
        </w:tc>
      </w:tr>
      <w:tr w:rsidR="00BF701F" w:rsidRPr="00BF701F" w14:paraId="7C126FD2" w14:textId="77777777" w:rsidTr="00887D27">
        <w:trPr>
          <w:trHeight w:val="360"/>
        </w:trPr>
        <w:tc>
          <w:tcPr>
            <w:tcW w:w="268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4101228" w14:textId="77777777" w:rsidR="00BF701F" w:rsidRPr="00BF701F" w:rsidRDefault="00BF701F" w:rsidP="00BF701F">
            <w:pPr>
              <w:rPr>
                <w:b/>
                <w:bCs/>
                <w:color w:val="000000"/>
                <w:sz w:val="14"/>
                <w:szCs w:val="14"/>
                <w:u w:val="none"/>
                <w:lang w:eastAsia="en-GB"/>
              </w:rPr>
            </w:pPr>
            <w:r w:rsidRPr="00BF701F">
              <w:rPr>
                <w:b/>
                <w:bCs/>
                <w:color w:val="000000"/>
                <w:sz w:val="14"/>
                <w:szCs w:val="14"/>
                <w:u w:val="none"/>
                <w:lang w:eastAsia="en-GB"/>
              </w:rPr>
              <w:t>Audzēkņu skaits izglītības iestādē uz 01.01.2023</w:t>
            </w:r>
          </w:p>
        </w:tc>
        <w:tc>
          <w:tcPr>
            <w:tcW w:w="1000" w:type="dxa"/>
            <w:tcBorders>
              <w:top w:val="single" w:sz="4" w:space="0" w:color="auto"/>
              <w:left w:val="nil"/>
              <w:bottom w:val="single" w:sz="4" w:space="0" w:color="auto"/>
              <w:right w:val="single" w:sz="4" w:space="0" w:color="auto"/>
            </w:tcBorders>
            <w:shd w:val="clear" w:color="000000" w:fill="D9D9D9"/>
            <w:noWrap/>
            <w:vAlign w:val="center"/>
            <w:hideMark/>
          </w:tcPr>
          <w:p w14:paraId="07957734"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56</w:t>
            </w:r>
          </w:p>
        </w:tc>
        <w:tc>
          <w:tcPr>
            <w:tcW w:w="1000" w:type="dxa"/>
            <w:tcBorders>
              <w:top w:val="single" w:sz="4" w:space="0" w:color="auto"/>
              <w:left w:val="nil"/>
              <w:bottom w:val="single" w:sz="4" w:space="0" w:color="auto"/>
              <w:right w:val="single" w:sz="4" w:space="0" w:color="auto"/>
            </w:tcBorders>
            <w:shd w:val="clear" w:color="000000" w:fill="D9D9D9"/>
            <w:noWrap/>
            <w:vAlign w:val="center"/>
            <w:hideMark/>
          </w:tcPr>
          <w:p w14:paraId="0C0AC43C"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125</w:t>
            </w:r>
          </w:p>
        </w:tc>
        <w:tc>
          <w:tcPr>
            <w:tcW w:w="1000" w:type="dxa"/>
            <w:tcBorders>
              <w:top w:val="single" w:sz="4" w:space="0" w:color="auto"/>
              <w:left w:val="nil"/>
              <w:bottom w:val="single" w:sz="4" w:space="0" w:color="auto"/>
              <w:right w:val="single" w:sz="4" w:space="0" w:color="auto"/>
            </w:tcBorders>
            <w:shd w:val="clear" w:color="000000" w:fill="D9D9D9"/>
            <w:noWrap/>
            <w:vAlign w:val="center"/>
            <w:hideMark/>
          </w:tcPr>
          <w:p w14:paraId="1416EA12"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224</w:t>
            </w:r>
          </w:p>
        </w:tc>
        <w:tc>
          <w:tcPr>
            <w:tcW w:w="1000" w:type="dxa"/>
            <w:tcBorders>
              <w:top w:val="single" w:sz="4" w:space="0" w:color="auto"/>
              <w:left w:val="nil"/>
              <w:bottom w:val="single" w:sz="4" w:space="0" w:color="auto"/>
              <w:right w:val="single" w:sz="4" w:space="0" w:color="auto"/>
            </w:tcBorders>
            <w:shd w:val="clear" w:color="000000" w:fill="D9D9D9"/>
            <w:noWrap/>
            <w:vAlign w:val="center"/>
            <w:hideMark/>
          </w:tcPr>
          <w:p w14:paraId="4E1E77D3"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86</w:t>
            </w:r>
          </w:p>
        </w:tc>
        <w:tc>
          <w:tcPr>
            <w:tcW w:w="1000" w:type="dxa"/>
            <w:tcBorders>
              <w:top w:val="single" w:sz="4" w:space="0" w:color="auto"/>
              <w:left w:val="nil"/>
              <w:bottom w:val="single" w:sz="4" w:space="0" w:color="auto"/>
              <w:right w:val="single" w:sz="4" w:space="0" w:color="auto"/>
            </w:tcBorders>
            <w:shd w:val="clear" w:color="000000" w:fill="D9D9D9"/>
            <w:noWrap/>
            <w:vAlign w:val="center"/>
            <w:hideMark/>
          </w:tcPr>
          <w:p w14:paraId="01E7B7D7"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122</w:t>
            </w:r>
          </w:p>
        </w:tc>
        <w:tc>
          <w:tcPr>
            <w:tcW w:w="1000" w:type="dxa"/>
            <w:tcBorders>
              <w:top w:val="single" w:sz="4" w:space="0" w:color="auto"/>
              <w:left w:val="nil"/>
              <w:bottom w:val="single" w:sz="4" w:space="0" w:color="auto"/>
              <w:right w:val="single" w:sz="4" w:space="0" w:color="auto"/>
            </w:tcBorders>
            <w:shd w:val="clear" w:color="000000" w:fill="D9D9D9"/>
            <w:noWrap/>
            <w:vAlign w:val="center"/>
            <w:hideMark/>
          </w:tcPr>
          <w:p w14:paraId="318472F2"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163</w:t>
            </w:r>
          </w:p>
        </w:tc>
        <w:tc>
          <w:tcPr>
            <w:tcW w:w="1000" w:type="dxa"/>
            <w:tcBorders>
              <w:top w:val="single" w:sz="4" w:space="0" w:color="auto"/>
              <w:left w:val="nil"/>
              <w:bottom w:val="single" w:sz="4" w:space="0" w:color="auto"/>
              <w:right w:val="single" w:sz="4" w:space="0" w:color="auto"/>
            </w:tcBorders>
            <w:shd w:val="clear" w:color="000000" w:fill="D9D9D9"/>
            <w:noWrap/>
            <w:vAlign w:val="center"/>
            <w:hideMark/>
          </w:tcPr>
          <w:p w14:paraId="413A7E77" w14:textId="77777777" w:rsidR="00BF701F" w:rsidRPr="00BF701F" w:rsidRDefault="00BF701F" w:rsidP="00BF701F">
            <w:pPr>
              <w:jc w:val="right"/>
              <w:rPr>
                <w:b/>
                <w:bCs/>
                <w:sz w:val="16"/>
                <w:szCs w:val="16"/>
                <w:u w:val="none"/>
                <w:lang w:eastAsia="en-GB"/>
              </w:rPr>
            </w:pPr>
            <w:r w:rsidRPr="00BF701F">
              <w:rPr>
                <w:b/>
                <w:bCs/>
                <w:sz w:val="16"/>
                <w:szCs w:val="16"/>
                <w:u w:val="none"/>
                <w:lang w:eastAsia="en-GB"/>
              </w:rPr>
              <w:t>1110</w:t>
            </w:r>
          </w:p>
        </w:tc>
      </w:tr>
      <w:tr w:rsidR="00BF701F" w:rsidRPr="00BF701F" w14:paraId="529CCB00" w14:textId="77777777" w:rsidTr="00887D27">
        <w:trPr>
          <w:trHeight w:val="30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A58CE43" w14:textId="77777777" w:rsidR="00BF701F" w:rsidRPr="00BF701F" w:rsidRDefault="00BF701F" w:rsidP="00BF701F">
            <w:pPr>
              <w:rPr>
                <w:color w:val="000000"/>
                <w:sz w:val="14"/>
                <w:szCs w:val="14"/>
                <w:u w:val="none"/>
                <w:lang w:eastAsia="en-GB"/>
              </w:rPr>
            </w:pPr>
            <w:r w:rsidRPr="00BF701F">
              <w:rPr>
                <w:color w:val="000000"/>
                <w:sz w:val="14"/>
                <w:szCs w:val="14"/>
                <w:u w:val="none"/>
                <w:lang w:eastAsia="en-GB"/>
              </w:rPr>
              <w:t>Izmaksas par vienu audzēkni izglītības iestādē gadā (EUR)</w:t>
            </w:r>
          </w:p>
        </w:tc>
        <w:tc>
          <w:tcPr>
            <w:tcW w:w="1000" w:type="dxa"/>
            <w:tcBorders>
              <w:top w:val="nil"/>
              <w:left w:val="nil"/>
              <w:bottom w:val="single" w:sz="4" w:space="0" w:color="auto"/>
              <w:right w:val="single" w:sz="4" w:space="0" w:color="auto"/>
            </w:tcBorders>
            <w:shd w:val="clear" w:color="auto" w:fill="auto"/>
            <w:noWrap/>
            <w:vAlign w:val="center"/>
            <w:hideMark/>
          </w:tcPr>
          <w:p w14:paraId="6BEDCDA8"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1865,25</w:t>
            </w:r>
          </w:p>
        </w:tc>
        <w:tc>
          <w:tcPr>
            <w:tcW w:w="1000" w:type="dxa"/>
            <w:tcBorders>
              <w:top w:val="nil"/>
              <w:left w:val="nil"/>
              <w:bottom w:val="single" w:sz="4" w:space="0" w:color="auto"/>
              <w:right w:val="single" w:sz="4" w:space="0" w:color="auto"/>
            </w:tcBorders>
            <w:shd w:val="clear" w:color="auto" w:fill="auto"/>
            <w:noWrap/>
            <w:vAlign w:val="center"/>
            <w:hideMark/>
          </w:tcPr>
          <w:p w14:paraId="1CF7A6C3"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1158,99</w:t>
            </w:r>
          </w:p>
        </w:tc>
        <w:tc>
          <w:tcPr>
            <w:tcW w:w="1000" w:type="dxa"/>
            <w:tcBorders>
              <w:top w:val="nil"/>
              <w:left w:val="nil"/>
              <w:bottom w:val="single" w:sz="4" w:space="0" w:color="auto"/>
              <w:right w:val="single" w:sz="4" w:space="0" w:color="auto"/>
            </w:tcBorders>
            <w:shd w:val="clear" w:color="auto" w:fill="auto"/>
            <w:noWrap/>
            <w:vAlign w:val="center"/>
            <w:hideMark/>
          </w:tcPr>
          <w:p w14:paraId="63C53CB6"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1544,07</w:t>
            </w:r>
          </w:p>
        </w:tc>
        <w:tc>
          <w:tcPr>
            <w:tcW w:w="1000" w:type="dxa"/>
            <w:tcBorders>
              <w:top w:val="nil"/>
              <w:left w:val="nil"/>
              <w:bottom w:val="single" w:sz="4" w:space="0" w:color="auto"/>
              <w:right w:val="single" w:sz="4" w:space="0" w:color="auto"/>
            </w:tcBorders>
            <w:shd w:val="clear" w:color="auto" w:fill="auto"/>
            <w:noWrap/>
            <w:vAlign w:val="center"/>
            <w:hideMark/>
          </w:tcPr>
          <w:p w14:paraId="20B702F6"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2704,79</w:t>
            </w:r>
          </w:p>
        </w:tc>
        <w:tc>
          <w:tcPr>
            <w:tcW w:w="1000" w:type="dxa"/>
            <w:tcBorders>
              <w:top w:val="nil"/>
              <w:left w:val="nil"/>
              <w:bottom w:val="single" w:sz="4" w:space="0" w:color="auto"/>
              <w:right w:val="single" w:sz="4" w:space="0" w:color="auto"/>
            </w:tcBorders>
            <w:shd w:val="clear" w:color="auto" w:fill="auto"/>
            <w:noWrap/>
            <w:vAlign w:val="center"/>
            <w:hideMark/>
          </w:tcPr>
          <w:p w14:paraId="27F95FF9"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1404,16</w:t>
            </w:r>
          </w:p>
        </w:tc>
        <w:tc>
          <w:tcPr>
            <w:tcW w:w="1000" w:type="dxa"/>
            <w:tcBorders>
              <w:top w:val="nil"/>
              <w:left w:val="nil"/>
              <w:bottom w:val="single" w:sz="4" w:space="0" w:color="auto"/>
              <w:right w:val="single" w:sz="4" w:space="0" w:color="auto"/>
            </w:tcBorders>
            <w:shd w:val="clear" w:color="auto" w:fill="auto"/>
            <w:noWrap/>
            <w:vAlign w:val="center"/>
            <w:hideMark/>
          </w:tcPr>
          <w:p w14:paraId="24E3ADAC"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1642,57</w:t>
            </w:r>
          </w:p>
        </w:tc>
        <w:tc>
          <w:tcPr>
            <w:tcW w:w="1000" w:type="dxa"/>
            <w:tcBorders>
              <w:top w:val="nil"/>
              <w:left w:val="nil"/>
              <w:bottom w:val="single" w:sz="4" w:space="0" w:color="auto"/>
              <w:right w:val="single" w:sz="4" w:space="0" w:color="auto"/>
            </w:tcBorders>
            <w:shd w:val="clear" w:color="auto" w:fill="auto"/>
            <w:noWrap/>
            <w:vAlign w:val="center"/>
            <w:hideMark/>
          </w:tcPr>
          <w:p w14:paraId="4D8A6DA2" w14:textId="77777777" w:rsidR="00BF701F" w:rsidRPr="00BF701F" w:rsidRDefault="00BF701F" w:rsidP="00BF701F">
            <w:pPr>
              <w:jc w:val="right"/>
              <w:rPr>
                <w:color w:val="000000"/>
                <w:sz w:val="16"/>
                <w:szCs w:val="16"/>
                <w:u w:val="none"/>
                <w:lang w:eastAsia="en-GB"/>
              </w:rPr>
            </w:pPr>
            <w:r w:rsidRPr="00BF701F">
              <w:rPr>
                <w:color w:val="000000"/>
                <w:sz w:val="16"/>
                <w:szCs w:val="16"/>
                <w:u w:val="none"/>
                <w:lang w:eastAsia="en-GB"/>
              </w:rPr>
              <w:t>792,18</w:t>
            </w:r>
          </w:p>
        </w:tc>
      </w:tr>
      <w:tr w:rsidR="00BF701F" w:rsidRPr="00BF701F" w14:paraId="169699ED" w14:textId="77777777" w:rsidTr="00887D27">
        <w:trPr>
          <w:trHeight w:val="321"/>
        </w:trPr>
        <w:tc>
          <w:tcPr>
            <w:tcW w:w="2689" w:type="dxa"/>
            <w:tcBorders>
              <w:top w:val="nil"/>
              <w:left w:val="single" w:sz="4" w:space="0" w:color="auto"/>
              <w:bottom w:val="single" w:sz="4" w:space="0" w:color="auto"/>
              <w:right w:val="single" w:sz="4" w:space="0" w:color="auto"/>
            </w:tcBorders>
            <w:shd w:val="clear" w:color="000000" w:fill="D9D9D9"/>
            <w:vAlign w:val="center"/>
            <w:hideMark/>
          </w:tcPr>
          <w:p w14:paraId="64248F19" w14:textId="77777777" w:rsidR="00BF701F" w:rsidRPr="00BF701F" w:rsidRDefault="00BF701F" w:rsidP="00BF701F">
            <w:pPr>
              <w:rPr>
                <w:b/>
                <w:bCs/>
                <w:color w:val="000000"/>
                <w:sz w:val="14"/>
                <w:szCs w:val="14"/>
                <w:u w:val="none"/>
                <w:lang w:eastAsia="en-GB"/>
              </w:rPr>
            </w:pPr>
            <w:r w:rsidRPr="00BF701F">
              <w:rPr>
                <w:b/>
                <w:bCs/>
                <w:color w:val="000000"/>
                <w:sz w:val="14"/>
                <w:szCs w:val="14"/>
                <w:u w:val="none"/>
                <w:lang w:eastAsia="en-GB"/>
              </w:rPr>
              <w:t>Izmaksas par vienu audzēkni izglītības iestādē vienā mēnesī (EUR)</w:t>
            </w:r>
          </w:p>
        </w:tc>
        <w:tc>
          <w:tcPr>
            <w:tcW w:w="1000" w:type="dxa"/>
            <w:tcBorders>
              <w:top w:val="nil"/>
              <w:left w:val="nil"/>
              <w:bottom w:val="single" w:sz="4" w:space="0" w:color="auto"/>
              <w:right w:val="single" w:sz="4" w:space="0" w:color="auto"/>
            </w:tcBorders>
            <w:shd w:val="clear" w:color="000000" w:fill="D9D9D9"/>
            <w:noWrap/>
            <w:vAlign w:val="center"/>
            <w:hideMark/>
          </w:tcPr>
          <w:p w14:paraId="69929296"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155,44</w:t>
            </w:r>
          </w:p>
        </w:tc>
        <w:tc>
          <w:tcPr>
            <w:tcW w:w="1000" w:type="dxa"/>
            <w:tcBorders>
              <w:top w:val="nil"/>
              <w:left w:val="nil"/>
              <w:bottom w:val="single" w:sz="4" w:space="0" w:color="auto"/>
              <w:right w:val="single" w:sz="4" w:space="0" w:color="auto"/>
            </w:tcBorders>
            <w:shd w:val="clear" w:color="000000" w:fill="D9D9D9"/>
            <w:noWrap/>
            <w:vAlign w:val="center"/>
            <w:hideMark/>
          </w:tcPr>
          <w:p w14:paraId="370E82E6"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96,58</w:t>
            </w:r>
          </w:p>
        </w:tc>
        <w:tc>
          <w:tcPr>
            <w:tcW w:w="1000" w:type="dxa"/>
            <w:tcBorders>
              <w:top w:val="nil"/>
              <w:left w:val="nil"/>
              <w:bottom w:val="single" w:sz="4" w:space="0" w:color="auto"/>
              <w:right w:val="single" w:sz="4" w:space="0" w:color="auto"/>
            </w:tcBorders>
            <w:shd w:val="clear" w:color="000000" w:fill="D9D9D9"/>
            <w:noWrap/>
            <w:vAlign w:val="center"/>
            <w:hideMark/>
          </w:tcPr>
          <w:p w14:paraId="42C07571"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128,67</w:t>
            </w:r>
          </w:p>
        </w:tc>
        <w:tc>
          <w:tcPr>
            <w:tcW w:w="1000" w:type="dxa"/>
            <w:tcBorders>
              <w:top w:val="nil"/>
              <w:left w:val="nil"/>
              <w:bottom w:val="single" w:sz="4" w:space="0" w:color="auto"/>
              <w:right w:val="single" w:sz="4" w:space="0" w:color="auto"/>
            </w:tcBorders>
            <w:shd w:val="clear" w:color="000000" w:fill="D9D9D9"/>
            <w:noWrap/>
            <w:vAlign w:val="center"/>
            <w:hideMark/>
          </w:tcPr>
          <w:p w14:paraId="6C663941"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225,4</w:t>
            </w:r>
          </w:p>
        </w:tc>
        <w:tc>
          <w:tcPr>
            <w:tcW w:w="1000" w:type="dxa"/>
            <w:tcBorders>
              <w:top w:val="nil"/>
              <w:left w:val="nil"/>
              <w:bottom w:val="single" w:sz="4" w:space="0" w:color="auto"/>
              <w:right w:val="single" w:sz="4" w:space="0" w:color="auto"/>
            </w:tcBorders>
            <w:shd w:val="clear" w:color="000000" w:fill="D9D9D9"/>
            <w:noWrap/>
            <w:vAlign w:val="center"/>
            <w:hideMark/>
          </w:tcPr>
          <w:p w14:paraId="28AF5E36"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117,01</w:t>
            </w:r>
          </w:p>
        </w:tc>
        <w:tc>
          <w:tcPr>
            <w:tcW w:w="1000" w:type="dxa"/>
            <w:tcBorders>
              <w:top w:val="nil"/>
              <w:left w:val="nil"/>
              <w:bottom w:val="single" w:sz="4" w:space="0" w:color="auto"/>
              <w:right w:val="single" w:sz="4" w:space="0" w:color="auto"/>
            </w:tcBorders>
            <w:shd w:val="clear" w:color="000000" w:fill="D9D9D9"/>
            <w:noWrap/>
            <w:vAlign w:val="center"/>
            <w:hideMark/>
          </w:tcPr>
          <w:p w14:paraId="6ABE1129"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136,88</w:t>
            </w:r>
          </w:p>
        </w:tc>
        <w:tc>
          <w:tcPr>
            <w:tcW w:w="1000" w:type="dxa"/>
            <w:tcBorders>
              <w:top w:val="nil"/>
              <w:left w:val="nil"/>
              <w:bottom w:val="single" w:sz="4" w:space="0" w:color="auto"/>
              <w:right w:val="single" w:sz="4" w:space="0" w:color="auto"/>
            </w:tcBorders>
            <w:shd w:val="clear" w:color="000000" w:fill="D9D9D9"/>
            <w:noWrap/>
            <w:vAlign w:val="center"/>
            <w:hideMark/>
          </w:tcPr>
          <w:p w14:paraId="18A5400B" w14:textId="77777777" w:rsidR="00BF701F" w:rsidRPr="00BF701F" w:rsidRDefault="00BF701F" w:rsidP="00BF701F">
            <w:pPr>
              <w:jc w:val="right"/>
              <w:rPr>
                <w:b/>
                <w:bCs/>
                <w:color w:val="000000"/>
                <w:sz w:val="16"/>
                <w:szCs w:val="16"/>
                <w:u w:val="none"/>
                <w:lang w:eastAsia="en-GB"/>
              </w:rPr>
            </w:pPr>
            <w:r w:rsidRPr="00BF701F">
              <w:rPr>
                <w:b/>
                <w:bCs/>
                <w:color w:val="000000"/>
                <w:sz w:val="16"/>
                <w:szCs w:val="16"/>
                <w:u w:val="none"/>
                <w:lang w:eastAsia="en-GB"/>
              </w:rPr>
              <w:t>66,02</w:t>
            </w:r>
          </w:p>
        </w:tc>
      </w:tr>
    </w:tbl>
    <w:p w14:paraId="2A9BC7DB" w14:textId="77777777" w:rsidR="00BF701F" w:rsidRPr="00BF701F" w:rsidRDefault="00BF701F" w:rsidP="00BF701F">
      <w:pPr>
        <w:spacing w:line="480" w:lineRule="auto"/>
        <w:rPr>
          <w:rFonts w:eastAsia="Calibri"/>
          <w:sz w:val="10"/>
          <w:szCs w:val="10"/>
          <w:u w:val="none"/>
        </w:rPr>
      </w:pPr>
    </w:p>
    <w:p w14:paraId="76C07EA3" w14:textId="77777777" w:rsidR="00203C2F" w:rsidRDefault="00203C2F" w:rsidP="000C7638">
      <w:pPr>
        <w:rPr>
          <w:color w:val="000000" w:themeColor="text1"/>
          <w:szCs w:val="24"/>
          <w:u w:val="none"/>
        </w:rPr>
      </w:pPr>
    </w:p>
    <w:p w14:paraId="51C7363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6276BCC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projekta “Garden Pearls  II / Dārza pērles II” projekta finansējuma nodrošināšanu</w:t>
      </w:r>
    </w:p>
    <w:p w14:paraId="003438D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Līva Karule</w:t>
      </w:r>
    </w:p>
    <w:p w14:paraId="6E756C3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Līva Karule</w:t>
      </w:r>
    </w:p>
    <w:p w14:paraId="29C476B6" w14:textId="024FD1D3" w:rsidR="00E264AD" w:rsidRPr="00575A1B" w:rsidRDefault="00000000" w:rsidP="00575A1B">
      <w:pPr>
        <w:rPr>
          <w:rFonts w:eastAsia="Calibri"/>
          <w:szCs w:val="24"/>
          <w:u w:val="none"/>
        </w:rPr>
      </w:pPr>
      <w:r>
        <w:rPr>
          <w:rFonts w:eastAsia="Calibri"/>
          <w:szCs w:val="24"/>
          <w:u w:val="none"/>
        </w:rPr>
        <w:t xml:space="preserve">DEBATĒS PIEDALĀS: </w:t>
      </w:r>
      <w:r w:rsidR="00EE67B3">
        <w:rPr>
          <w:rFonts w:eastAsia="Calibri"/>
          <w:szCs w:val="24"/>
          <w:u w:val="none"/>
        </w:rPr>
        <w:t xml:space="preserve">Normunds Mazūrs, Līva </w:t>
      </w:r>
      <w:proofErr w:type="spellStart"/>
      <w:r w:rsidR="00EE67B3">
        <w:rPr>
          <w:rFonts w:eastAsia="Calibri"/>
          <w:szCs w:val="24"/>
          <w:u w:val="none"/>
        </w:rPr>
        <w:t>Karule</w:t>
      </w:r>
      <w:proofErr w:type="spellEnd"/>
      <w:r w:rsidR="00EE67B3">
        <w:rPr>
          <w:rFonts w:eastAsia="Calibri"/>
          <w:szCs w:val="24"/>
          <w:u w:val="none"/>
        </w:rPr>
        <w:t>, Aija Kļaviņa</w:t>
      </w:r>
    </w:p>
    <w:p w14:paraId="710ADCFC" w14:textId="77777777" w:rsidR="00BC2002" w:rsidRDefault="00BC2002" w:rsidP="00956EC8">
      <w:pPr>
        <w:rPr>
          <w:rFonts w:eastAsia="Calibri"/>
          <w:color w:val="FF0000"/>
          <w:szCs w:val="24"/>
          <w:u w:val="none"/>
        </w:rPr>
      </w:pPr>
    </w:p>
    <w:p w14:paraId="43967FE9" w14:textId="77777777" w:rsidR="00114990" w:rsidRDefault="00000000" w:rsidP="00EE67B3">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7FB5E049" w14:textId="77777777" w:rsidR="00B24B3A" w:rsidRDefault="00000000" w:rsidP="00EE67B3">
      <w:pPr>
        <w:spacing w:line="360" w:lineRule="auto"/>
        <w:ind w:firstLine="567"/>
        <w:jc w:val="both"/>
        <w:rPr>
          <w:u w:val="none"/>
        </w:rPr>
      </w:pPr>
      <w:r w:rsidRPr="0016506D">
        <w:rPr>
          <w:noProof/>
          <w:u w:val="none"/>
        </w:rPr>
        <w:t>ar 4 balsīm "Par" (Ainārs Brezinskis, Andis Caunītis, Gunārs Ciglis, Normunds Mazūrs), "Pret" – nav, "Atturas" – nav</w:t>
      </w:r>
      <w:r>
        <w:rPr>
          <w:u w:val="none"/>
        </w:rPr>
        <w:t xml:space="preserve">, </w:t>
      </w:r>
      <w:r w:rsidR="00E966B9">
        <w:rPr>
          <w:u w:val="none"/>
        </w:rPr>
        <w:t>NOLEMJ</w:t>
      </w:r>
      <w:r w:rsidR="00114990" w:rsidRPr="00B24B3A">
        <w:rPr>
          <w:u w:val="none"/>
        </w:rPr>
        <w:t>:</w:t>
      </w:r>
    </w:p>
    <w:p w14:paraId="4B313D41" w14:textId="77777777" w:rsidR="00EE67B3" w:rsidRDefault="00EE67B3" w:rsidP="00EE67B3">
      <w:pPr>
        <w:spacing w:line="360" w:lineRule="auto"/>
        <w:ind w:firstLine="567"/>
        <w:jc w:val="both"/>
        <w:rPr>
          <w:u w:val="none"/>
        </w:rPr>
      </w:pPr>
      <w:r>
        <w:rPr>
          <w:noProof/>
          <w:u w:val="none"/>
        </w:rPr>
        <w:t>V</w:t>
      </w:r>
      <w:r>
        <w:rPr>
          <w:u w:val="none"/>
        </w:rPr>
        <w:t>irzīt izskatīšanai domes sēdē lēmumprojektu:</w:t>
      </w:r>
    </w:p>
    <w:p w14:paraId="39FB1510" w14:textId="77777777" w:rsidR="00EE67B3" w:rsidRPr="00EE67B3" w:rsidRDefault="00EE67B3" w:rsidP="00BF701F">
      <w:pPr>
        <w:spacing w:after="160" w:line="259" w:lineRule="auto"/>
        <w:jc w:val="center"/>
        <w:rPr>
          <w:rFonts w:eastAsia="Calibri"/>
          <w:b/>
          <w:bCs/>
          <w:sz w:val="8"/>
          <w:szCs w:val="8"/>
          <w:u w:val="none"/>
        </w:rPr>
      </w:pPr>
    </w:p>
    <w:p w14:paraId="56888541" w14:textId="29AF0261" w:rsidR="00BF701F" w:rsidRPr="00BF701F" w:rsidRDefault="00BF701F" w:rsidP="00BF701F">
      <w:pPr>
        <w:spacing w:after="160" w:line="259" w:lineRule="auto"/>
        <w:jc w:val="center"/>
        <w:rPr>
          <w:rFonts w:eastAsia="Calibri"/>
          <w:b/>
          <w:bCs/>
          <w:szCs w:val="24"/>
          <w:u w:val="none"/>
        </w:rPr>
      </w:pPr>
      <w:r w:rsidRPr="00BF701F">
        <w:rPr>
          <w:rFonts w:eastAsia="Calibri"/>
          <w:b/>
          <w:bCs/>
          <w:szCs w:val="24"/>
          <w:u w:val="none"/>
        </w:rPr>
        <w:t>Par projekta “</w:t>
      </w:r>
      <w:proofErr w:type="spellStart"/>
      <w:r w:rsidRPr="00BF701F">
        <w:rPr>
          <w:rFonts w:eastAsia="Calibri"/>
          <w:b/>
          <w:bCs/>
          <w:szCs w:val="24"/>
          <w:u w:val="none"/>
        </w:rPr>
        <w:t>Garden</w:t>
      </w:r>
      <w:proofErr w:type="spellEnd"/>
      <w:r w:rsidRPr="00BF701F">
        <w:rPr>
          <w:rFonts w:eastAsia="Calibri"/>
          <w:b/>
          <w:bCs/>
          <w:szCs w:val="24"/>
          <w:u w:val="none"/>
        </w:rPr>
        <w:t xml:space="preserve"> </w:t>
      </w:r>
      <w:proofErr w:type="spellStart"/>
      <w:r w:rsidRPr="00BF701F">
        <w:rPr>
          <w:rFonts w:eastAsia="Calibri"/>
          <w:b/>
          <w:bCs/>
          <w:szCs w:val="24"/>
          <w:u w:val="none"/>
        </w:rPr>
        <w:t>Pearls</w:t>
      </w:r>
      <w:proofErr w:type="spellEnd"/>
      <w:r w:rsidRPr="00BF701F">
        <w:rPr>
          <w:rFonts w:eastAsia="Calibri"/>
          <w:b/>
          <w:bCs/>
          <w:szCs w:val="24"/>
          <w:u w:val="none"/>
        </w:rPr>
        <w:t xml:space="preserve">  II / Dārza pērles II” projekta finansējuma nodrošināšanu</w:t>
      </w:r>
    </w:p>
    <w:p w14:paraId="4E6D04ED" w14:textId="77777777" w:rsidR="00BF701F" w:rsidRPr="00EE67B3" w:rsidRDefault="00BF701F" w:rsidP="00BF701F">
      <w:pPr>
        <w:spacing w:line="360" w:lineRule="auto"/>
        <w:ind w:firstLine="567"/>
        <w:jc w:val="both"/>
        <w:rPr>
          <w:rFonts w:eastAsia="Calibri"/>
          <w:sz w:val="8"/>
          <w:szCs w:val="8"/>
          <w:u w:val="none"/>
        </w:rPr>
      </w:pPr>
    </w:p>
    <w:p w14:paraId="4762CAAB" w14:textId="77777777" w:rsidR="00BF701F" w:rsidRPr="00BF701F" w:rsidRDefault="00BF701F" w:rsidP="00BF701F">
      <w:pPr>
        <w:spacing w:line="360" w:lineRule="auto"/>
        <w:ind w:firstLine="567"/>
        <w:jc w:val="both"/>
        <w:rPr>
          <w:rFonts w:eastAsia="Calibri"/>
          <w:szCs w:val="24"/>
          <w:u w:val="none"/>
        </w:rPr>
      </w:pPr>
      <w:r w:rsidRPr="00BF701F">
        <w:rPr>
          <w:rFonts w:eastAsia="Calibri"/>
          <w:szCs w:val="24"/>
          <w:u w:val="none"/>
        </w:rPr>
        <w:t>Igaunijas - Latvijas programmas 2021.-2027. gadam 1. projektu konkursa kārtas ietvaros Gulbenes novada pašvaldība (turpmāk – Pašvaldība) sadarbībā ar Vidzemes Tūrisma asociāciju (vadošais projekta partneris) un  citām pašvaldībām no Latvijas un Igaunijas iesniedza projekta “</w:t>
      </w:r>
      <w:proofErr w:type="spellStart"/>
      <w:r w:rsidRPr="00BF701F">
        <w:rPr>
          <w:rFonts w:eastAsia="Calibri"/>
          <w:szCs w:val="24"/>
          <w:u w:val="none"/>
        </w:rPr>
        <w:t>Garden</w:t>
      </w:r>
      <w:proofErr w:type="spellEnd"/>
      <w:r w:rsidRPr="00BF701F">
        <w:rPr>
          <w:rFonts w:eastAsia="Calibri"/>
          <w:szCs w:val="24"/>
          <w:u w:val="none"/>
        </w:rPr>
        <w:t xml:space="preserve"> </w:t>
      </w:r>
      <w:proofErr w:type="spellStart"/>
      <w:r w:rsidRPr="00BF701F">
        <w:rPr>
          <w:rFonts w:eastAsia="Calibri"/>
          <w:szCs w:val="24"/>
          <w:u w:val="none"/>
        </w:rPr>
        <w:t>pearls</w:t>
      </w:r>
      <w:proofErr w:type="spellEnd"/>
      <w:r w:rsidRPr="00BF701F">
        <w:rPr>
          <w:rFonts w:eastAsia="Calibri"/>
          <w:szCs w:val="24"/>
          <w:u w:val="none"/>
        </w:rPr>
        <w:t xml:space="preserve"> II/ Dārza pērles II” pieteikumu, ar mērķi palielināt pieejamību Dārza pērļu tūrisma produktiem un pakalpojumiem priekš cilvēkiem ar ierobežotām mobilitātes, redzes, dzirdes un kognitīvām spējām, kā arī sniegt iespēju apmeklētājiem ar dažādām vajadzībām darboties neatkarīgāk, vienlīdzīgāk un </w:t>
      </w:r>
      <w:proofErr w:type="spellStart"/>
      <w:r w:rsidRPr="00BF701F">
        <w:rPr>
          <w:rFonts w:eastAsia="Calibri"/>
          <w:szCs w:val="24"/>
          <w:u w:val="none"/>
        </w:rPr>
        <w:t>cieņpilnāk</w:t>
      </w:r>
      <w:proofErr w:type="spellEnd"/>
      <w:r w:rsidRPr="00BF701F">
        <w:rPr>
          <w:rFonts w:eastAsia="Calibri"/>
          <w:szCs w:val="24"/>
          <w:u w:val="none"/>
        </w:rPr>
        <w:t xml:space="preserve"> viņu apmeklējuma laikā Dārza pērļu dārzos.  </w:t>
      </w:r>
    </w:p>
    <w:p w14:paraId="3405E268" w14:textId="77777777" w:rsidR="00BF701F" w:rsidRPr="00BF701F" w:rsidRDefault="00BF701F" w:rsidP="00BF701F">
      <w:pPr>
        <w:spacing w:line="360" w:lineRule="auto"/>
        <w:ind w:firstLine="567"/>
        <w:jc w:val="both"/>
        <w:rPr>
          <w:rFonts w:eastAsia="Calibri"/>
          <w:szCs w:val="24"/>
          <w:u w:val="none"/>
        </w:rPr>
      </w:pPr>
      <w:r w:rsidRPr="00BF701F">
        <w:rPr>
          <w:rFonts w:eastAsia="Calibri"/>
          <w:szCs w:val="24"/>
          <w:u w:val="none"/>
        </w:rPr>
        <w:t xml:space="preserve">Pašvaldība projekta ietvaros, Sarkanās pils parka teritorijā, plāno atjaunot vēsturisko skulptūru ansambli, uzstādot divas jaunas skulptūras, uzstādīt šūpoles un soliņus un papildināt </w:t>
      </w:r>
      <w:proofErr w:type="spellStart"/>
      <w:r w:rsidRPr="00BF701F">
        <w:rPr>
          <w:rFonts w:eastAsia="Calibri"/>
          <w:szCs w:val="24"/>
          <w:u w:val="none"/>
        </w:rPr>
        <w:t>audiogida</w:t>
      </w:r>
      <w:proofErr w:type="spellEnd"/>
      <w:r w:rsidRPr="00BF701F">
        <w:rPr>
          <w:rFonts w:eastAsia="Calibri"/>
          <w:szCs w:val="24"/>
          <w:u w:val="none"/>
        </w:rPr>
        <w:t xml:space="preserve"> saturu vieglajā valodā un ukraiņu valodā. Tāpat projekta ietvaros Pašvaldība kopā ar pārējiem partneriem izstrādās vadlīnijas dārzu labiekārtošanai, papildinās Dārza pērļu mājaslapu, izstrādās video materiālus un nodrošinās pasākumu publicitāti. </w:t>
      </w:r>
    </w:p>
    <w:p w14:paraId="60CB72EA" w14:textId="77777777" w:rsidR="00BF701F" w:rsidRPr="00BF701F" w:rsidRDefault="00BF701F" w:rsidP="00BF701F">
      <w:pPr>
        <w:spacing w:line="360" w:lineRule="auto"/>
        <w:ind w:firstLine="567"/>
        <w:jc w:val="both"/>
        <w:rPr>
          <w:rFonts w:eastAsia="Calibri"/>
          <w:szCs w:val="24"/>
          <w:u w:val="none"/>
        </w:rPr>
      </w:pPr>
      <w:bookmarkStart w:id="0" w:name="OLE_LINK28"/>
      <w:r w:rsidRPr="00BF701F">
        <w:rPr>
          <w:rFonts w:eastAsia="Calibri"/>
          <w:szCs w:val="24"/>
          <w:u w:val="none"/>
        </w:rPr>
        <w:t xml:space="preserve">Projekta īstenošanas termiņš 36 mēneši no līguma noslēgšanas (prognozējams septembris/oktobris). Pašvaldības aktivitāšu īstenošanai </w:t>
      </w:r>
      <w:bookmarkEnd w:id="0"/>
      <w:r w:rsidRPr="00BF701F">
        <w:rPr>
          <w:rFonts w:eastAsia="Calibri"/>
          <w:szCs w:val="24"/>
          <w:u w:val="none"/>
        </w:rPr>
        <w:t>kopējās plānotās attiecināmās izmaksas ir līdz EUR 31 400,-  (</w:t>
      </w:r>
      <w:bookmarkStart w:id="1" w:name="OLE_LINK25"/>
      <w:r w:rsidRPr="00BF701F">
        <w:rPr>
          <w:rFonts w:eastAsia="Calibri"/>
          <w:szCs w:val="24"/>
          <w:u w:val="none"/>
        </w:rPr>
        <w:t xml:space="preserve">trīsdesmit viens tūkstotis četri simti </w:t>
      </w:r>
      <w:proofErr w:type="spellStart"/>
      <w:r w:rsidRPr="00BF701F">
        <w:rPr>
          <w:rFonts w:eastAsia="Calibri"/>
          <w:szCs w:val="24"/>
          <w:u w:val="none"/>
        </w:rPr>
        <w:t>euro</w:t>
      </w:r>
      <w:bookmarkEnd w:id="1"/>
      <w:proofErr w:type="spellEnd"/>
      <w:r w:rsidRPr="00BF701F">
        <w:rPr>
          <w:rFonts w:eastAsia="Calibri"/>
          <w:szCs w:val="24"/>
          <w:u w:val="none"/>
        </w:rPr>
        <w:t xml:space="preserve">), no tām programmas finansējums ir 80% jeb </w:t>
      </w:r>
      <w:bookmarkStart w:id="2" w:name="_Hlk114471575"/>
      <w:r w:rsidRPr="00BF701F">
        <w:rPr>
          <w:rFonts w:eastAsia="Calibri"/>
          <w:szCs w:val="24"/>
          <w:u w:val="none"/>
        </w:rPr>
        <w:t xml:space="preserve">līdz EUR 25 120,- (divdesmit pieci tūkstoši viens simts divdesmit eiro) </w:t>
      </w:r>
      <w:bookmarkEnd w:id="2"/>
      <w:r w:rsidRPr="00BF701F">
        <w:rPr>
          <w:rFonts w:eastAsia="Calibri"/>
          <w:szCs w:val="24"/>
          <w:u w:val="none"/>
        </w:rPr>
        <w:t>un pašvaldības līdzfinansējums ir 20% jeb līdz EUR 6 280,- (seši tūkstoši divi simti astoņdesmit</w:t>
      </w:r>
      <w:r w:rsidRPr="00BF701F">
        <w:rPr>
          <w:rFonts w:eastAsia="Calibri"/>
          <w:i/>
          <w:iCs/>
          <w:szCs w:val="24"/>
          <w:u w:val="none"/>
        </w:rPr>
        <w:t xml:space="preserve"> </w:t>
      </w:r>
      <w:proofErr w:type="spellStart"/>
      <w:r w:rsidRPr="00BF701F">
        <w:rPr>
          <w:rFonts w:eastAsia="Calibri"/>
          <w:szCs w:val="24"/>
          <w:u w:val="none"/>
        </w:rPr>
        <w:t>euro</w:t>
      </w:r>
      <w:proofErr w:type="spellEnd"/>
      <w:r w:rsidRPr="00BF701F">
        <w:rPr>
          <w:rFonts w:eastAsia="Calibri"/>
          <w:szCs w:val="24"/>
          <w:u w:val="none"/>
        </w:rPr>
        <w:t>). Saskaņā ar Ministru kabineta 2022.gada 20.septembra noteikumiem Nr.586 „Valsts budžeta līdzekļu piešķiršanas kārtība un kritēriji Latvijas Republikā reģistrētiem Eiropas teritoriālās sadarbības mērķa (</w:t>
      </w:r>
      <w:proofErr w:type="spellStart"/>
      <w:r w:rsidRPr="00BF701F">
        <w:rPr>
          <w:rFonts w:eastAsia="Calibri"/>
          <w:szCs w:val="24"/>
          <w:u w:val="none"/>
        </w:rPr>
        <w:t>Interreg</w:t>
      </w:r>
      <w:proofErr w:type="spellEnd"/>
      <w:r w:rsidRPr="00BF701F">
        <w:rPr>
          <w:rFonts w:eastAsia="Calibri"/>
          <w:szCs w:val="24"/>
          <w:u w:val="none"/>
        </w:rPr>
        <w:t xml:space="preserve">) programmu 2021.–2027. gadam finansējuma saņēmējiem” (turpmāk – MK noteikumi Nr. 586) projekta sadarbības partneris triju mēnešu laikā pēc partnerības līguma </w:t>
      </w:r>
      <w:r w:rsidRPr="00BF701F">
        <w:rPr>
          <w:rFonts w:eastAsia="Calibri"/>
          <w:szCs w:val="24"/>
          <w:u w:val="none"/>
        </w:rPr>
        <w:lastRenderedPageBreak/>
        <w:t xml:space="preserve">noslēgšanas var pieteikties uz valsts budžeta līdzfinansējumu 10% apmērā no kopējām attiecināmajām projekta partnera finansēm, tādējādi samazinot Pašvaldības līdzfinansējumu uz līdz 10 % jeb. </w:t>
      </w:r>
    </w:p>
    <w:p w14:paraId="7804719E" w14:textId="77777777" w:rsidR="00BF701F" w:rsidRPr="00BF701F" w:rsidRDefault="00BF701F" w:rsidP="00BF701F">
      <w:pPr>
        <w:spacing w:line="360" w:lineRule="auto"/>
        <w:ind w:firstLine="567"/>
        <w:jc w:val="both"/>
        <w:rPr>
          <w:rFonts w:eastAsia="Calibri"/>
          <w:szCs w:val="24"/>
          <w:u w:val="none"/>
        </w:rPr>
      </w:pPr>
      <w:r w:rsidRPr="00BF701F">
        <w:rPr>
          <w:rFonts w:eastAsia="Calibri"/>
          <w:szCs w:val="24"/>
          <w:u w:val="none"/>
        </w:rPr>
        <w:t>Projekts atbilst Gulbenes novada attīstības programmas 2018.-2024. gadam paredzētā Rīcības plāna 2022.-2024. gadam Rīcības virziena 6.1. apakšpunktam “Attīstīts tūrisms”.</w:t>
      </w:r>
    </w:p>
    <w:p w14:paraId="5D87A8D7" w14:textId="77777777" w:rsidR="00BF701F" w:rsidRPr="00BF701F" w:rsidRDefault="00BF701F" w:rsidP="00BF701F">
      <w:pPr>
        <w:spacing w:line="360" w:lineRule="auto"/>
        <w:ind w:firstLine="567"/>
        <w:jc w:val="both"/>
        <w:rPr>
          <w:rFonts w:eastAsia="Calibri"/>
          <w:szCs w:val="24"/>
          <w:u w:val="none"/>
        </w:rPr>
      </w:pPr>
      <w:r w:rsidRPr="00BF701F">
        <w:rPr>
          <w:rFonts w:eastAsia="Calibri"/>
          <w:szCs w:val="24"/>
          <w:u w:val="none"/>
        </w:rPr>
        <w:t xml:space="preserve">Pamatojoties uz </w:t>
      </w:r>
      <w:r w:rsidRPr="00BF701F">
        <w:rPr>
          <w:szCs w:val="24"/>
          <w:u w:val="none"/>
          <w:lang w:eastAsia="lv-LV"/>
        </w:rPr>
        <w:t xml:space="preserve">“Pašvaldību likuma” 10. panta pirmās daļas 21.punktu, kas nosaka, ka </w:t>
      </w:r>
      <w:r w:rsidRPr="00BF701F">
        <w:rPr>
          <w:rFonts w:eastAsia="Calibri"/>
          <w:color w:val="414142"/>
          <w:szCs w:val="24"/>
          <w:u w:val="none"/>
          <w:shd w:val="clear" w:color="auto" w:fill="FFFFFF"/>
        </w:rPr>
        <w:t>dome ir tiesīga izlemt ikvienu pašvaldības kompetences jautājumu</w:t>
      </w:r>
      <w:r w:rsidRPr="00BF701F">
        <w:rPr>
          <w:szCs w:val="24"/>
          <w:u w:val="none"/>
          <w:lang w:eastAsia="lv-LV"/>
        </w:rPr>
        <w:t xml:space="preserve">; tikai domes kompetencē ir </w:t>
      </w:r>
      <w:r w:rsidRPr="00BF701F">
        <w:rPr>
          <w:rFonts w:eastAsia="Calibri"/>
          <w:color w:val="414142"/>
          <w:szCs w:val="24"/>
          <w:u w:val="none"/>
          <w:shd w:val="clear" w:color="auto" w:fill="FFFFFF"/>
        </w:rPr>
        <w:t>pieņemt lēmumus citos ārējos normatīvajos aktos paredzētajos gadījumos</w:t>
      </w:r>
      <w:r w:rsidRPr="00BF701F">
        <w:rPr>
          <w:rFonts w:eastAsia="Calibri"/>
          <w:szCs w:val="24"/>
          <w:u w:val="none"/>
        </w:rPr>
        <w:t>, ņemot vērā Finanšu komitejas priekšlikumu, atklāti balsojot: ar … balsīm “PAR”- , “PRET”- , “ATTURAS”- , Gulbenes novada dome NOLEMJ:</w:t>
      </w:r>
    </w:p>
    <w:p w14:paraId="3865366B" w14:textId="77777777" w:rsidR="00BF701F" w:rsidRPr="00BF701F" w:rsidRDefault="00BF701F" w:rsidP="00BF701F">
      <w:pPr>
        <w:spacing w:line="360" w:lineRule="auto"/>
        <w:ind w:firstLine="567"/>
        <w:jc w:val="both"/>
        <w:rPr>
          <w:rFonts w:eastAsia="Calibri"/>
          <w:szCs w:val="24"/>
          <w:u w:val="none"/>
        </w:rPr>
      </w:pPr>
      <w:r w:rsidRPr="00BF701F">
        <w:rPr>
          <w:rFonts w:eastAsia="Calibri"/>
          <w:szCs w:val="24"/>
          <w:u w:val="none"/>
        </w:rPr>
        <w:t>1. Projekta “</w:t>
      </w:r>
      <w:proofErr w:type="spellStart"/>
      <w:r w:rsidRPr="00BF701F">
        <w:rPr>
          <w:rFonts w:eastAsia="Calibri"/>
          <w:szCs w:val="24"/>
          <w:u w:val="none"/>
        </w:rPr>
        <w:t>Garden</w:t>
      </w:r>
      <w:proofErr w:type="spellEnd"/>
      <w:r w:rsidRPr="00BF701F">
        <w:rPr>
          <w:rFonts w:eastAsia="Calibri"/>
          <w:szCs w:val="24"/>
          <w:u w:val="none"/>
        </w:rPr>
        <w:t xml:space="preserve"> </w:t>
      </w:r>
      <w:proofErr w:type="spellStart"/>
      <w:r w:rsidRPr="00BF701F">
        <w:rPr>
          <w:rFonts w:eastAsia="Calibri"/>
          <w:szCs w:val="24"/>
          <w:u w:val="none"/>
        </w:rPr>
        <w:t>Pearls</w:t>
      </w:r>
      <w:proofErr w:type="spellEnd"/>
      <w:r w:rsidRPr="00BF701F">
        <w:rPr>
          <w:rFonts w:eastAsia="Calibri"/>
          <w:szCs w:val="24"/>
          <w:u w:val="none"/>
        </w:rPr>
        <w:t xml:space="preserve"> II / Dārza pērles II” apstiprināšanas gadījumā NODROŠINĀT projekta līdzfinansējumu līdz EUR 3 140,- (trīs tūkstoši viens simts četrdesmit </w:t>
      </w:r>
      <w:proofErr w:type="spellStart"/>
      <w:r w:rsidRPr="00BF701F">
        <w:rPr>
          <w:rFonts w:eastAsia="Calibri"/>
          <w:szCs w:val="24"/>
          <w:u w:val="none"/>
        </w:rPr>
        <w:t>euro</w:t>
      </w:r>
      <w:proofErr w:type="spellEnd"/>
      <w:r w:rsidRPr="00BF701F">
        <w:rPr>
          <w:rFonts w:eastAsia="Calibri"/>
          <w:szCs w:val="24"/>
          <w:u w:val="none"/>
        </w:rPr>
        <w:t>) apmērā no Gulbenes novada pašvaldības budžeta 2023.gadam projektu līdzfinansējumiem paredzētajiem finanšu līdzekļiem.</w:t>
      </w:r>
    </w:p>
    <w:p w14:paraId="1DE57972" w14:textId="77777777" w:rsidR="00BF701F" w:rsidRPr="00BF701F" w:rsidRDefault="00BF701F" w:rsidP="00BF701F">
      <w:pPr>
        <w:spacing w:line="360" w:lineRule="auto"/>
        <w:ind w:firstLine="567"/>
        <w:jc w:val="both"/>
        <w:rPr>
          <w:rFonts w:eastAsia="Calibri"/>
          <w:szCs w:val="24"/>
          <w:u w:val="none"/>
        </w:rPr>
      </w:pPr>
      <w:r w:rsidRPr="00BF701F">
        <w:rPr>
          <w:rFonts w:eastAsia="Calibri"/>
          <w:szCs w:val="24"/>
          <w:u w:val="none"/>
        </w:rPr>
        <w:t xml:space="preserve">2. PIEPRASĪT valsts budžeta līdzfinansējuma daļu (10%) jeb EUR 3 140,- (trīs tūkstoši viens simts četrdesmit </w:t>
      </w:r>
      <w:proofErr w:type="spellStart"/>
      <w:r w:rsidRPr="00BF701F">
        <w:rPr>
          <w:rFonts w:eastAsia="Calibri"/>
          <w:szCs w:val="24"/>
          <w:u w:val="none"/>
        </w:rPr>
        <w:t>euro</w:t>
      </w:r>
      <w:proofErr w:type="spellEnd"/>
      <w:r w:rsidRPr="00BF701F">
        <w:rPr>
          <w:rFonts w:eastAsia="Calibri"/>
          <w:szCs w:val="24"/>
          <w:u w:val="none"/>
        </w:rPr>
        <w:t>) apmērā MK noteikumu Nr.568 noteiktajā kārtībā.</w:t>
      </w:r>
    </w:p>
    <w:p w14:paraId="2EAA23E1" w14:textId="77777777" w:rsidR="00203C2F" w:rsidRDefault="00203C2F" w:rsidP="000C7638">
      <w:pPr>
        <w:rPr>
          <w:color w:val="000000" w:themeColor="text1"/>
          <w:szCs w:val="24"/>
          <w:u w:val="none"/>
        </w:rPr>
      </w:pPr>
    </w:p>
    <w:p w14:paraId="502F4D5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41B81F2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projekta “Green Railways II  / Zaļais dzelzceļš II” projekta finansējuma nodrošināšanu</w:t>
      </w:r>
    </w:p>
    <w:p w14:paraId="4F90461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Līva Karule</w:t>
      </w:r>
    </w:p>
    <w:p w14:paraId="6CDD537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Līva Karule</w:t>
      </w:r>
    </w:p>
    <w:p w14:paraId="01D7F325" w14:textId="2D62E772" w:rsidR="00E264AD" w:rsidRPr="00575A1B" w:rsidRDefault="00000000" w:rsidP="00575A1B">
      <w:pPr>
        <w:rPr>
          <w:rFonts w:eastAsia="Calibri"/>
          <w:szCs w:val="24"/>
          <w:u w:val="none"/>
        </w:rPr>
      </w:pPr>
      <w:r>
        <w:rPr>
          <w:rFonts w:eastAsia="Calibri"/>
          <w:szCs w:val="24"/>
          <w:u w:val="none"/>
        </w:rPr>
        <w:t xml:space="preserve">DEBATĒS PIEDALĀS: </w:t>
      </w:r>
      <w:r w:rsidR="00EE67B3">
        <w:rPr>
          <w:rFonts w:eastAsia="Calibri"/>
          <w:szCs w:val="24"/>
          <w:u w:val="none"/>
        </w:rPr>
        <w:t>nav</w:t>
      </w:r>
    </w:p>
    <w:p w14:paraId="5497901B" w14:textId="77777777" w:rsidR="00BC2002" w:rsidRDefault="00BC2002" w:rsidP="00956EC8">
      <w:pPr>
        <w:rPr>
          <w:rFonts w:eastAsia="Calibri"/>
          <w:color w:val="FF0000"/>
          <w:szCs w:val="24"/>
          <w:u w:val="none"/>
        </w:rPr>
      </w:pPr>
    </w:p>
    <w:p w14:paraId="06708511" w14:textId="77777777" w:rsidR="00114990" w:rsidRDefault="00000000" w:rsidP="00EE67B3">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25AD972C" w14:textId="77777777" w:rsidR="00B24B3A" w:rsidRDefault="00000000" w:rsidP="00EE67B3">
      <w:pPr>
        <w:spacing w:line="360" w:lineRule="auto"/>
        <w:ind w:firstLine="567"/>
        <w:jc w:val="both"/>
        <w:rPr>
          <w:u w:val="none"/>
        </w:rPr>
      </w:pPr>
      <w:r w:rsidRPr="0016506D">
        <w:rPr>
          <w:noProof/>
          <w:u w:val="none"/>
        </w:rPr>
        <w:t>ar 4 balsīm "Par" (Ainārs Brezinskis, Andis Caunītis, Gunārs Ciglis, Normunds Mazūrs), "Pret" – nav, "Atturas" – nav</w:t>
      </w:r>
      <w:r>
        <w:rPr>
          <w:u w:val="none"/>
        </w:rPr>
        <w:t xml:space="preserve">, </w:t>
      </w:r>
      <w:r w:rsidR="00E966B9">
        <w:rPr>
          <w:u w:val="none"/>
        </w:rPr>
        <w:t>NOLEMJ</w:t>
      </w:r>
      <w:r w:rsidR="00114990" w:rsidRPr="00B24B3A">
        <w:rPr>
          <w:u w:val="none"/>
        </w:rPr>
        <w:t>:</w:t>
      </w:r>
    </w:p>
    <w:p w14:paraId="4655D349" w14:textId="77777777" w:rsidR="00EE67B3" w:rsidRDefault="00EE67B3" w:rsidP="00EE67B3">
      <w:pPr>
        <w:spacing w:line="360" w:lineRule="auto"/>
        <w:ind w:firstLine="567"/>
        <w:jc w:val="both"/>
        <w:rPr>
          <w:u w:val="none"/>
        </w:rPr>
      </w:pPr>
      <w:r>
        <w:rPr>
          <w:noProof/>
          <w:u w:val="none"/>
        </w:rPr>
        <w:t>V</w:t>
      </w:r>
      <w:r>
        <w:rPr>
          <w:u w:val="none"/>
        </w:rPr>
        <w:t>irzīt izskatīšanai domes sēdē lēmumprojektu:</w:t>
      </w:r>
    </w:p>
    <w:p w14:paraId="427BBF0E" w14:textId="77777777" w:rsidR="00BF701F" w:rsidRPr="00BF701F" w:rsidRDefault="00BF701F" w:rsidP="00BF701F">
      <w:pPr>
        <w:spacing w:after="160" w:line="259" w:lineRule="auto"/>
        <w:jc w:val="center"/>
        <w:rPr>
          <w:rFonts w:eastAsia="Calibri"/>
          <w:b/>
          <w:bCs/>
          <w:szCs w:val="24"/>
          <w:u w:val="none"/>
        </w:rPr>
      </w:pPr>
      <w:r w:rsidRPr="00BF701F">
        <w:rPr>
          <w:rFonts w:eastAsia="Calibri"/>
          <w:b/>
          <w:bCs/>
          <w:szCs w:val="24"/>
          <w:u w:val="none"/>
        </w:rPr>
        <w:t xml:space="preserve">Par projekta “Green </w:t>
      </w:r>
      <w:proofErr w:type="spellStart"/>
      <w:r w:rsidRPr="00BF701F">
        <w:rPr>
          <w:rFonts w:eastAsia="Calibri"/>
          <w:b/>
          <w:bCs/>
          <w:szCs w:val="24"/>
          <w:u w:val="none"/>
        </w:rPr>
        <w:t>Railways</w:t>
      </w:r>
      <w:proofErr w:type="spellEnd"/>
      <w:r w:rsidRPr="00BF701F">
        <w:rPr>
          <w:rFonts w:eastAsia="Calibri"/>
          <w:b/>
          <w:bCs/>
          <w:szCs w:val="24"/>
          <w:u w:val="none"/>
        </w:rPr>
        <w:t xml:space="preserve"> II  / Zaļais dzelzceļš II” projekta finansējuma nodrošināšanu</w:t>
      </w:r>
    </w:p>
    <w:p w14:paraId="205D52EE" w14:textId="77777777" w:rsidR="00BF701F" w:rsidRPr="00BF701F" w:rsidRDefault="00BF701F" w:rsidP="00BF701F">
      <w:pPr>
        <w:spacing w:line="360" w:lineRule="auto"/>
        <w:ind w:firstLine="567"/>
        <w:jc w:val="both"/>
        <w:rPr>
          <w:rFonts w:eastAsia="Calibri"/>
          <w:szCs w:val="24"/>
          <w:u w:val="none"/>
        </w:rPr>
      </w:pPr>
      <w:r w:rsidRPr="00BF701F">
        <w:rPr>
          <w:rFonts w:eastAsia="Calibri"/>
          <w:szCs w:val="24"/>
          <w:u w:val="none"/>
        </w:rPr>
        <w:t xml:space="preserve">Igaunijas - Latvijas programmas 2021.-2027. gadam 1. projektu konkursa kārtas  ietvaros Gulbenes novada pašvaldība (turpmāk – Pašvaldība) sadarbībā ar Vidzemes Tūrisma asociāciju (vadošais projekta partneris) un citām pašvaldībām no Latvijas un Igaunijas iesniedza projekta “Green </w:t>
      </w:r>
      <w:proofErr w:type="spellStart"/>
      <w:r w:rsidRPr="00BF701F">
        <w:rPr>
          <w:rFonts w:eastAsia="Calibri"/>
          <w:szCs w:val="24"/>
          <w:u w:val="none"/>
        </w:rPr>
        <w:t>Railways</w:t>
      </w:r>
      <w:proofErr w:type="spellEnd"/>
      <w:r w:rsidRPr="00BF701F">
        <w:rPr>
          <w:rFonts w:eastAsia="Calibri"/>
          <w:szCs w:val="24"/>
          <w:u w:val="none"/>
        </w:rPr>
        <w:t xml:space="preserve"> II/ Zaļais dzelzceļš II” pieteikumu, ar mērķi uzlabot zaļo ceļu pieejamību Latvijā un Igaunijā, pārņemot labās prakses piemērus (</w:t>
      </w:r>
      <w:proofErr w:type="spellStart"/>
      <w:r w:rsidRPr="00BF701F">
        <w:rPr>
          <w:rFonts w:eastAsia="Calibri"/>
          <w:szCs w:val="24"/>
          <w:u w:val="none"/>
        </w:rPr>
        <w:t>pilotaktivitātes</w:t>
      </w:r>
      <w:proofErr w:type="spellEnd"/>
      <w:r w:rsidRPr="00BF701F">
        <w:rPr>
          <w:rFonts w:eastAsia="Calibri"/>
          <w:szCs w:val="24"/>
          <w:u w:val="none"/>
        </w:rPr>
        <w:t>) vienam no otra, un testējot to ieviešanu dažādos maršruta posmos.</w:t>
      </w:r>
    </w:p>
    <w:p w14:paraId="37433BF2" w14:textId="77777777" w:rsidR="00BF701F" w:rsidRPr="00BF701F" w:rsidRDefault="00BF701F" w:rsidP="00BF701F">
      <w:pPr>
        <w:spacing w:line="360" w:lineRule="auto"/>
        <w:ind w:firstLine="567"/>
        <w:jc w:val="both"/>
        <w:rPr>
          <w:rFonts w:eastAsia="Calibri"/>
          <w:szCs w:val="24"/>
          <w:u w:val="none"/>
        </w:rPr>
      </w:pPr>
      <w:r w:rsidRPr="00BF701F">
        <w:rPr>
          <w:rFonts w:eastAsia="Calibri"/>
          <w:szCs w:val="24"/>
          <w:u w:val="none"/>
        </w:rPr>
        <w:t xml:space="preserve">Pašvaldība projekta ietvaros plāno uzlabot un pielāgot cilvēkiem ar kustību traucējumiem Zaļā dzelzceļa posmu, kas savieno Miera ielu un Brīvības ielu Gulbenē un modernizēt Bānīti, pasažieru vagonus aprīkojot ar pieturvietu diktēšanas sistēmu un vienu dīzeļlokomotīvi aprīkojot </w:t>
      </w:r>
      <w:r w:rsidRPr="00BF701F">
        <w:rPr>
          <w:rFonts w:eastAsia="Calibri"/>
          <w:szCs w:val="24"/>
          <w:u w:val="none"/>
        </w:rPr>
        <w:lastRenderedPageBreak/>
        <w:t xml:space="preserve">ar informatīvajiem vilciena maršruta displejiem. Tāpat projekta ietvaros visi partneri kopā strādās pie rokasgrāmatas izstrādes par zaļo ceļu pieejamību, audio gida izveides, Zaļo ceļu mājaslapas atjaunošanas, kopējas kartes izveides un kopīgi nodrošinās publicitāti.  </w:t>
      </w:r>
    </w:p>
    <w:p w14:paraId="295F7155" w14:textId="77777777" w:rsidR="00BF701F" w:rsidRPr="00BF701F" w:rsidRDefault="00BF701F" w:rsidP="00BF701F">
      <w:pPr>
        <w:spacing w:line="360" w:lineRule="auto"/>
        <w:ind w:firstLine="567"/>
        <w:jc w:val="both"/>
        <w:rPr>
          <w:rFonts w:eastAsia="Calibri"/>
          <w:szCs w:val="24"/>
          <w:u w:val="none"/>
        </w:rPr>
      </w:pPr>
      <w:r w:rsidRPr="00BF701F">
        <w:rPr>
          <w:rFonts w:eastAsia="Calibri"/>
          <w:szCs w:val="24"/>
          <w:u w:val="none"/>
        </w:rPr>
        <w:t xml:space="preserve">Projekta īstenošanas termiņš 36 mēneši no līguma noslēgšanas (prognozējams septembris/oktobris). Pašvaldības aktivitāšu īstenošanai kopējās plānotās attiecināmās izmaksas ir līdz EUR 133 150,- (viens simts trīsdesmit trīs tūkstoši viens simts piecdesmit </w:t>
      </w:r>
      <w:proofErr w:type="spellStart"/>
      <w:r w:rsidRPr="00BF701F">
        <w:rPr>
          <w:rFonts w:eastAsia="Calibri"/>
          <w:szCs w:val="24"/>
          <w:u w:val="none"/>
        </w:rPr>
        <w:t>euro</w:t>
      </w:r>
      <w:proofErr w:type="spellEnd"/>
      <w:r w:rsidRPr="00BF701F">
        <w:rPr>
          <w:rFonts w:eastAsia="Calibri"/>
          <w:szCs w:val="24"/>
          <w:u w:val="none"/>
        </w:rPr>
        <w:t>), no tām programmas finansējums ir 80%  jeb līdz  EUR 106 520,- (viens seši tūkstoši pieci simti divdesmit eiro) un pašvaldības līdzfinansējums ir 20% jeb līdz EUR 26 630,- (divdesmit seši tūkstoši seši simti trīsdesmit</w:t>
      </w:r>
      <w:r w:rsidRPr="00BF701F">
        <w:rPr>
          <w:rFonts w:eastAsia="Calibri"/>
          <w:i/>
          <w:iCs/>
          <w:szCs w:val="24"/>
          <w:u w:val="none"/>
        </w:rPr>
        <w:t xml:space="preserve"> </w:t>
      </w:r>
      <w:proofErr w:type="spellStart"/>
      <w:r w:rsidRPr="00BF701F">
        <w:rPr>
          <w:rFonts w:eastAsia="Calibri"/>
          <w:szCs w:val="24"/>
          <w:u w:val="none"/>
        </w:rPr>
        <w:t>euro</w:t>
      </w:r>
      <w:proofErr w:type="spellEnd"/>
      <w:r w:rsidRPr="00BF701F">
        <w:rPr>
          <w:rFonts w:eastAsia="Calibri"/>
          <w:szCs w:val="24"/>
          <w:u w:val="none"/>
        </w:rPr>
        <w:t xml:space="preserve">). </w:t>
      </w:r>
    </w:p>
    <w:p w14:paraId="4D8B891E" w14:textId="77777777" w:rsidR="00BF701F" w:rsidRPr="00BF701F" w:rsidRDefault="00BF701F" w:rsidP="00BF701F">
      <w:pPr>
        <w:spacing w:line="360" w:lineRule="auto"/>
        <w:ind w:firstLine="567"/>
        <w:jc w:val="both"/>
        <w:rPr>
          <w:rFonts w:eastAsia="Calibri"/>
          <w:szCs w:val="24"/>
          <w:u w:val="none"/>
        </w:rPr>
      </w:pPr>
      <w:r w:rsidRPr="00BF701F">
        <w:rPr>
          <w:rFonts w:eastAsia="Calibri"/>
          <w:szCs w:val="24"/>
          <w:u w:val="none"/>
        </w:rPr>
        <w:t>Saskaņā ar  Ministru kabineta 2022.gada 20.septembra noteikumiem Nr.586 „Valsts budžeta līdzekļu piešķiršanas kārtība un kritēriji Latvijas Republikā reģistrētiem Eiropas teritoriālās sadarbības mērķa (</w:t>
      </w:r>
      <w:proofErr w:type="spellStart"/>
      <w:r w:rsidRPr="00BF701F">
        <w:rPr>
          <w:rFonts w:eastAsia="Calibri"/>
          <w:szCs w:val="24"/>
          <w:u w:val="none"/>
        </w:rPr>
        <w:t>Interreg</w:t>
      </w:r>
      <w:proofErr w:type="spellEnd"/>
      <w:r w:rsidRPr="00BF701F">
        <w:rPr>
          <w:rFonts w:eastAsia="Calibri"/>
          <w:szCs w:val="24"/>
          <w:u w:val="none"/>
        </w:rPr>
        <w:t xml:space="preserve">) programmu 2021.–2027. gadam finansējuma saņēmējiem” (turpmāk – MK noteikumi Nr. 568) projekta sadarbības partneris triju mēnešu laikā pēc partnerības līguma noslēgšanas var pieteikties uz valsts budžeta līdzfinansējumu 10% jeb šī projekta ietvaros EUR 13 315 (trīspadsmit tūkstoši trīs simti piecpadsmit </w:t>
      </w:r>
      <w:proofErr w:type="spellStart"/>
      <w:r w:rsidRPr="00BF701F">
        <w:rPr>
          <w:rFonts w:eastAsia="Calibri"/>
          <w:szCs w:val="24"/>
          <w:u w:val="none"/>
        </w:rPr>
        <w:t>euro</w:t>
      </w:r>
      <w:proofErr w:type="spellEnd"/>
      <w:r w:rsidRPr="00BF701F">
        <w:rPr>
          <w:rFonts w:eastAsia="Calibri"/>
          <w:szCs w:val="24"/>
          <w:u w:val="none"/>
        </w:rPr>
        <w:t>) apmērā no kopējām attiecināmajām projekta partnera finansēm, tādējādi samazinot Pašvaldības līdzfinansējumu  līdz 10 %.</w:t>
      </w:r>
    </w:p>
    <w:p w14:paraId="7D18296C" w14:textId="77777777" w:rsidR="00BF701F" w:rsidRPr="00BF701F" w:rsidRDefault="00BF701F" w:rsidP="00BF701F">
      <w:pPr>
        <w:spacing w:line="360" w:lineRule="auto"/>
        <w:ind w:firstLine="567"/>
        <w:jc w:val="both"/>
        <w:rPr>
          <w:rFonts w:eastAsia="Calibri"/>
          <w:szCs w:val="24"/>
          <w:u w:val="none"/>
        </w:rPr>
      </w:pPr>
      <w:r w:rsidRPr="00BF701F">
        <w:rPr>
          <w:rFonts w:eastAsia="Calibri"/>
          <w:szCs w:val="24"/>
          <w:u w:val="none"/>
        </w:rPr>
        <w:t xml:space="preserve">Projekts atbilst Gulbenes novada attīstības programmas 2018.-2024. gadam paredzētā Rīcības plāna 2022.-2024. gadam Rīcības virziena 6.1. apakšpunktam “Attīstīts tūrisms” un 4.1.2. apakšpunktam “Nodrošināta brīvā laika un atpūtas infrastruktūra”. </w:t>
      </w:r>
    </w:p>
    <w:p w14:paraId="22FA1929" w14:textId="77777777" w:rsidR="00BF701F" w:rsidRPr="00BF701F" w:rsidRDefault="00BF701F" w:rsidP="00BF701F">
      <w:pPr>
        <w:spacing w:line="360" w:lineRule="auto"/>
        <w:ind w:firstLine="567"/>
        <w:jc w:val="both"/>
        <w:rPr>
          <w:rFonts w:eastAsia="Calibri"/>
          <w:szCs w:val="24"/>
          <w:u w:val="none"/>
        </w:rPr>
      </w:pPr>
      <w:r w:rsidRPr="00BF701F">
        <w:rPr>
          <w:rFonts w:eastAsia="Calibri"/>
          <w:szCs w:val="24"/>
          <w:u w:val="none"/>
        </w:rPr>
        <w:t xml:space="preserve">Pamatojoties uz </w:t>
      </w:r>
      <w:r w:rsidRPr="00BF701F">
        <w:rPr>
          <w:szCs w:val="24"/>
          <w:u w:val="none"/>
          <w:lang w:eastAsia="lv-LV"/>
        </w:rPr>
        <w:t xml:space="preserve">“Pašvaldību likuma” 10. panta pirmās daļas 21.punktu, kas nosaka, ka </w:t>
      </w:r>
      <w:r w:rsidRPr="00BF701F">
        <w:rPr>
          <w:rFonts w:eastAsia="Calibri"/>
          <w:color w:val="414142"/>
          <w:szCs w:val="24"/>
          <w:u w:val="none"/>
          <w:shd w:val="clear" w:color="auto" w:fill="FFFFFF"/>
        </w:rPr>
        <w:t>dome ir tiesīga izlemt ikvienu pašvaldības kompetences jautājumu</w:t>
      </w:r>
      <w:r w:rsidRPr="00BF701F">
        <w:rPr>
          <w:szCs w:val="24"/>
          <w:u w:val="none"/>
          <w:lang w:eastAsia="lv-LV"/>
        </w:rPr>
        <w:t xml:space="preserve">; tikai domes kompetencē ir </w:t>
      </w:r>
      <w:r w:rsidRPr="00BF701F">
        <w:rPr>
          <w:rFonts w:eastAsia="Calibri"/>
          <w:color w:val="414142"/>
          <w:szCs w:val="24"/>
          <w:u w:val="none"/>
          <w:shd w:val="clear" w:color="auto" w:fill="FFFFFF"/>
        </w:rPr>
        <w:t>pieņemt lēmumus citos ārējos normatīvajos aktos paredzētajos gadījumos</w:t>
      </w:r>
      <w:r w:rsidRPr="00BF701F">
        <w:rPr>
          <w:rFonts w:eastAsia="Calibri"/>
          <w:szCs w:val="24"/>
          <w:u w:val="none"/>
        </w:rPr>
        <w:t>, ņemot vērā Finanšu komitejas priekšlikumu, atklāti balsojot: ar … balsīm “PAR”- , “PRET”- , “ATTURAS”- , Gulbenes novada dome NOLEMJ:</w:t>
      </w:r>
    </w:p>
    <w:p w14:paraId="6FA3F65C" w14:textId="77777777" w:rsidR="00BF701F" w:rsidRPr="00BF701F" w:rsidRDefault="00BF701F" w:rsidP="00BF701F">
      <w:pPr>
        <w:numPr>
          <w:ilvl w:val="0"/>
          <w:numId w:val="2"/>
        </w:numPr>
        <w:spacing w:after="160" w:line="360" w:lineRule="auto"/>
        <w:ind w:left="0" w:firstLine="567"/>
        <w:contextualSpacing/>
        <w:jc w:val="both"/>
        <w:rPr>
          <w:rFonts w:eastAsia="Calibri"/>
          <w:szCs w:val="24"/>
          <w:u w:val="none"/>
        </w:rPr>
      </w:pPr>
      <w:r w:rsidRPr="00BF701F">
        <w:rPr>
          <w:rFonts w:eastAsia="Calibri"/>
          <w:szCs w:val="24"/>
          <w:u w:val="none"/>
        </w:rPr>
        <w:t xml:space="preserve">Projekta “Green </w:t>
      </w:r>
      <w:proofErr w:type="spellStart"/>
      <w:r w:rsidRPr="00BF701F">
        <w:rPr>
          <w:rFonts w:eastAsia="Calibri"/>
          <w:szCs w:val="24"/>
          <w:u w:val="none"/>
        </w:rPr>
        <w:t>Railways</w:t>
      </w:r>
      <w:proofErr w:type="spellEnd"/>
      <w:r w:rsidRPr="00BF701F">
        <w:rPr>
          <w:rFonts w:eastAsia="Calibri"/>
          <w:szCs w:val="24"/>
          <w:u w:val="none"/>
        </w:rPr>
        <w:t xml:space="preserve"> II / Zaļais dzelzceļš II” apstiprināšanas gadījumā NODROŠINĀT pašvaldības līdzfinansējuma daļu līdz 13 315 (trīspadsmit tūkstoši trīs simti piecpadsmit </w:t>
      </w:r>
      <w:proofErr w:type="spellStart"/>
      <w:r w:rsidRPr="00BF701F">
        <w:rPr>
          <w:rFonts w:eastAsia="Calibri"/>
          <w:szCs w:val="24"/>
          <w:u w:val="none"/>
        </w:rPr>
        <w:t>euro</w:t>
      </w:r>
      <w:proofErr w:type="spellEnd"/>
      <w:r w:rsidRPr="00BF701F">
        <w:rPr>
          <w:rFonts w:eastAsia="Calibri"/>
          <w:szCs w:val="24"/>
          <w:u w:val="none"/>
        </w:rPr>
        <w:t>) apmērā no Gulbenes novada pašvaldības budžeta 2023.gadam projektu līdzfinansējumiem paredzētajiem finanšu līdzekļiem.</w:t>
      </w:r>
    </w:p>
    <w:p w14:paraId="002F17AB" w14:textId="77777777" w:rsidR="00BF701F" w:rsidRPr="00BF701F" w:rsidRDefault="00BF701F" w:rsidP="00BF701F">
      <w:pPr>
        <w:numPr>
          <w:ilvl w:val="0"/>
          <w:numId w:val="2"/>
        </w:numPr>
        <w:spacing w:after="160" w:line="360" w:lineRule="auto"/>
        <w:ind w:left="0" w:firstLine="567"/>
        <w:contextualSpacing/>
        <w:jc w:val="both"/>
        <w:rPr>
          <w:rFonts w:eastAsia="Calibri"/>
          <w:szCs w:val="24"/>
          <w:u w:val="none"/>
        </w:rPr>
      </w:pPr>
      <w:r w:rsidRPr="00BF701F">
        <w:rPr>
          <w:rFonts w:eastAsia="Calibri"/>
          <w:szCs w:val="24"/>
          <w:u w:val="none"/>
        </w:rPr>
        <w:t xml:space="preserve">PIEPRASĪT valsts budžeta līdzfinansējuma daļu (10%) jeb EUR 13 315 (trīspadsmit tūkstoši trīs simti piecpadsmit </w:t>
      </w:r>
      <w:proofErr w:type="spellStart"/>
      <w:r w:rsidRPr="00BF701F">
        <w:rPr>
          <w:rFonts w:eastAsia="Calibri"/>
          <w:szCs w:val="24"/>
          <w:u w:val="none"/>
        </w:rPr>
        <w:t>euro</w:t>
      </w:r>
      <w:proofErr w:type="spellEnd"/>
      <w:r w:rsidRPr="00BF701F">
        <w:rPr>
          <w:rFonts w:eastAsia="Calibri"/>
          <w:szCs w:val="24"/>
          <w:u w:val="none"/>
        </w:rPr>
        <w:t xml:space="preserve">)  apmērā MK noteikumu Nr.568 noteiktajā kārtībā. </w:t>
      </w:r>
    </w:p>
    <w:p w14:paraId="386D677C" w14:textId="77777777" w:rsidR="00203C2F" w:rsidRDefault="00203C2F" w:rsidP="000C7638">
      <w:pPr>
        <w:rPr>
          <w:color w:val="000000" w:themeColor="text1"/>
          <w:szCs w:val="24"/>
          <w:u w:val="none"/>
        </w:rPr>
      </w:pPr>
    </w:p>
    <w:p w14:paraId="5827C88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0943C92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mērķdotācijas pašvaldību ceļu fonda rezerves programmas 2023.-2025. gadam plāna apstiprināšanu</w:t>
      </w:r>
    </w:p>
    <w:p w14:paraId="0888407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Jānis Barinskis</w:t>
      </w:r>
    </w:p>
    <w:p w14:paraId="6E1E25F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Baiba Stepa</w:t>
      </w:r>
    </w:p>
    <w:p w14:paraId="15A4586B" w14:textId="396155FF" w:rsidR="00E264AD" w:rsidRPr="00575A1B" w:rsidRDefault="00000000" w:rsidP="00575A1B">
      <w:pPr>
        <w:rPr>
          <w:rFonts w:eastAsia="Calibri"/>
          <w:szCs w:val="24"/>
          <w:u w:val="none"/>
        </w:rPr>
      </w:pPr>
      <w:r>
        <w:rPr>
          <w:rFonts w:eastAsia="Calibri"/>
          <w:szCs w:val="24"/>
          <w:u w:val="none"/>
        </w:rPr>
        <w:t xml:space="preserve">DEBATĒS PIEDALĀS: </w:t>
      </w:r>
      <w:r w:rsidR="00EE67B3">
        <w:rPr>
          <w:rFonts w:eastAsia="Calibri"/>
          <w:szCs w:val="24"/>
          <w:u w:val="none"/>
        </w:rPr>
        <w:t>Normunds Mazūrs</w:t>
      </w:r>
    </w:p>
    <w:p w14:paraId="5CE0BDF0" w14:textId="77777777" w:rsidR="00BC2002" w:rsidRDefault="00BC2002" w:rsidP="00956EC8">
      <w:pPr>
        <w:rPr>
          <w:rFonts w:eastAsia="Calibri"/>
          <w:color w:val="FF0000"/>
          <w:szCs w:val="24"/>
          <w:u w:val="none"/>
        </w:rPr>
      </w:pPr>
    </w:p>
    <w:p w14:paraId="2AF9634B" w14:textId="77777777" w:rsidR="00114990" w:rsidRDefault="00000000" w:rsidP="00797C42">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3C630997" w14:textId="77777777" w:rsidR="00B24B3A" w:rsidRDefault="00000000" w:rsidP="00797C42">
      <w:pPr>
        <w:spacing w:line="360" w:lineRule="auto"/>
        <w:ind w:firstLine="567"/>
        <w:jc w:val="both"/>
        <w:rPr>
          <w:u w:val="none"/>
        </w:rPr>
      </w:pPr>
      <w:r w:rsidRPr="0016506D">
        <w:rPr>
          <w:noProof/>
          <w:u w:val="none"/>
        </w:rPr>
        <w:lastRenderedPageBreak/>
        <w:t>ar 4 balsīm "Par" (Ainārs Brezinskis, Andis Caunītis, Gunārs Ciglis, Normunds Mazūrs), "Pret" – nav, "Atturas" – nav</w:t>
      </w:r>
      <w:r>
        <w:rPr>
          <w:u w:val="none"/>
        </w:rPr>
        <w:t xml:space="preserve">, </w:t>
      </w:r>
      <w:r w:rsidR="00E966B9">
        <w:rPr>
          <w:u w:val="none"/>
        </w:rPr>
        <w:t>NOLEMJ</w:t>
      </w:r>
      <w:r w:rsidR="00114990" w:rsidRPr="00B24B3A">
        <w:rPr>
          <w:u w:val="none"/>
        </w:rPr>
        <w:t>:</w:t>
      </w:r>
    </w:p>
    <w:p w14:paraId="662CF0B9" w14:textId="77777777" w:rsidR="00EE67B3" w:rsidRDefault="00EE67B3" w:rsidP="00797C42">
      <w:pPr>
        <w:spacing w:line="360" w:lineRule="auto"/>
        <w:ind w:firstLine="567"/>
        <w:jc w:val="both"/>
        <w:rPr>
          <w:u w:val="none"/>
        </w:rPr>
      </w:pPr>
      <w:r>
        <w:rPr>
          <w:noProof/>
          <w:u w:val="none"/>
        </w:rPr>
        <w:t>V</w:t>
      </w:r>
      <w:r>
        <w:rPr>
          <w:u w:val="none"/>
        </w:rPr>
        <w:t>irzīt izskatīšanai domes sēdē lēmumprojektu:</w:t>
      </w:r>
    </w:p>
    <w:p w14:paraId="5FDCCCB8" w14:textId="77777777" w:rsidR="00BF701F" w:rsidRPr="00BF701F" w:rsidRDefault="00BF701F" w:rsidP="00BF701F">
      <w:pPr>
        <w:autoSpaceDE w:val="0"/>
        <w:autoSpaceDN w:val="0"/>
        <w:adjustRightInd w:val="0"/>
        <w:spacing w:line="276" w:lineRule="auto"/>
        <w:jc w:val="center"/>
        <w:rPr>
          <w:rFonts w:eastAsia="Calibri"/>
          <w:b/>
          <w:bCs/>
          <w:color w:val="000000"/>
          <w:szCs w:val="24"/>
          <w:u w:val="none"/>
        </w:rPr>
      </w:pPr>
      <w:r w:rsidRPr="00BF701F">
        <w:rPr>
          <w:rFonts w:eastAsia="Calibri"/>
          <w:b/>
          <w:bCs/>
          <w:color w:val="000000"/>
          <w:szCs w:val="24"/>
          <w:u w:val="none"/>
        </w:rPr>
        <w:t>Par mērķdotācijas pašvaldību ceļu fonda rezerves programmas</w:t>
      </w:r>
    </w:p>
    <w:p w14:paraId="34A693EC" w14:textId="77777777" w:rsidR="00BF701F" w:rsidRPr="00BF701F" w:rsidRDefault="00BF701F" w:rsidP="00BF701F">
      <w:pPr>
        <w:autoSpaceDE w:val="0"/>
        <w:autoSpaceDN w:val="0"/>
        <w:adjustRightInd w:val="0"/>
        <w:spacing w:line="276" w:lineRule="auto"/>
        <w:jc w:val="center"/>
        <w:rPr>
          <w:rFonts w:eastAsia="Calibri"/>
          <w:b/>
          <w:bCs/>
          <w:color w:val="000000"/>
          <w:szCs w:val="24"/>
          <w:u w:val="none"/>
        </w:rPr>
      </w:pPr>
      <w:r w:rsidRPr="00BF701F">
        <w:rPr>
          <w:rFonts w:eastAsia="Calibri"/>
          <w:b/>
          <w:bCs/>
          <w:color w:val="000000"/>
          <w:szCs w:val="24"/>
          <w:u w:val="none"/>
        </w:rPr>
        <w:t>2023.-2025. gadam plāna apstiprināšanu</w:t>
      </w:r>
    </w:p>
    <w:p w14:paraId="75859FD8" w14:textId="77777777" w:rsidR="00BF701F" w:rsidRPr="00BF701F" w:rsidRDefault="00BF701F" w:rsidP="00BF701F">
      <w:pPr>
        <w:autoSpaceDE w:val="0"/>
        <w:autoSpaceDN w:val="0"/>
        <w:adjustRightInd w:val="0"/>
        <w:spacing w:line="276" w:lineRule="auto"/>
        <w:jc w:val="center"/>
        <w:rPr>
          <w:rFonts w:eastAsia="Calibri"/>
          <w:b/>
          <w:bCs/>
          <w:color w:val="000000"/>
          <w:szCs w:val="24"/>
          <w:u w:val="none"/>
        </w:rPr>
      </w:pPr>
    </w:p>
    <w:p w14:paraId="22521CE1" w14:textId="77777777" w:rsidR="00BF701F" w:rsidRPr="00BF701F" w:rsidRDefault="00BF701F" w:rsidP="00BF701F">
      <w:pPr>
        <w:spacing w:line="360" w:lineRule="auto"/>
        <w:ind w:firstLine="567"/>
        <w:jc w:val="both"/>
        <w:rPr>
          <w:szCs w:val="24"/>
          <w:u w:val="none"/>
          <w:lang w:eastAsia="lv-LV"/>
        </w:rPr>
      </w:pPr>
      <w:r w:rsidRPr="00BF701F">
        <w:rPr>
          <w:szCs w:val="24"/>
          <w:u w:val="none"/>
          <w:lang w:eastAsia="lv-LV"/>
        </w:rPr>
        <w:t>Pamatojoties Pašvaldību likuma 4.panta pirmās daļas 3.punktu, kas nosaka pašvaldības autonomo funkciju gādāt par pašvaldības īpašumā esošo ceļu būvniecību, uzturēšanu un pārvaldību, šī panta ceturto daļu, kas nosaka, ka autonomo funkciju izpildi finansē no pašvaldības budžeta, ja likumā nav noteikts citādi, un Pašvaldību likuma 10.panta pirmās daļas 21.punktu, kas nosaka, ka dome ir tiesīga izlemt ikvienu pašvaldības kompetences jautājumu un pieņemt lēmumus citos ārējos normatīvajos aktos paredzētajos gadījumos, likuma “Par autoceļiem” 12.panta trešo daļu, kas nosaka Valsts autoceļu pārvaldīšanu, uzturēšanu, projektēšanu un renovāciju finansē no valsts pamatbudžetā valsts autoceļu fonda programmai piešķirtajiem līdzekļiem. Valsts pamatbudžetā valsts autoceļu fonda programmai piešķirtos līdzekļus izlieto arī mērķdotācijai pašvaldību ceļu un ielu finansēšanai un attīstībai (turpmāk — mērķdotācija) un pilsētu tranzīta ielu uzturēšanas un atjaunošanas līdzfinansēšanai, Ministru kabineta 2008.gada 11.marta noteikumu Nr.173 “Valsts pamatbudžeta valsts autoceļu fonda programmai piešķirto līdzekļu izlietošanas kārtība” 23. un 23.</w:t>
      </w:r>
      <w:r w:rsidRPr="00BF701F">
        <w:rPr>
          <w:szCs w:val="24"/>
          <w:u w:val="none"/>
          <w:vertAlign w:val="superscript"/>
          <w:lang w:eastAsia="lv-LV"/>
        </w:rPr>
        <w:t>1</w:t>
      </w:r>
      <w:r w:rsidRPr="00BF701F">
        <w:rPr>
          <w:szCs w:val="24"/>
          <w:u w:val="none"/>
          <w:lang w:eastAsia="lv-LV"/>
        </w:rPr>
        <w:t>punktu, kas nosaka, ka mērķdotācijas izlieto pašvaldību autoceļu un ielu būvniecībai, tai skaitā atjaunošanai, pārbūvei, nojaukšanai, projektēšanai, būvuzraudzībai un autoruzraudzībai, kā arī Eiropas Savienības struktūrfondu autoceļu un ielu projektu īstenošanai nepieciešamajam pašvaldību līdzfinansējumam un pašvaldību autoceļu un ielu tīkla finansēšanai ņemto kredītu pamatsummas atmaksāšanai, kā arī ņemot vērā Autoceļu (ielu) fonda komisijas ieteikumu un 16.02.2023. Finanšu komitejas ieteikumu,</w:t>
      </w:r>
      <w:r w:rsidRPr="00BF701F">
        <w:rPr>
          <w:rFonts w:ascii="Arial" w:hAnsi="Arial" w:cs="Arial"/>
          <w:sz w:val="22"/>
          <w:u w:val="none"/>
          <w:lang w:eastAsia="lv-LV"/>
        </w:rPr>
        <w:t xml:space="preserve"> </w:t>
      </w:r>
      <w:r w:rsidRPr="00BF701F">
        <w:rPr>
          <w:szCs w:val="24"/>
          <w:u w:val="none"/>
          <w:lang w:eastAsia="lv-LV"/>
        </w:rPr>
        <w:t>atklāti balsojot: ar … balsīm "Par" (), "Pret" – (), "Atturas" – ();  Gulbenes novada dome NOLEMJ:</w:t>
      </w:r>
    </w:p>
    <w:p w14:paraId="432A9D82" w14:textId="77777777" w:rsidR="00BF701F" w:rsidRPr="00BF701F" w:rsidRDefault="00BF701F" w:rsidP="00BF701F">
      <w:pPr>
        <w:numPr>
          <w:ilvl w:val="0"/>
          <w:numId w:val="3"/>
        </w:numPr>
        <w:spacing w:line="360" w:lineRule="auto"/>
        <w:ind w:left="0" w:firstLine="567"/>
        <w:jc w:val="both"/>
        <w:rPr>
          <w:szCs w:val="24"/>
          <w:u w:val="none"/>
          <w:lang w:eastAsia="lv-LV"/>
        </w:rPr>
      </w:pPr>
      <w:r w:rsidRPr="00BF701F">
        <w:rPr>
          <w:szCs w:val="24"/>
          <w:u w:val="none"/>
          <w:lang w:eastAsia="lv-LV"/>
        </w:rPr>
        <w:t>APSTIPRINĀT mērķdotācijas pašvaldības ceļu fonda rezerves programmu 2023.-2025.gadam (pielikumā).</w:t>
      </w:r>
    </w:p>
    <w:p w14:paraId="54E95FCA" w14:textId="77777777" w:rsidR="00BF701F" w:rsidRPr="00BF701F" w:rsidRDefault="00BF701F" w:rsidP="00BF701F">
      <w:pPr>
        <w:numPr>
          <w:ilvl w:val="0"/>
          <w:numId w:val="3"/>
        </w:numPr>
        <w:spacing w:line="360" w:lineRule="auto"/>
        <w:ind w:left="0" w:firstLine="567"/>
        <w:jc w:val="both"/>
        <w:rPr>
          <w:szCs w:val="24"/>
          <w:u w:val="none"/>
          <w:lang w:eastAsia="lv-LV"/>
        </w:rPr>
      </w:pPr>
      <w:r w:rsidRPr="00BF701F">
        <w:rPr>
          <w:szCs w:val="24"/>
          <w:u w:val="none"/>
          <w:lang w:eastAsia="lv-LV"/>
        </w:rPr>
        <w:t>Kontroli par lēmuma izpildi uzdot veikt Gulbenes novada pašvaldības izpilddirektoram.</w:t>
      </w:r>
    </w:p>
    <w:p w14:paraId="0CA98D4C" w14:textId="77777777" w:rsidR="005E5CC7" w:rsidRDefault="005E5CC7">
      <w:pPr>
        <w:rPr>
          <w:szCs w:val="24"/>
          <w:u w:val="none"/>
          <w:lang w:eastAsia="lv-LV"/>
        </w:rPr>
      </w:pPr>
      <w:r>
        <w:rPr>
          <w:szCs w:val="24"/>
          <w:u w:val="none"/>
          <w:lang w:eastAsia="lv-LV"/>
        </w:rPr>
        <w:br w:type="page"/>
      </w:r>
    </w:p>
    <w:p w14:paraId="1C3A89BE" w14:textId="2296C252" w:rsidR="00BF701F" w:rsidRPr="00BF701F" w:rsidRDefault="00BF701F" w:rsidP="00BF701F">
      <w:pPr>
        <w:jc w:val="right"/>
        <w:rPr>
          <w:sz w:val="20"/>
          <w:szCs w:val="20"/>
          <w:u w:val="none"/>
          <w:lang w:eastAsia="lv-LV"/>
        </w:rPr>
      </w:pPr>
      <w:r w:rsidRPr="00BF701F">
        <w:rPr>
          <w:szCs w:val="24"/>
          <w:u w:val="none"/>
          <w:lang w:eastAsia="lv-LV"/>
        </w:rPr>
        <w:lastRenderedPageBreak/>
        <w:t xml:space="preserve">Pielikums 23.02.2023.Gulbenes novada domes </w:t>
      </w:r>
    </w:p>
    <w:p w14:paraId="0CC30B34" w14:textId="77777777" w:rsidR="00BF701F" w:rsidRPr="00BF701F" w:rsidRDefault="00BF701F" w:rsidP="00BF701F">
      <w:pPr>
        <w:spacing w:line="360" w:lineRule="auto"/>
        <w:ind w:firstLine="567"/>
        <w:jc w:val="right"/>
        <w:rPr>
          <w:szCs w:val="24"/>
          <w:u w:val="none"/>
          <w:lang w:eastAsia="lv-LV"/>
        </w:rPr>
      </w:pPr>
      <w:r w:rsidRPr="00BF701F">
        <w:rPr>
          <w:szCs w:val="24"/>
          <w:u w:val="none"/>
          <w:lang w:eastAsia="lv-LV"/>
        </w:rPr>
        <w:t xml:space="preserve">Lēmumam </w:t>
      </w:r>
      <w:proofErr w:type="spellStart"/>
      <w:r w:rsidRPr="00BF701F">
        <w:rPr>
          <w:szCs w:val="24"/>
          <w:u w:val="none"/>
          <w:lang w:eastAsia="lv-LV"/>
        </w:rPr>
        <w:t>Nr.GND</w:t>
      </w:r>
      <w:proofErr w:type="spellEnd"/>
      <w:r w:rsidRPr="00BF701F">
        <w:rPr>
          <w:szCs w:val="24"/>
          <w:u w:val="none"/>
          <w:lang w:eastAsia="lv-LV"/>
        </w:rPr>
        <w:t>/2023/</w:t>
      </w:r>
    </w:p>
    <w:p w14:paraId="319180D0" w14:textId="77777777" w:rsidR="00BF701F" w:rsidRPr="00BF701F" w:rsidRDefault="00BF701F" w:rsidP="00BF701F">
      <w:pPr>
        <w:spacing w:line="360" w:lineRule="auto"/>
        <w:ind w:firstLine="567"/>
        <w:jc w:val="both"/>
        <w:rPr>
          <w:szCs w:val="24"/>
          <w:u w:val="none"/>
          <w:lang w:eastAsia="lv-LV"/>
        </w:rPr>
      </w:pPr>
    </w:p>
    <w:tbl>
      <w:tblPr>
        <w:tblW w:w="10486" w:type="dxa"/>
        <w:tblInd w:w="-601" w:type="dxa"/>
        <w:tblLook w:val="04A0" w:firstRow="1" w:lastRow="0" w:firstColumn="1" w:lastColumn="0" w:noHBand="0" w:noVBand="1"/>
      </w:tblPr>
      <w:tblGrid>
        <w:gridCol w:w="766"/>
        <w:gridCol w:w="1460"/>
        <w:gridCol w:w="1780"/>
        <w:gridCol w:w="1840"/>
        <w:gridCol w:w="1240"/>
        <w:gridCol w:w="1580"/>
        <w:gridCol w:w="1820"/>
      </w:tblGrid>
      <w:tr w:rsidR="00BF701F" w:rsidRPr="00BF701F" w14:paraId="5A6768A6" w14:textId="77777777" w:rsidTr="00887D27">
        <w:trPr>
          <w:trHeight w:val="570"/>
        </w:trPr>
        <w:tc>
          <w:tcPr>
            <w:tcW w:w="10486" w:type="dxa"/>
            <w:gridSpan w:val="7"/>
            <w:tcBorders>
              <w:top w:val="single" w:sz="8" w:space="0" w:color="auto"/>
              <w:left w:val="single" w:sz="8" w:space="0" w:color="auto"/>
              <w:bottom w:val="single" w:sz="4" w:space="0" w:color="auto"/>
              <w:right w:val="single" w:sz="8" w:space="0" w:color="000000"/>
            </w:tcBorders>
            <w:shd w:val="clear" w:color="auto" w:fill="auto"/>
            <w:hideMark/>
          </w:tcPr>
          <w:p w14:paraId="36078ADF" w14:textId="77777777" w:rsidR="00BF701F" w:rsidRPr="00BF701F" w:rsidRDefault="00BF701F" w:rsidP="00BF701F">
            <w:pPr>
              <w:tabs>
                <w:tab w:val="left" w:pos="8474"/>
              </w:tabs>
              <w:jc w:val="center"/>
              <w:rPr>
                <w:b/>
                <w:bCs/>
                <w:i/>
                <w:iCs/>
                <w:sz w:val="22"/>
                <w:u w:val="none"/>
                <w:lang w:eastAsia="lv-LV"/>
              </w:rPr>
            </w:pPr>
            <w:r w:rsidRPr="00BF701F">
              <w:rPr>
                <w:b/>
                <w:bCs/>
                <w:i/>
                <w:iCs/>
                <w:sz w:val="22"/>
                <w:u w:val="none"/>
                <w:lang w:eastAsia="lv-LV"/>
              </w:rPr>
              <w:t>Ceļu fonda rezerves izlietojuma plāns 2023. gadam (</w:t>
            </w:r>
            <w:r w:rsidRPr="00BF701F">
              <w:rPr>
                <w:i/>
                <w:iCs/>
                <w:sz w:val="22"/>
                <w:u w:val="none"/>
                <w:lang w:eastAsia="lv-LV"/>
              </w:rPr>
              <w:t xml:space="preserve">indikatīvā summa  218458,20 EUR+ atlikums no 2022. gada 151372.91EUR </w:t>
            </w:r>
            <w:r w:rsidRPr="00BF701F">
              <w:rPr>
                <w:b/>
                <w:bCs/>
                <w:i/>
                <w:iCs/>
                <w:sz w:val="22"/>
                <w:u w:val="none"/>
                <w:lang w:eastAsia="lv-LV"/>
              </w:rPr>
              <w:t>= 369831.11 EUR)</w:t>
            </w:r>
          </w:p>
        </w:tc>
      </w:tr>
      <w:tr w:rsidR="00BF701F" w:rsidRPr="00BF701F" w14:paraId="7859EEAC" w14:textId="77777777" w:rsidTr="00887D27">
        <w:trPr>
          <w:trHeight w:val="570"/>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4C2687C3" w14:textId="77777777" w:rsidR="00BF701F" w:rsidRPr="00BF701F" w:rsidRDefault="00BF701F" w:rsidP="00BF701F">
            <w:pPr>
              <w:jc w:val="center"/>
              <w:rPr>
                <w:i/>
                <w:iCs/>
                <w:color w:val="000000"/>
                <w:sz w:val="22"/>
                <w:u w:val="none"/>
                <w:lang w:eastAsia="lv-LV"/>
              </w:rPr>
            </w:pPr>
            <w:proofErr w:type="spellStart"/>
            <w:r w:rsidRPr="00BF701F">
              <w:rPr>
                <w:i/>
                <w:iCs/>
                <w:color w:val="000000"/>
                <w:sz w:val="22"/>
                <w:u w:val="none"/>
                <w:lang w:eastAsia="lv-LV"/>
              </w:rPr>
              <w:t>Nr.p.k</w:t>
            </w:r>
            <w:proofErr w:type="spellEnd"/>
          </w:p>
        </w:tc>
        <w:tc>
          <w:tcPr>
            <w:tcW w:w="1460" w:type="dxa"/>
            <w:tcBorders>
              <w:top w:val="nil"/>
              <w:left w:val="nil"/>
              <w:bottom w:val="single" w:sz="4" w:space="0" w:color="auto"/>
              <w:right w:val="single" w:sz="4" w:space="0" w:color="auto"/>
            </w:tcBorders>
            <w:shd w:val="clear" w:color="auto" w:fill="auto"/>
            <w:vAlign w:val="center"/>
            <w:hideMark/>
          </w:tcPr>
          <w:p w14:paraId="7D332D69" w14:textId="77777777" w:rsidR="00BF701F" w:rsidRPr="00BF701F" w:rsidRDefault="00BF701F" w:rsidP="00BF701F">
            <w:pPr>
              <w:jc w:val="center"/>
              <w:rPr>
                <w:i/>
                <w:iCs/>
                <w:color w:val="000000"/>
                <w:sz w:val="22"/>
                <w:u w:val="none"/>
                <w:lang w:eastAsia="lv-LV"/>
              </w:rPr>
            </w:pPr>
            <w:r w:rsidRPr="00BF701F">
              <w:rPr>
                <w:i/>
                <w:iCs/>
                <w:color w:val="000000"/>
                <w:sz w:val="22"/>
                <w:u w:val="none"/>
                <w:lang w:eastAsia="lv-LV"/>
              </w:rPr>
              <w:t>Izlietojuma mērķis</w:t>
            </w:r>
          </w:p>
        </w:tc>
        <w:tc>
          <w:tcPr>
            <w:tcW w:w="1780" w:type="dxa"/>
            <w:tcBorders>
              <w:top w:val="nil"/>
              <w:left w:val="nil"/>
              <w:bottom w:val="single" w:sz="4" w:space="0" w:color="auto"/>
              <w:right w:val="single" w:sz="4" w:space="0" w:color="auto"/>
            </w:tcBorders>
            <w:shd w:val="clear" w:color="auto" w:fill="auto"/>
            <w:vAlign w:val="center"/>
            <w:hideMark/>
          </w:tcPr>
          <w:p w14:paraId="2F6212BA" w14:textId="77777777" w:rsidR="00BF701F" w:rsidRPr="00BF701F" w:rsidRDefault="00BF701F" w:rsidP="00BF701F">
            <w:pPr>
              <w:rPr>
                <w:i/>
                <w:iCs/>
                <w:color w:val="000000"/>
                <w:sz w:val="22"/>
                <w:u w:val="none"/>
                <w:lang w:eastAsia="lv-LV"/>
              </w:rPr>
            </w:pPr>
            <w:r w:rsidRPr="00BF701F">
              <w:rPr>
                <w:i/>
                <w:iCs/>
                <w:color w:val="000000"/>
                <w:sz w:val="22"/>
                <w:u w:val="none"/>
                <w:lang w:eastAsia="lv-LV"/>
              </w:rPr>
              <w:t>Administratīvā teritorija</w:t>
            </w:r>
          </w:p>
        </w:tc>
        <w:tc>
          <w:tcPr>
            <w:tcW w:w="1840" w:type="dxa"/>
            <w:tcBorders>
              <w:top w:val="nil"/>
              <w:left w:val="nil"/>
              <w:bottom w:val="single" w:sz="4" w:space="0" w:color="auto"/>
              <w:right w:val="single" w:sz="4" w:space="0" w:color="auto"/>
            </w:tcBorders>
            <w:shd w:val="clear" w:color="auto" w:fill="auto"/>
            <w:vAlign w:val="center"/>
            <w:hideMark/>
          </w:tcPr>
          <w:p w14:paraId="60752D87" w14:textId="77777777" w:rsidR="00BF701F" w:rsidRPr="00BF701F" w:rsidRDefault="00BF701F" w:rsidP="00BF701F">
            <w:pPr>
              <w:jc w:val="center"/>
              <w:rPr>
                <w:i/>
                <w:iCs/>
                <w:color w:val="000000"/>
                <w:sz w:val="22"/>
                <w:u w:val="none"/>
                <w:lang w:eastAsia="lv-LV"/>
              </w:rPr>
            </w:pPr>
            <w:r w:rsidRPr="00BF701F">
              <w:rPr>
                <w:i/>
                <w:iCs/>
                <w:color w:val="000000"/>
                <w:sz w:val="22"/>
                <w:u w:val="none"/>
                <w:lang w:eastAsia="lv-LV"/>
              </w:rPr>
              <w:t>Objekts</w:t>
            </w:r>
          </w:p>
        </w:tc>
        <w:tc>
          <w:tcPr>
            <w:tcW w:w="1240" w:type="dxa"/>
            <w:tcBorders>
              <w:top w:val="nil"/>
              <w:left w:val="nil"/>
              <w:bottom w:val="single" w:sz="4" w:space="0" w:color="auto"/>
              <w:right w:val="single" w:sz="4" w:space="0" w:color="auto"/>
            </w:tcBorders>
            <w:shd w:val="clear" w:color="auto" w:fill="auto"/>
            <w:hideMark/>
          </w:tcPr>
          <w:p w14:paraId="0A608A95" w14:textId="77777777" w:rsidR="00BF701F" w:rsidRPr="00BF701F" w:rsidRDefault="00BF701F" w:rsidP="00BF701F">
            <w:pPr>
              <w:jc w:val="center"/>
              <w:rPr>
                <w:i/>
                <w:iCs/>
                <w:color w:val="000000"/>
                <w:sz w:val="22"/>
                <w:u w:val="none"/>
                <w:lang w:eastAsia="lv-LV"/>
              </w:rPr>
            </w:pPr>
            <w:r w:rsidRPr="00BF701F">
              <w:rPr>
                <w:i/>
                <w:iCs/>
                <w:color w:val="000000"/>
                <w:sz w:val="22"/>
                <w:u w:val="none"/>
                <w:lang w:eastAsia="lv-LV"/>
              </w:rPr>
              <w:t>Summa</w:t>
            </w:r>
          </w:p>
        </w:tc>
        <w:tc>
          <w:tcPr>
            <w:tcW w:w="1580" w:type="dxa"/>
            <w:tcBorders>
              <w:top w:val="nil"/>
              <w:left w:val="nil"/>
              <w:bottom w:val="single" w:sz="4" w:space="0" w:color="auto"/>
              <w:right w:val="single" w:sz="4" w:space="0" w:color="auto"/>
            </w:tcBorders>
            <w:shd w:val="clear" w:color="auto" w:fill="auto"/>
            <w:hideMark/>
          </w:tcPr>
          <w:p w14:paraId="34B1373E" w14:textId="77777777" w:rsidR="00BF701F" w:rsidRPr="00BF701F" w:rsidRDefault="00BF701F" w:rsidP="00BF701F">
            <w:pPr>
              <w:jc w:val="center"/>
              <w:rPr>
                <w:i/>
                <w:iCs/>
                <w:color w:val="000000"/>
                <w:sz w:val="22"/>
                <w:u w:val="none"/>
                <w:lang w:eastAsia="lv-LV"/>
              </w:rPr>
            </w:pPr>
            <w:r w:rsidRPr="00BF701F">
              <w:rPr>
                <w:i/>
                <w:iCs/>
                <w:color w:val="000000"/>
                <w:sz w:val="22"/>
                <w:u w:val="none"/>
                <w:lang w:eastAsia="lv-LV"/>
              </w:rPr>
              <w:t>PVN</w:t>
            </w:r>
          </w:p>
        </w:tc>
        <w:tc>
          <w:tcPr>
            <w:tcW w:w="1820" w:type="dxa"/>
            <w:tcBorders>
              <w:top w:val="nil"/>
              <w:left w:val="nil"/>
              <w:bottom w:val="single" w:sz="4" w:space="0" w:color="auto"/>
              <w:right w:val="single" w:sz="4" w:space="0" w:color="auto"/>
            </w:tcBorders>
            <w:shd w:val="clear" w:color="auto" w:fill="auto"/>
            <w:hideMark/>
          </w:tcPr>
          <w:p w14:paraId="0DA11972" w14:textId="77777777" w:rsidR="00BF701F" w:rsidRPr="00BF701F" w:rsidRDefault="00BF701F" w:rsidP="00BF701F">
            <w:pPr>
              <w:jc w:val="center"/>
              <w:rPr>
                <w:i/>
                <w:iCs/>
                <w:color w:val="000000"/>
                <w:sz w:val="22"/>
                <w:u w:val="none"/>
                <w:lang w:eastAsia="lv-LV"/>
              </w:rPr>
            </w:pPr>
            <w:r w:rsidRPr="00BF701F">
              <w:rPr>
                <w:i/>
                <w:iCs/>
                <w:color w:val="000000"/>
                <w:sz w:val="22"/>
                <w:u w:val="none"/>
                <w:lang w:eastAsia="lv-LV"/>
              </w:rPr>
              <w:t>Kopā</w:t>
            </w:r>
          </w:p>
        </w:tc>
      </w:tr>
      <w:tr w:rsidR="00BF701F" w:rsidRPr="00BF701F" w14:paraId="797E43D6" w14:textId="77777777" w:rsidTr="00887D27">
        <w:trPr>
          <w:trHeight w:val="3864"/>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2D262888" w14:textId="77777777" w:rsidR="00BF701F" w:rsidRPr="00BF701F" w:rsidRDefault="00BF701F" w:rsidP="00BF701F">
            <w:pPr>
              <w:rPr>
                <w:color w:val="000000"/>
                <w:sz w:val="22"/>
                <w:u w:val="none"/>
                <w:lang w:eastAsia="lv-LV"/>
              </w:rPr>
            </w:pPr>
            <w:r w:rsidRPr="00BF701F">
              <w:rPr>
                <w:color w:val="000000"/>
                <w:sz w:val="22"/>
                <w:u w:val="none"/>
                <w:lang w:eastAsia="lv-LV"/>
              </w:rPr>
              <w:t>1</w:t>
            </w:r>
          </w:p>
        </w:tc>
        <w:tc>
          <w:tcPr>
            <w:tcW w:w="1460" w:type="dxa"/>
            <w:tcBorders>
              <w:top w:val="nil"/>
              <w:left w:val="nil"/>
              <w:bottom w:val="single" w:sz="4" w:space="0" w:color="auto"/>
              <w:right w:val="single" w:sz="4" w:space="0" w:color="auto"/>
            </w:tcBorders>
            <w:shd w:val="clear" w:color="auto" w:fill="auto"/>
            <w:vAlign w:val="center"/>
            <w:hideMark/>
          </w:tcPr>
          <w:p w14:paraId="2BEDC08D" w14:textId="77777777" w:rsidR="00BF701F" w:rsidRPr="00BF701F" w:rsidRDefault="00BF701F" w:rsidP="00BF701F">
            <w:pPr>
              <w:rPr>
                <w:color w:val="000000"/>
                <w:sz w:val="22"/>
                <w:u w:val="none"/>
                <w:lang w:eastAsia="lv-LV"/>
              </w:rPr>
            </w:pPr>
            <w:r w:rsidRPr="00BF701F">
              <w:rPr>
                <w:color w:val="000000"/>
                <w:sz w:val="22"/>
                <w:u w:val="none"/>
                <w:lang w:eastAsia="lv-LV"/>
              </w:rPr>
              <w:t>Ielas pārbūve</w:t>
            </w:r>
          </w:p>
        </w:tc>
        <w:tc>
          <w:tcPr>
            <w:tcW w:w="1780" w:type="dxa"/>
            <w:tcBorders>
              <w:top w:val="nil"/>
              <w:left w:val="nil"/>
              <w:bottom w:val="single" w:sz="4" w:space="0" w:color="auto"/>
              <w:right w:val="single" w:sz="4" w:space="0" w:color="auto"/>
            </w:tcBorders>
            <w:shd w:val="clear" w:color="auto" w:fill="auto"/>
            <w:vAlign w:val="center"/>
            <w:hideMark/>
          </w:tcPr>
          <w:p w14:paraId="5B009E37" w14:textId="77777777" w:rsidR="00BF701F" w:rsidRPr="00BF701F" w:rsidRDefault="00BF701F" w:rsidP="00BF701F">
            <w:pPr>
              <w:rPr>
                <w:sz w:val="22"/>
                <w:u w:val="none"/>
                <w:lang w:eastAsia="lv-LV"/>
              </w:rPr>
            </w:pPr>
            <w:r w:rsidRPr="00BF701F">
              <w:rPr>
                <w:sz w:val="22"/>
                <w:u w:val="none"/>
                <w:lang w:eastAsia="lv-LV"/>
              </w:rPr>
              <w:t>Gulbenes pilsēta</w:t>
            </w:r>
          </w:p>
        </w:tc>
        <w:tc>
          <w:tcPr>
            <w:tcW w:w="1840" w:type="dxa"/>
            <w:tcBorders>
              <w:top w:val="nil"/>
              <w:left w:val="nil"/>
              <w:bottom w:val="single" w:sz="4" w:space="0" w:color="auto"/>
              <w:right w:val="single" w:sz="4" w:space="0" w:color="auto"/>
            </w:tcBorders>
            <w:shd w:val="clear" w:color="auto" w:fill="auto"/>
            <w:vAlign w:val="center"/>
            <w:hideMark/>
          </w:tcPr>
          <w:p w14:paraId="41C27846" w14:textId="77777777" w:rsidR="00BF701F" w:rsidRPr="00BF701F" w:rsidRDefault="00BF701F" w:rsidP="00BF701F">
            <w:pPr>
              <w:rPr>
                <w:sz w:val="22"/>
                <w:u w:val="none"/>
                <w:lang w:eastAsia="lv-LV"/>
              </w:rPr>
            </w:pPr>
            <w:r w:rsidRPr="00BF701F">
              <w:rPr>
                <w:sz w:val="22"/>
                <w:u w:val="none"/>
                <w:lang w:eastAsia="lv-LV"/>
              </w:rPr>
              <w:t>Skolas ielas pārbūve (830.5 m garumā), gājēju celiņu izbūve (240 m garumā), veloceliņa izbūve (417 m garumā), zaļās un atpūtas zonas līdzsvarošana pret ielas infrastruktūras teritoriju, 231 automašīnu stāvvietu izveide.</w:t>
            </w:r>
          </w:p>
        </w:tc>
        <w:tc>
          <w:tcPr>
            <w:tcW w:w="1240" w:type="dxa"/>
            <w:tcBorders>
              <w:top w:val="nil"/>
              <w:left w:val="nil"/>
              <w:bottom w:val="single" w:sz="4" w:space="0" w:color="auto"/>
              <w:right w:val="single" w:sz="4" w:space="0" w:color="auto"/>
            </w:tcBorders>
            <w:shd w:val="clear" w:color="auto" w:fill="auto"/>
            <w:noWrap/>
            <w:vAlign w:val="center"/>
            <w:hideMark/>
          </w:tcPr>
          <w:p w14:paraId="5C8CFC88" w14:textId="77777777" w:rsidR="00BF701F" w:rsidRPr="00BF701F" w:rsidRDefault="00BF701F" w:rsidP="00BF701F">
            <w:pPr>
              <w:jc w:val="center"/>
              <w:rPr>
                <w:sz w:val="22"/>
                <w:u w:val="none"/>
                <w:lang w:eastAsia="lv-LV"/>
              </w:rPr>
            </w:pPr>
            <w:r w:rsidRPr="00BF701F">
              <w:rPr>
                <w:sz w:val="22"/>
                <w:u w:val="none"/>
                <w:lang w:eastAsia="lv-LV"/>
              </w:rPr>
              <w:t>164880.07</w:t>
            </w:r>
          </w:p>
        </w:tc>
        <w:tc>
          <w:tcPr>
            <w:tcW w:w="1580" w:type="dxa"/>
            <w:tcBorders>
              <w:top w:val="nil"/>
              <w:left w:val="nil"/>
              <w:bottom w:val="single" w:sz="4" w:space="0" w:color="auto"/>
              <w:right w:val="single" w:sz="4" w:space="0" w:color="auto"/>
            </w:tcBorders>
            <w:shd w:val="clear" w:color="auto" w:fill="auto"/>
            <w:noWrap/>
            <w:vAlign w:val="center"/>
            <w:hideMark/>
          </w:tcPr>
          <w:p w14:paraId="27C0C4D9" w14:textId="77777777" w:rsidR="00BF701F" w:rsidRPr="00BF701F" w:rsidRDefault="00BF701F" w:rsidP="00BF701F">
            <w:pPr>
              <w:jc w:val="center"/>
              <w:rPr>
                <w:sz w:val="22"/>
                <w:u w:val="none"/>
                <w:lang w:eastAsia="lv-LV"/>
              </w:rPr>
            </w:pPr>
            <w:r w:rsidRPr="00BF701F">
              <w:rPr>
                <w:sz w:val="22"/>
                <w:u w:val="none"/>
                <w:lang w:eastAsia="lv-LV"/>
              </w:rPr>
              <w:t>34624.81</w:t>
            </w:r>
          </w:p>
        </w:tc>
        <w:tc>
          <w:tcPr>
            <w:tcW w:w="1820" w:type="dxa"/>
            <w:tcBorders>
              <w:top w:val="nil"/>
              <w:left w:val="nil"/>
              <w:bottom w:val="single" w:sz="4" w:space="0" w:color="auto"/>
              <w:right w:val="single" w:sz="4" w:space="0" w:color="auto"/>
            </w:tcBorders>
            <w:shd w:val="clear" w:color="auto" w:fill="auto"/>
            <w:noWrap/>
            <w:vAlign w:val="center"/>
            <w:hideMark/>
          </w:tcPr>
          <w:p w14:paraId="294C91B3" w14:textId="77777777" w:rsidR="00BF701F" w:rsidRPr="00BF701F" w:rsidRDefault="00BF701F" w:rsidP="00BF701F">
            <w:pPr>
              <w:jc w:val="center"/>
              <w:rPr>
                <w:sz w:val="22"/>
                <w:u w:val="none"/>
                <w:lang w:eastAsia="lv-LV"/>
              </w:rPr>
            </w:pPr>
            <w:r w:rsidRPr="00BF701F">
              <w:rPr>
                <w:sz w:val="22"/>
                <w:u w:val="none"/>
                <w:lang w:eastAsia="lv-LV"/>
              </w:rPr>
              <w:t>199504.88</w:t>
            </w:r>
          </w:p>
        </w:tc>
      </w:tr>
      <w:tr w:rsidR="00BF701F" w:rsidRPr="00BF701F" w14:paraId="6038F376" w14:textId="77777777" w:rsidTr="00887D27">
        <w:trPr>
          <w:trHeight w:val="1050"/>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7BFD5157" w14:textId="77777777" w:rsidR="00BF701F" w:rsidRPr="00BF701F" w:rsidRDefault="00BF701F" w:rsidP="00BF701F">
            <w:pPr>
              <w:rPr>
                <w:color w:val="000000"/>
                <w:sz w:val="22"/>
                <w:u w:val="none"/>
                <w:lang w:eastAsia="lv-LV"/>
              </w:rPr>
            </w:pPr>
            <w:r w:rsidRPr="00BF701F">
              <w:rPr>
                <w:color w:val="000000"/>
                <w:sz w:val="22"/>
                <w:u w:val="none"/>
                <w:lang w:eastAsia="lv-LV"/>
              </w:rPr>
              <w:t>2</w:t>
            </w:r>
          </w:p>
        </w:tc>
        <w:tc>
          <w:tcPr>
            <w:tcW w:w="1460" w:type="dxa"/>
            <w:tcBorders>
              <w:top w:val="nil"/>
              <w:left w:val="nil"/>
              <w:bottom w:val="single" w:sz="4" w:space="0" w:color="auto"/>
              <w:right w:val="single" w:sz="4" w:space="0" w:color="auto"/>
            </w:tcBorders>
            <w:shd w:val="clear" w:color="auto" w:fill="auto"/>
            <w:vAlign w:val="center"/>
            <w:hideMark/>
          </w:tcPr>
          <w:p w14:paraId="40266653" w14:textId="77777777" w:rsidR="00BF701F" w:rsidRPr="00BF701F" w:rsidRDefault="00BF701F" w:rsidP="00BF701F">
            <w:pPr>
              <w:rPr>
                <w:color w:val="000000"/>
                <w:sz w:val="22"/>
                <w:u w:val="none"/>
                <w:lang w:eastAsia="lv-LV"/>
              </w:rPr>
            </w:pPr>
            <w:r w:rsidRPr="00BF701F">
              <w:rPr>
                <w:color w:val="000000"/>
                <w:sz w:val="22"/>
                <w:u w:val="none"/>
                <w:lang w:eastAsia="lv-LV"/>
              </w:rPr>
              <w:t>Būvprojekta izstrāde ceļa pārbūvei</w:t>
            </w:r>
          </w:p>
        </w:tc>
        <w:tc>
          <w:tcPr>
            <w:tcW w:w="1780" w:type="dxa"/>
            <w:tcBorders>
              <w:top w:val="nil"/>
              <w:left w:val="nil"/>
              <w:bottom w:val="single" w:sz="4" w:space="0" w:color="auto"/>
              <w:right w:val="single" w:sz="4" w:space="0" w:color="auto"/>
            </w:tcBorders>
            <w:shd w:val="clear" w:color="auto" w:fill="auto"/>
            <w:vAlign w:val="center"/>
            <w:hideMark/>
          </w:tcPr>
          <w:p w14:paraId="1C305166" w14:textId="77777777" w:rsidR="00BF701F" w:rsidRPr="00BF701F" w:rsidRDefault="00BF701F" w:rsidP="00BF701F">
            <w:pPr>
              <w:rPr>
                <w:color w:val="000000"/>
                <w:sz w:val="22"/>
                <w:u w:val="none"/>
                <w:lang w:eastAsia="lv-LV"/>
              </w:rPr>
            </w:pPr>
            <w:proofErr w:type="spellStart"/>
            <w:r w:rsidRPr="00BF701F">
              <w:rPr>
                <w:color w:val="000000"/>
                <w:sz w:val="22"/>
                <w:u w:val="none"/>
                <w:lang w:eastAsia="lv-LV"/>
              </w:rPr>
              <w:t>Daukstu</w:t>
            </w:r>
            <w:proofErr w:type="spellEnd"/>
            <w:r w:rsidRPr="00BF701F">
              <w:rPr>
                <w:color w:val="000000"/>
                <w:sz w:val="22"/>
                <w:u w:val="none"/>
                <w:lang w:eastAsia="lv-LV"/>
              </w:rPr>
              <w:t xml:space="preserve"> pagasts</w:t>
            </w:r>
          </w:p>
        </w:tc>
        <w:tc>
          <w:tcPr>
            <w:tcW w:w="1840" w:type="dxa"/>
            <w:tcBorders>
              <w:top w:val="nil"/>
              <w:left w:val="nil"/>
              <w:bottom w:val="single" w:sz="4" w:space="0" w:color="auto"/>
              <w:right w:val="single" w:sz="4" w:space="0" w:color="auto"/>
            </w:tcBorders>
            <w:shd w:val="clear" w:color="auto" w:fill="auto"/>
            <w:vAlign w:val="center"/>
            <w:hideMark/>
          </w:tcPr>
          <w:p w14:paraId="04AF8854" w14:textId="77777777" w:rsidR="00BF701F" w:rsidRPr="00BF701F" w:rsidRDefault="00BF701F" w:rsidP="00BF701F">
            <w:pPr>
              <w:rPr>
                <w:color w:val="000000"/>
                <w:sz w:val="22"/>
                <w:u w:val="none"/>
                <w:lang w:eastAsia="lv-LV"/>
              </w:rPr>
            </w:pPr>
            <w:r w:rsidRPr="00BF701F">
              <w:rPr>
                <w:color w:val="000000"/>
                <w:sz w:val="22"/>
                <w:u w:val="none"/>
                <w:lang w:eastAsia="lv-LV"/>
              </w:rPr>
              <w:t>Ceļa Nr.2-34 Grīvas-</w:t>
            </w:r>
            <w:proofErr w:type="spellStart"/>
            <w:r w:rsidRPr="00BF701F">
              <w:rPr>
                <w:color w:val="000000"/>
                <w:sz w:val="22"/>
                <w:u w:val="none"/>
                <w:lang w:eastAsia="lv-LV"/>
              </w:rPr>
              <w:t>Krapas</w:t>
            </w:r>
            <w:proofErr w:type="spellEnd"/>
            <w:r w:rsidRPr="00BF701F">
              <w:rPr>
                <w:color w:val="000000"/>
                <w:sz w:val="22"/>
                <w:u w:val="none"/>
                <w:lang w:eastAsia="lv-LV"/>
              </w:rPr>
              <w:t xml:space="preserve"> pasts atjaunošana, 1,46 km</w:t>
            </w:r>
          </w:p>
        </w:tc>
        <w:tc>
          <w:tcPr>
            <w:tcW w:w="1240" w:type="dxa"/>
            <w:tcBorders>
              <w:top w:val="nil"/>
              <w:left w:val="nil"/>
              <w:bottom w:val="single" w:sz="4" w:space="0" w:color="auto"/>
              <w:right w:val="single" w:sz="4" w:space="0" w:color="auto"/>
            </w:tcBorders>
            <w:shd w:val="clear" w:color="auto" w:fill="auto"/>
            <w:noWrap/>
            <w:vAlign w:val="center"/>
            <w:hideMark/>
          </w:tcPr>
          <w:p w14:paraId="5D0DC2EC" w14:textId="77777777" w:rsidR="00BF701F" w:rsidRPr="00BF701F" w:rsidRDefault="00BF701F" w:rsidP="00BF701F">
            <w:pPr>
              <w:jc w:val="center"/>
              <w:rPr>
                <w:color w:val="000000"/>
                <w:sz w:val="22"/>
                <w:u w:val="none"/>
                <w:lang w:eastAsia="lv-LV"/>
              </w:rPr>
            </w:pPr>
            <w:r w:rsidRPr="00BF701F">
              <w:rPr>
                <w:color w:val="000000"/>
                <w:sz w:val="22"/>
                <w:u w:val="none"/>
                <w:lang w:eastAsia="lv-LV"/>
              </w:rPr>
              <w:t>3970.00</w:t>
            </w:r>
          </w:p>
        </w:tc>
        <w:tc>
          <w:tcPr>
            <w:tcW w:w="1580" w:type="dxa"/>
            <w:tcBorders>
              <w:top w:val="nil"/>
              <w:left w:val="nil"/>
              <w:bottom w:val="single" w:sz="4" w:space="0" w:color="auto"/>
              <w:right w:val="single" w:sz="4" w:space="0" w:color="auto"/>
            </w:tcBorders>
            <w:shd w:val="clear" w:color="auto" w:fill="auto"/>
            <w:noWrap/>
            <w:vAlign w:val="center"/>
            <w:hideMark/>
          </w:tcPr>
          <w:p w14:paraId="73FBD1B7" w14:textId="77777777" w:rsidR="00BF701F" w:rsidRPr="00BF701F" w:rsidRDefault="00BF701F" w:rsidP="00BF701F">
            <w:pPr>
              <w:jc w:val="center"/>
              <w:rPr>
                <w:color w:val="000000"/>
                <w:sz w:val="22"/>
                <w:u w:val="none"/>
                <w:lang w:eastAsia="lv-LV"/>
              </w:rPr>
            </w:pPr>
            <w:r w:rsidRPr="00BF701F">
              <w:rPr>
                <w:color w:val="000000"/>
                <w:sz w:val="22"/>
                <w:u w:val="none"/>
                <w:lang w:eastAsia="lv-LV"/>
              </w:rPr>
              <w:t>833.70</w:t>
            </w:r>
          </w:p>
        </w:tc>
        <w:tc>
          <w:tcPr>
            <w:tcW w:w="1820" w:type="dxa"/>
            <w:tcBorders>
              <w:top w:val="nil"/>
              <w:left w:val="nil"/>
              <w:bottom w:val="single" w:sz="4" w:space="0" w:color="auto"/>
              <w:right w:val="single" w:sz="4" w:space="0" w:color="auto"/>
            </w:tcBorders>
            <w:shd w:val="clear" w:color="auto" w:fill="auto"/>
            <w:noWrap/>
            <w:vAlign w:val="center"/>
            <w:hideMark/>
          </w:tcPr>
          <w:p w14:paraId="1EA94E99" w14:textId="77777777" w:rsidR="00BF701F" w:rsidRPr="00BF701F" w:rsidRDefault="00BF701F" w:rsidP="00BF701F">
            <w:pPr>
              <w:jc w:val="center"/>
              <w:rPr>
                <w:color w:val="000000"/>
                <w:sz w:val="22"/>
                <w:u w:val="none"/>
                <w:lang w:eastAsia="lv-LV"/>
              </w:rPr>
            </w:pPr>
            <w:r w:rsidRPr="00BF701F">
              <w:rPr>
                <w:color w:val="000000"/>
                <w:sz w:val="22"/>
                <w:u w:val="none"/>
                <w:lang w:eastAsia="lv-LV"/>
              </w:rPr>
              <w:t>4803.70</w:t>
            </w:r>
          </w:p>
        </w:tc>
      </w:tr>
      <w:tr w:rsidR="00BF701F" w:rsidRPr="00BF701F" w14:paraId="2970C682" w14:textId="77777777" w:rsidTr="00887D27">
        <w:trPr>
          <w:trHeight w:val="900"/>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03E0D255" w14:textId="77777777" w:rsidR="00BF701F" w:rsidRPr="00BF701F" w:rsidRDefault="00BF701F" w:rsidP="00BF701F">
            <w:pPr>
              <w:rPr>
                <w:color w:val="000000"/>
                <w:sz w:val="22"/>
                <w:u w:val="none"/>
                <w:lang w:eastAsia="lv-LV"/>
              </w:rPr>
            </w:pPr>
            <w:r w:rsidRPr="00BF701F">
              <w:rPr>
                <w:color w:val="000000"/>
                <w:sz w:val="22"/>
                <w:u w:val="none"/>
                <w:lang w:eastAsia="lv-LV"/>
              </w:rPr>
              <w:t>3</w:t>
            </w:r>
          </w:p>
        </w:tc>
        <w:tc>
          <w:tcPr>
            <w:tcW w:w="1460" w:type="dxa"/>
            <w:tcBorders>
              <w:top w:val="nil"/>
              <w:left w:val="nil"/>
              <w:bottom w:val="single" w:sz="4" w:space="0" w:color="auto"/>
              <w:right w:val="single" w:sz="4" w:space="0" w:color="auto"/>
            </w:tcBorders>
            <w:shd w:val="clear" w:color="auto" w:fill="auto"/>
            <w:vAlign w:val="center"/>
            <w:hideMark/>
          </w:tcPr>
          <w:p w14:paraId="62F1BFE6" w14:textId="77777777" w:rsidR="00BF701F" w:rsidRPr="00BF701F" w:rsidRDefault="00BF701F" w:rsidP="00BF701F">
            <w:pPr>
              <w:rPr>
                <w:color w:val="000000"/>
                <w:sz w:val="22"/>
                <w:u w:val="none"/>
                <w:lang w:eastAsia="lv-LV"/>
              </w:rPr>
            </w:pPr>
            <w:r w:rsidRPr="00BF701F">
              <w:rPr>
                <w:color w:val="000000"/>
                <w:sz w:val="22"/>
                <w:u w:val="none"/>
                <w:lang w:eastAsia="lv-LV"/>
              </w:rPr>
              <w:t>Būvprojekta izstrāde ceļa pārbūvei</w:t>
            </w:r>
          </w:p>
        </w:tc>
        <w:tc>
          <w:tcPr>
            <w:tcW w:w="1780" w:type="dxa"/>
            <w:tcBorders>
              <w:top w:val="nil"/>
              <w:left w:val="nil"/>
              <w:bottom w:val="single" w:sz="4" w:space="0" w:color="auto"/>
              <w:right w:val="single" w:sz="4" w:space="0" w:color="auto"/>
            </w:tcBorders>
            <w:shd w:val="clear" w:color="auto" w:fill="auto"/>
            <w:vAlign w:val="center"/>
            <w:hideMark/>
          </w:tcPr>
          <w:p w14:paraId="6F5BBD28" w14:textId="77777777" w:rsidR="00BF701F" w:rsidRPr="00BF701F" w:rsidRDefault="00BF701F" w:rsidP="00BF701F">
            <w:pPr>
              <w:rPr>
                <w:color w:val="000000"/>
                <w:sz w:val="22"/>
                <w:u w:val="none"/>
                <w:lang w:eastAsia="lv-LV"/>
              </w:rPr>
            </w:pPr>
            <w:r w:rsidRPr="00BF701F">
              <w:rPr>
                <w:color w:val="000000"/>
                <w:sz w:val="22"/>
                <w:u w:val="none"/>
                <w:lang w:eastAsia="lv-LV"/>
              </w:rPr>
              <w:t xml:space="preserve">Galgauskas pagasts </w:t>
            </w:r>
          </w:p>
        </w:tc>
        <w:tc>
          <w:tcPr>
            <w:tcW w:w="1840" w:type="dxa"/>
            <w:tcBorders>
              <w:top w:val="nil"/>
              <w:left w:val="nil"/>
              <w:bottom w:val="single" w:sz="4" w:space="0" w:color="auto"/>
              <w:right w:val="single" w:sz="4" w:space="0" w:color="auto"/>
            </w:tcBorders>
            <w:shd w:val="clear" w:color="auto" w:fill="auto"/>
            <w:vAlign w:val="center"/>
            <w:hideMark/>
          </w:tcPr>
          <w:p w14:paraId="2D74A93C" w14:textId="77777777" w:rsidR="00BF701F" w:rsidRPr="00BF701F" w:rsidRDefault="00BF701F" w:rsidP="00BF701F">
            <w:pPr>
              <w:rPr>
                <w:color w:val="000000"/>
                <w:sz w:val="22"/>
                <w:u w:val="none"/>
                <w:lang w:eastAsia="lv-LV"/>
              </w:rPr>
            </w:pPr>
            <w:r w:rsidRPr="00BF701F">
              <w:rPr>
                <w:color w:val="000000"/>
                <w:sz w:val="22"/>
                <w:u w:val="none"/>
                <w:lang w:eastAsia="lv-LV"/>
              </w:rPr>
              <w:t xml:space="preserve">Ceļa Nr. 4-1 </w:t>
            </w:r>
            <w:proofErr w:type="spellStart"/>
            <w:r w:rsidRPr="00BF701F">
              <w:rPr>
                <w:color w:val="000000"/>
                <w:sz w:val="22"/>
                <w:u w:val="none"/>
                <w:lang w:eastAsia="lv-LV"/>
              </w:rPr>
              <w:t>Rimstavas</w:t>
            </w:r>
            <w:proofErr w:type="spellEnd"/>
            <w:r w:rsidRPr="00BF701F">
              <w:rPr>
                <w:color w:val="000000"/>
                <w:sz w:val="22"/>
                <w:u w:val="none"/>
                <w:lang w:eastAsia="lv-LV"/>
              </w:rPr>
              <w:t xml:space="preserve"> -Pamati atjaunošana, 2,2 km</w:t>
            </w:r>
          </w:p>
        </w:tc>
        <w:tc>
          <w:tcPr>
            <w:tcW w:w="1240" w:type="dxa"/>
            <w:tcBorders>
              <w:top w:val="nil"/>
              <w:left w:val="nil"/>
              <w:bottom w:val="single" w:sz="4" w:space="0" w:color="auto"/>
              <w:right w:val="single" w:sz="4" w:space="0" w:color="auto"/>
            </w:tcBorders>
            <w:shd w:val="clear" w:color="auto" w:fill="auto"/>
            <w:noWrap/>
            <w:vAlign w:val="center"/>
            <w:hideMark/>
          </w:tcPr>
          <w:p w14:paraId="6F8D2674" w14:textId="77777777" w:rsidR="00BF701F" w:rsidRPr="00BF701F" w:rsidRDefault="00BF701F" w:rsidP="00BF701F">
            <w:pPr>
              <w:jc w:val="center"/>
              <w:rPr>
                <w:color w:val="000000"/>
                <w:sz w:val="22"/>
                <w:u w:val="none"/>
                <w:lang w:eastAsia="lv-LV"/>
              </w:rPr>
            </w:pPr>
            <w:r w:rsidRPr="00BF701F">
              <w:rPr>
                <w:color w:val="000000"/>
                <w:sz w:val="22"/>
                <w:u w:val="none"/>
                <w:lang w:eastAsia="lv-LV"/>
              </w:rPr>
              <w:t>4700.00</w:t>
            </w:r>
          </w:p>
        </w:tc>
        <w:tc>
          <w:tcPr>
            <w:tcW w:w="1580" w:type="dxa"/>
            <w:tcBorders>
              <w:top w:val="nil"/>
              <w:left w:val="nil"/>
              <w:bottom w:val="single" w:sz="4" w:space="0" w:color="auto"/>
              <w:right w:val="single" w:sz="4" w:space="0" w:color="auto"/>
            </w:tcBorders>
            <w:shd w:val="clear" w:color="auto" w:fill="auto"/>
            <w:noWrap/>
            <w:vAlign w:val="center"/>
            <w:hideMark/>
          </w:tcPr>
          <w:p w14:paraId="1509312C" w14:textId="77777777" w:rsidR="00BF701F" w:rsidRPr="00BF701F" w:rsidRDefault="00BF701F" w:rsidP="00BF701F">
            <w:pPr>
              <w:jc w:val="center"/>
              <w:rPr>
                <w:color w:val="000000"/>
                <w:sz w:val="22"/>
                <w:u w:val="none"/>
                <w:lang w:eastAsia="lv-LV"/>
              </w:rPr>
            </w:pPr>
            <w:r w:rsidRPr="00BF701F">
              <w:rPr>
                <w:color w:val="000000"/>
                <w:sz w:val="22"/>
                <w:u w:val="none"/>
                <w:lang w:eastAsia="lv-LV"/>
              </w:rPr>
              <w:t>987.00</w:t>
            </w:r>
          </w:p>
        </w:tc>
        <w:tc>
          <w:tcPr>
            <w:tcW w:w="1820" w:type="dxa"/>
            <w:tcBorders>
              <w:top w:val="nil"/>
              <w:left w:val="nil"/>
              <w:bottom w:val="single" w:sz="4" w:space="0" w:color="auto"/>
              <w:right w:val="single" w:sz="4" w:space="0" w:color="auto"/>
            </w:tcBorders>
            <w:shd w:val="clear" w:color="auto" w:fill="auto"/>
            <w:noWrap/>
            <w:vAlign w:val="center"/>
            <w:hideMark/>
          </w:tcPr>
          <w:p w14:paraId="1CB0105F" w14:textId="77777777" w:rsidR="00BF701F" w:rsidRPr="00BF701F" w:rsidRDefault="00BF701F" w:rsidP="00BF701F">
            <w:pPr>
              <w:jc w:val="center"/>
              <w:rPr>
                <w:color w:val="000000"/>
                <w:sz w:val="22"/>
                <w:u w:val="none"/>
                <w:lang w:eastAsia="lv-LV"/>
              </w:rPr>
            </w:pPr>
            <w:r w:rsidRPr="00BF701F">
              <w:rPr>
                <w:color w:val="000000"/>
                <w:sz w:val="22"/>
                <w:u w:val="none"/>
                <w:lang w:eastAsia="lv-LV"/>
              </w:rPr>
              <w:t>5687.00</w:t>
            </w:r>
          </w:p>
        </w:tc>
      </w:tr>
      <w:tr w:rsidR="00BF701F" w:rsidRPr="00BF701F" w14:paraId="5010B35B" w14:textId="77777777" w:rsidTr="00887D27">
        <w:trPr>
          <w:trHeight w:val="915"/>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667C3354" w14:textId="77777777" w:rsidR="00BF701F" w:rsidRPr="00BF701F" w:rsidRDefault="00BF701F" w:rsidP="00BF701F">
            <w:pPr>
              <w:rPr>
                <w:color w:val="000000"/>
                <w:sz w:val="22"/>
                <w:u w:val="none"/>
                <w:lang w:eastAsia="lv-LV"/>
              </w:rPr>
            </w:pPr>
            <w:r w:rsidRPr="00BF701F">
              <w:rPr>
                <w:color w:val="000000"/>
                <w:sz w:val="22"/>
                <w:u w:val="none"/>
                <w:lang w:eastAsia="lv-LV"/>
              </w:rPr>
              <w:t>4</w:t>
            </w:r>
          </w:p>
        </w:tc>
        <w:tc>
          <w:tcPr>
            <w:tcW w:w="1460" w:type="dxa"/>
            <w:tcBorders>
              <w:top w:val="nil"/>
              <w:left w:val="nil"/>
              <w:bottom w:val="single" w:sz="4" w:space="0" w:color="auto"/>
              <w:right w:val="single" w:sz="4" w:space="0" w:color="auto"/>
            </w:tcBorders>
            <w:shd w:val="clear" w:color="auto" w:fill="auto"/>
            <w:vAlign w:val="center"/>
            <w:hideMark/>
          </w:tcPr>
          <w:p w14:paraId="45CA1002" w14:textId="77777777" w:rsidR="00BF701F" w:rsidRPr="00BF701F" w:rsidRDefault="00BF701F" w:rsidP="00BF701F">
            <w:pPr>
              <w:rPr>
                <w:color w:val="000000"/>
                <w:sz w:val="22"/>
                <w:u w:val="none"/>
                <w:lang w:eastAsia="lv-LV"/>
              </w:rPr>
            </w:pPr>
            <w:r w:rsidRPr="00BF701F">
              <w:rPr>
                <w:color w:val="000000"/>
                <w:sz w:val="22"/>
                <w:u w:val="none"/>
                <w:lang w:eastAsia="lv-LV"/>
              </w:rPr>
              <w:t>Būvprojekta izstrāde ceļa pārbūvei</w:t>
            </w:r>
          </w:p>
        </w:tc>
        <w:tc>
          <w:tcPr>
            <w:tcW w:w="1780" w:type="dxa"/>
            <w:tcBorders>
              <w:top w:val="nil"/>
              <w:left w:val="nil"/>
              <w:bottom w:val="single" w:sz="4" w:space="0" w:color="auto"/>
              <w:right w:val="single" w:sz="4" w:space="0" w:color="auto"/>
            </w:tcBorders>
            <w:shd w:val="clear" w:color="auto" w:fill="auto"/>
            <w:vAlign w:val="center"/>
            <w:hideMark/>
          </w:tcPr>
          <w:p w14:paraId="73D4E52E" w14:textId="77777777" w:rsidR="00BF701F" w:rsidRPr="00BF701F" w:rsidRDefault="00BF701F" w:rsidP="00BF701F">
            <w:pPr>
              <w:rPr>
                <w:color w:val="000000"/>
                <w:sz w:val="22"/>
                <w:u w:val="none"/>
                <w:lang w:eastAsia="lv-LV"/>
              </w:rPr>
            </w:pPr>
            <w:r w:rsidRPr="00BF701F">
              <w:rPr>
                <w:color w:val="000000"/>
                <w:sz w:val="22"/>
                <w:u w:val="none"/>
                <w:lang w:eastAsia="lv-LV"/>
              </w:rPr>
              <w:t xml:space="preserve">Galgauskas pagasts </w:t>
            </w:r>
          </w:p>
        </w:tc>
        <w:tc>
          <w:tcPr>
            <w:tcW w:w="1840" w:type="dxa"/>
            <w:tcBorders>
              <w:top w:val="nil"/>
              <w:left w:val="nil"/>
              <w:bottom w:val="single" w:sz="4" w:space="0" w:color="auto"/>
              <w:right w:val="single" w:sz="4" w:space="0" w:color="auto"/>
            </w:tcBorders>
            <w:shd w:val="clear" w:color="auto" w:fill="auto"/>
            <w:vAlign w:val="center"/>
            <w:hideMark/>
          </w:tcPr>
          <w:p w14:paraId="4969085A" w14:textId="77777777" w:rsidR="00BF701F" w:rsidRPr="00BF701F" w:rsidRDefault="00BF701F" w:rsidP="00BF701F">
            <w:pPr>
              <w:rPr>
                <w:color w:val="000000"/>
                <w:sz w:val="22"/>
                <w:u w:val="none"/>
                <w:lang w:eastAsia="lv-LV"/>
              </w:rPr>
            </w:pPr>
            <w:proofErr w:type="spellStart"/>
            <w:r w:rsidRPr="00BF701F">
              <w:rPr>
                <w:color w:val="000000"/>
                <w:sz w:val="22"/>
                <w:u w:val="none"/>
                <w:lang w:eastAsia="lv-LV"/>
              </w:rPr>
              <w:t>Veišu</w:t>
            </w:r>
            <w:proofErr w:type="spellEnd"/>
            <w:r w:rsidRPr="00BF701F">
              <w:rPr>
                <w:color w:val="000000"/>
                <w:sz w:val="22"/>
                <w:u w:val="none"/>
                <w:lang w:eastAsia="lv-LV"/>
              </w:rPr>
              <w:t xml:space="preserve"> ielas pārbūve 0,916 km</w:t>
            </w:r>
          </w:p>
        </w:tc>
        <w:tc>
          <w:tcPr>
            <w:tcW w:w="1240" w:type="dxa"/>
            <w:tcBorders>
              <w:top w:val="nil"/>
              <w:left w:val="nil"/>
              <w:bottom w:val="single" w:sz="4" w:space="0" w:color="auto"/>
              <w:right w:val="single" w:sz="4" w:space="0" w:color="auto"/>
            </w:tcBorders>
            <w:shd w:val="clear" w:color="auto" w:fill="auto"/>
            <w:noWrap/>
            <w:vAlign w:val="center"/>
            <w:hideMark/>
          </w:tcPr>
          <w:p w14:paraId="5D723B3C" w14:textId="77777777" w:rsidR="00BF701F" w:rsidRPr="00BF701F" w:rsidRDefault="00BF701F" w:rsidP="00BF701F">
            <w:pPr>
              <w:jc w:val="center"/>
              <w:rPr>
                <w:color w:val="000000"/>
                <w:sz w:val="22"/>
                <w:u w:val="none"/>
                <w:lang w:eastAsia="lv-LV"/>
              </w:rPr>
            </w:pPr>
            <w:r w:rsidRPr="00BF701F">
              <w:rPr>
                <w:color w:val="000000"/>
                <w:sz w:val="22"/>
                <w:u w:val="none"/>
                <w:lang w:eastAsia="lv-LV"/>
              </w:rPr>
              <w:t>3300.00</w:t>
            </w:r>
          </w:p>
        </w:tc>
        <w:tc>
          <w:tcPr>
            <w:tcW w:w="1580" w:type="dxa"/>
            <w:tcBorders>
              <w:top w:val="nil"/>
              <w:left w:val="nil"/>
              <w:bottom w:val="single" w:sz="4" w:space="0" w:color="auto"/>
              <w:right w:val="single" w:sz="4" w:space="0" w:color="auto"/>
            </w:tcBorders>
            <w:shd w:val="clear" w:color="auto" w:fill="auto"/>
            <w:noWrap/>
            <w:vAlign w:val="center"/>
            <w:hideMark/>
          </w:tcPr>
          <w:p w14:paraId="02576523" w14:textId="77777777" w:rsidR="00BF701F" w:rsidRPr="00BF701F" w:rsidRDefault="00BF701F" w:rsidP="00BF701F">
            <w:pPr>
              <w:jc w:val="center"/>
              <w:rPr>
                <w:color w:val="000000"/>
                <w:sz w:val="22"/>
                <w:u w:val="none"/>
                <w:lang w:eastAsia="lv-LV"/>
              </w:rPr>
            </w:pPr>
            <w:r w:rsidRPr="00BF701F">
              <w:rPr>
                <w:color w:val="000000"/>
                <w:sz w:val="22"/>
                <w:u w:val="none"/>
                <w:lang w:eastAsia="lv-LV"/>
              </w:rPr>
              <w:t>693.00</w:t>
            </w:r>
          </w:p>
        </w:tc>
        <w:tc>
          <w:tcPr>
            <w:tcW w:w="1820" w:type="dxa"/>
            <w:tcBorders>
              <w:top w:val="nil"/>
              <w:left w:val="nil"/>
              <w:bottom w:val="single" w:sz="4" w:space="0" w:color="auto"/>
              <w:right w:val="single" w:sz="4" w:space="0" w:color="auto"/>
            </w:tcBorders>
            <w:shd w:val="clear" w:color="auto" w:fill="auto"/>
            <w:noWrap/>
            <w:vAlign w:val="center"/>
            <w:hideMark/>
          </w:tcPr>
          <w:p w14:paraId="6DCF9840" w14:textId="77777777" w:rsidR="00BF701F" w:rsidRPr="00BF701F" w:rsidRDefault="00BF701F" w:rsidP="00BF701F">
            <w:pPr>
              <w:jc w:val="center"/>
              <w:rPr>
                <w:color w:val="000000"/>
                <w:sz w:val="22"/>
                <w:u w:val="none"/>
                <w:lang w:eastAsia="lv-LV"/>
              </w:rPr>
            </w:pPr>
            <w:r w:rsidRPr="00BF701F">
              <w:rPr>
                <w:color w:val="000000"/>
                <w:sz w:val="22"/>
                <w:u w:val="none"/>
                <w:lang w:eastAsia="lv-LV"/>
              </w:rPr>
              <w:t>3993.00</w:t>
            </w:r>
          </w:p>
        </w:tc>
      </w:tr>
      <w:tr w:rsidR="00BF701F" w:rsidRPr="00BF701F" w14:paraId="41C28A82" w14:textId="77777777" w:rsidTr="00887D27">
        <w:trPr>
          <w:trHeight w:val="1140"/>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2BBD8E64" w14:textId="77777777" w:rsidR="00BF701F" w:rsidRPr="00BF701F" w:rsidRDefault="00BF701F" w:rsidP="00BF701F">
            <w:pPr>
              <w:rPr>
                <w:color w:val="000000"/>
                <w:sz w:val="22"/>
                <w:u w:val="none"/>
                <w:lang w:eastAsia="lv-LV"/>
              </w:rPr>
            </w:pPr>
            <w:r w:rsidRPr="00BF701F">
              <w:rPr>
                <w:color w:val="000000"/>
                <w:sz w:val="22"/>
                <w:u w:val="none"/>
                <w:lang w:eastAsia="lv-LV"/>
              </w:rPr>
              <w:t>5</w:t>
            </w:r>
          </w:p>
        </w:tc>
        <w:tc>
          <w:tcPr>
            <w:tcW w:w="1460" w:type="dxa"/>
            <w:tcBorders>
              <w:top w:val="nil"/>
              <w:left w:val="nil"/>
              <w:bottom w:val="single" w:sz="4" w:space="0" w:color="auto"/>
              <w:right w:val="single" w:sz="4" w:space="0" w:color="auto"/>
            </w:tcBorders>
            <w:shd w:val="clear" w:color="auto" w:fill="auto"/>
            <w:vAlign w:val="center"/>
            <w:hideMark/>
          </w:tcPr>
          <w:p w14:paraId="220C4E20" w14:textId="77777777" w:rsidR="00BF701F" w:rsidRPr="00BF701F" w:rsidRDefault="00BF701F" w:rsidP="00BF701F">
            <w:pPr>
              <w:rPr>
                <w:color w:val="000000"/>
                <w:sz w:val="22"/>
                <w:u w:val="none"/>
                <w:lang w:eastAsia="lv-LV"/>
              </w:rPr>
            </w:pPr>
            <w:r w:rsidRPr="00BF701F">
              <w:rPr>
                <w:color w:val="000000"/>
                <w:sz w:val="22"/>
                <w:u w:val="none"/>
                <w:lang w:eastAsia="lv-LV"/>
              </w:rPr>
              <w:t>Būvprojekta izstrāde ielas pārbūvei</w:t>
            </w:r>
          </w:p>
        </w:tc>
        <w:tc>
          <w:tcPr>
            <w:tcW w:w="1780" w:type="dxa"/>
            <w:tcBorders>
              <w:top w:val="nil"/>
              <w:left w:val="nil"/>
              <w:bottom w:val="single" w:sz="4" w:space="0" w:color="auto"/>
              <w:right w:val="single" w:sz="4" w:space="0" w:color="auto"/>
            </w:tcBorders>
            <w:shd w:val="clear" w:color="auto" w:fill="auto"/>
            <w:vAlign w:val="center"/>
            <w:hideMark/>
          </w:tcPr>
          <w:p w14:paraId="4D1DD327" w14:textId="77777777" w:rsidR="00BF701F" w:rsidRPr="00BF701F" w:rsidRDefault="00BF701F" w:rsidP="00BF701F">
            <w:pPr>
              <w:rPr>
                <w:color w:val="000000"/>
                <w:sz w:val="22"/>
                <w:u w:val="none"/>
                <w:lang w:eastAsia="lv-LV"/>
              </w:rPr>
            </w:pPr>
            <w:r w:rsidRPr="00BF701F">
              <w:rPr>
                <w:color w:val="000000"/>
                <w:sz w:val="22"/>
                <w:u w:val="none"/>
                <w:lang w:eastAsia="lv-LV"/>
              </w:rPr>
              <w:t>Stradu pagastā Gulbenes pilsētā</w:t>
            </w:r>
          </w:p>
        </w:tc>
        <w:tc>
          <w:tcPr>
            <w:tcW w:w="1840" w:type="dxa"/>
            <w:tcBorders>
              <w:top w:val="nil"/>
              <w:left w:val="nil"/>
              <w:bottom w:val="single" w:sz="4" w:space="0" w:color="auto"/>
              <w:right w:val="single" w:sz="4" w:space="0" w:color="auto"/>
            </w:tcBorders>
            <w:shd w:val="clear" w:color="auto" w:fill="auto"/>
            <w:vAlign w:val="center"/>
            <w:hideMark/>
          </w:tcPr>
          <w:p w14:paraId="0C3A5B7C" w14:textId="77777777" w:rsidR="00BF701F" w:rsidRPr="00BF701F" w:rsidRDefault="00BF701F" w:rsidP="00BF701F">
            <w:pPr>
              <w:rPr>
                <w:color w:val="000000"/>
                <w:sz w:val="22"/>
                <w:u w:val="none"/>
                <w:lang w:eastAsia="lv-LV"/>
              </w:rPr>
            </w:pPr>
            <w:r w:rsidRPr="00BF701F">
              <w:rPr>
                <w:color w:val="000000"/>
                <w:sz w:val="22"/>
                <w:u w:val="none"/>
                <w:lang w:eastAsia="lv-LV"/>
              </w:rPr>
              <w:t>12-1 Litenes iela-Balvu šoseja 0,23 km. Litenes iela 9 visā garumā)</w:t>
            </w:r>
          </w:p>
        </w:tc>
        <w:tc>
          <w:tcPr>
            <w:tcW w:w="1240" w:type="dxa"/>
            <w:tcBorders>
              <w:top w:val="nil"/>
              <w:left w:val="nil"/>
              <w:bottom w:val="single" w:sz="4" w:space="0" w:color="auto"/>
              <w:right w:val="single" w:sz="4" w:space="0" w:color="auto"/>
            </w:tcBorders>
            <w:shd w:val="clear" w:color="auto" w:fill="auto"/>
            <w:noWrap/>
            <w:vAlign w:val="center"/>
            <w:hideMark/>
          </w:tcPr>
          <w:p w14:paraId="35D44F22" w14:textId="77777777" w:rsidR="00BF701F" w:rsidRPr="00BF701F" w:rsidRDefault="00BF701F" w:rsidP="00BF701F">
            <w:pPr>
              <w:jc w:val="center"/>
              <w:rPr>
                <w:color w:val="000000"/>
                <w:sz w:val="22"/>
                <w:u w:val="none"/>
                <w:lang w:eastAsia="lv-LV"/>
              </w:rPr>
            </w:pPr>
            <w:r w:rsidRPr="00BF701F">
              <w:rPr>
                <w:color w:val="000000"/>
                <w:sz w:val="22"/>
                <w:u w:val="none"/>
                <w:lang w:eastAsia="lv-LV"/>
              </w:rPr>
              <w:t>23350.00</w:t>
            </w:r>
          </w:p>
        </w:tc>
        <w:tc>
          <w:tcPr>
            <w:tcW w:w="1580" w:type="dxa"/>
            <w:tcBorders>
              <w:top w:val="nil"/>
              <w:left w:val="nil"/>
              <w:bottom w:val="single" w:sz="4" w:space="0" w:color="auto"/>
              <w:right w:val="single" w:sz="4" w:space="0" w:color="auto"/>
            </w:tcBorders>
            <w:shd w:val="clear" w:color="auto" w:fill="auto"/>
            <w:noWrap/>
            <w:vAlign w:val="center"/>
            <w:hideMark/>
          </w:tcPr>
          <w:p w14:paraId="2CEC8FD6" w14:textId="77777777" w:rsidR="00BF701F" w:rsidRPr="00BF701F" w:rsidRDefault="00BF701F" w:rsidP="00BF701F">
            <w:pPr>
              <w:jc w:val="center"/>
              <w:rPr>
                <w:color w:val="000000"/>
                <w:sz w:val="22"/>
                <w:u w:val="none"/>
                <w:lang w:eastAsia="lv-LV"/>
              </w:rPr>
            </w:pPr>
            <w:r w:rsidRPr="00BF701F">
              <w:rPr>
                <w:color w:val="000000"/>
                <w:sz w:val="22"/>
                <w:u w:val="none"/>
                <w:lang w:eastAsia="lv-LV"/>
              </w:rPr>
              <w:t>4903.50</w:t>
            </w:r>
          </w:p>
        </w:tc>
        <w:tc>
          <w:tcPr>
            <w:tcW w:w="1820" w:type="dxa"/>
            <w:tcBorders>
              <w:top w:val="nil"/>
              <w:left w:val="nil"/>
              <w:bottom w:val="single" w:sz="4" w:space="0" w:color="auto"/>
              <w:right w:val="single" w:sz="4" w:space="0" w:color="auto"/>
            </w:tcBorders>
            <w:shd w:val="clear" w:color="auto" w:fill="auto"/>
            <w:noWrap/>
            <w:vAlign w:val="center"/>
            <w:hideMark/>
          </w:tcPr>
          <w:p w14:paraId="0A56DF56" w14:textId="77777777" w:rsidR="00BF701F" w:rsidRPr="00BF701F" w:rsidRDefault="00BF701F" w:rsidP="00BF701F">
            <w:pPr>
              <w:jc w:val="center"/>
              <w:rPr>
                <w:color w:val="000000"/>
                <w:sz w:val="22"/>
                <w:u w:val="none"/>
                <w:lang w:eastAsia="lv-LV"/>
              </w:rPr>
            </w:pPr>
            <w:r w:rsidRPr="00BF701F">
              <w:rPr>
                <w:color w:val="000000"/>
                <w:sz w:val="22"/>
                <w:u w:val="none"/>
                <w:lang w:eastAsia="lv-LV"/>
              </w:rPr>
              <w:t>28253.50</w:t>
            </w:r>
          </w:p>
        </w:tc>
      </w:tr>
      <w:tr w:rsidR="00BF701F" w:rsidRPr="00BF701F" w14:paraId="69122F6C" w14:textId="77777777" w:rsidTr="00887D27">
        <w:trPr>
          <w:trHeight w:val="1065"/>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5F4873C4" w14:textId="77777777" w:rsidR="00BF701F" w:rsidRPr="00BF701F" w:rsidRDefault="00BF701F" w:rsidP="00BF701F">
            <w:pPr>
              <w:rPr>
                <w:color w:val="000000"/>
                <w:sz w:val="22"/>
                <w:u w:val="none"/>
                <w:lang w:eastAsia="lv-LV"/>
              </w:rPr>
            </w:pPr>
            <w:r w:rsidRPr="00BF701F">
              <w:rPr>
                <w:color w:val="000000"/>
                <w:sz w:val="22"/>
                <w:u w:val="none"/>
                <w:lang w:eastAsia="lv-LV"/>
              </w:rPr>
              <w:t>6</w:t>
            </w:r>
          </w:p>
        </w:tc>
        <w:tc>
          <w:tcPr>
            <w:tcW w:w="1460" w:type="dxa"/>
            <w:tcBorders>
              <w:top w:val="nil"/>
              <w:left w:val="nil"/>
              <w:bottom w:val="single" w:sz="4" w:space="0" w:color="auto"/>
              <w:right w:val="single" w:sz="4" w:space="0" w:color="auto"/>
            </w:tcBorders>
            <w:shd w:val="clear" w:color="auto" w:fill="auto"/>
            <w:vAlign w:val="center"/>
            <w:hideMark/>
          </w:tcPr>
          <w:p w14:paraId="798E1E89" w14:textId="77777777" w:rsidR="00BF701F" w:rsidRPr="00BF701F" w:rsidRDefault="00BF701F" w:rsidP="00BF701F">
            <w:pPr>
              <w:rPr>
                <w:color w:val="000000"/>
                <w:sz w:val="22"/>
                <w:u w:val="none"/>
                <w:lang w:eastAsia="lv-LV"/>
              </w:rPr>
            </w:pPr>
            <w:r w:rsidRPr="00BF701F">
              <w:rPr>
                <w:color w:val="000000"/>
                <w:sz w:val="22"/>
                <w:u w:val="none"/>
                <w:lang w:eastAsia="lv-LV"/>
              </w:rPr>
              <w:t>Būvprojekta izstrāde ceļa pārbūvei</w:t>
            </w:r>
          </w:p>
        </w:tc>
        <w:tc>
          <w:tcPr>
            <w:tcW w:w="1780" w:type="dxa"/>
            <w:tcBorders>
              <w:top w:val="nil"/>
              <w:left w:val="nil"/>
              <w:bottom w:val="single" w:sz="4" w:space="0" w:color="auto"/>
              <w:right w:val="single" w:sz="4" w:space="0" w:color="auto"/>
            </w:tcBorders>
            <w:shd w:val="clear" w:color="auto" w:fill="auto"/>
            <w:vAlign w:val="center"/>
            <w:hideMark/>
          </w:tcPr>
          <w:p w14:paraId="5C366308" w14:textId="77777777" w:rsidR="00BF701F" w:rsidRPr="00BF701F" w:rsidRDefault="00BF701F" w:rsidP="00BF701F">
            <w:pPr>
              <w:rPr>
                <w:color w:val="000000"/>
                <w:sz w:val="22"/>
                <w:u w:val="none"/>
                <w:lang w:eastAsia="lv-LV"/>
              </w:rPr>
            </w:pPr>
            <w:r w:rsidRPr="00BF701F">
              <w:rPr>
                <w:color w:val="000000"/>
                <w:sz w:val="22"/>
                <w:u w:val="none"/>
                <w:lang w:eastAsia="lv-LV"/>
              </w:rPr>
              <w:t>Stāmerienas pagasts</w:t>
            </w:r>
          </w:p>
        </w:tc>
        <w:tc>
          <w:tcPr>
            <w:tcW w:w="1840" w:type="dxa"/>
            <w:tcBorders>
              <w:top w:val="nil"/>
              <w:left w:val="nil"/>
              <w:bottom w:val="single" w:sz="4" w:space="0" w:color="auto"/>
              <w:right w:val="single" w:sz="4" w:space="0" w:color="auto"/>
            </w:tcBorders>
            <w:shd w:val="clear" w:color="auto" w:fill="auto"/>
            <w:vAlign w:val="center"/>
            <w:hideMark/>
          </w:tcPr>
          <w:p w14:paraId="2D820E16" w14:textId="77777777" w:rsidR="00BF701F" w:rsidRPr="00BF701F" w:rsidRDefault="00BF701F" w:rsidP="00BF701F">
            <w:pPr>
              <w:rPr>
                <w:color w:val="000000"/>
                <w:sz w:val="22"/>
                <w:u w:val="none"/>
                <w:lang w:eastAsia="lv-LV"/>
              </w:rPr>
            </w:pPr>
            <w:r w:rsidRPr="00BF701F">
              <w:rPr>
                <w:color w:val="000000"/>
                <w:sz w:val="22"/>
                <w:u w:val="none"/>
                <w:lang w:eastAsia="lv-LV"/>
              </w:rPr>
              <w:t>Ceļš Nr. 11-14 Tehnikums-</w:t>
            </w:r>
            <w:proofErr w:type="spellStart"/>
            <w:r w:rsidRPr="00BF701F">
              <w:rPr>
                <w:color w:val="000000"/>
                <w:sz w:val="22"/>
                <w:u w:val="none"/>
                <w:lang w:eastAsia="lv-LV"/>
              </w:rPr>
              <w:t>Lāčauss</w:t>
            </w:r>
            <w:proofErr w:type="spellEnd"/>
            <w:r w:rsidRPr="00BF701F">
              <w:rPr>
                <w:color w:val="000000"/>
                <w:sz w:val="22"/>
                <w:u w:val="none"/>
                <w:lang w:eastAsia="lv-LV"/>
              </w:rPr>
              <w:t xml:space="preserve"> </w:t>
            </w:r>
          </w:p>
        </w:tc>
        <w:tc>
          <w:tcPr>
            <w:tcW w:w="1240" w:type="dxa"/>
            <w:tcBorders>
              <w:top w:val="nil"/>
              <w:left w:val="nil"/>
              <w:bottom w:val="single" w:sz="4" w:space="0" w:color="auto"/>
              <w:right w:val="single" w:sz="4" w:space="0" w:color="auto"/>
            </w:tcBorders>
            <w:shd w:val="clear" w:color="auto" w:fill="auto"/>
            <w:noWrap/>
            <w:vAlign w:val="center"/>
            <w:hideMark/>
          </w:tcPr>
          <w:p w14:paraId="71633635" w14:textId="77777777" w:rsidR="00BF701F" w:rsidRPr="00BF701F" w:rsidRDefault="00BF701F" w:rsidP="00BF701F">
            <w:pPr>
              <w:jc w:val="center"/>
              <w:rPr>
                <w:color w:val="000000"/>
                <w:sz w:val="22"/>
                <w:u w:val="none"/>
                <w:lang w:eastAsia="lv-LV"/>
              </w:rPr>
            </w:pPr>
            <w:r w:rsidRPr="00BF701F">
              <w:rPr>
                <w:color w:val="000000"/>
                <w:sz w:val="22"/>
                <w:u w:val="none"/>
                <w:lang w:eastAsia="lv-LV"/>
              </w:rPr>
              <w:t>4500.00</w:t>
            </w:r>
          </w:p>
        </w:tc>
        <w:tc>
          <w:tcPr>
            <w:tcW w:w="1580" w:type="dxa"/>
            <w:tcBorders>
              <w:top w:val="nil"/>
              <w:left w:val="nil"/>
              <w:bottom w:val="single" w:sz="4" w:space="0" w:color="auto"/>
              <w:right w:val="single" w:sz="4" w:space="0" w:color="auto"/>
            </w:tcBorders>
            <w:shd w:val="clear" w:color="auto" w:fill="auto"/>
            <w:noWrap/>
            <w:vAlign w:val="center"/>
            <w:hideMark/>
          </w:tcPr>
          <w:p w14:paraId="062395C1" w14:textId="77777777" w:rsidR="00BF701F" w:rsidRPr="00BF701F" w:rsidRDefault="00BF701F" w:rsidP="00BF701F">
            <w:pPr>
              <w:jc w:val="center"/>
              <w:rPr>
                <w:color w:val="000000"/>
                <w:sz w:val="22"/>
                <w:u w:val="none"/>
                <w:lang w:eastAsia="lv-LV"/>
              </w:rPr>
            </w:pPr>
            <w:r w:rsidRPr="00BF701F">
              <w:rPr>
                <w:color w:val="000000"/>
                <w:sz w:val="22"/>
                <w:u w:val="none"/>
                <w:lang w:eastAsia="lv-LV"/>
              </w:rPr>
              <w:t>945.00</w:t>
            </w:r>
          </w:p>
        </w:tc>
        <w:tc>
          <w:tcPr>
            <w:tcW w:w="1820" w:type="dxa"/>
            <w:tcBorders>
              <w:top w:val="nil"/>
              <w:left w:val="nil"/>
              <w:bottom w:val="single" w:sz="4" w:space="0" w:color="auto"/>
              <w:right w:val="single" w:sz="4" w:space="0" w:color="auto"/>
            </w:tcBorders>
            <w:shd w:val="clear" w:color="auto" w:fill="auto"/>
            <w:noWrap/>
            <w:vAlign w:val="center"/>
            <w:hideMark/>
          </w:tcPr>
          <w:p w14:paraId="1E34C264" w14:textId="77777777" w:rsidR="00BF701F" w:rsidRPr="00BF701F" w:rsidRDefault="00BF701F" w:rsidP="00BF701F">
            <w:pPr>
              <w:jc w:val="center"/>
              <w:rPr>
                <w:color w:val="000000"/>
                <w:sz w:val="22"/>
                <w:u w:val="none"/>
                <w:lang w:eastAsia="lv-LV"/>
              </w:rPr>
            </w:pPr>
            <w:r w:rsidRPr="00BF701F">
              <w:rPr>
                <w:color w:val="000000"/>
                <w:sz w:val="22"/>
                <w:u w:val="none"/>
                <w:lang w:eastAsia="lv-LV"/>
              </w:rPr>
              <w:t>5445.00</w:t>
            </w:r>
          </w:p>
        </w:tc>
      </w:tr>
      <w:tr w:rsidR="00BF701F" w:rsidRPr="00BF701F" w14:paraId="739231D0" w14:textId="77777777" w:rsidTr="00887D27">
        <w:trPr>
          <w:trHeight w:val="1368"/>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79B22BCE" w14:textId="77777777" w:rsidR="00BF701F" w:rsidRPr="00BF701F" w:rsidRDefault="00BF701F" w:rsidP="00BF701F">
            <w:pPr>
              <w:rPr>
                <w:color w:val="000000"/>
                <w:sz w:val="22"/>
                <w:u w:val="none"/>
                <w:lang w:eastAsia="lv-LV"/>
              </w:rPr>
            </w:pPr>
            <w:r w:rsidRPr="00BF701F">
              <w:rPr>
                <w:color w:val="000000"/>
                <w:sz w:val="22"/>
                <w:u w:val="none"/>
                <w:lang w:eastAsia="lv-LV"/>
              </w:rPr>
              <w:t>7</w:t>
            </w:r>
          </w:p>
        </w:tc>
        <w:tc>
          <w:tcPr>
            <w:tcW w:w="1460" w:type="dxa"/>
            <w:tcBorders>
              <w:top w:val="nil"/>
              <w:left w:val="nil"/>
              <w:bottom w:val="single" w:sz="4" w:space="0" w:color="auto"/>
              <w:right w:val="single" w:sz="4" w:space="0" w:color="auto"/>
            </w:tcBorders>
            <w:shd w:val="clear" w:color="auto" w:fill="auto"/>
            <w:vAlign w:val="center"/>
            <w:hideMark/>
          </w:tcPr>
          <w:p w14:paraId="43477B6A" w14:textId="77777777" w:rsidR="00BF701F" w:rsidRPr="00BF701F" w:rsidRDefault="00BF701F" w:rsidP="00BF701F">
            <w:pPr>
              <w:rPr>
                <w:color w:val="000000"/>
                <w:sz w:val="22"/>
                <w:u w:val="none"/>
                <w:lang w:eastAsia="lv-LV"/>
              </w:rPr>
            </w:pPr>
            <w:r w:rsidRPr="00BF701F">
              <w:rPr>
                <w:color w:val="000000"/>
                <w:sz w:val="22"/>
                <w:u w:val="none"/>
                <w:lang w:eastAsia="lv-LV"/>
              </w:rPr>
              <w:t>Ceļa pārbūve</w:t>
            </w:r>
          </w:p>
        </w:tc>
        <w:tc>
          <w:tcPr>
            <w:tcW w:w="1780" w:type="dxa"/>
            <w:tcBorders>
              <w:top w:val="nil"/>
              <w:left w:val="nil"/>
              <w:bottom w:val="single" w:sz="4" w:space="0" w:color="auto"/>
              <w:right w:val="single" w:sz="4" w:space="0" w:color="auto"/>
            </w:tcBorders>
            <w:shd w:val="clear" w:color="auto" w:fill="auto"/>
            <w:vAlign w:val="center"/>
            <w:hideMark/>
          </w:tcPr>
          <w:p w14:paraId="28567BD5" w14:textId="77777777" w:rsidR="00BF701F" w:rsidRPr="00BF701F" w:rsidRDefault="00BF701F" w:rsidP="00BF701F">
            <w:pPr>
              <w:rPr>
                <w:color w:val="000000"/>
                <w:sz w:val="22"/>
                <w:u w:val="none"/>
                <w:lang w:eastAsia="lv-LV"/>
              </w:rPr>
            </w:pPr>
            <w:r w:rsidRPr="00BF701F">
              <w:rPr>
                <w:color w:val="000000"/>
                <w:sz w:val="22"/>
                <w:u w:val="none"/>
                <w:lang w:eastAsia="lv-LV"/>
              </w:rPr>
              <w:t>Stāmerienas pagasts</w:t>
            </w:r>
          </w:p>
        </w:tc>
        <w:tc>
          <w:tcPr>
            <w:tcW w:w="1840" w:type="dxa"/>
            <w:tcBorders>
              <w:top w:val="nil"/>
              <w:left w:val="nil"/>
              <w:bottom w:val="single" w:sz="4" w:space="0" w:color="auto"/>
              <w:right w:val="single" w:sz="4" w:space="0" w:color="auto"/>
            </w:tcBorders>
            <w:shd w:val="clear" w:color="auto" w:fill="auto"/>
            <w:vAlign w:val="center"/>
            <w:hideMark/>
          </w:tcPr>
          <w:p w14:paraId="18D96A8E" w14:textId="77777777" w:rsidR="00BF701F" w:rsidRPr="00BF701F" w:rsidRDefault="00BF701F" w:rsidP="00BF701F">
            <w:pPr>
              <w:rPr>
                <w:color w:val="000000"/>
                <w:sz w:val="22"/>
                <w:u w:val="none"/>
                <w:lang w:eastAsia="lv-LV"/>
              </w:rPr>
            </w:pPr>
            <w:r w:rsidRPr="00BF701F">
              <w:rPr>
                <w:color w:val="000000"/>
                <w:sz w:val="22"/>
                <w:u w:val="none"/>
                <w:lang w:eastAsia="lv-LV"/>
              </w:rPr>
              <w:t>Ceļš Nr. 11-14 Tehnikums-</w:t>
            </w:r>
            <w:proofErr w:type="spellStart"/>
            <w:r w:rsidRPr="00BF701F">
              <w:rPr>
                <w:color w:val="000000"/>
                <w:sz w:val="22"/>
                <w:u w:val="none"/>
                <w:lang w:eastAsia="lv-LV"/>
              </w:rPr>
              <w:t>Lāčauss</w:t>
            </w:r>
            <w:proofErr w:type="spellEnd"/>
            <w:r w:rsidRPr="00BF701F">
              <w:rPr>
                <w:color w:val="000000"/>
                <w:sz w:val="22"/>
                <w:u w:val="none"/>
                <w:lang w:eastAsia="lv-LV"/>
              </w:rPr>
              <w:t xml:space="preserve">, 25% no būvniecības izmaksām </w:t>
            </w:r>
          </w:p>
        </w:tc>
        <w:tc>
          <w:tcPr>
            <w:tcW w:w="1240" w:type="dxa"/>
            <w:tcBorders>
              <w:top w:val="nil"/>
              <w:left w:val="nil"/>
              <w:bottom w:val="single" w:sz="4" w:space="0" w:color="auto"/>
              <w:right w:val="single" w:sz="4" w:space="0" w:color="auto"/>
            </w:tcBorders>
            <w:shd w:val="clear" w:color="auto" w:fill="auto"/>
            <w:noWrap/>
            <w:vAlign w:val="center"/>
            <w:hideMark/>
          </w:tcPr>
          <w:p w14:paraId="67D98AB2" w14:textId="77777777" w:rsidR="00BF701F" w:rsidRPr="00BF701F" w:rsidRDefault="00BF701F" w:rsidP="00BF701F">
            <w:pPr>
              <w:jc w:val="center"/>
              <w:rPr>
                <w:color w:val="000000"/>
                <w:sz w:val="22"/>
                <w:u w:val="none"/>
                <w:lang w:eastAsia="lv-LV"/>
              </w:rPr>
            </w:pPr>
            <w:r w:rsidRPr="00BF701F">
              <w:rPr>
                <w:color w:val="000000"/>
                <w:sz w:val="22"/>
                <w:u w:val="none"/>
                <w:lang w:eastAsia="lv-LV"/>
              </w:rPr>
              <w:t>24896.46</w:t>
            </w:r>
          </w:p>
        </w:tc>
        <w:tc>
          <w:tcPr>
            <w:tcW w:w="1580" w:type="dxa"/>
            <w:tcBorders>
              <w:top w:val="nil"/>
              <w:left w:val="nil"/>
              <w:bottom w:val="single" w:sz="4" w:space="0" w:color="auto"/>
              <w:right w:val="single" w:sz="4" w:space="0" w:color="auto"/>
            </w:tcBorders>
            <w:shd w:val="clear" w:color="auto" w:fill="auto"/>
            <w:noWrap/>
            <w:vAlign w:val="center"/>
            <w:hideMark/>
          </w:tcPr>
          <w:p w14:paraId="1FAAC8F3" w14:textId="77777777" w:rsidR="00BF701F" w:rsidRPr="00BF701F" w:rsidRDefault="00BF701F" w:rsidP="00BF701F">
            <w:pPr>
              <w:jc w:val="center"/>
              <w:rPr>
                <w:color w:val="000000"/>
                <w:sz w:val="22"/>
                <w:u w:val="none"/>
                <w:lang w:eastAsia="lv-LV"/>
              </w:rPr>
            </w:pPr>
            <w:r w:rsidRPr="00BF701F">
              <w:rPr>
                <w:color w:val="000000"/>
                <w:sz w:val="22"/>
                <w:u w:val="none"/>
                <w:lang w:eastAsia="lv-LV"/>
              </w:rPr>
              <w:t>5228.26</w:t>
            </w:r>
          </w:p>
        </w:tc>
        <w:tc>
          <w:tcPr>
            <w:tcW w:w="1820" w:type="dxa"/>
            <w:tcBorders>
              <w:top w:val="nil"/>
              <w:left w:val="nil"/>
              <w:bottom w:val="single" w:sz="4" w:space="0" w:color="auto"/>
              <w:right w:val="single" w:sz="4" w:space="0" w:color="auto"/>
            </w:tcBorders>
            <w:shd w:val="clear" w:color="auto" w:fill="auto"/>
            <w:noWrap/>
            <w:vAlign w:val="center"/>
            <w:hideMark/>
          </w:tcPr>
          <w:p w14:paraId="75EBD689" w14:textId="77777777" w:rsidR="00BF701F" w:rsidRPr="00BF701F" w:rsidRDefault="00BF701F" w:rsidP="00BF701F">
            <w:pPr>
              <w:jc w:val="center"/>
              <w:rPr>
                <w:color w:val="000000"/>
                <w:sz w:val="22"/>
                <w:u w:val="none"/>
                <w:lang w:eastAsia="lv-LV"/>
              </w:rPr>
            </w:pPr>
            <w:r w:rsidRPr="00BF701F">
              <w:rPr>
                <w:color w:val="000000"/>
                <w:sz w:val="22"/>
                <w:u w:val="none"/>
                <w:lang w:eastAsia="lv-LV"/>
              </w:rPr>
              <w:t>30124.72</w:t>
            </w:r>
          </w:p>
        </w:tc>
      </w:tr>
      <w:tr w:rsidR="00BF701F" w:rsidRPr="00BF701F" w14:paraId="7A3A8067" w14:textId="77777777" w:rsidTr="00887D27">
        <w:trPr>
          <w:trHeight w:val="1368"/>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4A8DF611" w14:textId="77777777" w:rsidR="00BF701F" w:rsidRPr="00BF701F" w:rsidRDefault="00BF701F" w:rsidP="00BF701F">
            <w:pPr>
              <w:rPr>
                <w:color w:val="000000"/>
                <w:sz w:val="22"/>
                <w:u w:val="none"/>
                <w:lang w:eastAsia="lv-LV"/>
              </w:rPr>
            </w:pPr>
            <w:r w:rsidRPr="00BF701F">
              <w:rPr>
                <w:color w:val="000000"/>
                <w:sz w:val="22"/>
                <w:u w:val="none"/>
                <w:lang w:eastAsia="lv-LV"/>
              </w:rPr>
              <w:t>8</w:t>
            </w:r>
          </w:p>
        </w:tc>
        <w:tc>
          <w:tcPr>
            <w:tcW w:w="1460" w:type="dxa"/>
            <w:tcBorders>
              <w:top w:val="nil"/>
              <w:left w:val="nil"/>
              <w:bottom w:val="single" w:sz="4" w:space="0" w:color="auto"/>
              <w:right w:val="single" w:sz="4" w:space="0" w:color="auto"/>
            </w:tcBorders>
            <w:shd w:val="clear" w:color="auto" w:fill="auto"/>
            <w:vAlign w:val="center"/>
            <w:hideMark/>
          </w:tcPr>
          <w:p w14:paraId="4325CD9B" w14:textId="77777777" w:rsidR="00BF701F" w:rsidRPr="00BF701F" w:rsidRDefault="00BF701F" w:rsidP="00BF701F">
            <w:pPr>
              <w:rPr>
                <w:color w:val="000000"/>
                <w:sz w:val="22"/>
                <w:u w:val="none"/>
                <w:lang w:eastAsia="lv-LV"/>
              </w:rPr>
            </w:pPr>
            <w:r w:rsidRPr="00BF701F">
              <w:rPr>
                <w:color w:val="000000"/>
                <w:sz w:val="22"/>
                <w:u w:val="none"/>
                <w:lang w:eastAsia="lv-LV"/>
              </w:rPr>
              <w:t>Ceļa pārbūve</w:t>
            </w:r>
          </w:p>
        </w:tc>
        <w:tc>
          <w:tcPr>
            <w:tcW w:w="1780" w:type="dxa"/>
            <w:tcBorders>
              <w:top w:val="nil"/>
              <w:left w:val="nil"/>
              <w:bottom w:val="single" w:sz="4" w:space="0" w:color="auto"/>
              <w:right w:val="single" w:sz="4" w:space="0" w:color="auto"/>
            </w:tcBorders>
            <w:shd w:val="clear" w:color="auto" w:fill="auto"/>
            <w:vAlign w:val="center"/>
            <w:hideMark/>
          </w:tcPr>
          <w:p w14:paraId="1C4D8E93" w14:textId="77777777" w:rsidR="00BF701F" w:rsidRPr="00BF701F" w:rsidRDefault="00BF701F" w:rsidP="00BF701F">
            <w:pPr>
              <w:rPr>
                <w:color w:val="000000"/>
                <w:sz w:val="22"/>
                <w:u w:val="none"/>
                <w:lang w:eastAsia="lv-LV"/>
              </w:rPr>
            </w:pPr>
            <w:proofErr w:type="spellStart"/>
            <w:r w:rsidRPr="00BF701F">
              <w:rPr>
                <w:color w:val="000000"/>
                <w:sz w:val="22"/>
                <w:u w:val="none"/>
                <w:lang w:eastAsia="lv-LV"/>
              </w:rPr>
              <w:t>Daukstu</w:t>
            </w:r>
            <w:proofErr w:type="spellEnd"/>
            <w:r w:rsidRPr="00BF701F">
              <w:rPr>
                <w:color w:val="000000"/>
                <w:sz w:val="22"/>
                <w:u w:val="none"/>
                <w:lang w:eastAsia="lv-LV"/>
              </w:rPr>
              <w:t xml:space="preserve"> pagasts</w:t>
            </w:r>
          </w:p>
        </w:tc>
        <w:tc>
          <w:tcPr>
            <w:tcW w:w="1840" w:type="dxa"/>
            <w:tcBorders>
              <w:top w:val="nil"/>
              <w:left w:val="nil"/>
              <w:bottom w:val="single" w:sz="4" w:space="0" w:color="auto"/>
              <w:right w:val="single" w:sz="4" w:space="0" w:color="auto"/>
            </w:tcBorders>
            <w:shd w:val="clear" w:color="auto" w:fill="auto"/>
            <w:vAlign w:val="center"/>
            <w:hideMark/>
          </w:tcPr>
          <w:p w14:paraId="66635A04" w14:textId="77777777" w:rsidR="00BF701F" w:rsidRPr="00BF701F" w:rsidRDefault="00BF701F" w:rsidP="00BF701F">
            <w:pPr>
              <w:rPr>
                <w:color w:val="000000"/>
                <w:sz w:val="22"/>
                <w:u w:val="none"/>
                <w:lang w:eastAsia="lv-LV"/>
              </w:rPr>
            </w:pPr>
            <w:r w:rsidRPr="00BF701F">
              <w:rPr>
                <w:color w:val="000000"/>
                <w:sz w:val="22"/>
                <w:u w:val="none"/>
                <w:lang w:eastAsia="lv-LV"/>
              </w:rPr>
              <w:t>Ceļa Nr.2-34 Grīvas-</w:t>
            </w:r>
            <w:proofErr w:type="spellStart"/>
            <w:r w:rsidRPr="00BF701F">
              <w:rPr>
                <w:color w:val="000000"/>
                <w:sz w:val="22"/>
                <w:u w:val="none"/>
                <w:lang w:eastAsia="lv-LV"/>
              </w:rPr>
              <w:t>Krapas</w:t>
            </w:r>
            <w:proofErr w:type="spellEnd"/>
            <w:r w:rsidRPr="00BF701F">
              <w:rPr>
                <w:color w:val="000000"/>
                <w:sz w:val="22"/>
                <w:u w:val="none"/>
                <w:lang w:eastAsia="lv-LV"/>
              </w:rPr>
              <w:t xml:space="preserve"> pasts atjaunošana, 1,46 km, 25% no būvniecības izmaksām </w:t>
            </w:r>
          </w:p>
        </w:tc>
        <w:tc>
          <w:tcPr>
            <w:tcW w:w="1240" w:type="dxa"/>
            <w:tcBorders>
              <w:top w:val="nil"/>
              <w:left w:val="nil"/>
              <w:bottom w:val="single" w:sz="4" w:space="0" w:color="auto"/>
              <w:right w:val="single" w:sz="4" w:space="0" w:color="auto"/>
            </w:tcBorders>
            <w:shd w:val="clear" w:color="auto" w:fill="auto"/>
            <w:noWrap/>
            <w:vAlign w:val="center"/>
            <w:hideMark/>
          </w:tcPr>
          <w:p w14:paraId="0C8149A3" w14:textId="77777777" w:rsidR="00BF701F" w:rsidRPr="00BF701F" w:rsidRDefault="00BF701F" w:rsidP="00BF701F">
            <w:pPr>
              <w:jc w:val="center"/>
              <w:rPr>
                <w:color w:val="000000"/>
                <w:sz w:val="22"/>
                <w:u w:val="none"/>
                <w:lang w:eastAsia="lv-LV"/>
              </w:rPr>
            </w:pPr>
            <w:r w:rsidRPr="00BF701F">
              <w:rPr>
                <w:color w:val="000000"/>
                <w:sz w:val="22"/>
                <w:u w:val="none"/>
                <w:lang w:eastAsia="lv-LV"/>
              </w:rPr>
              <w:t>12486.27</w:t>
            </w:r>
          </w:p>
        </w:tc>
        <w:tc>
          <w:tcPr>
            <w:tcW w:w="1580" w:type="dxa"/>
            <w:tcBorders>
              <w:top w:val="nil"/>
              <w:left w:val="nil"/>
              <w:bottom w:val="single" w:sz="4" w:space="0" w:color="auto"/>
              <w:right w:val="single" w:sz="4" w:space="0" w:color="auto"/>
            </w:tcBorders>
            <w:shd w:val="clear" w:color="auto" w:fill="auto"/>
            <w:noWrap/>
            <w:vAlign w:val="center"/>
            <w:hideMark/>
          </w:tcPr>
          <w:p w14:paraId="56F2A132" w14:textId="77777777" w:rsidR="00BF701F" w:rsidRPr="00BF701F" w:rsidRDefault="00BF701F" w:rsidP="00BF701F">
            <w:pPr>
              <w:jc w:val="center"/>
              <w:rPr>
                <w:color w:val="000000"/>
                <w:sz w:val="22"/>
                <w:u w:val="none"/>
                <w:lang w:eastAsia="lv-LV"/>
              </w:rPr>
            </w:pPr>
            <w:r w:rsidRPr="00BF701F">
              <w:rPr>
                <w:color w:val="000000"/>
                <w:sz w:val="22"/>
                <w:u w:val="none"/>
                <w:lang w:eastAsia="lv-LV"/>
              </w:rPr>
              <w:t>2622.12</w:t>
            </w:r>
          </w:p>
        </w:tc>
        <w:tc>
          <w:tcPr>
            <w:tcW w:w="1820" w:type="dxa"/>
            <w:tcBorders>
              <w:top w:val="nil"/>
              <w:left w:val="nil"/>
              <w:bottom w:val="single" w:sz="4" w:space="0" w:color="auto"/>
              <w:right w:val="single" w:sz="4" w:space="0" w:color="auto"/>
            </w:tcBorders>
            <w:shd w:val="clear" w:color="auto" w:fill="auto"/>
            <w:noWrap/>
            <w:vAlign w:val="center"/>
            <w:hideMark/>
          </w:tcPr>
          <w:p w14:paraId="351ED0BC" w14:textId="77777777" w:rsidR="00BF701F" w:rsidRPr="00BF701F" w:rsidRDefault="00BF701F" w:rsidP="00BF701F">
            <w:pPr>
              <w:jc w:val="center"/>
              <w:rPr>
                <w:color w:val="000000"/>
                <w:sz w:val="22"/>
                <w:u w:val="none"/>
                <w:lang w:eastAsia="lv-LV"/>
              </w:rPr>
            </w:pPr>
            <w:r w:rsidRPr="00BF701F">
              <w:rPr>
                <w:color w:val="000000"/>
                <w:sz w:val="22"/>
                <w:u w:val="none"/>
                <w:lang w:eastAsia="lv-LV"/>
              </w:rPr>
              <w:t>15108.38</w:t>
            </w:r>
          </w:p>
        </w:tc>
      </w:tr>
      <w:tr w:rsidR="00BF701F" w:rsidRPr="00BF701F" w14:paraId="118246F1" w14:textId="77777777" w:rsidTr="00887D27">
        <w:trPr>
          <w:trHeight w:val="1368"/>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315CF3E4" w14:textId="77777777" w:rsidR="00BF701F" w:rsidRPr="00BF701F" w:rsidRDefault="00BF701F" w:rsidP="00BF701F">
            <w:pPr>
              <w:rPr>
                <w:color w:val="000000"/>
                <w:sz w:val="22"/>
                <w:u w:val="none"/>
                <w:lang w:eastAsia="lv-LV"/>
              </w:rPr>
            </w:pPr>
            <w:r w:rsidRPr="00BF701F">
              <w:rPr>
                <w:color w:val="000000"/>
                <w:sz w:val="22"/>
                <w:u w:val="none"/>
                <w:lang w:eastAsia="lv-LV"/>
              </w:rPr>
              <w:lastRenderedPageBreak/>
              <w:t>9</w:t>
            </w:r>
          </w:p>
        </w:tc>
        <w:tc>
          <w:tcPr>
            <w:tcW w:w="1460" w:type="dxa"/>
            <w:tcBorders>
              <w:top w:val="nil"/>
              <w:left w:val="nil"/>
              <w:bottom w:val="single" w:sz="4" w:space="0" w:color="auto"/>
              <w:right w:val="single" w:sz="4" w:space="0" w:color="auto"/>
            </w:tcBorders>
            <w:shd w:val="clear" w:color="auto" w:fill="auto"/>
            <w:vAlign w:val="center"/>
            <w:hideMark/>
          </w:tcPr>
          <w:p w14:paraId="56055110" w14:textId="77777777" w:rsidR="00BF701F" w:rsidRPr="00BF701F" w:rsidRDefault="00BF701F" w:rsidP="00BF701F">
            <w:pPr>
              <w:rPr>
                <w:color w:val="000000"/>
                <w:sz w:val="22"/>
                <w:u w:val="none"/>
                <w:lang w:eastAsia="lv-LV"/>
              </w:rPr>
            </w:pPr>
            <w:r w:rsidRPr="00BF701F">
              <w:rPr>
                <w:color w:val="000000"/>
                <w:sz w:val="22"/>
                <w:u w:val="none"/>
                <w:lang w:eastAsia="lv-LV"/>
              </w:rPr>
              <w:t>Ceļa pārbūve</w:t>
            </w:r>
          </w:p>
        </w:tc>
        <w:tc>
          <w:tcPr>
            <w:tcW w:w="1780" w:type="dxa"/>
            <w:tcBorders>
              <w:top w:val="nil"/>
              <w:left w:val="nil"/>
              <w:bottom w:val="single" w:sz="4" w:space="0" w:color="auto"/>
              <w:right w:val="single" w:sz="4" w:space="0" w:color="auto"/>
            </w:tcBorders>
            <w:shd w:val="clear" w:color="auto" w:fill="auto"/>
            <w:vAlign w:val="center"/>
            <w:hideMark/>
          </w:tcPr>
          <w:p w14:paraId="2503A77C" w14:textId="77777777" w:rsidR="00BF701F" w:rsidRPr="00BF701F" w:rsidRDefault="00BF701F" w:rsidP="00BF701F">
            <w:pPr>
              <w:rPr>
                <w:color w:val="000000"/>
                <w:sz w:val="22"/>
                <w:u w:val="none"/>
                <w:lang w:eastAsia="lv-LV"/>
              </w:rPr>
            </w:pPr>
            <w:r w:rsidRPr="00BF701F">
              <w:rPr>
                <w:color w:val="000000"/>
                <w:sz w:val="22"/>
                <w:u w:val="none"/>
                <w:lang w:eastAsia="lv-LV"/>
              </w:rPr>
              <w:t xml:space="preserve">Galgauskas pagasts </w:t>
            </w:r>
          </w:p>
        </w:tc>
        <w:tc>
          <w:tcPr>
            <w:tcW w:w="1840" w:type="dxa"/>
            <w:tcBorders>
              <w:top w:val="nil"/>
              <w:left w:val="nil"/>
              <w:bottom w:val="single" w:sz="4" w:space="0" w:color="auto"/>
              <w:right w:val="single" w:sz="4" w:space="0" w:color="auto"/>
            </w:tcBorders>
            <w:shd w:val="clear" w:color="auto" w:fill="auto"/>
            <w:vAlign w:val="center"/>
            <w:hideMark/>
          </w:tcPr>
          <w:p w14:paraId="183CFD44" w14:textId="77777777" w:rsidR="00BF701F" w:rsidRPr="00BF701F" w:rsidRDefault="00BF701F" w:rsidP="00BF701F">
            <w:pPr>
              <w:rPr>
                <w:color w:val="000000"/>
                <w:sz w:val="22"/>
                <w:u w:val="none"/>
                <w:lang w:eastAsia="lv-LV"/>
              </w:rPr>
            </w:pPr>
            <w:r w:rsidRPr="00BF701F">
              <w:rPr>
                <w:color w:val="000000"/>
                <w:sz w:val="22"/>
                <w:u w:val="none"/>
                <w:lang w:eastAsia="lv-LV"/>
              </w:rPr>
              <w:t xml:space="preserve">Ceļa Nr. 4-1 </w:t>
            </w:r>
            <w:proofErr w:type="spellStart"/>
            <w:r w:rsidRPr="00BF701F">
              <w:rPr>
                <w:color w:val="000000"/>
                <w:sz w:val="22"/>
                <w:u w:val="none"/>
                <w:lang w:eastAsia="lv-LV"/>
              </w:rPr>
              <w:t>Rimstavas</w:t>
            </w:r>
            <w:proofErr w:type="spellEnd"/>
            <w:r w:rsidRPr="00BF701F">
              <w:rPr>
                <w:color w:val="000000"/>
                <w:sz w:val="22"/>
                <w:u w:val="none"/>
                <w:lang w:eastAsia="lv-LV"/>
              </w:rPr>
              <w:t xml:space="preserve"> -Pamati atjaunošana, 2,2 km,25% no būvniecības izmaksām </w:t>
            </w:r>
          </w:p>
        </w:tc>
        <w:tc>
          <w:tcPr>
            <w:tcW w:w="1240" w:type="dxa"/>
            <w:tcBorders>
              <w:top w:val="nil"/>
              <w:left w:val="nil"/>
              <w:bottom w:val="single" w:sz="4" w:space="0" w:color="auto"/>
              <w:right w:val="single" w:sz="4" w:space="0" w:color="auto"/>
            </w:tcBorders>
            <w:shd w:val="clear" w:color="auto" w:fill="auto"/>
            <w:noWrap/>
            <w:vAlign w:val="center"/>
            <w:hideMark/>
          </w:tcPr>
          <w:p w14:paraId="76CCDC89" w14:textId="77777777" w:rsidR="00BF701F" w:rsidRPr="00BF701F" w:rsidRDefault="00BF701F" w:rsidP="00BF701F">
            <w:pPr>
              <w:jc w:val="center"/>
              <w:rPr>
                <w:color w:val="000000"/>
                <w:sz w:val="22"/>
                <w:u w:val="none"/>
                <w:lang w:eastAsia="lv-LV"/>
              </w:rPr>
            </w:pPr>
            <w:r w:rsidRPr="00BF701F">
              <w:rPr>
                <w:color w:val="000000"/>
                <w:sz w:val="22"/>
                <w:u w:val="none"/>
                <w:lang w:eastAsia="lv-LV"/>
              </w:rPr>
              <w:t>30330.17</w:t>
            </w:r>
          </w:p>
        </w:tc>
        <w:tc>
          <w:tcPr>
            <w:tcW w:w="1580" w:type="dxa"/>
            <w:tcBorders>
              <w:top w:val="nil"/>
              <w:left w:val="nil"/>
              <w:bottom w:val="single" w:sz="4" w:space="0" w:color="auto"/>
              <w:right w:val="single" w:sz="4" w:space="0" w:color="auto"/>
            </w:tcBorders>
            <w:shd w:val="clear" w:color="auto" w:fill="auto"/>
            <w:noWrap/>
            <w:vAlign w:val="center"/>
            <w:hideMark/>
          </w:tcPr>
          <w:p w14:paraId="2C3574DF" w14:textId="77777777" w:rsidR="00BF701F" w:rsidRPr="00BF701F" w:rsidRDefault="00BF701F" w:rsidP="00BF701F">
            <w:pPr>
              <w:jc w:val="center"/>
              <w:rPr>
                <w:color w:val="000000"/>
                <w:sz w:val="22"/>
                <w:u w:val="none"/>
                <w:lang w:eastAsia="lv-LV"/>
              </w:rPr>
            </w:pPr>
            <w:r w:rsidRPr="00BF701F">
              <w:rPr>
                <w:color w:val="000000"/>
                <w:sz w:val="22"/>
                <w:u w:val="none"/>
                <w:lang w:eastAsia="lv-LV"/>
              </w:rPr>
              <w:t>6369.33</w:t>
            </w:r>
          </w:p>
        </w:tc>
        <w:tc>
          <w:tcPr>
            <w:tcW w:w="1820" w:type="dxa"/>
            <w:tcBorders>
              <w:top w:val="nil"/>
              <w:left w:val="nil"/>
              <w:bottom w:val="single" w:sz="4" w:space="0" w:color="auto"/>
              <w:right w:val="single" w:sz="4" w:space="0" w:color="auto"/>
            </w:tcBorders>
            <w:shd w:val="clear" w:color="auto" w:fill="auto"/>
            <w:noWrap/>
            <w:vAlign w:val="center"/>
            <w:hideMark/>
          </w:tcPr>
          <w:p w14:paraId="19D167A8" w14:textId="77777777" w:rsidR="00BF701F" w:rsidRPr="00BF701F" w:rsidRDefault="00BF701F" w:rsidP="00BF701F">
            <w:pPr>
              <w:jc w:val="center"/>
              <w:rPr>
                <w:color w:val="000000"/>
                <w:sz w:val="22"/>
                <w:u w:val="none"/>
                <w:lang w:eastAsia="lv-LV"/>
              </w:rPr>
            </w:pPr>
            <w:r w:rsidRPr="00BF701F">
              <w:rPr>
                <w:color w:val="000000"/>
                <w:sz w:val="22"/>
                <w:u w:val="none"/>
                <w:lang w:eastAsia="lv-LV"/>
              </w:rPr>
              <w:t>36699.50</w:t>
            </w:r>
          </w:p>
        </w:tc>
      </w:tr>
      <w:tr w:rsidR="00BF701F" w:rsidRPr="00BF701F" w14:paraId="10C12F85" w14:textId="77777777" w:rsidTr="00887D27">
        <w:trPr>
          <w:trHeight w:val="1368"/>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4DE833C9" w14:textId="77777777" w:rsidR="00BF701F" w:rsidRPr="00BF701F" w:rsidRDefault="00BF701F" w:rsidP="00BF701F">
            <w:pPr>
              <w:rPr>
                <w:color w:val="000000"/>
                <w:sz w:val="22"/>
                <w:u w:val="none"/>
                <w:lang w:eastAsia="lv-LV"/>
              </w:rPr>
            </w:pPr>
            <w:r w:rsidRPr="00BF701F">
              <w:rPr>
                <w:color w:val="000000"/>
                <w:sz w:val="22"/>
                <w:u w:val="none"/>
                <w:lang w:eastAsia="lv-LV"/>
              </w:rPr>
              <w:t>10</w:t>
            </w:r>
          </w:p>
        </w:tc>
        <w:tc>
          <w:tcPr>
            <w:tcW w:w="1460" w:type="dxa"/>
            <w:tcBorders>
              <w:top w:val="nil"/>
              <w:left w:val="nil"/>
              <w:bottom w:val="single" w:sz="4" w:space="0" w:color="auto"/>
              <w:right w:val="single" w:sz="4" w:space="0" w:color="auto"/>
            </w:tcBorders>
            <w:shd w:val="clear" w:color="auto" w:fill="auto"/>
            <w:vAlign w:val="center"/>
            <w:hideMark/>
          </w:tcPr>
          <w:p w14:paraId="6017949D" w14:textId="77777777" w:rsidR="00BF701F" w:rsidRPr="00BF701F" w:rsidRDefault="00BF701F" w:rsidP="00BF701F">
            <w:pPr>
              <w:rPr>
                <w:color w:val="000000"/>
                <w:sz w:val="22"/>
                <w:u w:val="none"/>
                <w:lang w:eastAsia="lv-LV"/>
              </w:rPr>
            </w:pPr>
            <w:r w:rsidRPr="00BF701F">
              <w:rPr>
                <w:color w:val="000000"/>
                <w:sz w:val="22"/>
                <w:u w:val="none"/>
                <w:lang w:eastAsia="lv-LV"/>
              </w:rPr>
              <w:t>Ceļa pārbūve</w:t>
            </w:r>
          </w:p>
        </w:tc>
        <w:tc>
          <w:tcPr>
            <w:tcW w:w="1780" w:type="dxa"/>
            <w:tcBorders>
              <w:top w:val="nil"/>
              <w:left w:val="nil"/>
              <w:bottom w:val="single" w:sz="4" w:space="0" w:color="auto"/>
              <w:right w:val="single" w:sz="4" w:space="0" w:color="auto"/>
            </w:tcBorders>
            <w:shd w:val="clear" w:color="auto" w:fill="auto"/>
            <w:vAlign w:val="center"/>
            <w:hideMark/>
          </w:tcPr>
          <w:p w14:paraId="03AD28C6" w14:textId="77777777" w:rsidR="00BF701F" w:rsidRPr="00BF701F" w:rsidRDefault="00BF701F" w:rsidP="00BF701F">
            <w:pPr>
              <w:rPr>
                <w:color w:val="000000"/>
                <w:sz w:val="22"/>
                <w:u w:val="none"/>
                <w:lang w:eastAsia="lv-LV"/>
              </w:rPr>
            </w:pPr>
            <w:r w:rsidRPr="00BF701F">
              <w:rPr>
                <w:color w:val="000000"/>
                <w:sz w:val="22"/>
                <w:u w:val="none"/>
                <w:lang w:eastAsia="lv-LV"/>
              </w:rPr>
              <w:t xml:space="preserve">Galgauskas pagasts </w:t>
            </w:r>
          </w:p>
        </w:tc>
        <w:tc>
          <w:tcPr>
            <w:tcW w:w="1840" w:type="dxa"/>
            <w:tcBorders>
              <w:top w:val="nil"/>
              <w:left w:val="nil"/>
              <w:bottom w:val="single" w:sz="4" w:space="0" w:color="auto"/>
              <w:right w:val="single" w:sz="4" w:space="0" w:color="auto"/>
            </w:tcBorders>
            <w:shd w:val="clear" w:color="auto" w:fill="auto"/>
            <w:vAlign w:val="center"/>
            <w:hideMark/>
          </w:tcPr>
          <w:p w14:paraId="2501F053" w14:textId="77777777" w:rsidR="00BF701F" w:rsidRPr="00BF701F" w:rsidRDefault="00BF701F" w:rsidP="00BF701F">
            <w:pPr>
              <w:rPr>
                <w:color w:val="000000"/>
                <w:sz w:val="22"/>
                <w:u w:val="none"/>
                <w:lang w:eastAsia="lv-LV"/>
              </w:rPr>
            </w:pPr>
            <w:proofErr w:type="spellStart"/>
            <w:r w:rsidRPr="00BF701F">
              <w:rPr>
                <w:color w:val="000000"/>
                <w:sz w:val="22"/>
                <w:u w:val="none"/>
                <w:lang w:eastAsia="lv-LV"/>
              </w:rPr>
              <w:t>Veišu</w:t>
            </w:r>
            <w:proofErr w:type="spellEnd"/>
            <w:r w:rsidRPr="00BF701F">
              <w:rPr>
                <w:color w:val="000000"/>
                <w:sz w:val="22"/>
                <w:u w:val="none"/>
                <w:lang w:eastAsia="lv-LV"/>
              </w:rPr>
              <w:t xml:space="preserve"> ielas pārbūve 0,916 km, 25% no būvniecības izmaksām </w:t>
            </w:r>
          </w:p>
        </w:tc>
        <w:tc>
          <w:tcPr>
            <w:tcW w:w="1240" w:type="dxa"/>
            <w:tcBorders>
              <w:top w:val="nil"/>
              <w:left w:val="nil"/>
              <w:bottom w:val="single" w:sz="4" w:space="0" w:color="auto"/>
              <w:right w:val="single" w:sz="4" w:space="0" w:color="auto"/>
            </w:tcBorders>
            <w:shd w:val="clear" w:color="auto" w:fill="auto"/>
            <w:noWrap/>
            <w:vAlign w:val="center"/>
            <w:hideMark/>
          </w:tcPr>
          <w:p w14:paraId="566D6310" w14:textId="77777777" w:rsidR="00BF701F" w:rsidRPr="00BF701F" w:rsidRDefault="00BF701F" w:rsidP="00BF701F">
            <w:pPr>
              <w:jc w:val="center"/>
              <w:rPr>
                <w:color w:val="000000"/>
                <w:sz w:val="22"/>
                <w:u w:val="none"/>
                <w:lang w:eastAsia="lv-LV"/>
              </w:rPr>
            </w:pPr>
            <w:r w:rsidRPr="00BF701F">
              <w:rPr>
                <w:color w:val="000000"/>
                <w:sz w:val="22"/>
                <w:u w:val="none"/>
                <w:lang w:eastAsia="lv-LV"/>
              </w:rPr>
              <w:t>8025.97</w:t>
            </w:r>
          </w:p>
        </w:tc>
        <w:tc>
          <w:tcPr>
            <w:tcW w:w="1580" w:type="dxa"/>
            <w:tcBorders>
              <w:top w:val="nil"/>
              <w:left w:val="nil"/>
              <w:bottom w:val="single" w:sz="4" w:space="0" w:color="auto"/>
              <w:right w:val="single" w:sz="4" w:space="0" w:color="auto"/>
            </w:tcBorders>
            <w:shd w:val="clear" w:color="auto" w:fill="auto"/>
            <w:noWrap/>
            <w:vAlign w:val="center"/>
            <w:hideMark/>
          </w:tcPr>
          <w:p w14:paraId="3D7E3E85" w14:textId="77777777" w:rsidR="00BF701F" w:rsidRPr="00BF701F" w:rsidRDefault="00BF701F" w:rsidP="00BF701F">
            <w:pPr>
              <w:jc w:val="center"/>
              <w:rPr>
                <w:color w:val="000000"/>
                <w:sz w:val="22"/>
                <w:u w:val="none"/>
                <w:lang w:eastAsia="lv-LV"/>
              </w:rPr>
            </w:pPr>
            <w:r w:rsidRPr="00BF701F">
              <w:rPr>
                <w:color w:val="000000"/>
                <w:sz w:val="22"/>
                <w:u w:val="none"/>
                <w:lang w:eastAsia="lv-LV"/>
              </w:rPr>
              <w:t>1685.45</w:t>
            </w:r>
          </w:p>
        </w:tc>
        <w:tc>
          <w:tcPr>
            <w:tcW w:w="1820" w:type="dxa"/>
            <w:tcBorders>
              <w:top w:val="nil"/>
              <w:left w:val="nil"/>
              <w:bottom w:val="single" w:sz="4" w:space="0" w:color="auto"/>
              <w:right w:val="single" w:sz="4" w:space="0" w:color="auto"/>
            </w:tcBorders>
            <w:shd w:val="clear" w:color="auto" w:fill="auto"/>
            <w:noWrap/>
            <w:vAlign w:val="center"/>
            <w:hideMark/>
          </w:tcPr>
          <w:p w14:paraId="2F3148C3" w14:textId="77777777" w:rsidR="00BF701F" w:rsidRPr="00BF701F" w:rsidRDefault="00BF701F" w:rsidP="00BF701F">
            <w:pPr>
              <w:jc w:val="center"/>
              <w:rPr>
                <w:color w:val="000000"/>
                <w:sz w:val="22"/>
                <w:u w:val="none"/>
                <w:lang w:eastAsia="lv-LV"/>
              </w:rPr>
            </w:pPr>
            <w:r w:rsidRPr="00BF701F">
              <w:rPr>
                <w:color w:val="000000"/>
                <w:sz w:val="22"/>
                <w:u w:val="none"/>
                <w:lang w:eastAsia="lv-LV"/>
              </w:rPr>
              <w:t>9711.42</w:t>
            </w:r>
          </w:p>
        </w:tc>
      </w:tr>
      <w:tr w:rsidR="00BF701F" w:rsidRPr="00BF701F" w14:paraId="4B7FBBFA" w14:textId="77777777" w:rsidTr="00887D27">
        <w:trPr>
          <w:trHeight w:val="1380"/>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5E48AA27" w14:textId="77777777" w:rsidR="00BF701F" w:rsidRPr="00BF701F" w:rsidRDefault="00BF701F" w:rsidP="00BF701F">
            <w:pPr>
              <w:rPr>
                <w:color w:val="000000"/>
                <w:sz w:val="22"/>
                <w:u w:val="none"/>
                <w:lang w:eastAsia="lv-LV"/>
              </w:rPr>
            </w:pPr>
            <w:r w:rsidRPr="00BF701F">
              <w:rPr>
                <w:color w:val="000000"/>
                <w:sz w:val="22"/>
                <w:u w:val="none"/>
                <w:lang w:eastAsia="lv-LV"/>
              </w:rPr>
              <w:t>11</w:t>
            </w:r>
          </w:p>
        </w:tc>
        <w:tc>
          <w:tcPr>
            <w:tcW w:w="1460" w:type="dxa"/>
            <w:tcBorders>
              <w:top w:val="nil"/>
              <w:left w:val="nil"/>
              <w:bottom w:val="single" w:sz="4" w:space="0" w:color="auto"/>
              <w:right w:val="single" w:sz="4" w:space="0" w:color="auto"/>
            </w:tcBorders>
            <w:shd w:val="clear" w:color="auto" w:fill="auto"/>
            <w:vAlign w:val="center"/>
            <w:hideMark/>
          </w:tcPr>
          <w:p w14:paraId="24B473C9" w14:textId="77777777" w:rsidR="00BF701F" w:rsidRPr="00BF701F" w:rsidRDefault="00BF701F" w:rsidP="00BF701F">
            <w:pPr>
              <w:rPr>
                <w:color w:val="000000"/>
                <w:sz w:val="22"/>
                <w:u w:val="none"/>
                <w:lang w:eastAsia="lv-LV"/>
              </w:rPr>
            </w:pPr>
            <w:r w:rsidRPr="00BF701F">
              <w:rPr>
                <w:color w:val="000000"/>
                <w:sz w:val="22"/>
                <w:u w:val="none"/>
                <w:lang w:eastAsia="lv-LV"/>
              </w:rPr>
              <w:t>Būvprojekta izstrāde ielas pārbūvei</w:t>
            </w:r>
          </w:p>
        </w:tc>
        <w:tc>
          <w:tcPr>
            <w:tcW w:w="1780" w:type="dxa"/>
            <w:tcBorders>
              <w:top w:val="nil"/>
              <w:left w:val="nil"/>
              <w:bottom w:val="single" w:sz="4" w:space="0" w:color="auto"/>
              <w:right w:val="single" w:sz="4" w:space="0" w:color="auto"/>
            </w:tcBorders>
            <w:shd w:val="clear" w:color="auto" w:fill="auto"/>
            <w:vAlign w:val="center"/>
            <w:hideMark/>
          </w:tcPr>
          <w:p w14:paraId="39CAA2C9" w14:textId="77777777" w:rsidR="00BF701F" w:rsidRPr="00BF701F" w:rsidRDefault="00BF701F" w:rsidP="00BF701F">
            <w:pPr>
              <w:rPr>
                <w:color w:val="000000"/>
                <w:sz w:val="22"/>
                <w:u w:val="none"/>
                <w:lang w:eastAsia="lv-LV"/>
              </w:rPr>
            </w:pPr>
            <w:r w:rsidRPr="00BF701F">
              <w:rPr>
                <w:color w:val="000000"/>
                <w:sz w:val="22"/>
                <w:u w:val="none"/>
                <w:lang w:eastAsia="lv-LV"/>
              </w:rPr>
              <w:t>Gulbenes novads</w:t>
            </w:r>
          </w:p>
        </w:tc>
        <w:tc>
          <w:tcPr>
            <w:tcW w:w="1840" w:type="dxa"/>
            <w:tcBorders>
              <w:top w:val="nil"/>
              <w:left w:val="nil"/>
              <w:bottom w:val="single" w:sz="4" w:space="0" w:color="auto"/>
              <w:right w:val="single" w:sz="4" w:space="0" w:color="auto"/>
            </w:tcBorders>
            <w:shd w:val="clear" w:color="auto" w:fill="auto"/>
            <w:vAlign w:val="center"/>
            <w:hideMark/>
          </w:tcPr>
          <w:p w14:paraId="2DD3DEC6" w14:textId="77777777" w:rsidR="00BF701F" w:rsidRPr="00BF701F" w:rsidRDefault="00BF701F" w:rsidP="00BF701F">
            <w:pPr>
              <w:rPr>
                <w:color w:val="000000"/>
                <w:sz w:val="22"/>
                <w:u w:val="none"/>
                <w:lang w:eastAsia="lv-LV"/>
              </w:rPr>
            </w:pPr>
            <w:r w:rsidRPr="00BF701F">
              <w:rPr>
                <w:color w:val="000000"/>
                <w:sz w:val="22"/>
                <w:u w:val="none"/>
                <w:lang w:eastAsia="lv-LV"/>
              </w:rPr>
              <w:t xml:space="preserve">Brīvības ielas pārbūve posmā no Parka ielas līdz </w:t>
            </w:r>
            <w:proofErr w:type="spellStart"/>
            <w:r w:rsidRPr="00BF701F">
              <w:rPr>
                <w:color w:val="000000"/>
                <w:sz w:val="22"/>
                <w:u w:val="none"/>
                <w:lang w:eastAsia="lv-LV"/>
              </w:rPr>
              <w:t>Krustalīces</w:t>
            </w:r>
            <w:proofErr w:type="spellEnd"/>
            <w:r w:rsidRPr="00BF701F">
              <w:rPr>
                <w:color w:val="000000"/>
                <w:sz w:val="22"/>
                <w:u w:val="none"/>
                <w:lang w:eastAsia="lv-LV"/>
              </w:rPr>
              <w:t xml:space="preserve"> caurtekai, 0.75km</w:t>
            </w:r>
          </w:p>
        </w:tc>
        <w:tc>
          <w:tcPr>
            <w:tcW w:w="1240" w:type="dxa"/>
            <w:tcBorders>
              <w:top w:val="nil"/>
              <w:left w:val="nil"/>
              <w:bottom w:val="single" w:sz="4" w:space="0" w:color="auto"/>
              <w:right w:val="single" w:sz="4" w:space="0" w:color="auto"/>
            </w:tcBorders>
            <w:shd w:val="clear" w:color="auto" w:fill="auto"/>
            <w:noWrap/>
            <w:vAlign w:val="center"/>
            <w:hideMark/>
          </w:tcPr>
          <w:p w14:paraId="34161F08" w14:textId="77777777" w:rsidR="00BF701F" w:rsidRPr="00BF701F" w:rsidRDefault="00BF701F" w:rsidP="00BF701F">
            <w:pPr>
              <w:jc w:val="center"/>
              <w:rPr>
                <w:color w:val="000000"/>
                <w:sz w:val="22"/>
                <w:u w:val="none"/>
                <w:lang w:eastAsia="lv-LV"/>
              </w:rPr>
            </w:pPr>
            <w:r w:rsidRPr="00BF701F">
              <w:rPr>
                <w:color w:val="000000"/>
                <w:sz w:val="22"/>
                <w:u w:val="none"/>
                <w:lang w:eastAsia="lv-LV"/>
              </w:rPr>
              <w:t>25000.00</w:t>
            </w:r>
          </w:p>
        </w:tc>
        <w:tc>
          <w:tcPr>
            <w:tcW w:w="1580" w:type="dxa"/>
            <w:tcBorders>
              <w:top w:val="nil"/>
              <w:left w:val="nil"/>
              <w:bottom w:val="single" w:sz="4" w:space="0" w:color="auto"/>
              <w:right w:val="single" w:sz="4" w:space="0" w:color="auto"/>
            </w:tcBorders>
            <w:shd w:val="clear" w:color="auto" w:fill="auto"/>
            <w:noWrap/>
            <w:vAlign w:val="center"/>
            <w:hideMark/>
          </w:tcPr>
          <w:p w14:paraId="4FB14C39" w14:textId="77777777" w:rsidR="00BF701F" w:rsidRPr="00BF701F" w:rsidRDefault="00BF701F" w:rsidP="00BF701F">
            <w:pPr>
              <w:jc w:val="center"/>
              <w:rPr>
                <w:color w:val="000000"/>
                <w:sz w:val="22"/>
                <w:u w:val="none"/>
                <w:lang w:eastAsia="lv-LV"/>
              </w:rPr>
            </w:pPr>
            <w:r w:rsidRPr="00BF701F">
              <w:rPr>
                <w:color w:val="000000"/>
                <w:sz w:val="22"/>
                <w:u w:val="none"/>
                <w:lang w:eastAsia="lv-LV"/>
              </w:rPr>
              <w:t>5250.00</w:t>
            </w:r>
          </w:p>
        </w:tc>
        <w:tc>
          <w:tcPr>
            <w:tcW w:w="1820" w:type="dxa"/>
            <w:tcBorders>
              <w:top w:val="nil"/>
              <w:left w:val="nil"/>
              <w:bottom w:val="single" w:sz="4" w:space="0" w:color="auto"/>
              <w:right w:val="single" w:sz="4" w:space="0" w:color="auto"/>
            </w:tcBorders>
            <w:shd w:val="clear" w:color="auto" w:fill="auto"/>
            <w:noWrap/>
            <w:vAlign w:val="center"/>
            <w:hideMark/>
          </w:tcPr>
          <w:p w14:paraId="5FC60A23" w14:textId="77777777" w:rsidR="00BF701F" w:rsidRPr="00BF701F" w:rsidRDefault="00BF701F" w:rsidP="00BF701F">
            <w:pPr>
              <w:jc w:val="center"/>
              <w:rPr>
                <w:color w:val="000000"/>
                <w:sz w:val="22"/>
                <w:u w:val="none"/>
                <w:lang w:eastAsia="lv-LV"/>
              </w:rPr>
            </w:pPr>
            <w:r w:rsidRPr="00BF701F">
              <w:rPr>
                <w:color w:val="000000"/>
                <w:sz w:val="22"/>
                <w:u w:val="none"/>
                <w:lang w:eastAsia="lv-LV"/>
              </w:rPr>
              <w:t>30250.00</w:t>
            </w:r>
          </w:p>
        </w:tc>
      </w:tr>
      <w:tr w:rsidR="00BF701F" w:rsidRPr="00BF701F" w14:paraId="0B09F5E4" w14:textId="77777777" w:rsidTr="00887D27">
        <w:trPr>
          <w:trHeight w:val="552"/>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7E5B48CC" w14:textId="77777777" w:rsidR="00BF701F" w:rsidRPr="00BF701F" w:rsidRDefault="00BF701F" w:rsidP="00BF701F">
            <w:pPr>
              <w:rPr>
                <w:color w:val="000000"/>
                <w:sz w:val="22"/>
                <w:u w:val="none"/>
                <w:lang w:eastAsia="lv-LV"/>
              </w:rPr>
            </w:pPr>
            <w:r w:rsidRPr="00BF701F">
              <w:rPr>
                <w:color w:val="000000"/>
                <w:sz w:val="22"/>
                <w:u w:val="none"/>
                <w:lang w:eastAsia="lv-LV"/>
              </w:rPr>
              <w:t>12</w:t>
            </w:r>
          </w:p>
        </w:tc>
        <w:tc>
          <w:tcPr>
            <w:tcW w:w="1460" w:type="dxa"/>
            <w:tcBorders>
              <w:top w:val="nil"/>
              <w:left w:val="nil"/>
              <w:bottom w:val="single" w:sz="4" w:space="0" w:color="auto"/>
              <w:right w:val="single" w:sz="4" w:space="0" w:color="auto"/>
            </w:tcBorders>
            <w:shd w:val="clear" w:color="auto" w:fill="auto"/>
            <w:vAlign w:val="center"/>
            <w:hideMark/>
          </w:tcPr>
          <w:p w14:paraId="0F04B84B" w14:textId="77777777" w:rsidR="00BF701F" w:rsidRPr="00BF701F" w:rsidRDefault="00BF701F" w:rsidP="00BF701F">
            <w:pPr>
              <w:rPr>
                <w:color w:val="000000"/>
                <w:sz w:val="22"/>
                <w:u w:val="none"/>
                <w:lang w:eastAsia="lv-LV"/>
              </w:rPr>
            </w:pPr>
            <w:r w:rsidRPr="00BF701F">
              <w:rPr>
                <w:color w:val="000000"/>
                <w:sz w:val="22"/>
                <w:u w:val="none"/>
                <w:lang w:eastAsia="lv-LV"/>
              </w:rPr>
              <w:t>Bankas pakalpojumi</w:t>
            </w:r>
          </w:p>
        </w:tc>
        <w:tc>
          <w:tcPr>
            <w:tcW w:w="1780" w:type="dxa"/>
            <w:tcBorders>
              <w:top w:val="nil"/>
              <w:left w:val="nil"/>
              <w:bottom w:val="single" w:sz="4" w:space="0" w:color="auto"/>
              <w:right w:val="single" w:sz="4" w:space="0" w:color="auto"/>
            </w:tcBorders>
            <w:shd w:val="clear" w:color="auto" w:fill="auto"/>
            <w:vAlign w:val="center"/>
            <w:hideMark/>
          </w:tcPr>
          <w:p w14:paraId="431EC43A" w14:textId="77777777" w:rsidR="00BF701F" w:rsidRPr="00BF701F" w:rsidRDefault="00BF701F" w:rsidP="00BF701F">
            <w:pPr>
              <w:rPr>
                <w:color w:val="000000"/>
                <w:sz w:val="22"/>
                <w:u w:val="none"/>
                <w:lang w:eastAsia="lv-LV"/>
              </w:rPr>
            </w:pPr>
            <w:r w:rsidRPr="00BF701F">
              <w:rPr>
                <w:color w:val="000000"/>
                <w:sz w:val="22"/>
                <w:u w:val="none"/>
                <w:lang w:eastAsia="lv-LV"/>
              </w:rPr>
              <w:t>Gulbenes novads</w:t>
            </w:r>
          </w:p>
        </w:tc>
        <w:tc>
          <w:tcPr>
            <w:tcW w:w="1840" w:type="dxa"/>
            <w:tcBorders>
              <w:top w:val="nil"/>
              <w:left w:val="nil"/>
              <w:bottom w:val="single" w:sz="4" w:space="0" w:color="auto"/>
              <w:right w:val="single" w:sz="4" w:space="0" w:color="auto"/>
            </w:tcBorders>
            <w:shd w:val="clear" w:color="auto" w:fill="auto"/>
            <w:vAlign w:val="center"/>
            <w:hideMark/>
          </w:tcPr>
          <w:p w14:paraId="0E5ABAA4" w14:textId="77777777" w:rsidR="00BF701F" w:rsidRPr="00BF701F" w:rsidRDefault="00BF701F" w:rsidP="00BF701F">
            <w:pPr>
              <w:rPr>
                <w:color w:val="000000"/>
                <w:sz w:val="22"/>
                <w:u w:val="none"/>
                <w:lang w:eastAsia="lv-LV"/>
              </w:rPr>
            </w:pPr>
            <w:r w:rsidRPr="00BF701F">
              <w:rPr>
                <w:color w:val="000000"/>
                <w:sz w:val="22"/>
                <w:u w:val="none"/>
                <w:lang w:eastAsia="lv-LV"/>
              </w:rPr>
              <w:t>Konta uzturēšana</w:t>
            </w:r>
          </w:p>
        </w:tc>
        <w:tc>
          <w:tcPr>
            <w:tcW w:w="1240" w:type="dxa"/>
            <w:tcBorders>
              <w:top w:val="nil"/>
              <w:left w:val="nil"/>
              <w:bottom w:val="single" w:sz="4" w:space="0" w:color="auto"/>
              <w:right w:val="single" w:sz="4" w:space="0" w:color="auto"/>
            </w:tcBorders>
            <w:shd w:val="clear" w:color="auto" w:fill="auto"/>
            <w:noWrap/>
            <w:vAlign w:val="center"/>
            <w:hideMark/>
          </w:tcPr>
          <w:p w14:paraId="49B6E9B0" w14:textId="77777777" w:rsidR="00BF701F" w:rsidRPr="00BF701F" w:rsidRDefault="00BF701F" w:rsidP="00BF701F">
            <w:pPr>
              <w:jc w:val="center"/>
              <w:rPr>
                <w:color w:val="000000"/>
                <w:sz w:val="22"/>
                <w:u w:val="none"/>
                <w:lang w:eastAsia="lv-LV"/>
              </w:rPr>
            </w:pPr>
            <w:r w:rsidRPr="00BF701F">
              <w:rPr>
                <w:color w:val="000000"/>
                <w:sz w:val="22"/>
                <w:u w:val="none"/>
                <w:lang w:eastAsia="lv-LV"/>
              </w:rPr>
              <w:t>250.00</w:t>
            </w:r>
          </w:p>
        </w:tc>
        <w:tc>
          <w:tcPr>
            <w:tcW w:w="1580" w:type="dxa"/>
            <w:tcBorders>
              <w:top w:val="nil"/>
              <w:left w:val="nil"/>
              <w:bottom w:val="single" w:sz="4" w:space="0" w:color="auto"/>
              <w:right w:val="single" w:sz="4" w:space="0" w:color="auto"/>
            </w:tcBorders>
            <w:shd w:val="clear" w:color="auto" w:fill="auto"/>
            <w:noWrap/>
            <w:vAlign w:val="center"/>
            <w:hideMark/>
          </w:tcPr>
          <w:p w14:paraId="092FE30D" w14:textId="77777777" w:rsidR="00BF701F" w:rsidRPr="00BF701F" w:rsidRDefault="00BF701F" w:rsidP="00BF701F">
            <w:pPr>
              <w:jc w:val="center"/>
              <w:rPr>
                <w:color w:val="000000"/>
                <w:sz w:val="22"/>
                <w:u w:val="none"/>
                <w:lang w:eastAsia="lv-LV"/>
              </w:rPr>
            </w:pPr>
            <w:r w:rsidRPr="00BF701F">
              <w:rPr>
                <w:color w:val="000000"/>
                <w:sz w:val="22"/>
                <w:u w:val="none"/>
                <w:lang w:eastAsia="lv-LV"/>
              </w:rPr>
              <w:t>-</w:t>
            </w:r>
          </w:p>
        </w:tc>
        <w:tc>
          <w:tcPr>
            <w:tcW w:w="1820" w:type="dxa"/>
            <w:tcBorders>
              <w:top w:val="nil"/>
              <w:left w:val="nil"/>
              <w:bottom w:val="single" w:sz="4" w:space="0" w:color="auto"/>
              <w:right w:val="single" w:sz="4" w:space="0" w:color="auto"/>
            </w:tcBorders>
            <w:shd w:val="clear" w:color="auto" w:fill="auto"/>
            <w:noWrap/>
            <w:vAlign w:val="center"/>
            <w:hideMark/>
          </w:tcPr>
          <w:p w14:paraId="0D262299" w14:textId="77777777" w:rsidR="00BF701F" w:rsidRPr="00BF701F" w:rsidRDefault="00BF701F" w:rsidP="00BF701F">
            <w:pPr>
              <w:jc w:val="center"/>
              <w:rPr>
                <w:color w:val="000000"/>
                <w:sz w:val="22"/>
                <w:u w:val="none"/>
                <w:lang w:eastAsia="lv-LV"/>
              </w:rPr>
            </w:pPr>
            <w:r w:rsidRPr="00BF701F">
              <w:rPr>
                <w:color w:val="000000"/>
                <w:sz w:val="22"/>
                <w:u w:val="none"/>
                <w:lang w:eastAsia="lv-LV"/>
              </w:rPr>
              <w:t>250.00</w:t>
            </w:r>
          </w:p>
        </w:tc>
      </w:tr>
      <w:tr w:rsidR="00BF701F" w:rsidRPr="00BF701F" w14:paraId="535360CF" w14:textId="77777777" w:rsidTr="00887D27">
        <w:trPr>
          <w:trHeight w:val="300"/>
        </w:trPr>
        <w:tc>
          <w:tcPr>
            <w:tcW w:w="766" w:type="dxa"/>
            <w:tcBorders>
              <w:top w:val="nil"/>
              <w:left w:val="single" w:sz="8" w:space="0" w:color="auto"/>
              <w:bottom w:val="single" w:sz="8" w:space="0" w:color="auto"/>
              <w:right w:val="single" w:sz="4" w:space="0" w:color="auto"/>
            </w:tcBorders>
            <w:shd w:val="clear" w:color="auto" w:fill="auto"/>
            <w:noWrap/>
            <w:vAlign w:val="center"/>
            <w:hideMark/>
          </w:tcPr>
          <w:p w14:paraId="182AE90C" w14:textId="77777777" w:rsidR="00BF701F" w:rsidRPr="00BF701F" w:rsidRDefault="00BF701F" w:rsidP="00BF701F">
            <w:pPr>
              <w:rPr>
                <w:color w:val="000000"/>
                <w:sz w:val="22"/>
                <w:u w:val="none"/>
                <w:lang w:eastAsia="lv-LV"/>
              </w:rPr>
            </w:pPr>
            <w:r w:rsidRPr="00BF701F">
              <w:rPr>
                <w:color w:val="000000"/>
                <w:sz w:val="22"/>
                <w:u w:val="none"/>
                <w:lang w:eastAsia="lv-LV"/>
              </w:rPr>
              <w:t> </w:t>
            </w:r>
          </w:p>
        </w:tc>
        <w:tc>
          <w:tcPr>
            <w:tcW w:w="1460" w:type="dxa"/>
            <w:tcBorders>
              <w:top w:val="nil"/>
              <w:left w:val="nil"/>
              <w:bottom w:val="single" w:sz="8" w:space="0" w:color="auto"/>
              <w:right w:val="single" w:sz="4" w:space="0" w:color="auto"/>
            </w:tcBorders>
            <w:shd w:val="clear" w:color="auto" w:fill="auto"/>
            <w:noWrap/>
            <w:vAlign w:val="center"/>
            <w:hideMark/>
          </w:tcPr>
          <w:p w14:paraId="413B3432" w14:textId="77777777" w:rsidR="00BF701F" w:rsidRPr="00BF701F" w:rsidRDefault="00BF701F" w:rsidP="00BF701F">
            <w:pPr>
              <w:rPr>
                <w:color w:val="000000"/>
                <w:sz w:val="22"/>
                <w:u w:val="none"/>
                <w:lang w:eastAsia="lv-LV"/>
              </w:rPr>
            </w:pPr>
            <w:r w:rsidRPr="00BF701F">
              <w:rPr>
                <w:color w:val="000000"/>
                <w:sz w:val="22"/>
                <w:u w:val="none"/>
                <w:lang w:eastAsia="lv-LV"/>
              </w:rPr>
              <w:t> </w:t>
            </w:r>
          </w:p>
        </w:tc>
        <w:tc>
          <w:tcPr>
            <w:tcW w:w="1780" w:type="dxa"/>
            <w:tcBorders>
              <w:top w:val="nil"/>
              <w:left w:val="nil"/>
              <w:bottom w:val="single" w:sz="8" w:space="0" w:color="auto"/>
              <w:right w:val="single" w:sz="4" w:space="0" w:color="auto"/>
            </w:tcBorders>
            <w:shd w:val="clear" w:color="auto" w:fill="auto"/>
            <w:vAlign w:val="center"/>
            <w:hideMark/>
          </w:tcPr>
          <w:p w14:paraId="174E3CE8" w14:textId="77777777" w:rsidR="00BF701F" w:rsidRPr="00BF701F" w:rsidRDefault="00BF701F" w:rsidP="00BF701F">
            <w:pPr>
              <w:rPr>
                <w:color w:val="000000"/>
                <w:sz w:val="22"/>
                <w:u w:val="none"/>
                <w:lang w:eastAsia="lv-LV"/>
              </w:rPr>
            </w:pPr>
            <w:r w:rsidRPr="00BF701F">
              <w:rPr>
                <w:color w:val="000000"/>
                <w:sz w:val="22"/>
                <w:u w:val="none"/>
                <w:lang w:eastAsia="lv-LV"/>
              </w:rPr>
              <w:t> </w:t>
            </w:r>
          </w:p>
        </w:tc>
        <w:tc>
          <w:tcPr>
            <w:tcW w:w="1840" w:type="dxa"/>
            <w:tcBorders>
              <w:top w:val="nil"/>
              <w:left w:val="nil"/>
              <w:bottom w:val="single" w:sz="8" w:space="0" w:color="auto"/>
              <w:right w:val="single" w:sz="4" w:space="0" w:color="auto"/>
            </w:tcBorders>
            <w:shd w:val="clear" w:color="auto" w:fill="auto"/>
            <w:vAlign w:val="center"/>
            <w:hideMark/>
          </w:tcPr>
          <w:p w14:paraId="2F83427C" w14:textId="77777777" w:rsidR="00BF701F" w:rsidRPr="00BF701F" w:rsidRDefault="00BF701F" w:rsidP="00BF701F">
            <w:pPr>
              <w:rPr>
                <w:color w:val="000000"/>
                <w:sz w:val="22"/>
                <w:u w:val="none"/>
                <w:lang w:eastAsia="lv-LV"/>
              </w:rPr>
            </w:pPr>
            <w:r w:rsidRPr="00BF701F">
              <w:rPr>
                <w:color w:val="000000"/>
                <w:sz w:val="22"/>
                <w:u w:val="none"/>
                <w:lang w:eastAsia="lv-LV"/>
              </w:rPr>
              <w:t> </w:t>
            </w:r>
          </w:p>
        </w:tc>
        <w:tc>
          <w:tcPr>
            <w:tcW w:w="1240" w:type="dxa"/>
            <w:tcBorders>
              <w:top w:val="nil"/>
              <w:left w:val="nil"/>
              <w:bottom w:val="single" w:sz="8" w:space="0" w:color="auto"/>
              <w:right w:val="single" w:sz="4" w:space="0" w:color="auto"/>
            </w:tcBorders>
            <w:shd w:val="clear" w:color="auto" w:fill="auto"/>
            <w:noWrap/>
            <w:vAlign w:val="center"/>
            <w:hideMark/>
          </w:tcPr>
          <w:p w14:paraId="599A5D59" w14:textId="77777777" w:rsidR="00BF701F" w:rsidRPr="00BF701F" w:rsidRDefault="00BF701F" w:rsidP="00BF701F">
            <w:pPr>
              <w:jc w:val="center"/>
              <w:rPr>
                <w:color w:val="000000"/>
                <w:sz w:val="22"/>
                <w:u w:val="none"/>
                <w:lang w:eastAsia="lv-LV"/>
              </w:rPr>
            </w:pPr>
          </w:p>
        </w:tc>
        <w:tc>
          <w:tcPr>
            <w:tcW w:w="1580" w:type="dxa"/>
            <w:tcBorders>
              <w:top w:val="nil"/>
              <w:left w:val="nil"/>
              <w:bottom w:val="single" w:sz="8" w:space="0" w:color="auto"/>
              <w:right w:val="single" w:sz="4" w:space="0" w:color="auto"/>
            </w:tcBorders>
            <w:shd w:val="clear" w:color="auto" w:fill="auto"/>
            <w:noWrap/>
            <w:vAlign w:val="center"/>
            <w:hideMark/>
          </w:tcPr>
          <w:p w14:paraId="11FBF20E" w14:textId="77777777" w:rsidR="00BF701F" w:rsidRPr="00BF701F" w:rsidRDefault="00BF701F" w:rsidP="00BF701F">
            <w:pPr>
              <w:jc w:val="center"/>
              <w:rPr>
                <w:color w:val="000000"/>
                <w:sz w:val="22"/>
                <w:u w:val="none"/>
                <w:lang w:eastAsia="lv-LV"/>
              </w:rPr>
            </w:pPr>
          </w:p>
        </w:tc>
        <w:tc>
          <w:tcPr>
            <w:tcW w:w="1820" w:type="dxa"/>
            <w:tcBorders>
              <w:top w:val="nil"/>
              <w:left w:val="nil"/>
              <w:bottom w:val="single" w:sz="8" w:space="0" w:color="auto"/>
              <w:right w:val="single" w:sz="8" w:space="0" w:color="auto"/>
            </w:tcBorders>
            <w:shd w:val="clear" w:color="auto" w:fill="auto"/>
            <w:noWrap/>
            <w:vAlign w:val="center"/>
            <w:hideMark/>
          </w:tcPr>
          <w:p w14:paraId="0981CAF2" w14:textId="77777777" w:rsidR="00BF701F" w:rsidRPr="00BF701F" w:rsidRDefault="00BF701F" w:rsidP="00BF701F">
            <w:pPr>
              <w:jc w:val="center"/>
              <w:rPr>
                <w:b/>
                <w:bCs/>
                <w:color w:val="000000"/>
                <w:sz w:val="22"/>
                <w:u w:val="none"/>
                <w:lang w:eastAsia="lv-LV"/>
              </w:rPr>
            </w:pPr>
            <w:r w:rsidRPr="00BF701F">
              <w:rPr>
                <w:b/>
                <w:bCs/>
                <w:color w:val="000000"/>
                <w:sz w:val="22"/>
                <w:u w:val="none"/>
                <w:lang w:eastAsia="lv-LV"/>
              </w:rPr>
              <w:t>369 831.11</w:t>
            </w:r>
          </w:p>
        </w:tc>
      </w:tr>
      <w:tr w:rsidR="00BF701F" w:rsidRPr="00BF701F" w14:paraId="38931EA1" w14:textId="77777777" w:rsidTr="00887D27">
        <w:trPr>
          <w:trHeight w:val="465"/>
        </w:trPr>
        <w:tc>
          <w:tcPr>
            <w:tcW w:w="8666" w:type="dxa"/>
            <w:gridSpan w:val="6"/>
            <w:tcBorders>
              <w:top w:val="nil"/>
              <w:left w:val="single" w:sz="8" w:space="0" w:color="auto"/>
              <w:bottom w:val="nil"/>
              <w:right w:val="nil"/>
            </w:tcBorders>
            <w:shd w:val="clear" w:color="auto" w:fill="auto"/>
            <w:noWrap/>
            <w:vAlign w:val="center"/>
            <w:hideMark/>
          </w:tcPr>
          <w:p w14:paraId="40B5B632" w14:textId="77777777" w:rsidR="00BF701F" w:rsidRPr="00BF701F" w:rsidRDefault="00BF701F" w:rsidP="00BF701F">
            <w:pPr>
              <w:jc w:val="center"/>
              <w:rPr>
                <w:b/>
                <w:bCs/>
                <w:i/>
                <w:iCs/>
                <w:color w:val="000000"/>
                <w:sz w:val="22"/>
                <w:u w:val="none"/>
                <w:lang w:eastAsia="lv-LV"/>
              </w:rPr>
            </w:pPr>
            <w:r w:rsidRPr="00BF701F">
              <w:rPr>
                <w:b/>
                <w:bCs/>
                <w:i/>
                <w:iCs/>
                <w:color w:val="000000"/>
                <w:sz w:val="22"/>
                <w:u w:val="none"/>
                <w:lang w:eastAsia="lv-LV"/>
              </w:rPr>
              <w:t>Ceļu fonda rezerves izlietojuma plāns 2024. gadam (indikatīvā summa 218458,20 EUR)</w:t>
            </w:r>
          </w:p>
        </w:tc>
        <w:tc>
          <w:tcPr>
            <w:tcW w:w="1820" w:type="dxa"/>
            <w:tcBorders>
              <w:top w:val="nil"/>
              <w:left w:val="nil"/>
              <w:bottom w:val="nil"/>
              <w:right w:val="single" w:sz="8" w:space="0" w:color="auto"/>
            </w:tcBorders>
            <w:shd w:val="clear" w:color="auto" w:fill="auto"/>
            <w:noWrap/>
            <w:vAlign w:val="center"/>
            <w:hideMark/>
          </w:tcPr>
          <w:p w14:paraId="161B8391" w14:textId="77777777" w:rsidR="00BF701F" w:rsidRPr="00BF701F" w:rsidRDefault="00BF701F" w:rsidP="00BF701F">
            <w:pPr>
              <w:jc w:val="center"/>
              <w:rPr>
                <w:b/>
                <w:bCs/>
                <w:i/>
                <w:iCs/>
                <w:color w:val="000000"/>
                <w:sz w:val="22"/>
                <w:u w:val="none"/>
                <w:lang w:eastAsia="lv-LV"/>
              </w:rPr>
            </w:pPr>
          </w:p>
        </w:tc>
      </w:tr>
      <w:tr w:rsidR="00BF701F" w:rsidRPr="00BF701F" w14:paraId="3630601F" w14:textId="77777777" w:rsidTr="00887D27">
        <w:trPr>
          <w:trHeight w:val="828"/>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0ACEDE" w14:textId="77777777" w:rsidR="00BF701F" w:rsidRPr="00BF701F" w:rsidRDefault="00BF701F" w:rsidP="00BF701F">
            <w:pPr>
              <w:rPr>
                <w:color w:val="000000"/>
                <w:sz w:val="22"/>
                <w:u w:val="none"/>
                <w:lang w:eastAsia="lv-LV"/>
              </w:rPr>
            </w:pPr>
            <w:r w:rsidRPr="00BF701F">
              <w:rPr>
                <w:color w:val="000000"/>
                <w:sz w:val="22"/>
                <w:u w:val="none"/>
                <w:lang w:eastAsia="lv-LV"/>
              </w:rPr>
              <w:t>1</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14:paraId="5CAF0652" w14:textId="77777777" w:rsidR="00BF701F" w:rsidRPr="00BF701F" w:rsidRDefault="00BF701F" w:rsidP="00BF701F">
            <w:pPr>
              <w:rPr>
                <w:color w:val="000000"/>
                <w:sz w:val="22"/>
                <w:u w:val="none"/>
                <w:lang w:eastAsia="lv-LV"/>
              </w:rPr>
            </w:pPr>
            <w:r w:rsidRPr="00BF701F">
              <w:rPr>
                <w:color w:val="000000"/>
                <w:sz w:val="22"/>
                <w:u w:val="none"/>
                <w:lang w:eastAsia="lv-LV"/>
              </w:rPr>
              <w:t>Būvprojekta izstrāde ielas pārbūvei</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14:paraId="41925261" w14:textId="77777777" w:rsidR="00BF701F" w:rsidRPr="00BF701F" w:rsidRDefault="00BF701F" w:rsidP="00BF701F">
            <w:pPr>
              <w:rPr>
                <w:color w:val="000000"/>
                <w:sz w:val="22"/>
                <w:u w:val="none"/>
                <w:lang w:eastAsia="lv-LV"/>
              </w:rPr>
            </w:pPr>
            <w:r w:rsidRPr="00BF701F">
              <w:rPr>
                <w:color w:val="000000"/>
                <w:sz w:val="22"/>
                <w:u w:val="none"/>
                <w:lang w:eastAsia="lv-LV"/>
              </w:rPr>
              <w:t xml:space="preserve"> Gulbenes pilsētā</w:t>
            </w:r>
          </w:p>
        </w:tc>
        <w:tc>
          <w:tcPr>
            <w:tcW w:w="1840" w:type="dxa"/>
            <w:tcBorders>
              <w:top w:val="single" w:sz="4" w:space="0" w:color="auto"/>
              <w:left w:val="nil"/>
              <w:bottom w:val="single" w:sz="4" w:space="0" w:color="auto"/>
              <w:right w:val="single" w:sz="4" w:space="0" w:color="auto"/>
            </w:tcBorders>
            <w:shd w:val="clear" w:color="auto" w:fill="auto"/>
            <w:vAlign w:val="center"/>
            <w:hideMark/>
          </w:tcPr>
          <w:p w14:paraId="256F1DDE" w14:textId="77777777" w:rsidR="00BF701F" w:rsidRPr="00BF701F" w:rsidRDefault="00BF701F" w:rsidP="00BF701F">
            <w:pPr>
              <w:rPr>
                <w:color w:val="000000"/>
                <w:sz w:val="22"/>
                <w:u w:val="none"/>
                <w:lang w:eastAsia="lv-LV"/>
              </w:rPr>
            </w:pPr>
            <w:r w:rsidRPr="00BF701F">
              <w:rPr>
                <w:color w:val="000000"/>
                <w:sz w:val="22"/>
                <w:u w:val="none"/>
                <w:lang w:eastAsia="lv-LV"/>
              </w:rPr>
              <w:t xml:space="preserve">Vidus iela posmā no Rīgas ielas līdz </w:t>
            </w:r>
            <w:proofErr w:type="spellStart"/>
            <w:r w:rsidRPr="00BF701F">
              <w:rPr>
                <w:color w:val="000000"/>
                <w:sz w:val="22"/>
                <w:u w:val="none"/>
                <w:lang w:eastAsia="lv-LV"/>
              </w:rPr>
              <w:t>O.Kalpaka</w:t>
            </w:r>
            <w:proofErr w:type="spellEnd"/>
            <w:r w:rsidRPr="00BF701F">
              <w:rPr>
                <w:color w:val="000000"/>
                <w:sz w:val="22"/>
                <w:u w:val="none"/>
                <w:lang w:eastAsia="lv-LV"/>
              </w:rPr>
              <w:t xml:space="preserve"> ielai</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32D9A431" w14:textId="77777777" w:rsidR="00BF701F" w:rsidRPr="00BF701F" w:rsidRDefault="00BF701F" w:rsidP="00BF701F">
            <w:pPr>
              <w:jc w:val="center"/>
              <w:rPr>
                <w:color w:val="000000"/>
                <w:sz w:val="22"/>
                <w:u w:val="none"/>
                <w:lang w:eastAsia="lv-LV"/>
              </w:rPr>
            </w:pPr>
            <w:r w:rsidRPr="00BF701F">
              <w:rPr>
                <w:color w:val="000000"/>
                <w:sz w:val="22"/>
                <w:u w:val="none"/>
                <w:lang w:eastAsia="lv-LV"/>
              </w:rPr>
              <w:t>8000.00</w:t>
            </w:r>
          </w:p>
        </w:tc>
        <w:tc>
          <w:tcPr>
            <w:tcW w:w="1580" w:type="dxa"/>
            <w:tcBorders>
              <w:top w:val="single" w:sz="4" w:space="0" w:color="auto"/>
              <w:left w:val="nil"/>
              <w:bottom w:val="single" w:sz="4" w:space="0" w:color="auto"/>
              <w:right w:val="single" w:sz="4" w:space="0" w:color="auto"/>
            </w:tcBorders>
            <w:shd w:val="clear" w:color="auto" w:fill="auto"/>
            <w:noWrap/>
            <w:vAlign w:val="center"/>
            <w:hideMark/>
          </w:tcPr>
          <w:p w14:paraId="627CBDC5" w14:textId="77777777" w:rsidR="00BF701F" w:rsidRPr="00BF701F" w:rsidRDefault="00BF701F" w:rsidP="00BF701F">
            <w:pPr>
              <w:jc w:val="center"/>
              <w:rPr>
                <w:color w:val="000000"/>
                <w:sz w:val="22"/>
                <w:u w:val="none"/>
                <w:lang w:eastAsia="lv-LV"/>
              </w:rPr>
            </w:pPr>
            <w:r w:rsidRPr="00BF701F">
              <w:rPr>
                <w:color w:val="000000"/>
                <w:sz w:val="22"/>
                <w:u w:val="none"/>
                <w:lang w:eastAsia="lv-LV"/>
              </w:rPr>
              <w:t>1680.00</w:t>
            </w:r>
          </w:p>
        </w:tc>
        <w:tc>
          <w:tcPr>
            <w:tcW w:w="1820" w:type="dxa"/>
            <w:tcBorders>
              <w:top w:val="single" w:sz="4" w:space="0" w:color="auto"/>
              <w:left w:val="nil"/>
              <w:bottom w:val="single" w:sz="4" w:space="0" w:color="auto"/>
              <w:right w:val="single" w:sz="4" w:space="0" w:color="auto"/>
            </w:tcBorders>
            <w:shd w:val="clear" w:color="auto" w:fill="auto"/>
            <w:noWrap/>
            <w:vAlign w:val="center"/>
            <w:hideMark/>
          </w:tcPr>
          <w:p w14:paraId="668923D4" w14:textId="77777777" w:rsidR="00BF701F" w:rsidRPr="00BF701F" w:rsidRDefault="00BF701F" w:rsidP="00BF701F">
            <w:pPr>
              <w:jc w:val="center"/>
              <w:rPr>
                <w:color w:val="000000"/>
                <w:sz w:val="22"/>
                <w:u w:val="none"/>
                <w:lang w:eastAsia="lv-LV"/>
              </w:rPr>
            </w:pPr>
            <w:r w:rsidRPr="00BF701F">
              <w:rPr>
                <w:color w:val="000000"/>
                <w:sz w:val="22"/>
                <w:u w:val="none"/>
                <w:lang w:eastAsia="lv-LV"/>
              </w:rPr>
              <w:t>9680.00</w:t>
            </w:r>
          </w:p>
        </w:tc>
      </w:tr>
      <w:tr w:rsidR="00BF701F" w:rsidRPr="00BF701F" w14:paraId="4A20ABAD" w14:textId="77777777" w:rsidTr="00887D27">
        <w:trPr>
          <w:trHeight w:val="552"/>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78E45282" w14:textId="77777777" w:rsidR="00BF701F" w:rsidRPr="00BF701F" w:rsidRDefault="00BF701F" w:rsidP="00BF701F">
            <w:pPr>
              <w:rPr>
                <w:color w:val="000000"/>
                <w:sz w:val="22"/>
                <w:u w:val="none"/>
                <w:lang w:eastAsia="lv-LV"/>
              </w:rPr>
            </w:pPr>
            <w:r w:rsidRPr="00BF701F">
              <w:rPr>
                <w:color w:val="000000"/>
                <w:sz w:val="22"/>
                <w:u w:val="none"/>
                <w:lang w:eastAsia="lv-LV"/>
              </w:rPr>
              <w:t>2</w:t>
            </w:r>
          </w:p>
        </w:tc>
        <w:tc>
          <w:tcPr>
            <w:tcW w:w="1460" w:type="dxa"/>
            <w:tcBorders>
              <w:top w:val="nil"/>
              <w:left w:val="nil"/>
              <w:bottom w:val="single" w:sz="4" w:space="0" w:color="auto"/>
              <w:right w:val="single" w:sz="4" w:space="0" w:color="auto"/>
            </w:tcBorders>
            <w:shd w:val="clear" w:color="auto" w:fill="auto"/>
            <w:vAlign w:val="center"/>
            <w:hideMark/>
          </w:tcPr>
          <w:p w14:paraId="6A3E4FD7" w14:textId="77777777" w:rsidR="00BF701F" w:rsidRPr="00BF701F" w:rsidRDefault="00BF701F" w:rsidP="00BF701F">
            <w:pPr>
              <w:rPr>
                <w:color w:val="000000"/>
                <w:sz w:val="22"/>
                <w:u w:val="none"/>
                <w:lang w:eastAsia="lv-LV"/>
              </w:rPr>
            </w:pPr>
            <w:r w:rsidRPr="00BF701F">
              <w:rPr>
                <w:color w:val="000000"/>
                <w:sz w:val="22"/>
                <w:u w:val="none"/>
                <w:lang w:eastAsia="lv-LV"/>
              </w:rPr>
              <w:t>Ielas pārbūve</w:t>
            </w:r>
          </w:p>
        </w:tc>
        <w:tc>
          <w:tcPr>
            <w:tcW w:w="1780" w:type="dxa"/>
            <w:tcBorders>
              <w:top w:val="nil"/>
              <w:left w:val="nil"/>
              <w:bottom w:val="single" w:sz="4" w:space="0" w:color="auto"/>
              <w:right w:val="single" w:sz="4" w:space="0" w:color="auto"/>
            </w:tcBorders>
            <w:shd w:val="clear" w:color="auto" w:fill="auto"/>
            <w:noWrap/>
            <w:vAlign w:val="center"/>
            <w:hideMark/>
          </w:tcPr>
          <w:p w14:paraId="7389ECCE" w14:textId="77777777" w:rsidR="00BF701F" w:rsidRPr="00BF701F" w:rsidRDefault="00BF701F" w:rsidP="00BF701F">
            <w:pPr>
              <w:rPr>
                <w:color w:val="000000"/>
                <w:sz w:val="22"/>
                <w:u w:val="none"/>
                <w:lang w:eastAsia="lv-LV"/>
              </w:rPr>
            </w:pPr>
            <w:r w:rsidRPr="00BF701F">
              <w:rPr>
                <w:color w:val="000000"/>
                <w:sz w:val="22"/>
                <w:u w:val="none"/>
                <w:lang w:eastAsia="lv-LV"/>
              </w:rPr>
              <w:t xml:space="preserve"> Gulbenes pilsētā</w:t>
            </w:r>
          </w:p>
        </w:tc>
        <w:tc>
          <w:tcPr>
            <w:tcW w:w="1840" w:type="dxa"/>
            <w:tcBorders>
              <w:top w:val="nil"/>
              <w:left w:val="nil"/>
              <w:bottom w:val="single" w:sz="4" w:space="0" w:color="auto"/>
              <w:right w:val="single" w:sz="4" w:space="0" w:color="auto"/>
            </w:tcBorders>
            <w:shd w:val="clear" w:color="auto" w:fill="auto"/>
            <w:vAlign w:val="center"/>
            <w:hideMark/>
          </w:tcPr>
          <w:p w14:paraId="0D4E84CA" w14:textId="77777777" w:rsidR="00BF701F" w:rsidRPr="00BF701F" w:rsidRDefault="00BF701F" w:rsidP="00BF701F">
            <w:pPr>
              <w:rPr>
                <w:color w:val="000000"/>
                <w:sz w:val="22"/>
                <w:u w:val="none"/>
                <w:lang w:eastAsia="lv-LV"/>
              </w:rPr>
            </w:pPr>
            <w:r w:rsidRPr="00BF701F">
              <w:rPr>
                <w:color w:val="000000"/>
                <w:sz w:val="22"/>
                <w:u w:val="none"/>
                <w:lang w:eastAsia="lv-LV"/>
              </w:rPr>
              <w:t>Litenes ielas pārbūve</w:t>
            </w:r>
          </w:p>
        </w:tc>
        <w:tc>
          <w:tcPr>
            <w:tcW w:w="1240" w:type="dxa"/>
            <w:tcBorders>
              <w:top w:val="nil"/>
              <w:left w:val="nil"/>
              <w:bottom w:val="single" w:sz="4" w:space="0" w:color="auto"/>
              <w:right w:val="single" w:sz="4" w:space="0" w:color="auto"/>
            </w:tcBorders>
            <w:shd w:val="clear" w:color="auto" w:fill="auto"/>
            <w:noWrap/>
            <w:vAlign w:val="center"/>
            <w:hideMark/>
          </w:tcPr>
          <w:p w14:paraId="1848E6DE" w14:textId="77777777" w:rsidR="00BF701F" w:rsidRPr="00BF701F" w:rsidRDefault="00BF701F" w:rsidP="00BF701F">
            <w:pPr>
              <w:jc w:val="center"/>
              <w:rPr>
                <w:color w:val="000000"/>
                <w:sz w:val="22"/>
                <w:u w:val="none"/>
                <w:lang w:eastAsia="lv-LV"/>
              </w:rPr>
            </w:pPr>
            <w:r w:rsidRPr="00BF701F">
              <w:rPr>
                <w:color w:val="000000"/>
                <w:sz w:val="22"/>
                <w:u w:val="none"/>
                <w:lang w:eastAsia="lv-LV"/>
              </w:rPr>
              <w:t>172337.35</w:t>
            </w:r>
          </w:p>
        </w:tc>
        <w:tc>
          <w:tcPr>
            <w:tcW w:w="1580" w:type="dxa"/>
            <w:tcBorders>
              <w:top w:val="nil"/>
              <w:left w:val="nil"/>
              <w:bottom w:val="single" w:sz="4" w:space="0" w:color="auto"/>
              <w:right w:val="single" w:sz="4" w:space="0" w:color="auto"/>
            </w:tcBorders>
            <w:shd w:val="clear" w:color="auto" w:fill="auto"/>
            <w:noWrap/>
            <w:vAlign w:val="center"/>
            <w:hideMark/>
          </w:tcPr>
          <w:p w14:paraId="3FCD8FF1" w14:textId="77777777" w:rsidR="00BF701F" w:rsidRPr="00BF701F" w:rsidRDefault="00BF701F" w:rsidP="00BF701F">
            <w:pPr>
              <w:jc w:val="center"/>
              <w:rPr>
                <w:color w:val="000000"/>
                <w:sz w:val="22"/>
                <w:u w:val="none"/>
                <w:lang w:eastAsia="lv-LV"/>
              </w:rPr>
            </w:pPr>
            <w:r w:rsidRPr="00BF701F">
              <w:rPr>
                <w:color w:val="000000"/>
                <w:sz w:val="22"/>
                <w:u w:val="none"/>
                <w:lang w:eastAsia="lv-LV"/>
              </w:rPr>
              <w:t>36190.84</w:t>
            </w:r>
          </w:p>
        </w:tc>
        <w:tc>
          <w:tcPr>
            <w:tcW w:w="1820" w:type="dxa"/>
            <w:tcBorders>
              <w:top w:val="nil"/>
              <w:left w:val="nil"/>
              <w:bottom w:val="single" w:sz="4" w:space="0" w:color="auto"/>
              <w:right w:val="single" w:sz="4" w:space="0" w:color="auto"/>
            </w:tcBorders>
            <w:shd w:val="clear" w:color="auto" w:fill="auto"/>
            <w:noWrap/>
            <w:vAlign w:val="center"/>
            <w:hideMark/>
          </w:tcPr>
          <w:p w14:paraId="4C17DA5B" w14:textId="77777777" w:rsidR="00BF701F" w:rsidRPr="00BF701F" w:rsidRDefault="00BF701F" w:rsidP="00BF701F">
            <w:pPr>
              <w:jc w:val="center"/>
              <w:rPr>
                <w:color w:val="000000"/>
                <w:sz w:val="22"/>
                <w:u w:val="none"/>
                <w:lang w:eastAsia="lv-LV"/>
              </w:rPr>
            </w:pPr>
            <w:r w:rsidRPr="00BF701F">
              <w:rPr>
                <w:color w:val="000000"/>
                <w:sz w:val="22"/>
                <w:u w:val="none"/>
                <w:lang w:eastAsia="lv-LV"/>
              </w:rPr>
              <w:t>208528.19</w:t>
            </w:r>
          </w:p>
        </w:tc>
      </w:tr>
      <w:tr w:rsidR="00BF701F" w:rsidRPr="00BF701F" w14:paraId="308639D8" w14:textId="77777777" w:rsidTr="00887D27">
        <w:trPr>
          <w:trHeight w:val="552"/>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6266E4C9" w14:textId="77777777" w:rsidR="00BF701F" w:rsidRPr="00BF701F" w:rsidRDefault="00BF701F" w:rsidP="00BF701F">
            <w:pPr>
              <w:rPr>
                <w:color w:val="000000"/>
                <w:sz w:val="22"/>
                <w:u w:val="none"/>
                <w:lang w:eastAsia="lv-LV"/>
              </w:rPr>
            </w:pPr>
            <w:r w:rsidRPr="00BF701F">
              <w:rPr>
                <w:color w:val="000000"/>
                <w:sz w:val="22"/>
                <w:u w:val="none"/>
                <w:lang w:eastAsia="lv-LV"/>
              </w:rPr>
              <w:t>9</w:t>
            </w:r>
          </w:p>
        </w:tc>
        <w:tc>
          <w:tcPr>
            <w:tcW w:w="1460" w:type="dxa"/>
            <w:tcBorders>
              <w:top w:val="nil"/>
              <w:left w:val="nil"/>
              <w:bottom w:val="single" w:sz="4" w:space="0" w:color="auto"/>
              <w:right w:val="single" w:sz="4" w:space="0" w:color="auto"/>
            </w:tcBorders>
            <w:shd w:val="clear" w:color="auto" w:fill="auto"/>
            <w:vAlign w:val="center"/>
            <w:hideMark/>
          </w:tcPr>
          <w:p w14:paraId="2063E42A" w14:textId="77777777" w:rsidR="00BF701F" w:rsidRPr="00BF701F" w:rsidRDefault="00BF701F" w:rsidP="00BF701F">
            <w:pPr>
              <w:rPr>
                <w:color w:val="000000"/>
                <w:sz w:val="22"/>
                <w:u w:val="none"/>
                <w:lang w:eastAsia="lv-LV"/>
              </w:rPr>
            </w:pPr>
            <w:r w:rsidRPr="00BF701F">
              <w:rPr>
                <w:color w:val="000000"/>
                <w:sz w:val="22"/>
                <w:u w:val="none"/>
                <w:lang w:eastAsia="lv-LV"/>
              </w:rPr>
              <w:t>Bankas pakalpojumi</w:t>
            </w:r>
          </w:p>
        </w:tc>
        <w:tc>
          <w:tcPr>
            <w:tcW w:w="1780" w:type="dxa"/>
            <w:tcBorders>
              <w:top w:val="nil"/>
              <w:left w:val="nil"/>
              <w:bottom w:val="single" w:sz="4" w:space="0" w:color="auto"/>
              <w:right w:val="single" w:sz="4" w:space="0" w:color="auto"/>
            </w:tcBorders>
            <w:shd w:val="clear" w:color="auto" w:fill="auto"/>
            <w:vAlign w:val="center"/>
            <w:hideMark/>
          </w:tcPr>
          <w:p w14:paraId="3334DD60" w14:textId="77777777" w:rsidR="00BF701F" w:rsidRPr="00BF701F" w:rsidRDefault="00BF701F" w:rsidP="00BF701F">
            <w:pPr>
              <w:rPr>
                <w:color w:val="000000"/>
                <w:sz w:val="22"/>
                <w:u w:val="none"/>
                <w:lang w:eastAsia="lv-LV"/>
              </w:rPr>
            </w:pPr>
            <w:r w:rsidRPr="00BF701F">
              <w:rPr>
                <w:color w:val="000000"/>
                <w:sz w:val="22"/>
                <w:u w:val="none"/>
                <w:lang w:eastAsia="lv-LV"/>
              </w:rPr>
              <w:t>Gulbenes novads</w:t>
            </w:r>
          </w:p>
        </w:tc>
        <w:tc>
          <w:tcPr>
            <w:tcW w:w="1840" w:type="dxa"/>
            <w:tcBorders>
              <w:top w:val="nil"/>
              <w:left w:val="nil"/>
              <w:bottom w:val="single" w:sz="4" w:space="0" w:color="auto"/>
              <w:right w:val="single" w:sz="4" w:space="0" w:color="auto"/>
            </w:tcBorders>
            <w:shd w:val="clear" w:color="auto" w:fill="auto"/>
            <w:vAlign w:val="center"/>
            <w:hideMark/>
          </w:tcPr>
          <w:p w14:paraId="0E1D759C" w14:textId="77777777" w:rsidR="00BF701F" w:rsidRPr="00BF701F" w:rsidRDefault="00BF701F" w:rsidP="00BF701F">
            <w:pPr>
              <w:rPr>
                <w:color w:val="000000"/>
                <w:sz w:val="22"/>
                <w:u w:val="none"/>
                <w:lang w:eastAsia="lv-LV"/>
              </w:rPr>
            </w:pPr>
            <w:r w:rsidRPr="00BF701F">
              <w:rPr>
                <w:color w:val="000000"/>
                <w:sz w:val="22"/>
                <w:u w:val="none"/>
                <w:lang w:eastAsia="lv-LV"/>
              </w:rPr>
              <w:t>Konta uzturēšana</w:t>
            </w:r>
          </w:p>
        </w:tc>
        <w:tc>
          <w:tcPr>
            <w:tcW w:w="1240" w:type="dxa"/>
            <w:tcBorders>
              <w:top w:val="nil"/>
              <w:left w:val="nil"/>
              <w:bottom w:val="single" w:sz="4" w:space="0" w:color="auto"/>
              <w:right w:val="single" w:sz="4" w:space="0" w:color="auto"/>
            </w:tcBorders>
            <w:shd w:val="clear" w:color="auto" w:fill="auto"/>
            <w:noWrap/>
            <w:vAlign w:val="center"/>
            <w:hideMark/>
          </w:tcPr>
          <w:p w14:paraId="1B358AF6" w14:textId="77777777" w:rsidR="00BF701F" w:rsidRPr="00BF701F" w:rsidRDefault="00BF701F" w:rsidP="00BF701F">
            <w:pPr>
              <w:jc w:val="center"/>
              <w:rPr>
                <w:color w:val="000000"/>
                <w:sz w:val="22"/>
                <w:u w:val="none"/>
                <w:lang w:eastAsia="lv-LV"/>
              </w:rPr>
            </w:pPr>
            <w:r w:rsidRPr="00BF701F">
              <w:rPr>
                <w:color w:val="000000"/>
                <w:sz w:val="22"/>
                <w:u w:val="none"/>
                <w:lang w:eastAsia="lv-LV"/>
              </w:rPr>
              <w:t>250.00</w:t>
            </w:r>
          </w:p>
        </w:tc>
        <w:tc>
          <w:tcPr>
            <w:tcW w:w="1580" w:type="dxa"/>
            <w:tcBorders>
              <w:top w:val="nil"/>
              <w:left w:val="nil"/>
              <w:bottom w:val="single" w:sz="4" w:space="0" w:color="auto"/>
              <w:right w:val="single" w:sz="4" w:space="0" w:color="auto"/>
            </w:tcBorders>
            <w:shd w:val="clear" w:color="auto" w:fill="auto"/>
            <w:noWrap/>
            <w:vAlign w:val="center"/>
            <w:hideMark/>
          </w:tcPr>
          <w:p w14:paraId="7020B610" w14:textId="77777777" w:rsidR="00BF701F" w:rsidRPr="00BF701F" w:rsidRDefault="00BF701F" w:rsidP="00BF701F">
            <w:pPr>
              <w:jc w:val="center"/>
              <w:rPr>
                <w:color w:val="000000"/>
                <w:sz w:val="22"/>
                <w:u w:val="none"/>
                <w:lang w:eastAsia="lv-LV"/>
              </w:rPr>
            </w:pPr>
            <w:r w:rsidRPr="00BF701F">
              <w:rPr>
                <w:color w:val="000000"/>
                <w:sz w:val="22"/>
                <w:u w:val="none"/>
                <w:lang w:eastAsia="lv-LV"/>
              </w:rPr>
              <w:t>-</w:t>
            </w:r>
          </w:p>
        </w:tc>
        <w:tc>
          <w:tcPr>
            <w:tcW w:w="1820" w:type="dxa"/>
            <w:tcBorders>
              <w:top w:val="nil"/>
              <w:left w:val="nil"/>
              <w:bottom w:val="single" w:sz="4" w:space="0" w:color="auto"/>
              <w:right w:val="single" w:sz="4" w:space="0" w:color="auto"/>
            </w:tcBorders>
            <w:shd w:val="clear" w:color="auto" w:fill="auto"/>
            <w:noWrap/>
            <w:vAlign w:val="center"/>
            <w:hideMark/>
          </w:tcPr>
          <w:p w14:paraId="31F57495" w14:textId="77777777" w:rsidR="00BF701F" w:rsidRPr="00BF701F" w:rsidRDefault="00BF701F" w:rsidP="00BF701F">
            <w:pPr>
              <w:jc w:val="center"/>
              <w:rPr>
                <w:color w:val="000000"/>
                <w:sz w:val="22"/>
                <w:u w:val="none"/>
                <w:lang w:eastAsia="lv-LV"/>
              </w:rPr>
            </w:pPr>
            <w:r w:rsidRPr="00BF701F">
              <w:rPr>
                <w:color w:val="000000"/>
                <w:sz w:val="22"/>
                <w:u w:val="none"/>
                <w:lang w:eastAsia="lv-LV"/>
              </w:rPr>
              <w:t>250.00</w:t>
            </w:r>
          </w:p>
        </w:tc>
      </w:tr>
      <w:tr w:rsidR="00BF701F" w:rsidRPr="00BF701F" w14:paraId="2A0C86A5" w14:textId="77777777" w:rsidTr="00887D27">
        <w:trPr>
          <w:trHeight w:val="288"/>
        </w:trPr>
        <w:tc>
          <w:tcPr>
            <w:tcW w:w="766" w:type="dxa"/>
            <w:tcBorders>
              <w:top w:val="nil"/>
              <w:left w:val="single" w:sz="8" w:space="0" w:color="auto"/>
              <w:bottom w:val="nil"/>
              <w:right w:val="single" w:sz="4" w:space="0" w:color="auto"/>
            </w:tcBorders>
            <w:shd w:val="clear" w:color="auto" w:fill="auto"/>
            <w:noWrap/>
            <w:vAlign w:val="center"/>
            <w:hideMark/>
          </w:tcPr>
          <w:p w14:paraId="2865D269" w14:textId="77777777" w:rsidR="00BF701F" w:rsidRPr="00BF701F" w:rsidRDefault="00BF701F" w:rsidP="00BF701F">
            <w:pPr>
              <w:rPr>
                <w:color w:val="000000"/>
                <w:sz w:val="22"/>
                <w:u w:val="none"/>
                <w:lang w:eastAsia="lv-LV"/>
              </w:rPr>
            </w:pPr>
            <w:r w:rsidRPr="00BF701F">
              <w:rPr>
                <w:color w:val="000000"/>
                <w:sz w:val="22"/>
                <w:u w:val="none"/>
                <w:lang w:eastAsia="lv-LV"/>
              </w:rPr>
              <w:t> </w:t>
            </w:r>
          </w:p>
        </w:tc>
        <w:tc>
          <w:tcPr>
            <w:tcW w:w="1460" w:type="dxa"/>
            <w:tcBorders>
              <w:top w:val="nil"/>
              <w:left w:val="nil"/>
              <w:bottom w:val="nil"/>
              <w:right w:val="single" w:sz="4" w:space="0" w:color="auto"/>
            </w:tcBorders>
            <w:shd w:val="clear" w:color="auto" w:fill="auto"/>
            <w:noWrap/>
            <w:vAlign w:val="center"/>
            <w:hideMark/>
          </w:tcPr>
          <w:p w14:paraId="6545CFCC" w14:textId="77777777" w:rsidR="00BF701F" w:rsidRPr="00BF701F" w:rsidRDefault="00BF701F" w:rsidP="00BF701F">
            <w:pPr>
              <w:rPr>
                <w:color w:val="000000"/>
                <w:sz w:val="22"/>
                <w:u w:val="none"/>
                <w:lang w:eastAsia="lv-LV"/>
              </w:rPr>
            </w:pPr>
            <w:r w:rsidRPr="00BF701F">
              <w:rPr>
                <w:color w:val="000000"/>
                <w:sz w:val="22"/>
                <w:u w:val="none"/>
                <w:lang w:eastAsia="lv-LV"/>
              </w:rPr>
              <w:t> </w:t>
            </w:r>
          </w:p>
        </w:tc>
        <w:tc>
          <w:tcPr>
            <w:tcW w:w="1780" w:type="dxa"/>
            <w:tcBorders>
              <w:top w:val="nil"/>
              <w:left w:val="nil"/>
              <w:bottom w:val="nil"/>
              <w:right w:val="single" w:sz="4" w:space="0" w:color="auto"/>
            </w:tcBorders>
            <w:shd w:val="clear" w:color="auto" w:fill="auto"/>
            <w:noWrap/>
            <w:vAlign w:val="center"/>
            <w:hideMark/>
          </w:tcPr>
          <w:p w14:paraId="4241B427" w14:textId="77777777" w:rsidR="00BF701F" w:rsidRPr="00BF701F" w:rsidRDefault="00BF701F" w:rsidP="00BF701F">
            <w:pPr>
              <w:rPr>
                <w:color w:val="000000"/>
                <w:sz w:val="22"/>
                <w:u w:val="none"/>
                <w:lang w:eastAsia="lv-LV"/>
              </w:rPr>
            </w:pPr>
            <w:r w:rsidRPr="00BF701F">
              <w:rPr>
                <w:color w:val="000000"/>
                <w:sz w:val="22"/>
                <w:u w:val="none"/>
                <w:lang w:eastAsia="lv-LV"/>
              </w:rPr>
              <w:t> </w:t>
            </w:r>
          </w:p>
        </w:tc>
        <w:tc>
          <w:tcPr>
            <w:tcW w:w="1840" w:type="dxa"/>
            <w:tcBorders>
              <w:top w:val="nil"/>
              <w:left w:val="nil"/>
              <w:bottom w:val="nil"/>
              <w:right w:val="single" w:sz="4" w:space="0" w:color="auto"/>
            </w:tcBorders>
            <w:shd w:val="clear" w:color="auto" w:fill="auto"/>
            <w:noWrap/>
            <w:vAlign w:val="center"/>
            <w:hideMark/>
          </w:tcPr>
          <w:p w14:paraId="6DA91D59" w14:textId="77777777" w:rsidR="00BF701F" w:rsidRPr="00BF701F" w:rsidRDefault="00BF701F" w:rsidP="00BF701F">
            <w:pPr>
              <w:rPr>
                <w:color w:val="000000"/>
                <w:sz w:val="22"/>
                <w:u w:val="none"/>
                <w:lang w:eastAsia="lv-LV"/>
              </w:rPr>
            </w:pPr>
            <w:r w:rsidRPr="00BF701F">
              <w:rPr>
                <w:color w:val="000000"/>
                <w:sz w:val="22"/>
                <w:u w:val="none"/>
                <w:lang w:eastAsia="lv-LV"/>
              </w:rPr>
              <w:t> </w:t>
            </w:r>
          </w:p>
        </w:tc>
        <w:tc>
          <w:tcPr>
            <w:tcW w:w="1240" w:type="dxa"/>
            <w:tcBorders>
              <w:top w:val="nil"/>
              <w:left w:val="nil"/>
              <w:bottom w:val="nil"/>
              <w:right w:val="single" w:sz="4" w:space="0" w:color="auto"/>
            </w:tcBorders>
            <w:shd w:val="clear" w:color="auto" w:fill="auto"/>
            <w:noWrap/>
            <w:vAlign w:val="center"/>
            <w:hideMark/>
          </w:tcPr>
          <w:p w14:paraId="0BD7CFBA" w14:textId="77777777" w:rsidR="00BF701F" w:rsidRPr="00BF701F" w:rsidRDefault="00BF701F" w:rsidP="00BF701F">
            <w:pPr>
              <w:jc w:val="center"/>
              <w:rPr>
                <w:color w:val="000000"/>
                <w:sz w:val="22"/>
                <w:u w:val="none"/>
                <w:lang w:eastAsia="lv-LV"/>
              </w:rPr>
            </w:pPr>
          </w:p>
        </w:tc>
        <w:tc>
          <w:tcPr>
            <w:tcW w:w="1580" w:type="dxa"/>
            <w:tcBorders>
              <w:top w:val="nil"/>
              <w:left w:val="nil"/>
              <w:bottom w:val="nil"/>
              <w:right w:val="single" w:sz="4" w:space="0" w:color="auto"/>
            </w:tcBorders>
            <w:shd w:val="clear" w:color="auto" w:fill="auto"/>
            <w:noWrap/>
            <w:vAlign w:val="center"/>
            <w:hideMark/>
          </w:tcPr>
          <w:p w14:paraId="7148D7BA" w14:textId="77777777" w:rsidR="00BF701F" w:rsidRPr="00BF701F" w:rsidRDefault="00BF701F" w:rsidP="00BF701F">
            <w:pPr>
              <w:jc w:val="center"/>
              <w:rPr>
                <w:color w:val="000000"/>
                <w:sz w:val="22"/>
                <w:u w:val="none"/>
                <w:lang w:eastAsia="lv-LV"/>
              </w:rPr>
            </w:pPr>
          </w:p>
        </w:tc>
        <w:tc>
          <w:tcPr>
            <w:tcW w:w="1820" w:type="dxa"/>
            <w:tcBorders>
              <w:top w:val="nil"/>
              <w:left w:val="nil"/>
              <w:bottom w:val="nil"/>
              <w:right w:val="single" w:sz="8" w:space="0" w:color="auto"/>
            </w:tcBorders>
            <w:shd w:val="clear" w:color="auto" w:fill="auto"/>
            <w:noWrap/>
            <w:vAlign w:val="center"/>
            <w:hideMark/>
          </w:tcPr>
          <w:p w14:paraId="1288ED83" w14:textId="77777777" w:rsidR="00BF701F" w:rsidRPr="00BF701F" w:rsidRDefault="00BF701F" w:rsidP="00BF701F">
            <w:pPr>
              <w:jc w:val="center"/>
              <w:rPr>
                <w:b/>
                <w:bCs/>
                <w:color w:val="000000"/>
                <w:sz w:val="22"/>
                <w:u w:val="none"/>
                <w:lang w:eastAsia="lv-LV"/>
              </w:rPr>
            </w:pPr>
            <w:r w:rsidRPr="00BF701F">
              <w:rPr>
                <w:b/>
                <w:bCs/>
                <w:color w:val="000000"/>
                <w:sz w:val="22"/>
                <w:u w:val="none"/>
                <w:lang w:eastAsia="lv-LV"/>
              </w:rPr>
              <w:t>218 458.19</w:t>
            </w:r>
          </w:p>
        </w:tc>
      </w:tr>
      <w:tr w:rsidR="00BF701F" w:rsidRPr="00BF701F" w14:paraId="44C0315C" w14:textId="77777777" w:rsidTr="00887D27">
        <w:trPr>
          <w:trHeight w:val="288"/>
        </w:trPr>
        <w:tc>
          <w:tcPr>
            <w:tcW w:w="10486"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D96296E" w14:textId="77777777" w:rsidR="00BF701F" w:rsidRPr="00BF701F" w:rsidRDefault="00BF701F" w:rsidP="00BF701F">
            <w:pPr>
              <w:jc w:val="center"/>
              <w:rPr>
                <w:b/>
                <w:bCs/>
                <w:i/>
                <w:iCs/>
                <w:color w:val="000000"/>
                <w:sz w:val="22"/>
                <w:u w:val="none"/>
                <w:lang w:eastAsia="lv-LV"/>
              </w:rPr>
            </w:pPr>
            <w:r w:rsidRPr="00BF701F">
              <w:rPr>
                <w:b/>
                <w:bCs/>
                <w:i/>
                <w:iCs/>
                <w:color w:val="000000"/>
                <w:sz w:val="22"/>
                <w:u w:val="none"/>
                <w:lang w:eastAsia="lv-LV"/>
              </w:rPr>
              <w:t>Ceļu fonda rezerves izlietojuma plāns 2025. gadam (indikatīvā summa 218458,20 EUR)</w:t>
            </w:r>
          </w:p>
        </w:tc>
      </w:tr>
      <w:tr w:rsidR="00BF701F" w:rsidRPr="00BF701F" w14:paraId="23189CD3" w14:textId="77777777" w:rsidTr="00887D27">
        <w:trPr>
          <w:trHeight w:val="1380"/>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1C326C71" w14:textId="77777777" w:rsidR="00BF701F" w:rsidRPr="00BF701F" w:rsidRDefault="00BF701F" w:rsidP="00BF701F">
            <w:pPr>
              <w:rPr>
                <w:color w:val="000000"/>
                <w:sz w:val="22"/>
                <w:u w:val="none"/>
                <w:lang w:eastAsia="lv-LV"/>
              </w:rPr>
            </w:pPr>
            <w:r w:rsidRPr="00BF701F">
              <w:rPr>
                <w:color w:val="000000"/>
                <w:sz w:val="22"/>
                <w:u w:val="none"/>
                <w:lang w:eastAsia="lv-LV"/>
              </w:rPr>
              <w:t> </w:t>
            </w:r>
          </w:p>
        </w:tc>
        <w:tc>
          <w:tcPr>
            <w:tcW w:w="1460" w:type="dxa"/>
            <w:tcBorders>
              <w:top w:val="nil"/>
              <w:left w:val="nil"/>
              <w:bottom w:val="nil"/>
              <w:right w:val="single" w:sz="4" w:space="0" w:color="auto"/>
            </w:tcBorders>
            <w:shd w:val="clear" w:color="auto" w:fill="auto"/>
            <w:vAlign w:val="center"/>
            <w:hideMark/>
          </w:tcPr>
          <w:p w14:paraId="5576F29B" w14:textId="77777777" w:rsidR="00BF701F" w:rsidRPr="00BF701F" w:rsidRDefault="00BF701F" w:rsidP="00BF701F">
            <w:pPr>
              <w:rPr>
                <w:color w:val="000000"/>
                <w:sz w:val="22"/>
                <w:u w:val="none"/>
                <w:lang w:eastAsia="lv-LV"/>
              </w:rPr>
            </w:pPr>
            <w:r w:rsidRPr="00BF701F">
              <w:rPr>
                <w:color w:val="000000"/>
                <w:sz w:val="22"/>
                <w:u w:val="none"/>
                <w:lang w:eastAsia="lv-LV"/>
              </w:rPr>
              <w:t>Ielas pārbūve</w:t>
            </w:r>
          </w:p>
        </w:tc>
        <w:tc>
          <w:tcPr>
            <w:tcW w:w="1780" w:type="dxa"/>
            <w:tcBorders>
              <w:top w:val="nil"/>
              <w:left w:val="nil"/>
              <w:bottom w:val="nil"/>
              <w:right w:val="single" w:sz="4" w:space="0" w:color="auto"/>
            </w:tcBorders>
            <w:shd w:val="clear" w:color="auto" w:fill="auto"/>
            <w:noWrap/>
            <w:vAlign w:val="center"/>
            <w:hideMark/>
          </w:tcPr>
          <w:p w14:paraId="4F46100E" w14:textId="77777777" w:rsidR="00BF701F" w:rsidRPr="00BF701F" w:rsidRDefault="00BF701F" w:rsidP="00BF701F">
            <w:pPr>
              <w:rPr>
                <w:color w:val="000000"/>
                <w:sz w:val="22"/>
                <w:u w:val="none"/>
                <w:lang w:eastAsia="lv-LV"/>
              </w:rPr>
            </w:pPr>
            <w:r w:rsidRPr="00BF701F">
              <w:rPr>
                <w:color w:val="000000"/>
                <w:sz w:val="22"/>
                <w:u w:val="none"/>
                <w:lang w:eastAsia="lv-LV"/>
              </w:rPr>
              <w:t>Gulbenes pilsēta</w:t>
            </w:r>
          </w:p>
        </w:tc>
        <w:tc>
          <w:tcPr>
            <w:tcW w:w="1840" w:type="dxa"/>
            <w:tcBorders>
              <w:top w:val="nil"/>
              <w:left w:val="nil"/>
              <w:bottom w:val="nil"/>
              <w:right w:val="single" w:sz="4" w:space="0" w:color="auto"/>
            </w:tcBorders>
            <w:shd w:val="clear" w:color="auto" w:fill="auto"/>
            <w:vAlign w:val="center"/>
            <w:hideMark/>
          </w:tcPr>
          <w:p w14:paraId="4DE2CA91" w14:textId="77777777" w:rsidR="00BF701F" w:rsidRPr="00BF701F" w:rsidRDefault="00BF701F" w:rsidP="00BF701F">
            <w:pPr>
              <w:rPr>
                <w:color w:val="000000"/>
                <w:sz w:val="22"/>
                <w:u w:val="none"/>
                <w:lang w:eastAsia="lv-LV"/>
              </w:rPr>
            </w:pPr>
            <w:r w:rsidRPr="00BF701F">
              <w:rPr>
                <w:color w:val="000000"/>
                <w:sz w:val="22"/>
                <w:u w:val="none"/>
                <w:lang w:eastAsia="lv-LV"/>
              </w:rPr>
              <w:t xml:space="preserve">Brīvības ielas pārbūve posmā no Parka ielas līdz </w:t>
            </w:r>
            <w:proofErr w:type="spellStart"/>
            <w:r w:rsidRPr="00BF701F">
              <w:rPr>
                <w:color w:val="000000"/>
                <w:sz w:val="22"/>
                <w:u w:val="none"/>
                <w:lang w:eastAsia="lv-LV"/>
              </w:rPr>
              <w:t>Krustalīces</w:t>
            </w:r>
            <w:proofErr w:type="spellEnd"/>
            <w:r w:rsidRPr="00BF701F">
              <w:rPr>
                <w:color w:val="000000"/>
                <w:sz w:val="22"/>
                <w:u w:val="none"/>
                <w:lang w:eastAsia="lv-LV"/>
              </w:rPr>
              <w:t xml:space="preserve"> caurtekai, 0.75km</w:t>
            </w:r>
          </w:p>
        </w:tc>
        <w:tc>
          <w:tcPr>
            <w:tcW w:w="1240" w:type="dxa"/>
            <w:tcBorders>
              <w:top w:val="nil"/>
              <w:left w:val="nil"/>
              <w:bottom w:val="nil"/>
              <w:right w:val="single" w:sz="4" w:space="0" w:color="auto"/>
            </w:tcBorders>
            <w:shd w:val="clear" w:color="auto" w:fill="auto"/>
            <w:noWrap/>
            <w:vAlign w:val="center"/>
            <w:hideMark/>
          </w:tcPr>
          <w:p w14:paraId="10820295" w14:textId="77777777" w:rsidR="00BF701F" w:rsidRPr="00BF701F" w:rsidRDefault="00BF701F" w:rsidP="00BF701F">
            <w:pPr>
              <w:jc w:val="center"/>
              <w:rPr>
                <w:color w:val="000000"/>
                <w:sz w:val="22"/>
                <w:u w:val="none"/>
                <w:lang w:eastAsia="lv-LV"/>
              </w:rPr>
            </w:pPr>
            <w:r w:rsidRPr="00BF701F">
              <w:rPr>
                <w:color w:val="000000"/>
                <w:sz w:val="22"/>
                <w:u w:val="none"/>
                <w:lang w:eastAsia="lv-LV"/>
              </w:rPr>
              <w:t>180337.36</w:t>
            </w:r>
          </w:p>
        </w:tc>
        <w:tc>
          <w:tcPr>
            <w:tcW w:w="1580" w:type="dxa"/>
            <w:tcBorders>
              <w:top w:val="nil"/>
              <w:left w:val="nil"/>
              <w:bottom w:val="single" w:sz="4" w:space="0" w:color="auto"/>
              <w:right w:val="single" w:sz="4" w:space="0" w:color="auto"/>
            </w:tcBorders>
            <w:shd w:val="clear" w:color="auto" w:fill="auto"/>
            <w:noWrap/>
            <w:vAlign w:val="center"/>
            <w:hideMark/>
          </w:tcPr>
          <w:p w14:paraId="66A9C2CD" w14:textId="77777777" w:rsidR="00BF701F" w:rsidRPr="00BF701F" w:rsidRDefault="00BF701F" w:rsidP="00BF701F">
            <w:pPr>
              <w:jc w:val="center"/>
              <w:rPr>
                <w:color w:val="000000"/>
                <w:sz w:val="22"/>
                <w:u w:val="none"/>
                <w:lang w:eastAsia="lv-LV"/>
              </w:rPr>
            </w:pPr>
            <w:r w:rsidRPr="00BF701F">
              <w:rPr>
                <w:color w:val="000000"/>
                <w:sz w:val="22"/>
                <w:u w:val="none"/>
                <w:lang w:eastAsia="lv-LV"/>
              </w:rPr>
              <w:t>37870.85</w:t>
            </w:r>
          </w:p>
        </w:tc>
        <w:tc>
          <w:tcPr>
            <w:tcW w:w="1820" w:type="dxa"/>
            <w:tcBorders>
              <w:top w:val="nil"/>
              <w:left w:val="nil"/>
              <w:bottom w:val="single" w:sz="4" w:space="0" w:color="auto"/>
              <w:right w:val="single" w:sz="4" w:space="0" w:color="auto"/>
            </w:tcBorders>
            <w:shd w:val="clear" w:color="auto" w:fill="auto"/>
            <w:noWrap/>
            <w:vAlign w:val="center"/>
            <w:hideMark/>
          </w:tcPr>
          <w:p w14:paraId="19A326EA" w14:textId="77777777" w:rsidR="00BF701F" w:rsidRPr="00BF701F" w:rsidRDefault="00BF701F" w:rsidP="00BF701F">
            <w:pPr>
              <w:jc w:val="center"/>
              <w:rPr>
                <w:color w:val="000000"/>
                <w:sz w:val="22"/>
                <w:u w:val="none"/>
                <w:lang w:eastAsia="lv-LV"/>
              </w:rPr>
            </w:pPr>
            <w:r w:rsidRPr="00BF701F">
              <w:rPr>
                <w:color w:val="000000"/>
                <w:sz w:val="22"/>
                <w:u w:val="none"/>
                <w:lang w:eastAsia="lv-LV"/>
              </w:rPr>
              <w:t>218208.21</w:t>
            </w:r>
          </w:p>
        </w:tc>
      </w:tr>
      <w:tr w:rsidR="00BF701F" w:rsidRPr="00BF701F" w14:paraId="422F6A88" w14:textId="77777777" w:rsidTr="00887D27">
        <w:trPr>
          <w:trHeight w:val="564"/>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02451EE0" w14:textId="77777777" w:rsidR="00BF701F" w:rsidRPr="00BF701F" w:rsidRDefault="00BF701F" w:rsidP="00BF701F">
            <w:pPr>
              <w:rPr>
                <w:color w:val="000000"/>
                <w:sz w:val="22"/>
                <w:u w:val="none"/>
                <w:lang w:eastAsia="lv-LV"/>
              </w:rPr>
            </w:pPr>
            <w:r w:rsidRPr="00BF701F">
              <w:rPr>
                <w:color w:val="000000"/>
                <w:sz w:val="22"/>
                <w:u w:val="none"/>
                <w:lang w:eastAsia="lv-LV"/>
              </w:rPr>
              <w:t>7</w:t>
            </w:r>
          </w:p>
        </w:tc>
        <w:tc>
          <w:tcPr>
            <w:tcW w:w="1460" w:type="dxa"/>
            <w:tcBorders>
              <w:top w:val="single" w:sz="4" w:space="0" w:color="auto"/>
              <w:left w:val="nil"/>
              <w:bottom w:val="nil"/>
              <w:right w:val="single" w:sz="4" w:space="0" w:color="auto"/>
            </w:tcBorders>
            <w:shd w:val="clear" w:color="auto" w:fill="auto"/>
            <w:vAlign w:val="center"/>
            <w:hideMark/>
          </w:tcPr>
          <w:p w14:paraId="30BE3125" w14:textId="77777777" w:rsidR="00BF701F" w:rsidRPr="00BF701F" w:rsidRDefault="00BF701F" w:rsidP="00BF701F">
            <w:pPr>
              <w:rPr>
                <w:color w:val="000000"/>
                <w:sz w:val="22"/>
                <w:u w:val="none"/>
                <w:lang w:eastAsia="lv-LV"/>
              </w:rPr>
            </w:pPr>
            <w:r w:rsidRPr="00BF701F">
              <w:rPr>
                <w:color w:val="000000"/>
                <w:sz w:val="22"/>
                <w:u w:val="none"/>
                <w:lang w:eastAsia="lv-LV"/>
              </w:rPr>
              <w:t>Bankas pakalpojumi</w:t>
            </w:r>
          </w:p>
        </w:tc>
        <w:tc>
          <w:tcPr>
            <w:tcW w:w="1780" w:type="dxa"/>
            <w:tcBorders>
              <w:top w:val="single" w:sz="4" w:space="0" w:color="auto"/>
              <w:left w:val="nil"/>
              <w:bottom w:val="nil"/>
              <w:right w:val="single" w:sz="4" w:space="0" w:color="auto"/>
            </w:tcBorders>
            <w:shd w:val="clear" w:color="auto" w:fill="auto"/>
            <w:vAlign w:val="center"/>
            <w:hideMark/>
          </w:tcPr>
          <w:p w14:paraId="0B703402" w14:textId="77777777" w:rsidR="00BF701F" w:rsidRPr="00BF701F" w:rsidRDefault="00BF701F" w:rsidP="00BF701F">
            <w:pPr>
              <w:rPr>
                <w:color w:val="000000"/>
                <w:sz w:val="22"/>
                <w:u w:val="none"/>
                <w:lang w:eastAsia="lv-LV"/>
              </w:rPr>
            </w:pPr>
            <w:r w:rsidRPr="00BF701F">
              <w:rPr>
                <w:color w:val="000000"/>
                <w:sz w:val="22"/>
                <w:u w:val="none"/>
                <w:lang w:eastAsia="lv-LV"/>
              </w:rPr>
              <w:t>Gulbenes novads</w:t>
            </w:r>
          </w:p>
        </w:tc>
        <w:tc>
          <w:tcPr>
            <w:tcW w:w="1840" w:type="dxa"/>
            <w:tcBorders>
              <w:top w:val="single" w:sz="4" w:space="0" w:color="auto"/>
              <w:left w:val="nil"/>
              <w:bottom w:val="nil"/>
              <w:right w:val="single" w:sz="4" w:space="0" w:color="auto"/>
            </w:tcBorders>
            <w:shd w:val="clear" w:color="auto" w:fill="auto"/>
            <w:vAlign w:val="center"/>
            <w:hideMark/>
          </w:tcPr>
          <w:p w14:paraId="6A87F9DB" w14:textId="77777777" w:rsidR="00BF701F" w:rsidRPr="00BF701F" w:rsidRDefault="00BF701F" w:rsidP="00BF701F">
            <w:pPr>
              <w:rPr>
                <w:color w:val="000000"/>
                <w:sz w:val="22"/>
                <w:u w:val="none"/>
                <w:lang w:eastAsia="lv-LV"/>
              </w:rPr>
            </w:pPr>
            <w:r w:rsidRPr="00BF701F">
              <w:rPr>
                <w:color w:val="000000"/>
                <w:sz w:val="22"/>
                <w:u w:val="none"/>
                <w:lang w:eastAsia="lv-LV"/>
              </w:rPr>
              <w:t>Konta uzturēšana</w:t>
            </w:r>
          </w:p>
        </w:tc>
        <w:tc>
          <w:tcPr>
            <w:tcW w:w="1240" w:type="dxa"/>
            <w:tcBorders>
              <w:top w:val="single" w:sz="4" w:space="0" w:color="auto"/>
              <w:left w:val="nil"/>
              <w:bottom w:val="nil"/>
              <w:right w:val="single" w:sz="4" w:space="0" w:color="auto"/>
            </w:tcBorders>
            <w:shd w:val="clear" w:color="auto" w:fill="auto"/>
            <w:noWrap/>
            <w:vAlign w:val="center"/>
            <w:hideMark/>
          </w:tcPr>
          <w:p w14:paraId="7D892B2F" w14:textId="77777777" w:rsidR="00BF701F" w:rsidRPr="00BF701F" w:rsidRDefault="00BF701F" w:rsidP="00BF701F">
            <w:pPr>
              <w:jc w:val="center"/>
              <w:rPr>
                <w:color w:val="000000"/>
                <w:sz w:val="22"/>
                <w:u w:val="none"/>
                <w:lang w:eastAsia="lv-LV"/>
              </w:rPr>
            </w:pPr>
            <w:r w:rsidRPr="00BF701F">
              <w:rPr>
                <w:color w:val="000000"/>
                <w:sz w:val="22"/>
                <w:u w:val="none"/>
                <w:lang w:eastAsia="lv-LV"/>
              </w:rPr>
              <w:t>250.00</w:t>
            </w:r>
          </w:p>
        </w:tc>
        <w:tc>
          <w:tcPr>
            <w:tcW w:w="1580" w:type="dxa"/>
            <w:tcBorders>
              <w:top w:val="nil"/>
              <w:left w:val="nil"/>
              <w:bottom w:val="nil"/>
              <w:right w:val="single" w:sz="4" w:space="0" w:color="auto"/>
            </w:tcBorders>
            <w:shd w:val="clear" w:color="auto" w:fill="auto"/>
            <w:noWrap/>
            <w:vAlign w:val="center"/>
            <w:hideMark/>
          </w:tcPr>
          <w:p w14:paraId="124AA81B" w14:textId="77777777" w:rsidR="00BF701F" w:rsidRPr="00BF701F" w:rsidRDefault="00BF701F" w:rsidP="00BF701F">
            <w:pPr>
              <w:jc w:val="center"/>
              <w:rPr>
                <w:color w:val="000000"/>
                <w:sz w:val="22"/>
                <w:u w:val="none"/>
                <w:lang w:eastAsia="lv-LV"/>
              </w:rPr>
            </w:pPr>
            <w:r w:rsidRPr="00BF701F">
              <w:rPr>
                <w:color w:val="000000"/>
                <w:sz w:val="22"/>
                <w:u w:val="none"/>
                <w:lang w:eastAsia="lv-LV"/>
              </w:rPr>
              <w:t>-</w:t>
            </w:r>
          </w:p>
        </w:tc>
        <w:tc>
          <w:tcPr>
            <w:tcW w:w="1820" w:type="dxa"/>
            <w:tcBorders>
              <w:top w:val="nil"/>
              <w:left w:val="nil"/>
              <w:bottom w:val="single" w:sz="4" w:space="0" w:color="auto"/>
              <w:right w:val="single" w:sz="4" w:space="0" w:color="auto"/>
            </w:tcBorders>
            <w:shd w:val="clear" w:color="auto" w:fill="auto"/>
            <w:noWrap/>
            <w:vAlign w:val="center"/>
            <w:hideMark/>
          </w:tcPr>
          <w:p w14:paraId="551FDB5D" w14:textId="77777777" w:rsidR="00BF701F" w:rsidRPr="00BF701F" w:rsidRDefault="00BF701F" w:rsidP="00BF701F">
            <w:pPr>
              <w:jc w:val="center"/>
              <w:rPr>
                <w:color w:val="000000"/>
                <w:sz w:val="22"/>
                <w:u w:val="none"/>
                <w:lang w:eastAsia="lv-LV"/>
              </w:rPr>
            </w:pPr>
            <w:r w:rsidRPr="00BF701F">
              <w:rPr>
                <w:color w:val="000000"/>
                <w:sz w:val="22"/>
                <w:u w:val="none"/>
                <w:lang w:eastAsia="lv-LV"/>
              </w:rPr>
              <w:t>250.00</w:t>
            </w:r>
          </w:p>
        </w:tc>
      </w:tr>
      <w:tr w:rsidR="00BF701F" w:rsidRPr="00BF701F" w14:paraId="7593E219" w14:textId="77777777" w:rsidTr="00887D27">
        <w:trPr>
          <w:trHeight w:val="300"/>
        </w:trPr>
        <w:tc>
          <w:tcPr>
            <w:tcW w:w="76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3016C4E4" w14:textId="77777777" w:rsidR="00BF701F" w:rsidRPr="00BF701F" w:rsidRDefault="00BF701F" w:rsidP="00BF701F">
            <w:pPr>
              <w:rPr>
                <w:color w:val="000000"/>
                <w:sz w:val="22"/>
                <w:u w:val="none"/>
                <w:lang w:eastAsia="lv-LV"/>
              </w:rPr>
            </w:pPr>
            <w:r w:rsidRPr="00BF701F">
              <w:rPr>
                <w:color w:val="000000"/>
                <w:sz w:val="22"/>
                <w:u w:val="none"/>
                <w:lang w:eastAsia="lv-LV"/>
              </w:rPr>
              <w:t> </w:t>
            </w:r>
          </w:p>
        </w:tc>
        <w:tc>
          <w:tcPr>
            <w:tcW w:w="1460" w:type="dxa"/>
            <w:tcBorders>
              <w:top w:val="single" w:sz="8" w:space="0" w:color="auto"/>
              <w:left w:val="nil"/>
              <w:bottom w:val="single" w:sz="8" w:space="0" w:color="auto"/>
              <w:right w:val="single" w:sz="4" w:space="0" w:color="auto"/>
            </w:tcBorders>
            <w:shd w:val="clear" w:color="auto" w:fill="auto"/>
            <w:noWrap/>
            <w:vAlign w:val="center"/>
            <w:hideMark/>
          </w:tcPr>
          <w:p w14:paraId="748C1E5D" w14:textId="77777777" w:rsidR="00BF701F" w:rsidRPr="00BF701F" w:rsidRDefault="00BF701F" w:rsidP="00BF701F">
            <w:pPr>
              <w:rPr>
                <w:color w:val="000000"/>
                <w:sz w:val="22"/>
                <w:u w:val="none"/>
                <w:lang w:eastAsia="lv-LV"/>
              </w:rPr>
            </w:pPr>
            <w:r w:rsidRPr="00BF701F">
              <w:rPr>
                <w:color w:val="000000"/>
                <w:sz w:val="22"/>
                <w:u w:val="none"/>
                <w:lang w:eastAsia="lv-LV"/>
              </w:rPr>
              <w:t> </w:t>
            </w:r>
          </w:p>
        </w:tc>
        <w:tc>
          <w:tcPr>
            <w:tcW w:w="1780" w:type="dxa"/>
            <w:tcBorders>
              <w:top w:val="single" w:sz="8" w:space="0" w:color="auto"/>
              <w:left w:val="nil"/>
              <w:bottom w:val="single" w:sz="8" w:space="0" w:color="auto"/>
              <w:right w:val="single" w:sz="4" w:space="0" w:color="auto"/>
            </w:tcBorders>
            <w:shd w:val="clear" w:color="auto" w:fill="auto"/>
            <w:noWrap/>
            <w:vAlign w:val="center"/>
            <w:hideMark/>
          </w:tcPr>
          <w:p w14:paraId="3E75D730" w14:textId="77777777" w:rsidR="00BF701F" w:rsidRPr="00BF701F" w:rsidRDefault="00BF701F" w:rsidP="00BF701F">
            <w:pPr>
              <w:rPr>
                <w:color w:val="000000"/>
                <w:sz w:val="22"/>
                <w:u w:val="none"/>
                <w:lang w:eastAsia="lv-LV"/>
              </w:rPr>
            </w:pPr>
            <w:r w:rsidRPr="00BF701F">
              <w:rPr>
                <w:color w:val="000000"/>
                <w:sz w:val="22"/>
                <w:u w:val="none"/>
                <w:lang w:eastAsia="lv-LV"/>
              </w:rPr>
              <w:t> </w:t>
            </w:r>
          </w:p>
        </w:tc>
        <w:tc>
          <w:tcPr>
            <w:tcW w:w="1840" w:type="dxa"/>
            <w:tcBorders>
              <w:top w:val="single" w:sz="8" w:space="0" w:color="auto"/>
              <w:left w:val="nil"/>
              <w:bottom w:val="single" w:sz="8" w:space="0" w:color="auto"/>
              <w:right w:val="single" w:sz="4" w:space="0" w:color="auto"/>
            </w:tcBorders>
            <w:shd w:val="clear" w:color="auto" w:fill="auto"/>
            <w:noWrap/>
            <w:vAlign w:val="center"/>
            <w:hideMark/>
          </w:tcPr>
          <w:p w14:paraId="49CD1A96" w14:textId="77777777" w:rsidR="00BF701F" w:rsidRPr="00BF701F" w:rsidRDefault="00BF701F" w:rsidP="00BF701F">
            <w:pPr>
              <w:rPr>
                <w:color w:val="000000"/>
                <w:sz w:val="22"/>
                <w:u w:val="none"/>
                <w:lang w:eastAsia="lv-LV"/>
              </w:rPr>
            </w:pPr>
            <w:r w:rsidRPr="00BF701F">
              <w:rPr>
                <w:color w:val="000000"/>
                <w:sz w:val="22"/>
                <w:u w:val="none"/>
                <w:lang w:eastAsia="lv-LV"/>
              </w:rPr>
              <w:t> </w:t>
            </w:r>
          </w:p>
        </w:tc>
        <w:tc>
          <w:tcPr>
            <w:tcW w:w="1240" w:type="dxa"/>
            <w:tcBorders>
              <w:top w:val="single" w:sz="8" w:space="0" w:color="auto"/>
              <w:left w:val="nil"/>
              <w:bottom w:val="single" w:sz="8" w:space="0" w:color="auto"/>
              <w:right w:val="single" w:sz="4" w:space="0" w:color="auto"/>
            </w:tcBorders>
            <w:shd w:val="clear" w:color="auto" w:fill="auto"/>
            <w:noWrap/>
            <w:vAlign w:val="center"/>
            <w:hideMark/>
          </w:tcPr>
          <w:p w14:paraId="5C81D7A3" w14:textId="77777777" w:rsidR="00BF701F" w:rsidRPr="00BF701F" w:rsidRDefault="00BF701F" w:rsidP="00BF701F">
            <w:pPr>
              <w:jc w:val="center"/>
              <w:rPr>
                <w:color w:val="000000"/>
                <w:sz w:val="22"/>
                <w:u w:val="none"/>
                <w:lang w:eastAsia="lv-LV"/>
              </w:rPr>
            </w:pPr>
          </w:p>
        </w:tc>
        <w:tc>
          <w:tcPr>
            <w:tcW w:w="1580" w:type="dxa"/>
            <w:tcBorders>
              <w:top w:val="single" w:sz="8" w:space="0" w:color="auto"/>
              <w:left w:val="nil"/>
              <w:bottom w:val="single" w:sz="8" w:space="0" w:color="auto"/>
              <w:right w:val="single" w:sz="4" w:space="0" w:color="auto"/>
            </w:tcBorders>
            <w:shd w:val="clear" w:color="auto" w:fill="auto"/>
            <w:noWrap/>
            <w:vAlign w:val="center"/>
            <w:hideMark/>
          </w:tcPr>
          <w:p w14:paraId="7C3A7EAC" w14:textId="77777777" w:rsidR="00BF701F" w:rsidRPr="00BF701F" w:rsidRDefault="00BF701F" w:rsidP="00BF701F">
            <w:pPr>
              <w:jc w:val="center"/>
              <w:rPr>
                <w:color w:val="000000"/>
                <w:sz w:val="22"/>
                <w:u w:val="none"/>
                <w:lang w:eastAsia="lv-LV"/>
              </w:rPr>
            </w:pPr>
          </w:p>
        </w:tc>
        <w:tc>
          <w:tcPr>
            <w:tcW w:w="1820" w:type="dxa"/>
            <w:tcBorders>
              <w:top w:val="single" w:sz="8" w:space="0" w:color="auto"/>
              <w:left w:val="nil"/>
              <w:bottom w:val="single" w:sz="8" w:space="0" w:color="auto"/>
              <w:right w:val="single" w:sz="8" w:space="0" w:color="auto"/>
            </w:tcBorders>
            <w:shd w:val="clear" w:color="auto" w:fill="auto"/>
            <w:noWrap/>
            <w:vAlign w:val="center"/>
            <w:hideMark/>
          </w:tcPr>
          <w:p w14:paraId="6B1A935A" w14:textId="77777777" w:rsidR="00BF701F" w:rsidRPr="00BF701F" w:rsidRDefault="00BF701F" w:rsidP="00BF701F">
            <w:pPr>
              <w:jc w:val="center"/>
              <w:rPr>
                <w:b/>
                <w:bCs/>
                <w:color w:val="000000"/>
                <w:sz w:val="22"/>
                <w:u w:val="none"/>
                <w:lang w:eastAsia="lv-LV"/>
              </w:rPr>
            </w:pPr>
            <w:r w:rsidRPr="00BF701F">
              <w:rPr>
                <w:b/>
                <w:bCs/>
                <w:color w:val="000000"/>
                <w:sz w:val="22"/>
                <w:u w:val="none"/>
                <w:lang w:eastAsia="lv-LV"/>
              </w:rPr>
              <w:t>218 458.21</w:t>
            </w:r>
          </w:p>
        </w:tc>
      </w:tr>
    </w:tbl>
    <w:p w14:paraId="4555C368" w14:textId="77777777" w:rsidR="00BF701F" w:rsidRPr="00BF701F" w:rsidRDefault="00BF701F" w:rsidP="00BF701F">
      <w:pPr>
        <w:widowControl w:val="0"/>
        <w:suppressAutoHyphens/>
        <w:spacing w:line="360" w:lineRule="auto"/>
        <w:ind w:left="720" w:firstLine="720"/>
        <w:jc w:val="both"/>
        <w:outlineLvl w:val="0"/>
        <w:rPr>
          <w:szCs w:val="24"/>
          <w:u w:val="none"/>
          <w:lang w:eastAsia="lv-LV"/>
        </w:rPr>
      </w:pPr>
    </w:p>
    <w:p w14:paraId="710170B5" w14:textId="77777777" w:rsidR="00BF701F" w:rsidRPr="00BF701F" w:rsidRDefault="00BF701F" w:rsidP="00BF701F">
      <w:pPr>
        <w:rPr>
          <w:szCs w:val="24"/>
          <w:u w:val="none"/>
          <w:lang w:eastAsia="lv-LV"/>
        </w:rPr>
      </w:pPr>
    </w:p>
    <w:p w14:paraId="07595F52" w14:textId="77777777" w:rsidR="00BF701F" w:rsidRDefault="00BF701F" w:rsidP="00DE7201">
      <w:pPr>
        <w:pBdr>
          <w:bottom w:val="single" w:sz="12" w:space="0" w:color="auto"/>
        </w:pBdr>
        <w:jc w:val="center"/>
        <w:rPr>
          <w:b/>
          <w:noProof/>
          <w:color w:val="000000" w:themeColor="text1"/>
          <w:szCs w:val="24"/>
          <w:u w:val="none"/>
        </w:rPr>
      </w:pPr>
      <w:r>
        <w:rPr>
          <w:b/>
          <w:noProof/>
          <w:color w:val="000000" w:themeColor="text1"/>
          <w:szCs w:val="24"/>
          <w:u w:val="none"/>
        </w:rPr>
        <w:t>5.</w:t>
      </w:r>
    </w:p>
    <w:p w14:paraId="17EB2E86" w14:textId="0B744A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viena bērna uzturēšanās izmaksu apstiprināšanu ģimenes atbalsta centrā “Saule”</w:t>
      </w:r>
    </w:p>
    <w:p w14:paraId="346478F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0D823F21" w14:textId="77777777" w:rsidR="00CA2A8B" w:rsidRDefault="00000000" w:rsidP="00B356AD">
      <w:pPr>
        <w:jc w:val="both"/>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58BC97D3" w14:textId="4388F026" w:rsidR="00E264AD" w:rsidRPr="00575A1B" w:rsidRDefault="00000000" w:rsidP="00B356AD">
      <w:pPr>
        <w:jc w:val="both"/>
        <w:rPr>
          <w:rFonts w:eastAsia="Calibri"/>
          <w:szCs w:val="24"/>
          <w:u w:val="none"/>
        </w:rPr>
      </w:pPr>
      <w:r>
        <w:rPr>
          <w:rFonts w:eastAsia="Calibri"/>
          <w:szCs w:val="24"/>
          <w:u w:val="none"/>
        </w:rPr>
        <w:t xml:space="preserve">DEBATĒS PIEDALĀS: </w:t>
      </w:r>
      <w:r w:rsidR="00B356AD">
        <w:rPr>
          <w:rFonts w:eastAsia="Calibri"/>
          <w:szCs w:val="24"/>
          <w:u w:val="none"/>
        </w:rPr>
        <w:t xml:space="preserve">Jānis </w:t>
      </w:r>
      <w:proofErr w:type="spellStart"/>
      <w:r w:rsidR="00B356AD">
        <w:rPr>
          <w:rFonts w:eastAsia="Calibri"/>
          <w:szCs w:val="24"/>
          <w:u w:val="none"/>
        </w:rPr>
        <w:t>Antaņevičs</w:t>
      </w:r>
      <w:proofErr w:type="spellEnd"/>
      <w:r w:rsidR="00B356AD">
        <w:rPr>
          <w:rFonts w:eastAsia="Calibri"/>
          <w:szCs w:val="24"/>
          <w:u w:val="none"/>
        </w:rPr>
        <w:t xml:space="preserve">,  Mudīte </w:t>
      </w:r>
      <w:proofErr w:type="spellStart"/>
      <w:r w:rsidR="00B356AD">
        <w:rPr>
          <w:rFonts w:eastAsia="Calibri"/>
          <w:szCs w:val="24"/>
          <w:u w:val="none"/>
        </w:rPr>
        <w:t>Motivāne</w:t>
      </w:r>
      <w:proofErr w:type="spellEnd"/>
      <w:r w:rsidR="00B356AD">
        <w:rPr>
          <w:rFonts w:eastAsia="Calibri"/>
          <w:szCs w:val="24"/>
          <w:u w:val="none"/>
        </w:rPr>
        <w:t>, Normunds Mazūrs, Agnese Zagorska, Aija Kļaviņa, Andis Caunītis, Gunārs Ciglis</w:t>
      </w:r>
    </w:p>
    <w:p w14:paraId="56195464" w14:textId="77777777" w:rsidR="00BC2002" w:rsidRDefault="00BC2002" w:rsidP="00956EC8">
      <w:pPr>
        <w:rPr>
          <w:rFonts w:eastAsia="Calibri"/>
          <w:color w:val="FF0000"/>
          <w:szCs w:val="24"/>
          <w:u w:val="none"/>
        </w:rPr>
      </w:pPr>
    </w:p>
    <w:p w14:paraId="2E540F7F" w14:textId="77777777" w:rsidR="00114990" w:rsidRDefault="00000000" w:rsidP="00B356AD">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69E342FE" w14:textId="77777777" w:rsidR="00B24B3A" w:rsidRDefault="00000000" w:rsidP="00B356AD">
      <w:pPr>
        <w:spacing w:line="360" w:lineRule="auto"/>
        <w:ind w:firstLine="567"/>
        <w:jc w:val="both"/>
        <w:rPr>
          <w:u w:val="none"/>
        </w:rPr>
      </w:pPr>
      <w:r w:rsidRPr="0016506D">
        <w:rPr>
          <w:noProof/>
          <w:u w:val="none"/>
        </w:rPr>
        <w:t>ar 4 balsīm "Par" (Ainārs Brezinskis, Andis Caunītis, Gunārs Ciglis, Normunds Mazūrs), "Pret" – nav, "Atturas" – nav</w:t>
      </w:r>
      <w:r>
        <w:rPr>
          <w:u w:val="none"/>
        </w:rPr>
        <w:t xml:space="preserve">, </w:t>
      </w:r>
      <w:r w:rsidR="00E966B9">
        <w:rPr>
          <w:u w:val="none"/>
        </w:rPr>
        <w:t>NOLEMJ</w:t>
      </w:r>
      <w:r w:rsidR="00114990" w:rsidRPr="00B24B3A">
        <w:rPr>
          <w:u w:val="none"/>
        </w:rPr>
        <w:t>:</w:t>
      </w:r>
    </w:p>
    <w:p w14:paraId="7771C5C2" w14:textId="77777777" w:rsidR="00B356AD" w:rsidRDefault="00B356AD" w:rsidP="00B356AD">
      <w:pPr>
        <w:spacing w:line="360" w:lineRule="auto"/>
        <w:ind w:firstLine="567"/>
        <w:jc w:val="both"/>
        <w:rPr>
          <w:u w:val="none"/>
        </w:rPr>
      </w:pPr>
      <w:r>
        <w:rPr>
          <w:noProof/>
          <w:u w:val="none"/>
        </w:rPr>
        <w:t>V</w:t>
      </w:r>
      <w:r>
        <w:rPr>
          <w:u w:val="none"/>
        </w:rPr>
        <w:t>irzīt izskatīšanai domes sēdē lēmumprojektu:</w:t>
      </w:r>
    </w:p>
    <w:p w14:paraId="0C0ED718" w14:textId="77777777" w:rsidR="00BF701F" w:rsidRPr="00B356AD" w:rsidRDefault="00BF701F" w:rsidP="00BF701F">
      <w:pPr>
        <w:spacing w:after="160" w:line="259" w:lineRule="auto"/>
        <w:jc w:val="center"/>
        <w:rPr>
          <w:b/>
          <w:bCs/>
          <w:szCs w:val="24"/>
          <w:u w:val="none"/>
        </w:rPr>
      </w:pPr>
      <w:r w:rsidRPr="00B356AD">
        <w:rPr>
          <w:b/>
          <w:bCs/>
          <w:szCs w:val="24"/>
          <w:u w:val="none"/>
        </w:rPr>
        <w:lastRenderedPageBreak/>
        <w:t xml:space="preserve">Par viena bērna uzturēšanās izmaksu apstiprināšanu ģimenes atbalsta centrā “Saule” </w:t>
      </w:r>
    </w:p>
    <w:p w14:paraId="305E6C97" w14:textId="77777777" w:rsidR="00BF701F" w:rsidRPr="00B356AD" w:rsidRDefault="00BF701F" w:rsidP="00BF701F">
      <w:pPr>
        <w:spacing w:line="360" w:lineRule="auto"/>
        <w:ind w:firstLine="567"/>
        <w:jc w:val="both"/>
        <w:rPr>
          <w:szCs w:val="24"/>
          <w:u w:val="none"/>
          <w:shd w:val="clear" w:color="auto" w:fill="FFFFFF"/>
        </w:rPr>
      </w:pPr>
      <w:r w:rsidRPr="00B356AD">
        <w:rPr>
          <w:szCs w:val="24"/>
          <w:u w:val="none"/>
        </w:rPr>
        <w:t xml:space="preserve">Pašvaldību likuma 4.panta pirmās daļas 11.punkts nosaka, ka pašvaldības autonomā funkcija ir </w:t>
      </w:r>
      <w:r w:rsidRPr="00B356AD">
        <w:rPr>
          <w:szCs w:val="24"/>
          <w:u w:val="none"/>
          <w:shd w:val="clear" w:color="auto" w:fill="FFFFFF"/>
        </w:rPr>
        <w:t xml:space="preserve">īstenot bērnu un aizgādnībā esošo personu tiesību un interešu aizsardzību, bet 4.panta pirmās daļas 9.punkts nosaka, ka </w:t>
      </w:r>
      <w:r w:rsidRPr="00B356AD">
        <w:rPr>
          <w:szCs w:val="24"/>
          <w:u w:val="none"/>
        </w:rPr>
        <w:t xml:space="preserve">pašvaldības autonomā funkcija ir </w:t>
      </w:r>
      <w:r w:rsidRPr="00B356AD">
        <w:rPr>
          <w:szCs w:val="24"/>
          <w:u w:val="none"/>
          <w:shd w:val="clear" w:color="auto" w:fill="FFFFFF"/>
        </w:rPr>
        <w:t>nodrošināt iedzīvotājiem atbalstu sociālo problēmu risināšanā, kā arī iespēju saņemt sociālo palīdzību un sociālos pakalpojumus.</w:t>
      </w:r>
    </w:p>
    <w:p w14:paraId="3178B187" w14:textId="77777777" w:rsidR="00BF701F" w:rsidRPr="00B356AD" w:rsidRDefault="00BF701F" w:rsidP="00BF701F">
      <w:pPr>
        <w:spacing w:line="360" w:lineRule="auto"/>
        <w:ind w:firstLine="567"/>
        <w:jc w:val="both"/>
        <w:rPr>
          <w:szCs w:val="24"/>
          <w:u w:val="none"/>
          <w:shd w:val="clear" w:color="auto" w:fill="FFFFFF"/>
        </w:rPr>
      </w:pPr>
      <w:r w:rsidRPr="00B356AD">
        <w:rPr>
          <w:szCs w:val="24"/>
          <w:u w:val="none"/>
        </w:rPr>
        <w:t xml:space="preserve">No 2023.gada 1.februāra Gulbenes novada pašvaldība ir uzsākusi ģimeniskai videi pietuvināta pakalpojuma sniegšanu bērniem līdz 18 gadu sasniegšanai Stradu pagasta ēkā Stāķi 11 ģimenes atbalsta centrā “Saule” (turpmāk, atbalsta centrs), tādēļ Finanšu nodaļa ir veikusi aprēķinu viena bērna uzturēšanās izmaksām iestādē vienā mēnesī, ņemot vērā plānotos 2023. gada pašvaldības budžeta izdevumus. </w:t>
      </w:r>
    </w:p>
    <w:p w14:paraId="7E3F4542" w14:textId="77777777" w:rsidR="00BF701F" w:rsidRPr="00B356AD" w:rsidRDefault="00BF701F" w:rsidP="00BF701F">
      <w:pPr>
        <w:spacing w:line="360" w:lineRule="auto"/>
        <w:ind w:firstLine="567"/>
        <w:jc w:val="both"/>
        <w:rPr>
          <w:szCs w:val="24"/>
          <w:u w:val="none"/>
        </w:rPr>
      </w:pPr>
      <w:r w:rsidRPr="00B356AD">
        <w:rPr>
          <w:szCs w:val="24"/>
          <w:u w:val="none"/>
        </w:rPr>
        <w:t xml:space="preserve">Pamatojoties uz Pašvaldību likuma 10.panta pirmās daļas 21.punktu, Ministru kabineta 2011.gada 3.maija noteikumiem Nr.333 “Kārtība, kādā plānojami un uzskaitāmi ieņēmumi no maksas pakalpojumiem un ar šo pakalpojumu sniegšanu saistītie izdevumi, kā arī maksas pakalpojumu izcenojumu noteikšanas metodika un izcenojumu apstiprināšanas kārtība”, ņemot vērā Vides aizsardzības un reģionālās attīstības ministrijas vadlīnijas maksas pakalpojumu izcenojumu noteikšanai un izcenojumu apstiprināšanas kārtībai pašvaldībās, ņemot vērā Finanšu komitejas ieteikumu, atklāti balsojot: </w:t>
      </w:r>
      <w:r w:rsidRPr="00B356AD">
        <w:rPr>
          <w:noProof/>
          <w:szCs w:val="24"/>
          <w:u w:val="none"/>
        </w:rPr>
        <w:t>ar __ balsīm "Par" (), "Pret" – (), "Atturas" – ()</w:t>
      </w:r>
      <w:r w:rsidRPr="00B356AD">
        <w:rPr>
          <w:szCs w:val="24"/>
          <w:u w:val="none"/>
        </w:rPr>
        <w:t>, Gulbenes novada dome NOLEMJ:</w:t>
      </w:r>
    </w:p>
    <w:p w14:paraId="5C50DE2D" w14:textId="77777777" w:rsidR="00BF701F" w:rsidRPr="00B356AD" w:rsidRDefault="00BF701F" w:rsidP="00BF701F">
      <w:pPr>
        <w:pStyle w:val="Sarakstarindkopa"/>
        <w:numPr>
          <w:ilvl w:val="0"/>
          <w:numId w:val="1"/>
        </w:numPr>
        <w:tabs>
          <w:tab w:val="left" w:pos="851"/>
        </w:tabs>
        <w:spacing w:line="360" w:lineRule="auto"/>
        <w:ind w:left="0" w:firstLine="567"/>
        <w:jc w:val="both"/>
        <w:rPr>
          <w:rFonts w:ascii="Times New Roman" w:eastAsiaTheme="minorHAnsi" w:hAnsi="Times New Roman"/>
          <w:u w:val="none"/>
        </w:rPr>
      </w:pPr>
      <w:r w:rsidRPr="00B356AD">
        <w:rPr>
          <w:rFonts w:ascii="Times New Roman" w:hAnsi="Times New Roman"/>
          <w:u w:val="none"/>
        </w:rPr>
        <w:t xml:space="preserve">APSTIPRINĀT Gulbenes novada pašvaldības plānotos 2023.gada pašvaldības budžeta izdevumus viena bērna uzturēšanai vienā mēnesī </w:t>
      </w:r>
      <w:r w:rsidRPr="00B356AD">
        <w:rPr>
          <w:rFonts w:ascii="Times New Roman" w:hAnsi="Times New Roman"/>
          <w:u w:val="none"/>
          <w:shd w:val="clear" w:color="auto" w:fill="FFFFFF"/>
        </w:rPr>
        <w:t>Gulbenes novada sociālā dienesta struktūrvienībā</w:t>
      </w:r>
      <w:r w:rsidRPr="00B356AD">
        <w:rPr>
          <w:rFonts w:ascii="Times New Roman" w:hAnsi="Times New Roman"/>
          <w:u w:val="none"/>
        </w:rPr>
        <w:t xml:space="preserve"> “Ģimenes atbalsta centrs “Saule”” (pielikumā).</w:t>
      </w:r>
    </w:p>
    <w:p w14:paraId="25683F16" w14:textId="77777777" w:rsidR="00BF701F" w:rsidRPr="00B356AD" w:rsidRDefault="00BF701F" w:rsidP="00BF701F">
      <w:pPr>
        <w:pStyle w:val="Sarakstarindkopa"/>
        <w:numPr>
          <w:ilvl w:val="0"/>
          <w:numId w:val="1"/>
        </w:numPr>
        <w:tabs>
          <w:tab w:val="left" w:pos="851"/>
        </w:tabs>
        <w:spacing w:line="360" w:lineRule="auto"/>
        <w:ind w:left="0" w:firstLine="567"/>
        <w:jc w:val="both"/>
        <w:rPr>
          <w:rFonts w:ascii="Times New Roman" w:eastAsiaTheme="minorHAnsi" w:hAnsi="Times New Roman"/>
          <w:u w:val="none"/>
        </w:rPr>
      </w:pPr>
      <w:r w:rsidRPr="00B356AD">
        <w:rPr>
          <w:rFonts w:ascii="Times New Roman" w:hAnsi="Times New Roman"/>
          <w:kern w:val="3"/>
          <w:u w:val="none"/>
          <w:lang w:bidi="hi-IN"/>
        </w:rPr>
        <w:t xml:space="preserve">UZDOT Gulbenes novada sociālā dienesta struktūrvienības </w:t>
      </w:r>
      <w:r w:rsidRPr="00B356AD">
        <w:rPr>
          <w:rFonts w:ascii="Times New Roman" w:hAnsi="Times New Roman"/>
          <w:u w:val="none"/>
        </w:rPr>
        <w:t>“Ģimenes atbalsta centrs “Saule””</w:t>
      </w:r>
      <w:r w:rsidRPr="00B356AD">
        <w:rPr>
          <w:rFonts w:ascii="Times New Roman" w:hAnsi="Times New Roman"/>
          <w:kern w:val="3"/>
          <w:u w:val="none"/>
          <w:lang w:bidi="hi-IN"/>
        </w:rPr>
        <w:t xml:space="preserve"> vadītājam organizēt līgumu noslēgšanu ar pašvaldībām, kuru administratīvajā teritorijā deklarētie bērni uzturas </w:t>
      </w:r>
      <w:r w:rsidRPr="00B356AD">
        <w:rPr>
          <w:rFonts w:ascii="Times New Roman" w:hAnsi="Times New Roman"/>
          <w:u w:val="none"/>
          <w:shd w:val="clear" w:color="auto" w:fill="FFFFFF"/>
        </w:rPr>
        <w:t>ģ</w:t>
      </w:r>
      <w:r w:rsidRPr="00B356AD">
        <w:rPr>
          <w:rFonts w:ascii="Times New Roman" w:hAnsi="Times New Roman"/>
          <w:u w:val="none"/>
        </w:rPr>
        <w:t>imenes atbalsta centrā “Saule”</w:t>
      </w:r>
      <w:r w:rsidRPr="00B356AD">
        <w:rPr>
          <w:rFonts w:ascii="Times New Roman" w:hAnsi="Times New Roman"/>
          <w:kern w:val="3"/>
          <w:u w:val="none"/>
          <w:lang w:bidi="hi-IN"/>
        </w:rPr>
        <w:t>.</w:t>
      </w:r>
    </w:p>
    <w:p w14:paraId="2B49078F" w14:textId="77777777" w:rsidR="00BF701F" w:rsidRPr="00B356AD" w:rsidRDefault="00BF701F" w:rsidP="00BF701F">
      <w:pPr>
        <w:pStyle w:val="Sarakstarindkopa"/>
        <w:numPr>
          <w:ilvl w:val="0"/>
          <w:numId w:val="1"/>
        </w:numPr>
        <w:tabs>
          <w:tab w:val="left" w:pos="851"/>
        </w:tabs>
        <w:spacing w:line="360" w:lineRule="auto"/>
        <w:ind w:left="0" w:firstLine="567"/>
        <w:jc w:val="both"/>
        <w:rPr>
          <w:rFonts w:ascii="Times New Roman" w:eastAsiaTheme="minorHAnsi" w:hAnsi="Times New Roman"/>
          <w:u w:val="none"/>
        </w:rPr>
      </w:pPr>
      <w:r w:rsidRPr="00B356AD">
        <w:rPr>
          <w:rFonts w:ascii="Times New Roman" w:hAnsi="Times New Roman"/>
          <w:kern w:val="3"/>
          <w:u w:val="none"/>
          <w:lang w:bidi="hi-IN"/>
        </w:rPr>
        <w:t xml:space="preserve"> Lēmums stājas spēkā ar tā pieņemšanas brīdi.</w:t>
      </w:r>
    </w:p>
    <w:p w14:paraId="65F3EA51" w14:textId="77777777" w:rsidR="00BF701F" w:rsidRPr="00B356AD" w:rsidRDefault="00BF701F" w:rsidP="00BF701F">
      <w:pPr>
        <w:rPr>
          <w:u w:val="none"/>
        </w:rPr>
      </w:pPr>
    </w:p>
    <w:p w14:paraId="59711CC9" w14:textId="77777777" w:rsidR="00BF701F" w:rsidRPr="00B356AD" w:rsidRDefault="00BF701F" w:rsidP="00BF701F">
      <w:pPr>
        <w:jc w:val="right"/>
        <w:rPr>
          <w:i/>
          <w:iCs/>
          <w:szCs w:val="24"/>
          <w:u w:val="none"/>
        </w:rPr>
      </w:pPr>
      <w:r w:rsidRPr="00B356AD">
        <w:rPr>
          <w:i/>
          <w:iCs/>
          <w:szCs w:val="24"/>
          <w:u w:val="none"/>
        </w:rPr>
        <w:t>Pielikums</w:t>
      </w:r>
    </w:p>
    <w:p w14:paraId="636A326B" w14:textId="77777777" w:rsidR="00BF701F" w:rsidRPr="00B356AD" w:rsidRDefault="00BF701F" w:rsidP="00BF701F">
      <w:pPr>
        <w:jc w:val="right"/>
        <w:rPr>
          <w:i/>
          <w:iCs/>
          <w:szCs w:val="24"/>
          <w:u w:val="none"/>
        </w:rPr>
      </w:pPr>
      <w:r w:rsidRPr="00B356AD">
        <w:rPr>
          <w:i/>
          <w:iCs/>
          <w:szCs w:val="24"/>
          <w:u w:val="none"/>
        </w:rPr>
        <w:t>Gulbenes novada domes 2023.gada 23.februāra lēmumam Nr. GND/2023/___</w:t>
      </w:r>
    </w:p>
    <w:p w14:paraId="7C1D262F" w14:textId="77777777" w:rsidR="00BF701F" w:rsidRPr="00B356AD" w:rsidRDefault="00BF701F" w:rsidP="00BF701F">
      <w:pPr>
        <w:jc w:val="right"/>
        <w:rPr>
          <w:i/>
          <w:iCs/>
          <w:szCs w:val="24"/>
          <w:u w:val="none"/>
        </w:rPr>
      </w:pPr>
      <w:r w:rsidRPr="00B356AD">
        <w:rPr>
          <w:i/>
          <w:iCs/>
          <w:szCs w:val="24"/>
          <w:u w:val="none"/>
        </w:rPr>
        <w:t>(protokols Nr.__; ___.p)</w:t>
      </w:r>
    </w:p>
    <w:p w14:paraId="054EC7D2" w14:textId="77777777" w:rsidR="00BF701F" w:rsidRPr="00B356AD" w:rsidRDefault="00BF701F" w:rsidP="00BF701F">
      <w:pPr>
        <w:jc w:val="right"/>
        <w:rPr>
          <w:i/>
          <w:iCs/>
          <w:szCs w:val="24"/>
          <w:u w:val="none"/>
        </w:rPr>
      </w:pPr>
    </w:p>
    <w:p w14:paraId="3A5488C0" w14:textId="77777777" w:rsidR="00BF701F" w:rsidRPr="00B356AD" w:rsidRDefault="00BF701F" w:rsidP="00BF701F">
      <w:pPr>
        <w:pStyle w:val="Sarakstarindkopa"/>
        <w:spacing w:after="0" w:line="360" w:lineRule="auto"/>
        <w:jc w:val="center"/>
        <w:rPr>
          <w:rFonts w:ascii="Times New Roman" w:hAnsi="Times New Roman"/>
          <w:b/>
          <w:bCs/>
          <w:u w:val="none"/>
        </w:rPr>
      </w:pPr>
      <w:r w:rsidRPr="00B356AD">
        <w:rPr>
          <w:rFonts w:ascii="Times New Roman" w:hAnsi="Times New Roman"/>
          <w:b/>
          <w:bCs/>
          <w:u w:val="none"/>
        </w:rPr>
        <w:t>Viena bērna uzturēšanās izmaksas vienā mēnesī ģimenes atbalsta centrā “Saule”</w:t>
      </w:r>
    </w:p>
    <w:tbl>
      <w:tblPr>
        <w:tblW w:w="9498" w:type="dxa"/>
        <w:tblLook w:val="04A0" w:firstRow="1" w:lastRow="0" w:firstColumn="1" w:lastColumn="0" w:noHBand="0" w:noVBand="1"/>
      </w:tblPr>
      <w:tblGrid>
        <w:gridCol w:w="1701"/>
        <w:gridCol w:w="5529"/>
        <w:gridCol w:w="2268"/>
      </w:tblGrid>
      <w:tr w:rsidR="00BF701F" w:rsidRPr="00B356AD" w14:paraId="0C5C0947" w14:textId="77777777" w:rsidTr="00887D27">
        <w:trPr>
          <w:trHeight w:val="972"/>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0EEFD6" w14:textId="77777777" w:rsidR="00BF701F" w:rsidRPr="00B356AD" w:rsidRDefault="00BF701F" w:rsidP="00887D27">
            <w:pPr>
              <w:jc w:val="center"/>
              <w:rPr>
                <w:sz w:val="20"/>
                <w:szCs w:val="20"/>
                <w:u w:val="none"/>
              </w:rPr>
            </w:pPr>
            <w:r w:rsidRPr="00B356AD">
              <w:rPr>
                <w:sz w:val="20"/>
                <w:szCs w:val="20"/>
                <w:u w:val="none"/>
              </w:rPr>
              <w:t>Izdevumu klasifikācijas kods</w:t>
            </w:r>
          </w:p>
        </w:tc>
        <w:tc>
          <w:tcPr>
            <w:tcW w:w="5529" w:type="dxa"/>
            <w:tcBorders>
              <w:top w:val="single" w:sz="4" w:space="0" w:color="auto"/>
              <w:left w:val="nil"/>
              <w:bottom w:val="single" w:sz="4" w:space="0" w:color="auto"/>
              <w:right w:val="single" w:sz="4" w:space="0" w:color="auto"/>
            </w:tcBorders>
            <w:shd w:val="clear" w:color="auto" w:fill="auto"/>
            <w:noWrap/>
            <w:vAlign w:val="center"/>
            <w:hideMark/>
          </w:tcPr>
          <w:p w14:paraId="5013C686" w14:textId="77777777" w:rsidR="00BF701F" w:rsidRPr="00B356AD" w:rsidRDefault="00BF701F" w:rsidP="00887D27">
            <w:pPr>
              <w:jc w:val="center"/>
              <w:rPr>
                <w:sz w:val="20"/>
                <w:szCs w:val="20"/>
                <w:u w:val="none"/>
              </w:rPr>
            </w:pPr>
            <w:r w:rsidRPr="00B356AD">
              <w:rPr>
                <w:sz w:val="20"/>
                <w:szCs w:val="20"/>
                <w:u w:val="none"/>
              </w:rPr>
              <w:t>Rādītājs (materiāla, izejvielas nosaukums, atlīdzība un citi izmaksu veidi)</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21B3DE18" w14:textId="77777777" w:rsidR="00BF701F" w:rsidRPr="00B356AD" w:rsidRDefault="00BF701F" w:rsidP="00887D27">
            <w:pPr>
              <w:jc w:val="center"/>
              <w:rPr>
                <w:sz w:val="20"/>
                <w:szCs w:val="20"/>
                <w:u w:val="none"/>
              </w:rPr>
            </w:pPr>
            <w:r w:rsidRPr="00B356AD">
              <w:rPr>
                <w:sz w:val="20"/>
                <w:szCs w:val="20"/>
                <w:u w:val="none"/>
              </w:rPr>
              <w:t>Izmaksu apjoms noteiktā laikposmā viena maksas pakalpojuma veida nodrošināšanai</w:t>
            </w:r>
          </w:p>
        </w:tc>
      </w:tr>
      <w:tr w:rsidR="00BF701F" w:rsidRPr="00B356AD" w14:paraId="58368507" w14:textId="77777777" w:rsidTr="00887D27">
        <w:trPr>
          <w:trHeight w:val="312"/>
        </w:trPr>
        <w:tc>
          <w:tcPr>
            <w:tcW w:w="723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DC9201" w14:textId="77777777" w:rsidR="00BF701F" w:rsidRPr="00B356AD" w:rsidRDefault="00BF701F" w:rsidP="00887D27">
            <w:pPr>
              <w:rPr>
                <w:sz w:val="20"/>
                <w:szCs w:val="20"/>
                <w:u w:val="none"/>
              </w:rPr>
            </w:pPr>
            <w:r w:rsidRPr="00B356AD">
              <w:rPr>
                <w:sz w:val="20"/>
                <w:szCs w:val="20"/>
                <w:u w:val="none"/>
              </w:rPr>
              <w:t>Tiešās izmaksas</w:t>
            </w:r>
          </w:p>
        </w:tc>
        <w:tc>
          <w:tcPr>
            <w:tcW w:w="2268" w:type="dxa"/>
            <w:tcBorders>
              <w:top w:val="nil"/>
              <w:left w:val="nil"/>
              <w:bottom w:val="single" w:sz="4" w:space="0" w:color="auto"/>
              <w:right w:val="single" w:sz="4" w:space="0" w:color="auto"/>
            </w:tcBorders>
            <w:shd w:val="clear" w:color="000000" w:fill="FFFFFF"/>
            <w:noWrap/>
            <w:vAlign w:val="center"/>
            <w:hideMark/>
          </w:tcPr>
          <w:p w14:paraId="45DA0675" w14:textId="77777777" w:rsidR="00BF701F" w:rsidRPr="00B356AD" w:rsidRDefault="00BF701F" w:rsidP="00887D27">
            <w:pPr>
              <w:jc w:val="center"/>
              <w:rPr>
                <w:sz w:val="20"/>
                <w:szCs w:val="20"/>
                <w:u w:val="none"/>
              </w:rPr>
            </w:pPr>
            <w:r w:rsidRPr="00B356AD">
              <w:rPr>
                <w:sz w:val="20"/>
                <w:szCs w:val="20"/>
                <w:u w:val="none"/>
              </w:rPr>
              <w:t>X</w:t>
            </w:r>
          </w:p>
        </w:tc>
      </w:tr>
      <w:tr w:rsidR="00BF701F" w:rsidRPr="00B356AD" w14:paraId="271485D3" w14:textId="77777777" w:rsidTr="00887D27">
        <w:trPr>
          <w:trHeight w:val="379"/>
        </w:trPr>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3E9A452B" w14:textId="77777777" w:rsidR="00BF701F" w:rsidRPr="00B356AD" w:rsidRDefault="00BF701F" w:rsidP="00887D27">
            <w:pPr>
              <w:rPr>
                <w:sz w:val="20"/>
                <w:szCs w:val="20"/>
                <w:u w:val="none"/>
              </w:rPr>
            </w:pPr>
            <w:r w:rsidRPr="00B356AD">
              <w:rPr>
                <w:sz w:val="20"/>
                <w:szCs w:val="20"/>
                <w:u w:val="none"/>
              </w:rPr>
              <w:t>1110</w:t>
            </w:r>
          </w:p>
        </w:tc>
        <w:tc>
          <w:tcPr>
            <w:tcW w:w="5529" w:type="dxa"/>
            <w:tcBorders>
              <w:top w:val="nil"/>
              <w:left w:val="nil"/>
              <w:bottom w:val="single" w:sz="4" w:space="0" w:color="auto"/>
              <w:right w:val="single" w:sz="4" w:space="0" w:color="auto"/>
            </w:tcBorders>
            <w:shd w:val="clear" w:color="000000" w:fill="FFFFFF"/>
            <w:noWrap/>
            <w:vAlign w:val="center"/>
            <w:hideMark/>
          </w:tcPr>
          <w:p w14:paraId="3F5C647A" w14:textId="77777777" w:rsidR="00BF701F" w:rsidRPr="00B356AD" w:rsidRDefault="00BF701F" w:rsidP="00887D27">
            <w:pPr>
              <w:rPr>
                <w:sz w:val="20"/>
                <w:szCs w:val="20"/>
                <w:u w:val="none"/>
              </w:rPr>
            </w:pPr>
            <w:r w:rsidRPr="00B356AD">
              <w:rPr>
                <w:sz w:val="20"/>
                <w:szCs w:val="20"/>
                <w:u w:val="none"/>
              </w:rPr>
              <w:t>Darba alga Sociālā dienesta struktūrvienības vadītājam</w:t>
            </w:r>
          </w:p>
        </w:tc>
        <w:tc>
          <w:tcPr>
            <w:tcW w:w="2268" w:type="dxa"/>
            <w:tcBorders>
              <w:top w:val="nil"/>
              <w:left w:val="nil"/>
              <w:bottom w:val="single" w:sz="4" w:space="0" w:color="auto"/>
              <w:right w:val="single" w:sz="4" w:space="0" w:color="auto"/>
            </w:tcBorders>
            <w:shd w:val="clear" w:color="000000" w:fill="FFFFFF"/>
            <w:noWrap/>
            <w:vAlign w:val="center"/>
            <w:hideMark/>
          </w:tcPr>
          <w:p w14:paraId="56877EB3" w14:textId="77777777" w:rsidR="00BF701F" w:rsidRPr="00B356AD" w:rsidRDefault="00BF701F" w:rsidP="00887D27">
            <w:pPr>
              <w:jc w:val="center"/>
              <w:rPr>
                <w:sz w:val="20"/>
                <w:szCs w:val="20"/>
                <w:u w:val="none"/>
              </w:rPr>
            </w:pPr>
            <w:r w:rsidRPr="00B356AD">
              <w:rPr>
                <w:sz w:val="20"/>
                <w:szCs w:val="20"/>
                <w:u w:val="none"/>
              </w:rPr>
              <w:t>12 516,00</w:t>
            </w:r>
          </w:p>
        </w:tc>
      </w:tr>
      <w:tr w:rsidR="00BF701F" w:rsidRPr="00B356AD" w14:paraId="69F2404B" w14:textId="77777777" w:rsidTr="00887D27">
        <w:trPr>
          <w:trHeight w:val="372"/>
        </w:trPr>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595EBF9A" w14:textId="77777777" w:rsidR="00BF701F" w:rsidRPr="00B356AD" w:rsidRDefault="00BF701F" w:rsidP="00887D27">
            <w:pPr>
              <w:rPr>
                <w:sz w:val="20"/>
                <w:szCs w:val="20"/>
                <w:u w:val="none"/>
              </w:rPr>
            </w:pPr>
            <w:r w:rsidRPr="00B356AD">
              <w:rPr>
                <w:sz w:val="20"/>
                <w:szCs w:val="20"/>
                <w:u w:val="none"/>
              </w:rPr>
              <w:t>1110</w:t>
            </w:r>
          </w:p>
        </w:tc>
        <w:tc>
          <w:tcPr>
            <w:tcW w:w="5529" w:type="dxa"/>
            <w:tcBorders>
              <w:top w:val="nil"/>
              <w:left w:val="nil"/>
              <w:bottom w:val="single" w:sz="4" w:space="0" w:color="auto"/>
              <w:right w:val="single" w:sz="4" w:space="0" w:color="auto"/>
            </w:tcBorders>
            <w:shd w:val="clear" w:color="000000" w:fill="FFFFFF"/>
            <w:noWrap/>
            <w:vAlign w:val="center"/>
            <w:hideMark/>
          </w:tcPr>
          <w:p w14:paraId="22E94985" w14:textId="77777777" w:rsidR="00BF701F" w:rsidRPr="00B356AD" w:rsidRDefault="00BF701F" w:rsidP="00887D27">
            <w:pPr>
              <w:rPr>
                <w:sz w:val="20"/>
                <w:szCs w:val="20"/>
                <w:u w:val="none"/>
              </w:rPr>
            </w:pPr>
            <w:r w:rsidRPr="00B356AD">
              <w:rPr>
                <w:sz w:val="20"/>
                <w:szCs w:val="20"/>
                <w:u w:val="none"/>
              </w:rPr>
              <w:t>Darba alga sociālajiem audzinātājiem (8 darbinieki)</w:t>
            </w:r>
          </w:p>
        </w:tc>
        <w:tc>
          <w:tcPr>
            <w:tcW w:w="2268" w:type="dxa"/>
            <w:tcBorders>
              <w:top w:val="nil"/>
              <w:left w:val="nil"/>
              <w:bottom w:val="single" w:sz="4" w:space="0" w:color="auto"/>
              <w:right w:val="single" w:sz="4" w:space="0" w:color="auto"/>
            </w:tcBorders>
            <w:shd w:val="clear" w:color="000000" w:fill="FFFFFF"/>
            <w:noWrap/>
            <w:vAlign w:val="center"/>
            <w:hideMark/>
          </w:tcPr>
          <w:p w14:paraId="6AB62D3C" w14:textId="77777777" w:rsidR="00BF701F" w:rsidRPr="00B356AD" w:rsidRDefault="00BF701F" w:rsidP="00887D27">
            <w:pPr>
              <w:jc w:val="center"/>
              <w:rPr>
                <w:sz w:val="20"/>
                <w:szCs w:val="20"/>
                <w:u w:val="none"/>
              </w:rPr>
            </w:pPr>
            <w:r w:rsidRPr="00B356AD">
              <w:rPr>
                <w:sz w:val="20"/>
                <w:szCs w:val="20"/>
                <w:u w:val="none"/>
              </w:rPr>
              <w:t>77 472,00</w:t>
            </w:r>
          </w:p>
        </w:tc>
      </w:tr>
      <w:tr w:rsidR="00BF701F" w:rsidRPr="00B356AD" w14:paraId="27CF6CE5" w14:textId="77777777" w:rsidTr="00887D27">
        <w:trPr>
          <w:trHeight w:val="394"/>
        </w:trPr>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0D9973DC" w14:textId="77777777" w:rsidR="00BF701F" w:rsidRPr="00B356AD" w:rsidRDefault="00BF701F" w:rsidP="00887D27">
            <w:pPr>
              <w:rPr>
                <w:sz w:val="20"/>
                <w:szCs w:val="20"/>
                <w:u w:val="none"/>
              </w:rPr>
            </w:pPr>
            <w:r w:rsidRPr="00B356AD">
              <w:rPr>
                <w:sz w:val="20"/>
                <w:szCs w:val="20"/>
                <w:u w:val="none"/>
              </w:rPr>
              <w:t>1110</w:t>
            </w:r>
          </w:p>
        </w:tc>
        <w:tc>
          <w:tcPr>
            <w:tcW w:w="5529" w:type="dxa"/>
            <w:tcBorders>
              <w:top w:val="nil"/>
              <w:left w:val="nil"/>
              <w:bottom w:val="single" w:sz="4" w:space="0" w:color="auto"/>
              <w:right w:val="single" w:sz="4" w:space="0" w:color="auto"/>
            </w:tcBorders>
            <w:shd w:val="clear" w:color="000000" w:fill="FFFFFF"/>
            <w:noWrap/>
            <w:vAlign w:val="center"/>
            <w:hideMark/>
          </w:tcPr>
          <w:p w14:paraId="52FE8701" w14:textId="77777777" w:rsidR="00BF701F" w:rsidRPr="00B356AD" w:rsidRDefault="00BF701F" w:rsidP="00887D27">
            <w:pPr>
              <w:rPr>
                <w:sz w:val="20"/>
                <w:szCs w:val="20"/>
                <w:u w:val="none"/>
              </w:rPr>
            </w:pPr>
            <w:r w:rsidRPr="00B356AD">
              <w:rPr>
                <w:sz w:val="20"/>
                <w:szCs w:val="20"/>
                <w:u w:val="none"/>
              </w:rPr>
              <w:t>Darba alga bērnu aprūpētājam (1 darbinieks)</w:t>
            </w:r>
          </w:p>
        </w:tc>
        <w:tc>
          <w:tcPr>
            <w:tcW w:w="2268" w:type="dxa"/>
            <w:tcBorders>
              <w:top w:val="nil"/>
              <w:left w:val="nil"/>
              <w:bottom w:val="single" w:sz="4" w:space="0" w:color="auto"/>
              <w:right w:val="single" w:sz="4" w:space="0" w:color="auto"/>
            </w:tcBorders>
            <w:shd w:val="clear" w:color="000000" w:fill="FFFFFF"/>
            <w:noWrap/>
            <w:vAlign w:val="center"/>
            <w:hideMark/>
          </w:tcPr>
          <w:p w14:paraId="098E012A" w14:textId="77777777" w:rsidR="00BF701F" w:rsidRPr="00B356AD" w:rsidRDefault="00BF701F" w:rsidP="00887D27">
            <w:pPr>
              <w:jc w:val="center"/>
              <w:rPr>
                <w:sz w:val="20"/>
                <w:szCs w:val="20"/>
                <w:u w:val="none"/>
              </w:rPr>
            </w:pPr>
            <w:r w:rsidRPr="00B356AD">
              <w:rPr>
                <w:sz w:val="20"/>
                <w:szCs w:val="20"/>
                <w:u w:val="none"/>
              </w:rPr>
              <w:t>8 088,00</w:t>
            </w:r>
          </w:p>
        </w:tc>
      </w:tr>
      <w:tr w:rsidR="00BF701F" w:rsidRPr="00B356AD" w14:paraId="71E77EC1" w14:textId="77777777" w:rsidTr="00887D27">
        <w:trPr>
          <w:trHeight w:val="562"/>
        </w:trPr>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5B914F5A" w14:textId="77777777" w:rsidR="00BF701F" w:rsidRPr="00B356AD" w:rsidRDefault="00BF701F" w:rsidP="00887D27">
            <w:pPr>
              <w:rPr>
                <w:sz w:val="20"/>
                <w:szCs w:val="20"/>
                <w:u w:val="none"/>
              </w:rPr>
            </w:pPr>
            <w:r w:rsidRPr="00B356AD">
              <w:rPr>
                <w:sz w:val="20"/>
                <w:szCs w:val="20"/>
                <w:u w:val="none"/>
              </w:rPr>
              <w:lastRenderedPageBreak/>
              <w:t>1200</w:t>
            </w:r>
          </w:p>
        </w:tc>
        <w:tc>
          <w:tcPr>
            <w:tcW w:w="5529" w:type="dxa"/>
            <w:tcBorders>
              <w:top w:val="nil"/>
              <w:left w:val="nil"/>
              <w:bottom w:val="single" w:sz="4" w:space="0" w:color="auto"/>
              <w:right w:val="single" w:sz="4" w:space="0" w:color="auto"/>
            </w:tcBorders>
            <w:shd w:val="clear" w:color="000000" w:fill="FFFFFF"/>
            <w:noWrap/>
            <w:vAlign w:val="center"/>
            <w:hideMark/>
          </w:tcPr>
          <w:p w14:paraId="709E1871" w14:textId="77777777" w:rsidR="00BF701F" w:rsidRPr="00B356AD" w:rsidRDefault="00BF701F" w:rsidP="00887D27">
            <w:pPr>
              <w:rPr>
                <w:sz w:val="20"/>
                <w:szCs w:val="20"/>
                <w:u w:val="none"/>
              </w:rPr>
            </w:pPr>
            <w:r w:rsidRPr="00B356AD">
              <w:rPr>
                <w:sz w:val="20"/>
                <w:szCs w:val="20"/>
                <w:u w:val="none"/>
              </w:rPr>
              <w:t>Darba devēja valsts sociālās apdrošināšanas obligātās iemaksas darbiniekiem</w:t>
            </w:r>
          </w:p>
        </w:tc>
        <w:tc>
          <w:tcPr>
            <w:tcW w:w="2268" w:type="dxa"/>
            <w:tcBorders>
              <w:top w:val="nil"/>
              <w:left w:val="nil"/>
              <w:bottom w:val="single" w:sz="4" w:space="0" w:color="auto"/>
              <w:right w:val="single" w:sz="4" w:space="0" w:color="auto"/>
            </w:tcBorders>
            <w:shd w:val="clear" w:color="000000" w:fill="FFFFFF"/>
            <w:noWrap/>
            <w:vAlign w:val="center"/>
            <w:hideMark/>
          </w:tcPr>
          <w:p w14:paraId="7C1CA4B4" w14:textId="77777777" w:rsidR="00BF701F" w:rsidRPr="00B356AD" w:rsidRDefault="00BF701F" w:rsidP="00887D27">
            <w:pPr>
              <w:jc w:val="center"/>
              <w:rPr>
                <w:sz w:val="20"/>
                <w:szCs w:val="20"/>
                <w:u w:val="none"/>
              </w:rPr>
            </w:pPr>
            <w:r w:rsidRPr="00B356AD">
              <w:rPr>
                <w:sz w:val="20"/>
                <w:szCs w:val="20"/>
                <w:u w:val="none"/>
              </w:rPr>
              <w:t>23 136,13</w:t>
            </w:r>
          </w:p>
        </w:tc>
      </w:tr>
      <w:tr w:rsidR="00BF701F" w:rsidRPr="00B356AD" w14:paraId="588336D3" w14:textId="77777777" w:rsidTr="00887D27">
        <w:trPr>
          <w:trHeight w:val="282"/>
        </w:trPr>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58F6AB92" w14:textId="77777777" w:rsidR="00BF701F" w:rsidRPr="00B356AD" w:rsidRDefault="00BF701F" w:rsidP="00887D27">
            <w:pPr>
              <w:rPr>
                <w:sz w:val="20"/>
                <w:szCs w:val="20"/>
                <w:u w:val="none"/>
              </w:rPr>
            </w:pPr>
            <w:r w:rsidRPr="00B356AD">
              <w:rPr>
                <w:sz w:val="20"/>
                <w:szCs w:val="20"/>
                <w:u w:val="none"/>
              </w:rPr>
              <w:t>22102</w:t>
            </w:r>
          </w:p>
        </w:tc>
        <w:tc>
          <w:tcPr>
            <w:tcW w:w="5529" w:type="dxa"/>
            <w:tcBorders>
              <w:top w:val="nil"/>
              <w:left w:val="nil"/>
              <w:bottom w:val="single" w:sz="4" w:space="0" w:color="auto"/>
              <w:right w:val="single" w:sz="4" w:space="0" w:color="auto"/>
            </w:tcBorders>
            <w:shd w:val="clear" w:color="000000" w:fill="FFFFFF"/>
            <w:vAlign w:val="center"/>
            <w:hideMark/>
          </w:tcPr>
          <w:p w14:paraId="0A20EAD1" w14:textId="77777777" w:rsidR="00BF701F" w:rsidRPr="00B356AD" w:rsidRDefault="00BF701F" w:rsidP="00887D27">
            <w:pPr>
              <w:rPr>
                <w:sz w:val="20"/>
                <w:szCs w:val="20"/>
                <w:u w:val="none"/>
              </w:rPr>
            </w:pPr>
            <w:r w:rsidRPr="00B356AD">
              <w:rPr>
                <w:sz w:val="20"/>
                <w:szCs w:val="20"/>
                <w:u w:val="none"/>
              </w:rPr>
              <w:t>Izdevumi par sakaru pakalpojumiem (internets un televīzija)</w:t>
            </w:r>
          </w:p>
        </w:tc>
        <w:tc>
          <w:tcPr>
            <w:tcW w:w="2268" w:type="dxa"/>
            <w:tcBorders>
              <w:top w:val="nil"/>
              <w:left w:val="nil"/>
              <w:bottom w:val="single" w:sz="4" w:space="0" w:color="auto"/>
              <w:right w:val="single" w:sz="4" w:space="0" w:color="auto"/>
            </w:tcBorders>
            <w:shd w:val="clear" w:color="000000" w:fill="FFFFFF"/>
            <w:noWrap/>
            <w:vAlign w:val="center"/>
            <w:hideMark/>
          </w:tcPr>
          <w:p w14:paraId="2BDD012F" w14:textId="77777777" w:rsidR="00BF701F" w:rsidRPr="00B356AD" w:rsidRDefault="00BF701F" w:rsidP="00887D27">
            <w:pPr>
              <w:jc w:val="center"/>
              <w:rPr>
                <w:sz w:val="20"/>
                <w:szCs w:val="20"/>
                <w:u w:val="none"/>
              </w:rPr>
            </w:pPr>
            <w:r w:rsidRPr="00B356AD">
              <w:rPr>
                <w:sz w:val="20"/>
                <w:szCs w:val="20"/>
                <w:u w:val="none"/>
              </w:rPr>
              <w:t>600,00</w:t>
            </w:r>
          </w:p>
        </w:tc>
      </w:tr>
      <w:tr w:rsidR="00BF701F" w:rsidRPr="00B356AD" w14:paraId="0045C221" w14:textId="77777777" w:rsidTr="00887D27">
        <w:trPr>
          <w:trHeight w:val="382"/>
        </w:trPr>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3CDB12D2" w14:textId="77777777" w:rsidR="00BF701F" w:rsidRPr="00B356AD" w:rsidRDefault="00BF701F" w:rsidP="00887D27">
            <w:pPr>
              <w:rPr>
                <w:sz w:val="20"/>
                <w:szCs w:val="20"/>
                <w:u w:val="none"/>
              </w:rPr>
            </w:pPr>
            <w:r w:rsidRPr="00B356AD">
              <w:rPr>
                <w:sz w:val="20"/>
                <w:szCs w:val="20"/>
                <w:u w:val="none"/>
              </w:rPr>
              <w:t>22103</w:t>
            </w:r>
          </w:p>
        </w:tc>
        <w:tc>
          <w:tcPr>
            <w:tcW w:w="5529" w:type="dxa"/>
            <w:tcBorders>
              <w:top w:val="nil"/>
              <w:left w:val="nil"/>
              <w:bottom w:val="single" w:sz="4" w:space="0" w:color="auto"/>
              <w:right w:val="single" w:sz="4" w:space="0" w:color="auto"/>
            </w:tcBorders>
            <w:shd w:val="clear" w:color="000000" w:fill="FFFFFF"/>
            <w:vAlign w:val="center"/>
            <w:hideMark/>
          </w:tcPr>
          <w:p w14:paraId="3B6DD7C8" w14:textId="77777777" w:rsidR="00BF701F" w:rsidRPr="00B356AD" w:rsidRDefault="00BF701F" w:rsidP="00887D27">
            <w:pPr>
              <w:rPr>
                <w:sz w:val="20"/>
                <w:szCs w:val="20"/>
                <w:u w:val="none"/>
              </w:rPr>
            </w:pPr>
            <w:r w:rsidRPr="00B356AD">
              <w:rPr>
                <w:sz w:val="20"/>
                <w:szCs w:val="20"/>
                <w:u w:val="none"/>
              </w:rPr>
              <w:t>Izdevumi par sakaru pakalpojumiem (telefons)</w:t>
            </w:r>
          </w:p>
        </w:tc>
        <w:tc>
          <w:tcPr>
            <w:tcW w:w="2268" w:type="dxa"/>
            <w:tcBorders>
              <w:top w:val="nil"/>
              <w:left w:val="nil"/>
              <w:bottom w:val="single" w:sz="4" w:space="0" w:color="auto"/>
              <w:right w:val="single" w:sz="4" w:space="0" w:color="auto"/>
            </w:tcBorders>
            <w:shd w:val="clear" w:color="000000" w:fill="FFFFFF"/>
            <w:noWrap/>
            <w:vAlign w:val="center"/>
            <w:hideMark/>
          </w:tcPr>
          <w:p w14:paraId="7FFBF728" w14:textId="77777777" w:rsidR="00BF701F" w:rsidRPr="00B356AD" w:rsidRDefault="00BF701F" w:rsidP="00887D27">
            <w:pPr>
              <w:jc w:val="center"/>
              <w:rPr>
                <w:sz w:val="20"/>
                <w:szCs w:val="20"/>
                <w:u w:val="none"/>
              </w:rPr>
            </w:pPr>
            <w:r w:rsidRPr="00B356AD">
              <w:rPr>
                <w:sz w:val="20"/>
                <w:szCs w:val="20"/>
                <w:u w:val="none"/>
              </w:rPr>
              <w:t>180,00</w:t>
            </w:r>
          </w:p>
        </w:tc>
      </w:tr>
      <w:tr w:rsidR="00BF701F" w:rsidRPr="00B356AD" w14:paraId="084D4DEB" w14:textId="77777777" w:rsidTr="00887D27">
        <w:trPr>
          <w:trHeight w:val="301"/>
        </w:trPr>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0F352490" w14:textId="77777777" w:rsidR="00BF701F" w:rsidRPr="00B356AD" w:rsidRDefault="00BF701F" w:rsidP="00887D27">
            <w:pPr>
              <w:rPr>
                <w:sz w:val="20"/>
                <w:szCs w:val="20"/>
                <w:u w:val="none"/>
              </w:rPr>
            </w:pPr>
            <w:r w:rsidRPr="00B356AD">
              <w:rPr>
                <w:sz w:val="20"/>
                <w:szCs w:val="20"/>
                <w:u w:val="none"/>
              </w:rPr>
              <w:t>2221</w:t>
            </w:r>
          </w:p>
        </w:tc>
        <w:tc>
          <w:tcPr>
            <w:tcW w:w="5529" w:type="dxa"/>
            <w:tcBorders>
              <w:top w:val="nil"/>
              <w:left w:val="nil"/>
              <w:bottom w:val="single" w:sz="4" w:space="0" w:color="auto"/>
              <w:right w:val="single" w:sz="4" w:space="0" w:color="auto"/>
            </w:tcBorders>
            <w:shd w:val="clear" w:color="000000" w:fill="FFFFFF"/>
            <w:vAlign w:val="center"/>
            <w:hideMark/>
          </w:tcPr>
          <w:p w14:paraId="04C8611D" w14:textId="77777777" w:rsidR="00BF701F" w:rsidRPr="00B356AD" w:rsidRDefault="00BF701F" w:rsidP="00887D27">
            <w:pPr>
              <w:rPr>
                <w:sz w:val="20"/>
                <w:szCs w:val="20"/>
                <w:u w:val="none"/>
              </w:rPr>
            </w:pPr>
            <w:r w:rsidRPr="00B356AD">
              <w:rPr>
                <w:sz w:val="20"/>
                <w:szCs w:val="20"/>
                <w:u w:val="none"/>
              </w:rPr>
              <w:t>Izdevumi par siltumenerģiju</w:t>
            </w:r>
          </w:p>
        </w:tc>
        <w:tc>
          <w:tcPr>
            <w:tcW w:w="2268" w:type="dxa"/>
            <w:tcBorders>
              <w:top w:val="nil"/>
              <w:left w:val="nil"/>
              <w:bottom w:val="single" w:sz="4" w:space="0" w:color="auto"/>
              <w:right w:val="single" w:sz="4" w:space="0" w:color="auto"/>
            </w:tcBorders>
            <w:shd w:val="clear" w:color="000000" w:fill="FFFFFF"/>
            <w:noWrap/>
            <w:vAlign w:val="center"/>
            <w:hideMark/>
          </w:tcPr>
          <w:p w14:paraId="16424B3E" w14:textId="77777777" w:rsidR="00BF701F" w:rsidRPr="00B356AD" w:rsidRDefault="00BF701F" w:rsidP="00887D27">
            <w:pPr>
              <w:jc w:val="center"/>
              <w:rPr>
                <w:sz w:val="20"/>
                <w:szCs w:val="20"/>
                <w:u w:val="none"/>
              </w:rPr>
            </w:pPr>
            <w:r w:rsidRPr="00B356AD">
              <w:rPr>
                <w:sz w:val="20"/>
                <w:szCs w:val="20"/>
                <w:u w:val="none"/>
              </w:rPr>
              <w:t>3 000,00</w:t>
            </w:r>
          </w:p>
        </w:tc>
      </w:tr>
      <w:tr w:rsidR="00BF701F" w:rsidRPr="00B356AD" w14:paraId="33440745" w14:textId="77777777" w:rsidTr="00887D27">
        <w:trPr>
          <w:trHeight w:val="279"/>
        </w:trPr>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18B2E57B" w14:textId="77777777" w:rsidR="00BF701F" w:rsidRPr="00B356AD" w:rsidRDefault="00BF701F" w:rsidP="00887D27">
            <w:pPr>
              <w:rPr>
                <w:sz w:val="20"/>
                <w:szCs w:val="20"/>
                <w:u w:val="none"/>
              </w:rPr>
            </w:pPr>
            <w:r w:rsidRPr="00B356AD">
              <w:rPr>
                <w:sz w:val="20"/>
                <w:szCs w:val="20"/>
                <w:u w:val="none"/>
              </w:rPr>
              <w:t>2222</w:t>
            </w:r>
          </w:p>
        </w:tc>
        <w:tc>
          <w:tcPr>
            <w:tcW w:w="5529" w:type="dxa"/>
            <w:tcBorders>
              <w:top w:val="nil"/>
              <w:left w:val="nil"/>
              <w:bottom w:val="single" w:sz="4" w:space="0" w:color="auto"/>
              <w:right w:val="single" w:sz="4" w:space="0" w:color="auto"/>
            </w:tcBorders>
            <w:shd w:val="clear" w:color="000000" w:fill="FFFFFF"/>
            <w:vAlign w:val="center"/>
            <w:hideMark/>
          </w:tcPr>
          <w:p w14:paraId="221A52B1" w14:textId="77777777" w:rsidR="00BF701F" w:rsidRPr="00B356AD" w:rsidRDefault="00BF701F" w:rsidP="00887D27">
            <w:pPr>
              <w:rPr>
                <w:sz w:val="20"/>
                <w:szCs w:val="20"/>
                <w:u w:val="none"/>
              </w:rPr>
            </w:pPr>
            <w:r w:rsidRPr="00B356AD">
              <w:rPr>
                <w:sz w:val="20"/>
                <w:szCs w:val="20"/>
                <w:u w:val="none"/>
              </w:rPr>
              <w:t>Izdevumi par ūdensapgādi un kanalizāciju</w:t>
            </w:r>
          </w:p>
        </w:tc>
        <w:tc>
          <w:tcPr>
            <w:tcW w:w="2268" w:type="dxa"/>
            <w:tcBorders>
              <w:top w:val="nil"/>
              <w:left w:val="nil"/>
              <w:bottom w:val="single" w:sz="4" w:space="0" w:color="auto"/>
              <w:right w:val="single" w:sz="4" w:space="0" w:color="auto"/>
            </w:tcBorders>
            <w:shd w:val="clear" w:color="000000" w:fill="FFFFFF"/>
            <w:noWrap/>
            <w:vAlign w:val="center"/>
            <w:hideMark/>
          </w:tcPr>
          <w:p w14:paraId="66E3265F" w14:textId="77777777" w:rsidR="00BF701F" w:rsidRPr="00B356AD" w:rsidRDefault="00BF701F" w:rsidP="00887D27">
            <w:pPr>
              <w:jc w:val="center"/>
              <w:rPr>
                <w:sz w:val="20"/>
                <w:szCs w:val="20"/>
                <w:u w:val="none"/>
              </w:rPr>
            </w:pPr>
            <w:r w:rsidRPr="00B356AD">
              <w:rPr>
                <w:sz w:val="20"/>
                <w:szCs w:val="20"/>
                <w:u w:val="none"/>
              </w:rPr>
              <w:t>1 672,00</w:t>
            </w:r>
          </w:p>
        </w:tc>
      </w:tr>
      <w:tr w:rsidR="00BF701F" w:rsidRPr="00B356AD" w14:paraId="04A9FC21" w14:textId="77777777" w:rsidTr="00887D27">
        <w:trPr>
          <w:trHeight w:val="271"/>
        </w:trPr>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53D7A61A" w14:textId="77777777" w:rsidR="00BF701F" w:rsidRPr="00B356AD" w:rsidRDefault="00BF701F" w:rsidP="00887D27">
            <w:pPr>
              <w:rPr>
                <w:sz w:val="20"/>
                <w:szCs w:val="20"/>
                <w:u w:val="none"/>
              </w:rPr>
            </w:pPr>
            <w:r w:rsidRPr="00B356AD">
              <w:rPr>
                <w:sz w:val="20"/>
                <w:szCs w:val="20"/>
                <w:u w:val="none"/>
              </w:rPr>
              <w:t>2223</w:t>
            </w:r>
          </w:p>
        </w:tc>
        <w:tc>
          <w:tcPr>
            <w:tcW w:w="5529" w:type="dxa"/>
            <w:tcBorders>
              <w:top w:val="nil"/>
              <w:left w:val="nil"/>
              <w:bottom w:val="single" w:sz="4" w:space="0" w:color="auto"/>
              <w:right w:val="single" w:sz="4" w:space="0" w:color="auto"/>
            </w:tcBorders>
            <w:shd w:val="clear" w:color="000000" w:fill="FFFFFF"/>
            <w:vAlign w:val="center"/>
            <w:hideMark/>
          </w:tcPr>
          <w:p w14:paraId="130C0A97" w14:textId="77777777" w:rsidR="00BF701F" w:rsidRPr="00B356AD" w:rsidRDefault="00BF701F" w:rsidP="00887D27">
            <w:pPr>
              <w:rPr>
                <w:sz w:val="20"/>
                <w:szCs w:val="20"/>
                <w:u w:val="none"/>
              </w:rPr>
            </w:pPr>
            <w:r w:rsidRPr="00B356AD">
              <w:rPr>
                <w:sz w:val="20"/>
                <w:szCs w:val="20"/>
                <w:u w:val="none"/>
              </w:rPr>
              <w:t>Izdevumi par elektroenerģiju</w:t>
            </w:r>
          </w:p>
        </w:tc>
        <w:tc>
          <w:tcPr>
            <w:tcW w:w="2268" w:type="dxa"/>
            <w:tcBorders>
              <w:top w:val="nil"/>
              <w:left w:val="nil"/>
              <w:bottom w:val="single" w:sz="4" w:space="0" w:color="auto"/>
              <w:right w:val="single" w:sz="4" w:space="0" w:color="auto"/>
            </w:tcBorders>
            <w:shd w:val="clear" w:color="000000" w:fill="FFFFFF"/>
            <w:noWrap/>
            <w:vAlign w:val="center"/>
            <w:hideMark/>
          </w:tcPr>
          <w:p w14:paraId="4FFEFFD9" w14:textId="77777777" w:rsidR="00BF701F" w:rsidRPr="00B356AD" w:rsidRDefault="00BF701F" w:rsidP="00887D27">
            <w:pPr>
              <w:jc w:val="center"/>
              <w:rPr>
                <w:sz w:val="20"/>
                <w:szCs w:val="20"/>
                <w:u w:val="none"/>
              </w:rPr>
            </w:pPr>
            <w:r w:rsidRPr="00B356AD">
              <w:rPr>
                <w:sz w:val="20"/>
                <w:szCs w:val="20"/>
                <w:u w:val="none"/>
              </w:rPr>
              <w:t>4 356,00</w:t>
            </w:r>
          </w:p>
        </w:tc>
      </w:tr>
      <w:tr w:rsidR="00BF701F" w:rsidRPr="00B356AD" w14:paraId="16CD9ED1" w14:textId="77777777" w:rsidTr="00887D27">
        <w:trPr>
          <w:trHeight w:val="753"/>
        </w:trPr>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083A3EBB" w14:textId="77777777" w:rsidR="00BF701F" w:rsidRPr="00B356AD" w:rsidRDefault="00BF701F" w:rsidP="00887D27">
            <w:pPr>
              <w:rPr>
                <w:sz w:val="20"/>
                <w:szCs w:val="20"/>
                <w:u w:val="none"/>
              </w:rPr>
            </w:pPr>
            <w:r w:rsidRPr="00B356AD">
              <w:rPr>
                <w:sz w:val="20"/>
                <w:szCs w:val="20"/>
                <w:u w:val="none"/>
              </w:rPr>
              <w:t>2224</w:t>
            </w:r>
          </w:p>
        </w:tc>
        <w:tc>
          <w:tcPr>
            <w:tcW w:w="5529" w:type="dxa"/>
            <w:tcBorders>
              <w:top w:val="nil"/>
              <w:left w:val="nil"/>
              <w:bottom w:val="single" w:sz="4" w:space="0" w:color="auto"/>
              <w:right w:val="single" w:sz="4" w:space="0" w:color="auto"/>
            </w:tcBorders>
            <w:shd w:val="clear" w:color="000000" w:fill="FFFFFF"/>
            <w:vAlign w:val="center"/>
            <w:hideMark/>
          </w:tcPr>
          <w:p w14:paraId="3D853D03" w14:textId="77777777" w:rsidR="00BF701F" w:rsidRPr="00B356AD" w:rsidRDefault="00BF701F" w:rsidP="00887D27">
            <w:pPr>
              <w:rPr>
                <w:sz w:val="20"/>
                <w:szCs w:val="20"/>
                <w:u w:val="none"/>
              </w:rPr>
            </w:pPr>
            <w:r w:rsidRPr="00B356AD">
              <w:rPr>
                <w:sz w:val="20"/>
                <w:szCs w:val="20"/>
                <w:u w:val="none"/>
              </w:rPr>
              <w:t>Izdevumi par atkritumu savākšanu, izvešanu no apdzīvotām vietām un teritorijām ārpus apdzīvotām vietām un atkritumu utilizāciju</w:t>
            </w:r>
          </w:p>
        </w:tc>
        <w:tc>
          <w:tcPr>
            <w:tcW w:w="2268" w:type="dxa"/>
            <w:tcBorders>
              <w:top w:val="nil"/>
              <w:left w:val="nil"/>
              <w:bottom w:val="single" w:sz="4" w:space="0" w:color="auto"/>
              <w:right w:val="single" w:sz="4" w:space="0" w:color="auto"/>
            </w:tcBorders>
            <w:shd w:val="clear" w:color="000000" w:fill="FFFFFF"/>
            <w:noWrap/>
            <w:vAlign w:val="center"/>
            <w:hideMark/>
          </w:tcPr>
          <w:p w14:paraId="3B8274F5" w14:textId="77777777" w:rsidR="00BF701F" w:rsidRPr="00B356AD" w:rsidRDefault="00BF701F" w:rsidP="00887D27">
            <w:pPr>
              <w:jc w:val="center"/>
              <w:rPr>
                <w:sz w:val="20"/>
                <w:szCs w:val="20"/>
                <w:u w:val="none"/>
              </w:rPr>
            </w:pPr>
            <w:r w:rsidRPr="00B356AD">
              <w:rPr>
                <w:sz w:val="20"/>
                <w:szCs w:val="20"/>
                <w:u w:val="none"/>
              </w:rPr>
              <w:t>665,00</w:t>
            </w:r>
          </w:p>
        </w:tc>
      </w:tr>
      <w:tr w:rsidR="00BF701F" w:rsidRPr="00B356AD" w14:paraId="2C50848F" w14:textId="77777777" w:rsidTr="00887D27">
        <w:trPr>
          <w:trHeight w:val="281"/>
        </w:trPr>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69527A29" w14:textId="77777777" w:rsidR="00BF701F" w:rsidRPr="00B356AD" w:rsidRDefault="00BF701F" w:rsidP="00887D27">
            <w:pPr>
              <w:rPr>
                <w:sz w:val="20"/>
                <w:szCs w:val="20"/>
                <w:u w:val="none"/>
              </w:rPr>
            </w:pPr>
            <w:r w:rsidRPr="00B356AD">
              <w:rPr>
                <w:sz w:val="20"/>
                <w:szCs w:val="20"/>
                <w:u w:val="none"/>
              </w:rPr>
              <w:t>22441</w:t>
            </w:r>
          </w:p>
        </w:tc>
        <w:tc>
          <w:tcPr>
            <w:tcW w:w="5529" w:type="dxa"/>
            <w:tcBorders>
              <w:top w:val="nil"/>
              <w:left w:val="nil"/>
              <w:bottom w:val="single" w:sz="4" w:space="0" w:color="auto"/>
              <w:right w:val="single" w:sz="4" w:space="0" w:color="auto"/>
            </w:tcBorders>
            <w:shd w:val="clear" w:color="000000" w:fill="FFFFFF"/>
            <w:vAlign w:val="center"/>
            <w:hideMark/>
          </w:tcPr>
          <w:p w14:paraId="1C25669D" w14:textId="77777777" w:rsidR="00BF701F" w:rsidRPr="00B356AD" w:rsidRDefault="00BF701F" w:rsidP="00887D27">
            <w:pPr>
              <w:rPr>
                <w:sz w:val="20"/>
                <w:szCs w:val="20"/>
                <w:u w:val="none"/>
              </w:rPr>
            </w:pPr>
            <w:r w:rsidRPr="00B356AD">
              <w:rPr>
                <w:sz w:val="20"/>
                <w:szCs w:val="20"/>
                <w:u w:val="none"/>
              </w:rPr>
              <w:t>Ēku, būvju un telpu uzturēšana</w:t>
            </w:r>
          </w:p>
        </w:tc>
        <w:tc>
          <w:tcPr>
            <w:tcW w:w="2268" w:type="dxa"/>
            <w:tcBorders>
              <w:top w:val="nil"/>
              <w:left w:val="nil"/>
              <w:bottom w:val="single" w:sz="4" w:space="0" w:color="auto"/>
              <w:right w:val="single" w:sz="4" w:space="0" w:color="auto"/>
            </w:tcBorders>
            <w:shd w:val="clear" w:color="000000" w:fill="FFFFFF"/>
            <w:noWrap/>
            <w:vAlign w:val="center"/>
            <w:hideMark/>
          </w:tcPr>
          <w:p w14:paraId="61DE6834" w14:textId="77777777" w:rsidR="00BF701F" w:rsidRPr="00B356AD" w:rsidRDefault="00BF701F" w:rsidP="00887D27">
            <w:pPr>
              <w:jc w:val="center"/>
              <w:rPr>
                <w:sz w:val="20"/>
                <w:szCs w:val="20"/>
                <w:u w:val="none"/>
              </w:rPr>
            </w:pPr>
            <w:r w:rsidRPr="00B356AD">
              <w:rPr>
                <w:sz w:val="20"/>
                <w:szCs w:val="20"/>
                <w:u w:val="none"/>
              </w:rPr>
              <w:t>450,00</w:t>
            </w:r>
          </w:p>
        </w:tc>
      </w:tr>
      <w:tr w:rsidR="00BF701F" w:rsidRPr="00B356AD" w14:paraId="6267D7B4" w14:textId="77777777" w:rsidTr="00887D27">
        <w:trPr>
          <w:trHeight w:val="274"/>
        </w:trPr>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27FA2A7B" w14:textId="77777777" w:rsidR="00BF701F" w:rsidRPr="00B356AD" w:rsidRDefault="00BF701F" w:rsidP="00887D27">
            <w:pPr>
              <w:rPr>
                <w:sz w:val="20"/>
                <w:szCs w:val="20"/>
                <w:u w:val="none"/>
              </w:rPr>
            </w:pPr>
            <w:r w:rsidRPr="00B356AD">
              <w:rPr>
                <w:sz w:val="20"/>
                <w:szCs w:val="20"/>
                <w:u w:val="none"/>
              </w:rPr>
              <w:t>22442</w:t>
            </w:r>
          </w:p>
        </w:tc>
        <w:tc>
          <w:tcPr>
            <w:tcW w:w="5529" w:type="dxa"/>
            <w:tcBorders>
              <w:top w:val="nil"/>
              <w:left w:val="nil"/>
              <w:bottom w:val="single" w:sz="4" w:space="0" w:color="auto"/>
              <w:right w:val="single" w:sz="4" w:space="0" w:color="auto"/>
            </w:tcBorders>
            <w:shd w:val="clear" w:color="000000" w:fill="FFFFFF"/>
            <w:vAlign w:val="center"/>
            <w:hideMark/>
          </w:tcPr>
          <w:p w14:paraId="433C83EE" w14:textId="77777777" w:rsidR="00BF701F" w:rsidRPr="00B356AD" w:rsidRDefault="00BF701F" w:rsidP="00887D27">
            <w:pPr>
              <w:rPr>
                <w:sz w:val="20"/>
                <w:szCs w:val="20"/>
                <w:u w:val="none"/>
              </w:rPr>
            </w:pPr>
            <w:r w:rsidRPr="00B356AD">
              <w:rPr>
                <w:sz w:val="20"/>
                <w:szCs w:val="20"/>
                <w:u w:val="none"/>
              </w:rPr>
              <w:t>Apsardze</w:t>
            </w:r>
          </w:p>
        </w:tc>
        <w:tc>
          <w:tcPr>
            <w:tcW w:w="2268" w:type="dxa"/>
            <w:tcBorders>
              <w:top w:val="nil"/>
              <w:left w:val="nil"/>
              <w:bottom w:val="single" w:sz="4" w:space="0" w:color="auto"/>
              <w:right w:val="single" w:sz="4" w:space="0" w:color="auto"/>
            </w:tcBorders>
            <w:shd w:val="clear" w:color="000000" w:fill="FFFFFF"/>
            <w:noWrap/>
            <w:vAlign w:val="center"/>
            <w:hideMark/>
          </w:tcPr>
          <w:p w14:paraId="039E13BC" w14:textId="77777777" w:rsidR="00BF701F" w:rsidRPr="00B356AD" w:rsidRDefault="00BF701F" w:rsidP="00887D27">
            <w:pPr>
              <w:jc w:val="center"/>
              <w:rPr>
                <w:sz w:val="20"/>
                <w:szCs w:val="20"/>
                <w:u w:val="none"/>
              </w:rPr>
            </w:pPr>
            <w:r w:rsidRPr="00B356AD">
              <w:rPr>
                <w:sz w:val="20"/>
                <w:szCs w:val="20"/>
                <w:u w:val="none"/>
              </w:rPr>
              <w:t>480,00</w:t>
            </w:r>
          </w:p>
        </w:tc>
      </w:tr>
      <w:tr w:rsidR="00BF701F" w:rsidRPr="00B356AD" w14:paraId="5DC561BD" w14:textId="77777777" w:rsidTr="00887D27">
        <w:trPr>
          <w:trHeight w:val="419"/>
        </w:trPr>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44CB0E60" w14:textId="77777777" w:rsidR="00BF701F" w:rsidRPr="00B356AD" w:rsidRDefault="00BF701F" w:rsidP="00887D27">
            <w:pPr>
              <w:rPr>
                <w:sz w:val="20"/>
                <w:szCs w:val="20"/>
                <w:u w:val="none"/>
              </w:rPr>
            </w:pPr>
            <w:r w:rsidRPr="00B356AD">
              <w:rPr>
                <w:sz w:val="20"/>
                <w:szCs w:val="20"/>
                <w:u w:val="none"/>
              </w:rPr>
              <w:t>22443</w:t>
            </w:r>
          </w:p>
        </w:tc>
        <w:tc>
          <w:tcPr>
            <w:tcW w:w="5529" w:type="dxa"/>
            <w:tcBorders>
              <w:top w:val="nil"/>
              <w:left w:val="nil"/>
              <w:bottom w:val="single" w:sz="4" w:space="0" w:color="auto"/>
              <w:right w:val="single" w:sz="4" w:space="0" w:color="auto"/>
            </w:tcBorders>
            <w:shd w:val="clear" w:color="000000" w:fill="FFFFFF"/>
            <w:vAlign w:val="center"/>
            <w:hideMark/>
          </w:tcPr>
          <w:p w14:paraId="3CF347A0" w14:textId="77777777" w:rsidR="00BF701F" w:rsidRPr="00B356AD" w:rsidRDefault="00BF701F" w:rsidP="00887D27">
            <w:pPr>
              <w:rPr>
                <w:sz w:val="20"/>
                <w:szCs w:val="20"/>
                <w:u w:val="none"/>
              </w:rPr>
            </w:pPr>
            <w:r w:rsidRPr="00B356AD">
              <w:rPr>
                <w:sz w:val="20"/>
                <w:szCs w:val="20"/>
                <w:u w:val="none"/>
              </w:rPr>
              <w:t>Ēku apdrošināšana</w:t>
            </w:r>
          </w:p>
        </w:tc>
        <w:tc>
          <w:tcPr>
            <w:tcW w:w="2268" w:type="dxa"/>
            <w:tcBorders>
              <w:top w:val="nil"/>
              <w:left w:val="nil"/>
              <w:bottom w:val="single" w:sz="4" w:space="0" w:color="auto"/>
              <w:right w:val="single" w:sz="4" w:space="0" w:color="auto"/>
            </w:tcBorders>
            <w:shd w:val="clear" w:color="000000" w:fill="FFFFFF"/>
            <w:noWrap/>
            <w:vAlign w:val="center"/>
            <w:hideMark/>
          </w:tcPr>
          <w:p w14:paraId="5C0F9B4B" w14:textId="77777777" w:rsidR="00BF701F" w:rsidRPr="00B356AD" w:rsidRDefault="00BF701F" w:rsidP="00887D27">
            <w:pPr>
              <w:jc w:val="center"/>
              <w:rPr>
                <w:sz w:val="20"/>
                <w:szCs w:val="20"/>
                <w:u w:val="none"/>
              </w:rPr>
            </w:pPr>
            <w:r w:rsidRPr="00B356AD">
              <w:rPr>
                <w:sz w:val="20"/>
                <w:szCs w:val="20"/>
                <w:u w:val="none"/>
              </w:rPr>
              <w:t>252,00</w:t>
            </w:r>
          </w:p>
        </w:tc>
      </w:tr>
      <w:tr w:rsidR="00BF701F" w:rsidRPr="00B356AD" w14:paraId="77E19520" w14:textId="77777777" w:rsidTr="00887D27">
        <w:trPr>
          <w:trHeight w:val="412"/>
        </w:trPr>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78437329" w14:textId="77777777" w:rsidR="00BF701F" w:rsidRPr="00B356AD" w:rsidRDefault="00BF701F" w:rsidP="00887D27">
            <w:pPr>
              <w:rPr>
                <w:sz w:val="20"/>
                <w:szCs w:val="20"/>
                <w:u w:val="none"/>
              </w:rPr>
            </w:pPr>
            <w:r w:rsidRPr="00B356AD">
              <w:rPr>
                <w:sz w:val="20"/>
                <w:szCs w:val="20"/>
                <w:u w:val="none"/>
              </w:rPr>
              <w:t>2264</w:t>
            </w:r>
          </w:p>
        </w:tc>
        <w:tc>
          <w:tcPr>
            <w:tcW w:w="5529" w:type="dxa"/>
            <w:tcBorders>
              <w:top w:val="nil"/>
              <w:left w:val="nil"/>
              <w:bottom w:val="single" w:sz="4" w:space="0" w:color="auto"/>
              <w:right w:val="single" w:sz="4" w:space="0" w:color="auto"/>
            </w:tcBorders>
            <w:shd w:val="clear" w:color="000000" w:fill="FFFFFF"/>
            <w:vAlign w:val="center"/>
            <w:hideMark/>
          </w:tcPr>
          <w:p w14:paraId="4EA5F47D" w14:textId="77777777" w:rsidR="00BF701F" w:rsidRPr="00B356AD" w:rsidRDefault="00BF701F" w:rsidP="00887D27">
            <w:pPr>
              <w:rPr>
                <w:sz w:val="20"/>
                <w:szCs w:val="20"/>
                <w:u w:val="none"/>
              </w:rPr>
            </w:pPr>
            <w:r w:rsidRPr="00B356AD">
              <w:rPr>
                <w:sz w:val="20"/>
                <w:szCs w:val="20"/>
                <w:u w:val="none"/>
              </w:rPr>
              <w:t>Iekārtu, aparatūras un inventāra īre un noma</w:t>
            </w:r>
          </w:p>
        </w:tc>
        <w:tc>
          <w:tcPr>
            <w:tcW w:w="2268" w:type="dxa"/>
            <w:tcBorders>
              <w:top w:val="nil"/>
              <w:left w:val="nil"/>
              <w:bottom w:val="single" w:sz="4" w:space="0" w:color="auto"/>
              <w:right w:val="single" w:sz="4" w:space="0" w:color="auto"/>
            </w:tcBorders>
            <w:shd w:val="clear" w:color="000000" w:fill="FFFFFF"/>
            <w:noWrap/>
            <w:vAlign w:val="center"/>
            <w:hideMark/>
          </w:tcPr>
          <w:p w14:paraId="4FA13E58" w14:textId="77777777" w:rsidR="00BF701F" w:rsidRPr="00B356AD" w:rsidRDefault="00BF701F" w:rsidP="00887D27">
            <w:pPr>
              <w:jc w:val="center"/>
              <w:rPr>
                <w:sz w:val="20"/>
                <w:szCs w:val="20"/>
                <w:u w:val="none"/>
              </w:rPr>
            </w:pPr>
            <w:r w:rsidRPr="00B356AD">
              <w:rPr>
                <w:sz w:val="20"/>
                <w:szCs w:val="20"/>
                <w:u w:val="none"/>
              </w:rPr>
              <w:t>480,00</w:t>
            </w:r>
          </w:p>
        </w:tc>
      </w:tr>
      <w:tr w:rsidR="00BF701F" w:rsidRPr="00B356AD" w14:paraId="4E9924C8" w14:textId="77777777" w:rsidTr="00887D27">
        <w:trPr>
          <w:trHeight w:val="321"/>
        </w:trPr>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2422E0B1" w14:textId="77777777" w:rsidR="00BF701F" w:rsidRPr="00B356AD" w:rsidRDefault="00BF701F" w:rsidP="00887D27">
            <w:pPr>
              <w:rPr>
                <w:sz w:val="20"/>
                <w:szCs w:val="20"/>
                <w:u w:val="none"/>
              </w:rPr>
            </w:pPr>
            <w:r w:rsidRPr="00B356AD">
              <w:rPr>
                <w:sz w:val="20"/>
                <w:szCs w:val="20"/>
                <w:u w:val="none"/>
              </w:rPr>
              <w:t>2314</w:t>
            </w:r>
          </w:p>
        </w:tc>
        <w:tc>
          <w:tcPr>
            <w:tcW w:w="5529" w:type="dxa"/>
            <w:tcBorders>
              <w:top w:val="nil"/>
              <w:left w:val="nil"/>
              <w:bottom w:val="single" w:sz="4" w:space="0" w:color="auto"/>
              <w:right w:val="single" w:sz="4" w:space="0" w:color="auto"/>
            </w:tcBorders>
            <w:shd w:val="clear" w:color="000000" w:fill="FFFFFF"/>
            <w:vAlign w:val="center"/>
            <w:hideMark/>
          </w:tcPr>
          <w:p w14:paraId="6912A7B6" w14:textId="77777777" w:rsidR="00BF701F" w:rsidRPr="00B356AD" w:rsidRDefault="00BF701F" w:rsidP="00887D27">
            <w:pPr>
              <w:rPr>
                <w:sz w:val="20"/>
                <w:szCs w:val="20"/>
                <w:u w:val="none"/>
              </w:rPr>
            </w:pPr>
            <w:r w:rsidRPr="00B356AD">
              <w:rPr>
                <w:sz w:val="20"/>
                <w:szCs w:val="20"/>
                <w:u w:val="none"/>
              </w:rPr>
              <w:t>Izdevumi par precēm iestādes sabiedrisko aktivitāšu īstenošanai</w:t>
            </w:r>
          </w:p>
        </w:tc>
        <w:tc>
          <w:tcPr>
            <w:tcW w:w="2268" w:type="dxa"/>
            <w:tcBorders>
              <w:top w:val="nil"/>
              <w:left w:val="nil"/>
              <w:bottom w:val="single" w:sz="4" w:space="0" w:color="auto"/>
              <w:right w:val="single" w:sz="4" w:space="0" w:color="auto"/>
            </w:tcBorders>
            <w:shd w:val="clear" w:color="000000" w:fill="FFFFFF"/>
            <w:noWrap/>
            <w:vAlign w:val="center"/>
            <w:hideMark/>
          </w:tcPr>
          <w:p w14:paraId="0BB8E0EA" w14:textId="77777777" w:rsidR="00BF701F" w:rsidRPr="00B356AD" w:rsidRDefault="00BF701F" w:rsidP="00887D27">
            <w:pPr>
              <w:jc w:val="center"/>
              <w:rPr>
                <w:sz w:val="20"/>
                <w:szCs w:val="20"/>
                <w:u w:val="none"/>
              </w:rPr>
            </w:pPr>
            <w:r w:rsidRPr="00B356AD">
              <w:rPr>
                <w:sz w:val="20"/>
                <w:szCs w:val="20"/>
                <w:u w:val="none"/>
              </w:rPr>
              <w:t>2 400,00</w:t>
            </w:r>
          </w:p>
        </w:tc>
      </w:tr>
      <w:tr w:rsidR="00BF701F" w:rsidRPr="00B356AD" w14:paraId="710C5968" w14:textId="77777777" w:rsidTr="00887D27">
        <w:trPr>
          <w:trHeight w:val="356"/>
        </w:trPr>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6424FA33" w14:textId="77777777" w:rsidR="00BF701F" w:rsidRPr="00B356AD" w:rsidRDefault="00BF701F" w:rsidP="00887D27">
            <w:pPr>
              <w:rPr>
                <w:sz w:val="20"/>
                <w:szCs w:val="20"/>
                <w:u w:val="none"/>
              </w:rPr>
            </w:pPr>
            <w:r w:rsidRPr="00B356AD">
              <w:rPr>
                <w:sz w:val="20"/>
                <w:szCs w:val="20"/>
                <w:u w:val="none"/>
              </w:rPr>
              <w:t>2341</w:t>
            </w:r>
          </w:p>
        </w:tc>
        <w:tc>
          <w:tcPr>
            <w:tcW w:w="5529" w:type="dxa"/>
            <w:tcBorders>
              <w:top w:val="nil"/>
              <w:left w:val="nil"/>
              <w:bottom w:val="single" w:sz="4" w:space="0" w:color="auto"/>
              <w:right w:val="single" w:sz="4" w:space="0" w:color="auto"/>
            </w:tcBorders>
            <w:shd w:val="clear" w:color="000000" w:fill="FFFFFF"/>
            <w:vAlign w:val="center"/>
            <w:hideMark/>
          </w:tcPr>
          <w:p w14:paraId="799F65CB" w14:textId="77777777" w:rsidR="00BF701F" w:rsidRPr="00B356AD" w:rsidRDefault="00BF701F" w:rsidP="00887D27">
            <w:pPr>
              <w:rPr>
                <w:sz w:val="20"/>
                <w:szCs w:val="20"/>
                <w:u w:val="none"/>
              </w:rPr>
            </w:pPr>
            <w:r w:rsidRPr="00B356AD">
              <w:rPr>
                <w:sz w:val="20"/>
                <w:szCs w:val="20"/>
                <w:u w:val="none"/>
              </w:rPr>
              <w:t>Zāles, ķimikālijas, laboratorijas preces</w:t>
            </w:r>
          </w:p>
        </w:tc>
        <w:tc>
          <w:tcPr>
            <w:tcW w:w="2268" w:type="dxa"/>
            <w:tcBorders>
              <w:top w:val="nil"/>
              <w:left w:val="nil"/>
              <w:bottom w:val="single" w:sz="4" w:space="0" w:color="auto"/>
              <w:right w:val="single" w:sz="4" w:space="0" w:color="auto"/>
            </w:tcBorders>
            <w:shd w:val="clear" w:color="000000" w:fill="FFFFFF"/>
            <w:noWrap/>
            <w:vAlign w:val="center"/>
            <w:hideMark/>
          </w:tcPr>
          <w:p w14:paraId="731112D5" w14:textId="77777777" w:rsidR="00BF701F" w:rsidRPr="00B356AD" w:rsidRDefault="00BF701F" w:rsidP="00887D27">
            <w:pPr>
              <w:jc w:val="center"/>
              <w:rPr>
                <w:sz w:val="20"/>
                <w:szCs w:val="20"/>
                <w:u w:val="none"/>
              </w:rPr>
            </w:pPr>
            <w:r w:rsidRPr="00B356AD">
              <w:rPr>
                <w:sz w:val="20"/>
                <w:szCs w:val="20"/>
                <w:u w:val="none"/>
              </w:rPr>
              <w:t>1 200,00</w:t>
            </w:r>
          </w:p>
        </w:tc>
      </w:tr>
      <w:tr w:rsidR="00BF701F" w:rsidRPr="00B356AD" w14:paraId="1945BEC6" w14:textId="77777777" w:rsidTr="00887D27">
        <w:trPr>
          <w:trHeight w:val="332"/>
        </w:trPr>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01CED782" w14:textId="77777777" w:rsidR="00BF701F" w:rsidRPr="00B356AD" w:rsidRDefault="00BF701F" w:rsidP="00887D27">
            <w:pPr>
              <w:rPr>
                <w:sz w:val="20"/>
                <w:szCs w:val="20"/>
                <w:u w:val="none"/>
              </w:rPr>
            </w:pPr>
            <w:r w:rsidRPr="00B356AD">
              <w:rPr>
                <w:sz w:val="20"/>
                <w:szCs w:val="20"/>
                <w:u w:val="none"/>
              </w:rPr>
              <w:t>23501</w:t>
            </w:r>
          </w:p>
        </w:tc>
        <w:tc>
          <w:tcPr>
            <w:tcW w:w="5529" w:type="dxa"/>
            <w:tcBorders>
              <w:top w:val="nil"/>
              <w:left w:val="nil"/>
              <w:bottom w:val="single" w:sz="4" w:space="0" w:color="auto"/>
              <w:right w:val="single" w:sz="4" w:space="0" w:color="auto"/>
            </w:tcBorders>
            <w:shd w:val="clear" w:color="000000" w:fill="FFFFFF"/>
            <w:vAlign w:val="center"/>
            <w:hideMark/>
          </w:tcPr>
          <w:p w14:paraId="772E38EA" w14:textId="77777777" w:rsidR="00BF701F" w:rsidRPr="00B356AD" w:rsidRDefault="00BF701F" w:rsidP="00887D27">
            <w:pPr>
              <w:rPr>
                <w:sz w:val="20"/>
                <w:szCs w:val="20"/>
                <w:u w:val="none"/>
              </w:rPr>
            </w:pPr>
            <w:r w:rsidRPr="00B356AD">
              <w:rPr>
                <w:sz w:val="20"/>
                <w:szCs w:val="20"/>
                <w:u w:val="none"/>
              </w:rPr>
              <w:t>Iestādes uzturēšanas materiāli</w:t>
            </w:r>
          </w:p>
        </w:tc>
        <w:tc>
          <w:tcPr>
            <w:tcW w:w="2268" w:type="dxa"/>
            <w:tcBorders>
              <w:top w:val="nil"/>
              <w:left w:val="nil"/>
              <w:bottom w:val="single" w:sz="4" w:space="0" w:color="auto"/>
              <w:right w:val="single" w:sz="4" w:space="0" w:color="auto"/>
            </w:tcBorders>
            <w:shd w:val="clear" w:color="000000" w:fill="FFFFFF"/>
            <w:noWrap/>
            <w:vAlign w:val="center"/>
            <w:hideMark/>
          </w:tcPr>
          <w:p w14:paraId="434A6D09" w14:textId="77777777" w:rsidR="00BF701F" w:rsidRPr="00B356AD" w:rsidRDefault="00BF701F" w:rsidP="00887D27">
            <w:pPr>
              <w:jc w:val="center"/>
              <w:rPr>
                <w:sz w:val="20"/>
                <w:szCs w:val="20"/>
                <w:u w:val="none"/>
              </w:rPr>
            </w:pPr>
            <w:r w:rsidRPr="00B356AD">
              <w:rPr>
                <w:sz w:val="20"/>
                <w:szCs w:val="20"/>
                <w:u w:val="none"/>
              </w:rPr>
              <w:t>8 400,00</w:t>
            </w:r>
          </w:p>
        </w:tc>
      </w:tr>
      <w:tr w:rsidR="00BF701F" w:rsidRPr="00B356AD" w14:paraId="6D1975E0" w14:textId="77777777" w:rsidTr="00887D27">
        <w:trPr>
          <w:trHeight w:val="279"/>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3B476DE" w14:textId="77777777" w:rsidR="00BF701F" w:rsidRPr="00B356AD" w:rsidRDefault="00BF701F" w:rsidP="00887D27">
            <w:pPr>
              <w:rPr>
                <w:sz w:val="20"/>
                <w:szCs w:val="20"/>
                <w:u w:val="none"/>
              </w:rPr>
            </w:pPr>
            <w:r w:rsidRPr="00B356AD">
              <w:rPr>
                <w:sz w:val="20"/>
                <w:szCs w:val="20"/>
                <w:u w:val="none"/>
              </w:rPr>
              <w:t>2362</w:t>
            </w:r>
          </w:p>
        </w:tc>
        <w:tc>
          <w:tcPr>
            <w:tcW w:w="5529" w:type="dxa"/>
            <w:tcBorders>
              <w:top w:val="nil"/>
              <w:left w:val="nil"/>
              <w:bottom w:val="single" w:sz="4" w:space="0" w:color="auto"/>
              <w:right w:val="single" w:sz="4" w:space="0" w:color="auto"/>
            </w:tcBorders>
            <w:shd w:val="clear" w:color="auto" w:fill="auto"/>
            <w:vAlign w:val="center"/>
            <w:hideMark/>
          </w:tcPr>
          <w:p w14:paraId="5D40DA52" w14:textId="77777777" w:rsidR="00BF701F" w:rsidRPr="00B356AD" w:rsidRDefault="00BF701F" w:rsidP="00887D27">
            <w:pPr>
              <w:rPr>
                <w:sz w:val="20"/>
                <w:szCs w:val="20"/>
                <w:u w:val="none"/>
              </w:rPr>
            </w:pPr>
            <w:r w:rsidRPr="00B356AD">
              <w:rPr>
                <w:sz w:val="20"/>
                <w:szCs w:val="20"/>
                <w:u w:val="none"/>
              </w:rPr>
              <w:t>Virtuves inventārs, trauki un galda piederumi</w:t>
            </w:r>
          </w:p>
        </w:tc>
        <w:tc>
          <w:tcPr>
            <w:tcW w:w="2268" w:type="dxa"/>
            <w:tcBorders>
              <w:top w:val="nil"/>
              <w:left w:val="nil"/>
              <w:bottom w:val="single" w:sz="4" w:space="0" w:color="auto"/>
              <w:right w:val="single" w:sz="4" w:space="0" w:color="auto"/>
            </w:tcBorders>
            <w:shd w:val="clear" w:color="auto" w:fill="auto"/>
            <w:noWrap/>
            <w:vAlign w:val="center"/>
            <w:hideMark/>
          </w:tcPr>
          <w:p w14:paraId="1C04540F" w14:textId="77777777" w:rsidR="00BF701F" w:rsidRPr="00B356AD" w:rsidRDefault="00BF701F" w:rsidP="00887D27">
            <w:pPr>
              <w:jc w:val="center"/>
              <w:rPr>
                <w:sz w:val="20"/>
                <w:szCs w:val="20"/>
                <w:u w:val="none"/>
              </w:rPr>
            </w:pPr>
            <w:r w:rsidRPr="00B356AD">
              <w:rPr>
                <w:sz w:val="20"/>
                <w:szCs w:val="20"/>
                <w:u w:val="none"/>
              </w:rPr>
              <w:t>2 000,00</w:t>
            </w:r>
          </w:p>
        </w:tc>
      </w:tr>
      <w:tr w:rsidR="00BF701F" w:rsidRPr="00B356AD" w14:paraId="204BFA06" w14:textId="77777777" w:rsidTr="00887D27">
        <w:trPr>
          <w:trHeight w:val="349"/>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04CBF596" w14:textId="77777777" w:rsidR="00BF701F" w:rsidRPr="00B356AD" w:rsidRDefault="00BF701F" w:rsidP="00887D27">
            <w:pPr>
              <w:rPr>
                <w:sz w:val="20"/>
                <w:szCs w:val="20"/>
                <w:u w:val="none"/>
              </w:rPr>
            </w:pPr>
            <w:r w:rsidRPr="00B356AD">
              <w:rPr>
                <w:sz w:val="20"/>
                <w:szCs w:val="20"/>
                <w:u w:val="none"/>
              </w:rPr>
              <w:t>2363</w:t>
            </w:r>
          </w:p>
        </w:tc>
        <w:tc>
          <w:tcPr>
            <w:tcW w:w="5529" w:type="dxa"/>
            <w:tcBorders>
              <w:top w:val="nil"/>
              <w:left w:val="nil"/>
              <w:bottom w:val="single" w:sz="4" w:space="0" w:color="auto"/>
              <w:right w:val="single" w:sz="4" w:space="0" w:color="auto"/>
            </w:tcBorders>
            <w:shd w:val="clear" w:color="auto" w:fill="auto"/>
            <w:vAlign w:val="center"/>
            <w:hideMark/>
          </w:tcPr>
          <w:p w14:paraId="1F991B7D" w14:textId="77777777" w:rsidR="00BF701F" w:rsidRPr="00B356AD" w:rsidRDefault="00BF701F" w:rsidP="00887D27">
            <w:pPr>
              <w:rPr>
                <w:sz w:val="20"/>
                <w:szCs w:val="20"/>
                <w:u w:val="none"/>
              </w:rPr>
            </w:pPr>
            <w:r w:rsidRPr="00B356AD">
              <w:rPr>
                <w:sz w:val="20"/>
                <w:szCs w:val="20"/>
                <w:u w:val="none"/>
              </w:rPr>
              <w:t>Ēdināšanas izdevumi</w:t>
            </w:r>
          </w:p>
        </w:tc>
        <w:tc>
          <w:tcPr>
            <w:tcW w:w="2268" w:type="dxa"/>
            <w:tcBorders>
              <w:top w:val="nil"/>
              <w:left w:val="nil"/>
              <w:bottom w:val="single" w:sz="4" w:space="0" w:color="auto"/>
              <w:right w:val="single" w:sz="4" w:space="0" w:color="auto"/>
            </w:tcBorders>
            <w:shd w:val="clear" w:color="auto" w:fill="auto"/>
            <w:noWrap/>
            <w:vAlign w:val="center"/>
            <w:hideMark/>
          </w:tcPr>
          <w:p w14:paraId="4FC05364" w14:textId="77777777" w:rsidR="00BF701F" w:rsidRPr="00B356AD" w:rsidRDefault="00BF701F" w:rsidP="00887D27">
            <w:pPr>
              <w:jc w:val="center"/>
              <w:rPr>
                <w:sz w:val="20"/>
                <w:szCs w:val="20"/>
                <w:u w:val="none"/>
              </w:rPr>
            </w:pPr>
            <w:r w:rsidRPr="00B356AD">
              <w:rPr>
                <w:sz w:val="20"/>
                <w:szCs w:val="20"/>
                <w:u w:val="none"/>
              </w:rPr>
              <w:t>37 200,00</w:t>
            </w:r>
          </w:p>
        </w:tc>
      </w:tr>
      <w:tr w:rsidR="00BF701F" w:rsidRPr="00B356AD" w14:paraId="3DB6F675" w14:textId="77777777" w:rsidTr="00887D27">
        <w:trPr>
          <w:trHeight w:val="416"/>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DC371BA" w14:textId="77777777" w:rsidR="00BF701F" w:rsidRPr="00B356AD" w:rsidRDefault="00BF701F" w:rsidP="00887D27">
            <w:pPr>
              <w:rPr>
                <w:sz w:val="20"/>
                <w:szCs w:val="20"/>
                <w:u w:val="none"/>
              </w:rPr>
            </w:pPr>
            <w:r w:rsidRPr="00B356AD">
              <w:rPr>
                <w:sz w:val="20"/>
                <w:szCs w:val="20"/>
                <w:u w:val="none"/>
              </w:rPr>
              <w:t>2370</w:t>
            </w:r>
          </w:p>
        </w:tc>
        <w:tc>
          <w:tcPr>
            <w:tcW w:w="5529" w:type="dxa"/>
            <w:tcBorders>
              <w:top w:val="nil"/>
              <w:left w:val="nil"/>
              <w:bottom w:val="single" w:sz="4" w:space="0" w:color="auto"/>
              <w:right w:val="single" w:sz="4" w:space="0" w:color="auto"/>
            </w:tcBorders>
            <w:shd w:val="clear" w:color="auto" w:fill="auto"/>
            <w:vAlign w:val="center"/>
            <w:hideMark/>
          </w:tcPr>
          <w:p w14:paraId="6DEEB33A" w14:textId="77777777" w:rsidR="00BF701F" w:rsidRPr="00B356AD" w:rsidRDefault="00BF701F" w:rsidP="00887D27">
            <w:pPr>
              <w:rPr>
                <w:sz w:val="20"/>
                <w:szCs w:val="20"/>
                <w:u w:val="none"/>
              </w:rPr>
            </w:pPr>
            <w:r w:rsidRPr="00B356AD">
              <w:rPr>
                <w:sz w:val="20"/>
                <w:szCs w:val="20"/>
                <w:u w:val="none"/>
              </w:rPr>
              <w:t>Mācību līdzekļi un materiāli</w:t>
            </w:r>
          </w:p>
        </w:tc>
        <w:tc>
          <w:tcPr>
            <w:tcW w:w="2268" w:type="dxa"/>
            <w:tcBorders>
              <w:top w:val="nil"/>
              <w:left w:val="nil"/>
              <w:bottom w:val="single" w:sz="4" w:space="0" w:color="auto"/>
              <w:right w:val="single" w:sz="4" w:space="0" w:color="auto"/>
            </w:tcBorders>
            <w:shd w:val="clear" w:color="auto" w:fill="auto"/>
            <w:noWrap/>
            <w:vAlign w:val="center"/>
            <w:hideMark/>
          </w:tcPr>
          <w:p w14:paraId="795E9CEC" w14:textId="77777777" w:rsidR="00BF701F" w:rsidRPr="00B356AD" w:rsidRDefault="00BF701F" w:rsidP="00887D27">
            <w:pPr>
              <w:jc w:val="center"/>
              <w:rPr>
                <w:sz w:val="20"/>
                <w:szCs w:val="20"/>
                <w:u w:val="none"/>
              </w:rPr>
            </w:pPr>
            <w:r w:rsidRPr="00B356AD">
              <w:rPr>
                <w:sz w:val="20"/>
                <w:szCs w:val="20"/>
                <w:u w:val="none"/>
              </w:rPr>
              <w:t>3 000,00</w:t>
            </w:r>
          </w:p>
        </w:tc>
      </w:tr>
      <w:tr w:rsidR="00BF701F" w:rsidRPr="00B356AD" w14:paraId="25B48FE7" w14:textId="77777777" w:rsidTr="00887D27">
        <w:trPr>
          <w:trHeight w:val="400"/>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F19AF8F" w14:textId="77777777" w:rsidR="00BF701F" w:rsidRPr="00B356AD" w:rsidRDefault="00BF701F" w:rsidP="00887D27">
            <w:pPr>
              <w:rPr>
                <w:sz w:val="20"/>
                <w:szCs w:val="20"/>
                <w:u w:val="none"/>
              </w:rPr>
            </w:pPr>
            <w:r w:rsidRPr="00B356AD">
              <w:rPr>
                <w:sz w:val="20"/>
                <w:szCs w:val="20"/>
                <w:u w:val="none"/>
              </w:rPr>
              <w:t>6259</w:t>
            </w:r>
          </w:p>
        </w:tc>
        <w:tc>
          <w:tcPr>
            <w:tcW w:w="5529" w:type="dxa"/>
            <w:tcBorders>
              <w:top w:val="nil"/>
              <w:left w:val="nil"/>
              <w:bottom w:val="single" w:sz="4" w:space="0" w:color="auto"/>
              <w:right w:val="single" w:sz="4" w:space="0" w:color="auto"/>
            </w:tcBorders>
            <w:shd w:val="clear" w:color="auto" w:fill="auto"/>
            <w:vAlign w:val="center"/>
            <w:hideMark/>
          </w:tcPr>
          <w:p w14:paraId="0770DE9D" w14:textId="77777777" w:rsidR="00BF701F" w:rsidRPr="00B356AD" w:rsidRDefault="00BF701F" w:rsidP="00887D27">
            <w:pPr>
              <w:rPr>
                <w:sz w:val="20"/>
                <w:szCs w:val="20"/>
                <w:u w:val="none"/>
              </w:rPr>
            </w:pPr>
            <w:r w:rsidRPr="00B356AD">
              <w:rPr>
                <w:sz w:val="20"/>
                <w:szCs w:val="20"/>
                <w:u w:val="none"/>
              </w:rPr>
              <w:t>Pārējā sociālā palīdzība naudā</w:t>
            </w:r>
          </w:p>
        </w:tc>
        <w:tc>
          <w:tcPr>
            <w:tcW w:w="2268" w:type="dxa"/>
            <w:tcBorders>
              <w:top w:val="nil"/>
              <w:left w:val="nil"/>
              <w:bottom w:val="single" w:sz="4" w:space="0" w:color="auto"/>
              <w:right w:val="single" w:sz="4" w:space="0" w:color="auto"/>
            </w:tcBorders>
            <w:shd w:val="clear" w:color="auto" w:fill="auto"/>
            <w:noWrap/>
            <w:vAlign w:val="center"/>
            <w:hideMark/>
          </w:tcPr>
          <w:p w14:paraId="1018E276" w14:textId="77777777" w:rsidR="00BF701F" w:rsidRPr="00B356AD" w:rsidRDefault="00BF701F" w:rsidP="00887D27">
            <w:pPr>
              <w:jc w:val="center"/>
              <w:rPr>
                <w:sz w:val="20"/>
                <w:szCs w:val="20"/>
                <w:u w:val="none"/>
              </w:rPr>
            </w:pPr>
            <w:r w:rsidRPr="00B356AD">
              <w:rPr>
                <w:sz w:val="20"/>
                <w:szCs w:val="20"/>
                <w:u w:val="none"/>
              </w:rPr>
              <w:t>26 491,00</w:t>
            </w:r>
          </w:p>
        </w:tc>
      </w:tr>
      <w:tr w:rsidR="00BF701F" w:rsidRPr="00B356AD" w14:paraId="0D2E2E3F" w14:textId="77777777" w:rsidTr="00887D27">
        <w:trPr>
          <w:trHeight w:val="359"/>
        </w:trPr>
        <w:tc>
          <w:tcPr>
            <w:tcW w:w="723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014BE4" w14:textId="77777777" w:rsidR="00BF701F" w:rsidRPr="00B356AD" w:rsidRDefault="00BF701F" w:rsidP="00887D27">
            <w:pPr>
              <w:rPr>
                <w:b/>
                <w:bCs/>
                <w:sz w:val="20"/>
                <w:szCs w:val="20"/>
                <w:u w:val="none"/>
              </w:rPr>
            </w:pPr>
            <w:r w:rsidRPr="00B356AD">
              <w:rPr>
                <w:b/>
                <w:bCs/>
                <w:sz w:val="20"/>
                <w:szCs w:val="20"/>
                <w:u w:val="none"/>
              </w:rPr>
              <w:t>Tiešās izmaksas kopā:</w:t>
            </w:r>
          </w:p>
        </w:tc>
        <w:tc>
          <w:tcPr>
            <w:tcW w:w="2268" w:type="dxa"/>
            <w:tcBorders>
              <w:top w:val="nil"/>
              <w:left w:val="nil"/>
              <w:bottom w:val="single" w:sz="4" w:space="0" w:color="auto"/>
              <w:right w:val="single" w:sz="4" w:space="0" w:color="auto"/>
            </w:tcBorders>
            <w:shd w:val="clear" w:color="000000" w:fill="FFFFFF"/>
            <w:noWrap/>
            <w:vAlign w:val="center"/>
            <w:hideMark/>
          </w:tcPr>
          <w:p w14:paraId="1BC91B6F" w14:textId="77777777" w:rsidR="00BF701F" w:rsidRPr="00B356AD" w:rsidRDefault="00BF701F" w:rsidP="00887D27">
            <w:pPr>
              <w:jc w:val="center"/>
              <w:rPr>
                <w:b/>
                <w:bCs/>
                <w:sz w:val="20"/>
                <w:szCs w:val="20"/>
                <w:u w:val="none"/>
              </w:rPr>
            </w:pPr>
            <w:r w:rsidRPr="00B356AD">
              <w:rPr>
                <w:b/>
                <w:bCs/>
                <w:sz w:val="20"/>
                <w:szCs w:val="20"/>
                <w:u w:val="none"/>
              </w:rPr>
              <w:t>214 038,13</w:t>
            </w:r>
          </w:p>
        </w:tc>
      </w:tr>
      <w:tr w:rsidR="00BF701F" w:rsidRPr="00B356AD" w14:paraId="355A9527" w14:textId="77777777" w:rsidTr="00887D27">
        <w:trPr>
          <w:trHeight w:val="408"/>
        </w:trPr>
        <w:tc>
          <w:tcPr>
            <w:tcW w:w="723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B0CDDA" w14:textId="77777777" w:rsidR="00BF701F" w:rsidRPr="00B356AD" w:rsidRDefault="00BF701F" w:rsidP="00887D27">
            <w:pPr>
              <w:rPr>
                <w:sz w:val="20"/>
                <w:szCs w:val="20"/>
                <w:u w:val="none"/>
              </w:rPr>
            </w:pPr>
            <w:r w:rsidRPr="00B356AD">
              <w:rPr>
                <w:sz w:val="20"/>
                <w:szCs w:val="20"/>
                <w:u w:val="none"/>
              </w:rPr>
              <w:t>Netiešās izmaksas</w:t>
            </w:r>
          </w:p>
        </w:tc>
        <w:tc>
          <w:tcPr>
            <w:tcW w:w="2268" w:type="dxa"/>
            <w:tcBorders>
              <w:top w:val="nil"/>
              <w:left w:val="nil"/>
              <w:bottom w:val="single" w:sz="4" w:space="0" w:color="auto"/>
              <w:right w:val="single" w:sz="4" w:space="0" w:color="auto"/>
            </w:tcBorders>
            <w:shd w:val="clear" w:color="000000" w:fill="FFFFFF"/>
            <w:noWrap/>
            <w:vAlign w:val="center"/>
            <w:hideMark/>
          </w:tcPr>
          <w:p w14:paraId="7CD5E90D" w14:textId="77777777" w:rsidR="00BF701F" w:rsidRPr="00B356AD" w:rsidRDefault="00BF701F" w:rsidP="00887D27">
            <w:pPr>
              <w:jc w:val="center"/>
              <w:rPr>
                <w:sz w:val="20"/>
                <w:szCs w:val="20"/>
                <w:u w:val="none"/>
              </w:rPr>
            </w:pPr>
            <w:r w:rsidRPr="00B356AD">
              <w:rPr>
                <w:sz w:val="20"/>
                <w:szCs w:val="20"/>
                <w:u w:val="none"/>
              </w:rPr>
              <w:t>X</w:t>
            </w:r>
          </w:p>
        </w:tc>
      </w:tr>
      <w:tr w:rsidR="00BF701F" w:rsidRPr="00B356AD" w14:paraId="5E7F97A8" w14:textId="77777777" w:rsidTr="00887D27">
        <w:trPr>
          <w:trHeight w:val="312"/>
        </w:trPr>
        <w:tc>
          <w:tcPr>
            <w:tcW w:w="723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18D5B4" w14:textId="77777777" w:rsidR="00BF701F" w:rsidRPr="00B356AD" w:rsidRDefault="00BF701F" w:rsidP="00887D27">
            <w:pPr>
              <w:rPr>
                <w:b/>
                <w:bCs/>
                <w:sz w:val="20"/>
                <w:szCs w:val="20"/>
                <w:u w:val="none"/>
              </w:rPr>
            </w:pPr>
            <w:r w:rsidRPr="00B356AD">
              <w:rPr>
                <w:b/>
                <w:bCs/>
                <w:sz w:val="20"/>
                <w:szCs w:val="20"/>
                <w:u w:val="none"/>
              </w:rPr>
              <w:t>Netiešās izmaksas kopā:</w:t>
            </w:r>
          </w:p>
        </w:tc>
        <w:tc>
          <w:tcPr>
            <w:tcW w:w="2268" w:type="dxa"/>
            <w:tcBorders>
              <w:top w:val="nil"/>
              <w:left w:val="nil"/>
              <w:bottom w:val="single" w:sz="4" w:space="0" w:color="auto"/>
              <w:right w:val="single" w:sz="4" w:space="0" w:color="auto"/>
            </w:tcBorders>
            <w:shd w:val="clear" w:color="000000" w:fill="FFFFFF"/>
            <w:noWrap/>
            <w:vAlign w:val="center"/>
            <w:hideMark/>
          </w:tcPr>
          <w:p w14:paraId="26CB40BF" w14:textId="77777777" w:rsidR="00BF701F" w:rsidRPr="00B356AD" w:rsidRDefault="00BF701F" w:rsidP="00887D27">
            <w:pPr>
              <w:jc w:val="center"/>
              <w:rPr>
                <w:b/>
                <w:bCs/>
                <w:sz w:val="20"/>
                <w:szCs w:val="20"/>
                <w:u w:val="none"/>
              </w:rPr>
            </w:pPr>
            <w:r w:rsidRPr="00B356AD">
              <w:rPr>
                <w:b/>
                <w:bCs/>
                <w:sz w:val="20"/>
                <w:szCs w:val="20"/>
                <w:u w:val="none"/>
              </w:rPr>
              <w:t>0,00</w:t>
            </w:r>
          </w:p>
        </w:tc>
      </w:tr>
      <w:tr w:rsidR="00BF701F" w:rsidRPr="00B356AD" w14:paraId="14A2CEE6" w14:textId="77777777" w:rsidTr="00887D27">
        <w:trPr>
          <w:trHeight w:val="312"/>
        </w:trPr>
        <w:tc>
          <w:tcPr>
            <w:tcW w:w="723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E9F1AE" w14:textId="77777777" w:rsidR="00BF701F" w:rsidRPr="00B356AD" w:rsidRDefault="00BF701F" w:rsidP="00887D27">
            <w:pPr>
              <w:jc w:val="right"/>
              <w:rPr>
                <w:b/>
                <w:bCs/>
                <w:sz w:val="20"/>
                <w:szCs w:val="20"/>
                <w:u w:val="none"/>
              </w:rPr>
            </w:pPr>
            <w:r w:rsidRPr="00B356AD">
              <w:rPr>
                <w:b/>
                <w:bCs/>
                <w:sz w:val="20"/>
                <w:szCs w:val="20"/>
                <w:u w:val="none"/>
              </w:rPr>
              <w:t>Pakalpojuma izmaksas gadā kopā</w:t>
            </w:r>
          </w:p>
        </w:tc>
        <w:tc>
          <w:tcPr>
            <w:tcW w:w="2268" w:type="dxa"/>
            <w:tcBorders>
              <w:top w:val="nil"/>
              <w:left w:val="nil"/>
              <w:bottom w:val="single" w:sz="4" w:space="0" w:color="auto"/>
              <w:right w:val="single" w:sz="4" w:space="0" w:color="auto"/>
            </w:tcBorders>
            <w:shd w:val="clear" w:color="000000" w:fill="FFFFFF"/>
            <w:noWrap/>
            <w:vAlign w:val="center"/>
            <w:hideMark/>
          </w:tcPr>
          <w:p w14:paraId="2CE97E66" w14:textId="77777777" w:rsidR="00BF701F" w:rsidRPr="00B356AD" w:rsidRDefault="00BF701F" w:rsidP="00887D27">
            <w:pPr>
              <w:jc w:val="center"/>
              <w:rPr>
                <w:b/>
                <w:bCs/>
                <w:sz w:val="20"/>
                <w:szCs w:val="20"/>
                <w:u w:val="none"/>
              </w:rPr>
            </w:pPr>
            <w:r w:rsidRPr="00B356AD">
              <w:rPr>
                <w:b/>
                <w:bCs/>
                <w:sz w:val="20"/>
                <w:szCs w:val="20"/>
                <w:u w:val="none"/>
              </w:rPr>
              <w:t>214 038,13</w:t>
            </w:r>
          </w:p>
        </w:tc>
      </w:tr>
      <w:tr w:rsidR="00BF701F" w:rsidRPr="00B356AD" w14:paraId="3B9CF9B7" w14:textId="77777777" w:rsidTr="00887D27">
        <w:trPr>
          <w:trHeight w:val="279"/>
        </w:trPr>
        <w:tc>
          <w:tcPr>
            <w:tcW w:w="723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E7F7BD" w14:textId="77777777" w:rsidR="00BF701F" w:rsidRPr="00B356AD" w:rsidRDefault="00BF701F" w:rsidP="00887D27">
            <w:pPr>
              <w:jc w:val="right"/>
              <w:rPr>
                <w:b/>
                <w:bCs/>
                <w:sz w:val="20"/>
                <w:szCs w:val="20"/>
                <w:u w:val="none"/>
              </w:rPr>
            </w:pPr>
            <w:r w:rsidRPr="00B356AD">
              <w:rPr>
                <w:b/>
                <w:bCs/>
                <w:sz w:val="20"/>
                <w:szCs w:val="20"/>
                <w:u w:val="none"/>
              </w:rPr>
              <w:t>Bērnu skaits</w:t>
            </w:r>
          </w:p>
        </w:tc>
        <w:tc>
          <w:tcPr>
            <w:tcW w:w="2268" w:type="dxa"/>
            <w:tcBorders>
              <w:top w:val="nil"/>
              <w:left w:val="nil"/>
              <w:bottom w:val="single" w:sz="4" w:space="0" w:color="auto"/>
              <w:right w:val="single" w:sz="4" w:space="0" w:color="auto"/>
            </w:tcBorders>
            <w:shd w:val="clear" w:color="000000" w:fill="FFFFFF"/>
            <w:noWrap/>
            <w:vAlign w:val="center"/>
            <w:hideMark/>
          </w:tcPr>
          <w:p w14:paraId="1217F19E" w14:textId="77777777" w:rsidR="00BF701F" w:rsidRPr="00B356AD" w:rsidRDefault="00BF701F" w:rsidP="00887D27">
            <w:pPr>
              <w:jc w:val="center"/>
              <w:rPr>
                <w:b/>
                <w:bCs/>
                <w:sz w:val="20"/>
                <w:szCs w:val="20"/>
                <w:u w:val="none"/>
              </w:rPr>
            </w:pPr>
            <w:r w:rsidRPr="00B356AD">
              <w:rPr>
                <w:b/>
                <w:bCs/>
                <w:sz w:val="20"/>
                <w:szCs w:val="20"/>
                <w:u w:val="none"/>
              </w:rPr>
              <w:t>10</w:t>
            </w:r>
          </w:p>
        </w:tc>
      </w:tr>
      <w:tr w:rsidR="00BF701F" w:rsidRPr="00B356AD" w14:paraId="32CE6103" w14:textId="77777777" w:rsidTr="00887D27">
        <w:trPr>
          <w:trHeight w:val="312"/>
        </w:trPr>
        <w:tc>
          <w:tcPr>
            <w:tcW w:w="723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24A79E" w14:textId="77777777" w:rsidR="00BF701F" w:rsidRPr="00B356AD" w:rsidRDefault="00BF701F" w:rsidP="00887D27">
            <w:pPr>
              <w:jc w:val="right"/>
              <w:rPr>
                <w:sz w:val="20"/>
                <w:szCs w:val="20"/>
                <w:u w:val="none"/>
              </w:rPr>
            </w:pPr>
            <w:r w:rsidRPr="00B356AD">
              <w:rPr>
                <w:sz w:val="20"/>
                <w:szCs w:val="20"/>
                <w:u w:val="none"/>
              </w:rPr>
              <w:t>Viena bērna izmaksas gadā</w:t>
            </w:r>
          </w:p>
        </w:tc>
        <w:tc>
          <w:tcPr>
            <w:tcW w:w="2268" w:type="dxa"/>
            <w:tcBorders>
              <w:top w:val="nil"/>
              <w:left w:val="nil"/>
              <w:bottom w:val="single" w:sz="4" w:space="0" w:color="auto"/>
              <w:right w:val="single" w:sz="4" w:space="0" w:color="auto"/>
            </w:tcBorders>
            <w:shd w:val="clear" w:color="000000" w:fill="FFFFFF"/>
            <w:noWrap/>
            <w:vAlign w:val="center"/>
            <w:hideMark/>
          </w:tcPr>
          <w:p w14:paraId="693F0C79" w14:textId="77777777" w:rsidR="00BF701F" w:rsidRPr="00B356AD" w:rsidRDefault="00BF701F" w:rsidP="00887D27">
            <w:pPr>
              <w:jc w:val="center"/>
              <w:rPr>
                <w:sz w:val="20"/>
                <w:szCs w:val="20"/>
                <w:u w:val="none"/>
              </w:rPr>
            </w:pPr>
            <w:r w:rsidRPr="00B356AD">
              <w:rPr>
                <w:sz w:val="20"/>
                <w:szCs w:val="20"/>
                <w:u w:val="none"/>
              </w:rPr>
              <w:t>21 403,81</w:t>
            </w:r>
          </w:p>
        </w:tc>
      </w:tr>
      <w:tr w:rsidR="00BF701F" w:rsidRPr="00B356AD" w14:paraId="0B9ADB87" w14:textId="77777777" w:rsidTr="00887D27">
        <w:trPr>
          <w:trHeight w:val="509"/>
        </w:trPr>
        <w:tc>
          <w:tcPr>
            <w:tcW w:w="723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6C8EE0" w14:textId="77777777" w:rsidR="00BF701F" w:rsidRPr="00B356AD" w:rsidRDefault="00BF701F" w:rsidP="00887D27">
            <w:pPr>
              <w:jc w:val="right"/>
              <w:rPr>
                <w:b/>
                <w:bCs/>
                <w:sz w:val="20"/>
                <w:szCs w:val="20"/>
                <w:u w:val="none"/>
              </w:rPr>
            </w:pPr>
            <w:r w:rsidRPr="00B356AD">
              <w:rPr>
                <w:b/>
                <w:bCs/>
                <w:sz w:val="20"/>
                <w:szCs w:val="20"/>
                <w:u w:val="none"/>
              </w:rPr>
              <w:t>Viena bērna izmaksas mēnesī</w:t>
            </w:r>
          </w:p>
        </w:tc>
        <w:tc>
          <w:tcPr>
            <w:tcW w:w="2268" w:type="dxa"/>
            <w:tcBorders>
              <w:top w:val="nil"/>
              <w:left w:val="nil"/>
              <w:bottom w:val="single" w:sz="4" w:space="0" w:color="auto"/>
              <w:right w:val="single" w:sz="4" w:space="0" w:color="auto"/>
            </w:tcBorders>
            <w:shd w:val="clear" w:color="000000" w:fill="FFFFFF"/>
            <w:noWrap/>
            <w:vAlign w:val="center"/>
            <w:hideMark/>
          </w:tcPr>
          <w:p w14:paraId="09B1F89A" w14:textId="77777777" w:rsidR="00BF701F" w:rsidRPr="00B356AD" w:rsidRDefault="00BF701F" w:rsidP="00887D27">
            <w:pPr>
              <w:jc w:val="center"/>
              <w:rPr>
                <w:b/>
                <w:bCs/>
                <w:sz w:val="20"/>
                <w:szCs w:val="20"/>
                <w:u w:val="none"/>
              </w:rPr>
            </w:pPr>
            <w:r w:rsidRPr="00B356AD">
              <w:rPr>
                <w:b/>
                <w:bCs/>
                <w:sz w:val="20"/>
                <w:szCs w:val="20"/>
                <w:u w:val="none"/>
              </w:rPr>
              <w:t>1 783,65</w:t>
            </w:r>
          </w:p>
        </w:tc>
      </w:tr>
    </w:tbl>
    <w:p w14:paraId="4EE48AA1" w14:textId="77777777" w:rsidR="00BF701F" w:rsidRPr="00B356AD" w:rsidRDefault="00BF701F" w:rsidP="00BF701F">
      <w:pPr>
        <w:rPr>
          <w:sz w:val="20"/>
          <w:szCs w:val="20"/>
          <w:u w:val="none"/>
        </w:rPr>
      </w:pPr>
    </w:p>
    <w:p w14:paraId="35919168" w14:textId="77777777" w:rsidR="00203C2F" w:rsidRDefault="00203C2F" w:rsidP="000C7638">
      <w:pPr>
        <w:rPr>
          <w:color w:val="000000" w:themeColor="text1"/>
          <w:szCs w:val="24"/>
          <w:u w:val="none"/>
        </w:rPr>
      </w:pPr>
    </w:p>
    <w:p w14:paraId="2C8403D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5F935C3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iestāžu sniegto siltumenerģijas apgādes maksas pakalpojumu apstiprināšanu</w:t>
      </w:r>
    </w:p>
    <w:p w14:paraId="33467EE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327F4F9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591D2E5E" w14:textId="4EF8127E" w:rsidR="00E264AD" w:rsidRPr="00575A1B" w:rsidRDefault="00000000" w:rsidP="00575A1B">
      <w:pPr>
        <w:rPr>
          <w:rFonts w:eastAsia="Calibri"/>
          <w:szCs w:val="24"/>
          <w:u w:val="none"/>
        </w:rPr>
      </w:pPr>
      <w:r>
        <w:rPr>
          <w:rFonts w:eastAsia="Calibri"/>
          <w:szCs w:val="24"/>
          <w:u w:val="none"/>
        </w:rPr>
        <w:t xml:space="preserve">DEBATĒS PIEDALĀS: </w:t>
      </w:r>
      <w:r w:rsidR="00B356AD">
        <w:rPr>
          <w:rFonts w:eastAsia="Calibri"/>
          <w:szCs w:val="24"/>
          <w:u w:val="none"/>
        </w:rPr>
        <w:t xml:space="preserve">Mudīte </w:t>
      </w:r>
      <w:proofErr w:type="spellStart"/>
      <w:r w:rsidR="00B356AD">
        <w:rPr>
          <w:rFonts w:eastAsia="Calibri"/>
          <w:szCs w:val="24"/>
          <w:u w:val="none"/>
        </w:rPr>
        <w:t>Motivāne</w:t>
      </w:r>
      <w:proofErr w:type="spellEnd"/>
      <w:r w:rsidR="00B356AD">
        <w:rPr>
          <w:rFonts w:eastAsia="Calibri"/>
          <w:szCs w:val="24"/>
          <w:u w:val="none"/>
        </w:rPr>
        <w:t>, Normunds Mazūrs, Agnese Zagorska, Emīls Kārlis Ziediņš</w:t>
      </w:r>
    </w:p>
    <w:p w14:paraId="4F88B62C" w14:textId="77777777" w:rsidR="00BC2002" w:rsidRDefault="00BC2002" w:rsidP="00956EC8">
      <w:pPr>
        <w:rPr>
          <w:rFonts w:eastAsia="Calibri"/>
          <w:color w:val="FF0000"/>
          <w:szCs w:val="24"/>
          <w:u w:val="none"/>
        </w:rPr>
      </w:pPr>
    </w:p>
    <w:p w14:paraId="1970CD57" w14:textId="77777777" w:rsidR="00114990" w:rsidRDefault="00000000" w:rsidP="00B356AD">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178254F4" w14:textId="77777777" w:rsidR="00B24B3A" w:rsidRDefault="00000000" w:rsidP="00B356AD">
      <w:pPr>
        <w:spacing w:line="360" w:lineRule="auto"/>
        <w:ind w:firstLine="567"/>
        <w:jc w:val="both"/>
        <w:rPr>
          <w:u w:val="none"/>
        </w:rPr>
      </w:pPr>
      <w:r w:rsidRPr="0016506D">
        <w:rPr>
          <w:noProof/>
          <w:u w:val="none"/>
        </w:rPr>
        <w:t>ar 4 balsīm "Par" (Ainārs Brezinskis, Andis Caunītis, Gunārs Ciglis, Normunds Mazūrs), "Pret" – nav, "Atturas" – nav</w:t>
      </w:r>
      <w:r>
        <w:rPr>
          <w:u w:val="none"/>
        </w:rPr>
        <w:t xml:space="preserve">, </w:t>
      </w:r>
      <w:r w:rsidR="00E966B9">
        <w:rPr>
          <w:u w:val="none"/>
        </w:rPr>
        <w:t>NOLEMJ</w:t>
      </w:r>
      <w:r w:rsidR="00114990" w:rsidRPr="00B24B3A">
        <w:rPr>
          <w:u w:val="none"/>
        </w:rPr>
        <w:t>:</w:t>
      </w:r>
    </w:p>
    <w:p w14:paraId="1DEA3967" w14:textId="77777777" w:rsidR="00B356AD" w:rsidRDefault="00B356AD" w:rsidP="00B356AD">
      <w:pPr>
        <w:spacing w:line="360" w:lineRule="auto"/>
        <w:ind w:firstLine="567"/>
        <w:jc w:val="both"/>
        <w:rPr>
          <w:u w:val="none"/>
        </w:rPr>
      </w:pPr>
      <w:r>
        <w:rPr>
          <w:noProof/>
          <w:u w:val="none"/>
        </w:rPr>
        <w:t>V</w:t>
      </w:r>
      <w:r>
        <w:rPr>
          <w:u w:val="none"/>
        </w:rPr>
        <w:t>irzīt izskatīšanai domes sēdē lēmumprojektu:</w:t>
      </w:r>
    </w:p>
    <w:p w14:paraId="5BFDEB26" w14:textId="77777777" w:rsidR="00BF701F" w:rsidRPr="00BF701F" w:rsidRDefault="00BF701F" w:rsidP="00BF701F">
      <w:pPr>
        <w:spacing w:after="160" w:line="259" w:lineRule="auto"/>
        <w:jc w:val="center"/>
        <w:rPr>
          <w:rFonts w:eastAsia="Calibri"/>
          <w:b/>
          <w:bCs/>
          <w:szCs w:val="24"/>
          <w:u w:val="none"/>
        </w:rPr>
      </w:pPr>
      <w:r w:rsidRPr="00BF701F">
        <w:rPr>
          <w:rFonts w:eastAsia="Calibri"/>
          <w:b/>
          <w:bCs/>
          <w:szCs w:val="24"/>
          <w:u w:val="none"/>
        </w:rPr>
        <w:t>Par Gulbenes novada pašvaldības iestāžu sniegto siltumenerģijas apgādes maksas pakalpojumu apstiprināšanu</w:t>
      </w:r>
    </w:p>
    <w:p w14:paraId="3732E5D9" w14:textId="77777777" w:rsidR="00BF701F" w:rsidRPr="00BF701F" w:rsidRDefault="00BF701F" w:rsidP="00BF701F">
      <w:pPr>
        <w:spacing w:line="360" w:lineRule="auto"/>
        <w:ind w:firstLine="567"/>
        <w:jc w:val="both"/>
        <w:rPr>
          <w:rFonts w:eastAsia="Calibri"/>
          <w:szCs w:val="24"/>
          <w:u w:val="none"/>
        </w:rPr>
      </w:pPr>
      <w:r w:rsidRPr="00BF701F">
        <w:rPr>
          <w:rFonts w:eastAsia="Calibri"/>
          <w:szCs w:val="24"/>
          <w:u w:val="none"/>
          <w:shd w:val="clear" w:color="auto" w:fill="FFFFFF"/>
        </w:rPr>
        <w:lastRenderedPageBreak/>
        <w:t xml:space="preserve">Gulbenes novada dome 2022.gada 29.decembra sēdē pieņēma lēmumu Nr. GND/2022/1349 </w:t>
      </w:r>
      <w:r w:rsidRPr="00BF701F">
        <w:rPr>
          <w:rFonts w:eastAsia="Calibri"/>
          <w:bCs/>
          <w:szCs w:val="24"/>
          <w:u w:val="none"/>
        </w:rPr>
        <w:t>“Par Gulbenes novada pašvaldības iestāžu sniegto siltumenerģijas apgādes maksas pakalpojumu apstiprināšanu”</w:t>
      </w:r>
      <w:r w:rsidRPr="00BF701F">
        <w:rPr>
          <w:rFonts w:eastAsia="Calibri"/>
          <w:szCs w:val="24"/>
          <w:u w:val="none"/>
          <w:shd w:val="clear" w:color="auto" w:fill="FFFFFF"/>
        </w:rPr>
        <w:t xml:space="preserve"> </w:t>
      </w:r>
      <w:r w:rsidRPr="00BF701F">
        <w:rPr>
          <w:rFonts w:eastAsia="Calibri"/>
          <w:szCs w:val="24"/>
          <w:u w:val="none"/>
        </w:rPr>
        <w:t xml:space="preserve">(protokols Nr.27, 136.p) (turpmāk – Lēmums), kurā nolēma apstiprināt Gulbenes novada pašvaldības iestāžu sniegto siltumenerģijas apgādes maksas pakalpojumu cenrādi, kurš stājas spēkā 2023.gada 1.februārī. </w:t>
      </w:r>
    </w:p>
    <w:p w14:paraId="36A895E4" w14:textId="77777777" w:rsidR="00BF701F" w:rsidRPr="00BF701F" w:rsidRDefault="00BF701F" w:rsidP="00BF701F">
      <w:pPr>
        <w:spacing w:line="360" w:lineRule="auto"/>
        <w:ind w:firstLine="567"/>
        <w:jc w:val="both"/>
        <w:rPr>
          <w:rFonts w:eastAsia="Calibri"/>
          <w:b/>
          <w:bCs/>
          <w:szCs w:val="24"/>
          <w:u w:val="none"/>
        </w:rPr>
      </w:pPr>
      <w:r w:rsidRPr="00BF701F">
        <w:rPr>
          <w:rFonts w:eastAsia="Calibri"/>
          <w:szCs w:val="24"/>
          <w:u w:val="none"/>
        </w:rPr>
        <w:t xml:space="preserve">Ņemot vērā, ka 2023.gada 26.janvārī </w:t>
      </w:r>
      <w:r w:rsidRPr="00BF701F">
        <w:rPr>
          <w:rFonts w:eastAsia="Calibri"/>
          <w:szCs w:val="24"/>
          <w:u w:val="none"/>
          <w:shd w:val="clear" w:color="auto" w:fill="FFFFFF"/>
        </w:rPr>
        <w:t>Gulbenes novada dome pieņēma lēmumu Nr. GND/2023/87 “</w:t>
      </w:r>
      <w:r w:rsidRPr="00BF701F">
        <w:rPr>
          <w:rFonts w:eastAsia="Calibri"/>
          <w:szCs w:val="24"/>
          <w:u w:val="none"/>
        </w:rPr>
        <w:t>Par grozījumiem Gulbenes novada domes 2022.gada 29.decembra lēmumā Nr. GND/2022/1349 “Par Gulbenes novada pašvaldības iestāžu sniegto siltumenerģijas apgādes maksas pakalpojumu apstiprināšanu” (protokols Nr.2; 75.p.), no 2023.gada 1.februāra samazinājās siltumenerģijas apgādes maksas pakalpojumu cenas iestādēm, kuras siltumenerģiju nodrošina ar malku,</w:t>
      </w:r>
      <w:r w:rsidRPr="00BF701F">
        <w:rPr>
          <w:rFonts w:eastAsia="Calibri"/>
          <w:b/>
          <w:bCs/>
          <w:szCs w:val="24"/>
          <w:u w:val="none"/>
        </w:rPr>
        <w:t xml:space="preserve"> </w:t>
      </w:r>
      <w:r w:rsidRPr="00BF701F">
        <w:rPr>
          <w:rFonts w:eastAsia="Calibri"/>
          <w:szCs w:val="24"/>
          <w:u w:val="none"/>
        </w:rPr>
        <w:t>Gulbenes novada pašvaldības administrācijas Finanšu nodaļa ir veikusi pārrēķinu Gulbenes novada pašvaldības iestāžu sniegto siltumenerģijas apgādes maksas pakalpojumu cenām iestādēs, kur siltumenerģija tiek nodrošināta ar koka skaidu un saulespuķu čaumalu augstākās kvalitātes granulām un pirkta no SIA “</w:t>
      </w:r>
      <w:proofErr w:type="spellStart"/>
      <w:r w:rsidRPr="00BF701F">
        <w:rPr>
          <w:rFonts w:eastAsia="Calibri"/>
          <w:szCs w:val="24"/>
          <w:u w:val="none"/>
        </w:rPr>
        <w:t>Eko</w:t>
      </w:r>
      <w:proofErr w:type="spellEnd"/>
      <w:r w:rsidRPr="00BF701F">
        <w:rPr>
          <w:rFonts w:eastAsia="Calibri"/>
          <w:szCs w:val="24"/>
          <w:u w:val="none"/>
        </w:rPr>
        <w:t xml:space="preserve"> NRG”. Aprēķinā ir precizēts</w:t>
      </w:r>
      <w:r w:rsidRPr="00BF701F">
        <w:rPr>
          <w:rFonts w:eastAsia="Calibri"/>
          <w:szCs w:val="24"/>
          <w:u w:val="none"/>
          <w:shd w:val="clear" w:color="auto" w:fill="FFFFFF"/>
        </w:rPr>
        <w:t xml:space="preserve"> granulu vidējais patēriņš gadā, vidējā elektroenerģijas cena periodā no 2022.gada oktobra līdz 2022.gada decembrim, patērētājam nodotais siltumenerģijas daudzums un, pamatojoties uz </w:t>
      </w:r>
      <w:r w:rsidRPr="00BF701F">
        <w:rPr>
          <w:rFonts w:eastAsia="Calibri"/>
          <w:szCs w:val="24"/>
          <w:u w:val="none"/>
        </w:rPr>
        <w:t>Gulbenes novada domes 2018.gada 29.marta noteikumu Nr.8 “Gulbenes novada domes, tās iestāžu un struktūrvienību sniegto maksas pakalpojumu izcenojumu aprēķināšanas metodika un apstiprināšanas kārtība” (protokols Nr.4, 46.§) 17.punktu, kas nosaka, ka maksas pakalpojuma izcenojumu pārskata un izdara grozījumus maksas pakalpojumu cenrādī gadījumā, ja ir būtiski mainījušās (samazinājušās vai palielinājušās par 5%) tiešās vai netiešās izmaksas, kuras veido maksas pakalpojuma izcenojumu</w:t>
      </w:r>
      <w:r w:rsidRPr="00BF701F">
        <w:rPr>
          <w:rFonts w:eastAsia="Calibri"/>
          <w:szCs w:val="24"/>
          <w:u w:val="none"/>
          <w:shd w:val="clear" w:color="auto" w:fill="FFFFFF"/>
        </w:rPr>
        <w:t xml:space="preserve">, </w:t>
      </w:r>
      <w:r w:rsidRPr="00BF701F">
        <w:rPr>
          <w:rFonts w:eastAsia="Calibri"/>
          <w:szCs w:val="24"/>
          <w:u w:val="none"/>
        </w:rPr>
        <w:t>ir nepieciešams pieņemt jaunu lēmumu par Gulbenes novada iestāžu sniegto siltumenerģijas apgādes maksas pakalpojumu apstiprināšanu.</w:t>
      </w:r>
    </w:p>
    <w:p w14:paraId="7C8B206B" w14:textId="77777777" w:rsidR="00BF701F" w:rsidRPr="00BF701F" w:rsidRDefault="00BF701F" w:rsidP="00BF701F">
      <w:pPr>
        <w:spacing w:line="360" w:lineRule="auto"/>
        <w:ind w:firstLine="567"/>
        <w:jc w:val="both"/>
        <w:rPr>
          <w:rFonts w:eastAsia="Calibri"/>
          <w:szCs w:val="24"/>
          <w:u w:val="none"/>
        </w:rPr>
      </w:pPr>
      <w:r w:rsidRPr="00BF701F">
        <w:rPr>
          <w:rFonts w:eastAsia="Calibri"/>
          <w:szCs w:val="24"/>
          <w:u w:val="none"/>
        </w:rPr>
        <w:t xml:space="preserve">Pamatojoties uz “Pašvaldību likuma” 4.panta pirmās daļas 1.punktu un 10.panta pirmās daļas 19.punktu, Gulbenes novada domes 2018.gada 29.marta noteikumiem Nr.8 “Gulbenes novada domes, tās iestāžu un struktūrvienību sniegto maksas pakalpojumu izcenojumu aprēķināšanas metodika un apstiprināšanas kārtība” (protokols Nr.4, 46.§), Pievienotās vērtības nodokļa likuma 42.panta divpadsmito daļu, 52.panta pirmās daļas 9.punktu, ņemot vērā Finanšu komitejas ieteikumu, atklāti balsojot: </w:t>
      </w:r>
      <w:r w:rsidRPr="00BF701F">
        <w:rPr>
          <w:rFonts w:eastAsia="Calibri"/>
          <w:noProof/>
          <w:szCs w:val="24"/>
          <w:u w:val="none"/>
        </w:rPr>
        <w:t>ar __ balsīm "Par" (), "Pret" – (), "Atturas" –  ()</w:t>
      </w:r>
      <w:r w:rsidRPr="00BF701F">
        <w:rPr>
          <w:rFonts w:eastAsia="Calibri"/>
          <w:szCs w:val="24"/>
          <w:u w:val="none"/>
        </w:rPr>
        <w:t>,</w:t>
      </w:r>
      <w:r w:rsidRPr="00BF701F">
        <w:rPr>
          <w:rFonts w:ascii="Calibri" w:eastAsia="Calibri" w:hAnsi="Calibri"/>
          <w:sz w:val="22"/>
          <w:u w:val="none"/>
        </w:rPr>
        <w:t xml:space="preserve"> </w:t>
      </w:r>
      <w:r w:rsidRPr="00BF701F">
        <w:rPr>
          <w:rFonts w:eastAsia="Calibri"/>
          <w:szCs w:val="24"/>
          <w:u w:val="none"/>
        </w:rPr>
        <w:t>Gulbenes novada dome NOLEMJ:</w:t>
      </w:r>
    </w:p>
    <w:p w14:paraId="0067ABDA" w14:textId="77777777" w:rsidR="00BF701F" w:rsidRPr="00BF701F" w:rsidRDefault="00BF701F" w:rsidP="00BF701F">
      <w:pPr>
        <w:numPr>
          <w:ilvl w:val="0"/>
          <w:numId w:val="4"/>
        </w:numPr>
        <w:spacing w:after="160" w:line="360" w:lineRule="auto"/>
        <w:ind w:left="0" w:firstLine="567"/>
        <w:contextualSpacing/>
        <w:jc w:val="both"/>
        <w:rPr>
          <w:rFonts w:eastAsia="Calibri"/>
          <w:szCs w:val="24"/>
          <w:u w:val="none"/>
        </w:rPr>
      </w:pPr>
      <w:r w:rsidRPr="00BF701F">
        <w:rPr>
          <w:rFonts w:eastAsia="Calibri"/>
          <w:szCs w:val="24"/>
          <w:u w:val="none"/>
        </w:rPr>
        <w:t>APSTIPRINĀT Gulbenes novada pašvaldības iestāžu sniegto siltumenerģijas apgādes maksas pakalpojumu cenrādi (turpmāk – Cenrādis) (pielikumā).</w:t>
      </w:r>
    </w:p>
    <w:p w14:paraId="24386ACB" w14:textId="77777777" w:rsidR="00BF701F" w:rsidRPr="00BF701F" w:rsidRDefault="00BF701F" w:rsidP="00BF701F">
      <w:pPr>
        <w:numPr>
          <w:ilvl w:val="0"/>
          <w:numId w:val="4"/>
        </w:numPr>
        <w:spacing w:after="160" w:line="360" w:lineRule="auto"/>
        <w:ind w:left="0" w:firstLine="567"/>
        <w:contextualSpacing/>
        <w:jc w:val="both"/>
        <w:rPr>
          <w:rFonts w:eastAsia="Calibri"/>
          <w:szCs w:val="24"/>
          <w:u w:val="none"/>
        </w:rPr>
      </w:pPr>
      <w:r w:rsidRPr="00BF701F">
        <w:rPr>
          <w:szCs w:val="24"/>
          <w:u w:val="none"/>
        </w:rPr>
        <w:t>NOTEIKT, ka šā lēmuma 1.punktā apstiprinātais Cenrādis stājas spēkā 2023.gada 1.martā.</w:t>
      </w:r>
    </w:p>
    <w:p w14:paraId="2365A1C0" w14:textId="77777777" w:rsidR="00BF701F" w:rsidRPr="00BF701F" w:rsidRDefault="00BF701F" w:rsidP="00BF701F">
      <w:pPr>
        <w:widowControl w:val="0"/>
        <w:numPr>
          <w:ilvl w:val="0"/>
          <w:numId w:val="4"/>
        </w:numPr>
        <w:spacing w:after="160" w:line="360" w:lineRule="auto"/>
        <w:ind w:left="0" w:firstLine="567"/>
        <w:contextualSpacing/>
        <w:jc w:val="both"/>
        <w:rPr>
          <w:rFonts w:eastAsia="Calibri"/>
          <w:kern w:val="3"/>
          <w:szCs w:val="24"/>
          <w:u w:val="none"/>
          <w:lang w:bidi="hi-IN"/>
        </w:rPr>
      </w:pPr>
      <w:r w:rsidRPr="00BF701F">
        <w:rPr>
          <w:rFonts w:eastAsia="Calibri"/>
          <w:szCs w:val="24"/>
          <w:u w:val="none"/>
        </w:rPr>
        <w:t xml:space="preserve">UZDOT Gulbenes novada pašvaldības iestādēm, kuras sniedz siltumenerģijas apgādes pakalpojumus, </w:t>
      </w:r>
      <w:proofErr w:type="spellStart"/>
      <w:r w:rsidRPr="00BF701F">
        <w:rPr>
          <w:rFonts w:eastAsia="Calibri"/>
          <w:szCs w:val="24"/>
          <w:u w:val="none"/>
        </w:rPr>
        <w:t>rakstveidā</w:t>
      </w:r>
      <w:proofErr w:type="spellEnd"/>
      <w:r w:rsidRPr="00BF701F">
        <w:rPr>
          <w:rFonts w:eastAsia="Calibri"/>
          <w:szCs w:val="24"/>
          <w:u w:val="none"/>
        </w:rPr>
        <w:t xml:space="preserve"> brīdināt pakalpojuma lietotājus par izmaiņām maksā par </w:t>
      </w:r>
      <w:r w:rsidRPr="00BF701F">
        <w:rPr>
          <w:rFonts w:eastAsia="Calibri"/>
          <w:szCs w:val="24"/>
          <w:u w:val="none"/>
        </w:rPr>
        <w:lastRenderedPageBreak/>
        <w:t>siltumenerģiju</w:t>
      </w:r>
      <w:r w:rsidRPr="00BF701F">
        <w:rPr>
          <w:rFonts w:eastAsia="Calibri"/>
          <w:kern w:val="3"/>
          <w:szCs w:val="24"/>
          <w:u w:val="none"/>
          <w:lang w:bidi="hi-IN"/>
        </w:rPr>
        <w:t>.</w:t>
      </w:r>
    </w:p>
    <w:p w14:paraId="0CFB06DD" w14:textId="77777777" w:rsidR="00BF701F" w:rsidRPr="00BF701F" w:rsidRDefault="00BF701F" w:rsidP="00BF701F">
      <w:pPr>
        <w:widowControl w:val="0"/>
        <w:numPr>
          <w:ilvl w:val="0"/>
          <w:numId w:val="4"/>
        </w:numPr>
        <w:spacing w:after="160" w:line="360" w:lineRule="auto"/>
        <w:ind w:left="0" w:firstLine="567"/>
        <w:contextualSpacing/>
        <w:jc w:val="both"/>
        <w:rPr>
          <w:rFonts w:eastAsia="Calibri"/>
          <w:kern w:val="3"/>
          <w:szCs w:val="24"/>
          <w:u w:val="none"/>
          <w:lang w:bidi="hi-IN"/>
        </w:rPr>
      </w:pPr>
      <w:r w:rsidRPr="00BF701F">
        <w:rPr>
          <w:rFonts w:eastAsia="Calibri"/>
          <w:kern w:val="3"/>
          <w:szCs w:val="24"/>
          <w:u w:val="none"/>
          <w:lang w:bidi="hi-IN"/>
        </w:rPr>
        <w:t xml:space="preserve">ATZĪT par spēku zaudējušu 2022.gada 29.decembra lēmumu Nr. GND/2022/1349 </w:t>
      </w:r>
      <w:r w:rsidRPr="00BF701F">
        <w:rPr>
          <w:rFonts w:eastAsia="Calibri"/>
          <w:bCs/>
          <w:szCs w:val="24"/>
          <w:u w:val="none"/>
        </w:rPr>
        <w:t xml:space="preserve">“Par Gulbenes novada pašvaldības iestāžu sniegto siltumenerģijas apgādes maksas pakalpojumu apstiprināšanu” </w:t>
      </w:r>
      <w:r w:rsidRPr="00BF701F">
        <w:rPr>
          <w:rFonts w:eastAsia="Calibri"/>
          <w:szCs w:val="24"/>
          <w:u w:val="none"/>
        </w:rPr>
        <w:t xml:space="preserve">(protokols Nr.27, 136.p) </w:t>
      </w:r>
      <w:r w:rsidRPr="00BF701F">
        <w:rPr>
          <w:rFonts w:eastAsia="Calibri"/>
          <w:szCs w:val="24"/>
          <w:u w:val="none"/>
          <w:shd w:val="clear" w:color="auto" w:fill="FFFFFF"/>
        </w:rPr>
        <w:t>ar 2023.gada 1.martu.</w:t>
      </w:r>
    </w:p>
    <w:p w14:paraId="15430409" w14:textId="77777777" w:rsidR="00BF701F" w:rsidRPr="00BF701F" w:rsidRDefault="00BF701F" w:rsidP="00BF701F">
      <w:pPr>
        <w:widowControl w:val="0"/>
        <w:numPr>
          <w:ilvl w:val="0"/>
          <w:numId w:val="4"/>
        </w:numPr>
        <w:spacing w:after="160" w:line="360" w:lineRule="auto"/>
        <w:ind w:left="0" w:firstLine="567"/>
        <w:contextualSpacing/>
        <w:jc w:val="both"/>
        <w:rPr>
          <w:rFonts w:eastAsia="Calibri"/>
          <w:kern w:val="3"/>
          <w:szCs w:val="24"/>
          <w:u w:val="none"/>
          <w:lang w:bidi="hi-IN"/>
        </w:rPr>
      </w:pPr>
      <w:r w:rsidRPr="00BF701F">
        <w:rPr>
          <w:szCs w:val="24"/>
          <w:u w:val="none"/>
        </w:rPr>
        <w:t>Lēmums stājas spēkā ar tā pieņemšanas brīdi.</w:t>
      </w:r>
    </w:p>
    <w:p w14:paraId="2F4FCC66" w14:textId="77777777" w:rsidR="00BF701F" w:rsidRPr="00BF701F" w:rsidRDefault="00BF701F" w:rsidP="00BF701F">
      <w:pPr>
        <w:spacing w:line="360" w:lineRule="auto"/>
        <w:jc w:val="both"/>
        <w:rPr>
          <w:rFonts w:eastAsia="Calibri"/>
          <w:szCs w:val="24"/>
          <w:u w:val="none"/>
        </w:rPr>
      </w:pPr>
    </w:p>
    <w:p w14:paraId="2361395A" w14:textId="77777777" w:rsidR="00BF701F" w:rsidRPr="00BF701F" w:rsidRDefault="00BF701F" w:rsidP="00BF701F">
      <w:pPr>
        <w:spacing w:line="259" w:lineRule="auto"/>
        <w:jc w:val="right"/>
        <w:rPr>
          <w:rFonts w:eastAsia="Calibri"/>
          <w:szCs w:val="24"/>
          <w:u w:val="none"/>
        </w:rPr>
      </w:pPr>
      <w:r w:rsidRPr="00BF701F">
        <w:rPr>
          <w:rFonts w:eastAsia="Calibri"/>
          <w:szCs w:val="24"/>
          <w:u w:val="none"/>
        </w:rPr>
        <w:t>Pielikums</w:t>
      </w:r>
    </w:p>
    <w:p w14:paraId="63E1F26E" w14:textId="77777777" w:rsidR="00BF701F" w:rsidRPr="00BF701F" w:rsidRDefault="00BF701F" w:rsidP="00BF701F">
      <w:pPr>
        <w:spacing w:line="259" w:lineRule="auto"/>
        <w:jc w:val="right"/>
        <w:rPr>
          <w:rFonts w:eastAsia="Calibri"/>
          <w:i/>
          <w:iCs/>
          <w:szCs w:val="24"/>
          <w:u w:val="none"/>
        </w:rPr>
      </w:pPr>
      <w:r w:rsidRPr="00BF701F">
        <w:rPr>
          <w:rFonts w:eastAsia="Calibri"/>
          <w:i/>
          <w:iCs/>
          <w:szCs w:val="24"/>
          <w:u w:val="none"/>
        </w:rPr>
        <w:t>Gulbenes novada domes 2023.gada 23.februāra lēmumam Nr. GND/2023/___</w:t>
      </w:r>
    </w:p>
    <w:p w14:paraId="6E1E63C3" w14:textId="77777777" w:rsidR="00BF701F" w:rsidRPr="00BF701F" w:rsidRDefault="00BF701F" w:rsidP="00BF701F">
      <w:pPr>
        <w:spacing w:line="259" w:lineRule="auto"/>
        <w:jc w:val="right"/>
        <w:rPr>
          <w:rFonts w:eastAsia="Calibri"/>
          <w:i/>
          <w:iCs/>
          <w:szCs w:val="24"/>
          <w:u w:val="none"/>
        </w:rPr>
      </w:pPr>
      <w:r w:rsidRPr="00BF701F">
        <w:rPr>
          <w:rFonts w:eastAsia="Calibri"/>
          <w:i/>
          <w:iCs/>
          <w:szCs w:val="24"/>
          <w:u w:val="none"/>
        </w:rPr>
        <w:t>(protokols Nr.___; ___.p)</w:t>
      </w:r>
    </w:p>
    <w:p w14:paraId="1EE62F12" w14:textId="77777777" w:rsidR="00BF701F" w:rsidRPr="00BF701F" w:rsidRDefault="00BF701F" w:rsidP="00BF701F">
      <w:pPr>
        <w:spacing w:line="259" w:lineRule="auto"/>
        <w:jc w:val="right"/>
        <w:rPr>
          <w:rFonts w:eastAsia="Calibri"/>
          <w:i/>
          <w:iCs/>
          <w:szCs w:val="24"/>
          <w:u w:val="none"/>
        </w:rPr>
      </w:pPr>
    </w:p>
    <w:p w14:paraId="7FA8897F" w14:textId="77777777" w:rsidR="00BF701F" w:rsidRPr="00BF701F" w:rsidRDefault="00BF701F" w:rsidP="00BF701F">
      <w:pPr>
        <w:spacing w:after="160" w:line="360" w:lineRule="auto"/>
        <w:jc w:val="center"/>
        <w:rPr>
          <w:rFonts w:eastAsia="Calibri"/>
          <w:b/>
          <w:bCs/>
          <w:szCs w:val="24"/>
          <w:u w:val="none"/>
        </w:rPr>
      </w:pPr>
      <w:r w:rsidRPr="00BF701F">
        <w:rPr>
          <w:rFonts w:eastAsia="Calibri"/>
          <w:b/>
          <w:bCs/>
          <w:szCs w:val="24"/>
          <w:u w:val="none"/>
        </w:rPr>
        <w:t xml:space="preserve">Gulbenes novada pašvaldības iestāžu sniegto siltumenerģijas apgādes maksas pakalpojumu cenrādis </w:t>
      </w:r>
    </w:p>
    <w:tbl>
      <w:tblPr>
        <w:tblW w:w="9587" w:type="dxa"/>
        <w:tblLook w:val="04A0" w:firstRow="1" w:lastRow="0" w:firstColumn="1" w:lastColumn="0" w:noHBand="0" w:noVBand="1"/>
      </w:tblPr>
      <w:tblGrid>
        <w:gridCol w:w="911"/>
        <w:gridCol w:w="3053"/>
        <w:gridCol w:w="1276"/>
        <w:gridCol w:w="1418"/>
        <w:gridCol w:w="1275"/>
        <w:gridCol w:w="1418"/>
        <w:gridCol w:w="236"/>
      </w:tblGrid>
      <w:tr w:rsidR="00BF701F" w:rsidRPr="00BF701F" w14:paraId="0F004F00" w14:textId="77777777" w:rsidTr="00887D27">
        <w:trPr>
          <w:gridAfter w:val="1"/>
          <w:wAfter w:w="236" w:type="dxa"/>
          <w:trHeight w:val="510"/>
        </w:trPr>
        <w:tc>
          <w:tcPr>
            <w:tcW w:w="91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FAFC3AB" w14:textId="77777777" w:rsidR="00BF701F" w:rsidRPr="00BF701F" w:rsidRDefault="00BF701F" w:rsidP="00BF701F">
            <w:pPr>
              <w:jc w:val="center"/>
              <w:rPr>
                <w:b/>
                <w:bCs/>
                <w:color w:val="3F3F33"/>
                <w:sz w:val="20"/>
                <w:szCs w:val="20"/>
                <w:u w:val="none"/>
                <w:lang w:eastAsia="lv-LV"/>
              </w:rPr>
            </w:pPr>
            <w:proofErr w:type="spellStart"/>
            <w:r w:rsidRPr="00BF701F">
              <w:rPr>
                <w:b/>
                <w:bCs/>
                <w:color w:val="3F3F33"/>
                <w:sz w:val="20"/>
                <w:szCs w:val="20"/>
                <w:u w:val="none"/>
                <w:lang w:eastAsia="lv-LV"/>
              </w:rPr>
              <w:t>N.p.k</w:t>
            </w:r>
            <w:proofErr w:type="spellEnd"/>
            <w:r w:rsidRPr="00BF701F">
              <w:rPr>
                <w:b/>
                <w:bCs/>
                <w:color w:val="3F3F33"/>
                <w:sz w:val="20"/>
                <w:szCs w:val="20"/>
                <w:u w:val="none"/>
                <w:lang w:eastAsia="lv-LV"/>
              </w:rPr>
              <w:t>.</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F2851D" w14:textId="77777777" w:rsidR="00BF701F" w:rsidRPr="00BF701F" w:rsidRDefault="00BF701F" w:rsidP="00BF701F">
            <w:pPr>
              <w:jc w:val="center"/>
              <w:rPr>
                <w:b/>
                <w:bCs/>
                <w:sz w:val="20"/>
                <w:szCs w:val="20"/>
                <w:u w:val="none"/>
                <w:lang w:eastAsia="lv-LV"/>
              </w:rPr>
            </w:pPr>
            <w:r w:rsidRPr="00BF701F">
              <w:rPr>
                <w:b/>
                <w:bCs/>
                <w:sz w:val="20"/>
                <w:szCs w:val="20"/>
                <w:u w:val="none"/>
                <w:lang w:eastAsia="lv-LV"/>
              </w:rPr>
              <w:t>Pakalpojuma veids</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E9651B" w14:textId="77777777" w:rsidR="00BF701F" w:rsidRPr="00BF701F" w:rsidRDefault="00BF701F" w:rsidP="00BF701F">
            <w:pPr>
              <w:jc w:val="center"/>
              <w:rPr>
                <w:b/>
                <w:bCs/>
                <w:sz w:val="20"/>
                <w:szCs w:val="20"/>
                <w:u w:val="none"/>
                <w:lang w:eastAsia="lv-LV"/>
              </w:rPr>
            </w:pPr>
            <w:r w:rsidRPr="00BF701F">
              <w:rPr>
                <w:b/>
                <w:bCs/>
                <w:sz w:val="20"/>
                <w:szCs w:val="20"/>
                <w:u w:val="none"/>
                <w:lang w:eastAsia="lv-LV"/>
              </w:rPr>
              <w:t>Mērvienība</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2D87FCC" w14:textId="77777777" w:rsidR="00BF701F" w:rsidRPr="00BF701F" w:rsidRDefault="00BF701F" w:rsidP="00BF701F">
            <w:pPr>
              <w:jc w:val="center"/>
              <w:rPr>
                <w:b/>
                <w:bCs/>
                <w:sz w:val="20"/>
                <w:szCs w:val="20"/>
                <w:u w:val="none"/>
                <w:lang w:eastAsia="lv-LV"/>
              </w:rPr>
            </w:pPr>
            <w:r w:rsidRPr="00BF701F">
              <w:rPr>
                <w:b/>
                <w:bCs/>
                <w:sz w:val="20"/>
                <w:szCs w:val="20"/>
                <w:u w:val="none"/>
                <w:lang w:eastAsia="lv-LV"/>
              </w:rPr>
              <w:t>Cena bez PVN (</w:t>
            </w:r>
            <w:proofErr w:type="spellStart"/>
            <w:r w:rsidRPr="00BF701F">
              <w:rPr>
                <w:b/>
                <w:bCs/>
                <w:sz w:val="20"/>
                <w:szCs w:val="20"/>
                <w:u w:val="none"/>
                <w:lang w:eastAsia="lv-LV"/>
              </w:rPr>
              <w:t>euro</w:t>
            </w:r>
            <w:proofErr w:type="spellEnd"/>
            <w:r w:rsidRPr="00BF701F">
              <w:rPr>
                <w:b/>
                <w:bCs/>
                <w:sz w:val="20"/>
                <w:szCs w:val="20"/>
                <w:u w:val="none"/>
                <w:lang w:eastAsia="lv-LV"/>
              </w:rPr>
              <w:t>)</w:t>
            </w:r>
          </w:p>
        </w:tc>
        <w:tc>
          <w:tcPr>
            <w:tcW w:w="127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6AB776C" w14:textId="77777777" w:rsidR="00BF701F" w:rsidRPr="00BF701F" w:rsidRDefault="00BF701F" w:rsidP="00BF701F">
            <w:pPr>
              <w:jc w:val="center"/>
              <w:rPr>
                <w:b/>
                <w:bCs/>
                <w:sz w:val="20"/>
                <w:szCs w:val="20"/>
                <w:u w:val="none"/>
                <w:lang w:eastAsia="lv-LV"/>
              </w:rPr>
            </w:pPr>
            <w:r w:rsidRPr="00BF701F">
              <w:rPr>
                <w:b/>
                <w:bCs/>
                <w:sz w:val="20"/>
                <w:szCs w:val="20"/>
                <w:u w:val="none"/>
                <w:lang w:eastAsia="lv-LV"/>
              </w:rPr>
              <w:t>PVN (</w:t>
            </w:r>
            <w:proofErr w:type="spellStart"/>
            <w:r w:rsidRPr="00BF701F">
              <w:rPr>
                <w:b/>
                <w:bCs/>
                <w:sz w:val="20"/>
                <w:szCs w:val="20"/>
                <w:u w:val="none"/>
                <w:lang w:eastAsia="lv-LV"/>
              </w:rPr>
              <w:t>euro</w:t>
            </w:r>
            <w:proofErr w:type="spellEnd"/>
            <w:r w:rsidRPr="00BF701F">
              <w:rPr>
                <w:b/>
                <w:bCs/>
                <w:sz w:val="20"/>
                <w:szCs w:val="20"/>
                <w:u w:val="none"/>
                <w:lang w:eastAsia="lv-LV"/>
              </w:rPr>
              <w:t>)</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B113A8E" w14:textId="77777777" w:rsidR="00BF701F" w:rsidRPr="00BF701F" w:rsidRDefault="00BF701F" w:rsidP="00BF701F">
            <w:pPr>
              <w:jc w:val="center"/>
              <w:rPr>
                <w:b/>
                <w:bCs/>
                <w:sz w:val="20"/>
                <w:szCs w:val="20"/>
                <w:u w:val="none"/>
                <w:lang w:eastAsia="lv-LV"/>
              </w:rPr>
            </w:pPr>
            <w:r w:rsidRPr="00BF701F">
              <w:rPr>
                <w:b/>
                <w:bCs/>
                <w:sz w:val="20"/>
                <w:szCs w:val="20"/>
                <w:u w:val="none"/>
                <w:lang w:eastAsia="lv-LV"/>
              </w:rPr>
              <w:t>Cena ar PVN (</w:t>
            </w:r>
            <w:proofErr w:type="spellStart"/>
            <w:r w:rsidRPr="00BF701F">
              <w:rPr>
                <w:b/>
                <w:bCs/>
                <w:sz w:val="20"/>
                <w:szCs w:val="20"/>
                <w:u w:val="none"/>
                <w:lang w:eastAsia="lv-LV"/>
              </w:rPr>
              <w:t>euro</w:t>
            </w:r>
            <w:proofErr w:type="spellEnd"/>
            <w:r w:rsidRPr="00BF701F">
              <w:rPr>
                <w:b/>
                <w:bCs/>
                <w:sz w:val="20"/>
                <w:szCs w:val="20"/>
                <w:u w:val="none"/>
                <w:lang w:eastAsia="lv-LV"/>
              </w:rPr>
              <w:t>)</w:t>
            </w:r>
          </w:p>
        </w:tc>
      </w:tr>
      <w:tr w:rsidR="00BF701F" w:rsidRPr="00BF701F" w14:paraId="6D0E167F" w14:textId="77777777" w:rsidTr="00887D27">
        <w:trPr>
          <w:trHeight w:val="696"/>
        </w:trPr>
        <w:tc>
          <w:tcPr>
            <w:tcW w:w="911" w:type="dxa"/>
            <w:vMerge/>
            <w:tcBorders>
              <w:top w:val="single" w:sz="4" w:space="0" w:color="auto"/>
              <w:left w:val="single" w:sz="4" w:space="0" w:color="auto"/>
              <w:bottom w:val="single" w:sz="4" w:space="0" w:color="000000"/>
              <w:right w:val="single" w:sz="4" w:space="0" w:color="auto"/>
            </w:tcBorders>
            <w:vAlign w:val="center"/>
            <w:hideMark/>
          </w:tcPr>
          <w:p w14:paraId="19E37EC1" w14:textId="77777777" w:rsidR="00BF701F" w:rsidRPr="00BF701F" w:rsidRDefault="00BF701F" w:rsidP="00BF701F">
            <w:pPr>
              <w:rPr>
                <w:b/>
                <w:bCs/>
                <w:color w:val="3F3F33"/>
                <w:sz w:val="20"/>
                <w:szCs w:val="20"/>
                <w:u w:val="none"/>
                <w:lang w:eastAsia="lv-LV"/>
              </w:rPr>
            </w:pPr>
          </w:p>
        </w:tc>
        <w:tc>
          <w:tcPr>
            <w:tcW w:w="3053" w:type="dxa"/>
            <w:vMerge/>
            <w:tcBorders>
              <w:top w:val="single" w:sz="4" w:space="0" w:color="auto"/>
              <w:left w:val="single" w:sz="4" w:space="0" w:color="auto"/>
              <w:bottom w:val="single" w:sz="4" w:space="0" w:color="auto"/>
              <w:right w:val="single" w:sz="4" w:space="0" w:color="auto"/>
            </w:tcBorders>
            <w:vAlign w:val="center"/>
            <w:hideMark/>
          </w:tcPr>
          <w:p w14:paraId="47827E17" w14:textId="77777777" w:rsidR="00BF701F" w:rsidRPr="00BF701F" w:rsidRDefault="00BF701F" w:rsidP="00BF701F">
            <w:pPr>
              <w:rPr>
                <w:b/>
                <w:bCs/>
                <w:sz w:val="20"/>
                <w:szCs w:val="20"/>
                <w:u w:val="none"/>
                <w:lang w:eastAsia="lv-LV"/>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42C193C" w14:textId="77777777" w:rsidR="00BF701F" w:rsidRPr="00BF701F" w:rsidRDefault="00BF701F" w:rsidP="00BF701F">
            <w:pPr>
              <w:rPr>
                <w:b/>
                <w:bCs/>
                <w:sz w:val="20"/>
                <w:szCs w:val="20"/>
                <w:u w:val="none"/>
                <w:lang w:eastAsia="lv-LV"/>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5AD10DAE" w14:textId="77777777" w:rsidR="00BF701F" w:rsidRPr="00BF701F" w:rsidRDefault="00BF701F" w:rsidP="00BF701F">
            <w:pPr>
              <w:rPr>
                <w:b/>
                <w:bCs/>
                <w:sz w:val="20"/>
                <w:szCs w:val="20"/>
                <w:u w:val="none"/>
                <w:lang w:eastAsia="lv-LV"/>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14:paraId="2106A1DB" w14:textId="77777777" w:rsidR="00BF701F" w:rsidRPr="00BF701F" w:rsidRDefault="00BF701F" w:rsidP="00BF701F">
            <w:pPr>
              <w:rPr>
                <w:b/>
                <w:bCs/>
                <w:sz w:val="20"/>
                <w:szCs w:val="20"/>
                <w:u w:val="none"/>
                <w:lang w:eastAsia="lv-LV"/>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167C19A4" w14:textId="77777777" w:rsidR="00BF701F" w:rsidRPr="00BF701F" w:rsidRDefault="00BF701F" w:rsidP="00BF701F">
            <w:pPr>
              <w:rPr>
                <w:b/>
                <w:bCs/>
                <w:sz w:val="20"/>
                <w:szCs w:val="20"/>
                <w:u w:val="none"/>
                <w:lang w:eastAsia="lv-LV"/>
              </w:rPr>
            </w:pPr>
          </w:p>
        </w:tc>
        <w:tc>
          <w:tcPr>
            <w:tcW w:w="236" w:type="dxa"/>
            <w:tcBorders>
              <w:top w:val="nil"/>
              <w:left w:val="nil"/>
              <w:bottom w:val="nil"/>
              <w:right w:val="nil"/>
            </w:tcBorders>
            <w:shd w:val="clear" w:color="auto" w:fill="auto"/>
            <w:noWrap/>
            <w:vAlign w:val="bottom"/>
            <w:hideMark/>
          </w:tcPr>
          <w:p w14:paraId="31F05C34" w14:textId="77777777" w:rsidR="00BF701F" w:rsidRPr="00BF701F" w:rsidRDefault="00BF701F" w:rsidP="00BF701F">
            <w:pPr>
              <w:jc w:val="center"/>
              <w:rPr>
                <w:b/>
                <w:bCs/>
                <w:sz w:val="20"/>
                <w:szCs w:val="20"/>
                <w:u w:val="none"/>
                <w:lang w:eastAsia="lv-LV"/>
              </w:rPr>
            </w:pPr>
          </w:p>
        </w:tc>
      </w:tr>
      <w:tr w:rsidR="00BF701F" w:rsidRPr="00B356AD" w14:paraId="3B1265AB" w14:textId="77777777" w:rsidTr="00887D27">
        <w:trPr>
          <w:trHeight w:val="51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5081FDA6" w14:textId="77777777" w:rsidR="00BF701F" w:rsidRPr="00B356AD" w:rsidRDefault="00BF701F" w:rsidP="00BF701F">
            <w:pPr>
              <w:jc w:val="center"/>
              <w:rPr>
                <w:b/>
                <w:bCs/>
                <w:color w:val="3F3F33"/>
                <w:sz w:val="20"/>
                <w:szCs w:val="20"/>
                <w:u w:val="none"/>
                <w:lang w:eastAsia="lv-LV"/>
              </w:rPr>
            </w:pPr>
            <w:r w:rsidRPr="00B356AD">
              <w:rPr>
                <w:b/>
                <w:bCs/>
                <w:color w:val="3F3F33"/>
                <w:sz w:val="20"/>
                <w:szCs w:val="20"/>
                <w:u w:val="none"/>
                <w:lang w:eastAsia="lv-LV"/>
              </w:rPr>
              <w:t>1.</w:t>
            </w:r>
          </w:p>
        </w:tc>
        <w:tc>
          <w:tcPr>
            <w:tcW w:w="8440" w:type="dxa"/>
            <w:gridSpan w:val="5"/>
            <w:tcBorders>
              <w:top w:val="single" w:sz="4" w:space="0" w:color="auto"/>
              <w:left w:val="nil"/>
              <w:bottom w:val="single" w:sz="4" w:space="0" w:color="auto"/>
              <w:right w:val="single" w:sz="4" w:space="0" w:color="auto"/>
            </w:tcBorders>
            <w:shd w:val="clear" w:color="auto" w:fill="auto"/>
            <w:vAlign w:val="center"/>
            <w:hideMark/>
          </w:tcPr>
          <w:p w14:paraId="25EC985B" w14:textId="77777777" w:rsidR="00BF701F" w:rsidRPr="00B356AD" w:rsidRDefault="00BF701F" w:rsidP="00BF701F">
            <w:pPr>
              <w:jc w:val="center"/>
              <w:rPr>
                <w:b/>
                <w:bCs/>
                <w:sz w:val="20"/>
                <w:szCs w:val="20"/>
                <w:u w:val="none"/>
                <w:lang w:eastAsia="lv-LV"/>
              </w:rPr>
            </w:pPr>
            <w:r w:rsidRPr="00B356AD">
              <w:rPr>
                <w:b/>
                <w:bCs/>
                <w:sz w:val="20"/>
                <w:szCs w:val="20"/>
                <w:u w:val="none"/>
                <w:lang w:eastAsia="lv-LV"/>
              </w:rPr>
              <w:t>Siltumenerģija telpu apkurei Gulbenes novada Beļavas pagasta Beļavas ciemā:</w:t>
            </w:r>
          </w:p>
        </w:tc>
        <w:tc>
          <w:tcPr>
            <w:tcW w:w="236" w:type="dxa"/>
            <w:vAlign w:val="center"/>
            <w:hideMark/>
          </w:tcPr>
          <w:p w14:paraId="009DA6BE" w14:textId="77777777" w:rsidR="00BF701F" w:rsidRPr="00B356AD" w:rsidRDefault="00BF701F" w:rsidP="00BF701F">
            <w:pPr>
              <w:rPr>
                <w:sz w:val="20"/>
                <w:szCs w:val="20"/>
                <w:u w:val="none"/>
                <w:lang w:eastAsia="lv-LV"/>
              </w:rPr>
            </w:pPr>
          </w:p>
        </w:tc>
      </w:tr>
      <w:tr w:rsidR="00BF701F" w:rsidRPr="00B356AD" w14:paraId="55A709C8" w14:textId="77777777" w:rsidTr="00887D27">
        <w:trPr>
          <w:trHeight w:val="324"/>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4BD33620" w14:textId="77777777" w:rsidR="00BF701F" w:rsidRPr="00B356AD" w:rsidRDefault="00BF701F" w:rsidP="00BF701F">
            <w:pPr>
              <w:jc w:val="center"/>
              <w:rPr>
                <w:color w:val="3F3F33"/>
                <w:sz w:val="20"/>
                <w:szCs w:val="20"/>
                <w:u w:val="none"/>
                <w:lang w:eastAsia="lv-LV"/>
              </w:rPr>
            </w:pPr>
            <w:r w:rsidRPr="00B356AD">
              <w:rPr>
                <w:color w:val="3F3F33"/>
                <w:sz w:val="20"/>
                <w:szCs w:val="20"/>
                <w:u w:val="none"/>
                <w:lang w:eastAsia="lv-LV"/>
              </w:rPr>
              <w:t>1.1.</w:t>
            </w:r>
          </w:p>
        </w:tc>
        <w:tc>
          <w:tcPr>
            <w:tcW w:w="3053" w:type="dxa"/>
            <w:tcBorders>
              <w:top w:val="nil"/>
              <w:left w:val="nil"/>
              <w:bottom w:val="single" w:sz="4" w:space="0" w:color="auto"/>
              <w:right w:val="single" w:sz="4" w:space="0" w:color="auto"/>
            </w:tcBorders>
            <w:shd w:val="clear" w:color="auto" w:fill="auto"/>
            <w:vAlign w:val="center"/>
            <w:hideMark/>
          </w:tcPr>
          <w:p w14:paraId="00D0493D" w14:textId="77777777" w:rsidR="00BF701F" w:rsidRPr="00B356AD" w:rsidRDefault="00BF701F" w:rsidP="00BF701F">
            <w:pPr>
              <w:jc w:val="both"/>
              <w:rPr>
                <w:sz w:val="20"/>
                <w:szCs w:val="20"/>
                <w:u w:val="none"/>
                <w:lang w:eastAsia="lv-LV"/>
              </w:rPr>
            </w:pPr>
            <w:r w:rsidRPr="00B356AD">
              <w:rPr>
                <w:sz w:val="20"/>
                <w:szCs w:val="20"/>
                <w:u w:val="none"/>
                <w:lang w:eastAsia="lv-LV"/>
              </w:rPr>
              <w:t xml:space="preserve">fiziskām personām </w:t>
            </w:r>
          </w:p>
        </w:tc>
        <w:tc>
          <w:tcPr>
            <w:tcW w:w="1276" w:type="dxa"/>
            <w:tcBorders>
              <w:top w:val="nil"/>
              <w:left w:val="nil"/>
              <w:bottom w:val="single" w:sz="4" w:space="0" w:color="auto"/>
              <w:right w:val="single" w:sz="4" w:space="0" w:color="auto"/>
            </w:tcBorders>
            <w:shd w:val="clear" w:color="auto" w:fill="auto"/>
            <w:vAlign w:val="center"/>
            <w:hideMark/>
          </w:tcPr>
          <w:p w14:paraId="519653F2" w14:textId="77777777" w:rsidR="00BF701F" w:rsidRPr="00B356AD" w:rsidRDefault="00BF701F" w:rsidP="00BF701F">
            <w:pPr>
              <w:jc w:val="center"/>
              <w:rPr>
                <w:sz w:val="20"/>
                <w:szCs w:val="20"/>
                <w:u w:val="none"/>
                <w:lang w:eastAsia="lv-LV"/>
              </w:rPr>
            </w:pPr>
            <w:proofErr w:type="spellStart"/>
            <w:r w:rsidRPr="00B356AD">
              <w:rPr>
                <w:sz w:val="20"/>
                <w:szCs w:val="20"/>
                <w:u w:val="none"/>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0F1F39E5" w14:textId="77777777" w:rsidR="00BF701F" w:rsidRPr="00B356AD" w:rsidRDefault="00BF701F" w:rsidP="00BF701F">
            <w:pPr>
              <w:jc w:val="center"/>
              <w:rPr>
                <w:sz w:val="20"/>
                <w:szCs w:val="20"/>
                <w:u w:val="none"/>
                <w:lang w:eastAsia="lv-LV"/>
              </w:rPr>
            </w:pPr>
            <w:r w:rsidRPr="00B356AD">
              <w:rPr>
                <w:sz w:val="20"/>
                <w:szCs w:val="20"/>
                <w:u w:val="none"/>
                <w:lang w:eastAsia="lv-LV"/>
              </w:rPr>
              <w:t>141,62</w:t>
            </w:r>
          </w:p>
        </w:tc>
        <w:tc>
          <w:tcPr>
            <w:tcW w:w="1275" w:type="dxa"/>
            <w:tcBorders>
              <w:top w:val="nil"/>
              <w:left w:val="nil"/>
              <w:bottom w:val="single" w:sz="4" w:space="0" w:color="auto"/>
              <w:right w:val="single" w:sz="4" w:space="0" w:color="auto"/>
            </w:tcBorders>
            <w:shd w:val="clear" w:color="auto" w:fill="auto"/>
            <w:noWrap/>
            <w:vAlign w:val="center"/>
            <w:hideMark/>
          </w:tcPr>
          <w:p w14:paraId="3BFCB001" w14:textId="77777777" w:rsidR="00BF701F" w:rsidRPr="00B356AD" w:rsidRDefault="00BF701F" w:rsidP="00BF701F">
            <w:pPr>
              <w:jc w:val="center"/>
              <w:rPr>
                <w:sz w:val="20"/>
                <w:szCs w:val="20"/>
                <w:u w:val="none"/>
                <w:lang w:eastAsia="lv-LV"/>
              </w:rPr>
            </w:pPr>
            <w:r w:rsidRPr="00B356AD">
              <w:rPr>
                <w:sz w:val="20"/>
                <w:szCs w:val="20"/>
                <w:u w:val="none"/>
                <w:lang w:eastAsia="lv-LV"/>
              </w:rPr>
              <w:t>16,99*</w:t>
            </w:r>
          </w:p>
        </w:tc>
        <w:tc>
          <w:tcPr>
            <w:tcW w:w="1418" w:type="dxa"/>
            <w:tcBorders>
              <w:top w:val="nil"/>
              <w:left w:val="nil"/>
              <w:bottom w:val="single" w:sz="4" w:space="0" w:color="auto"/>
              <w:right w:val="single" w:sz="4" w:space="0" w:color="auto"/>
            </w:tcBorders>
            <w:shd w:val="clear" w:color="auto" w:fill="auto"/>
            <w:noWrap/>
            <w:vAlign w:val="center"/>
            <w:hideMark/>
          </w:tcPr>
          <w:p w14:paraId="67F8D779" w14:textId="77777777" w:rsidR="00BF701F" w:rsidRPr="00B356AD" w:rsidRDefault="00BF701F" w:rsidP="00BF701F">
            <w:pPr>
              <w:jc w:val="center"/>
              <w:rPr>
                <w:sz w:val="20"/>
                <w:szCs w:val="20"/>
                <w:u w:val="none"/>
                <w:lang w:eastAsia="lv-LV"/>
              </w:rPr>
            </w:pPr>
            <w:r w:rsidRPr="00B356AD">
              <w:rPr>
                <w:sz w:val="20"/>
                <w:szCs w:val="20"/>
                <w:u w:val="none"/>
                <w:lang w:eastAsia="lv-LV"/>
              </w:rPr>
              <w:t>158,61</w:t>
            </w:r>
          </w:p>
        </w:tc>
        <w:tc>
          <w:tcPr>
            <w:tcW w:w="236" w:type="dxa"/>
            <w:vAlign w:val="center"/>
            <w:hideMark/>
          </w:tcPr>
          <w:p w14:paraId="506F373D" w14:textId="77777777" w:rsidR="00BF701F" w:rsidRPr="00B356AD" w:rsidRDefault="00BF701F" w:rsidP="00BF701F">
            <w:pPr>
              <w:rPr>
                <w:sz w:val="20"/>
                <w:szCs w:val="20"/>
                <w:u w:val="none"/>
                <w:lang w:eastAsia="lv-LV"/>
              </w:rPr>
            </w:pPr>
          </w:p>
        </w:tc>
      </w:tr>
      <w:tr w:rsidR="00BF701F" w:rsidRPr="00B356AD" w14:paraId="106E7024" w14:textId="77777777" w:rsidTr="00887D27">
        <w:trPr>
          <w:trHeight w:val="324"/>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042F29B5" w14:textId="77777777" w:rsidR="00BF701F" w:rsidRPr="00B356AD" w:rsidRDefault="00BF701F" w:rsidP="00BF701F">
            <w:pPr>
              <w:jc w:val="center"/>
              <w:rPr>
                <w:color w:val="3F3F33"/>
                <w:sz w:val="20"/>
                <w:szCs w:val="20"/>
                <w:u w:val="none"/>
                <w:lang w:eastAsia="lv-LV"/>
              </w:rPr>
            </w:pPr>
            <w:r w:rsidRPr="00B356AD">
              <w:rPr>
                <w:color w:val="3F3F33"/>
                <w:sz w:val="20"/>
                <w:szCs w:val="20"/>
                <w:u w:val="none"/>
                <w:lang w:eastAsia="lv-LV"/>
              </w:rPr>
              <w:t>1.2.</w:t>
            </w:r>
          </w:p>
        </w:tc>
        <w:tc>
          <w:tcPr>
            <w:tcW w:w="3053" w:type="dxa"/>
            <w:tcBorders>
              <w:top w:val="nil"/>
              <w:left w:val="nil"/>
              <w:bottom w:val="single" w:sz="4" w:space="0" w:color="auto"/>
              <w:right w:val="single" w:sz="4" w:space="0" w:color="auto"/>
            </w:tcBorders>
            <w:shd w:val="clear" w:color="auto" w:fill="auto"/>
            <w:vAlign w:val="center"/>
            <w:hideMark/>
          </w:tcPr>
          <w:p w14:paraId="205FB562" w14:textId="77777777" w:rsidR="00BF701F" w:rsidRPr="00B356AD" w:rsidRDefault="00BF701F" w:rsidP="00BF701F">
            <w:pPr>
              <w:jc w:val="both"/>
              <w:rPr>
                <w:sz w:val="20"/>
                <w:szCs w:val="20"/>
                <w:u w:val="none"/>
                <w:lang w:eastAsia="lv-LV"/>
              </w:rPr>
            </w:pPr>
            <w:r w:rsidRPr="00B356AD">
              <w:rPr>
                <w:sz w:val="20"/>
                <w:szCs w:val="20"/>
                <w:u w:val="none"/>
                <w:lang w:eastAsia="lv-LV"/>
              </w:rPr>
              <w:t xml:space="preserve">juridiskām personām </w:t>
            </w:r>
          </w:p>
        </w:tc>
        <w:tc>
          <w:tcPr>
            <w:tcW w:w="1276" w:type="dxa"/>
            <w:tcBorders>
              <w:top w:val="nil"/>
              <w:left w:val="nil"/>
              <w:bottom w:val="single" w:sz="4" w:space="0" w:color="auto"/>
              <w:right w:val="single" w:sz="4" w:space="0" w:color="auto"/>
            </w:tcBorders>
            <w:shd w:val="clear" w:color="auto" w:fill="auto"/>
            <w:vAlign w:val="center"/>
            <w:hideMark/>
          </w:tcPr>
          <w:p w14:paraId="12BE4606" w14:textId="77777777" w:rsidR="00BF701F" w:rsidRPr="00B356AD" w:rsidRDefault="00BF701F" w:rsidP="00BF701F">
            <w:pPr>
              <w:jc w:val="center"/>
              <w:rPr>
                <w:sz w:val="20"/>
                <w:szCs w:val="20"/>
                <w:u w:val="none"/>
                <w:lang w:eastAsia="lv-LV"/>
              </w:rPr>
            </w:pPr>
            <w:proofErr w:type="spellStart"/>
            <w:r w:rsidRPr="00B356AD">
              <w:rPr>
                <w:sz w:val="20"/>
                <w:szCs w:val="20"/>
                <w:u w:val="none"/>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28910A5B" w14:textId="77777777" w:rsidR="00BF701F" w:rsidRPr="00B356AD" w:rsidRDefault="00BF701F" w:rsidP="00BF701F">
            <w:pPr>
              <w:jc w:val="center"/>
              <w:rPr>
                <w:sz w:val="20"/>
                <w:szCs w:val="20"/>
                <w:u w:val="none"/>
                <w:lang w:eastAsia="lv-LV"/>
              </w:rPr>
            </w:pPr>
            <w:r w:rsidRPr="00B356AD">
              <w:rPr>
                <w:sz w:val="20"/>
                <w:szCs w:val="20"/>
                <w:u w:val="none"/>
                <w:lang w:eastAsia="lv-LV"/>
              </w:rPr>
              <w:t>141,62</w:t>
            </w:r>
          </w:p>
        </w:tc>
        <w:tc>
          <w:tcPr>
            <w:tcW w:w="1275" w:type="dxa"/>
            <w:tcBorders>
              <w:top w:val="nil"/>
              <w:left w:val="nil"/>
              <w:bottom w:val="single" w:sz="4" w:space="0" w:color="auto"/>
              <w:right w:val="single" w:sz="4" w:space="0" w:color="auto"/>
            </w:tcBorders>
            <w:shd w:val="clear" w:color="auto" w:fill="auto"/>
            <w:noWrap/>
            <w:vAlign w:val="center"/>
            <w:hideMark/>
          </w:tcPr>
          <w:p w14:paraId="5F47050C" w14:textId="77777777" w:rsidR="00BF701F" w:rsidRPr="00B356AD" w:rsidRDefault="00BF701F" w:rsidP="00BF701F">
            <w:pPr>
              <w:jc w:val="center"/>
              <w:rPr>
                <w:sz w:val="20"/>
                <w:szCs w:val="20"/>
                <w:u w:val="none"/>
                <w:lang w:eastAsia="lv-LV"/>
              </w:rPr>
            </w:pPr>
            <w:r w:rsidRPr="00B356AD">
              <w:rPr>
                <w:sz w:val="20"/>
                <w:szCs w:val="20"/>
                <w:u w:val="none"/>
                <w:lang w:eastAsia="lv-LV"/>
              </w:rPr>
              <w:t>29,74</w:t>
            </w:r>
          </w:p>
        </w:tc>
        <w:tc>
          <w:tcPr>
            <w:tcW w:w="1418" w:type="dxa"/>
            <w:tcBorders>
              <w:top w:val="nil"/>
              <w:left w:val="nil"/>
              <w:bottom w:val="single" w:sz="4" w:space="0" w:color="auto"/>
              <w:right w:val="single" w:sz="4" w:space="0" w:color="auto"/>
            </w:tcBorders>
            <w:shd w:val="clear" w:color="auto" w:fill="auto"/>
            <w:noWrap/>
            <w:vAlign w:val="center"/>
            <w:hideMark/>
          </w:tcPr>
          <w:p w14:paraId="42997BD8" w14:textId="77777777" w:rsidR="00BF701F" w:rsidRPr="00B356AD" w:rsidRDefault="00BF701F" w:rsidP="00BF701F">
            <w:pPr>
              <w:jc w:val="center"/>
              <w:rPr>
                <w:sz w:val="20"/>
                <w:szCs w:val="20"/>
                <w:u w:val="none"/>
                <w:lang w:eastAsia="lv-LV"/>
              </w:rPr>
            </w:pPr>
            <w:r w:rsidRPr="00B356AD">
              <w:rPr>
                <w:sz w:val="20"/>
                <w:szCs w:val="20"/>
                <w:u w:val="none"/>
                <w:lang w:eastAsia="lv-LV"/>
              </w:rPr>
              <w:t>171,36</w:t>
            </w:r>
          </w:p>
        </w:tc>
        <w:tc>
          <w:tcPr>
            <w:tcW w:w="236" w:type="dxa"/>
            <w:vAlign w:val="center"/>
            <w:hideMark/>
          </w:tcPr>
          <w:p w14:paraId="1530E92F" w14:textId="77777777" w:rsidR="00BF701F" w:rsidRPr="00B356AD" w:rsidRDefault="00BF701F" w:rsidP="00BF701F">
            <w:pPr>
              <w:rPr>
                <w:sz w:val="20"/>
                <w:szCs w:val="20"/>
                <w:u w:val="none"/>
                <w:lang w:eastAsia="lv-LV"/>
              </w:rPr>
            </w:pPr>
          </w:p>
        </w:tc>
      </w:tr>
      <w:tr w:rsidR="00BF701F" w:rsidRPr="00B356AD" w14:paraId="3E3185AC" w14:textId="77777777" w:rsidTr="00887D27">
        <w:trPr>
          <w:trHeight w:val="504"/>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77D0D42A" w14:textId="77777777" w:rsidR="00BF701F" w:rsidRPr="00B356AD" w:rsidRDefault="00BF701F" w:rsidP="00BF701F">
            <w:pPr>
              <w:jc w:val="center"/>
              <w:rPr>
                <w:b/>
                <w:bCs/>
                <w:color w:val="3F3F33"/>
                <w:sz w:val="20"/>
                <w:szCs w:val="20"/>
                <w:u w:val="none"/>
                <w:lang w:eastAsia="lv-LV"/>
              </w:rPr>
            </w:pPr>
            <w:r w:rsidRPr="00B356AD">
              <w:rPr>
                <w:b/>
                <w:bCs/>
                <w:color w:val="3F3F33"/>
                <w:sz w:val="20"/>
                <w:szCs w:val="20"/>
                <w:u w:val="none"/>
                <w:lang w:eastAsia="lv-LV"/>
              </w:rPr>
              <w:t>2.</w:t>
            </w:r>
          </w:p>
        </w:tc>
        <w:tc>
          <w:tcPr>
            <w:tcW w:w="8440" w:type="dxa"/>
            <w:gridSpan w:val="5"/>
            <w:tcBorders>
              <w:top w:val="single" w:sz="4" w:space="0" w:color="auto"/>
              <w:left w:val="nil"/>
              <w:bottom w:val="single" w:sz="4" w:space="0" w:color="auto"/>
              <w:right w:val="single" w:sz="4" w:space="0" w:color="000000"/>
            </w:tcBorders>
            <w:shd w:val="clear" w:color="auto" w:fill="auto"/>
            <w:vAlign w:val="center"/>
            <w:hideMark/>
          </w:tcPr>
          <w:p w14:paraId="21684D37" w14:textId="77777777" w:rsidR="00BF701F" w:rsidRPr="00B356AD" w:rsidRDefault="00BF701F" w:rsidP="00BF701F">
            <w:pPr>
              <w:jc w:val="center"/>
              <w:rPr>
                <w:b/>
                <w:bCs/>
                <w:sz w:val="20"/>
                <w:szCs w:val="20"/>
                <w:u w:val="none"/>
                <w:lang w:eastAsia="lv-LV"/>
              </w:rPr>
            </w:pPr>
            <w:r w:rsidRPr="00B356AD">
              <w:rPr>
                <w:b/>
                <w:bCs/>
                <w:sz w:val="20"/>
                <w:szCs w:val="20"/>
                <w:u w:val="none"/>
                <w:lang w:eastAsia="lv-LV"/>
              </w:rPr>
              <w:t>Siltumenerģija telpu apkurei sociālajai mājai “Blomīte”, Beļavas pagastā:</w:t>
            </w:r>
          </w:p>
        </w:tc>
        <w:tc>
          <w:tcPr>
            <w:tcW w:w="236" w:type="dxa"/>
            <w:vAlign w:val="center"/>
            <w:hideMark/>
          </w:tcPr>
          <w:p w14:paraId="3966F77F" w14:textId="77777777" w:rsidR="00BF701F" w:rsidRPr="00B356AD" w:rsidRDefault="00BF701F" w:rsidP="00BF701F">
            <w:pPr>
              <w:rPr>
                <w:sz w:val="20"/>
                <w:szCs w:val="20"/>
                <w:u w:val="none"/>
                <w:lang w:eastAsia="lv-LV"/>
              </w:rPr>
            </w:pPr>
          </w:p>
        </w:tc>
      </w:tr>
      <w:tr w:rsidR="00BF701F" w:rsidRPr="00B356AD" w14:paraId="27C04287" w14:textId="77777777" w:rsidTr="00887D27">
        <w:trPr>
          <w:trHeight w:val="405"/>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0CE1FCB7" w14:textId="77777777" w:rsidR="00BF701F" w:rsidRPr="00B356AD" w:rsidRDefault="00BF701F" w:rsidP="00BF701F">
            <w:pPr>
              <w:jc w:val="center"/>
              <w:rPr>
                <w:color w:val="3F3F33"/>
                <w:sz w:val="20"/>
                <w:szCs w:val="20"/>
                <w:u w:val="none"/>
                <w:lang w:eastAsia="lv-LV"/>
              </w:rPr>
            </w:pPr>
            <w:r w:rsidRPr="00B356AD">
              <w:rPr>
                <w:color w:val="3F3F33"/>
                <w:sz w:val="20"/>
                <w:szCs w:val="20"/>
                <w:u w:val="none"/>
                <w:lang w:eastAsia="lv-LV"/>
              </w:rPr>
              <w:t>2.1.</w:t>
            </w:r>
          </w:p>
        </w:tc>
        <w:tc>
          <w:tcPr>
            <w:tcW w:w="3053" w:type="dxa"/>
            <w:tcBorders>
              <w:top w:val="nil"/>
              <w:left w:val="nil"/>
              <w:bottom w:val="single" w:sz="4" w:space="0" w:color="auto"/>
              <w:right w:val="single" w:sz="4" w:space="0" w:color="auto"/>
            </w:tcBorders>
            <w:shd w:val="clear" w:color="auto" w:fill="auto"/>
            <w:vAlign w:val="center"/>
            <w:hideMark/>
          </w:tcPr>
          <w:p w14:paraId="54A8BB2A" w14:textId="77777777" w:rsidR="00BF701F" w:rsidRPr="00B356AD" w:rsidRDefault="00BF701F" w:rsidP="00BF701F">
            <w:pPr>
              <w:jc w:val="both"/>
              <w:rPr>
                <w:sz w:val="20"/>
                <w:szCs w:val="20"/>
                <w:u w:val="none"/>
                <w:lang w:eastAsia="lv-LV"/>
              </w:rPr>
            </w:pPr>
            <w:r w:rsidRPr="00B356AD">
              <w:rPr>
                <w:sz w:val="20"/>
                <w:szCs w:val="20"/>
                <w:u w:val="none"/>
                <w:lang w:eastAsia="lv-LV"/>
              </w:rPr>
              <w:t>fiziskām personām</w:t>
            </w:r>
          </w:p>
        </w:tc>
        <w:tc>
          <w:tcPr>
            <w:tcW w:w="1276" w:type="dxa"/>
            <w:tcBorders>
              <w:top w:val="nil"/>
              <w:left w:val="nil"/>
              <w:bottom w:val="single" w:sz="4" w:space="0" w:color="auto"/>
              <w:right w:val="single" w:sz="4" w:space="0" w:color="auto"/>
            </w:tcBorders>
            <w:shd w:val="clear" w:color="auto" w:fill="auto"/>
            <w:vAlign w:val="center"/>
            <w:hideMark/>
          </w:tcPr>
          <w:p w14:paraId="68212D6C" w14:textId="77777777" w:rsidR="00BF701F" w:rsidRPr="00B356AD" w:rsidRDefault="00BF701F" w:rsidP="00BF701F">
            <w:pPr>
              <w:jc w:val="center"/>
              <w:rPr>
                <w:sz w:val="20"/>
                <w:szCs w:val="20"/>
                <w:u w:val="none"/>
                <w:lang w:eastAsia="lv-LV"/>
              </w:rPr>
            </w:pPr>
            <w:proofErr w:type="spellStart"/>
            <w:r w:rsidRPr="00B356AD">
              <w:rPr>
                <w:sz w:val="20"/>
                <w:szCs w:val="20"/>
                <w:u w:val="none"/>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5BD8690A" w14:textId="77777777" w:rsidR="00BF701F" w:rsidRPr="00B356AD" w:rsidRDefault="00BF701F" w:rsidP="00BF701F">
            <w:pPr>
              <w:jc w:val="center"/>
              <w:rPr>
                <w:sz w:val="20"/>
                <w:szCs w:val="20"/>
                <w:u w:val="none"/>
                <w:lang w:eastAsia="lv-LV"/>
              </w:rPr>
            </w:pPr>
            <w:r w:rsidRPr="00B356AD">
              <w:rPr>
                <w:sz w:val="20"/>
                <w:szCs w:val="20"/>
                <w:u w:val="none"/>
                <w:lang w:eastAsia="lv-LV"/>
              </w:rPr>
              <w:t>190,25</w:t>
            </w:r>
          </w:p>
        </w:tc>
        <w:tc>
          <w:tcPr>
            <w:tcW w:w="1275" w:type="dxa"/>
            <w:tcBorders>
              <w:top w:val="nil"/>
              <w:left w:val="nil"/>
              <w:bottom w:val="single" w:sz="4" w:space="0" w:color="auto"/>
              <w:right w:val="single" w:sz="4" w:space="0" w:color="auto"/>
            </w:tcBorders>
            <w:shd w:val="clear" w:color="auto" w:fill="auto"/>
            <w:noWrap/>
            <w:vAlign w:val="center"/>
            <w:hideMark/>
          </w:tcPr>
          <w:p w14:paraId="1842988D" w14:textId="77777777" w:rsidR="00BF701F" w:rsidRPr="00B356AD" w:rsidRDefault="00BF701F" w:rsidP="00BF701F">
            <w:pPr>
              <w:jc w:val="center"/>
              <w:rPr>
                <w:sz w:val="20"/>
                <w:szCs w:val="20"/>
                <w:u w:val="none"/>
                <w:lang w:eastAsia="lv-LV"/>
              </w:rPr>
            </w:pPr>
            <w:r w:rsidRPr="00B356AD">
              <w:rPr>
                <w:sz w:val="20"/>
                <w:szCs w:val="20"/>
                <w:u w:val="none"/>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14:paraId="4DE30C9F" w14:textId="77777777" w:rsidR="00BF701F" w:rsidRPr="00B356AD" w:rsidRDefault="00BF701F" w:rsidP="00BF701F">
            <w:pPr>
              <w:jc w:val="center"/>
              <w:rPr>
                <w:sz w:val="20"/>
                <w:szCs w:val="20"/>
                <w:u w:val="none"/>
                <w:lang w:eastAsia="lv-LV"/>
              </w:rPr>
            </w:pPr>
            <w:r w:rsidRPr="00B356AD">
              <w:rPr>
                <w:sz w:val="20"/>
                <w:szCs w:val="20"/>
                <w:u w:val="none"/>
                <w:lang w:eastAsia="lv-LV"/>
              </w:rPr>
              <w:t>190,25</w:t>
            </w:r>
          </w:p>
        </w:tc>
        <w:tc>
          <w:tcPr>
            <w:tcW w:w="236" w:type="dxa"/>
            <w:vAlign w:val="center"/>
            <w:hideMark/>
          </w:tcPr>
          <w:p w14:paraId="1A6820D5" w14:textId="77777777" w:rsidR="00BF701F" w:rsidRPr="00B356AD" w:rsidRDefault="00BF701F" w:rsidP="00BF701F">
            <w:pPr>
              <w:rPr>
                <w:sz w:val="20"/>
                <w:szCs w:val="20"/>
                <w:u w:val="none"/>
                <w:lang w:eastAsia="lv-LV"/>
              </w:rPr>
            </w:pPr>
          </w:p>
        </w:tc>
      </w:tr>
      <w:tr w:rsidR="00BF701F" w:rsidRPr="00B356AD" w14:paraId="033AF593" w14:textId="77777777" w:rsidTr="00887D27">
        <w:trPr>
          <w:trHeight w:val="51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15C502E5" w14:textId="77777777" w:rsidR="00BF701F" w:rsidRPr="00B356AD" w:rsidRDefault="00BF701F" w:rsidP="00BF701F">
            <w:pPr>
              <w:jc w:val="center"/>
              <w:rPr>
                <w:b/>
                <w:bCs/>
                <w:color w:val="3F3F33"/>
                <w:sz w:val="20"/>
                <w:szCs w:val="20"/>
                <w:u w:val="none"/>
                <w:lang w:eastAsia="lv-LV"/>
              </w:rPr>
            </w:pPr>
            <w:r w:rsidRPr="00B356AD">
              <w:rPr>
                <w:b/>
                <w:bCs/>
                <w:color w:val="3F3F33"/>
                <w:sz w:val="20"/>
                <w:szCs w:val="20"/>
                <w:u w:val="none"/>
                <w:lang w:eastAsia="lv-LV"/>
              </w:rPr>
              <w:t>3.</w:t>
            </w:r>
          </w:p>
        </w:tc>
        <w:tc>
          <w:tcPr>
            <w:tcW w:w="8440" w:type="dxa"/>
            <w:gridSpan w:val="5"/>
            <w:tcBorders>
              <w:top w:val="single" w:sz="4" w:space="0" w:color="auto"/>
              <w:left w:val="nil"/>
              <w:bottom w:val="single" w:sz="4" w:space="0" w:color="auto"/>
              <w:right w:val="single" w:sz="4" w:space="0" w:color="auto"/>
            </w:tcBorders>
            <w:shd w:val="clear" w:color="auto" w:fill="auto"/>
            <w:vAlign w:val="center"/>
            <w:hideMark/>
          </w:tcPr>
          <w:p w14:paraId="420CDA77" w14:textId="77777777" w:rsidR="00BF701F" w:rsidRPr="00B356AD" w:rsidRDefault="00BF701F" w:rsidP="00BF701F">
            <w:pPr>
              <w:jc w:val="center"/>
              <w:rPr>
                <w:b/>
                <w:bCs/>
                <w:sz w:val="20"/>
                <w:szCs w:val="20"/>
                <w:u w:val="none"/>
                <w:lang w:eastAsia="lv-LV"/>
              </w:rPr>
            </w:pPr>
            <w:r w:rsidRPr="00B356AD">
              <w:rPr>
                <w:b/>
                <w:bCs/>
                <w:sz w:val="20"/>
                <w:szCs w:val="20"/>
                <w:u w:val="none"/>
                <w:lang w:eastAsia="lv-LV"/>
              </w:rPr>
              <w:t xml:space="preserve">Siltumenerģija telpu apkurei Gulbenes novada </w:t>
            </w:r>
            <w:proofErr w:type="spellStart"/>
            <w:r w:rsidRPr="00B356AD">
              <w:rPr>
                <w:b/>
                <w:bCs/>
                <w:sz w:val="20"/>
                <w:szCs w:val="20"/>
                <w:u w:val="none"/>
                <w:lang w:eastAsia="lv-LV"/>
              </w:rPr>
              <w:t>Daukstu</w:t>
            </w:r>
            <w:proofErr w:type="spellEnd"/>
            <w:r w:rsidRPr="00B356AD">
              <w:rPr>
                <w:b/>
                <w:bCs/>
                <w:sz w:val="20"/>
                <w:szCs w:val="20"/>
                <w:u w:val="none"/>
                <w:lang w:eastAsia="lv-LV"/>
              </w:rPr>
              <w:t xml:space="preserve"> pagasta Staru ciemā:</w:t>
            </w:r>
          </w:p>
        </w:tc>
        <w:tc>
          <w:tcPr>
            <w:tcW w:w="236" w:type="dxa"/>
            <w:vAlign w:val="center"/>
            <w:hideMark/>
          </w:tcPr>
          <w:p w14:paraId="0225E7D1" w14:textId="77777777" w:rsidR="00BF701F" w:rsidRPr="00B356AD" w:rsidRDefault="00BF701F" w:rsidP="00BF701F">
            <w:pPr>
              <w:rPr>
                <w:sz w:val="20"/>
                <w:szCs w:val="20"/>
                <w:u w:val="none"/>
                <w:lang w:eastAsia="lv-LV"/>
              </w:rPr>
            </w:pPr>
          </w:p>
        </w:tc>
      </w:tr>
      <w:tr w:rsidR="00BF701F" w:rsidRPr="00B356AD" w14:paraId="5A7BF65E" w14:textId="77777777" w:rsidTr="00887D27">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07EBC82C" w14:textId="77777777" w:rsidR="00BF701F" w:rsidRPr="00B356AD" w:rsidRDefault="00BF701F" w:rsidP="00BF701F">
            <w:pPr>
              <w:jc w:val="center"/>
              <w:rPr>
                <w:color w:val="3F3F33"/>
                <w:sz w:val="20"/>
                <w:szCs w:val="20"/>
                <w:u w:val="none"/>
                <w:lang w:eastAsia="lv-LV"/>
              </w:rPr>
            </w:pPr>
            <w:r w:rsidRPr="00B356AD">
              <w:rPr>
                <w:color w:val="3F3F33"/>
                <w:sz w:val="20"/>
                <w:szCs w:val="20"/>
                <w:u w:val="none"/>
                <w:lang w:eastAsia="lv-LV"/>
              </w:rPr>
              <w:t>3.1.</w:t>
            </w:r>
          </w:p>
        </w:tc>
        <w:tc>
          <w:tcPr>
            <w:tcW w:w="3053" w:type="dxa"/>
            <w:tcBorders>
              <w:top w:val="nil"/>
              <w:left w:val="nil"/>
              <w:bottom w:val="single" w:sz="4" w:space="0" w:color="auto"/>
              <w:right w:val="single" w:sz="4" w:space="0" w:color="auto"/>
            </w:tcBorders>
            <w:shd w:val="clear" w:color="auto" w:fill="auto"/>
            <w:vAlign w:val="center"/>
            <w:hideMark/>
          </w:tcPr>
          <w:p w14:paraId="7B6AFA32" w14:textId="77777777" w:rsidR="00BF701F" w:rsidRPr="00B356AD" w:rsidRDefault="00BF701F" w:rsidP="00BF701F">
            <w:pPr>
              <w:jc w:val="both"/>
              <w:rPr>
                <w:sz w:val="20"/>
                <w:szCs w:val="20"/>
                <w:u w:val="none"/>
                <w:lang w:eastAsia="lv-LV"/>
              </w:rPr>
            </w:pPr>
            <w:r w:rsidRPr="00B356AD">
              <w:rPr>
                <w:sz w:val="20"/>
                <w:szCs w:val="20"/>
                <w:u w:val="none"/>
                <w:lang w:eastAsia="lv-LV"/>
              </w:rPr>
              <w:t>fiziskām personām</w:t>
            </w:r>
          </w:p>
        </w:tc>
        <w:tc>
          <w:tcPr>
            <w:tcW w:w="1276" w:type="dxa"/>
            <w:tcBorders>
              <w:top w:val="nil"/>
              <w:left w:val="nil"/>
              <w:bottom w:val="single" w:sz="4" w:space="0" w:color="auto"/>
              <w:right w:val="single" w:sz="4" w:space="0" w:color="auto"/>
            </w:tcBorders>
            <w:shd w:val="clear" w:color="auto" w:fill="auto"/>
            <w:vAlign w:val="center"/>
            <w:hideMark/>
          </w:tcPr>
          <w:p w14:paraId="520D4DE9" w14:textId="77777777" w:rsidR="00BF701F" w:rsidRPr="00B356AD" w:rsidRDefault="00BF701F" w:rsidP="00BF701F">
            <w:pPr>
              <w:jc w:val="center"/>
              <w:rPr>
                <w:sz w:val="20"/>
                <w:szCs w:val="20"/>
                <w:u w:val="none"/>
                <w:lang w:eastAsia="lv-LV"/>
              </w:rPr>
            </w:pPr>
            <w:proofErr w:type="spellStart"/>
            <w:r w:rsidRPr="00B356AD">
              <w:rPr>
                <w:sz w:val="20"/>
                <w:szCs w:val="20"/>
                <w:u w:val="none"/>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6372D41C" w14:textId="77777777" w:rsidR="00BF701F" w:rsidRPr="00B356AD" w:rsidRDefault="00BF701F" w:rsidP="00BF701F">
            <w:pPr>
              <w:jc w:val="center"/>
              <w:rPr>
                <w:sz w:val="20"/>
                <w:szCs w:val="20"/>
                <w:u w:val="none"/>
                <w:lang w:eastAsia="lv-LV"/>
              </w:rPr>
            </w:pPr>
            <w:r w:rsidRPr="00B356AD">
              <w:rPr>
                <w:sz w:val="20"/>
                <w:szCs w:val="20"/>
                <w:u w:val="none"/>
                <w:lang w:eastAsia="lv-LV"/>
              </w:rPr>
              <w:t>159,67</w:t>
            </w:r>
          </w:p>
        </w:tc>
        <w:tc>
          <w:tcPr>
            <w:tcW w:w="1275" w:type="dxa"/>
            <w:tcBorders>
              <w:top w:val="nil"/>
              <w:left w:val="nil"/>
              <w:bottom w:val="single" w:sz="4" w:space="0" w:color="auto"/>
              <w:right w:val="single" w:sz="4" w:space="0" w:color="auto"/>
            </w:tcBorders>
            <w:shd w:val="clear" w:color="auto" w:fill="auto"/>
            <w:noWrap/>
            <w:vAlign w:val="center"/>
            <w:hideMark/>
          </w:tcPr>
          <w:p w14:paraId="474028AA" w14:textId="77777777" w:rsidR="00BF701F" w:rsidRPr="00B356AD" w:rsidRDefault="00BF701F" w:rsidP="00BF701F">
            <w:pPr>
              <w:jc w:val="center"/>
              <w:rPr>
                <w:sz w:val="20"/>
                <w:szCs w:val="20"/>
                <w:u w:val="none"/>
                <w:lang w:eastAsia="lv-LV"/>
              </w:rPr>
            </w:pPr>
            <w:r w:rsidRPr="00B356AD">
              <w:rPr>
                <w:sz w:val="20"/>
                <w:szCs w:val="20"/>
                <w:u w:val="none"/>
                <w:lang w:eastAsia="lv-LV"/>
              </w:rPr>
              <w:t>19,16*</w:t>
            </w:r>
          </w:p>
        </w:tc>
        <w:tc>
          <w:tcPr>
            <w:tcW w:w="1418" w:type="dxa"/>
            <w:tcBorders>
              <w:top w:val="nil"/>
              <w:left w:val="nil"/>
              <w:bottom w:val="single" w:sz="4" w:space="0" w:color="auto"/>
              <w:right w:val="single" w:sz="4" w:space="0" w:color="auto"/>
            </w:tcBorders>
            <w:shd w:val="clear" w:color="auto" w:fill="auto"/>
            <w:noWrap/>
            <w:vAlign w:val="center"/>
            <w:hideMark/>
          </w:tcPr>
          <w:p w14:paraId="0364CA38" w14:textId="77777777" w:rsidR="00BF701F" w:rsidRPr="00B356AD" w:rsidRDefault="00BF701F" w:rsidP="00BF701F">
            <w:pPr>
              <w:jc w:val="center"/>
              <w:rPr>
                <w:sz w:val="20"/>
                <w:szCs w:val="20"/>
                <w:u w:val="none"/>
                <w:lang w:eastAsia="lv-LV"/>
              </w:rPr>
            </w:pPr>
            <w:r w:rsidRPr="00B356AD">
              <w:rPr>
                <w:sz w:val="20"/>
                <w:szCs w:val="20"/>
                <w:u w:val="none"/>
                <w:lang w:eastAsia="lv-LV"/>
              </w:rPr>
              <w:t>178,83</w:t>
            </w:r>
          </w:p>
        </w:tc>
        <w:tc>
          <w:tcPr>
            <w:tcW w:w="236" w:type="dxa"/>
            <w:vAlign w:val="center"/>
            <w:hideMark/>
          </w:tcPr>
          <w:p w14:paraId="4CAE6C42" w14:textId="77777777" w:rsidR="00BF701F" w:rsidRPr="00B356AD" w:rsidRDefault="00BF701F" w:rsidP="00BF701F">
            <w:pPr>
              <w:rPr>
                <w:sz w:val="20"/>
                <w:szCs w:val="20"/>
                <w:u w:val="none"/>
                <w:lang w:eastAsia="lv-LV"/>
              </w:rPr>
            </w:pPr>
          </w:p>
        </w:tc>
      </w:tr>
      <w:tr w:rsidR="00BF701F" w:rsidRPr="00B356AD" w14:paraId="38C2EE51" w14:textId="77777777" w:rsidTr="00887D27">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60A75E8C" w14:textId="77777777" w:rsidR="00BF701F" w:rsidRPr="00B356AD" w:rsidRDefault="00BF701F" w:rsidP="00BF701F">
            <w:pPr>
              <w:jc w:val="center"/>
              <w:rPr>
                <w:color w:val="3F3F33"/>
                <w:sz w:val="20"/>
                <w:szCs w:val="20"/>
                <w:u w:val="none"/>
                <w:lang w:eastAsia="lv-LV"/>
              </w:rPr>
            </w:pPr>
            <w:r w:rsidRPr="00B356AD">
              <w:rPr>
                <w:color w:val="3F3F33"/>
                <w:sz w:val="20"/>
                <w:szCs w:val="20"/>
                <w:u w:val="none"/>
                <w:lang w:eastAsia="lv-LV"/>
              </w:rPr>
              <w:t>3.2.</w:t>
            </w:r>
          </w:p>
        </w:tc>
        <w:tc>
          <w:tcPr>
            <w:tcW w:w="3053" w:type="dxa"/>
            <w:tcBorders>
              <w:top w:val="nil"/>
              <w:left w:val="nil"/>
              <w:bottom w:val="single" w:sz="4" w:space="0" w:color="auto"/>
              <w:right w:val="single" w:sz="4" w:space="0" w:color="auto"/>
            </w:tcBorders>
            <w:shd w:val="clear" w:color="auto" w:fill="auto"/>
            <w:vAlign w:val="center"/>
            <w:hideMark/>
          </w:tcPr>
          <w:p w14:paraId="0FE2F801" w14:textId="77777777" w:rsidR="00BF701F" w:rsidRPr="00B356AD" w:rsidRDefault="00BF701F" w:rsidP="00BF701F">
            <w:pPr>
              <w:jc w:val="both"/>
              <w:rPr>
                <w:sz w:val="20"/>
                <w:szCs w:val="20"/>
                <w:u w:val="none"/>
                <w:lang w:eastAsia="lv-LV"/>
              </w:rPr>
            </w:pPr>
            <w:r w:rsidRPr="00B356AD">
              <w:rPr>
                <w:sz w:val="20"/>
                <w:szCs w:val="20"/>
                <w:u w:val="none"/>
                <w:lang w:eastAsia="lv-LV"/>
              </w:rPr>
              <w:t xml:space="preserve">juridiskām personām </w:t>
            </w:r>
          </w:p>
        </w:tc>
        <w:tc>
          <w:tcPr>
            <w:tcW w:w="1276" w:type="dxa"/>
            <w:tcBorders>
              <w:top w:val="nil"/>
              <w:left w:val="nil"/>
              <w:bottom w:val="single" w:sz="4" w:space="0" w:color="auto"/>
              <w:right w:val="single" w:sz="4" w:space="0" w:color="auto"/>
            </w:tcBorders>
            <w:shd w:val="clear" w:color="auto" w:fill="auto"/>
            <w:vAlign w:val="center"/>
            <w:hideMark/>
          </w:tcPr>
          <w:p w14:paraId="1150FB5C" w14:textId="77777777" w:rsidR="00BF701F" w:rsidRPr="00B356AD" w:rsidRDefault="00BF701F" w:rsidP="00BF701F">
            <w:pPr>
              <w:jc w:val="center"/>
              <w:rPr>
                <w:sz w:val="20"/>
                <w:szCs w:val="20"/>
                <w:u w:val="none"/>
                <w:lang w:eastAsia="lv-LV"/>
              </w:rPr>
            </w:pPr>
            <w:proofErr w:type="spellStart"/>
            <w:r w:rsidRPr="00B356AD">
              <w:rPr>
                <w:sz w:val="20"/>
                <w:szCs w:val="20"/>
                <w:u w:val="none"/>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6AC7A65A" w14:textId="77777777" w:rsidR="00BF701F" w:rsidRPr="00B356AD" w:rsidRDefault="00BF701F" w:rsidP="00BF701F">
            <w:pPr>
              <w:jc w:val="center"/>
              <w:rPr>
                <w:sz w:val="20"/>
                <w:szCs w:val="20"/>
                <w:u w:val="none"/>
                <w:lang w:eastAsia="lv-LV"/>
              </w:rPr>
            </w:pPr>
            <w:r w:rsidRPr="00B356AD">
              <w:rPr>
                <w:sz w:val="20"/>
                <w:szCs w:val="20"/>
                <w:u w:val="none"/>
                <w:lang w:eastAsia="lv-LV"/>
              </w:rPr>
              <w:t>159,67</w:t>
            </w:r>
          </w:p>
        </w:tc>
        <w:tc>
          <w:tcPr>
            <w:tcW w:w="1275" w:type="dxa"/>
            <w:tcBorders>
              <w:top w:val="nil"/>
              <w:left w:val="nil"/>
              <w:bottom w:val="single" w:sz="4" w:space="0" w:color="auto"/>
              <w:right w:val="single" w:sz="4" w:space="0" w:color="auto"/>
            </w:tcBorders>
            <w:shd w:val="clear" w:color="auto" w:fill="auto"/>
            <w:noWrap/>
            <w:vAlign w:val="center"/>
            <w:hideMark/>
          </w:tcPr>
          <w:p w14:paraId="0845B1CD" w14:textId="77777777" w:rsidR="00BF701F" w:rsidRPr="00B356AD" w:rsidRDefault="00BF701F" w:rsidP="00BF701F">
            <w:pPr>
              <w:jc w:val="center"/>
              <w:rPr>
                <w:sz w:val="20"/>
                <w:szCs w:val="20"/>
                <w:u w:val="none"/>
                <w:lang w:eastAsia="lv-LV"/>
              </w:rPr>
            </w:pPr>
            <w:r w:rsidRPr="00B356AD">
              <w:rPr>
                <w:sz w:val="20"/>
                <w:szCs w:val="20"/>
                <w:u w:val="none"/>
                <w:lang w:eastAsia="lv-LV"/>
              </w:rPr>
              <w:t>33,53</w:t>
            </w:r>
          </w:p>
        </w:tc>
        <w:tc>
          <w:tcPr>
            <w:tcW w:w="1418" w:type="dxa"/>
            <w:tcBorders>
              <w:top w:val="nil"/>
              <w:left w:val="nil"/>
              <w:bottom w:val="single" w:sz="4" w:space="0" w:color="auto"/>
              <w:right w:val="single" w:sz="4" w:space="0" w:color="auto"/>
            </w:tcBorders>
            <w:shd w:val="clear" w:color="auto" w:fill="auto"/>
            <w:noWrap/>
            <w:vAlign w:val="center"/>
            <w:hideMark/>
          </w:tcPr>
          <w:p w14:paraId="74C2B68C" w14:textId="77777777" w:rsidR="00BF701F" w:rsidRPr="00B356AD" w:rsidRDefault="00BF701F" w:rsidP="00BF701F">
            <w:pPr>
              <w:jc w:val="center"/>
              <w:rPr>
                <w:sz w:val="20"/>
                <w:szCs w:val="20"/>
                <w:u w:val="none"/>
                <w:lang w:eastAsia="lv-LV"/>
              </w:rPr>
            </w:pPr>
            <w:r w:rsidRPr="00B356AD">
              <w:rPr>
                <w:sz w:val="20"/>
                <w:szCs w:val="20"/>
                <w:u w:val="none"/>
                <w:lang w:eastAsia="lv-LV"/>
              </w:rPr>
              <w:t>193,20</w:t>
            </w:r>
          </w:p>
        </w:tc>
        <w:tc>
          <w:tcPr>
            <w:tcW w:w="236" w:type="dxa"/>
            <w:vAlign w:val="center"/>
            <w:hideMark/>
          </w:tcPr>
          <w:p w14:paraId="6CE21816" w14:textId="77777777" w:rsidR="00BF701F" w:rsidRPr="00B356AD" w:rsidRDefault="00BF701F" w:rsidP="00BF701F">
            <w:pPr>
              <w:rPr>
                <w:sz w:val="20"/>
                <w:szCs w:val="20"/>
                <w:u w:val="none"/>
                <w:lang w:eastAsia="lv-LV"/>
              </w:rPr>
            </w:pPr>
          </w:p>
        </w:tc>
      </w:tr>
      <w:tr w:rsidR="00BF701F" w:rsidRPr="00B356AD" w14:paraId="315181FA" w14:textId="77777777" w:rsidTr="00887D27">
        <w:trPr>
          <w:trHeight w:val="51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293D69AD" w14:textId="77777777" w:rsidR="00BF701F" w:rsidRPr="00B356AD" w:rsidRDefault="00BF701F" w:rsidP="00BF701F">
            <w:pPr>
              <w:jc w:val="center"/>
              <w:rPr>
                <w:b/>
                <w:bCs/>
                <w:color w:val="3F3F33"/>
                <w:sz w:val="20"/>
                <w:szCs w:val="20"/>
                <w:u w:val="none"/>
                <w:lang w:eastAsia="lv-LV"/>
              </w:rPr>
            </w:pPr>
            <w:r w:rsidRPr="00B356AD">
              <w:rPr>
                <w:b/>
                <w:bCs/>
                <w:color w:val="3F3F33"/>
                <w:sz w:val="20"/>
                <w:szCs w:val="20"/>
                <w:u w:val="none"/>
                <w:lang w:eastAsia="lv-LV"/>
              </w:rPr>
              <w:t>4.</w:t>
            </w:r>
          </w:p>
        </w:tc>
        <w:tc>
          <w:tcPr>
            <w:tcW w:w="8440" w:type="dxa"/>
            <w:gridSpan w:val="5"/>
            <w:tcBorders>
              <w:top w:val="single" w:sz="4" w:space="0" w:color="auto"/>
              <w:left w:val="nil"/>
              <w:bottom w:val="single" w:sz="4" w:space="0" w:color="auto"/>
              <w:right w:val="single" w:sz="4" w:space="0" w:color="auto"/>
            </w:tcBorders>
            <w:shd w:val="clear" w:color="auto" w:fill="auto"/>
            <w:vAlign w:val="center"/>
            <w:hideMark/>
          </w:tcPr>
          <w:p w14:paraId="340BD9EE" w14:textId="77777777" w:rsidR="00BF701F" w:rsidRPr="00B356AD" w:rsidRDefault="00BF701F" w:rsidP="00BF701F">
            <w:pPr>
              <w:jc w:val="center"/>
              <w:rPr>
                <w:b/>
                <w:bCs/>
                <w:sz w:val="20"/>
                <w:szCs w:val="20"/>
                <w:u w:val="none"/>
                <w:lang w:eastAsia="lv-LV"/>
              </w:rPr>
            </w:pPr>
            <w:r w:rsidRPr="00B356AD">
              <w:rPr>
                <w:b/>
                <w:bCs/>
                <w:sz w:val="20"/>
                <w:szCs w:val="20"/>
                <w:u w:val="none"/>
                <w:lang w:eastAsia="lv-LV"/>
              </w:rPr>
              <w:t>Siltumenerģija telpu apkurei Gulbenes novada Druvienas pagasta Druvienas ciemā:</w:t>
            </w:r>
          </w:p>
        </w:tc>
        <w:tc>
          <w:tcPr>
            <w:tcW w:w="236" w:type="dxa"/>
            <w:vAlign w:val="center"/>
            <w:hideMark/>
          </w:tcPr>
          <w:p w14:paraId="45B44F42" w14:textId="77777777" w:rsidR="00BF701F" w:rsidRPr="00B356AD" w:rsidRDefault="00BF701F" w:rsidP="00BF701F">
            <w:pPr>
              <w:rPr>
                <w:sz w:val="20"/>
                <w:szCs w:val="20"/>
                <w:u w:val="none"/>
                <w:lang w:eastAsia="lv-LV"/>
              </w:rPr>
            </w:pPr>
          </w:p>
        </w:tc>
      </w:tr>
      <w:tr w:rsidR="00BF701F" w:rsidRPr="00B356AD" w14:paraId="7C359F91" w14:textId="77777777" w:rsidTr="00887D27">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1EF415FC" w14:textId="77777777" w:rsidR="00BF701F" w:rsidRPr="00B356AD" w:rsidRDefault="00BF701F" w:rsidP="00BF701F">
            <w:pPr>
              <w:jc w:val="center"/>
              <w:rPr>
                <w:color w:val="3F3F33"/>
                <w:sz w:val="20"/>
                <w:szCs w:val="20"/>
                <w:u w:val="none"/>
                <w:lang w:eastAsia="lv-LV"/>
              </w:rPr>
            </w:pPr>
            <w:r w:rsidRPr="00B356AD">
              <w:rPr>
                <w:color w:val="3F3F33"/>
                <w:sz w:val="20"/>
                <w:szCs w:val="20"/>
                <w:u w:val="none"/>
                <w:lang w:eastAsia="lv-LV"/>
              </w:rPr>
              <w:t>4.1.</w:t>
            </w:r>
          </w:p>
        </w:tc>
        <w:tc>
          <w:tcPr>
            <w:tcW w:w="3053" w:type="dxa"/>
            <w:tcBorders>
              <w:top w:val="nil"/>
              <w:left w:val="nil"/>
              <w:bottom w:val="single" w:sz="4" w:space="0" w:color="auto"/>
              <w:right w:val="single" w:sz="4" w:space="0" w:color="auto"/>
            </w:tcBorders>
            <w:shd w:val="clear" w:color="auto" w:fill="auto"/>
            <w:vAlign w:val="center"/>
            <w:hideMark/>
          </w:tcPr>
          <w:p w14:paraId="14FC26F0" w14:textId="77777777" w:rsidR="00BF701F" w:rsidRPr="00B356AD" w:rsidRDefault="00BF701F" w:rsidP="00BF701F">
            <w:pPr>
              <w:jc w:val="both"/>
              <w:rPr>
                <w:sz w:val="20"/>
                <w:szCs w:val="20"/>
                <w:u w:val="none"/>
                <w:lang w:eastAsia="lv-LV"/>
              </w:rPr>
            </w:pPr>
            <w:r w:rsidRPr="00B356AD">
              <w:rPr>
                <w:sz w:val="20"/>
                <w:szCs w:val="20"/>
                <w:u w:val="none"/>
                <w:lang w:eastAsia="lv-LV"/>
              </w:rPr>
              <w:t>fiziskām personām</w:t>
            </w:r>
          </w:p>
        </w:tc>
        <w:tc>
          <w:tcPr>
            <w:tcW w:w="1276" w:type="dxa"/>
            <w:tcBorders>
              <w:top w:val="nil"/>
              <w:left w:val="nil"/>
              <w:bottom w:val="single" w:sz="4" w:space="0" w:color="auto"/>
              <w:right w:val="single" w:sz="4" w:space="0" w:color="auto"/>
            </w:tcBorders>
            <w:shd w:val="clear" w:color="auto" w:fill="auto"/>
            <w:vAlign w:val="center"/>
            <w:hideMark/>
          </w:tcPr>
          <w:p w14:paraId="286E761E" w14:textId="77777777" w:rsidR="00BF701F" w:rsidRPr="00B356AD" w:rsidRDefault="00BF701F" w:rsidP="00BF701F">
            <w:pPr>
              <w:jc w:val="center"/>
              <w:rPr>
                <w:sz w:val="20"/>
                <w:szCs w:val="20"/>
                <w:u w:val="none"/>
                <w:lang w:eastAsia="lv-LV"/>
              </w:rPr>
            </w:pPr>
            <w:proofErr w:type="spellStart"/>
            <w:r w:rsidRPr="00B356AD">
              <w:rPr>
                <w:sz w:val="20"/>
                <w:szCs w:val="20"/>
                <w:u w:val="none"/>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30B627D4" w14:textId="77777777" w:rsidR="00BF701F" w:rsidRPr="00B356AD" w:rsidRDefault="00BF701F" w:rsidP="00BF701F">
            <w:pPr>
              <w:jc w:val="center"/>
              <w:rPr>
                <w:sz w:val="20"/>
                <w:szCs w:val="20"/>
                <w:u w:val="none"/>
                <w:lang w:eastAsia="lv-LV"/>
              </w:rPr>
            </w:pPr>
            <w:r w:rsidRPr="00B356AD">
              <w:rPr>
                <w:sz w:val="20"/>
                <w:szCs w:val="20"/>
                <w:u w:val="none"/>
                <w:lang w:eastAsia="lv-LV"/>
              </w:rPr>
              <w:t>176,37</w:t>
            </w:r>
          </w:p>
        </w:tc>
        <w:tc>
          <w:tcPr>
            <w:tcW w:w="1275" w:type="dxa"/>
            <w:tcBorders>
              <w:top w:val="nil"/>
              <w:left w:val="nil"/>
              <w:bottom w:val="single" w:sz="4" w:space="0" w:color="auto"/>
              <w:right w:val="single" w:sz="4" w:space="0" w:color="auto"/>
            </w:tcBorders>
            <w:shd w:val="clear" w:color="auto" w:fill="auto"/>
            <w:noWrap/>
            <w:vAlign w:val="center"/>
            <w:hideMark/>
          </w:tcPr>
          <w:p w14:paraId="5722BC11" w14:textId="77777777" w:rsidR="00BF701F" w:rsidRPr="00B356AD" w:rsidRDefault="00BF701F" w:rsidP="00BF701F">
            <w:pPr>
              <w:jc w:val="center"/>
              <w:rPr>
                <w:sz w:val="20"/>
                <w:szCs w:val="20"/>
                <w:u w:val="none"/>
                <w:lang w:eastAsia="lv-LV"/>
              </w:rPr>
            </w:pPr>
            <w:r w:rsidRPr="00B356AD">
              <w:rPr>
                <w:sz w:val="20"/>
                <w:szCs w:val="20"/>
                <w:u w:val="none"/>
                <w:lang w:eastAsia="lv-LV"/>
              </w:rPr>
              <w:t>21,16*</w:t>
            </w:r>
          </w:p>
        </w:tc>
        <w:tc>
          <w:tcPr>
            <w:tcW w:w="1418" w:type="dxa"/>
            <w:tcBorders>
              <w:top w:val="nil"/>
              <w:left w:val="nil"/>
              <w:bottom w:val="single" w:sz="4" w:space="0" w:color="auto"/>
              <w:right w:val="single" w:sz="4" w:space="0" w:color="auto"/>
            </w:tcBorders>
            <w:shd w:val="clear" w:color="auto" w:fill="auto"/>
            <w:noWrap/>
            <w:vAlign w:val="center"/>
            <w:hideMark/>
          </w:tcPr>
          <w:p w14:paraId="6A95C006" w14:textId="77777777" w:rsidR="00BF701F" w:rsidRPr="00B356AD" w:rsidRDefault="00BF701F" w:rsidP="00BF701F">
            <w:pPr>
              <w:jc w:val="center"/>
              <w:rPr>
                <w:sz w:val="20"/>
                <w:szCs w:val="20"/>
                <w:u w:val="none"/>
                <w:lang w:eastAsia="lv-LV"/>
              </w:rPr>
            </w:pPr>
            <w:r w:rsidRPr="00B356AD">
              <w:rPr>
                <w:sz w:val="20"/>
                <w:szCs w:val="20"/>
                <w:u w:val="none"/>
                <w:lang w:eastAsia="lv-LV"/>
              </w:rPr>
              <w:t>197,53</w:t>
            </w:r>
          </w:p>
        </w:tc>
        <w:tc>
          <w:tcPr>
            <w:tcW w:w="236" w:type="dxa"/>
            <w:vAlign w:val="center"/>
            <w:hideMark/>
          </w:tcPr>
          <w:p w14:paraId="0DF49CF2" w14:textId="77777777" w:rsidR="00BF701F" w:rsidRPr="00B356AD" w:rsidRDefault="00BF701F" w:rsidP="00BF701F">
            <w:pPr>
              <w:rPr>
                <w:sz w:val="20"/>
                <w:szCs w:val="20"/>
                <w:u w:val="none"/>
                <w:lang w:eastAsia="lv-LV"/>
              </w:rPr>
            </w:pPr>
          </w:p>
        </w:tc>
      </w:tr>
      <w:tr w:rsidR="00BF701F" w:rsidRPr="00B356AD" w14:paraId="57F9DEEE" w14:textId="77777777" w:rsidTr="00887D27">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30376B99" w14:textId="77777777" w:rsidR="00BF701F" w:rsidRPr="00B356AD" w:rsidRDefault="00BF701F" w:rsidP="00BF701F">
            <w:pPr>
              <w:jc w:val="center"/>
              <w:rPr>
                <w:color w:val="3F3F33"/>
                <w:sz w:val="20"/>
                <w:szCs w:val="20"/>
                <w:u w:val="none"/>
                <w:lang w:eastAsia="lv-LV"/>
              </w:rPr>
            </w:pPr>
            <w:r w:rsidRPr="00B356AD">
              <w:rPr>
                <w:color w:val="3F3F33"/>
                <w:sz w:val="20"/>
                <w:szCs w:val="20"/>
                <w:u w:val="none"/>
                <w:lang w:eastAsia="lv-LV"/>
              </w:rPr>
              <w:t>4.2.</w:t>
            </w:r>
          </w:p>
        </w:tc>
        <w:tc>
          <w:tcPr>
            <w:tcW w:w="3053" w:type="dxa"/>
            <w:tcBorders>
              <w:top w:val="nil"/>
              <w:left w:val="nil"/>
              <w:bottom w:val="single" w:sz="4" w:space="0" w:color="auto"/>
              <w:right w:val="single" w:sz="4" w:space="0" w:color="auto"/>
            </w:tcBorders>
            <w:shd w:val="clear" w:color="auto" w:fill="auto"/>
            <w:vAlign w:val="center"/>
            <w:hideMark/>
          </w:tcPr>
          <w:p w14:paraId="5927920A" w14:textId="77777777" w:rsidR="00BF701F" w:rsidRPr="00B356AD" w:rsidRDefault="00BF701F" w:rsidP="00BF701F">
            <w:pPr>
              <w:jc w:val="both"/>
              <w:rPr>
                <w:sz w:val="20"/>
                <w:szCs w:val="20"/>
                <w:u w:val="none"/>
                <w:lang w:eastAsia="lv-LV"/>
              </w:rPr>
            </w:pPr>
            <w:r w:rsidRPr="00B356AD">
              <w:rPr>
                <w:sz w:val="20"/>
                <w:szCs w:val="20"/>
                <w:u w:val="none"/>
                <w:lang w:eastAsia="lv-LV"/>
              </w:rPr>
              <w:t xml:space="preserve">juridiskām personām </w:t>
            </w:r>
          </w:p>
        </w:tc>
        <w:tc>
          <w:tcPr>
            <w:tcW w:w="1276" w:type="dxa"/>
            <w:tcBorders>
              <w:top w:val="nil"/>
              <w:left w:val="nil"/>
              <w:bottom w:val="single" w:sz="4" w:space="0" w:color="auto"/>
              <w:right w:val="single" w:sz="4" w:space="0" w:color="auto"/>
            </w:tcBorders>
            <w:shd w:val="clear" w:color="auto" w:fill="auto"/>
            <w:vAlign w:val="center"/>
            <w:hideMark/>
          </w:tcPr>
          <w:p w14:paraId="5E1A7215" w14:textId="77777777" w:rsidR="00BF701F" w:rsidRPr="00B356AD" w:rsidRDefault="00BF701F" w:rsidP="00BF701F">
            <w:pPr>
              <w:jc w:val="center"/>
              <w:rPr>
                <w:sz w:val="20"/>
                <w:szCs w:val="20"/>
                <w:u w:val="none"/>
                <w:lang w:eastAsia="lv-LV"/>
              </w:rPr>
            </w:pPr>
            <w:proofErr w:type="spellStart"/>
            <w:r w:rsidRPr="00B356AD">
              <w:rPr>
                <w:sz w:val="20"/>
                <w:szCs w:val="20"/>
                <w:u w:val="none"/>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37977169" w14:textId="77777777" w:rsidR="00BF701F" w:rsidRPr="00B356AD" w:rsidRDefault="00BF701F" w:rsidP="00BF701F">
            <w:pPr>
              <w:jc w:val="center"/>
              <w:rPr>
                <w:sz w:val="20"/>
                <w:szCs w:val="20"/>
                <w:u w:val="none"/>
                <w:lang w:eastAsia="lv-LV"/>
              </w:rPr>
            </w:pPr>
            <w:r w:rsidRPr="00B356AD">
              <w:rPr>
                <w:sz w:val="20"/>
                <w:szCs w:val="20"/>
                <w:u w:val="none"/>
                <w:lang w:eastAsia="lv-LV"/>
              </w:rPr>
              <w:t>176,37</w:t>
            </w:r>
          </w:p>
        </w:tc>
        <w:tc>
          <w:tcPr>
            <w:tcW w:w="1275" w:type="dxa"/>
            <w:tcBorders>
              <w:top w:val="nil"/>
              <w:left w:val="nil"/>
              <w:bottom w:val="single" w:sz="4" w:space="0" w:color="auto"/>
              <w:right w:val="single" w:sz="4" w:space="0" w:color="auto"/>
            </w:tcBorders>
            <w:shd w:val="clear" w:color="auto" w:fill="auto"/>
            <w:noWrap/>
            <w:vAlign w:val="center"/>
            <w:hideMark/>
          </w:tcPr>
          <w:p w14:paraId="47E6A48F" w14:textId="77777777" w:rsidR="00BF701F" w:rsidRPr="00B356AD" w:rsidRDefault="00BF701F" w:rsidP="00BF701F">
            <w:pPr>
              <w:jc w:val="center"/>
              <w:rPr>
                <w:sz w:val="20"/>
                <w:szCs w:val="20"/>
                <w:u w:val="none"/>
                <w:lang w:eastAsia="lv-LV"/>
              </w:rPr>
            </w:pPr>
            <w:r w:rsidRPr="00B356AD">
              <w:rPr>
                <w:sz w:val="20"/>
                <w:szCs w:val="20"/>
                <w:u w:val="none"/>
                <w:lang w:eastAsia="lv-LV"/>
              </w:rPr>
              <w:t>37,04</w:t>
            </w:r>
          </w:p>
        </w:tc>
        <w:tc>
          <w:tcPr>
            <w:tcW w:w="1418" w:type="dxa"/>
            <w:tcBorders>
              <w:top w:val="nil"/>
              <w:left w:val="nil"/>
              <w:bottom w:val="single" w:sz="4" w:space="0" w:color="auto"/>
              <w:right w:val="single" w:sz="4" w:space="0" w:color="auto"/>
            </w:tcBorders>
            <w:shd w:val="clear" w:color="auto" w:fill="auto"/>
            <w:noWrap/>
            <w:vAlign w:val="center"/>
            <w:hideMark/>
          </w:tcPr>
          <w:p w14:paraId="7643CC80" w14:textId="77777777" w:rsidR="00BF701F" w:rsidRPr="00B356AD" w:rsidRDefault="00BF701F" w:rsidP="00BF701F">
            <w:pPr>
              <w:jc w:val="center"/>
              <w:rPr>
                <w:sz w:val="20"/>
                <w:szCs w:val="20"/>
                <w:u w:val="none"/>
                <w:lang w:eastAsia="lv-LV"/>
              </w:rPr>
            </w:pPr>
            <w:r w:rsidRPr="00B356AD">
              <w:rPr>
                <w:sz w:val="20"/>
                <w:szCs w:val="20"/>
                <w:u w:val="none"/>
                <w:lang w:eastAsia="lv-LV"/>
              </w:rPr>
              <w:t>213,41</w:t>
            </w:r>
          </w:p>
        </w:tc>
        <w:tc>
          <w:tcPr>
            <w:tcW w:w="236" w:type="dxa"/>
            <w:vAlign w:val="center"/>
            <w:hideMark/>
          </w:tcPr>
          <w:p w14:paraId="22094070" w14:textId="77777777" w:rsidR="00BF701F" w:rsidRPr="00B356AD" w:rsidRDefault="00BF701F" w:rsidP="00BF701F">
            <w:pPr>
              <w:rPr>
                <w:sz w:val="20"/>
                <w:szCs w:val="20"/>
                <w:u w:val="none"/>
                <w:lang w:eastAsia="lv-LV"/>
              </w:rPr>
            </w:pPr>
          </w:p>
        </w:tc>
      </w:tr>
      <w:tr w:rsidR="00BF701F" w:rsidRPr="00B356AD" w14:paraId="7BB22E33" w14:textId="77777777" w:rsidTr="00887D27">
        <w:trPr>
          <w:trHeight w:val="51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27EA2CED" w14:textId="77777777" w:rsidR="00BF701F" w:rsidRPr="00B356AD" w:rsidRDefault="00BF701F" w:rsidP="00BF701F">
            <w:pPr>
              <w:jc w:val="center"/>
              <w:rPr>
                <w:b/>
                <w:bCs/>
                <w:color w:val="3F3F33"/>
                <w:sz w:val="20"/>
                <w:szCs w:val="20"/>
                <w:u w:val="none"/>
                <w:lang w:eastAsia="lv-LV"/>
              </w:rPr>
            </w:pPr>
            <w:r w:rsidRPr="00B356AD">
              <w:rPr>
                <w:b/>
                <w:bCs/>
                <w:color w:val="3F3F33"/>
                <w:sz w:val="20"/>
                <w:szCs w:val="20"/>
                <w:u w:val="none"/>
                <w:lang w:eastAsia="lv-LV"/>
              </w:rPr>
              <w:t>5.</w:t>
            </w:r>
          </w:p>
        </w:tc>
        <w:tc>
          <w:tcPr>
            <w:tcW w:w="8440" w:type="dxa"/>
            <w:gridSpan w:val="5"/>
            <w:tcBorders>
              <w:top w:val="single" w:sz="4" w:space="0" w:color="auto"/>
              <w:left w:val="nil"/>
              <w:bottom w:val="single" w:sz="4" w:space="0" w:color="auto"/>
              <w:right w:val="single" w:sz="4" w:space="0" w:color="auto"/>
            </w:tcBorders>
            <w:shd w:val="clear" w:color="auto" w:fill="auto"/>
            <w:vAlign w:val="center"/>
            <w:hideMark/>
          </w:tcPr>
          <w:p w14:paraId="5DCA391E" w14:textId="77777777" w:rsidR="00BF701F" w:rsidRPr="00B356AD" w:rsidRDefault="00BF701F" w:rsidP="00BF701F">
            <w:pPr>
              <w:jc w:val="center"/>
              <w:rPr>
                <w:b/>
                <w:bCs/>
                <w:sz w:val="20"/>
                <w:szCs w:val="20"/>
                <w:u w:val="none"/>
                <w:lang w:eastAsia="lv-LV"/>
              </w:rPr>
            </w:pPr>
            <w:r w:rsidRPr="00B356AD">
              <w:rPr>
                <w:b/>
                <w:bCs/>
                <w:sz w:val="20"/>
                <w:szCs w:val="20"/>
                <w:u w:val="none"/>
                <w:lang w:eastAsia="lv-LV"/>
              </w:rPr>
              <w:t>Siltumenerģija telpu apkurei Gulbenes novada Galgauskas pagasta daudzdzīvokļu mājai „</w:t>
            </w:r>
            <w:proofErr w:type="spellStart"/>
            <w:r w:rsidRPr="00B356AD">
              <w:rPr>
                <w:b/>
                <w:bCs/>
                <w:sz w:val="20"/>
                <w:szCs w:val="20"/>
                <w:u w:val="none"/>
                <w:lang w:eastAsia="lv-LV"/>
              </w:rPr>
              <w:t>Veiši</w:t>
            </w:r>
            <w:proofErr w:type="spellEnd"/>
            <w:r w:rsidRPr="00B356AD">
              <w:rPr>
                <w:b/>
                <w:bCs/>
                <w:sz w:val="20"/>
                <w:szCs w:val="20"/>
                <w:u w:val="none"/>
                <w:lang w:eastAsia="lv-LV"/>
              </w:rPr>
              <w:t>”:</w:t>
            </w:r>
          </w:p>
        </w:tc>
        <w:tc>
          <w:tcPr>
            <w:tcW w:w="236" w:type="dxa"/>
            <w:vAlign w:val="center"/>
            <w:hideMark/>
          </w:tcPr>
          <w:p w14:paraId="31FE1681" w14:textId="77777777" w:rsidR="00BF701F" w:rsidRPr="00B356AD" w:rsidRDefault="00BF701F" w:rsidP="00BF701F">
            <w:pPr>
              <w:rPr>
                <w:sz w:val="20"/>
                <w:szCs w:val="20"/>
                <w:u w:val="none"/>
                <w:lang w:eastAsia="lv-LV"/>
              </w:rPr>
            </w:pPr>
          </w:p>
        </w:tc>
      </w:tr>
      <w:tr w:rsidR="00BF701F" w:rsidRPr="00B356AD" w14:paraId="036CEA23" w14:textId="77777777" w:rsidTr="00887D27">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7DA34479" w14:textId="77777777" w:rsidR="00BF701F" w:rsidRPr="00B356AD" w:rsidRDefault="00BF701F" w:rsidP="00BF701F">
            <w:pPr>
              <w:jc w:val="center"/>
              <w:rPr>
                <w:color w:val="3F3F33"/>
                <w:sz w:val="20"/>
                <w:szCs w:val="20"/>
                <w:u w:val="none"/>
                <w:lang w:eastAsia="lv-LV"/>
              </w:rPr>
            </w:pPr>
            <w:r w:rsidRPr="00B356AD">
              <w:rPr>
                <w:color w:val="3F3F33"/>
                <w:sz w:val="20"/>
                <w:szCs w:val="20"/>
                <w:u w:val="none"/>
                <w:lang w:eastAsia="lv-LV"/>
              </w:rPr>
              <w:t>5.1.</w:t>
            </w:r>
          </w:p>
        </w:tc>
        <w:tc>
          <w:tcPr>
            <w:tcW w:w="3053" w:type="dxa"/>
            <w:tcBorders>
              <w:top w:val="nil"/>
              <w:left w:val="nil"/>
              <w:bottom w:val="single" w:sz="4" w:space="0" w:color="auto"/>
              <w:right w:val="single" w:sz="4" w:space="0" w:color="auto"/>
            </w:tcBorders>
            <w:shd w:val="clear" w:color="auto" w:fill="auto"/>
            <w:vAlign w:val="center"/>
            <w:hideMark/>
          </w:tcPr>
          <w:p w14:paraId="7B86D029" w14:textId="77777777" w:rsidR="00BF701F" w:rsidRPr="00B356AD" w:rsidRDefault="00BF701F" w:rsidP="00BF701F">
            <w:pPr>
              <w:jc w:val="both"/>
              <w:rPr>
                <w:sz w:val="20"/>
                <w:szCs w:val="20"/>
                <w:u w:val="none"/>
                <w:lang w:eastAsia="lv-LV"/>
              </w:rPr>
            </w:pPr>
            <w:r w:rsidRPr="00B356AD">
              <w:rPr>
                <w:sz w:val="20"/>
                <w:szCs w:val="20"/>
                <w:u w:val="none"/>
                <w:lang w:eastAsia="lv-LV"/>
              </w:rPr>
              <w:t>fiziskām personām</w:t>
            </w:r>
          </w:p>
        </w:tc>
        <w:tc>
          <w:tcPr>
            <w:tcW w:w="1276" w:type="dxa"/>
            <w:tcBorders>
              <w:top w:val="nil"/>
              <w:left w:val="nil"/>
              <w:bottom w:val="single" w:sz="4" w:space="0" w:color="auto"/>
              <w:right w:val="single" w:sz="4" w:space="0" w:color="auto"/>
            </w:tcBorders>
            <w:shd w:val="clear" w:color="auto" w:fill="auto"/>
            <w:vAlign w:val="center"/>
            <w:hideMark/>
          </w:tcPr>
          <w:p w14:paraId="7DECBEFC" w14:textId="77777777" w:rsidR="00BF701F" w:rsidRPr="00B356AD" w:rsidRDefault="00BF701F" w:rsidP="00BF701F">
            <w:pPr>
              <w:jc w:val="center"/>
              <w:rPr>
                <w:sz w:val="20"/>
                <w:szCs w:val="20"/>
                <w:u w:val="none"/>
                <w:lang w:eastAsia="lv-LV"/>
              </w:rPr>
            </w:pPr>
            <w:proofErr w:type="spellStart"/>
            <w:r w:rsidRPr="00B356AD">
              <w:rPr>
                <w:sz w:val="20"/>
                <w:szCs w:val="20"/>
                <w:u w:val="none"/>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7E67C0C1" w14:textId="77777777" w:rsidR="00BF701F" w:rsidRPr="00B356AD" w:rsidRDefault="00BF701F" w:rsidP="00BF701F">
            <w:pPr>
              <w:jc w:val="center"/>
              <w:rPr>
                <w:sz w:val="20"/>
                <w:szCs w:val="20"/>
                <w:u w:val="none"/>
                <w:lang w:eastAsia="lv-LV"/>
              </w:rPr>
            </w:pPr>
            <w:r w:rsidRPr="00B356AD">
              <w:rPr>
                <w:sz w:val="20"/>
                <w:szCs w:val="20"/>
                <w:u w:val="none"/>
                <w:lang w:eastAsia="lv-LV"/>
              </w:rPr>
              <w:t>93,79</w:t>
            </w:r>
          </w:p>
        </w:tc>
        <w:tc>
          <w:tcPr>
            <w:tcW w:w="1275" w:type="dxa"/>
            <w:tcBorders>
              <w:top w:val="nil"/>
              <w:left w:val="nil"/>
              <w:bottom w:val="single" w:sz="4" w:space="0" w:color="auto"/>
              <w:right w:val="single" w:sz="4" w:space="0" w:color="auto"/>
            </w:tcBorders>
            <w:shd w:val="clear" w:color="auto" w:fill="auto"/>
            <w:noWrap/>
            <w:vAlign w:val="center"/>
            <w:hideMark/>
          </w:tcPr>
          <w:p w14:paraId="6D5AAC03" w14:textId="77777777" w:rsidR="00BF701F" w:rsidRPr="00B356AD" w:rsidRDefault="00BF701F" w:rsidP="00BF701F">
            <w:pPr>
              <w:jc w:val="center"/>
              <w:rPr>
                <w:sz w:val="20"/>
                <w:szCs w:val="20"/>
                <w:u w:val="none"/>
                <w:lang w:eastAsia="lv-LV"/>
              </w:rPr>
            </w:pPr>
            <w:r w:rsidRPr="00B356AD">
              <w:rPr>
                <w:sz w:val="20"/>
                <w:szCs w:val="20"/>
                <w:u w:val="none"/>
                <w:lang w:eastAsia="lv-LV"/>
              </w:rPr>
              <w:t>11,25*</w:t>
            </w:r>
          </w:p>
        </w:tc>
        <w:tc>
          <w:tcPr>
            <w:tcW w:w="1418" w:type="dxa"/>
            <w:tcBorders>
              <w:top w:val="nil"/>
              <w:left w:val="nil"/>
              <w:bottom w:val="single" w:sz="4" w:space="0" w:color="auto"/>
              <w:right w:val="single" w:sz="4" w:space="0" w:color="auto"/>
            </w:tcBorders>
            <w:shd w:val="clear" w:color="auto" w:fill="auto"/>
            <w:noWrap/>
            <w:vAlign w:val="center"/>
            <w:hideMark/>
          </w:tcPr>
          <w:p w14:paraId="4A85F1B1" w14:textId="77777777" w:rsidR="00BF701F" w:rsidRPr="00B356AD" w:rsidRDefault="00BF701F" w:rsidP="00BF701F">
            <w:pPr>
              <w:jc w:val="center"/>
              <w:rPr>
                <w:sz w:val="20"/>
                <w:szCs w:val="20"/>
                <w:u w:val="none"/>
                <w:lang w:eastAsia="lv-LV"/>
              </w:rPr>
            </w:pPr>
            <w:r w:rsidRPr="00B356AD">
              <w:rPr>
                <w:sz w:val="20"/>
                <w:szCs w:val="20"/>
                <w:u w:val="none"/>
                <w:lang w:eastAsia="lv-LV"/>
              </w:rPr>
              <w:t>105,04</w:t>
            </w:r>
          </w:p>
        </w:tc>
        <w:tc>
          <w:tcPr>
            <w:tcW w:w="236" w:type="dxa"/>
            <w:vAlign w:val="center"/>
            <w:hideMark/>
          </w:tcPr>
          <w:p w14:paraId="0F95DDDC" w14:textId="77777777" w:rsidR="00BF701F" w:rsidRPr="00B356AD" w:rsidRDefault="00BF701F" w:rsidP="00BF701F">
            <w:pPr>
              <w:rPr>
                <w:sz w:val="20"/>
                <w:szCs w:val="20"/>
                <w:u w:val="none"/>
                <w:lang w:eastAsia="lv-LV"/>
              </w:rPr>
            </w:pPr>
          </w:p>
        </w:tc>
      </w:tr>
      <w:tr w:rsidR="00BF701F" w:rsidRPr="00B356AD" w14:paraId="521E2EC0" w14:textId="77777777" w:rsidTr="00887D27">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045EF073" w14:textId="77777777" w:rsidR="00BF701F" w:rsidRPr="00B356AD" w:rsidRDefault="00BF701F" w:rsidP="00BF701F">
            <w:pPr>
              <w:jc w:val="center"/>
              <w:rPr>
                <w:color w:val="3F3F33"/>
                <w:sz w:val="20"/>
                <w:szCs w:val="20"/>
                <w:u w:val="none"/>
                <w:lang w:eastAsia="lv-LV"/>
              </w:rPr>
            </w:pPr>
            <w:r w:rsidRPr="00B356AD">
              <w:rPr>
                <w:color w:val="3F3F33"/>
                <w:sz w:val="20"/>
                <w:szCs w:val="20"/>
                <w:u w:val="none"/>
                <w:lang w:eastAsia="lv-LV"/>
              </w:rPr>
              <w:t>5.2.</w:t>
            </w:r>
          </w:p>
        </w:tc>
        <w:tc>
          <w:tcPr>
            <w:tcW w:w="3053" w:type="dxa"/>
            <w:tcBorders>
              <w:top w:val="nil"/>
              <w:left w:val="nil"/>
              <w:bottom w:val="single" w:sz="4" w:space="0" w:color="auto"/>
              <w:right w:val="single" w:sz="4" w:space="0" w:color="auto"/>
            </w:tcBorders>
            <w:shd w:val="clear" w:color="auto" w:fill="auto"/>
            <w:vAlign w:val="center"/>
            <w:hideMark/>
          </w:tcPr>
          <w:p w14:paraId="493B13F0" w14:textId="77777777" w:rsidR="00BF701F" w:rsidRPr="00B356AD" w:rsidRDefault="00BF701F" w:rsidP="00BF701F">
            <w:pPr>
              <w:jc w:val="both"/>
              <w:rPr>
                <w:sz w:val="20"/>
                <w:szCs w:val="20"/>
                <w:u w:val="none"/>
                <w:lang w:eastAsia="lv-LV"/>
              </w:rPr>
            </w:pPr>
            <w:r w:rsidRPr="00B356AD">
              <w:rPr>
                <w:sz w:val="20"/>
                <w:szCs w:val="20"/>
                <w:u w:val="none"/>
                <w:lang w:eastAsia="lv-LV"/>
              </w:rPr>
              <w:t xml:space="preserve">juridiskām personām </w:t>
            </w:r>
          </w:p>
        </w:tc>
        <w:tc>
          <w:tcPr>
            <w:tcW w:w="1276" w:type="dxa"/>
            <w:tcBorders>
              <w:top w:val="nil"/>
              <w:left w:val="nil"/>
              <w:bottom w:val="single" w:sz="4" w:space="0" w:color="auto"/>
              <w:right w:val="single" w:sz="4" w:space="0" w:color="auto"/>
            </w:tcBorders>
            <w:shd w:val="clear" w:color="auto" w:fill="auto"/>
            <w:vAlign w:val="center"/>
            <w:hideMark/>
          </w:tcPr>
          <w:p w14:paraId="7A78C5CF" w14:textId="77777777" w:rsidR="00BF701F" w:rsidRPr="00B356AD" w:rsidRDefault="00BF701F" w:rsidP="00BF701F">
            <w:pPr>
              <w:jc w:val="center"/>
              <w:rPr>
                <w:sz w:val="20"/>
                <w:szCs w:val="20"/>
                <w:u w:val="none"/>
                <w:lang w:eastAsia="lv-LV"/>
              </w:rPr>
            </w:pPr>
            <w:proofErr w:type="spellStart"/>
            <w:r w:rsidRPr="00B356AD">
              <w:rPr>
                <w:sz w:val="20"/>
                <w:szCs w:val="20"/>
                <w:u w:val="none"/>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06499E6C" w14:textId="77777777" w:rsidR="00BF701F" w:rsidRPr="00B356AD" w:rsidRDefault="00BF701F" w:rsidP="00BF701F">
            <w:pPr>
              <w:jc w:val="center"/>
              <w:rPr>
                <w:sz w:val="20"/>
                <w:szCs w:val="20"/>
                <w:u w:val="none"/>
                <w:lang w:eastAsia="lv-LV"/>
              </w:rPr>
            </w:pPr>
            <w:r w:rsidRPr="00B356AD">
              <w:rPr>
                <w:sz w:val="20"/>
                <w:szCs w:val="20"/>
                <w:u w:val="none"/>
                <w:lang w:eastAsia="lv-LV"/>
              </w:rPr>
              <w:t>93,79</w:t>
            </w:r>
          </w:p>
        </w:tc>
        <w:tc>
          <w:tcPr>
            <w:tcW w:w="1275" w:type="dxa"/>
            <w:tcBorders>
              <w:top w:val="nil"/>
              <w:left w:val="nil"/>
              <w:bottom w:val="single" w:sz="4" w:space="0" w:color="auto"/>
              <w:right w:val="single" w:sz="4" w:space="0" w:color="auto"/>
            </w:tcBorders>
            <w:shd w:val="clear" w:color="auto" w:fill="auto"/>
            <w:noWrap/>
            <w:vAlign w:val="center"/>
            <w:hideMark/>
          </w:tcPr>
          <w:p w14:paraId="514F5167" w14:textId="77777777" w:rsidR="00BF701F" w:rsidRPr="00B356AD" w:rsidRDefault="00BF701F" w:rsidP="00BF701F">
            <w:pPr>
              <w:jc w:val="center"/>
              <w:rPr>
                <w:sz w:val="20"/>
                <w:szCs w:val="20"/>
                <w:u w:val="none"/>
                <w:lang w:eastAsia="lv-LV"/>
              </w:rPr>
            </w:pPr>
            <w:r w:rsidRPr="00B356AD">
              <w:rPr>
                <w:sz w:val="20"/>
                <w:szCs w:val="20"/>
                <w:u w:val="none"/>
                <w:lang w:eastAsia="lv-LV"/>
              </w:rPr>
              <w:t>19,70</w:t>
            </w:r>
          </w:p>
        </w:tc>
        <w:tc>
          <w:tcPr>
            <w:tcW w:w="1418" w:type="dxa"/>
            <w:tcBorders>
              <w:top w:val="nil"/>
              <w:left w:val="nil"/>
              <w:bottom w:val="single" w:sz="4" w:space="0" w:color="auto"/>
              <w:right w:val="single" w:sz="4" w:space="0" w:color="auto"/>
            </w:tcBorders>
            <w:shd w:val="clear" w:color="auto" w:fill="auto"/>
            <w:noWrap/>
            <w:vAlign w:val="center"/>
            <w:hideMark/>
          </w:tcPr>
          <w:p w14:paraId="6AF2B0C9" w14:textId="77777777" w:rsidR="00BF701F" w:rsidRPr="00B356AD" w:rsidRDefault="00BF701F" w:rsidP="00BF701F">
            <w:pPr>
              <w:jc w:val="center"/>
              <w:rPr>
                <w:sz w:val="20"/>
                <w:szCs w:val="20"/>
                <w:u w:val="none"/>
                <w:lang w:eastAsia="lv-LV"/>
              </w:rPr>
            </w:pPr>
            <w:r w:rsidRPr="00B356AD">
              <w:rPr>
                <w:sz w:val="20"/>
                <w:szCs w:val="20"/>
                <w:u w:val="none"/>
                <w:lang w:eastAsia="lv-LV"/>
              </w:rPr>
              <w:t>113,49</w:t>
            </w:r>
          </w:p>
        </w:tc>
        <w:tc>
          <w:tcPr>
            <w:tcW w:w="236" w:type="dxa"/>
            <w:vAlign w:val="center"/>
            <w:hideMark/>
          </w:tcPr>
          <w:p w14:paraId="7B74FD16" w14:textId="77777777" w:rsidR="00BF701F" w:rsidRPr="00B356AD" w:rsidRDefault="00BF701F" w:rsidP="00BF701F">
            <w:pPr>
              <w:rPr>
                <w:sz w:val="20"/>
                <w:szCs w:val="20"/>
                <w:u w:val="none"/>
                <w:lang w:eastAsia="lv-LV"/>
              </w:rPr>
            </w:pPr>
          </w:p>
        </w:tc>
      </w:tr>
      <w:tr w:rsidR="00BF701F" w:rsidRPr="00B356AD" w14:paraId="0AE8D0FE" w14:textId="77777777" w:rsidTr="00887D27">
        <w:trPr>
          <w:trHeight w:val="51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6AF45C08" w14:textId="77777777" w:rsidR="00BF701F" w:rsidRPr="00B356AD" w:rsidRDefault="00BF701F" w:rsidP="00BF701F">
            <w:pPr>
              <w:jc w:val="center"/>
              <w:rPr>
                <w:b/>
                <w:bCs/>
                <w:color w:val="3F3F33"/>
                <w:sz w:val="20"/>
                <w:szCs w:val="20"/>
                <w:u w:val="none"/>
                <w:lang w:eastAsia="lv-LV"/>
              </w:rPr>
            </w:pPr>
            <w:r w:rsidRPr="00B356AD">
              <w:rPr>
                <w:b/>
                <w:bCs/>
                <w:color w:val="3F3F33"/>
                <w:sz w:val="20"/>
                <w:szCs w:val="20"/>
                <w:u w:val="none"/>
                <w:lang w:eastAsia="lv-LV"/>
              </w:rPr>
              <w:t>6.</w:t>
            </w:r>
          </w:p>
        </w:tc>
        <w:tc>
          <w:tcPr>
            <w:tcW w:w="8440" w:type="dxa"/>
            <w:gridSpan w:val="5"/>
            <w:tcBorders>
              <w:top w:val="single" w:sz="4" w:space="0" w:color="auto"/>
              <w:left w:val="nil"/>
              <w:bottom w:val="single" w:sz="4" w:space="0" w:color="auto"/>
              <w:right w:val="single" w:sz="4" w:space="0" w:color="auto"/>
            </w:tcBorders>
            <w:shd w:val="clear" w:color="auto" w:fill="auto"/>
            <w:vAlign w:val="center"/>
            <w:hideMark/>
          </w:tcPr>
          <w:p w14:paraId="3B7B8868" w14:textId="77777777" w:rsidR="00BF701F" w:rsidRPr="00B356AD" w:rsidRDefault="00BF701F" w:rsidP="00BF701F">
            <w:pPr>
              <w:jc w:val="center"/>
              <w:rPr>
                <w:b/>
                <w:bCs/>
                <w:sz w:val="20"/>
                <w:szCs w:val="20"/>
                <w:u w:val="none"/>
                <w:lang w:eastAsia="lv-LV"/>
              </w:rPr>
            </w:pPr>
            <w:r w:rsidRPr="00B356AD">
              <w:rPr>
                <w:b/>
                <w:bCs/>
                <w:sz w:val="20"/>
                <w:szCs w:val="20"/>
                <w:u w:val="none"/>
                <w:lang w:eastAsia="lv-LV"/>
              </w:rPr>
              <w:t>Siltumenerģija telpu apkurei Gulbenes novada Jaungulbenes pagastā:</w:t>
            </w:r>
          </w:p>
        </w:tc>
        <w:tc>
          <w:tcPr>
            <w:tcW w:w="236" w:type="dxa"/>
            <w:vAlign w:val="center"/>
            <w:hideMark/>
          </w:tcPr>
          <w:p w14:paraId="0D2CCE08" w14:textId="77777777" w:rsidR="00BF701F" w:rsidRPr="00B356AD" w:rsidRDefault="00BF701F" w:rsidP="00BF701F">
            <w:pPr>
              <w:rPr>
                <w:sz w:val="20"/>
                <w:szCs w:val="20"/>
                <w:u w:val="none"/>
                <w:lang w:eastAsia="lv-LV"/>
              </w:rPr>
            </w:pPr>
          </w:p>
        </w:tc>
      </w:tr>
      <w:tr w:rsidR="00BF701F" w:rsidRPr="00B356AD" w14:paraId="3138C876" w14:textId="77777777" w:rsidTr="00887D27">
        <w:trPr>
          <w:trHeight w:val="345"/>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20A649B6" w14:textId="77777777" w:rsidR="00BF701F" w:rsidRPr="00B356AD" w:rsidRDefault="00BF701F" w:rsidP="00BF701F">
            <w:pPr>
              <w:jc w:val="center"/>
              <w:rPr>
                <w:color w:val="3F3F33"/>
                <w:sz w:val="20"/>
                <w:szCs w:val="20"/>
                <w:u w:val="none"/>
                <w:lang w:eastAsia="lv-LV"/>
              </w:rPr>
            </w:pPr>
            <w:r w:rsidRPr="00B356AD">
              <w:rPr>
                <w:color w:val="3F3F33"/>
                <w:sz w:val="20"/>
                <w:szCs w:val="20"/>
                <w:u w:val="none"/>
                <w:lang w:eastAsia="lv-LV"/>
              </w:rPr>
              <w:t>6.1.</w:t>
            </w:r>
          </w:p>
        </w:tc>
        <w:tc>
          <w:tcPr>
            <w:tcW w:w="3053" w:type="dxa"/>
            <w:tcBorders>
              <w:top w:val="nil"/>
              <w:left w:val="nil"/>
              <w:bottom w:val="single" w:sz="4" w:space="0" w:color="auto"/>
              <w:right w:val="single" w:sz="4" w:space="0" w:color="auto"/>
            </w:tcBorders>
            <w:shd w:val="clear" w:color="auto" w:fill="auto"/>
            <w:vAlign w:val="center"/>
            <w:hideMark/>
          </w:tcPr>
          <w:p w14:paraId="26668FC1" w14:textId="77777777" w:rsidR="00BF701F" w:rsidRPr="00B356AD" w:rsidRDefault="00BF701F" w:rsidP="00BF701F">
            <w:pPr>
              <w:rPr>
                <w:sz w:val="20"/>
                <w:szCs w:val="20"/>
                <w:u w:val="none"/>
                <w:lang w:eastAsia="lv-LV"/>
              </w:rPr>
            </w:pPr>
            <w:r w:rsidRPr="00B356AD">
              <w:rPr>
                <w:sz w:val="20"/>
                <w:szCs w:val="20"/>
                <w:u w:val="none"/>
                <w:lang w:eastAsia="lv-LV"/>
              </w:rPr>
              <w:t>fiziskām personām</w:t>
            </w:r>
          </w:p>
        </w:tc>
        <w:tc>
          <w:tcPr>
            <w:tcW w:w="1276" w:type="dxa"/>
            <w:tcBorders>
              <w:top w:val="nil"/>
              <w:left w:val="nil"/>
              <w:bottom w:val="single" w:sz="4" w:space="0" w:color="auto"/>
              <w:right w:val="nil"/>
            </w:tcBorders>
            <w:shd w:val="clear" w:color="auto" w:fill="auto"/>
            <w:vAlign w:val="center"/>
            <w:hideMark/>
          </w:tcPr>
          <w:p w14:paraId="47A5A146" w14:textId="77777777" w:rsidR="00BF701F" w:rsidRPr="00B356AD" w:rsidRDefault="00BF701F" w:rsidP="00BF701F">
            <w:pPr>
              <w:jc w:val="center"/>
              <w:rPr>
                <w:sz w:val="20"/>
                <w:szCs w:val="20"/>
                <w:u w:val="none"/>
                <w:lang w:eastAsia="lv-LV"/>
              </w:rPr>
            </w:pPr>
            <w:proofErr w:type="spellStart"/>
            <w:r w:rsidRPr="00B356AD">
              <w:rPr>
                <w:sz w:val="20"/>
                <w:szCs w:val="20"/>
                <w:u w:val="none"/>
                <w:lang w:eastAsia="lv-LV"/>
              </w:rPr>
              <w:t>MWh</w:t>
            </w:r>
            <w:proofErr w:type="spellEnd"/>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3828E32E" w14:textId="77777777" w:rsidR="00BF701F" w:rsidRPr="00B356AD" w:rsidRDefault="00BF701F" w:rsidP="00BF701F">
            <w:pPr>
              <w:jc w:val="center"/>
              <w:rPr>
                <w:sz w:val="20"/>
                <w:szCs w:val="20"/>
                <w:u w:val="none"/>
                <w:lang w:eastAsia="lv-LV"/>
              </w:rPr>
            </w:pPr>
            <w:r w:rsidRPr="00B356AD">
              <w:rPr>
                <w:sz w:val="20"/>
                <w:szCs w:val="20"/>
                <w:u w:val="none"/>
                <w:lang w:eastAsia="lv-LV"/>
              </w:rPr>
              <w:t>160,90</w:t>
            </w:r>
          </w:p>
        </w:tc>
        <w:tc>
          <w:tcPr>
            <w:tcW w:w="1275" w:type="dxa"/>
            <w:tcBorders>
              <w:top w:val="nil"/>
              <w:left w:val="nil"/>
              <w:bottom w:val="single" w:sz="4" w:space="0" w:color="auto"/>
              <w:right w:val="single" w:sz="4" w:space="0" w:color="auto"/>
            </w:tcBorders>
            <w:shd w:val="clear" w:color="auto" w:fill="auto"/>
            <w:vAlign w:val="center"/>
            <w:hideMark/>
          </w:tcPr>
          <w:p w14:paraId="13A03301" w14:textId="77777777" w:rsidR="00BF701F" w:rsidRPr="00B356AD" w:rsidRDefault="00BF701F" w:rsidP="00BF701F">
            <w:pPr>
              <w:jc w:val="center"/>
              <w:rPr>
                <w:sz w:val="20"/>
                <w:szCs w:val="20"/>
                <w:u w:val="none"/>
                <w:lang w:eastAsia="lv-LV"/>
              </w:rPr>
            </w:pPr>
            <w:r w:rsidRPr="00B356AD">
              <w:rPr>
                <w:sz w:val="20"/>
                <w:szCs w:val="20"/>
                <w:u w:val="none"/>
                <w:lang w:eastAsia="lv-LV"/>
              </w:rPr>
              <w:t>19,31*</w:t>
            </w:r>
          </w:p>
        </w:tc>
        <w:tc>
          <w:tcPr>
            <w:tcW w:w="1418" w:type="dxa"/>
            <w:tcBorders>
              <w:top w:val="nil"/>
              <w:left w:val="nil"/>
              <w:bottom w:val="single" w:sz="4" w:space="0" w:color="auto"/>
              <w:right w:val="single" w:sz="4" w:space="0" w:color="auto"/>
            </w:tcBorders>
            <w:shd w:val="clear" w:color="auto" w:fill="auto"/>
            <w:vAlign w:val="center"/>
            <w:hideMark/>
          </w:tcPr>
          <w:p w14:paraId="03D1784C" w14:textId="77777777" w:rsidR="00BF701F" w:rsidRPr="00B356AD" w:rsidRDefault="00BF701F" w:rsidP="00BF701F">
            <w:pPr>
              <w:jc w:val="center"/>
              <w:rPr>
                <w:sz w:val="20"/>
                <w:szCs w:val="20"/>
                <w:u w:val="none"/>
                <w:lang w:eastAsia="lv-LV"/>
              </w:rPr>
            </w:pPr>
            <w:r w:rsidRPr="00B356AD">
              <w:rPr>
                <w:sz w:val="20"/>
                <w:szCs w:val="20"/>
                <w:u w:val="none"/>
                <w:lang w:eastAsia="lv-LV"/>
              </w:rPr>
              <w:t>180,21</w:t>
            </w:r>
          </w:p>
        </w:tc>
        <w:tc>
          <w:tcPr>
            <w:tcW w:w="236" w:type="dxa"/>
            <w:vAlign w:val="center"/>
            <w:hideMark/>
          </w:tcPr>
          <w:p w14:paraId="1600A14D" w14:textId="77777777" w:rsidR="00BF701F" w:rsidRPr="00B356AD" w:rsidRDefault="00BF701F" w:rsidP="00BF701F">
            <w:pPr>
              <w:rPr>
                <w:sz w:val="20"/>
                <w:szCs w:val="20"/>
                <w:u w:val="none"/>
                <w:lang w:eastAsia="lv-LV"/>
              </w:rPr>
            </w:pPr>
          </w:p>
        </w:tc>
      </w:tr>
      <w:tr w:rsidR="00BF701F" w:rsidRPr="00B356AD" w14:paraId="4ADFEB04" w14:textId="77777777" w:rsidTr="00887D27">
        <w:trPr>
          <w:trHeight w:val="345"/>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6A6F2743" w14:textId="77777777" w:rsidR="00BF701F" w:rsidRPr="00B356AD" w:rsidRDefault="00BF701F" w:rsidP="00BF701F">
            <w:pPr>
              <w:jc w:val="center"/>
              <w:rPr>
                <w:color w:val="3F3F33"/>
                <w:sz w:val="20"/>
                <w:szCs w:val="20"/>
                <w:u w:val="none"/>
                <w:lang w:eastAsia="lv-LV"/>
              </w:rPr>
            </w:pPr>
            <w:r w:rsidRPr="00B356AD">
              <w:rPr>
                <w:color w:val="3F3F33"/>
                <w:sz w:val="20"/>
                <w:szCs w:val="20"/>
                <w:u w:val="none"/>
                <w:lang w:eastAsia="lv-LV"/>
              </w:rPr>
              <w:t>6.2.</w:t>
            </w:r>
          </w:p>
        </w:tc>
        <w:tc>
          <w:tcPr>
            <w:tcW w:w="3053" w:type="dxa"/>
            <w:tcBorders>
              <w:top w:val="nil"/>
              <w:left w:val="nil"/>
              <w:bottom w:val="single" w:sz="4" w:space="0" w:color="auto"/>
              <w:right w:val="single" w:sz="4" w:space="0" w:color="auto"/>
            </w:tcBorders>
            <w:shd w:val="clear" w:color="auto" w:fill="auto"/>
            <w:vAlign w:val="center"/>
            <w:hideMark/>
          </w:tcPr>
          <w:p w14:paraId="454231B9" w14:textId="77777777" w:rsidR="00BF701F" w:rsidRPr="00B356AD" w:rsidRDefault="00BF701F" w:rsidP="00BF701F">
            <w:pPr>
              <w:jc w:val="both"/>
              <w:rPr>
                <w:sz w:val="20"/>
                <w:szCs w:val="20"/>
                <w:u w:val="none"/>
                <w:lang w:eastAsia="lv-LV"/>
              </w:rPr>
            </w:pPr>
            <w:r w:rsidRPr="00B356AD">
              <w:rPr>
                <w:sz w:val="20"/>
                <w:szCs w:val="20"/>
                <w:u w:val="none"/>
                <w:lang w:eastAsia="lv-LV"/>
              </w:rPr>
              <w:t xml:space="preserve">juridiskām personām </w:t>
            </w:r>
          </w:p>
        </w:tc>
        <w:tc>
          <w:tcPr>
            <w:tcW w:w="1276" w:type="dxa"/>
            <w:tcBorders>
              <w:top w:val="nil"/>
              <w:left w:val="nil"/>
              <w:bottom w:val="single" w:sz="4" w:space="0" w:color="auto"/>
              <w:right w:val="nil"/>
            </w:tcBorders>
            <w:shd w:val="clear" w:color="auto" w:fill="auto"/>
            <w:vAlign w:val="center"/>
            <w:hideMark/>
          </w:tcPr>
          <w:p w14:paraId="177A4DC4" w14:textId="77777777" w:rsidR="00BF701F" w:rsidRPr="00B356AD" w:rsidRDefault="00BF701F" w:rsidP="00BF701F">
            <w:pPr>
              <w:jc w:val="center"/>
              <w:rPr>
                <w:sz w:val="20"/>
                <w:szCs w:val="20"/>
                <w:u w:val="none"/>
                <w:lang w:eastAsia="lv-LV"/>
              </w:rPr>
            </w:pPr>
            <w:proofErr w:type="spellStart"/>
            <w:r w:rsidRPr="00B356AD">
              <w:rPr>
                <w:sz w:val="20"/>
                <w:szCs w:val="20"/>
                <w:u w:val="none"/>
                <w:lang w:eastAsia="lv-LV"/>
              </w:rPr>
              <w:t>MWh</w:t>
            </w:r>
            <w:proofErr w:type="spellEnd"/>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4A061D96" w14:textId="77777777" w:rsidR="00BF701F" w:rsidRPr="00B356AD" w:rsidRDefault="00BF701F" w:rsidP="00BF701F">
            <w:pPr>
              <w:jc w:val="center"/>
              <w:rPr>
                <w:sz w:val="20"/>
                <w:szCs w:val="20"/>
                <w:u w:val="none"/>
                <w:lang w:eastAsia="lv-LV"/>
              </w:rPr>
            </w:pPr>
            <w:r w:rsidRPr="00B356AD">
              <w:rPr>
                <w:sz w:val="20"/>
                <w:szCs w:val="20"/>
                <w:u w:val="none"/>
                <w:lang w:eastAsia="lv-LV"/>
              </w:rPr>
              <w:t>160,90</w:t>
            </w:r>
          </w:p>
        </w:tc>
        <w:tc>
          <w:tcPr>
            <w:tcW w:w="1275" w:type="dxa"/>
            <w:tcBorders>
              <w:top w:val="nil"/>
              <w:left w:val="nil"/>
              <w:bottom w:val="single" w:sz="4" w:space="0" w:color="auto"/>
              <w:right w:val="single" w:sz="4" w:space="0" w:color="auto"/>
            </w:tcBorders>
            <w:shd w:val="clear" w:color="auto" w:fill="auto"/>
            <w:noWrap/>
            <w:vAlign w:val="bottom"/>
            <w:hideMark/>
          </w:tcPr>
          <w:p w14:paraId="67A9E4F9" w14:textId="77777777" w:rsidR="00BF701F" w:rsidRPr="00B356AD" w:rsidRDefault="00BF701F" w:rsidP="00BF701F">
            <w:pPr>
              <w:jc w:val="center"/>
              <w:rPr>
                <w:sz w:val="20"/>
                <w:szCs w:val="20"/>
                <w:u w:val="none"/>
                <w:lang w:eastAsia="lv-LV"/>
              </w:rPr>
            </w:pPr>
            <w:r w:rsidRPr="00B356AD">
              <w:rPr>
                <w:sz w:val="20"/>
                <w:szCs w:val="20"/>
                <w:u w:val="none"/>
                <w:lang w:eastAsia="lv-LV"/>
              </w:rPr>
              <w:t>33,79</w:t>
            </w:r>
          </w:p>
        </w:tc>
        <w:tc>
          <w:tcPr>
            <w:tcW w:w="1418" w:type="dxa"/>
            <w:tcBorders>
              <w:top w:val="nil"/>
              <w:left w:val="nil"/>
              <w:bottom w:val="single" w:sz="4" w:space="0" w:color="auto"/>
              <w:right w:val="single" w:sz="4" w:space="0" w:color="auto"/>
            </w:tcBorders>
            <w:shd w:val="clear" w:color="auto" w:fill="auto"/>
            <w:vAlign w:val="center"/>
            <w:hideMark/>
          </w:tcPr>
          <w:p w14:paraId="7BC20A5B" w14:textId="77777777" w:rsidR="00BF701F" w:rsidRPr="00B356AD" w:rsidRDefault="00BF701F" w:rsidP="00BF701F">
            <w:pPr>
              <w:jc w:val="center"/>
              <w:rPr>
                <w:sz w:val="20"/>
                <w:szCs w:val="20"/>
                <w:u w:val="none"/>
                <w:lang w:eastAsia="lv-LV"/>
              </w:rPr>
            </w:pPr>
            <w:r w:rsidRPr="00B356AD">
              <w:rPr>
                <w:sz w:val="20"/>
                <w:szCs w:val="20"/>
                <w:u w:val="none"/>
                <w:lang w:eastAsia="lv-LV"/>
              </w:rPr>
              <w:t>194,69</w:t>
            </w:r>
          </w:p>
        </w:tc>
        <w:tc>
          <w:tcPr>
            <w:tcW w:w="236" w:type="dxa"/>
            <w:vAlign w:val="center"/>
            <w:hideMark/>
          </w:tcPr>
          <w:p w14:paraId="5E144675" w14:textId="77777777" w:rsidR="00BF701F" w:rsidRPr="00B356AD" w:rsidRDefault="00BF701F" w:rsidP="00BF701F">
            <w:pPr>
              <w:rPr>
                <w:sz w:val="20"/>
                <w:szCs w:val="20"/>
                <w:u w:val="none"/>
                <w:lang w:eastAsia="lv-LV"/>
              </w:rPr>
            </w:pPr>
          </w:p>
        </w:tc>
      </w:tr>
      <w:tr w:rsidR="00BF701F" w:rsidRPr="00B356AD" w14:paraId="7C8C4DE7" w14:textId="77777777" w:rsidTr="00887D27">
        <w:trPr>
          <w:trHeight w:val="51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0B47E39B" w14:textId="77777777" w:rsidR="00BF701F" w:rsidRPr="00B356AD" w:rsidRDefault="00BF701F" w:rsidP="00BF701F">
            <w:pPr>
              <w:jc w:val="center"/>
              <w:rPr>
                <w:b/>
                <w:bCs/>
                <w:color w:val="3F3F33"/>
                <w:sz w:val="20"/>
                <w:szCs w:val="20"/>
                <w:u w:val="none"/>
                <w:lang w:eastAsia="lv-LV"/>
              </w:rPr>
            </w:pPr>
            <w:r w:rsidRPr="00B356AD">
              <w:rPr>
                <w:b/>
                <w:bCs/>
                <w:color w:val="3F3F33"/>
                <w:sz w:val="20"/>
                <w:szCs w:val="20"/>
                <w:u w:val="none"/>
                <w:lang w:eastAsia="lv-LV"/>
              </w:rPr>
              <w:t>7.</w:t>
            </w:r>
          </w:p>
        </w:tc>
        <w:tc>
          <w:tcPr>
            <w:tcW w:w="8440" w:type="dxa"/>
            <w:gridSpan w:val="5"/>
            <w:tcBorders>
              <w:top w:val="single" w:sz="4" w:space="0" w:color="auto"/>
              <w:left w:val="nil"/>
              <w:bottom w:val="single" w:sz="4" w:space="0" w:color="auto"/>
              <w:right w:val="single" w:sz="4" w:space="0" w:color="auto"/>
            </w:tcBorders>
            <w:shd w:val="clear" w:color="auto" w:fill="auto"/>
            <w:vAlign w:val="center"/>
            <w:hideMark/>
          </w:tcPr>
          <w:p w14:paraId="5FF35B0B" w14:textId="77777777" w:rsidR="00BF701F" w:rsidRPr="00B356AD" w:rsidRDefault="00BF701F" w:rsidP="00BF701F">
            <w:pPr>
              <w:jc w:val="center"/>
              <w:rPr>
                <w:b/>
                <w:bCs/>
                <w:sz w:val="20"/>
                <w:szCs w:val="20"/>
                <w:u w:val="none"/>
                <w:lang w:eastAsia="lv-LV"/>
              </w:rPr>
            </w:pPr>
            <w:r w:rsidRPr="00B356AD">
              <w:rPr>
                <w:b/>
                <w:bCs/>
                <w:sz w:val="20"/>
                <w:szCs w:val="20"/>
                <w:u w:val="none"/>
                <w:lang w:eastAsia="lv-LV"/>
              </w:rPr>
              <w:t>Siltumenerģija telpu apkurei Jaungulbenes pirmsskolas izglītības iestādes “Pienenīte” ēkā:</w:t>
            </w:r>
          </w:p>
        </w:tc>
        <w:tc>
          <w:tcPr>
            <w:tcW w:w="236" w:type="dxa"/>
            <w:vAlign w:val="center"/>
            <w:hideMark/>
          </w:tcPr>
          <w:p w14:paraId="15F89582" w14:textId="77777777" w:rsidR="00BF701F" w:rsidRPr="00B356AD" w:rsidRDefault="00BF701F" w:rsidP="00BF701F">
            <w:pPr>
              <w:rPr>
                <w:sz w:val="20"/>
                <w:szCs w:val="20"/>
                <w:u w:val="none"/>
                <w:lang w:eastAsia="lv-LV"/>
              </w:rPr>
            </w:pPr>
          </w:p>
        </w:tc>
      </w:tr>
      <w:tr w:rsidR="00BF701F" w:rsidRPr="00B356AD" w14:paraId="5490B9CA" w14:textId="77777777" w:rsidTr="00887D27">
        <w:trPr>
          <w:trHeight w:val="30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2D95812B" w14:textId="77777777" w:rsidR="00BF701F" w:rsidRPr="00B356AD" w:rsidRDefault="00BF701F" w:rsidP="00BF701F">
            <w:pPr>
              <w:jc w:val="center"/>
              <w:rPr>
                <w:color w:val="3F3F33"/>
                <w:sz w:val="20"/>
                <w:szCs w:val="20"/>
                <w:u w:val="none"/>
                <w:lang w:eastAsia="lv-LV"/>
              </w:rPr>
            </w:pPr>
            <w:r w:rsidRPr="00B356AD">
              <w:rPr>
                <w:color w:val="3F3F33"/>
                <w:sz w:val="20"/>
                <w:szCs w:val="20"/>
                <w:u w:val="none"/>
                <w:lang w:eastAsia="lv-LV"/>
              </w:rPr>
              <w:t>7.1.</w:t>
            </w:r>
          </w:p>
        </w:tc>
        <w:tc>
          <w:tcPr>
            <w:tcW w:w="3053" w:type="dxa"/>
            <w:tcBorders>
              <w:top w:val="nil"/>
              <w:left w:val="nil"/>
              <w:bottom w:val="single" w:sz="4" w:space="0" w:color="auto"/>
              <w:right w:val="single" w:sz="4" w:space="0" w:color="auto"/>
            </w:tcBorders>
            <w:shd w:val="clear" w:color="auto" w:fill="auto"/>
            <w:vAlign w:val="center"/>
            <w:hideMark/>
          </w:tcPr>
          <w:p w14:paraId="5B8917F9" w14:textId="77777777" w:rsidR="00BF701F" w:rsidRPr="00B356AD" w:rsidRDefault="00BF701F" w:rsidP="00BF701F">
            <w:pPr>
              <w:rPr>
                <w:sz w:val="20"/>
                <w:szCs w:val="20"/>
                <w:u w:val="none"/>
                <w:lang w:eastAsia="lv-LV"/>
              </w:rPr>
            </w:pPr>
            <w:r w:rsidRPr="00B356AD">
              <w:rPr>
                <w:sz w:val="20"/>
                <w:szCs w:val="20"/>
                <w:u w:val="none"/>
                <w:lang w:eastAsia="lv-LV"/>
              </w:rPr>
              <w:t>fiziskām personām</w:t>
            </w:r>
          </w:p>
        </w:tc>
        <w:tc>
          <w:tcPr>
            <w:tcW w:w="1276" w:type="dxa"/>
            <w:tcBorders>
              <w:top w:val="nil"/>
              <w:left w:val="nil"/>
              <w:bottom w:val="single" w:sz="4" w:space="0" w:color="auto"/>
              <w:right w:val="nil"/>
            </w:tcBorders>
            <w:shd w:val="clear" w:color="auto" w:fill="auto"/>
            <w:vAlign w:val="center"/>
            <w:hideMark/>
          </w:tcPr>
          <w:p w14:paraId="3569A4FE" w14:textId="77777777" w:rsidR="00BF701F" w:rsidRPr="00B356AD" w:rsidRDefault="00BF701F" w:rsidP="00BF701F">
            <w:pPr>
              <w:jc w:val="center"/>
              <w:rPr>
                <w:sz w:val="20"/>
                <w:szCs w:val="20"/>
                <w:u w:val="none"/>
                <w:lang w:eastAsia="lv-LV"/>
              </w:rPr>
            </w:pPr>
            <w:proofErr w:type="spellStart"/>
            <w:r w:rsidRPr="00B356AD">
              <w:rPr>
                <w:sz w:val="20"/>
                <w:szCs w:val="20"/>
                <w:u w:val="none"/>
                <w:lang w:eastAsia="lv-LV"/>
              </w:rPr>
              <w:t>MWh</w:t>
            </w:r>
            <w:proofErr w:type="spellEnd"/>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30EB6F94" w14:textId="77777777" w:rsidR="00BF701F" w:rsidRPr="00B356AD" w:rsidRDefault="00BF701F" w:rsidP="00BF701F">
            <w:pPr>
              <w:jc w:val="center"/>
              <w:rPr>
                <w:sz w:val="20"/>
                <w:szCs w:val="20"/>
                <w:u w:val="none"/>
                <w:lang w:eastAsia="lv-LV"/>
              </w:rPr>
            </w:pPr>
            <w:r w:rsidRPr="00B356AD">
              <w:rPr>
                <w:sz w:val="20"/>
                <w:szCs w:val="20"/>
                <w:u w:val="none"/>
                <w:lang w:eastAsia="lv-LV"/>
              </w:rPr>
              <w:t>144,90</w:t>
            </w:r>
          </w:p>
        </w:tc>
        <w:tc>
          <w:tcPr>
            <w:tcW w:w="1275" w:type="dxa"/>
            <w:tcBorders>
              <w:top w:val="nil"/>
              <w:left w:val="nil"/>
              <w:bottom w:val="single" w:sz="4" w:space="0" w:color="auto"/>
              <w:right w:val="single" w:sz="4" w:space="0" w:color="auto"/>
            </w:tcBorders>
            <w:shd w:val="clear" w:color="auto" w:fill="auto"/>
            <w:vAlign w:val="center"/>
            <w:hideMark/>
          </w:tcPr>
          <w:p w14:paraId="5324494C" w14:textId="77777777" w:rsidR="00BF701F" w:rsidRPr="00B356AD" w:rsidRDefault="00BF701F" w:rsidP="00BF701F">
            <w:pPr>
              <w:jc w:val="center"/>
              <w:rPr>
                <w:sz w:val="20"/>
                <w:szCs w:val="20"/>
                <w:u w:val="none"/>
                <w:lang w:eastAsia="lv-LV"/>
              </w:rPr>
            </w:pPr>
            <w:r w:rsidRPr="00B356AD">
              <w:rPr>
                <w:sz w:val="20"/>
                <w:szCs w:val="20"/>
                <w:u w:val="none"/>
                <w:lang w:eastAsia="lv-LV"/>
              </w:rPr>
              <w:t>17,39*</w:t>
            </w:r>
          </w:p>
        </w:tc>
        <w:tc>
          <w:tcPr>
            <w:tcW w:w="1418" w:type="dxa"/>
            <w:tcBorders>
              <w:top w:val="nil"/>
              <w:left w:val="nil"/>
              <w:bottom w:val="single" w:sz="4" w:space="0" w:color="auto"/>
              <w:right w:val="single" w:sz="4" w:space="0" w:color="auto"/>
            </w:tcBorders>
            <w:shd w:val="clear" w:color="auto" w:fill="auto"/>
            <w:vAlign w:val="center"/>
            <w:hideMark/>
          </w:tcPr>
          <w:p w14:paraId="321CBBDB" w14:textId="77777777" w:rsidR="00BF701F" w:rsidRPr="00B356AD" w:rsidRDefault="00BF701F" w:rsidP="00BF701F">
            <w:pPr>
              <w:jc w:val="center"/>
              <w:rPr>
                <w:sz w:val="20"/>
                <w:szCs w:val="20"/>
                <w:u w:val="none"/>
                <w:lang w:eastAsia="lv-LV"/>
              </w:rPr>
            </w:pPr>
            <w:r w:rsidRPr="00B356AD">
              <w:rPr>
                <w:sz w:val="20"/>
                <w:szCs w:val="20"/>
                <w:u w:val="none"/>
                <w:lang w:eastAsia="lv-LV"/>
              </w:rPr>
              <w:t>162,29</w:t>
            </w:r>
          </w:p>
        </w:tc>
        <w:tc>
          <w:tcPr>
            <w:tcW w:w="236" w:type="dxa"/>
            <w:vAlign w:val="center"/>
            <w:hideMark/>
          </w:tcPr>
          <w:p w14:paraId="135F92D5" w14:textId="77777777" w:rsidR="00BF701F" w:rsidRPr="00B356AD" w:rsidRDefault="00BF701F" w:rsidP="00BF701F">
            <w:pPr>
              <w:rPr>
                <w:sz w:val="20"/>
                <w:szCs w:val="20"/>
                <w:u w:val="none"/>
                <w:lang w:eastAsia="lv-LV"/>
              </w:rPr>
            </w:pPr>
          </w:p>
        </w:tc>
      </w:tr>
      <w:tr w:rsidR="00BF701F" w:rsidRPr="00B356AD" w14:paraId="66A39C76" w14:textId="77777777" w:rsidTr="00887D27">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4F344E01" w14:textId="77777777" w:rsidR="00BF701F" w:rsidRPr="00B356AD" w:rsidRDefault="00BF701F" w:rsidP="00BF701F">
            <w:pPr>
              <w:jc w:val="center"/>
              <w:rPr>
                <w:color w:val="3F3F33"/>
                <w:sz w:val="20"/>
                <w:szCs w:val="20"/>
                <w:u w:val="none"/>
                <w:lang w:eastAsia="lv-LV"/>
              </w:rPr>
            </w:pPr>
            <w:r w:rsidRPr="00B356AD">
              <w:rPr>
                <w:color w:val="3F3F33"/>
                <w:sz w:val="20"/>
                <w:szCs w:val="20"/>
                <w:u w:val="none"/>
                <w:lang w:eastAsia="lv-LV"/>
              </w:rPr>
              <w:t>7.2.</w:t>
            </w:r>
          </w:p>
        </w:tc>
        <w:tc>
          <w:tcPr>
            <w:tcW w:w="3053" w:type="dxa"/>
            <w:tcBorders>
              <w:top w:val="nil"/>
              <w:left w:val="nil"/>
              <w:bottom w:val="single" w:sz="4" w:space="0" w:color="auto"/>
              <w:right w:val="single" w:sz="4" w:space="0" w:color="auto"/>
            </w:tcBorders>
            <w:shd w:val="clear" w:color="auto" w:fill="auto"/>
            <w:vAlign w:val="center"/>
            <w:hideMark/>
          </w:tcPr>
          <w:p w14:paraId="24A14B1D" w14:textId="77777777" w:rsidR="00BF701F" w:rsidRPr="00B356AD" w:rsidRDefault="00BF701F" w:rsidP="00BF701F">
            <w:pPr>
              <w:jc w:val="both"/>
              <w:rPr>
                <w:sz w:val="20"/>
                <w:szCs w:val="20"/>
                <w:u w:val="none"/>
                <w:lang w:eastAsia="lv-LV"/>
              </w:rPr>
            </w:pPr>
            <w:r w:rsidRPr="00B356AD">
              <w:rPr>
                <w:sz w:val="20"/>
                <w:szCs w:val="20"/>
                <w:u w:val="none"/>
                <w:lang w:eastAsia="lv-LV"/>
              </w:rPr>
              <w:t xml:space="preserve">juridiskām personām </w:t>
            </w:r>
          </w:p>
        </w:tc>
        <w:tc>
          <w:tcPr>
            <w:tcW w:w="1276" w:type="dxa"/>
            <w:tcBorders>
              <w:top w:val="nil"/>
              <w:left w:val="nil"/>
              <w:bottom w:val="single" w:sz="4" w:space="0" w:color="auto"/>
              <w:right w:val="nil"/>
            </w:tcBorders>
            <w:shd w:val="clear" w:color="auto" w:fill="auto"/>
            <w:vAlign w:val="center"/>
            <w:hideMark/>
          </w:tcPr>
          <w:p w14:paraId="5ACB6DB4" w14:textId="77777777" w:rsidR="00BF701F" w:rsidRPr="00B356AD" w:rsidRDefault="00BF701F" w:rsidP="00BF701F">
            <w:pPr>
              <w:jc w:val="center"/>
              <w:rPr>
                <w:sz w:val="20"/>
                <w:szCs w:val="20"/>
                <w:u w:val="none"/>
                <w:lang w:eastAsia="lv-LV"/>
              </w:rPr>
            </w:pPr>
            <w:proofErr w:type="spellStart"/>
            <w:r w:rsidRPr="00B356AD">
              <w:rPr>
                <w:sz w:val="20"/>
                <w:szCs w:val="20"/>
                <w:u w:val="none"/>
                <w:lang w:eastAsia="lv-LV"/>
              </w:rPr>
              <w:t>MWh</w:t>
            </w:r>
            <w:proofErr w:type="spellEnd"/>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493C67E2" w14:textId="77777777" w:rsidR="00BF701F" w:rsidRPr="00B356AD" w:rsidRDefault="00BF701F" w:rsidP="00BF701F">
            <w:pPr>
              <w:jc w:val="center"/>
              <w:rPr>
                <w:sz w:val="20"/>
                <w:szCs w:val="20"/>
                <w:u w:val="none"/>
                <w:lang w:eastAsia="lv-LV"/>
              </w:rPr>
            </w:pPr>
            <w:r w:rsidRPr="00B356AD">
              <w:rPr>
                <w:sz w:val="20"/>
                <w:szCs w:val="20"/>
                <w:u w:val="none"/>
                <w:lang w:eastAsia="lv-LV"/>
              </w:rPr>
              <w:t>144,90</w:t>
            </w:r>
          </w:p>
        </w:tc>
        <w:tc>
          <w:tcPr>
            <w:tcW w:w="1275" w:type="dxa"/>
            <w:tcBorders>
              <w:top w:val="nil"/>
              <w:left w:val="nil"/>
              <w:bottom w:val="single" w:sz="4" w:space="0" w:color="auto"/>
              <w:right w:val="single" w:sz="4" w:space="0" w:color="auto"/>
            </w:tcBorders>
            <w:shd w:val="clear" w:color="auto" w:fill="auto"/>
            <w:noWrap/>
            <w:vAlign w:val="bottom"/>
            <w:hideMark/>
          </w:tcPr>
          <w:p w14:paraId="2D6A2C9C" w14:textId="77777777" w:rsidR="00BF701F" w:rsidRPr="00B356AD" w:rsidRDefault="00BF701F" w:rsidP="00BF701F">
            <w:pPr>
              <w:jc w:val="center"/>
              <w:rPr>
                <w:sz w:val="20"/>
                <w:szCs w:val="20"/>
                <w:u w:val="none"/>
                <w:lang w:eastAsia="lv-LV"/>
              </w:rPr>
            </w:pPr>
            <w:r w:rsidRPr="00B356AD">
              <w:rPr>
                <w:sz w:val="20"/>
                <w:szCs w:val="20"/>
                <w:u w:val="none"/>
                <w:lang w:eastAsia="lv-LV"/>
              </w:rPr>
              <w:t>30,43</w:t>
            </w:r>
          </w:p>
        </w:tc>
        <w:tc>
          <w:tcPr>
            <w:tcW w:w="1418" w:type="dxa"/>
            <w:tcBorders>
              <w:top w:val="nil"/>
              <w:left w:val="nil"/>
              <w:bottom w:val="single" w:sz="4" w:space="0" w:color="auto"/>
              <w:right w:val="single" w:sz="4" w:space="0" w:color="auto"/>
            </w:tcBorders>
            <w:shd w:val="clear" w:color="auto" w:fill="auto"/>
            <w:vAlign w:val="center"/>
            <w:hideMark/>
          </w:tcPr>
          <w:p w14:paraId="5D3E188A" w14:textId="77777777" w:rsidR="00BF701F" w:rsidRPr="00B356AD" w:rsidRDefault="00BF701F" w:rsidP="00BF701F">
            <w:pPr>
              <w:jc w:val="center"/>
              <w:rPr>
                <w:sz w:val="20"/>
                <w:szCs w:val="20"/>
                <w:u w:val="none"/>
                <w:lang w:eastAsia="lv-LV"/>
              </w:rPr>
            </w:pPr>
            <w:r w:rsidRPr="00B356AD">
              <w:rPr>
                <w:sz w:val="20"/>
                <w:szCs w:val="20"/>
                <w:u w:val="none"/>
                <w:lang w:eastAsia="lv-LV"/>
              </w:rPr>
              <w:t>175,33</w:t>
            </w:r>
          </w:p>
        </w:tc>
        <w:tc>
          <w:tcPr>
            <w:tcW w:w="236" w:type="dxa"/>
            <w:vAlign w:val="center"/>
            <w:hideMark/>
          </w:tcPr>
          <w:p w14:paraId="324044FE" w14:textId="77777777" w:rsidR="00BF701F" w:rsidRPr="00B356AD" w:rsidRDefault="00BF701F" w:rsidP="00BF701F">
            <w:pPr>
              <w:rPr>
                <w:sz w:val="20"/>
                <w:szCs w:val="20"/>
                <w:u w:val="none"/>
                <w:lang w:eastAsia="lv-LV"/>
              </w:rPr>
            </w:pPr>
          </w:p>
        </w:tc>
      </w:tr>
      <w:tr w:rsidR="00BF701F" w:rsidRPr="00B356AD" w14:paraId="38D38D42" w14:textId="77777777" w:rsidTr="00887D27">
        <w:trPr>
          <w:trHeight w:val="51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2DB6530E" w14:textId="77777777" w:rsidR="00BF701F" w:rsidRPr="00B356AD" w:rsidRDefault="00BF701F" w:rsidP="00BF701F">
            <w:pPr>
              <w:jc w:val="center"/>
              <w:rPr>
                <w:b/>
                <w:bCs/>
                <w:color w:val="3F3F33"/>
                <w:sz w:val="20"/>
                <w:szCs w:val="20"/>
                <w:u w:val="none"/>
                <w:lang w:eastAsia="lv-LV"/>
              </w:rPr>
            </w:pPr>
            <w:r w:rsidRPr="00B356AD">
              <w:rPr>
                <w:b/>
                <w:bCs/>
                <w:color w:val="3F3F33"/>
                <w:sz w:val="20"/>
                <w:szCs w:val="20"/>
                <w:u w:val="none"/>
                <w:lang w:eastAsia="lv-LV"/>
              </w:rPr>
              <w:t>8.</w:t>
            </w:r>
          </w:p>
        </w:tc>
        <w:tc>
          <w:tcPr>
            <w:tcW w:w="8440" w:type="dxa"/>
            <w:gridSpan w:val="5"/>
            <w:tcBorders>
              <w:top w:val="single" w:sz="4" w:space="0" w:color="auto"/>
              <w:left w:val="nil"/>
              <w:bottom w:val="single" w:sz="4" w:space="0" w:color="auto"/>
              <w:right w:val="single" w:sz="4" w:space="0" w:color="auto"/>
            </w:tcBorders>
            <w:shd w:val="clear" w:color="auto" w:fill="auto"/>
            <w:vAlign w:val="center"/>
            <w:hideMark/>
          </w:tcPr>
          <w:p w14:paraId="469D010C" w14:textId="77777777" w:rsidR="00BF701F" w:rsidRPr="00B356AD" w:rsidRDefault="00BF701F" w:rsidP="00BF701F">
            <w:pPr>
              <w:jc w:val="center"/>
              <w:rPr>
                <w:b/>
                <w:bCs/>
                <w:sz w:val="20"/>
                <w:szCs w:val="20"/>
                <w:u w:val="none"/>
                <w:lang w:eastAsia="lv-LV"/>
              </w:rPr>
            </w:pPr>
            <w:r w:rsidRPr="00B356AD">
              <w:rPr>
                <w:b/>
                <w:bCs/>
                <w:sz w:val="20"/>
                <w:szCs w:val="20"/>
                <w:u w:val="none"/>
                <w:lang w:eastAsia="lv-LV"/>
              </w:rPr>
              <w:t>Siltumenerģija telpu apkurei Gulbenes novada Lejasciema pagasta Lejasciema ciemā:</w:t>
            </w:r>
          </w:p>
        </w:tc>
        <w:tc>
          <w:tcPr>
            <w:tcW w:w="236" w:type="dxa"/>
            <w:vAlign w:val="center"/>
            <w:hideMark/>
          </w:tcPr>
          <w:p w14:paraId="103E15B5" w14:textId="77777777" w:rsidR="00BF701F" w:rsidRPr="00B356AD" w:rsidRDefault="00BF701F" w:rsidP="00BF701F">
            <w:pPr>
              <w:rPr>
                <w:sz w:val="20"/>
                <w:szCs w:val="20"/>
                <w:u w:val="none"/>
                <w:lang w:eastAsia="lv-LV"/>
              </w:rPr>
            </w:pPr>
          </w:p>
        </w:tc>
      </w:tr>
      <w:tr w:rsidR="00BF701F" w:rsidRPr="00B356AD" w14:paraId="1886DC55" w14:textId="77777777" w:rsidTr="00887D27">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26DEE1EA" w14:textId="77777777" w:rsidR="00BF701F" w:rsidRPr="00B356AD" w:rsidRDefault="00BF701F" w:rsidP="00BF701F">
            <w:pPr>
              <w:jc w:val="center"/>
              <w:rPr>
                <w:color w:val="3F3F33"/>
                <w:sz w:val="20"/>
                <w:szCs w:val="20"/>
                <w:u w:val="none"/>
                <w:lang w:eastAsia="lv-LV"/>
              </w:rPr>
            </w:pPr>
            <w:r w:rsidRPr="00B356AD">
              <w:rPr>
                <w:color w:val="3F3F33"/>
                <w:sz w:val="20"/>
                <w:szCs w:val="20"/>
                <w:u w:val="none"/>
                <w:lang w:eastAsia="lv-LV"/>
              </w:rPr>
              <w:t>8.1.</w:t>
            </w:r>
          </w:p>
        </w:tc>
        <w:tc>
          <w:tcPr>
            <w:tcW w:w="3053" w:type="dxa"/>
            <w:tcBorders>
              <w:top w:val="nil"/>
              <w:left w:val="nil"/>
              <w:bottom w:val="single" w:sz="4" w:space="0" w:color="auto"/>
              <w:right w:val="single" w:sz="4" w:space="0" w:color="auto"/>
            </w:tcBorders>
            <w:shd w:val="clear" w:color="auto" w:fill="auto"/>
            <w:vAlign w:val="center"/>
            <w:hideMark/>
          </w:tcPr>
          <w:p w14:paraId="4F8D85AE" w14:textId="77777777" w:rsidR="00BF701F" w:rsidRPr="00B356AD" w:rsidRDefault="00BF701F" w:rsidP="00BF701F">
            <w:pPr>
              <w:jc w:val="both"/>
              <w:rPr>
                <w:sz w:val="20"/>
                <w:szCs w:val="20"/>
                <w:u w:val="none"/>
                <w:lang w:eastAsia="lv-LV"/>
              </w:rPr>
            </w:pPr>
            <w:r w:rsidRPr="00B356AD">
              <w:rPr>
                <w:sz w:val="20"/>
                <w:szCs w:val="20"/>
                <w:u w:val="none"/>
                <w:lang w:eastAsia="lv-LV"/>
              </w:rPr>
              <w:t>fiziskām personām</w:t>
            </w:r>
          </w:p>
        </w:tc>
        <w:tc>
          <w:tcPr>
            <w:tcW w:w="1276" w:type="dxa"/>
            <w:tcBorders>
              <w:top w:val="nil"/>
              <w:left w:val="nil"/>
              <w:bottom w:val="single" w:sz="4" w:space="0" w:color="auto"/>
              <w:right w:val="single" w:sz="4" w:space="0" w:color="auto"/>
            </w:tcBorders>
            <w:shd w:val="clear" w:color="auto" w:fill="auto"/>
            <w:vAlign w:val="center"/>
            <w:hideMark/>
          </w:tcPr>
          <w:p w14:paraId="034E3C7B" w14:textId="77777777" w:rsidR="00BF701F" w:rsidRPr="00B356AD" w:rsidRDefault="00BF701F" w:rsidP="00BF701F">
            <w:pPr>
              <w:jc w:val="center"/>
              <w:rPr>
                <w:sz w:val="20"/>
                <w:szCs w:val="20"/>
                <w:u w:val="none"/>
                <w:lang w:eastAsia="lv-LV"/>
              </w:rPr>
            </w:pPr>
            <w:proofErr w:type="spellStart"/>
            <w:r w:rsidRPr="00B356AD">
              <w:rPr>
                <w:sz w:val="20"/>
                <w:szCs w:val="20"/>
                <w:u w:val="none"/>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6B72ED1C" w14:textId="77777777" w:rsidR="00BF701F" w:rsidRPr="00B356AD" w:rsidRDefault="00BF701F" w:rsidP="00BF701F">
            <w:pPr>
              <w:jc w:val="center"/>
              <w:rPr>
                <w:sz w:val="20"/>
                <w:szCs w:val="20"/>
                <w:u w:val="none"/>
                <w:lang w:eastAsia="lv-LV"/>
              </w:rPr>
            </w:pPr>
            <w:r w:rsidRPr="00B356AD">
              <w:rPr>
                <w:sz w:val="20"/>
                <w:szCs w:val="20"/>
                <w:u w:val="none"/>
                <w:lang w:eastAsia="lv-LV"/>
              </w:rPr>
              <w:t>97,48</w:t>
            </w:r>
          </w:p>
        </w:tc>
        <w:tc>
          <w:tcPr>
            <w:tcW w:w="1275" w:type="dxa"/>
            <w:tcBorders>
              <w:top w:val="nil"/>
              <w:left w:val="nil"/>
              <w:bottom w:val="single" w:sz="4" w:space="0" w:color="auto"/>
              <w:right w:val="single" w:sz="4" w:space="0" w:color="auto"/>
            </w:tcBorders>
            <w:shd w:val="clear" w:color="auto" w:fill="auto"/>
            <w:noWrap/>
            <w:vAlign w:val="center"/>
            <w:hideMark/>
          </w:tcPr>
          <w:p w14:paraId="32FF2E61" w14:textId="77777777" w:rsidR="00BF701F" w:rsidRPr="00B356AD" w:rsidRDefault="00BF701F" w:rsidP="00BF701F">
            <w:pPr>
              <w:jc w:val="center"/>
              <w:rPr>
                <w:sz w:val="20"/>
                <w:szCs w:val="20"/>
                <w:u w:val="none"/>
                <w:lang w:eastAsia="lv-LV"/>
              </w:rPr>
            </w:pPr>
            <w:r w:rsidRPr="00B356AD">
              <w:rPr>
                <w:sz w:val="20"/>
                <w:szCs w:val="20"/>
                <w:u w:val="none"/>
                <w:lang w:eastAsia="lv-LV"/>
              </w:rPr>
              <w:t>11,70*</w:t>
            </w:r>
          </w:p>
        </w:tc>
        <w:tc>
          <w:tcPr>
            <w:tcW w:w="1418" w:type="dxa"/>
            <w:tcBorders>
              <w:top w:val="nil"/>
              <w:left w:val="nil"/>
              <w:bottom w:val="single" w:sz="4" w:space="0" w:color="auto"/>
              <w:right w:val="single" w:sz="4" w:space="0" w:color="auto"/>
            </w:tcBorders>
            <w:shd w:val="clear" w:color="auto" w:fill="auto"/>
            <w:noWrap/>
            <w:vAlign w:val="center"/>
            <w:hideMark/>
          </w:tcPr>
          <w:p w14:paraId="02A31CAE" w14:textId="77777777" w:rsidR="00BF701F" w:rsidRPr="00B356AD" w:rsidRDefault="00BF701F" w:rsidP="00BF701F">
            <w:pPr>
              <w:jc w:val="center"/>
              <w:rPr>
                <w:sz w:val="20"/>
                <w:szCs w:val="20"/>
                <w:u w:val="none"/>
                <w:lang w:eastAsia="lv-LV"/>
              </w:rPr>
            </w:pPr>
            <w:r w:rsidRPr="00B356AD">
              <w:rPr>
                <w:sz w:val="20"/>
                <w:szCs w:val="20"/>
                <w:u w:val="none"/>
                <w:lang w:eastAsia="lv-LV"/>
              </w:rPr>
              <w:t>109,18</w:t>
            </w:r>
          </w:p>
        </w:tc>
        <w:tc>
          <w:tcPr>
            <w:tcW w:w="236" w:type="dxa"/>
            <w:vAlign w:val="center"/>
            <w:hideMark/>
          </w:tcPr>
          <w:p w14:paraId="468FDFBB" w14:textId="77777777" w:rsidR="00BF701F" w:rsidRPr="00B356AD" w:rsidRDefault="00BF701F" w:rsidP="00BF701F">
            <w:pPr>
              <w:rPr>
                <w:sz w:val="20"/>
                <w:szCs w:val="20"/>
                <w:u w:val="none"/>
                <w:lang w:eastAsia="lv-LV"/>
              </w:rPr>
            </w:pPr>
          </w:p>
        </w:tc>
      </w:tr>
      <w:tr w:rsidR="00BF701F" w:rsidRPr="00B356AD" w14:paraId="3DEA099E" w14:textId="77777777" w:rsidTr="00887D27">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08BF79BB" w14:textId="77777777" w:rsidR="00BF701F" w:rsidRPr="00B356AD" w:rsidRDefault="00BF701F" w:rsidP="00BF701F">
            <w:pPr>
              <w:jc w:val="center"/>
              <w:rPr>
                <w:color w:val="3F3F33"/>
                <w:sz w:val="20"/>
                <w:szCs w:val="20"/>
                <w:u w:val="none"/>
                <w:lang w:eastAsia="lv-LV"/>
              </w:rPr>
            </w:pPr>
            <w:r w:rsidRPr="00B356AD">
              <w:rPr>
                <w:color w:val="3F3F33"/>
                <w:sz w:val="20"/>
                <w:szCs w:val="20"/>
                <w:u w:val="none"/>
                <w:lang w:eastAsia="lv-LV"/>
              </w:rPr>
              <w:t>8.2.</w:t>
            </w:r>
          </w:p>
        </w:tc>
        <w:tc>
          <w:tcPr>
            <w:tcW w:w="3053" w:type="dxa"/>
            <w:tcBorders>
              <w:top w:val="nil"/>
              <w:left w:val="nil"/>
              <w:bottom w:val="single" w:sz="4" w:space="0" w:color="auto"/>
              <w:right w:val="single" w:sz="4" w:space="0" w:color="auto"/>
            </w:tcBorders>
            <w:shd w:val="clear" w:color="auto" w:fill="auto"/>
            <w:vAlign w:val="center"/>
            <w:hideMark/>
          </w:tcPr>
          <w:p w14:paraId="34ADAE09" w14:textId="77777777" w:rsidR="00BF701F" w:rsidRPr="00B356AD" w:rsidRDefault="00BF701F" w:rsidP="00BF701F">
            <w:pPr>
              <w:jc w:val="both"/>
              <w:rPr>
                <w:sz w:val="20"/>
                <w:szCs w:val="20"/>
                <w:u w:val="none"/>
                <w:lang w:eastAsia="lv-LV"/>
              </w:rPr>
            </w:pPr>
            <w:r w:rsidRPr="00B356AD">
              <w:rPr>
                <w:sz w:val="20"/>
                <w:szCs w:val="20"/>
                <w:u w:val="none"/>
                <w:lang w:eastAsia="lv-LV"/>
              </w:rPr>
              <w:t>juridiskām personām</w:t>
            </w:r>
          </w:p>
        </w:tc>
        <w:tc>
          <w:tcPr>
            <w:tcW w:w="1276" w:type="dxa"/>
            <w:tcBorders>
              <w:top w:val="nil"/>
              <w:left w:val="nil"/>
              <w:bottom w:val="single" w:sz="4" w:space="0" w:color="auto"/>
              <w:right w:val="single" w:sz="4" w:space="0" w:color="auto"/>
            </w:tcBorders>
            <w:shd w:val="clear" w:color="auto" w:fill="auto"/>
            <w:vAlign w:val="center"/>
            <w:hideMark/>
          </w:tcPr>
          <w:p w14:paraId="05FA6478" w14:textId="77777777" w:rsidR="00BF701F" w:rsidRPr="00B356AD" w:rsidRDefault="00BF701F" w:rsidP="00BF701F">
            <w:pPr>
              <w:jc w:val="center"/>
              <w:rPr>
                <w:sz w:val="20"/>
                <w:szCs w:val="20"/>
                <w:u w:val="none"/>
                <w:lang w:eastAsia="lv-LV"/>
              </w:rPr>
            </w:pPr>
            <w:proofErr w:type="spellStart"/>
            <w:r w:rsidRPr="00B356AD">
              <w:rPr>
                <w:sz w:val="20"/>
                <w:szCs w:val="20"/>
                <w:u w:val="none"/>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71ECF0DC" w14:textId="77777777" w:rsidR="00BF701F" w:rsidRPr="00B356AD" w:rsidRDefault="00BF701F" w:rsidP="00BF701F">
            <w:pPr>
              <w:jc w:val="center"/>
              <w:rPr>
                <w:sz w:val="20"/>
                <w:szCs w:val="20"/>
                <w:u w:val="none"/>
                <w:lang w:eastAsia="lv-LV"/>
              </w:rPr>
            </w:pPr>
            <w:r w:rsidRPr="00B356AD">
              <w:rPr>
                <w:sz w:val="20"/>
                <w:szCs w:val="20"/>
                <w:u w:val="none"/>
                <w:lang w:eastAsia="lv-LV"/>
              </w:rPr>
              <w:t>97,48</w:t>
            </w:r>
          </w:p>
        </w:tc>
        <w:tc>
          <w:tcPr>
            <w:tcW w:w="1275" w:type="dxa"/>
            <w:tcBorders>
              <w:top w:val="nil"/>
              <w:left w:val="nil"/>
              <w:bottom w:val="single" w:sz="4" w:space="0" w:color="auto"/>
              <w:right w:val="single" w:sz="4" w:space="0" w:color="auto"/>
            </w:tcBorders>
            <w:shd w:val="clear" w:color="auto" w:fill="auto"/>
            <w:noWrap/>
            <w:vAlign w:val="center"/>
            <w:hideMark/>
          </w:tcPr>
          <w:p w14:paraId="29E11AA4" w14:textId="77777777" w:rsidR="00BF701F" w:rsidRPr="00B356AD" w:rsidRDefault="00BF701F" w:rsidP="00BF701F">
            <w:pPr>
              <w:jc w:val="center"/>
              <w:rPr>
                <w:sz w:val="20"/>
                <w:szCs w:val="20"/>
                <w:u w:val="none"/>
                <w:lang w:eastAsia="lv-LV"/>
              </w:rPr>
            </w:pPr>
            <w:r w:rsidRPr="00B356AD">
              <w:rPr>
                <w:sz w:val="20"/>
                <w:szCs w:val="20"/>
                <w:u w:val="none"/>
                <w:lang w:eastAsia="lv-LV"/>
              </w:rPr>
              <w:t>20,47</w:t>
            </w:r>
          </w:p>
        </w:tc>
        <w:tc>
          <w:tcPr>
            <w:tcW w:w="1418" w:type="dxa"/>
            <w:tcBorders>
              <w:top w:val="nil"/>
              <w:left w:val="nil"/>
              <w:bottom w:val="single" w:sz="4" w:space="0" w:color="auto"/>
              <w:right w:val="single" w:sz="4" w:space="0" w:color="auto"/>
            </w:tcBorders>
            <w:shd w:val="clear" w:color="auto" w:fill="auto"/>
            <w:noWrap/>
            <w:vAlign w:val="center"/>
            <w:hideMark/>
          </w:tcPr>
          <w:p w14:paraId="3BC7BCA7" w14:textId="77777777" w:rsidR="00BF701F" w:rsidRPr="00B356AD" w:rsidRDefault="00BF701F" w:rsidP="00BF701F">
            <w:pPr>
              <w:jc w:val="center"/>
              <w:rPr>
                <w:sz w:val="20"/>
                <w:szCs w:val="20"/>
                <w:u w:val="none"/>
                <w:lang w:eastAsia="lv-LV"/>
              </w:rPr>
            </w:pPr>
            <w:r w:rsidRPr="00B356AD">
              <w:rPr>
                <w:sz w:val="20"/>
                <w:szCs w:val="20"/>
                <w:u w:val="none"/>
                <w:lang w:eastAsia="lv-LV"/>
              </w:rPr>
              <w:t>117,95</w:t>
            </w:r>
          </w:p>
        </w:tc>
        <w:tc>
          <w:tcPr>
            <w:tcW w:w="236" w:type="dxa"/>
            <w:vAlign w:val="center"/>
            <w:hideMark/>
          </w:tcPr>
          <w:p w14:paraId="789D198C" w14:textId="77777777" w:rsidR="00BF701F" w:rsidRPr="00B356AD" w:rsidRDefault="00BF701F" w:rsidP="00BF701F">
            <w:pPr>
              <w:rPr>
                <w:sz w:val="20"/>
                <w:szCs w:val="20"/>
                <w:u w:val="none"/>
                <w:lang w:eastAsia="lv-LV"/>
              </w:rPr>
            </w:pPr>
          </w:p>
        </w:tc>
      </w:tr>
      <w:tr w:rsidR="00BF701F" w:rsidRPr="00B356AD" w14:paraId="2C25D23B" w14:textId="77777777" w:rsidTr="00887D27">
        <w:trPr>
          <w:trHeight w:val="51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567FD2AE" w14:textId="77777777" w:rsidR="00BF701F" w:rsidRPr="00B356AD" w:rsidRDefault="00BF701F" w:rsidP="00BF701F">
            <w:pPr>
              <w:jc w:val="center"/>
              <w:rPr>
                <w:b/>
                <w:bCs/>
                <w:color w:val="3F3F33"/>
                <w:sz w:val="20"/>
                <w:szCs w:val="20"/>
                <w:u w:val="none"/>
                <w:lang w:eastAsia="lv-LV"/>
              </w:rPr>
            </w:pPr>
            <w:r w:rsidRPr="00B356AD">
              <w:rPr>
                <w:b/>
                <w:bCs/>
                <w:color w:val="3F3F33"/>
                <w:sz w:val="20"/>
                <w:szCs w:val="20"/>
                <w:u w:val="none"/>
                <w:lang w:eastAsia="lv-LV"/>
              </w:rPr>
              <w:lastRenderedPageBreak/>
              <w:t>9.</w:t>
            </w:r>
          </w:p>
        </w:tc>
        <w:tc>
          <w:tcPr>
            <w:tcW w:w="8440" w:type="dxa"/>
            <w:gridSpan w:val="5"/>
            <w:tcBorders>
              <w:top w:val="single" w:sz="4" w:space="0" w:color="auto"/>
              <w:left w:val="nil"/>
              <w:bottom w:val="single" w:sz="4" w:space="0" w:color="auto"/>
              <w:right w:val="single" w:sz="4" w:space="0" w:color="auto"/>
            </w:tcBorders>
            <w:shd w:val="clear" w:color="auto" w:fill="auto"/>
            <w:vAlign w:val="center"/>
            <w:hideMark/>
          </w:tcPr>
          <w:p w14:paraId="00C246B7" w14:textId="77777777" w:rsidR="00BF701F" w:rsidRPr="00B356AD" w:rsidRDefault="00BF701F" w:rsidP="00BF701F">
            <w:pPr>
              <w:jc w:val="center"/>
              <w:rPr>
                <w:b/>
                <w:bCs/>
                <w:sz w:val="20"/>
                <w:szCs w:val="20"/>
                <w:u w:val="none"/>
                <w:lang w:eastAsia="lv-LV"/>
              </w:rPr>
            </w:pPr>
            <w:r w:rsidRPr="00B356AD">
              <w:rPr>
                <w:b/>
                <w:bCs/>
                <w:sz w:val="20"/>
                <w:szCs w:val="20"/>
                <w:u w:val="none"/>
                <w:lang w:eastAsia="lv-LV"/>
              </w:rPr>
              <w:t>Siltumenerģija telpu apkurei Gulbenes novada Lejasciema pagasta Sinoles ciemā:</w:t>
            </w:r>
          </w:p>
        </w:tc>
        <w:tc>
          <w:tcPr>
            <w:tcW w:w="236" w:type="dxa"/>
            <w:vAlign w:val="center"/>
            <w:hideMark/>
          </w:tcPr>
          <w:p w14:paraId="381F845E" w14:textId="77777777" w:rsidR="00BF701F" w:rsidRPr="00B356AD" w:rsidRDefault="00BF701F" w:rsidP="00BF701F">
            <w:pPr>
              <w:rPr>
                <w:sz w:val="20"/>
                <w:szCs w:val="20"/>
                <w:u w:val="none"/>
                <w:lang w:eastAsia="lv-LV"/>
              </w:rPr>
            </w:pPr>
          </w:p>
        </w:tc>
      </w:tr>
      <w:tr w:rsidR="00BF701F" w:rsidRPr="00B356AD" w14:paraId="5021F3C8" w14:textId="77777777" w:rsidTr="00887D27">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41FEFCB2" w14:textId="77777777" w:rsidR="00BF701F" w:rsidRPr="00B356AD" w:rsidRDefault="00BF701F" w:rsidP="00BF701F">
            <w:pPr>
              <w:jc w:val="center"/>
              <w:rPr>
                <w:color w:val="3F3F33"/>
                <w:sz w:val="20"/>
                <w:szCs w:val="20"/>
                <w:u w:val="none"/>
                <w:lang w:eastAsia="lv-LV"/>
              </w:rPr>
            </w:pPr>
            <w:r w:rsidRPr="00B356AD">
              <w:rPr>
                <w:color w:val="3F3F33"/>
                <w:sz w:val="20"/>
                <w:szCs w:val="20"/>
                <w:u w:val="none"/>
                <w:lang w:eastAsia="lv-LV"/>
              </w:rPr>
              <w:t>9.1.</w:t>
            </w:r>
          </w:p>
        </w:tc>
        <w:tc>
          <w:tcPr>
            <w:tcW w:w="3053" w:type="dxa"/>
            <w:tcBorders>
              <w:top w:val="nil"/>
              <w:left w:val="nil"/>
              <w:bottom w:val="single" w:sz="4" w:space="0" w:color="auto"/>
              <w:right w:val="single" w:sz="4" w:space="0" w:color="auto"/>
            </w:tcBorders>
            <w:shd w:val="clear" w:color="auto" w:fill="auto"/>
            <w:vAlign w:val="center"/>
            <w:hideMark/>
          </w:tcPr>
          <w:p w14:paraId="6E311BA4" w14:textId="77777777" w:rsidR="00BF701F" w:rsidRPr="00B356AD" w:rsidRDefault="00BF701F" w:rsidP="00BF701F">
            <w:pPr>
              <w:jc w:val="both"/>
              <w:rPr>
                <w:sz w:val="20"/>
                <w:szCs w:val="20"/>
                <w:u w:val="none"/>
                <w:lang w:eastAsia="lv-LV"/>
              </w:rPr>
            </w:pPr>
            <w:r w:rsidRPr="00B356AD">
              <w:rPr>
                <w:sz w:val="20"/>
                <w:szCs w:val="20"/>
                <w:u w:val="none"/>
                <w:lang w:eastAsia="lv-LV"/>
              </w:rPr>
              <w:t>fiziskām personām</w:t>
            </w:r>
          </w:p>
        </w:tc>
        <w:tc>
          <w:tcPr>
            <w:tcW w:w="1276" w:type="dxa"/>
            <w:tcBorders>
              <w:top w:val="nil"/>
              <w:left w:val="nil"/>
              <w:bottom w:val="single" w:sz="4" w:space="0" w:color="auto"/>
              <w:right w:val="nil"/>
            </w:tcBorders>
            <w:shd w:val="clear" w:color="auto" w:fill="auto"/>
            <w:vAlign w:val="center"/>
            <w:hideMark/>
          </w:tcPr>
          <w:p w14:paraId="6CFE60C1" w14:textId="77777777" w:rsidR="00BF701F" w:rsidRPr="00B356AD" w:rsidRDefault="00BF701F" w:rsidP="00BF701F">
            <w:pPr>
              <w:jc w:val="center"/>
              <w:rPr>
                <w:sz w:val="20"/>
                <w:szCs w:val="20"/>
                <w:u w:val="none"/>
                <w:lang w:eastAsia="lv-LV"/>
              </w:rPr>
            </w:pPr>
            <w:proofErr w:type="spellStart"/>
            <w:r w:rsidRPr="00B356AD">
              <w:rPr>
                <w:sz w:val="20"/>
                <w:szCs w:val="20"/>
                <w:u w:val="none"/>
                <w:lang w:eastAsia="lv-LV"/>
              </w:rPr>
              <w:t>MWh</w:t>
            </w:r>
            <w:proofErr w:type="spellEnd"/>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75D2C7D1" w14:textId="77777777" w:rsidR="00BF701F" w:rsidRPr="00B356AD" w:rsidRDefault="00BF701F" w:rsidP="00BF701F">
            <w:pPr>
              <w:jc w:val="center"/>
              <w:rPr>
                <w:sz w:val="20"/>
                <w:szCs w:val="20"/>
                <w:u w:val="none"/>
                <w:lang w:eastAsia="lv-LV"/>
              </w:rPr>
            </w:pPr>
            <w:r w:rsidRPr="00B356AD">
              <w:rPr>
                <w:sz w:val="20"/>
                <w:szCs w:val="20"/>
                <w:u w:val="none"/>
                <w:lang w:eastAsia="lv-LV"/>
              </w:rPr>
              <w:t>131,76</w:t>
            </w:r>
          </w:p>
        </w:tc>
        <w:tc>
          <w:tcPr>
            <w:tcW w:w="1275" w:type="dxa"/>
            <w:tcBorders>
              <w:top w:val="nil"/>
              <w:left w:val="nil"/>
              <w:bottom w:val="single" w:sz="4" w:space="0" w:color="auto"/>
              <w:right w:val="single" w:sz="4" w:space="0" w:color="auto"/>
            </w:tcBorders>
            <w:shd w:val="clear" w:color="auto" w:fill="auto"/>
            <w:noWrap/>
            <w:vAlign w:val="center"/>
            <w:hideMark/>
          </w:tcPr>
          <w:p w14:paraId="324898EF" w14:textId="77777777" w:rsidR="00BF701F" w:rsidRPr="00B356AD" w:rsidRDefault="00BF701F" w:rsidP="00BF701F">
            <w:pPr>
              <w:jc w:val="center"/>
              <w:rPr>
                <w:sz w:val="20"/>
                <w:szCs w:val="20"/>
                <w:u w:val="none"/>
                <w:lang w:eastAsia="lv-LV"/>
              </w:rPr>
            </w:pPr>
            <w:r w:rsidRPr="00B356AD">
              <w:rPr>
                <w:sz w:val="20"/>
                <w:szCs w:val="20"/>
                <w:u w:val="none"/>
                <w:lang w:eastAsia="lv-LV"/>
              </w:rPr>
              <w:t>15,81*</w:t>
            </w:r>
          </w:p>
        </w:tc>
        <w:tc>
          <w:tcPr>
            <w:tcW w:w="1418" w:type="dxa"/>
            <w:tcBorders>
              <w:top w:val="nil"/>
              <w:left w:val="nil"/>
              <w:bottom w:val="single" w:sz="4" w:space="0" w:color="auto"/>
              <w:right w:val="single" w:sz="4" w:space="0" w:color="auto"/>
            </w:tcBorders>
            <w:shd w:val="clear" w:color="auto" w:fill="auto"/>
            <w:noWrap/>
            <w:vAlign w:val="center"/>
            <w:hideMark/>
          </w:tcPr>
          <w:p w14:paraId="261FD3FB" w14:textId="77777777" w:rsidR="00BF701F" w:rsidRPr="00B356AD" w:rsidRDefault="00BF701F" w:rsidP="00BF701F">
            <w:pPr>
              <w:jc w:val="center"/>
              <w:rPr>
                <w:sz w:val="20"/>
                <w:szCs w:val="20"/>
                <w:u w:val="none"/>
                <w:lang w:eastAsia="lv-LV"/>
              </w:rPr>
            </w:pPr>
            <w:r w:rsidRPr="00B356AD">
              <w:rPr>
                <w:sz w:val="20"/>
                <w:szCs w:val="20"/>
                <w:u w:val="none"/>
                <w:lang w:eastAsia="lv-LV"/>
              </w:rPr>
              <w:t>147,57</w:t>
            </w:r>
          </w:p>
        </w:tc>
        <w:tc>
          <w:tcPr>
            <w:tcW w:w="236" w:type="dxa"/>
            <w:vAlign w:val="center"/>
            <w:hideMark/>
          </w:tcPr>
          <w:p w14:paraId="2E13FEC7" w14:textId="77777777" w:rsidR="00BF701F" w:rsidRPr="00B356AD" w:rsidRDefault="00BF701F" w:rsidP="00BF701F">
            <w:pPr>
              <w:rPr>
                <w:sz w:val="20"/>
                <w:szCs w:val="20"/>
                <w:u w:val="none"/>
                <w:lang w:eastAsia="lv-LV"/>
              </w:rPr>
            </w:pPr>
          </w:p>
        </w:tc>
      </w:tr>
      <w:tr w:rsidR="00BF701F" w:rsidRPr="00B356AD" w14:paraId="5B7E7B5C" w14:textId="77777777" w:rsidTr="00887D27">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4192112E" w14:textId="77777777" w:rsidR="00BF701F" w:rsidRPr="00B356AD" w:rsidRDefault="00BF701F" w:rsidP="00BF701F">
            <w:pPr>
              <w:jc w:val="center"/>
              <w:rPr>
                <w:color w:val="3F3F33"/>
                <w:sz w:val="20"/>
                <w:szCs w:val="20"/>
                <w:u w:val="none"/>
                <w:lang w:eastAsia="lv-LV"/>
              </w:rPr>
            </w:pPr>
            <w:r w:rsidRPr="00B356AD">
              <w:rPr>
                <w:color w:val="3F3F33"/>
                <w:sz w:val="20"/>
                <w:szCs w:val="20"/>
                <w:u w:val="none"/>
                <w:lang w:eastAsia="lv-LV"/>
              </w:rPr>
              <w:t>9.2.</w:t>
            </w:r>
          </w:p>
        </w:tc>
        <w:tc>
          <w:tcPr>
            <w:tcW w:w="3053" w:type="dxa"/>
            <w:tcBorders>
              <w:top w:val="nil"/>
              <w:left w:val="nil"/>
              <w:bottom w:val="single" w:sz="4" w:space="0" w:color="auto"/>
              <w:right w:val="single" w:sz="4" w:space="0" w:color="auto"/>
            </w:tcBorders>
            <w:shd w:val="clear" w:color="auto" w:fill="auto"/>
            <w:vAlign w:val="center"/>
            <w:hideMark/>
          </w:tcPr>
          <w:p w14:paraId="1BA9DD2B" w14:textId="77777777" w:rsidR="00BF701F" w:rsidRPr="00B356AD" w:rsidRDefault="00BF701F" w:rsidP="00BF701F">
            <w:pPr>
              <w:jc w:val="both"/>
              <w:rPr>
                <w:sz w:val="20"/>
                <w:szCs w:val="20"/>
                <w:u w:val="none"/>
                <w:lang w:eastAsia="lv-LV"/>
              </w:rPr>
            </w:pPr>
            <w:r w:rsidRPr="00B356AD">
              <w:rPr>
                <w:sz w:val="20"/>
                <w:szCs w:val="20"/>
                <w:u w:val="none"/>
                <w:lang w:eastAsia="lv-LV"/>
              </w:rPr>
              <w:t>juridiskām personām</w:t>
            </w:r>
          </w:p>
        </w:tc>
        <w:tc>
          <w:tcPr>
            <w:tcW w:w="1276" w:type="dxa"/>
            <w:tcBorders>
              <w:top w:val="nil"/>
              <w:left w:val="nil"/>
              <w:bottom w:val="single" w:sz="4" w:space="0" w:color="auto"/>
              <w:right w:val="nil"/>
            </w:tcBorders>
            <w:shd w:val="clear" w:color="auto" w:fill="auto"/>
            <w:vAlign w:val="center"/>
            <w:hideMark/>
          </w:tcPr>
          <w:p w14:paraId="5E966AB9" w14:textId="77777777" w:rsidR="00BF701F" w:rsidRPr="00B356AD" w:rsidRDefault="00BF701F" w:rsidP="00BF701F">
            <w:pPr>
              <w:jc w:val="center"/>
              <w:rPr>
                <w:sz w:val="20"/>
                <w:szCs w:val="20"/>
                <w:u w:val="none"/>
                <w:lang w:eastAsia="lv-LV"/>
              </w:rPr>
            </w:pPr>
            <w:proofErr w:type="spellStart"/>
            <w:r w:rsidRPr="00B356AD">
              <w:rPr>
                <w:sz w:val="20"/>
                <w:szCs w:val="20"/>
                <w:u w:val="none"/>
                <w:lang w:eastAsia="lv-LV"/>
              </w:rPr>
              <w:t>MWh</w:t>
            </w:r>
            <w:proofErr w:type="spellEnd"/>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4B892C93" w14:textId="77777777" w:rsidR="00BF701F" w:rsidRPr="00B356AD" w:rsidRDefault="00BF701F" w:rsidP="00BF701F">
            <w:pPr>
              <w:jc w:val="center"/>
              <w:rPr>
                <w:sz w:val="20"/>
                <w:szCs w:val="20"/>
                <w:u w:val="none"/>
                <w:lang w:eastAsia="lv-LV"/>
              </w:rPr>
            </w:pPr>
            <w:r w:rsidRPr="00B356AD">
              <w:rPr>
                <w:sz w:val="20"/>
                <w:szCs w:val="20"/>
                <w:u w:val="none"/>
                <w:lang w:eastAsia="lv-LV"/>
              </w:rPr>
              <w:t>131,76</w:t>
            </w:r>
          </w:p>
        </w:tc>
        <w:tc>
          <w:tcPr>
            <w:tcW w:w="1275" w:type="dxa"/>
            <w:tcBorders>
              <w:top w:val="nil"/>
              <w:left w:val="nil"/>
              <w:bottom w:val="single" w:sz="4" w:space="0" w:color="auto"/>
              <w:right w:val="single" w:sz="4" w:space="0" w:color="auto"/>
            </w:tcBorders>
            <w:shd w:val="clear" w:color="auto" w:fill="auto"/>
            <w:noWrap/>
            <w:vAlign w:val="center"/>
            <w:hideMark/>
          </w:tcPr>
          <w:p w14:paraId="687FD66C" w14:textId="77777777" w:rsidR="00BF701F" w:rsidRPr="00B356AD" w:rsidRDefault="00BF701F" w:rsidP="00BF701F">
            <w:pPr>
              <w:jc w:val="center"/>
              <w:rPr>
                <w:sz w:val="20"/>
                <w:szCs w:val="20"/>
                <w:u w:val="none"/>
                <w:lang w:eastAsia="lv-LV"/>
              </w:rPr>
            </w:pPr>
            <w:r w:rsidRPr="00B356AD">
              <w:rPr>
                <w:sz w:val="20"/>
                <w:szCs w:val="20"/>
                <w:u w:val="none"/>
                <w:lang w:eastAsia="lv-LV"/>
              </w:rPr>
              <w:t>27,67</w:t>
            </w:r>
          </w:p>
        </w:tc>
        <w:tc>
          <w:tcPr>
            <w:tcW w:w="1418" w:type="dxa"/>
            <w:tcBorders>
              <w:top w:val="nil"/>
              <w:left w:val="nil"/>
              <w:bottom w:val="single" w:sz="4" w:space="0" w:color="auto"/>
              <w:right w:val="single" w:sz="4" w:space="0" w:color="auto"/>
            </w:tcBorders>
            <w:shd w:val="clear" w:color="auto" w:fill="auto"/>
            <w:noWrap/>
            <w:vAlign w:val="center"/>
            <w:hideMark/>
          </w:tcPr>
          <w:p w14:paraId="0B51D0F8" w14:textId="77777777" w:rsidR="00BF701F" w:rsidRPr="00B356AD" w:rsidRDefault="00BF701F" w:rsidP="00BF701F">
            <w:pPr>
              <w:jc w:val="center"/>
              <w:rPr>
                <w:sz w:val="20"/>
                <w:szCs w:val="20"/>
                <w:u w:val="none"/>
                <w:lang w:eastAsia="lv-LV"/>
              </w:rPr>
            </w:pPr>
            <w:r w:rsidRPr="00B356AD">
              <w:rPr>
                <w:sz w:val="20"/>
                <w:szCs w:val="20"/>
                <w:u w:val="none"/>
                <w:lang w:eastAsia="lv-LV"/>
              </w:rPr>
              <w:t>159,43</w:t>
            </w:r>
          </w:p>
        </w:tc>
        <w:tc>
          <w:tcPr>
            <w:tcW w:w="236" w:type="dxa"/>
            <w:vAlign w:val="center"/>
            <w:hideMark/>
          </w:tcPr>
          <w:p w14:paraId="5CCA6480" w14:textId="77777777" w:rsidR="00BF701F" w:rsidRPr="00B356AD" w:rsidRDefault="00BF701F" w:rsidP="00BF701F">
            <w:pPr>
              <w:rPr>
                <w:sz w:val="20"/>
                <w:szCs w:val="20"/>
                <w:u w:val="none"/>
                <w:lang w:eastAsia="lv-LV"/>
              </w:rPr>
            </w:pPr>
          </w:p>
        </w:tc>
      </w:tr>
      <w:tr w:rsidR="00BF701F" w:rsidRPr="00B356AD" w14:paraId="4020FD7D" w14:textId="77777777" w:rsidTr="00887D27">
        <w:trPr>
          <w:trHeight w:val="51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1E4F51BD" w14:textId="77777777" w:rsidR="00BF701F" w:rsidRPr="00B356AD" w:rsidRDefault="00BF701F" w:rsidP="00BF701F">
            <w:pPr>
              <w:jc w:val="center"/>
              <w:rPr>
                <w:b/>
                <w:bCs/>
                <w:color w:val="3F3F33"/>
                <w:sz w:val="20"/>
                <w:szCs w:val="20"/>
                <w:u w:val="none"/>
                <w:lang w:eastAsia="lv-LV"/>
              </w:rPr>
            </w:pPr>
            <w:r w:rsidRPr="00B356AD">
              <w:rPr>
                <w:b/>
                <w:bCs/>
                <w:color w:val="3F3F33"/>
                <w:sz w:val="20"/>
                <w:szCs w:val="20"/>
                <w:u w:val="none"/>
                <w:lang w:eastAsia="lv-LV"/>
              </w:rPr>
              <w:t>10.</w:t>
            </w:r>
          </w:p>
        </w:tc>
        <w:tc>
          <w:tcPr>
            <w:tcW w:w="8440" w:type="dxa"/>
            <w:gridSpan w:val="5"/>
            <w:tcBorders>
              <w:top w:val="single" w:sz="4" w:space="0" w:color="auto"/>
              <w:left w:val="nil"/>
              <w:bottom w:val="single" w:sz="4" w:space="0" w:color="auto"/>
              <w:right w:val="single" w:sz="4" w:space="0" w:color="auto"/>
            </w:tcBorders>
            <w:shd w:val="clear" w:color="auto" w:fill="auto"/>
            <w:vAlign w:val="center"/>
            <w:hideMark/>
          </w:tcPr>
          <w:p w14:paraId="63FF86EA" w14:textId="77777777" w:rsidR="00BF701F" w:rsidRPr="00B356AD" w:rsidRDefault="00BF701F" w:rsidP="00BF701F">
            <w:pPr>
              <w:jc w:val="center"/>
              <w:rPr>
                <w:b/>
                <w:bCs/>
                <w:sz w:val="20"/>
                <w:szCs w:val="20"/>
                <w:u w:val="none"/>
                <w:lang w:eastAsia="lv-LV"/>
              </w:rPr>
            </w:pPr>
            <w:r w:rsidRPr="00B356AD">
              <w:rPr>
                <w:b/>
                <w:bCs/>
                <w:sz w:val="20"/>
                <w:szCs w:val="20"/>
                <w:u w:val="none"/>
                <w:lang w:eastAsia="lv-LV"/>
              </w:rPr>
              <w:t>Siltumenerģija telpu apkurei Gulbenes novada Litenes pagasta Litenes ciemā:</w:t>
            </w:r>
          </w:p>
        </w:tc>
        <w:tc>
          <w:tcPr>
            <w:tcW w:w="236" w:type="dxa"/>
            <w:vAlign w:val="center"/>
            <w:hideMark/>
          </w:tcPr>
          <w:p w14:paraId="5CE7B53E" w14:textId="77777777" w:rsidR="00BF701F" w:rsidRPr="00B356AD" w:rsidRDefault="00BF701F" w:rsidP="00BF701F">
            <w:pPr>
              <w:rPr>
                <w:sz w:val="20"/>
                <w:szCs w:val="20"/>
                <w:u w:val="none"/>
                <w:lang w:eastAsia="lv-LV"/>
              </w:rPr>
            </w:pPr>
          </w:p>
        </w:tc>
      </w:tr>
      <w:tr w:rsidR="00BF701F" w:rsidRPr="00B356AD" w14:paraId="297266B0" w14:textId="77777777" w:rsidTr="00887D27">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4CA988D0" w14:textId="77777777" w:rsidR="00BF701F" w:rsidRPr="00B356AD" w:rsidRDefault="00BF701F" w:rsidP="00BF701F">
            <w:pPr>
              <w:jc w:val="center"/>
              <w:rPr>
                <w:color w:val="3F3F33"/>
                <w:sz w:val="20"/>
                <w:szCs w:val="20"/>
                <w:u w:val="none"/>
                <w:lang w:eastAsia="lv-LV"/>
              </w:rPr>
            </w:pPr>
            <w:r w:rsidRPr="00B356AD">
              <w:rPr>
                <w:color w:val="3F3F33"/>
                <w:sz w:val="20"/>
                <w:szCs w:val="20"/>
                <w:u w:val="none"/>
                <w:lang w:eastAsia="lv-LV"/>
              </w:rPr>
              <w:t>10.1.</w:t>
            </w:r>
          </w:p>
        </w:tc>
        <w:tc>
          <w:tcPr>
            <w:tcW w:w="3053" w:type="dxa"/>
            <w:tcBorders>
              <w:top w:val="nil"/>
              <w:left w:val="nil"/>
              <w:bottom w:val="single" w:sz="4" w:space="0" w:color="auto"/>
              <w:right w:val="single" w:sz="4" w:space="0" w:color="auto"/>
            </w:tcBorders>
            <w:shd w:val="clear" w:color="auto" w:fill="auto"/>
            <w:vAlign w:val="center"/>
            <w:hideMark/>
          </w:tcPr>
          <w:p w14:paraId="1EF27CB0" w14:textId="77777777" w:rsidR="00BF701F" w:rsidRPr="00B356AD" w:rsidRDefault="00BF701F" w:rsidP="00BF701F">
            <w:pPr>
              <w:jc w:val="both"/>
              <w:rPr>
                <w:sz w:val="20"/>
                <w:szCs w:val="20"/>
                <w:u w:val="none"/>
                <w:lang w:eastAsia="lv-LV"/>
              </w:rPr>
            </w:pPr>
            <w:r w:rsidRPr="00B356AD">
              <w:rPr>
                <w:sz w:val="20"/>
                <w:szCs w:val="20"/>
                <w:u w:val="none"/>
                <w:lang w:eastAsia="lv-LV"/>
              </w:rPr>
              <w:t>fiziskām personām</w:t>
            </w:r>
          </w:p>
        </w:tc>
        <w:tc>
          <w:tcPr>
            <w:tcW w:w="1276" w:type="dxa"/>
            <w:tcBorders>
              <w:top w:val="nil"/>
              <w:left w:val="nil"/>
              <w:bottom w:val="single" w:sz="4" w:space="0" w:color="auto"/>
              <w:right w:val="single" w:sz="4" w:space="0" w:color="auto"/>
            </w:tcBorders>
            <w:shd w:val="clear" w:color="auto" w:fill="auto"/>
            <w:vAlign w:val="center"/>
            <w:hideMark/>
          </w:tcPr>
          <w:p w14:paraId="57A63FB5" w14:textId="77777777" w:rsidR="00BF701F" w:rsidRPr="00B356AD" w:rsidRDefault="00BF701F" w:rsidP="00BF701F">
            <w:pPr>
              <w:jc w:val="center"/>
              <w:rPr>
                <w:sz w:val="20"/>
                <w:szCs w:val="20"/>
                <w:u w:val="none"/>
                <w:lang w:eastAsia="lv-LV"/>
              </w:rPr>
            </w:pPr>
            <w:proofErr w:type="spellStart"/>
            <w:r w:rsidRPr="00B356AD">
              <w:rPr>
                <w:sz w:val="20"/>
                <w:szCs w:val="20"/>
                <w:u w:val="none"/>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1FE6DF71" w14:textId="77777777" w:rsidR="00BF701F" w:rsidRPr="00B356AD" w:rsidRDefault="00BF701F" w:rsidP="00BF701F">
            <w:pPr>
              <w:jc w:val="center"/>
              <w:rPr>
                <w:sz w:val="20"/>
                <w:szCs w:val="20"/>
                <w:u w:val="none"/>
                <w:lang w:eastAsia="lv-LV"/>
              </w:rPr>
            </w:pPr>
            <w:r w:rsidRPr="00B356AD">
              <w:rPr>
                <w:sz w:val="20"/>
                <w:szCs w:val="20"/>
                <w:u w:val="none"/>
                <w:lang w:eastAsia="lv-LV"/>
              </w:rPr>
              <w:t>154,47</w:t>
            </w:r>
          </w:p>
        </w:tc>
        <w:tc>
          <w:tcPr>
            <w:tcW w:w="1275" w:type="dxa"/>
            <w:tcBorders>
              <w:top w:val="nil"/>
              <w:left w:val="nil"/>
              <w:bottom w:val="single" w:sz="4" w:space="0" w:color="auto"/>
              <w:right w:val="single" w:sz="4" w:space="0" w:color="auto"/>
            </w:tcBorders>
            <w:shd w:val="clear" w:color="auto" w:fill="auto"/>
            <w:noWrap/>
            <w:vAlign w:val="center"/>
            <w:hideMark/>
          </w:tcPr>
          <w:p w14:paraId="7716BFF9" w14:textId="77777777" w:rsidR="00BF701F" w:rsidRPr="00B356AD" w:rsidRDefault="00BF701F" w:rsidP="00BF701F">
            <w:pPr>
              <w:jc w:val="center"/>
              <w:rPr>
                <w:sz w:val="20"/>
                <w:szCs w:val="20"/>
                <w:u w:val="none"/>
                <w:lang w:eastAsia="lv-LV"/>
              </w:rPr>
            </w:pPr>
            <w:r w:rsidRPr="00B356AD">
              <w:rPr>
                <w:sz w:val="20"/>
                <w:szCs w:val="20"/>
                <w:u w:val="none"/>
                <w:lang w:eastAsia="lv-LV"/>
              </w:rPr>
              <w:t>18,54*</w:t>
            </w:r>
          </w:p>
        </w:tc>
        <w:tc>
          <w:tcPr>
            <w:tcW w:w="1418" w:type="dxa"/>
            <w:tcBorders>
              <w:top w:val="nil"/>
              <w:left w:val="nil"/>
              <w:bottom w:val="single" w:sz="4" w:space="0" w:color="auto"/>
              <w:right w:val="single" w:sz="4" w:space="0" w:color="auto"/>
            </w:tcBorders>
            <w:shd w:val="clear" w:color="auto" w:fill="auto"/>
            <w:noWrap/>
            <w:vAlign w:val="center"/>
            <w:hideMark/>
          </w:tcPr>
          <w:p w14:paraId="3ECFB010" w14:textId="77777777" w:rsidR="00BF701F" w:rsidRPr="00B356AD" w:rsidRDefault="00BF701F" w:rsidP="00BF701F">
            <w:pPr>
              <w:jc w:val="center"/>
              <w:rPr>
                <w:sz w:val="20"/>
                <w:szCs w:val="20"/>
                <w:u w:val="none"/>
                <w:lang w:eastAsia="lv-LV"/>
              </w:rPr>
            </w:pPr>
            <w:r w:rsidRPr="00B356AD">
              <w:rPr>
                <w:sz w:val="20"/>
                <w:szCs w:val="20"/>
                <w:u w:val="none"/>
                <w:lang w:eastAsia="lv-LV"/>
              </w:rPr>
              <w:t>173,01</w:t>
            </w:r>
          </w:p>
        </w:tc>
        <w:tc>
          <w:tcPr>
            <w:tcW w:w="236" w:type="dxa"/>
            <w:vAlign w:val="center"/>
            <w:hideMark/>
          </w:tcPr>
          <w:p w14:paraId="40A23259" w14:textId="77777777" w:rsidR="00BF701F" w:rsidRPr="00B356AD" w:rsidRDefault="00BF701F" w:rsidP="00BF701F">
            <w:pPr>
              <w:rPr>
                <w:sz w:val="20"/>
                <w:szCs w:val="20"/>
                <w:u w:val="none"/>
                <w:lang w:eastAsia="lv-LV"/>
              </w:rPr>
            </w:pPr>
          </w:p>
        </w:tc>
      </w:tr>
      <w:tr w:rsidR="00BF701F" w:rsidRPr="00B356AD" w14:paraId="0CF08256" w14:textId="77777777" w:rsidTr="00887D27">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24DA2610" w14:textId="77777777" w:rsidR="00BF701F" w:rsidRPr="00B356AD" w:rsidRDefault="00BF701F" w:rsidP="00BF701F">
            <w:pPr>
              <w:jc w:val="center"/>
              <w:rPr>
                <w:color w:val="3F3F33"/>
                <w:sz w:val="20"/>
                <w:szCs w:val="20"/>
                <w:u w:val="none"/>
                <w:lang w:eastAsia="lv-LV"/>
              </w:rPr>
            </w:pPr>
            <w:r w:rsidRPr="00B356AD">
              <w:rPr>
                <w:color w:val="3F3F33"/>
                <w:sz w:val="20"/>
                <w:szCs w:val="20"/>
                <w:u w:val="none"/>
                <w:lang w:eastAsia="lv-LV"/>
              </w:rPr>
              <w:t>10.2.</w:t>
            </w:r>
          </w:p>
        </w:tc>
        <w:tc>
          <w:tcPr>
            <w:tcW w:w="3053" w:type="dxa"/>
            <w:tcBorders>
              <w:top w:val="nil"/>
              <w:left w:val="nil"/>
              <w:bottom w:val="single" w:sz="4" w:space="0" w:color="auto"/>
              <w:right w:val="single" w:sz="4" w:space="0" w:color="auto"/>
            </w:tcBorders>
            <w:shd w:val="clear" w:color="auto" w:fill="auto"/>
            <w:vAlign w:val="center"/>
            <w:hideMark/>
          </w:tcPr>
          <w:p w14:paraId="5FF2E929" w14:textId="77777777" w:rsidR="00BF701F" w:rsidRPr="00B356AD" w:rsidRDefault="00BF701F" w:rsidP="00BF701F">
            <w:pPr>
              <w:jc w:val="both"/>
              <w:rPr>
                <w:sz w:val="20"/>
                <w:szCs w:val="20"/>
                <w:u w:val="none"/>
                <w:lang w:eastAsia="lv-LV"/>
              </w:rPr>
            </w:pPr>
            <w:r w:rsidRPr="00B356AD">
              <w:rPr>
                <w:sz w:val="20"/>
                <w:szCs w:val="20"/>
                <w:u w:val="none"/>
                <w:lang w:eastAsia="lv-LV"/>
              </w:rPr>
              <w:t>juridiskām personām</w:t>
            </w:r>
          </w:p>
        </w:tc>
        <w:tc>
          <w:tcPr>
            <w:tcW w:w="1276" w:type="dxa"/>
            <w:tcBorders>
              <w:top w:val="nil"/>
              <w:left w:val="nil"/>
              <w:bottom w:val="single" w:sz="4" w:space="0" w:color="auto"/>
              <w:right w:val="single" w:sz="4" w:space="0" w:color="auto"/>
            </w:tcBorders>
            <w:shd w:val="clear" w:color="auto" w:fill="auto"/>
            <w:vAlign w:val="center"/>
            <w:hideMark/>
          </w:tcPr>
          <w:p w14:paraId="04E7B053" w14:textId="77777777" w:rsidR="00BF701F" w:rsidRPr="00B356AD" w:rsidRDefault="00BF701F" w:rsidP="00BF701F">
            <w:pPr>
              <w:jc w:val="center"/>
              <w:rPr>
                <w:sz w:val="20"/>
                <w:szCs w:val="20"/>
                <w:u w:val="none"/>
                <w:lang w:eastAsia="lv-LV"/>
              </w:rPr>
            </w:pPr>
            <w:proofErr w:type="spellStart"/>
            <w:r w:rsidRPr="00B356AD">
              <w:rPr>
                <w:sz w:val="20"/>
                <w:szCs w:val="20"/>
                <w:u w:val="none"/>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47641F3E" w14:textId="77777777" w:rsidR="00BF701F" w:rsidRPr="00B356AD" w:rsidRDefault="00BF701F" w:rsidP="00BF701F">
            <w:pPr>
              <w:jc w:val="center"/>
              <w:rPr>
                <w:sz w:val="20"/>
                <w:szCs w:val="20"/>
                <w:u w:val="none"/>
                <w:lang w:eastAsia="lv-LV"/>
              </w:rPr>
            </w:pPr>
            <w:r w:rsidRPr="00B356AD">
              <w:rPr>
                <w:sz w:val="20"/>
                <w:szCs w:val="20"/>
                <w:u w:val="none"/>
                <w:lang w:eastAsia="lv-LV"/>
              </w:rPr>
              <w:t>154,47</w:t>
            </w:r>
          </w:p>
        </w:tc>
        <w:tc>
          <w:tcPr>
            <w:tcW w:w="1275" w:type="dxa"/>
            <w:tcBorders>
              <w:top w:val="nil"/>
              <w:left w:val="nil"/>
              <w:bottom w:val="single" w:sz="4" w:space="0" w:color="auto"/>
              <w:right w:val="single" w:sz="4" w:space="0" w:color="auto"/>
            </w:tcBorders>
            <w:shd w:val="clear" w:color="auto" w:fill="auto"/>
            <w:noWrap/>
            <w:vAlign w:val="center"/>
            <w:hideMark/>
          </w:tcPr>
          <w:p w14:paraId="670F651D" w14:textId="77777777" w:rsidR="00BF701F" w:rsidRPr="00B356AD" w:rsidRDefault="00BF701F" w:rsidP="00BF701F">
            <w:pPr>
              <w:jc w:val="center"/>
              <w:rPr>
                <w:sz w:val="20"/>
                <w:szCs w:val="20"/>
                <w:u w:val="none"/>
                <w:lang w:eastAsia="lv-LV"/>
              </w:rPr>
            </w:pPr>
            <w:r w:rsidRPr="00B356AD">
              <w:rPr>
                <w:sz w:val="20"/>
                <w:szCs w:val="20"/>
                <w:u w:val="none"/>
                <w:lang w:eastAsia="lv-LV"/>
              </w:rPr>
              <w:t>32,44</w:t>
            </w:r>
          </w:p>
        </w:tc>
        <w:tc>
          <w:tcPr>
            <w:tcW w:w="1418" w:type="dxa"/>
            <w:tcBorders>
              <w:top w:val="nil"/>
              <w:left w:val="nil"/>
              <w:bottom w:val="single" w:sz="4" w:space="0" w:color="auto"/>
              <w:right w:val="single" w:sz="4" w:space="0" w:color="auto"/>
            </w:tcBorders>
            <w:shd w:val="clear" w:color="auto" w:fill="auto"/>
            <w:noWrap/>
            <w:vAlign w:val="center"/>
            <w:hideMark/>
          </w:tcPr>
          <w:p w14:paraId="54A6F056" w14:textId="77777777" w:rsidR="00BF701F" w:rsidRPr="00B356AD" w:rsidRDefault="00BF701F" w:rsidP="00BF701F">
            <w:pPr>
              <w:jc w:val="center"/>
              <w:rPr>
                <w:sz w:val="20"/>
                <w:szCs w:val="20"/>
                <w:u w:val="none"/>
                <w:lang w:eastAsia="lv-LV"/>
              </w:rPr>
            </w:pPr>
            <w:r w:rsidRPr="00B356AD">
              <w:rPr>
                <w:sz w:val="20"/>
                <w:szCs w:val="20"/>
                <w:u w:val="none"/>
                <w:lang w:eastAsia="lv-LV"/>
              </w:rPr>
              <w:t>186,91</w:t>
            </w:r>
          </w:p>
        </w:tc>
        <w:tc>
          <w:tcPr>
            <w:tcW w:w="236" w:type="dxa"/>
            <w:vAlign w:val="center"/>
            <w:hideMark/>
          </w:tcPr>
          <w:p w14:paraId="235EF52D" w14:textId="77777777" w:rsidR="00BF701F" w:rsidRPr="00B356AD" w:rsidRDefault="00BF701F" w:rsidP="00BF701F">
            <w:pPr>
              <w:rPr>
                <w:sz w:val="20"/>
                <w:szCs w:val="20"/>
                <w:u w:val="none"/>
                <w:lang w:eastAsia="lv-LV"/>
              </w:rPr>
            </w:pPr>
          </w:p>
        </w:tc>
      </w:tr>
      <w:tr w:rsidR="00BF701F" w:rsidRPr="00B356AD" w14:paraId="56C32E58" w14:textId="77777777" w:rsidTr="00887D27">
        <w:trPr>
          <w:trHeight w:val="510"/>
        </w:trPr>
        <w:tc>
          <w:tcPr>
            <w:tcW w:w="9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C4DF8F" w14:textId="77777777" w:rsidR="00BF701F" w:rsidRPr="00B356AD" w:rsidRDefault="00BF701F" w:rsidP="00BF701F">
            <w:pPr>
              <w:jc w:val="center"/>
              <w:rPr>
                <w:b/>
                <w:bCs/>
                <w:color w:val="3F3F33"/>
                <w:sz w:val="20"/>
                <w:szCs w:val="20"/>
                <w:u w:val="none"/>
                <w:lang w:eastAsia="lv-LV"/>
              </w:rPr>
            </w:pPr>
            <w:r w:rsidRPr="00B356AD">
              <w:rPr>
                <w:b/>
                <w:bCs/>
                <w:color w:val="3F3F33"/>
                <w:sz w:val="20"/>
                <w:szCs w:val="20"/>
                <w:u w:val="none"/>
                <w:lang w:eastAsia="lv-LV"/>
              </w:rPr>
              <w:t>11.</w:t>
            </w:r>
          </w:p>
        </w:tc>
        <w:tc>
          <w:tcPr>
            <w:tcW w:w="8440" w:type="dxa"/>
            <w:gridSpan w:val="5"/>
            <w:tcBorders>
              <w:top w:val="single" w:sz="4" w:space="0" w:color="auto"/>
              <w:left w:val="nil"/>
              <w:bottom w:val="single" w:sz="4" w:space="0" w:color="auto"/>
              <w:right w:val="single" w:sz="4" w:space="0" w:color="auto"/>
            </w:tcBorders>
            <w:shd w:val="clear" w:color="auto" w:fill="auto"/>
            <w:vAlign w:val="center"/>
            <w:hideMark/>
          </w:tcPr>
          <w:p w14:paraId="78C11AE8" w14:textId="77777777" w:rsidR="00BF701F" w:rsidRPr="00B356AD" w:rsidRDefault="00BF701F" w:rsidP="00BF701F">
            <w:pPr>
              <w:jc w:val="center"/>
              <w:rPr>
                <w:b/>
                <w:bCs/>
                <w:sz w:val="20"/>
                <w:szCs w:val="20"/>
                <w:u w:val="none"/>
                <w:lang w:eastAsia="lv-LV"/>
              </w:rPr>
            </w:pPr>
            <w:r w:rsidRPr="00B356AD">
              <w:rPr>
                <w:b/>
                <w:bCs/>
                <w:sz w:val="20"/>
                <w:szCs w:val="20"/>
                <w:u w:val="none"/>
                <w:lang w:eastAsia="lv-LV"/>
              </w:rPr>
              <w:t>Siltumenerģija telpu apkurei Gulbenes novada Lizuma pagasta Lizuma ciemā:</w:t>
            </w:r>
          </w:p>
        </w:tc>
        <w:tc>
          <w:tcPr>
            <w:tcW w:w="236" w:type="dxa"/>
            <w:vAlign w:val="center"/>
            <w:hideMark/>
          </w:tcPr>
          <w:p w14:paraId="23322BB3" w14:textId="77777777" w:rsidR="00BF701F" w:rsidRPr="00B356AD" w:rsidRDefault="00BF701F" w:rsidP="00BF701F">
            <w:pPr>
              <w:rPr>
                <w:sz w:val="20"/>
                <w:szCs w:val="20"/>
                <w:u w:val="none"/>
                <w:lang w:eastAsia="lv-LV"/>
              </w:rPr>
            </w:pPr>
          </w:p>
        </w:tc>
      </w:tr>
      <w:tr w:rsidR="00BF701F" w:rsidRPr="00B356AD" w14:paraId="0D616EE7" w14:textId="77777777" w:rsidTr="00887D27">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18D5C847" w14:textId="77777777" w:rsidR="00BF701F" w:rsidRPr="00B356AD" w:rsidRDefault="00BF701F" w:rsidP="00BF701F">
            <w:pPr>
              <w:jc w:val="center"/>
              <w:rPr>
                <w:color w:val="3F3F33"/>
                <w:sz w:val="20"/>
                <w:szCs w:val="20"/>
                <w:u w:val="none"/>
                <w:lang w:eastAsia="lv-LV"/>
              </w:rPr>
            </w:pPr>
            <w:r w:rsidRPr="00B356AD">
              <w:rPr>
                <w:color w:val="3F3F33"/>
                <w:sz w:val="20"/>
                <w:szCs w:val="20"/>
                <w:u w:val="none"/>
                <w:lang w:eastAsia="lv-LV"/>
              </w:rPr>
              <w:t>11.1.</w:t>
            </w:r>
          </w:p>
        </w:tc>
        <w:tc>
          <w:tcPr>
            <w:tcW w:w="3053" w:type="dxa"/>
            <w:tcBorders>
              <w:top w:val="nil"/>
              <w:left w:val="nil"/>
              <w:bottom w:val="single" w:sz="4" w:space="0" w:color="auto"/>
              <w:right w:val="single" w:sz="4" w:space="0" w:color="auto"/>
            </w:tcBorders>
            <w:shd w:val="clear" w:color="auto" w:fill="auto"/>
            <w:vAlign w:val="center"/>
            <w:hideMark/>
          </w:tcPr>
          <w:p w14:paraId="5C710B41" w14:textId="77777777" w:rsidR="00BF701F" w:rsidRPr="00B356AD" w:rsidRDefault="00BF701F" w:rsidP="00BF701F">
            <w:pPr>
              <w:jc w:val="both"/>
              <w:rPr>
                <w:sz w:val="20"/>
                <w:szCs w:val="20"/>
                <w:u w:val="none"/>
                <w:lang w:eastAsia="lv-LV"/>
              </w:rPr>
            </w:pPr>
            <w:r w:rsidRPr="00B356AD">
              <w:rPr>
                <w:sz w:val="20"/>
                <w:szCs w:val="20"/>
                <w:u w:val="none"/>
                <w:lang w:eastAsia="lv-LV"/>
              </w:rPr>
              <w:t>fiziskām personām</w:t>
            </w:r>
          </w:p>
        </w:tc>
        <w:tc>
          <w:tcPr>
            <w:tcW w:w="1276" w:type="dxa"/>
            <w:tcBorders>
              <w:top w:val="nil"/>
              <w:left w:val="nil"/>
              <w:bottom w:val="single" w:sz="4" w:space="0" w:color="auto"/>
              <w:right w:val="single" w:sz="4" w:space="0" w:color="auto"/>
            </w:tcBorders>
            <w:shd w:val="clear" w:color="auto" w:fill="auto"/>
            <w:vAlign w:val="center"/>
            <w:hideMark/>
          </w:tcPr>
          <w:p w14:paraId="77C9B70B" w14:textId="77777777" w:rsidR="00BF701F" w:rsidRPr="00B356AD" w:rsidRDefault="00BF701F" w:rsidP="00BF701F">
            <w:pPr>
              <w:jc w:val="center"/>
              <w:rPr>
                <w:sz w:val="20"/>
                <w:szCs w:val="20"/>
                <w:u w:val="none"/>
                <w:lang w:eastAsia="lv-LV"/>
              </w:rPr>
            </w:pPr>
            <w:proofErr w:type="spellStart"/>
            <w:r w:rsidRPr="00B356AD">
              <w:rPr>
                <w:sz w:val="20"/>
                <w:szCs w:val="20"/>
                <w:u w:val="none"/>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1080198F" w14:textId="77777777" w:rsidR="00BF701F" w:rsidRPr="00B356AD" w:rsidRDefault="00BF701F" w:rsidP="00BF701F">
            <w:pPr>
              <w:jc w:val="center"/>
              <w:rPr>
                <w:sz w:val="20"/>
                <w:szCs w:val="20"/>
                <w:u w:val="none"/>
                <w:lang w:eastAsia="lv-LV"/>
              </w:rPr>
            </w:pPr>
            <w:r w:rsidRPr="00B356AD">
              <w:rPr>
                <w:sz w:val="20"/>
                <w:szCs w:val="20"/>
                <w:u w:val="none"/>
                <w:lang w:eastAsia="lv-LV"/>
              </w:rPr>
              <w:t>72,32</w:t>
            </w:r>
          </w:p>
        </w:tc>
        <w:tc>
          <w:tcPr>
            <w:tcW w:w="1275" w:type="dxa"/>
            <w:tcBorders>
              <w:top w:val="nil"/>
              <w:left w:val="nil"/>
              <w:bottom w:val="single" w:sz="4" w:space="0" w:color="auto"/>
              <w:right w:val="single" w:sz="4" w:space="0" w:color="auto"/>
            </w:tcBorders>
            <w:shd w:val="clear" w:color="auto" w:fill="auto"/>
            <w:noWrap/>
            <w:vAlign w:val="center"/>
            <w:hideMark/>
          </w:tcPr>
          <w:p w14:paraId="1D614078" w14:textId="77777777" w:rsidR="00BF701F" w:rsidRPr="00B356AD" w:rsidRDefault="00BF701F" w:rsidP="00BF701F">
            <w:pPr>
              <w:jc w:val="center"/>
              <w:rPr>
                <w:sz w:val="20"/>
                <w:szCs w:val="20"/>
                <w:u w:val="none"/>
                <w:lang w:eastAsia="lv-LV"/>
              </w:rPr>
            </w:pPr>
            <w:r w:rsidRPr="00B356AD">
              <w:rPr>
                <w:sz w:val="20"/>
                <w:szCs w:val="20"/>
                <w:u w:val="none"/>
                <w:lang w:eastAsia="lv-LV"/>
              </w:rPr>
              <w:t>8,68*</w:t>
            </w:r>
          </w:p>
        </w:tc>
        <w:tc>
          <w:tcPr>
            <w:tcW w:w="1418" w:type="dxa"/>
            <w:tcBorders>
              <w:top w:val="nil"/>
              <w:left w:val="nil"/>
              <w:bottom w:val="single" w:sz="4" w:space="0" w:color="auto"/>
              <w:right w:val="single" w:sz="4" w:space="0" w:color="auto"/>
            </w:tcBorders>
            <w:shd w:val="clear" w:color="auto" w:fill="auto"/>
            <w:noWrap/>
            <w:vAlign w:val="center"/>
            <w:hideMark/>
          </w:tcPr>
          <w:p w14:paraId="36F2F3F1" w14:textId="77777777" w:rsidR="00BF701F" w:rsidRPr="00B356AD" w:rsidRDefault="00BF701F" w:rsidP="00BF701F">
            <w:pPr>
              <w:jc w:val="center"/>
              <w:rPr>
                <w:sz w:val="20"/>
                <w:szCs w:val="20"/>
                <w:u w:val="none"/>
                <w:lang w:eastAsia="lv-LV"/>
              </w:rPr>
            </w:pPr>
            <w:r w:rsidRPr="00B356AD">
              <w:rPr>
                <w:sz w:val="20"/>
                <w:szCs w:val="20"/>
                <w:u w:val="none"/>
                <w:lang w:eastAsia="lv-LV"/>
              </w:rPr>
              <w:t>81,00</w:t>
            </w:r>
          </w:p>
        </w:tc>
        <w:tc>
          <w:tcPr>
            <w:tcW w:w="236" w:type="dxa"/>
            <w:vAlign w:val="center"/>
            <w:hideMark/>
          </w:tcPr>
          <w:p w14:paraId="21852ECF" w14:textId="77777777" w:rsidR="00BF701F" w:rsidRPr="00B356AD" w:rsidRDefault="00BF701F" w:rsidP="00BF701F">
            <w:pPr>
              <w:rPr>
                <w:sz w:val="20"/>
                <w:szCs w:val="20"/>
                <w:u w:val="none"/>
                <w:lang w:eastAsia="lv-LV"/>
              </w:rPr>
            </w:pPr>
          </w:p>
        </w:tc>
      </w:tr>
      <w:tr w:rsidR="00BF701F" w:rsidRPr="00B356AD" w14:paraId="43EF08B2" w14:textId="77777777" w:rsidTr="00887D27">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6DE85421" w14:textId="77777777" w:rsidR="00BF701F" w:rsidRPr="00B356AD" w:rsidRDefault="00BF701F" w:rsidP="00BF701F">
            <w:pPr>
              <w:jc w:val="center"/>
              <w:rPr>
                <w:color w:val="3F3F33"/>
                <w:sz w:val="20"/>
                <w:szCs w:val="20"/>
                <w:u w:val="none"/>
                <w:lang w:eastAsia="lv-LV"/>
              </w:rPr>
            </w:pPr>
            <w:r w:rsidRPr="00B356AD">
              <w:rPr>
                <w:color w:val="3F3F33"/>
                <w:sz w:val="20"/>
                <w:szCs w:val="20"/>
                <w:u w:val="none"/>
                <w:lang w:eastAsia="lv-LV"/>
              </w:rPr>
              <w:t>11.2.</w:t>
            </w:r>
          </w:p>
        </w:tc>
        <w:tc>
          <w:tcPr>
            <w:tcW w:w="3053" w:type="dxa"/>
            <w:tcBorders>
              <w:top w:val="nil"/>
              <w:left w:val="nil"/>
              <w:bottom w:val="single" w:sz="4" w:space="0" w:color="auto"/>
              <w:right w:val="single" w:sz="4" w:space="0" w:color="auto"/>
            </w:tcBorders>
            <w:shd w:val="clear" w:color="auto" w:fill="auto"/>
            <w:vAlign w:val="center"/>
            <w:hideMark/>
          </w:tcPr>
          <w:p w14:paraId="04F06962" w14:textId="77777777" w:rsidR="00BF701F" w:rsidRPr="00B356AD" w:rsidRDefault="00BF701F" w:rsidP="00BF701F">
            <w:pPr>
              <w:jc w:val="both"/>
              <w:rPr>
                <w:sz w:val="20"/>
                <w:szCs w:val="20"/>
                <w:u w:val="none"/>
                <w:lang w:eastAsia="lv-LV"/>
              </w:rPr>
            </w:pPr>
            <w:r w:rsidRPr="00B356AD">
              <w:rPr>
                <w:sz w:val="20"/>
                <w:szCs w:val="20"/>
                <w:u w:val="none"/>
                <w:lang w:eastAsia="lv-LV"/>
              </w:rPr>
              <w:t>juridiskām personām</w:t>
            </w:r>
          </w:p>
        </w:tc>
        <w:tc>
          <w:tcPr>
            <w:tcW w:w="1276" w:type="dxa"/>
            <w:tcBorders>
              <w:top w:val="nil"/>
              <w:left w:val="nil"/>
              <w:bottom w:val="single" w:sz="4" w:space="0" w:color="auto"/>
              <w:right w:val="single" w:sz="4" w:space="0" w:color="auto"/>
            </w:tcBorders>
            <w:shd w:val="clear" w:color="auto" w:fill="auto"/>
            <w:vAlign w:val="center"/>
            <w:hideMark/>
          </w:tcPr>
          <w:p w14:paraId="16077D97" w14:textId="77777777" w:rsidR="00BF701F" w:rsidRPr="00B356AD" w:rsidRDefault="00BF701F" w:rsidP="00BF701F">
            <w:pPr>
              <w:jc w:val="center"/>
              <w:rPr>
                <w:sz w:val="20"/>
                <w:szCs w:val="20"/>
                <w:u w:val="none"/>
                <w:lang w:eastAsia="lv-LV"/>
              </w:rPr>
            </w:pPr>
            <w:proofErr w:type="spellStart"/>
            <w:r w:rsidRPr="00B356AD">
              <w:rPr>
                <w:sz w:val="20"/>
                <w:szCs w:val="20"/>
                <w:u w:val="none"/>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3869CB0B" w14:textId="77777777" w:rsidR="00BF701F" w:rsidRPr="00B356AD" w:rsidRDefault="00BF701F" w:rsidP="00BF701F">
            <w:pPr>
              <w:jc w:val="center"/>
              <w:rPr>
                <w:sz w:val="20"/>
                <w:szCs w:val="20"/>
                <w:u w:val="none"/>
                <w:lang w:eastAsia="lv-LV"/>
              </w:rPr>
            </w:pPr>
            <w:r w:rsidRPr="00B356AD">
              <w:rPr>
                <w:sz w:val="20"/>
                <w:szCs w:val="20"/>
                <w:u w:val="none"/>
                <w:lang w:eastAsia="lv-LV"/>
              </w:rPr>
              <w:t>72,32</w:t>
            </w:r>
          </w:p>
        </w:tc>
        <w:tc>
          <w:tcPr>
            <w:tcW w:w="1275" w:type="dxa"/>
            <w:tcBorders>
              <w:top w:val="nil"/>
              <w:left w:val="nil"/>
              <w:bottom w:val="single" w:sz="4" w:space="0" w:color="auto"/>
              <w:right w:val="single" w:sz="4" w:space="0" w:color="auto"/>
            </w:tcBorders>
            <w:shd w:val="clear" w:color="auto" w:fill="auto"/>
            <w:noWrap/>
            <w:vAlign w:val="center"/>
            <w:hideMark/>
          </w:tcPr>
          <w:p w14:paraId="4D9F3FE2" w14:textId="77777777" w:rsidR="00BF701F" w:rsidRPr="00B356AD" w:rsidRDefault="00BF701F" w:rsidP="00BF701F">
            <w:pPr>
              <w:jc w:val="center"/>
              <w:rPr>
                <w:sz w:val="20"/>
                <w:szCs w:val="20"/>
                <w:u w:val="none"/>
                <w:lang w:eastAsia="lv-LV"/>
              </w:rPr>
            </w:pPr>
            <w:r w:rsidRPr="00B356AD">
              <w:rPr>
                <w:sz w:val="20"/>
                <w:szCs w:val="20"/>
                <w:u w:val="none"/>
                <w:lang w:eastAsia="lv-LV"/>
              </w:rPr>
              <w:t>15,19</w:t>
            </w:r>
          </w:p>
        </w:tc>
        <w:tc>
          <w:tcPr>
            <w:tcW w:w="1418" w:type="dxa"/>
            <w:tcBorders>
              <w:top w:val="nil"/>
              <w:left w:val="nil"/>
              <w:bottom w:val="single" w:sz="4" w:space="0" w:color="auto"/>
              <w:right w:val="single" w:sz="4" w:space="0" w:color="auto"/>
            </w:tcBorders>
            <w:shd w:val="clear" w:color="auto" w:fill="auto"/>
            <w:noWrap/>
            <w:vAlign w:val="center"/>
            <w:hideMark/>
          </w:tcPr>
          <w:p w14:paraId="7162A79A" w14:textId="77777777" w:rsidR="00BF701F" w:rsidRPr="00B356AD" w:rsidRDefault="00BF701F" w:rsidP="00BF701F">
            <w:pPr>
              <w:jc w:val="center"/>
              <w:rPr>
                <w:sz w:val="20"/>
                <w:szCs w:val="20"/>
                <w:u w:val="none"/>
                <w:lang w:eastAsia="lv-LV"/>
              </w:rPr>
            </w:pPr>
            <w:r w:rsidRPr="00B356AD">
              <w:rPr>
                <w:sz w:val="20"/>
                <w:szCs w:val="20"/>
                <w:u w:val="none"/>
                <w:lang w:eastAsia="lv-LV"/>
              </w:rPr>
              <w:t>87,51</w:t>
            </w:r>
          </w:p>
        </w:tc>
        <w:tc>
          <w:tcPr>
            <w:tcW w:w="236" w:type="dxa"/>
            <w:vAlign w:val="center"/>
            <w:hideMark/>
          </w:tcPr>
          <w:p w14:paraId="70C4AB5D" w14:textId="77777777" w:rsidR="00BF701F" w:rsidRPr="00B356AD" w:rsidRDefault="00BF701F" w:rsidP="00BF701F">
            <w:pPr>
              <w:rPr>
                <w:sz w:val="20"/>
                <w:szCs w:val="20"/>
                <w:u w:val="none"/>
                <w:lang w:eastAsia="lv-LV"/>
              </w:rPr>
            </w:pPr>
          </w:p>
        </w:tc>
      </w:tr>
      <w:tr w:rsidR="00BF701F" w:rsidRPr="00B356AD" w14:paraId="322CFB75" w14:textId="77777777" w:rsidTr="00887D27">
        <w:trPr>
          <w:trHeight w:val="51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442D5C85" w14:textId="77777777" w:rsidR="00BF701F" w:rsidRPr="00B356AD" w:rsidRDefault="00BF701F" w:rsidP="00BF701F">
            <w:pPr>
              <w:jc w:val="center"/>
              <w:rPr>
                <w:b/>
                <w:bCs/>
                <w:color w:val="3F3F33"/>
                <w:sz w:val="20"/>
                <w:szCs w:val="20"/>
                <w:u w:val="none"/>
                <w:lang w:eastAsia="lv-LV"/>
              </w:rPr>
            </w:pPr>
            <w:r w:rsidRPr="00B356AD">
              <w:rPr>
                <w:b/>
                <w:bCs/>
                <w:color w:val="3F3F33"/>
                <w:sz w:val="20"/>
                <w:szCs w:val="20"/>
                <w:u w:val="none"/>
                <w:lang w:eastAsia="lv-LV"/>
              </w:rPr>
              <w:t>12.</w:t>
            </w:r>
          </w:p>
        </w:tc>
        <w:tc>
          <w:tcPr>
            <w:tcW w:w="8440" w:type="dxa"/>
            <w:gridSpan w:val="5"/>
            <w:tcBorders>
              <w:top w:val="single" w:sz="4" w:space="0" w:color="auto"/>
              <w:left w:val="nil"/>
              <w:bottom w:val="single" w:sz="4" w:space="0" w:color="auto"/>
              <w:right w:val="single" w:sz="4" w:space="0" w:color="auto"/>
            </w:tcBorders>
            <w:shd w:val="clear" w:color="auto" w:fill="auto"/>
            <w:vAlign w:val="center"/>
            <w:hideMark/>
          </w:tcPr>
          <w:p w14:paraId="1B433B93" w14:textId="77777777" w:rsidR="00BF701F" w:rsidRPr="00B356AD" w:rsidRDefault="00BF701F" w:rsidP="00BF701F">
            <w:pPr>
              <w:jc w:val="center"/>
              <w:rPr>
                <w:b/>
                <w:bCs/>
                <w:sz w:val="20"/>
                <w:szCs w:val="20"/>
                <w:u w:val="none"/>
                <w:lang w:eastAsia="lv-LV"/>
              </w:rPr>
            </w:pPr>
            <w:r w:rsidRPr="00B356AD">
              <w:rPr>
                <w:b/>
                <w:bCs/>
                <w:sz w:val="20"/>
                <w:szCs w:val="20"/>
                <w:u w:val="none"/>
                <w:lang w:eastAsia="lv-LV"/>
              </w:rPr>
              <w:t>Siltumenerģija telpu apkurei Gulbenes novada Rankas pagasta Rankas ciemā:</w:t>
            </w:r>
          </w:p>
        </w:tc>
        <w:tc>
          <w:tcPr>
            <w:tcW w:w="236" w:type="dxa"/>
            <w:vAlign w:val="center"/>
            <w:hideMark/>
          </w:tcPr>
          <w:p w14:paraId="7D514765" w14:textId="77777777" w:rsidR="00BF701F" w:rsidRPr="00B356AD" w:rsidRDefault="00BF701F" w:rsidP="00BF701F">
            <w:pPr>
              <w:rPr>
                <w:sz w:val="20"/>
                <w:szCs w:val="20"/>
                <w:u w:val="none"/>
                <w:lang w:eastAsia="lv-LV"/>
              </w:rPr>
            </w:pPr>
          </w:p>
        </w:tc>
      </w:tr>
      <w:tr w:rsidR="00BF701F" w:rsidRPr="00B356AD" w14:paraId="02EB256D" w14:textId="77777777" w:rsidTr="00887D27">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02B78476" w14:textId="77777777" w:rsidR="00BF701F" w:rsidRPr="00B356AD" w:rsidRDefault="00BF701F" w:rsidP="00BF701F">
            <w:pPr>
              <w:jc w:val="center"/>
              <w:rPr>
                <w:color w:val="3F3F33"/>
                <w:sz w:val="20"/>
                <w:szCs w:val="20"/>
                <w:u w:val="none"/>
                <w:lang w:eastAsia="lv-LV"/>
              </w:rPr>
            </w:pPr>
            <w:r w:rsidRPr="00B356AD">
              <w:rPr>
                <w:color w:val="3F3F33"/>
                <w:sz w:val="20"/>
                <w:szCs w:val="20"/>
                <w:u w:val="none"/>
                <w:lang w:eastAsia="lv-LV"/>
              </w:rPr>
              <w:t>12.1.</w:t>
            </w:r>
          </w:p>
        </w:tc>
        <w:tc>
          <w:tcPr>
            <w:tcW w:w="3053" w:type="dxa"/>
            <w:tcBorders>
              <w:top w:val="nil"/>
              <w:left w:val="nil"/>
              <w:bottom w:val="single" w:sz="4" w:space="0" w:color="auto"/>
              <w:right w:val="single" w:sz="4" w:space="0" w:color="auto"/>
            </w:tcBorders>
            <w:shd w:val="clear" w:color="auto" w:fill="auto"/>
            <w:vAlign w:val="center"/>
            <w:hideMark/>
          </w:tcPr>
          <w:p w14:paraId="556144E2" w14:textId="77777777" w:rsidR="00BF701F" w:rsidRPr="00B356AD" w:rsidRDefault="00BF701F" w:rsidP="00BF701F">
            <w:pPr>
              <w:jc w:val="both"/>
              <w:rPr>
                <w:sz w:val="20"/>
                <w:szCs w:val="20"/>
                <w:u w:val="none"/>
                <w:lang w:eastAsia="lv-LV"/>
              </w:rPr>
            </w:pPr>
            <w:r w:rsidRPr="00B356AD">
              <w:rPr>
                <w:sz w:val="20"/>
                <w:szCs w:val="20"/>
                <w:u w:val="none"/>
                <w:lang w:eastAsia="lv-LV"/>
              </w:rPr>
              <w:t>fiziskām personām</w:t>
            </w:r>
          </w:p>
        </w:tc>
        <w:tc>
          <w:tcPr>
            <w:tcW w:w="1276" w:type="dxa"/>
            <w:tcBorders>
              <w:top w:val="nil"/>
              <w:left w:val="nil"/>
              <w:bottom w:val="single" w:sz="4" w:space="0" w:color="auto"/>
              <w:right w:val="single" w:sz="4" w:space="0" w:color="auto"/>
            </w:tcBorders>
            <w:shd w:val="clear" w:color="auto" w:fill="auto"/>
            <w:vAlign w:val="center"/>
            <w:hideMark/>
          </w:tcPr>
          <w:p w14:paraId="0F9C7DC7" w14:textId="77777777" w:rsidR="00BF701F" w:rsidRPr="00B356AD" w:rsidRDefault="00BF701F" w:rsidP="00BF701F">
            <w:pPr>
              <w:jc w:val="center"/>
              <w:rPr>
                <w:sz w:val="20"/>
                <w:szCs w:val="20"/>
                <w:u w:val="none"/>
                <w:lang w:eastAsia="lv-LV"/>
              </w:rPr>
            </w:pPr>
            <w:proofErr w:type="spellStart"/>
            <w:r w:rsidRPr="00B356AD">
              <w:rPr>
                <w:sz w:val="20"/>
                <w:szCs w:val="20"/>
                <w:u w:val="none"/>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01920673" w14:textId="77777777" w:rsidR="00BF701F" w:rsidRPr="00B356AD" w:rsidRDefault="00BF701F" w:rsidP="00BF701F">
            <w:pPr>
              <w:jc w:val="center"/>
              <w:rPr>
                <w:sz w:val="20"/>
                <w:szCs w:val="20"/>
                <w:u w:val="none"/>
                <w:lang w:eastAsia="lv-LV"/>
              </w:rPr>
            </w:pPr>
            <w:r w:rsidRPr="00B356AD">
              <w:rPr>
                <w:sz w:val="20"/>
                <w:szCs w:val="20"/>
                <w:u w:val="none"/>
                <w:lang w:eastAsia="lv-LV"/>
              </w:rPr>
              <w:t>131,89</w:t>
            </w:r>
          </w:p>
        </w:tc>
        <w:tc>
          <w:tcPr>
            <w:tcW w:w="1275" w:type="dxa"/>
            <w:tcBorders>
              <w:top w:val="nil"/>
              <w:left w:val="nil"/>
              <w:bottom w:val="single" w:sz="4" w:space="0" w:color="auto"/>
              <w:right w:val="single" w:sz="4" w:space="0" w:color="auto"/>
            </w:tcBorders>
            <w:shd w:val="clear" w:color="auto" w:fill="auto"/>
            <w:noWrap/>
            <w:vAlign w:val="center"/>
            <w:hideMark/>
          </w:tcPr>
          <w:p w14:paraId="5A0E245F" w14:textId="77777777" w:rsidR="00BF701F" w:rsidRPr="00B356AD" w:rsidRDefault="00BF701F" w:rsidP="00BF701F">
            <w:pPr>
              <w:jc w:val="center"/>
              <w:rPr>
                <w:sz w:val="20"/>
                <w:szCs w:val="20"/>
                <w:u w:val="none"/>
                <w:lang w:eastAsia="lv-LV"/>
              </w:rPr>
            </w:pPr>
            <w:r w:rsidRPr="00B356AD">
              <w:rPr>
                <w:sz w:val="20"/>
                <w:szCs w:val="20"/>
                <w:u w:val="none"/>
                <w:lang w:eastAsia="lv-LV"/>
              </w:rPr>
              <w:t>15,83*</w:t>
            </w:r>
          </w:p>
        </w:tc>
        <w:tc>
          <w:tcPr>
            <w:tcW w:w="1418" w:type="dxa"/>
            <w:tcBorders>
              <w:top w:val="nil"/>
              <w:left w:val="nil"/>
              <w:bottom w:val="single" w:sz="4" w:space="0" w:color="auto"/>
              <w:right w:val="single" w:sz="4" w:space="0" w:color="auto"/>
            </w:tcBorders>
            <w:shd w:val="clear" w:color="auto" w:fill="auto"/>
            <w:noWrap/>
            <w:vAlign w:val="center"/>
            <w:hideMark/>
          </w:tcPr>
          <w:p w14:paraId="6B962BFF" w14:textId="77777777" w:rsidR="00BF701F" w:rsidRPr="00B356AD" w:rsidRDefault="00BF701F" w:rsidP="00BF701F">
            <w:pPr>
              <w:jc w:val="center"/>
              <w:rPr>
                <w:sz w:val="20"/>
                <w:szCs w:val="20"/>
                <w:u w:val="none"/>
                <w:lang w:eastAsia="lv-LV"/>
              </w:rPr>
            </w:pPr>
            <w:r w:rsidRPr="00B356AD">
              <w:rPr>
                <w:sz w:val="20"/>
                <w:szCs w:val="20"/>
                <w:u w:val="none"/>
                <w:lang w:eastAsia="lv-LV"/>
              </w:rPr>
              <w:t>147,72</w:t>
            </w:r>
          </w:p>
        </w:tc>
        <w:tc>
          <w:tcPr>
            <w:tcW w:w="236" w:type="dxa"/>
            <w:vAlign w:val="center"/>
            <w:hideMark/>
          </w:tcPr>
          <w:p w14:paraId="7B22D8FC" w14:textId="77777777" w:rsidR="00BF701F" w:rsidRPr="00B356AD" w:rsidRDefault="00BF701F" w:rsidP="00BF701F">
            <w:pPr>
              <w:rPr>
                <w:sz w:val="20"/>
                <w:szCs w:val="20"/>
                <w:u w:val="none"/>
                <w:lang w:eastAsia="lv-LV"/>
              </w:rPr>
            </w:pPr>
          </w:p>
        </w:tc>
      </w:tr>
      <w:tr w:rsidR="00BF701F" w:rsidRPr="00B356AD" w14:paraId="4424BE0E" w14:textId="77777777" w:rsidTr="00887D27">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12076D0A" w14:textId="77777777" w:rsidR="00BF701F" w:rsidRPr="00B356AD" w:rsidRDefault="00BF701F" w:rsidP="00BF701F">
            <w:pPr>
              <w:jc w:val="center"/>
              <w:rPr>
                <w:color w:val="3F3F33"/>
                <w:sz w:val="20"/>
                <w:szCs w:val="20"/>
                <w:u w:val="none"/>
                <w:lang w:eastAsia="lv-LV"/>
              </w:rPr>
            </w:pPr>
            <w:r w:rsidRPr="00B356AD">
              <w:rPr>
                <w:color w:val="3F3F33"/>
                <w:sz w:val="20"/>
                <w:szCs w:val="20"/>
                <w:u w:val="none"/>
                <w:lang w:eastAsia="lv-LV"/>
              </w:rPr>
              <w:t>12.2.</w:t>
            </w:r>
          </w:p>
        </w:tc>
        <w:tc>
          <w:tcPr>
            <w:tcW w:w="3053" w:type="dxa"/>
            <w:tcBorders>
              <w:top w:val="nil"/>
              <w:left w:val="nil"/>
              <w:bottom w:val="single" w:sz="4" w:space="0" w:color="auto"/>
              <w:right w:val="single" w:sz="4" w:space="0" w:color="auto"/>
            </w:tcBorders>
            <w:shd w:val="clear" w:color="auto" w:fill="auto"/>
            <w:vAlign w:val="center"/>
            <w:hideMark/>
          </w:tcPr>
          <w:p w14:paraId="41EED314" w14:textId="77777777" w:rsidR="00BF701F" w:rsidRPr="00B356AD" w:rsidRDefault="00BF701F" w:rsidP="00BF701F">
            <w:pPr>
              <w:jc w:val="both"/>
              <w:rPr>
                <w:sz w:val="20"/>
                <w:szCs w:val="20"/>
                <w:u w:val="none"/>
                <w:lang w:eastAsia="lv-LV"/>
              </w:rPr>
            </w:pPr>
            <w:r w:rsidRPr="00B356AD">
              <w:rPr>
                <w:sz w:val="20"/>
                <w:szCs w:val="20"/>
                <w:u w:val="none"/>
                <w:lang w:eastAsia="lv-LV"/>
              </w:rPr>
              <w:t xml:space="preserve">juridiskām personām </w:t>
            </w:r>
          </w:p>
        </w:tc>
        <w:tc>
          <w:tcPr>
            <w:tcW w:w="1276" w:type="dxa"/>
            <w:tcBorders>
              <w:top w:val="nil"/>
              <w:left w:val="nil"/>
              <w:bottom w:val="single" w:sz="4" w:space="0" w:color="auto"/>
              <w:right w:val="single" w:sz="4" w:space="0" w:color="auto"/>
            </w:tcBorders>
            <w:shd w:val="clear" w:color="auto" w:fill="auto"/>
            <w:vAlign w:val="center"/>
            <w:hideMark/>
          </w:tcPr>
          <w:p w14:paraId="02248AD3" w14:textId="77777777" w:rsidR="00BF701F" w:rsidRPr="00B356AD" w:rsidRDefault="00BF701F" w:rsidP="00BF701F">
            <w:pPr>
              <w:jc w:val="center"/>
              <w:rPr>
                <w:sz w:val="20"/>
                <w:szCs w:val="20"/>
                <w:u w:val="none"/>
                <w:lang w:eastAsia="lv-LV"/>
              </w:rPr>
            </w:pPr>
            <w:proofErr w:type="spellStart"/>
            <w:r w:rsidRPr="00B356AD">
              <w:rPr>
                <w:sz w:val="20"/>
                <w:szCs w:val="20"/>
                <w:u w:val="none"/>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4EEE6AFC" w14:textId="77777777" w:rsidR="00BF701F" w:rsidRPr="00B356AD" w:rsidRDefault="00BF701F" w:rsidP="00BF701F">
            <w:pPr>
              <w:jc w:val="center"/>
              <w:rPr>
                <w:sz w:val="20"/>
                <w:szCs w:val="20"/>
                <w:u w:val="none"/>
                <w:lang w:eastAsia="lv-LV"/>
              </w:rPr>
            </w:pPr>
            <w:r w:rsidRPr="00B356AD">
              <w:rPr>
                <w:sz w:val="20"/>
                <w:szCs w:val="20"/>
                <w:u w:val="none"/>
                <w:lang w:eastAsia="lv-LV"/>
              </w:rPr>
              <w:t>131,89</w:t>
            </w:r>
          </w:p>
        </w:tc>
        <w:tc>
          <w:tcPr>
            <w:tcW w:w="1275" w:type="dxa"/>
            <w:tcBorders>
              <w:top w:val="nil"/>
              <w:left w:val="nil"/>
              <w:bottom w:val="single" w:sz="4" w:space="0" w:color="auto"/>
              <w:right w:val="single" w:sz="4" w:space="0" w:color="auto"/>
            </w:tcBorders>
            <w:shd w:val="clear" w:color="auto" w:fill="auto"/>
            <w:noWrap/>
            <w:vAlign w:val="center"/>
            <w:hideMark/>
          </w:tcPr>
          <w:p w14:paraId="2B8B3771" w14:textId="77777777" w:rsidR="00BF701F" w:rsidRPr="00B356AD" w:rsidRDefault="00BF701F" w:rsidP="00BF701F">
            <w:pPr>
              <w:jc w:val="center"/>
              <w:rPr>
                <w:sz w:val="20"/>
                <w:szCs w:val="20"/>
                <w:u w:val="none"/>
                <w:lang w:eastAsia="lv-LV"/>
              </w:rPr>
            </w:pPr>
            <w:r w:rsidRPr="00B356AD">
              <w:rPr>
                <w:sz w:val="20"/>
                <w:szCs w:val="20"/>
                <w:u w:val="none"/>
                <w:lang w:eastAsia="lv-LV"/>
              </w:rPr>
              <w:t>27,70</w:t>
            </w:r>
          </w:p>
        </w:tc>
        <w:tc>
          <w:tcPr>
            <w:tcW w:w="1418" w:type="dxa"/>
            <w:tcBorders>
              <w:top w:val="nil"/>
              <w:left w:val="nil"/>
              <w:bottom w:val="single" w:sz="4" w:space="0" w:color="auto"/>
              <w:right w:val="single" w:sz="4" w:space="0" w:color="auto"/>
            </w:tcBorders>
            <w:shd w:val="clear" w:color="auto" w:fill="auto"/>
            <w:noWrap/>
            <w:vAlign w:val="center"/>
            <w:hideMark/>
          </w:tcPr>
          <w:p w14:paraId="16DAB821" w14:textId="77777777" w:rsidR="00BF701F" w:rsidRPr="00B356AD" w:rsidRDefault="00BF701F" w:rsidP="00BF701F">
            <w:pPr>
              <w:jc w:val="center"/>
              <w:rPr>
                <w:sz w:val="20"/>
                <w:szCs w:val="20"/>
                <w:u w:val="none"/>
                <w:lang w:eastAsia="lv-LV"/>
              </w:rPr>
            </w:pPr>
            <w:r w:rsidRPr="00B356AD">
              <w:rPr>
                <w:sz w:val="20"/>
                <w:szCs w:val="20"/>
                <w:u w:val="none"/>
                <w:lang w:eastAsia="lv-LV"/>
              </w:rPr>
              <w:t>159,59</w:t>
            </w:r>
          </w:p>
        </w:tc>
        <w:tc>
          <w:tcPr>
            <w:tcW w:w="236" w:type="dxa"/>
            <w:vAlign w:val="center"/>
            <w:hideMark/>
          </w:tcPr>
          <w:p w14:paraId="5FD687CD" w14:textId="77777777" w:rsidR="00BF701F" w:rsidRPr="00B356AD" w:rsidRDefault="00BF701F" w:rsidP="00BF701F">
            <w:pPr>
              <w:rPr>
                <w:sz w:val="20"/>
                <w:szCs w:val="20"/>
                <w:u w:val="none"/>
                <w:lang w:eastAsia="lv-LV"/>
              </w:rPr>
            </w:pPr>
          </w:p>
        </w:tc>
      </w:tr>
      <w:tr w:rsidR="00BF701F" w:rsidRPr="00B356AD" w14:paraId="20139144" w14:textId="77777777" w:rsidTr="00887D27">
        <w:trPr>
          <w:trHeight w:val="555"/>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509BFF38" w14:textId="77777777" w:rsidR="00BF701F" w:rsidRPr="00B356AD" w:rsidRDefault="00BF701F" w:rsidP="00BF701F">
            <w:pPr>
              <w:jc w:val="center"/>
              <w:rPr>
                <w:b/>
                <w:bCs/>
                <w:color w:val="3F3F33"/>
                <w:sz w:val="20"/>
                <w:szCs w:val="20"/>
                <w:u w:val="none"/>
                <w:lang w:eastAsia="lv-LV"/>
              </w:rPr>
            </w:pPr>
            <w:r w:rsidRPr="00B356AD">
              <w:rPr>
                <w:b/>
                <w:bCs/>
                <w:color w:val="3F3F33"/>
                <w:sz w:val="20"/>
                <w:szCs w:val="20"/>
                <w:u w:val="none"/>
                <w:lang w:eastAsia="lv-LV"/>
              </w:rPr>
              <w:t>13.</w:t>
            </w:r>
          </w:p>
        </w:tc>
        <w:tc>
          <w:tcPr>
            <w:tcW w:w="8440" w:type="dxa"/>
            <w:gridSpan w:val="5"/>
            <w:tcBorders>
              <w:top w:val="single" w:sz="4" w:space="0" w:color="auto"/>
              <w:left w:val="nil"/>
              <w:bottom w:val="single" w:sz="4" w:space="0" w:color="auto"/>
              <w:right w:val="single" w:sz="4" w:space="0" w:color="000000"/>
            </w:tcBorders>
            <w:shd w:val="clear" w:color="auto" w:fill="auto"/>
            <w:vAlign w:val="center"/>
            <w:hideMark/>
          </w:tcPr>
          <w:p w14:paraId="0B9AE2E9" w14:textId="77777777" w:rsidR="00BF701F" w:rsidRPr="00B356AD" w:rsidRDefault="00BF701F" w:rsidP="00BF701F">
            <w:pPr>
              <w:jc w:val="center"/>
              <w:rPr>
                <w:b/>
                <w:bCs/>
                <w:sz w:val="20"/>
                <w:szCs w:val="20"/>
                <w:u w:val="none"/>
                <w:lang w:eastAsia="lv-LV"/>
              </w:rPr>
            </w:pPr>
            <w:r w:rsidRPr="00B356AD">
              <w:rPr>
                <w:b/>
                <w:bCs/>
                <w:sz w:val="20"/>
                <w:szCs w:val="20"/>
                <w:u w:val="none"/>
                <w:lang w:eastAsia="lv-LV"/>
              </w:rPr>
              <w:t>Siltumenerģija telpu apkurei Rankas pamatskolas infrastruktūrai pieslēgtajām ēkām:</w:t>
            </w:r>
          </w:p>
        </w:tc>
        <w:tc>
          <w:tcPr>
            <w:tcW w:w="236" w:type="dxa"/>
            <w:vAlign w:val="center"/>
            <w:hideMark/>
          </w:tcPr>
          <w:p w14:paraId="4FFFB6C5" w14:textId="77777777" w:rsidR="00BF701F" w:rsidRPr="00B356AD" w:rsidRDefault="00BF701F" w:rsidP="00BF701F">
            <w:pPr>
              <w:rPr>
                <w:sz w:val="20"/>
                <w:szCs w:val="20"/>
                <w:u w:val="none"/>
                <w:lang w:eastAsia="lv-LV"/>
              </w:rPr>
            </w:pPr>
          </w:p>
        </w:tc>
      </w:tr>
      <w:tr w:rsidR="00BF701F" w:rsidRPr="00B356AD" w14:paraId="757402FE" w14:textId="77777777" w:rsidTr="00887D27">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29B88E2F" w14:textId="77777777" w:rsidR="00BF701F" w:rsidRPr="00B356AD" w:rsidRDefault="00BF701F" w:rsidP="00BF701F">
            <w:pPr>
              <w:jc w:val="center"/>
              <w:rPr>
                <w:color w:val="3F3F33"/>
                <w:sz w:val="20"/>
                <w:szCs w:val="20"/>
                <w:u w:val="none"/>
                <w:lang w:eastAsia="lv-LV"/>
              </w:rPr>
            </w:pPr>
            <w:r w:rsidRPr="00B356AD">
              <w:rPr>
                <w:color w:val="3F3F33"/>
                <w:sz w:val="20"/>
                <w:szCs w:val="20"/>
                <w:u w:val="none"/>
                <w:lang w:eastAsia="lv-LV"/>
              </w:rPr>
              <w:t>13.1.</w:t>
            </w:r>
          </w:p>
        </w:tc>
        <w:tc>
          <w:tcPr>
            <w:tcW w:w="3053" w:type="dxa"/>
            <w:tcBorders>
              <w:top w:val="nil"/>
              <w:left w:val="nil"/>
              <w:bottom w:val="single" w:sz="4" w:space="0" w:color="auto"/>
              <w:right w:val="single" w:sz="4" w:space="0" w:color="auto"/>
            </w:tcBorders>
            <w:shd w:val="clear" w:color="auto" w:fill="auto"/>
            <w:vAlign w:val="center"/>
            <w:hideMark/>
          </w:tcPr>
          <w:p w14:paraId="2833688F" w14:textId="77777777" w:rsidR="00BF701F" w:rsidRPr="00B356AD" w:rsidRDefault="00BF701F" w:rsidP="00BF701F">
            <w:pPr>
              <w:jc w:val="both"/>
              <w:rPr>
                <w:sz w:val="20"/>
                <w:szCs w:val="20"/>
                <w:u w:val="none"/>
                <w:lang w:eastAsia="lv-LV"/>
              </w:rPr>
            </w:pPr>
            <w:r w:rsidRPr="00B356AD">
              <w:rPr>
                <w:sz w:val="20"/>
                <w:szCs w:val="20"/>
                <w:u w:val="none"/>
                <w:lang w:eastAsia="lv-LV"/>
              </w:rPr>
              <w:t>fiziskām personām</w:t>
            </w:r>
          </w:p>
        </w:tc>
        <w:tc>
          <w:tcPr>
            <w:tcW w:w="1276" w:type="dxa"/>
            <w:tcBorders>
              <w:top w:val="nil"/>
              <w:left w:val="nil"/>
              <w:bottom w:val="single" w:sz="4" w:space="0" w:color="auto"/>
              <w:right w:val="single" w:sz="4" w:space="0" w:color="auto"/>
            </w:tcBorders>
            <w:shd w:val="clear" w:color="auto" w:fill="auto"/>
            <w:vAlign w:val="center"/>
            <w:hideMark/>
          </w:tcPr>
          <w:p w14:paraId="573EF45D" w14:textId="77777777" w:rsidR="00BF701F" w:rsidRPr="00B356AD" w:rsidRDefault="00BF701F" w:rsidP="00BF701F">
            <w:pPr>
              <w:jc w:val="center"/>
              <w:rPr>
                <w:sz w:val="20"/>
                <w:szCs w:val="20"/>
                <w:u w:val="none"/>
                <w:lang w:eastAsia="lv-LV"/>
              </w:rPr>
            </w:pPr>
            <w:proofErr w:type="spellStart"/>
            <w:r w:rsidRPr="00B356AD">
              <w:rPr>
                <w:sz w:val="20"/>
                <w:szCs w:val="20"/>
                <w:u w:val="none"/>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25317964" w14:textId="77777777" w:rsidR="00BF701F" w:rsidRPr="00B356AD" w:rsidRDefault="00BF701F" w:rsidP="00BF701F">
            <w:pPr>
              <w:jc w:val="center"/>
              <w:rPr>
                <w:sz w:val="20"/>
                <w:szCs w:val="20"/>
                <w:u w:val="none"/>
                <w:lang w:eastAsia="lv-LV"/>
              </w:rPr>
            </w:pPr>
            <w:r w:rsidRPr="00B356AD">
              <w:rPr>
                <w:sz w:val="20"/>
                <w:szCs w:val="20"/>
                <w:u w:val="none"/>
                <w:lang w:eastAsia="lv-LV"/>
              </w:rPr>
              <w:t>109,84</w:t>
            </w:r>
          </w:p>
        </w:tc>
        <w:tc>
          <w:tcPr>
            <w:tcW w:w="1275" w:type="dxa"/>
            <w:tcBorders>
              <w:top w:val="nil"/>
              <w:left w:val="nil"/>
              <w:bottom w:val="single" w:sz="4" w:space="0" w:color="auto"/>
              <w:right w:val="single" w:sz="4" w:space="0" w:color="auto"/>
            </w:tcBorders>
            <w:shd w:val="clear" w:color="auto" w:fill="auto"/>
            <w:noWrap/>
            <w:vAlign w:val="center"/>
            <w:hideMark/>
          </w:tcPr>
          <w:p w14:paraId="760AB07D" w14:textId="77777777" w:rsidR="00BF701F" w:rsidRPr="00B356AD" w:rsidRDefault="00BF701F" w:rsidP="00BF701F">
            <w:pPr>
              <w:jc w:val="center"/>
              <w:rPr>
                <w:sz w:val="20"/>
                <w:szCs w:val="20"/>
                <w:u w:val="none"/>
                <w:lang w:eastAsia="lv-LV"/>
              </w:rPr>
            </w:pPr>
            <w:r w:rsidRPr="00B356AD">
              <w:rPr>
                <w:sz w:val="20"/>
                <w:szCs w:val="20"/>
                <w:u w:val="none"/>
                <w:lang w:eastAsia="lv-LV"/>
              </w:rPr>
              <w:t>13,18*</w:t>
            </w:r>
          </w:p>
        </w:tc>
        <w:tc>
          <w:tcPr>
            <w:tcW w:w="1418" w:type="dxa"/>
            <w:tcBorders>
              <w:top w:val="nil"/>
              <w:left w:val="nil"/>
              <w:bottom w:val="single" w:sz="4" w:space="0" w:color="auto"/>
              <w:right w:val="single" w:sz="4" w:space="0" w:color="auto"/>
            </w:tcBorders>
            <w:shd w:val="clear" w:color="auto" w:fill="auto"/>
            <w:noWrap/>
            <w:vAlign w:val="center"/>
            <w:hideMark/>
          </w:tcPr>
          <w:p w14:paraId="1321B056" w14:textId="77777777" w:rsidR="00BF701F" w:rsidRPr="00B356AD" w:rsidRDefault="00BF701F" w:rsidP="00BF701F">
            <w:pPr>
              <w:jc w:val="center"/>
              <w:rPr>
                <w:sz w:val="20"/>
                <w:szCs w:val="20"/>
                <w:u w:val="none"/>
                <w:lang w:eastAsia="lv-LV"/>
              </w:rPr>
            </w:pPr>
            <w:r w:rsidRPr="00B356AD">
              <w:rPr>
                <w:sz w:val="20"/>
                <w:szCs w:val="20"/>
                <w:u w:val="none"/>
                <w:lang w:eastAsia="lv-LV"/>
              </w:rPr>
              <w:t>123,02</w:t>
            </w:r>
          </w:p>
        </w:tc>
        <w:tc>
          <w:tcPr>
            <w:tcW w:w="236" w:type="dxa"/>
            <w:vAlign w:val="center"/>
            <w:hideMark/>
          </w:tcPr>
          <w:p w14:paraId="0E768FB6" w14:textId="77777777" w:rsidR="00BF701F" w:rsidRPr="00B356AD" w:rsidRDefault="00BF701F" w:rsidP="00BF701F">
            <w:pPr>
              <w:rPr>
                <w:sz w:val="20"/>
                <w:szCs w:val="20"/>
                <w:u w:val="none"/>
                <w:lang w:eastAsia="lv-LV"/>
              </w:rPr>
            </w:pPr>
          </w:p>
        </w:tc>
      </w:tr>
      <w:tr w:rsidR="00BF701F" w:rsidRPr="00B356AD" w14:paraId="03071001" w14:textId="77777777" w:rsidTr="00887D27">
        <w:trPr>
          <w:trHeight w:val="30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7EA3CE38" w14:textId="77777777" w:rsidR="00BF701F" w:rsidRPr="00B356AD" w:rsidRDefault="00BF701F" w:rsidP="00BF701F">
            <w:pPr>
              <w:jc w:val="center"/>
              <w:rPr>
                <w:color w:val="3F3F33"/>
                <w:sz w:val="20"/>
                <w:szCs w:val="20"/>
                <w:u w:val="none"/>
                <w:lang w:eastAsia="lv-LV"/>
              </w:rPr>
            </w:pPr>
            <w:r w:rsidRPr="00B356AD">
              <w:rPr>
                <w:color w:val="3F3F33"/>
                <w:sz w:val="20"/>
                <w:szCs w:val="20"/>
                <w:u w:val="none"/>
                <w:lang w:eastAsia="lv-LV"/>
              </w:rPr>
              <w:t>13.2.</w:t>
            </w:r>
          </w:p>
        </w:tc>
        <w:tc>
          <w:tcPr>
            <w:tcW w:w="3053" w:type="dxa"/>
            <w:tcBorders>
              <w:top w:val="nil"/>
              <w:left w:val="nil"/>
              <w:bottom w:val="single" w:sz="4" w:space="0" w:color="auto"/>
              <w:right w:val="single" w:sz="4" w:space="0" w:color="auto"/>
            </w:tcBorders>
            <w:shd w:val="clear" w:color="auto" w:fill="auto"/>
            <w:vAlign w:val="center"/>
            <w:hideMark/>
          </w:tcPr>
          <w:p w14:paraId="6D2B3599" w14:textId="77777777" w:rsidR="00BF701F" w:rsidRPr="00B356AD" w:rsidRDefault="00BF701F" w:rsidP="00BF701F">
            <w:pPr>
              <w:rPr>
                <w:sz w:val="20"/>
                <w:szCs w:val="20"/>
                <w:u w:val="none"/>
                <w:lang w:eastAsia="lv-LV"/>
              </w:rPr>
            </w:pPr>
            <w:r w:rsidRPr="00B356AD">
              <w:rPr>
                <w:sz w:val="20"/>
                <w:szCs w:val="20"/>
                <w:u w:val="none"/>
                <w:lang w:eastAsia="lv-LV"/>
              </w:rPr>
              <w:t xml:space="preserve">juridiskām personām </w:t>
            </w:r>
          </w:p>
        </w:tc>
        <w:tc>
          <w:tcPr>
            <w:tcW w:w="1276" w:type="dxa"/>
            <w:tcBorders>
              <w:top w:val="nil"/>
              <w:left w:val="nil"/>
              <w:bottom w:val="single" w:sz="4" w:space="0" w:color="auto"/>
              <w:right w:val="single" w:sz="4" w:space="0" w:color="auto"/>
            </w:tcBorders>
            <w:shd w:val="clear" w:color="auto" w:fill="auto"/>
            <w:vAlign w:val="center"/>
            <w:hideMark/>
          </w:tcPr>
          <w:p w14:paraId="2DB42725" w14:textId="77777777" w:rsidR="00BF701F" w:rsidRPr="00B356AD" w:rsidRDefault="00BF701F" w:rsidP="00BF701F">
            <w:pPr>
              <w:jc w:val="center"/>
              <w:rPr>
                <w:sz w:val="20"/>
                <w:szCs w:val="20"/>
                <w:u w:val="none"/>
                <w:lang w:eastAsia="lv-LV"/>
              </w:rPr>
            </w:pPr>
            <w:proofErr w:type="spellStart"/>
            <w:r w:rsidRPr="00B356AD">
              <w:rPr>
                <w:sz w:val="20"/>
                <w:szCs w:val="20"/>
                <w:u w:val="none"/>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734E73F4" w14:textId="77777777" w:rsidR="00BF701F" w:rsidRPr="00B356AD" w:rsidRDefault="00BF701F" w:rsidP="00BF701F">
            <w:pPr>
              <w:jc w:val="center"/>
              <w:rPr>
                <w:sz w:val="20"/>
                <w:szCs w:val="20"/>
                <w:u w:val="none"/>
                <w:lang w:eastAsia="lv-LV"/>
              </w:rPr>
            </w:pPr>
            <w:r w:rsidRPr="00B356AD">
              <w:rPr>
                <w:sz w:val="20"/>
                <w:szCs w:val="20"/>
                <w:u w:val="none"/>
                <w:lang w:eastAsia="lv-LV"/>
              </w:rPr>
              <w:t>109,84</w:t>
            </w:r>
          </w:p>
        </w:tc>
        <w:tc>
          <w:tcPr>
            <w:tcW w:w="1275" w:type="dxa"/>
            <w:tcBorders>
              <w:top w:val="nil"/>
              <w:left w:val="nil"/>
              <w:bottom w:val="single" w:sz="4" w:space="0" w:color="auto"/>
              <w:right w:val="single" w:sz="4" w:space="0" w:color="auto"/>
            </w:tcBorders>
            <w:shd w:val="clear" w:color="auto" w:fill="auto"/>
            <w:noWrap/>
            <w:vAlign w:val="center"/>
            <w:hideMark/>
          </w:tcPr>
          <w:p w14:paraId="23C35CB7" w14:textId="77777777" w:rsidR="00BF701F" w:rsidRPr="00B356AD" w:rsidRDefault="00BF701F" w:rsidP="00BF701F">
            <w:pPr>
              <w:jc w:val="center"/>
              <w:rPr>
                <w:sz w:val="20"/>
                <w:szCs w:val="20"/>
                <w:u w:val="none"/>
                <w:lang w:eastAsia="lv-LV"/>
              </w:rPr>
            </w:pPr>
            <w:r w:rsidRPr="00B356AD">
              <w:rPr>
                <w:sz w:val="20"/>
                <w:szCs w:val="20"/>
                <w:u w:val="none"/>
                <w:lang w:eastAsia="lv-LV"/>
              </w:rPr>
              <w:t>23,07</w:t>
            </w:r>
          </w:p>
        </w:tc>
        <w:tc>
          <w:tcPr>
            <w:tcW w:w="1418" w:type="dxa"/>
            <w:tcBorders>
              <w:top w:val="nil"/>
              <w:left w:val="nil"/>
              <w:bottom w:val="single" w:sz="4" w:space="0" w:color="auto"/>
              <w:right w:val="single" w:sz="4" w:space="0" w:color="auto"/>
            </w:tcBorders>
            <w:shd w:val="clear" w:color="auto" w:fill="auto"/>
            <w:noWrap/>
            <w:vAlign w:val="center"/>
            <w:hideMark/>
          </w:tcPr>
          <w:p w14:paraId="18C8A2BD" w14:textId="77777777" w:rsidR="00BF701F" w:rsidRPr="00B356AD" w:rsidRDefault="00BF701F" w:rsidP="00BF701F">
            <w:pPr>
              <w:jc w:val="center"/>
              <w:rPr>
                <w:sz w:val="20"/>
                <w:szCs w:val="20"/>
                <w:u w:val="none"/>
                <w:lang w:eastAsia="lv-LV"/>
              </w:rPr>
            </w:pPr>
            <w:r w:rsidRPr="00B356AD">
              <w:rPr>
                <w:sz w:val="20"/>
                <w:szCs w:val="20"/>
                <w:u w:val="none"/>
                <w:lang w:eastAsia="lv-LV"/>
              </w:rPr>
              <w:t>132,91</w:t>
            </w:r>
          </w:p>
        </w:tc>
        <w:tc>
          <w:tcPr>
            <w:tcW w:w="236" w:type="dxa"/>
            <w:vAlign w:val="center"/>
            <w:hideMark/>
          </w:tcPr>
          <w:p w14:paraId="6417E05C" w14:textId="77777777" w:rsidR="00BF701F" w:rsidRPr="00B356AD" w:rsidRDefault="00BF701F" w:rsidP="00BF701F">
            <w:pPr>
              <w:rPr>
                <w:sz w:val="20"/>
                <w:szCs w:val="20"/>
                <w:u w:val="none"/>
                <w:lang w:eastAsia="lv-LV"/>
              </w:rPr>
            </w:pPr>
          </w:p>
        </w:tc>
      </w:tr>
      <w:tr w:rsidR="00BF701F" w:rsidRPr="00B356AD" w14:paraId="277F6A6D" w14:textId="77777777" w:rsidTr="00887D27">
        <w:trPr>
          <w:trHeight w:val="51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40FD9D07" w14:textId="77777777" w:rsidR="00BF701F" w:rsidRPr="00B356AD" w:rsidRDefault="00BF701F" w:rsidP="00BF701F">
            <w:pPr>
              <w:jc w:val="center"/>
              <w:rPr>
                <w:b/>
                <w:bCs/>
                <w:color w:val="3F3F33"/>
                <w:sz w:val="20"/>
                <w:szCs w:val="20"/>
                <w:u w:val="none"/>
                <w:lang w:eastAsia="lv-LV"/>
              </w:rPr>
            </w:pPr>
            <w:r w:rsidRPr="00B356AD">
              <w:rPr>
                <w:b/>
                <w:bCs/>
                <w:color w:val="3F3F33"/>
                <w:sz w:val="20"/>
                <w:szCs w:val="20"/>
                <w:u w:val="none"/>
                <w:lang w:eastAsia="lv-LV"/>
              </w:rPr>
              <w:t>14.</w:t>
            </w:r>
          </w:p>
        </w:tc>
        <w:tc>
          <w:tcPr>
            <w:tcW w:w="8440" w:type="dxa"/>
            <w:gridSpan w:val="5"/>
            <w:tcBorders>
              <w:top w:val="single" w:sz="4" w:space="0" w:color="auto"/>
              <w:left w:val="nil"/>
              <w:bottom w:val="single" w:sz="4" w:space="0" w:color="auto"/>
              <w:right w:val="single" w:sz="4" w:space="0" w:color="auto"/>
            </w:tcBorders>
            <w:shd w:val="clear" w:color="auto" w:fill="auto"/>
            <w:vAlign w:val="center"/>
            <w:hideMark/>
          </w:tcPr>
          <w:p w14:paraId="5C7DE4E5" w14:textId="77777777" w:rsidR="00BF701F" w:rsidRPr="00B356AD" w:rsidRDefault="00BF701F" w:rsidP="00BF701F">
            <w:pPr>
              <w:jc w:val="center"/>
              <w:rPr>
                <w:b/>
                <w:bCs/>
                <w:sz w:val="20"/>
                <w:szCs w:val="20"/>
                <w:u w:val="none"/>
                <w:lang w:eastAsia="lv-LV"/>
              </w:rPr>
            </w:pPr>
            <w:r w:rsidRPr="00B356AD">
              <w:rPr>
                <w:b/>
                <w:bCs/>
                <w:sz w:val="20"/>
                <w:szCs w:val="20"/>
                <w:u w:val="none"/>
                <w:lang w:eastAsia="lv-LV"/>
              </w:rPr>
              <w:t xml:space="preserve">Siltumenerģija telpu apkurei Tirzas pamatskolas infrastruktūrai pieslēgtajām ēkām: </w:t>
            </w:r>
          </w:p>
        </w:tc>
        <w:tc>
          <w:tcPr>
            <w:tcW w:w="236" w:type="dxa"/>
            <w:vAlign w:val="center"/>
            <w:hideMark/>
          </w:tcPr>
          <w:p w14:paraId="64C2FD61" w14:textId="77777777" w:rsidR="00BF701F" w:rsidRPr="00B356AD" w:rsidRDefault="00BF701F" w:rsidP="00BF701F">
            <w:pPr>
              <w:rPr>
                <w:sz w:val="20"/>
                <w:szCs w:val="20"/>
                <w:u w:val="none"/>
                <w:lang w:eastAsia="lv-LV"/>
              </w:rPr>
            </w:pPr>
          </w:p>
        </w:tc>
      </w:tr>
      <w:tr w:rsidR="00BF701F" w:rsidRPr="00B356AD" w14:paraId="0F699A97" w14:textId="77777777" w:rsidTr="00887D27">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5E22988F" w14:textId="77777777" w:rsidR="00BF701F" w:rsidRPr="00B356AD" w:rsidRDefault="00BF701F" w:rsidP="00BF701F">
            <w:pPr>
              <w:jc w:val="center"/>
              <w:rPr>
                <w:color w:val="3F3F33"/>
                <w:sz w:val="20"/>
                <w:szCs w:val="20"/>
                <w:u w:val="none"/>
                <w:lang w:eastAsia="lv-LV"/>
              </w:rPr>
            </w:pPr>
            <w:r w:rsidRPr="00B356AD">
              <w:rPr>
                <w:color w:val="3F3F33"/>
                <w:sz w:val="20"/>
                <w:szCs w:val="20"/>
                <w:u w:val="none"/>
                <w:lang w:eastAsia="lv-LV"/>
              </w:rPr>
              <w:t>14.1.</w:t>
            </w:r>
          </w:p>
        </w:tc>
        <w:tc>
          <w:tcPr>
            <w:tcW w:w="3053" w:type="dxa"/>
            <w:tcBorders>
              <w:top w:val="nil"/>
              <w:left w:val="nil"/>
              <w:bottom w:val="single" w:sz="4" w:space="0" w:color="auto"/>
              <w:right w:val="single" w:sz="4" w:space="0" w:color="auto"/>
            </w:tcBorders>
            <w:shd w:val="clear" w:color="auto" w:fill="auto"/>
            <w:vAlign w:val="center"/>
            <w:hideMark/>
          </w:tcPr>
          <w:p w14:paraId="7043924B" w14:textId="77777777" w:rsidR="00BF701F" w:rsidRPr="00B356AD" w:rsidRDefault="00BF701F" w:rsidP="00BF701F">
            <w:pPr>
              <w:jc w:val="both"/>
              <w:rPr>
                <w:sz w:val="20"/>
                <w:szCs w:val="20"/>
                <w:u w:val="none"/>
                <w:lang w:eastAsia="lv-LV"/>
              </w:rPr>
            </w:pPr>
            <w:r w:rsidRPr="00B356AD">
              <w:rPr>
                <w:sz w:val="20"/>
                <w:szCs w:val="20"/>
                <w:u w:val="none"/>
                <w:lang w:eastAsia="lv-LV"/>
              </w:rPr>
              <w:t>fiziskām personām</w:t>
            </w:r>
          </w:p>
        </w:tc>
        <w:tc>
          <w:tcPr>
            <w:tcW w:w="1276" w:type="dxa"/>
            <w:tcBorders>
              <w:top w:val="nil"/>
              <w:left w:val="nil"/>
              <w:bottom w:val="single" w:sz="4" w:space="0" w:color="auto"/>
              <w:right w:val="single" w:sz="4" w:space="0" w:color="auto"/>
            </w:tcBorders>
            <w:shd w:val="clear" w:color="auto" w:fill="auto"/>
            <w:vAlign w:val="center"/>
            <w:hideMark/>
          </w:tcPr>
          <w:p w14:paraId="6B503A1C" w14:textId="77777777" w:rsidR="00BF701F" w:rsidRPr="00B356AD" w:rsidRDefault="00BF701F" w:rsidP="00BF701F">
            <w:pPr>
              <w:jc w:val="center"/>
              <w:rPr>
                <w:sz w:val="20"/>
                <w:szCs w:val="20"/>
                <w:u w:val="none"/>
                <w:lang w:eastAsia="lv-LV"/>
              </w:rPr>
            </w:pPr>
            <w:proofErr w:type="spellStart"/>
            <w:r w:rsidRPr="00B356AD">
              <w:rPr>
                <w:sz w:val="20"/>
                <w:szCs w:val="20"/>
                <w:u w:val="none"/>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7FD22F8A" w14:textId="77777777" w:rsidR="00BF701F" w:rsidRPr="00B356AD" w:rsidRDefault="00BF701F" w:rsidP="00BF701F">
            <w:pPr>
              <w:jc w:val="center"/>
              <w:rPr>
                <w:sz w:val="20"/>
                <w:szCs w:val="20"/>
                <w:u w:val="none"/>
                <w:lang w:eastAsia="lv-LV"/>
              </w:rPr>
            </w:pPr>
            <w:r w:rsidRPr="00B356AD">
              <w:rPr>
                <w:sz w:val="20"/>
                <w:szCs w:val="20"/>
                <w:u w:val="none"/>
                <w:lang w:eastAsia="lv-LV"/>
              </w:rPr>
              <w:t>146,39</w:t>
            </w:r>
          </w:p>
        </w:tc>
        <w:tc>
          <w:tcPr>
            <w:tcW w:w="1275" w:type="dxa"/>
            <w:tcBorders>
              <w:top w:val="nil"/>
              <w:left w:val="nil"/>
              <w:bottom w:val="single" w:sz="4" w:space="0" w:color="auto"/>
              <w:right w:val="single" w:sz="4" w:space="0" w:color="auto"/>
            </w:tcBorders>
            <w:shd w:val="clear" w:color="auto" w:fill="auto"/>
            <w:noWrap/>
            <w:vAlign w:val="center"/>
            <w:hideMark/>
          </w:tcPr>
          <w:p w14:paraId="3D76CC93" w14:textId="77777777" w:rsidR="00BF701F" w:rsidRPr="00B356AD" w:rsidRDefault="00BF701F" w:rsidP="00BF701F">
            <w:pPr>
              <w:jc w:val="center"/>
              <w:rPr>
                <w:sz w:val="20"/>
                <w:szCs w:val="20"/>
                <w:u w:val="none"/>
                <w:lang w:eastAsia="lv-LV"/>
              </w:rPr>
            </w:pPr>
            <w:r w:rsidRPr="00B356AD">
              <w:rPr>
                <w:sz w:val="20"/>
                <w:szCs w:val="20"/>
                <w:u w:val="none"/>
                <w:lang w:eastAsia="lv-LV"/>
              </w:rPr>
              <w:t>17,57*</w:t>
            </w:r>
          </w:p>
        </w:tc>
        <w:tc>
          <w:tcPr>
            <w:tcW w:w="1418" w:type="dxa"/>
            <w:tcBorders>
              <w:top w:val="nil"/>
              <w:left w:val="nil"/>
              <w:bottom w:val="single" w:sz="4" w:space="0" w:color="auto"/>
              <w:right w:val="single" w:sz="4" w:space="0" w:color="auto"/>
            </w:tcBorders>
            <w:shd w:val="clear" w:color="auto" w:fill="auto"/>
            <w:noWrap/>
            <w:vAlign w:val="center"/>
            <w:hideMark/>
          </w:tcPr>
          <w:p w14:paraId="1192FE98" w14:textId="77777777" w:rsidR="00BF701F" w:rsidRPr="00B356AD" w:rsidRDefault="00BF701F" w:rsidP="00BF701F">
            <w:pPr>
              <w:jc w:val="center"/>
              <w:rPr>
                <w:sz w:val="20"/>
                <w:szCs w:val="20"/>
                <w:u w:val="none"/>
                <w:lang w:eastAsia="lv-LV"/>
              </w:rPr>
            </w:pPr>
            <w:r w:rsidRPr="00B356AD">
              <w:rPr>
                <w:sz w:val="20"/>
                <w:szCs w:val="20"/>
                <w:u w:val="none"/>
                <w:lang w:eastAsia="lv-LV"/>
              </w:rPr>
              <w:t>163,96</w:t>
            </w:r>
          </w:p>
        </w:tc>
        <w:tc>
          <w:tcPr>
            <w:tcW w:w="236" w:type="dxa"/>
            <w:vAlign w:val="center"/>
            <w:hideMark/>
          </w:tcPr>
          <w:p w14:paraId="4F3DC2DE" w14:textId="77777777" w:rsidR="00BF701F" w:rsidRPr="00B356AD" w:rsidRDefault="00BF701F" w:rsidP="00BF701F">
            <w:pPr>
              <w:rPr>
                <w:sz w:val="20"/>
                <w:szCs w:val="20"/>
                <w:u w:val="none"/>
                <w:lang w:eastAsia="lv-LV"/>
              </w:rPr>
            </w:pPr>
          </w:p>
        </w:tc>
      </w:tr>
      <w:tr w:rsidR="00BF701F" w:rsidRPr="00B356AD" w14:paraId="654AF907" w14:textId="77777777" w:rsidTr="00887D27">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615C4176" w14:textId="77777777" w:rsidR="00BF701F" w:rsidRPr="00B356AD" w:rsidRDefault="00BF701F" w:rsidP="00BF701F">
            <w:pPr>
              <w:jc w:val="center"/>
              <w:rPr>
                <w:color w:val="3F3F33"/>
                <w:sz w:val="20"/>
                <w:szCs w:val="20"/>
                <w:u w:val="none"/>
                <w:lang w:eastAsia="lv-LV"/>
              </w:rPr>
            </w:pPr>
            <w:r w:rsidRPr="00B356AD">
              <w:rPr>
                <w:color w:val="3F3F33"/>
                <w:sz w:val="20"/>
                <w:szCs w:val="20"/>
                <w:u w:val="none"/>
                <w:lang w:eastAsia="lv-LV"/>
              </w:rPr>
              <w:t>14.2.</w:t>
            </w:r>
          </w:p>
        </w:tc>
        <w:tc>
          <w:tcPr>
            <w:tcW w:w="3053" w:type="dxa"/>
            <w:tcBorders>
              <w:top w:val="nil"/>
              <w:left w:val="nil"/>
              <w:bottom w:val="single" w:sz="4" w:space="0" w:color="auto"/>
              <w:right w:val="single" w:sz="4" w:space="0" w:color="auto"/>
            </w:tcBorders>
            <w:shd w:val="clear" w:color="auto" w:fill="auto"/>
            <w:vAlign w:val="center"/>
            <w:hideMark/>
          </w:tcPr>
          <w:p w14:paraId="2B4824F5" w14:textId="77777777" w:rsidR="00BF701F" w:rsidRPr="00B356AD" w:rsidRDefault="00BF701F" w:rsidP="00BF701F">
            <w:pPr>
              <w:rPr>
                <w:sz w:val="20"/>
                <w:szCs w:val="20"/>
                <w:u w:val="none"/>
                <w:lang w:eastAsia="lv-LV"/>
              </w:rPr>
            </w:pPr>
            <w:r w:rsidRPr="00B356AD">
              <w:rPr>
                <w:sz w:val="20"/>
                <w:szCs w:val="20"/>
                <w:u w:val="none"/>
                <w:lang w:eastAsia="lv-LV"/>
              </w:rPr>
              <w:t>juridiskajām personām</w:t>
            </w:r>
          </w:p>
        </w:tc>
        <w:tc>
          <w:tcPr>
            <w:tcW w:w="1276" w:type="dxa"/>
            <w:tcBorders>
              <w:top w:val="nil"/>
              <w:left w:val="nil"/>
              <w:bottom w:val="single" w:sz="4" w:space="0" w:color="auto"/>
              <w:right w:val="single" w:sz="4" w:space="0" w:color="auto"/>
            </w:tcBorders>
            <w:shd w:val="clear" w:color="auto" w:fill="auto"/>
            <w:vAlign w:val="center"/>
            <w:hideMark/>
          </w:tcPr>
          <w:p w14:paraId="09BEA3B9" w14:textId="77777777" w:rsidR="00BF701F" w:rsidRPr="00B356AD" w:rsidRDefault="00BF701F" w:rsidP="00BF701F">
            <w:pPr>
              <w:jc w:val="center"/>
              <w:rPr>
                <w:sz w:val="20"/>
                <w:szCs w:val="20"/>
                <w:u w:val="none"/>
                <w:lang w:eastAsia="lv-LV"/>
              </w:rPr>
            </w:pPr>
            <w:proofErr w:type="spellStart"/>
            <w:r w:rsidRPr="00B356AD">
              <w:rPr>
                <w:sz w:val="20"/>
                <w:szCs w:val="20"/>
                <w:u w:val="none"/>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719BA614" w14:textId="77777777" w:rsidR="00BF701F" w:rsidRPr="00B356AD" w:rsidRDefault="00BF701F" w:rsidP="00BF701F">
            <w:pPr>
              <w:jc w:val="center"/>
              <w:rPr>
                <w:sz w:val="20"/>
                <w:szCs w:val="20"/>
                <w:u w:val="none"/>
                <w:lang w:eastAsia="lv-LV"/>
              </w:rPr>
            </w:pPr>
            <w:r w:rsidRPr="00B356AD">
              <w:rPr>
                <w:sz w:val="20"/>
                <w:szCs w:val="20"/>
                <w:u w:val="none"/>
                <w:lang w:eastAsia="lv-LV"/>
              </w:rPr>
              <w:t>146,39</w:t>
            </w:r>
          </w:p>
        </w:tc>
        <w:tc>
          <w:tcPr>
            <w:tcW w:w="1275" w:type="dxa"/>
            <w:tcBorders>
              <w:top w:val="nil"/>
              <w:left w:val="nil"/>
              <w:bottom w:val="single" w:sz="4" w:space="0" w:color="auto"/>
              <w:right w:val="single" w:sz="4" w:space="0" w:color="auto"/>
            </w:tcBorders>
            <w:shd w:val="clear" w:color="auto" w:fill="auto"/>
            <w:noWrap/>
            <w:vAlign w:val="center"/>
            <w:hideMark/>
          </w:tcPr>
          <w:p w14:paraId="7B3F3E1B" w14:textId="77777777" w:rsidR="00BF701F" w:rsidRPr="00B356AD" w:rsidRDefault="00BF701F" w:rsidP="00BF701F">
            <w:pPr>
              <w:jc w:val="center"/>
              <w:rPr>
                <w:sz w:val="20"/>
                <w:szCs w:val="20"/>
                <w:u w:val="none"/>
                <w:lang w:eastAsia="lv-LV"/>
              </w:rPr>
            </w:pPr>
            <w:r w:rsidRPr="00B356AD">
              <w:rPr>
                <w:sz w:val="20"/>
                <w:szCs w:val="20"/>
                <w:u w:val="none"/>
                <w:lang w:eastAsia="lv-LV"/>
              </w:rPr>
              <w:t>30,74</w:t>
            </w:r>
          </w:p>
        </w:tc>
        <w:tc>
          <w:tcPr>
            <w:tcW w:w="1418" w:type="dxa"/>
            <w:tcBorders>
              <w:top w:val="nil"/>
              <w:left w:val="nil"/>
              <w:bottom w:val="single" w:sz="4" w:space="0" w:color="auto"/>
              <w:right w:val="single" w:sz="4" w:space="0" w:color="auto"/>
            </w:tcBorders>
            <w:shd w:val="clear" w:color="auto" w:fill="auto"/>
            <w:noWrap/>
            <w:vAlign w:val="center"/>
            <w:hideMark/>
          </w:tcPr>
          <w:p w14:paraId="443E80ED" w14:textId="77777777" w:rsidR="00BF701F" w:rsidRPr="00B356AD" w:rsidRDefault="00BF701F" w:rsidP="00BF701F">
            <w:pPr>
              <w:jc w:val="center"/>
              <w:rPr>
                <w:sz w:val="20"/>
                <w:szCs w:val="20"/>
                <w:u w:val="none"/>
                <w:lang w:eastAsia="lv-LV"/>
              </w:rPr>
            </w:pPr>
            <w:r w:rsidRPr="00B356AD">
              <w:rPr>
                <w:sz w:val="20"/>
                <w:szCs w:val="20"/>
                <w:u w:val="none"/>
                <w:lang w:eastAsia="lv-LV"/>
              </w:rPr>
              <w:t>177,13</w:t>
            </w:r>
          </w:p>
        </w:tc>
        <w:tc>
          <w:tcPr>
            <w:tcW w:w="236" w:type="dxa"/>
            <w:vAlign w:val="center"/>
            <w:hideMark/>
          </w:tcPr>
          <w:p w14:paraId="2CE4EC53" w14:textId="77777777" w:rsidR="00BF701F" w:rsidRPr="00B356AD" w:rsidRDefault="00BF701F" w:rsidP="00BF701F">
            <w:pPr>
              <w:rPr>
                <w:sz w:val="20"/>
                <w:szCs w:val="20"/>
                <w:u w:val="none"/>
                <w:lang w:eastAsia="lv-LV"/>
              </w:rPr>
            </w:pPr>
          </w:p>
        </w:tc>
      </w:tr>
      <w:tr w:rsidR="00BF701F" w:rsidRPr="00B356AD" w14:paraId="160BDA3B" w14:textId="77777777" w:rsidTr="00887D27">
        <w:trPr>
          <w:trHeight w:val="40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08406953" w14:textId="77777777" w:rsidR="00BF701F" w:rsidRPr="00B356AD" w:rsidRDefault="00BF701F" w:rsidP="00BF701F">
            <w:pPr>
              <w:jc w:val="center"/>
              <w:rPr>
                <w:b/>
                <w:bCs/>
                <w:color w:val="3F3F33"/>
                <w:sz w:val="20"/>
                <w:szCs w:val="20"/>
                <w:u w:val="none"/>
                <w:lang w:eastAsia="lv-LV"/>
              </w:rPr>
            </w:pPr>
            <w:r w:rsidRPr="00B356AD">
              <w:rPr>
                <w:b/>
                <w:bCs/>
                <w:color w:val="3F3F33"/>
                <w:sz w:val="20"/>
                <w:szCs w:val="20"/>
                <w:u w:val="none"/>
                <w:lang w:eastAsia="lv-LV"/>
              </w:rPr>
              <w:t>15.</w:t>
            </w:r>
          </w:p>
        </w:tc>
        <w:tc>
          <w:tcPr>
            <w:tcW w:w="8440" w:type="dxa"/>
            <w:gridSpan w:val="5"/>
            <w:tcBorders>
              <w:top w:val="single" w:sz="4" w:space="0" w:color="auto"/>
              <w:left w:val="nil"/>
              <w:bottom w:val="single" w:sz="4" w:space="0" w:color="auto"/>
              <w:right w:val="single" w:sz="4" w:space="0" w:color="000000"/>
            </w:tcBorders>
            <w:shd w:val="clear" w:color="auto" w:fill="auto"/>
            <w:vAlign w:val="center"/>
            <w:hideMark/>
          </w:tcPr>
          <w:p w14:paraId="2A153838" w14:textId="77777777" w:rsidR="00BF701F" w:rsidRPr="00B356AD" w:rsidRDefault="00BF701F" w:rsidP="00BF701F">
            <w:pPr>
              <w:jc w:val="center"/>
              <w:rPr>
                <w:b/>
                <w:bCs/>
                <w:sz w:val="20"/>
                <w:szCs w:val="20"/>
                <w:u w:val="none"/>
                <w:lang w:eastAsia="lv-LV"/>
              </w:rPr>
            </w:pPr>
            <w:r w:rsidRPr="00B356AD">
              <w:rPr>
                <w:b/>
                <w:bCs/>
                <w:sz w:val="20"/>
                <w:szCs w:val="20"/>
                <w:u w:val="none"/>
                <w:lang w:eastAsia="lv-LV"/>
              </w:rPr>
              <w:t>Siltumenerģija telpu apkurei ēkai “Biedrības nams”, Tirzas pagastā:</w:t>
            </w:r>
          </w:p>
        </w:tc>
        <w:tc>
          <w:tcPr>
            <w:tcW w:w="236" w:type="dxa"/>
            <w:vAlign w:val="center"/>
            <w:hideMark/>
          </w:tcPr>
          <w:p w14:paraId="0B1A967C" w14:textId="77777777" w:rsidR="00BF701F" w:rsidRPr="00B356AD" w:rsidRDefault="00BF701F" w:rsidP="00BF701F">
            <w:pPr>
              <w:rPr>
                <w:sz w:val="20"/>
                <w:szCs w:val="20"/>
                <w:u w:val="none"/>
                <w:lang w:eastAsia="lv-LV"/>
              </w:rPr>
            </w:pPr>
          </w:p>
        </w:tc>
      </w:tr>
      <w:tr w:rsidR="00BF701F" w:rsidRPr="00B356AD" w14:paraId="00F9C388" w14:textId="77777777" w:rsidTr="00887D27">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5FBFD256" w14:textId="77777777" w:rsidR="00BF701F" w:rsidRPr="00B356AD" w:rsidRDefault="00BF701F" w:rsidP="00BF701F">
            <w:pPr>
              <w:jc w:val="center"/>
              <w:rPr>
                <w:color w:val="3F3F33"/>
                <w:sz w:val="20"/>
                <w:szCs w:val="20"/>
                <w:u w:val="none"/>
                <w:lang w:eastAsia="lv-LV"/>
              </w:rPr>
            </w:pPr>
            <w:r w:rsidRPr="00B356AD">
              <w:rPr>
                <w:color w:val="3F3F33"/>
                <w:sz w:val="20"/>
                <w:szCs w:val="20"/>
                <w:u w:val="none"/>
                <w:lang w:eastAsia="lv-LV"/>
              </w:rPr>
              <w:t>15.1.</w:t>
            </w:r>
          </w:p>
        </w:tc>
        <w:tc>
          <w:tcPr>
            <w:tcW w:w="3053" w:type="dxa"/>
            <w:tcBorders>
              <w:top w:val="nil"/>
              <w:left w:val="nil"/>
              <w:bottom w:val="single" w:sz="4" w:space="0" w:color="auto"/>
              <w:right w:val="single" w:sz="4" w:space="0" w:color="auto"/>
            </w:tcBorders>
            <w:shd w:val="clear" w:color="auto" w:fill="auto"/>
            <w:vAlign w:val="center"/>
            <w:hideMark/>
          </w:tcPr>
          <w:p w14:paraId="5CF52354" w14:textId="77777777" w:rsidR="00BF701F" w:rsidRPr="00B356AD" w:rsidRDefault="00BF701F" w:rsidP="00BF701F">
            <w:pPr>
              <w:jc w:val="both"/>
              <w:rPr>
                <w:sz w:val="20"/>
                <w:szCs w:val="20"/>
                <w:u w:val="none"/>
                <w:lang w:eastAsia="lv-LV"/>
              </w:rPr>
            </w:pPr>
            <w:r w:rsidRPr="00B356AD">
              <w:rPr>
                <w:sz w:val="20"/>
                <w:szCs w:val="20"/>
                <w:u w:val="none"/>
                <w:lang w:eastAsia="lv-LV"/>
              </w:rPr>
              <w:t>fiziskām personām</w:t>
            </w:r>
          </w:p>
        </w:tc>
        <w:tc>
          <w:tcPr>
            <w:tcW w:w="1276" w:type="dxa"/>
            <w:tcBorders>
              <w:top w:val="nil"/>
              <w:left w:val="nil"/>
              <w:bottom w:val="single" w:sz="4" w:space="0" w:color="auto"/>
              <w:right w:val="single" w:sz="4" w:space="0" w:color="auto"/>
            </w:tcBorders>
            <w:shd w:val="clear" w:color="auto" w:fill="auto"/>
            <w:vAlign w:val="center"/>
            <w:hideMark/>
          </w:tcPr>
          <w:p w14:paraId="4359318C" w14:textId="77777777" w:rsidR="00BF701F" w:rsidRPr="00B356AD" w:rsidRDefault="00BF701F" w:rsidP="00BF701F">
            <w:pPr>
              <w:jc w:val="center"/>
              <w:rPr>
                <w:sz w:val="20"/>
                <w:szCs w:val="20"/>
                <w:u w:val="none"/>
                <w:lang w:eastAsia="lv-LV"/>
              </w:rPr>
            </w:pPr>
            <w:proofErr w:type="spellStart"/>
            <w:r w:rsidRPr="00B356AD">
              <w:rPr>
                <w:sz w:val="20"/>
                <w:szCs w:val="20"/>
                <w:u w:val="none"/>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4FCE8E24" w14:textId="77777777" w:rsidR="00BF701F" w:rsidRPr="00B356AD" w:rsidRDefault="00BF701F" w:rsidP="00BF701F">
            <w:pPr>
              <w:jc w:val="center"/>
              <w:rPr>
                <w:sz w:val="20"/>
                <w:szCs w:val="20"/>
                <w:u w:val="none"/>
                <w:lang w:eastAsia="lv-LV"/>
              </w:rPr>
            </w:pPr>
            <w:r w:rsidRPr="00B356AD">
              <w:rPr>
                <w:sz w:val="20"/>
                <w:szCs w:val="20"/>
                <w:u w:val="none"/>
                <w:lang w:eastAsia="lv-LV"/>
              </w:rPr>
              <w:t>146,56</w:t>
            </w:r>
          </w:p>
        </w:tc>
        <w:tc>
          <w:tcPr>
            <w:tcW w:w="1275" w:type="dxa"/>
            <w:tcBorders>
              <w:top w:val="nil"/>
              <w:left w:val="nil"/>
              <w:bottom w:val="single" w:sz="4" w:space="0" w:color="auto"/>
              <w:right w:val="single" w:sz="4" w:space="0" w:color="auto"/>
            </w:tcBorders>
            <w:shd w:val="clear" w:color="auto" w:fill="auto"/>
            <w:noWrap/>
            <w:vAlign w:val="center"/>
            <w:hideMark/>
          </w:tcPr>
          <w:p w14:paraId="422FE374" w14:textId="77777777" w:rsidR="00BF701F" w:rsidRPr="00B356AD" w:rsidRDefault="00BF701F" w:rsidP="00BF701F">
            <w:pPr>
              <w:jc w:val="center"/>
              <w:rPr>
                <w:sz w:val="20"/>
                <w:szCs w:val="20"/>
                <w:u w:val="none"/>
                <w:lang w:eastAsia="lv-LV"/>
              </w:rPr>
            </w:pPr>
            <w:r w:rsidRPr="00B356AD">
              <w:rPr>
                <w:sz w:val="20"/>
                <w:szCs w:val="20"/>
                <w:u w:val="none"/>
                <w:lang w:eastAsia="lv-LV"/>
              </w:rPr>
              <w:t>17,59*</w:t>
            </w:r>
          </w:p>
        </w:tc>
        <w:tc>
          <w:tcPr>
            <w:tcW w:w="1418" w:type="dxa"/>
            <w:tcBorders>
              <w:top w:val="nil"/>
              <w:left w:val="nil"/>
              <w:bottom w:val="single" w:sz="4" w:space="0" w:color="auto"/>
              <w:right w:val="single" w:sz="4" w:space="0" w:color="auto"/>
            </w:tcBorders>
            <w:shd w:val="clear" w:color="auto" w:fill="auto"/>
            <w:noWrap/>
            <w:vAlign w:val="center"/>
            <w:hideMark/>
          </w:tcPr>
          <w:p w14:paraId="4235B3F4" w14:textId="77777777" w:rsidR="00BF701F" w:rsidRPr="00B356AD" w:rsidRDefault="00BF701F" w:rsidP="00BF701F">
            <w:pPr>
              <w:jc w:val="center"/>
              <w:rPr>
                <w:sz w:val="20"/>
                <w:szCs w:val="20"/>
                <w:u w:val="none"/>
                <w:lang w:eastAsia="lv-LV"/>
              </w:rPr>
            </w:pPr>
            <w:r w:rsidRPr="00B356AD">
              <w:rPr>
                <w:sz w:val="20"/>
                <w:szCs w:val="20"/>
                <w:u w:val="none"/>
                <w:lang w:eastAsia="lv-LV"/>
              </w:rPr>
              <w:t>164,15</w:t>
            </w:r>
          </w:p>
        </w:tc>
        <w:tc>
          <w:tcPr>
            <w:tcW w:w="236" w:type="dxa"/>
            <w:vAlign w:val="center"/>
            <w:hideMark/>
          </w:tcPr>
          <w:p w14:paraId="2145772D" w14:textId="77777777" w:rsidR="00BF701F" w:rsidRPr="00B356AD" w:rsidRDefault="00BF701F" w:rsidP="00BF701F">
            <w:pPr>
              <w:rPr>
                <w:sz w:val="20"/>
                <w:szCs w:val="20"/>
                <w:u w:val="none"/>
                <w:lang w:eastAsia="lv-LV"/>
              </w:rPr>
            </w:pPr>
          </w:p>
        </w:tc>
      </w:tr>
      <w:tr w:rsidR="00BF701F" w:rsidRPr="00B356AD" w14:paraId="16840804" w14:textId="77777777" w:rsidTr="00887D27">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08CEE524" w14:textId="77777777" w:rsidR="00BF701F" w:rsidRPr="00B356AD" w:rsidRDefault="00BF701F" w:rsidP="00BF701F">
            <w:pPr>
              <w:jc w:val="center"/>
              <w:rPr>
                <w:color w:val="3F3F33"/>
                <w:sz w:val="20"/>
                <w:szCs w:val="20"/>
                <w:u w:val="none"/>
                <w:lang w:eastAsia="lv-LV"/>
              </w:rPr>
            </w:pPr>
            <w:r w:rsidRPr="00B356AD">
              <w:rPr>
                <w:color w:val="3F3F33"/>
                <w:sz w:val="20"/>
                <w:szCs w:val="20"/>
                <w:u w:val="none"/>
                <w:lang w:eastAsia="lv-LV"/>
              </w:rPr>
              <w:t>15.2.</w:t>
            </w:r>
          </w:p>
        </w:tc>
        <w:tc>
          <w:tcPr>
            <w:tcW w:w="3053" w:type="dxa"/>
            <w:tcBorders>
              <w:top w:val="nil"/>
              <w:left w:val="nil"/>
              <w:bottom w:val="single" w:sz="4" w:space="0" w:color="auto"/>
              <w:right w:val="single" w:sz="4" w:space="0" w:color="auto"/>
            </w:tcBorders>
            <w:shd w:val="clear" w:color="auto" w:fill="auto"/>
            <w:vAlign w:val="center"/>
            <w:hideMark/>
          </w:tcPr>
          <w:p w14:paraId="04395A6B" w14:textId="77777777" w:rsidR="00BF701F" w:rsidRPr="00B356AD" w:rsidRDefault="00BF701F" w:rsidP="00BF701F">
            <w:pPr>
              <w:rPr>
                <w:sz w:val="20"/>
                <w:szCs w:val="20"/>
                <w:u w:val="none"/>
                <w:lang w:eastAsia="lv-LV"/>
              </w:rPr>
            </w:pPr>
            <w:r w:rsidRPr="00B356AD">
              <w:rPr>
                <w:sz w:val="20"/>
                <w:szCs w:val="20"/>
                <w:u w:val="none"/>
                <w:lang w:eastAsia="lv-LV"/>
              </w:rPr>
              <w:t xml:space="preserve">juridiskām personām </w:t>
            </w:r>
          </w:p>
        </w:tc>
        <w:tc>
          <w:tcPr>
            <w:tcW w:w="1276" w:type="dxa"/>
            <w:tcBorders>
              <w:top w:val="nil"/>
              <w:left w:val="nil"/>
              <w:bottom w:val="single" w:sz="4" w:space="0" w:color="auto"/>
              <w:right w:val="single" w:sz="4" w:space="0" w:color="auto"/>
            </w:tcBorders>
            <w:shd w:val="clear" w:color="auto" w:fill="auto"/>
            <w:vAlign w:val="center"/>
            <w:hideMark/>
          </w:tcPr>
          <w:p w14:paraId="274E6CAA" w14:textId="77777777" w:rsidR="00BF701F" w:rsidRPr="00B356AD" w:rsidRDefault="00BF701F" w:rsidP="00BF701F">
            <w:pPr>
              <w:jc w:val="center"/>
              <w:rPr>
                <w:sz w:val="20"/>
                <w:szCs w:val="20"/>
                <w:u w:val="none"/>
                <w:lang w:eastAsia="lv-LV"/>
              </w:rPr>
            </w:pPr>
            <w:proofErr w:type="spellStart"/>
            <w:r w:rsidRPr="00B356AD">
              <w:rPr>
                <w:sz w:val="20"/>
                <w:szCs w:val="20"/>
                <w:u w:val="none"/>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06AB70EB" w14:textId="77777777" w:rsidR="00BF701F" w:rsidRPr="00B356AD" w:rsidRDefault="00BF701F" w:rsidP="00BF701F">
            <w:pPr>
              <w:jc w:val="center"/>
              <w:rPr>
                <w:sz w:val="20"/>
                <w:szCs w:val="20"/>
                <w:u w:val="none"/>
                <w:lang w:eastAsia="lv-LV"/>
              </w:rPr>
            </w:pPr>
            <w:r w:rsidRPr="00B356AD">
              <w:rPr>
                <w:sz w:val="20"/>
                <w:szCs w:val="20"/>
                <w:u w:val="none"/>
                <w:lang w:eastAsia="lv-LV"/>
              </w:rPr>
              <w:t>146,56</w:t>
            </w:r>
          </w:p>
        </w:tc>
        <w:tc>
          <w:tcPr>
            <w:tcW w:w="1275" w:type="dxa"/>
            <w:tcBorders>
              <w:top w:val="nil"/>
              <w:left w:val="nil"/>
              <w:bottom w:val="single" w:sz="4" w:space="0" w:color="auto"/>
              <w:right w:val="single" w:sz="4" w:space="0" w:color="auto"/>
            </w:tcBorders>
            <w:shd w:val="clear" w:color="auto" w:fill="auto"/>
            <w:vAlign w:val="center"/>
            <w:hideMark/>
          </w:tcPr>
          <w:p w14:paraId="7A179736" w14:textId="77777777" w:rsidR="00BF701F" w:rsidRPr="00B356AD" w:rsidRDefault="00BF701F" w:rsidP="00BF701F">
            <w:pPr>
              <w:jc w:val="center"/>
              <w:rPr>
                <w:sz w:val="20"/>
                <w:szCs w:val="20"/>
                <w:u w:val="none"/>
                <w:lang w:eastAsia="lv-LV"/>
              </w:rPr>
            </w:pPr>
            <w:r w:rsidRPr="00B356AD">
              <w:rPr>
                <w:sz w:val="20"/>
                <w:szCs w:val="20"/>
                <w:u w:val="none"/>
                <w:lang w:eastAsia="lv-LV"/>
              </w:rPr>
              <w:t>30,78</w:t>
            </w:r>
          </w:p>
        </w:tc>
        <w:tc>
          <w:tcPr>
            <w:tcW w:w="1418" w:type="dxa"/>
            <w:tcBorders>
              <w:top w:val="nil"/>
              <w:left w:val="nil"/>
              <w:bottom w:val="single" w:sz="4" w:space="0" w:color="auto"/>
              <w:right w:val="single" w:sz="4" w:space="0" w:color="auto"/>
            </w:tcBorders>
            <w:shd w:val="clear" w:color="auto" w:fill="auto"/>
            <w:vAlign w:val="center"/>
            <w:hideMark/>
          </w:tcPr>
          <w:p w14:paraId="7610DEC6" w14:textId="77777777" w:rsidR="00BF701F" w:rsidRPr="00B356AD" w:rsidRDefault="00BF701F" w:rsidP="00BF701F">
            <w:pPr>
              <w:jc w:val="center"/>
              <w:rPr>
                <w:sz w:val="20"/>
                <w:szCs w:val="20"/>
                <w:u w:val="none"/>
                <w:lang w:eastAsia="lv-LV"/>
              </w:rPr>
            </w:pPr>
            <w:r w:rsidRPr="00B356AD">
              <w:rPr>
                <w:sz w:val="20"/>
                <w:szCs w:val="20"/>
                <w:u w:val="none"/>
                <w:lang w:eastAsia="lv-LV"/>
              </w:rPr>
              <w:t>177,34</w:t>
            </w:r>
          </w:p>
        </w:tc>
        <w:tc>
          <w:tcPr>
            <w:tcW w:w="236" w:type="dxa"/>
            <w:vAlign w:val="center"/>
            <w:hideMark/>
          </w:tcPr>
          <w:p w14:paraId="003F4699" w14:textId="77777777" w:rsidR="00BF701F" w:rsidRPr="00B356AD" w:rsidRDefault="00BF701F" w:rsidP="00BF701F">
            <w:pPr>
              <w:rPr>
                <w:sz w:val="20"/>
                <w:szCs w:val="20"/>
                <w:u w:val="none"/>
                <w:lang w:eastAsia="lv-LV"/>
              </w:rPr>
            </w:pPr>
          </w:p>
        </w:tc>
      </w:tr>
      <w:tr w:rsidR="00BF701F" w:rsidRPr="00B356AD" w14:paraId="1FC316C3" w14:textId="77777777" w:rsidTr="00887D27">
        <w:trPr>
          <w:trHeight w:val="51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62345047" w14:textId="77777777" w:rsidR="00BF701F" w:rsidRPr="00B356AD" w:rsidRDefault="00BF701F" w:rsidP="00BF701F">
            <w:pPr>
              <w:jc w:val="center"/>
              <w:rPr>
                <w:b/>
                <w:bCs/>
                <w:color w:val="3F3F33"/>
                <w:sz w:val="20"/>
                <w:szCs w:val="20"/>
                <w:u w:val="none"/>
                <w:lang w:eastAsia="lv-LV"/>
              </w:rPr>
            </w:pPr>
            <w:r w:rsidRPr="00B356AD">
              <w:rPr>
                <w:b/>
                <w:bCs/>
                <w:color w:val="3F3F33"/>
                <w:sz w:val="20"/>
                <w:szCs w:val="20"/>
                <w:u w:val="none"/>
                <w:lang w:eastAsia="lv-LV"/>
              </w:rPr>
              <w:t>16.</w:t>
            </w:r>
          </w:p>
        </w:tc>
        <w:tc>
          <w:tcPr>
            <w:tcW w:w="8440" w:type="dxa"/>
            <w:gridSpan w:val="5"/>
            <w:tcBorders>
              <w:top w:val="single" w:sz="4" w:space="0" w:color="auto"/>
              <w:left w:val="nil"/>
              <w:bottom w:val="single" w:sz="4" w:space="0" w:color="auto"/>
              <w:right w:val="single" w:sz="4" w:space="0" w:color="000000"/>
            </w:tcBorders>
            <w:shd w:val="clear" w:color="auto" w:fill="auto"/>
            <w:vAlign w:val="center"/>
            <w:hideMark/>
          </w:tcPr>
          <w:p w14:paraId="0BF89F4D" w14:textId="77777777" w:rsidR="00BF701F" w:rsidRPr="00B356AD" w:rsidRDefault="00BF701F" w:rsidP="00BF701F">
            <w:pPr>
              <w:jc w:val="center"/>
              <w:rPr>
                <w:b/>
                <w:bCs/>
                <w:sz w:val="20"/>
                <w:szCs w:val="20"/>
                <w:u w:val="none"/>
                <w:lang w:eastAsia="lv-LV"/>
              </w:rPr>
            </w:pPr>
            <w:r w:rsidRPr="00B356AD">
              <w:rPr>
                <w:b/>
                <w:bCs/>
                <w:sz w:val="20"/>
                <w:szCs w:val="20"/>
                <w:u w:val="none"/>
                <w:lang w:eastAsia="lv-LV"/>
              </w:rPr>
              <w:t>Siltumenerģija telpu apkurei ēkai “Doktorāts”, Tirzas pagastā:</w:t>
            </w:r>
          </w:p>
        </w:tc>
        <w:tc>
          <w:tcPr>
            <w:tcW w:w="236" w:type="dxa"/>
            <w:vAlign w:val="center"/>
            <w:hideMark/>
          </w:tcPr>
          <w:p w14:paraId="5C03FB0D" w14:textId="77777777" w:rsidR="00BF701F" w:rsidRPr="00B356AD" w:rsidRDefault="00BF701F" w:rsidP="00BF701F">
            <w:pPr>
              <w:rPr>
                <w:sz w:val="20"/>
                <w:szCs w:val="20"/>
                <w:u w:val="none"/>
                <w:lang w:eastAsia="lv-LV"/>
              </w:rPr>
            </w:pPr>
          </w:p>
        </w:tc>
      </w:tr>
      <w:tr w:rsidR="00BF701F" w:rsidRPr="00B356AD" w14:paraId="5CB65299" w14:textId="77777777" w:rsidTr="00887D27">
        <w:trPr>
          <w:trHeight w:val="33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1A4D060B" w14:textId="77777777" w:rsidR="00BF701F" w:rsidRPr="00B356AD" w:rsidRDefault="00BF701F" w:rsidP="00BF701F">
            <w:pPr>
              <w:jc w:val="center"/>
              <w:rPr>
                <w:color w:val="3F3F33"/>
                <w:sz w:val="20"/>
                <w:szCs w:val="20"/>
                <w:u w:val="none"/>
                <w:lang w:eastAsia="lv-LV"/>
              </w:rPr>
            </w:pPr>
            <w:r w:rsidRPr="00B356AD">
              <w:rPr>
                <w:color w:val="3F3F33"/>
                <w:sz w:val="20"/>
                <w:szCs w:val="20"/>
                <w:u w:val="none"/>
                <w:lang w:eastAsia="lv-LV"/>
              </w:rPr>
              <w:t>16.1.</w:t>
            </w:r>
          </w:p>
        </w:tc>
        <w:tc>
          <w:tcPr>
            <w:tcW w:w="3053" w:type="dxa"/>
            <w:tcBorders>
              <w:top w:val="nil"/>
              <w:left w:val="nil"/>
              <w:bottom w:val="single" w:sz="4" w:space="0" w:color="auto"/>
              <w:right w:val="single" w:sz="4" w:space="0" w:color="auto"/>
            </w:tcBorders>
            <w:shd w:val="clear" w:color="auto" w:fill="auto"/>
            <w:vAlign w:val="center"/>
            <w:hideMark/>
          </w:tcPr>
          <w:p w14:paraId="17ED8740" w14:textId="77777777" w:rsidR="00BF701F" w:rsidRPr="00B356AD" w:rsidRDefault="00BF701F" w:rsidP="00BF701F">
            <w:pPr>
              <w:jc w:val="both"/>
              <w:rPr>
                <w:sz w:val="20"/>
                <w:szCs w:val="20"/>
                <w:u w:val="none"/>
                <w:lang w:eastAsia="lv-LV"/>
              </w:rPr>
            </w:pPr>
            <w:r w:rsidRPr="00B356AD">
              <w:rPr>
                <w:sz w:val="20"/>
                <w:szCs w:val="20"/>
                <w:u w:val="none"/>
                <w:lang w:eastAsia="lv-LV"/>
              </w:rPr>
              <w:t>fiziskām personām</w:t>
            </w:r>
          </w:p>
        </w:tc>
        <w:tc>
          <w:tcPr>
            <w:tcW w:w="1276" w:type="dxa"/>
            <w:tcBorders>
              <w:top w:val="nil"/>
              <w:left w:val="nil"/>
              <w:bottom w:val="single" w:sz="4" w:space="0" w:color="auto"/>
              <w:right w:val="single" w:sz="4" w:space="0" w:color="auto"/>
            </w:tcBorders>
            <w:shd w:val="clear" w:color="auto" w:fill="auto"/>
            <w:vAlign w:val="center"/>
            <w:hideMark/>
          </w:tcPr>
          <w:p w14:paraId="0E6A5F05" w14:textId="77777777" w:rsidR="00BF701F" w:rsidRPr="00B356AD" w:rsidRDefault="00BF701F" w:rsidP="00BF701F">
            <w:pPr>
              <w:jc w:val="center"/>
              <w:rPr>
                <w:sz w:val="20"/>
                <w:szCs w:val="20"/>
                <w:u w:val="none"/>
                <w:lang w:eastAsia="lv-LV"/>
              </w:rPr>
            </w:pPr>
            <w:proofErr w:type="spellStart"/>
            <w:r w:rsidRPr="00B356AD">
              <w:rPr>
                <w:sz w:val="20"/>
                <w:szCs w:val="20"/>
                <w:u w:val="none"/>
                <w:lang w:eastAsia="lv-LV"/>
              </w:rPr>
              <w:t>MWh</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1CC0235" w14:textId="77777777" w:rsidR="00BF701F" w:rsidRPr="00B356AD" w:rsidRDefault="00BF701F" w:rsidP="00BF701F">
            <w:pPr>
              <w:jc w:val="center"/>
              <w:rPr>
                <w:sz w:val="20"/>
                <w:szCs w:val="20"/>
                <w:u w:val="none"/>
                <w:lang w:eastAsia="lv-LV"/>
              </w:rPr>
            </w:pPr>
            <w:r w:rsidRPr="00B356AD">
              <w:rPr>
                <w:sz w:val="20"/>
                <w:szCs w:val="20"/>
                <w:u w:val="none"/>
                <w:lang w:eastAsia="lv-LV"/>
              </w:rPr>
              <w:t>169,33</w:t>
            </w:r>
          </w:p>
        </w:tc>
        <w:tc>
          <w:tcPr>
            <w:tcW w:w="1275" w:type="dxa"/>
            <w:tcBorders>
              <w:top w:val="nil"/>
              <w:left w:val="nil"/>
              <w:bottom w:val="single" w:sz="4" w:space="0" w:color="auto"/>
              <w:right w:val="single" w:sz="4" w:space="0" w:color="auto"/>
            </w:tcBorders>
            <w:shd w:val="clear" w:color="auto" w:fill="auto"/>
            <w:vAlign w:val="center"/>
            <w:hideMark/>
          </w:tcPr>
          <w:p w14:paraId="2A7D785B" w14:textId="77777777" w:rsidR="00BF701F" w:rsidRPr="00B356AD" w:rsidRDefault="00BF701F" w:rsidP="00BF701F">
            <w:pPr>
              <w:jc w:val="center"/>
              <w:rPr>
                <w:sz w:val="20"/>
                <w:szCs w:val="20"/>
                <w:u w:val="none"/>
                <w:lang w:eastAsia="lv-LV"/>
              </w:rPr>
            </w:pPr>
            <w:r w:rsidRPr="00B356AD">
              <w:rPr>
                <w:sz w:val="20"/>
                <w:szCs w:val="20"/>
                <w:u w:val="none"/>
                <w:lang w:eastAsia="lv-LV"/>
              </w:rPr>
              <w:t>20,32*</w:t>
            </w:r>
          </w:p>
        </w:tc>
        <w:tc>
          <w:tcPr>
            <w:tcW w:w="1418" w:type="dxa"/>
            <w:tcBorders>
              <w:top w:val="nil"/>
              <w:left w:val="nil"/>
              <w:bottom w:val="single" w:sz="4" w:space="0" w:color="auto"/>
              <w:right w:val="single" w:sz="4" w:space="0" w:color="auto"/>
            </w:tcBorders>
            <w:shd w:val="clear" w:color="auto" w:fill="auto"/>
            <w:vAlign w:val="center"/>
            <w:hideMark/>
          </w:tcPr>
          <w:p w14:paraId="2A7F1161" w14:textId="77777777" w:rsidR="00BF701F" w:rsidRPr="00B356AD" w:rsidRDefault="00BF701F" w:rsidP="00BF701F">
            <w:pPr>
              <w:jc w:val="center"/>
              <w:rPr>
                <w:sz w:val="20"/>
                <w:szCs w:val="20"/>
                <w:u w:val="none"/>
                <w:lang w:eastAsia="lv-LV"/>
              </w:rPr>
            </w:pPr>
            <w:r w:rsidRPr="00B356AD">
              <w:rPr>
                <w:sz w:val="20"/>
                <w:szCs w:val="20"/>
                <w:u w:val="none"/>
                <w:lang w:eastAsia="lv-LV"/>
              </w:rPr>
              <w:t>189,65</w:t>
            </w:r>
          </w:p>
        </w:tc>
        <w:tc>
          <w:tcPr>
            <w:tcW w:w="236" w:type="dxa"/>
            <w:vAlign w:val="center"/>
            <w:hideMark/>
          </w:tcPr>
          <w:p w14:paraId="67CA734E" w14:textId="77777777" w:rsidR="00BF701F" w:rsidRPr="00B356AD" w:rsidRDefault="00BF701F" w:rsidP="00BF701F">
            <w:pPr>
              <w:rPr>
                <w:sz w:val="20"/>
                <w:szCs w:val="20"/>
                <w:u w:val="none"/>
                <w:lang w:eastAsia="lv-LV"/>
              </w:rPr>
            </w:pPr>
          </w:p>
        </w:tc>
      </w:tr>
      <w:tr w:rsidR="00BF701F" w:rsidRPr="00B356AD" w14:paraId="0BBBD7E3" w14:textId="77777777" w:rsidTr="00887D27">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598B9A90" w14:textId="77777777" w:rsidR="00BF701F" w:rsidRPr="00B356AD" w:rsidRDefault="00BF701F" w:rsidP="00BF701F">
            <w:pPr>
              <w:jc w:val="center"/>
              <w:rPr>
                <w:color w:val="3F3F33"/>
                <w:sz w:val="20"/>
                <w:szCs w:val="20"/>
                <w:u w:val="none"/>
                <w:lang w:eastAsia="lv-LV"/>
              </w:rPr>
            </w:pPr>
            <w:r w:rsidRPr="00B356AD">
              <w:rPr>
                <w:color w:val="3F3F33"/>
                <w:sz w:val="20"/>
                <w:szCs w:val="20"/>
                <w:u w:val="none"/>
                <w:lang w:eastAsia="lv-LV"/>
              </w:rPr>
              <w:t>16.2.</w:t>
            </w:r>
          </w:p>
        </w:tc>
        <w:tc>
          <w:tcPr>
            <w:tcW w:w="3053" w:type="dxa"/>
            <w:tcBorders>
              <w:top w:val="nil"/>
              <w:left w:val="nil"/>
              <w:bottom w:val="single" w:sz="4" w:space="0" w:color="auto"/>
              <w:right w:val="single" w:sz="4" w:space="0" w:color="auto"/>
            </w:tcBorders>
            <w:shd w:val="clear" w:color="auto" w:fill="auto"/>
            <w:vAlign w:val="center"/>
            <w:hideMark/>
          </w:tcPr>
          <w:p w14:paraId="5BB55E21" w14:textId="77777777" w:rsidR="00BF701F" w:rsidRPr="00B356AD" w:rsidRDefault="00BF701F" w:rsidP="00BF701F">
            <w:pPr>
              <w:rPr>
                <w:sz w:val="20"/>
                <w:szCs w:val="20"/>
                <w:u w:val="none"/>
                <w:lang w:eastAsia="lv-LV"/>
              </w:rPr>
            </w:pPr>
            <w:r w:rsidRPr="00B356AD">
              <w:rPr>
                <w:sz w:val="20"/>
                <w:szCs w:val="20"/>
                <w:u w:val="none"/>
                <w:lang w:eastAsia="lv-LV"/>
              </w:rPr>
              <w:t xml:space="preserve">juridiskām personām </w:t>
            </w:r>
          </w:p>
        </w:tc>
        <w:tc>
          <w:tcPr>
            <w:tcW w:w="1276" w:type="dxa"/>
            <w:tcBorders>
              <w:top w:val="nil"/>
              <w:left w:val="nil"/>
              <w:bottom w:val="single" w:sz="4" w:space="0" w:color="auto"/>
              <w:right w:val="single" w:sz="4" w:space="0" w:color="auto"/>
            </w:tcBorders>
            <w:shd w:val="clear" w:color="auto" w:fill="auto"/>
            <w:vAlign w:val="center"/>
            <w:hideMark/>
          </w:tcPr>
          <w:p w14:paraId="57E8ED55" w14:textId="77777777" w:rsidR="00BF701F" w:rsidRPr="00B356AD" w:rsidRDefault="00BF701F" w:rsidP="00BF701F">
            <w:pPr>
              <w:jc w:val="center"/>
              <w:rPr>
                <w:sz w:val="20"/>
                <w:szCs w:val="20"/>
                <w:u w:val="none"/>
                <w:lang w:eastAsia="lv-LV"/>
              </w:rPr>
            </w:pPr>
            <w:proofErr w:type="spellStart"/>
            <w:r w:rsidRPr="00B356AD">
              <w:rPr>
                <w:sz w:val="20"/>
                <w:szCs w:val="20"/>
                <w:u w:val="none"/>
                <w:lang w:eastAsia="lv-LV"/>
              </w:rPr>
              <w:t>MWh</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DE5AB73" w14:textId="77777777" w:rsidR="00BF701F" w:rsidRPr="00B356AD" w:rsidRDefault="00BF701F" w:rsidP="00BF701F">
            <w:pPr>
              <w:jc w:val="center"/>
              <w:rPr>
                <w:sz w:val="20"/>
                <w:szCs w:val="20"/>
                <w:u w:val="none"/>
                <w:lang w:eastAsia="lv-LV"/>
              </w:rPr>
            </w:pPr>
            <w:r w:rsidRPr="00B356AD">
              <w:rPr>
                <w:sz w:val="20"/>
                <w:szCs w:val="20"/>
                <w:u w:val="none"/>
                <w:lang w:eastAsia="lv-LV"/>
              </w:rPr>
              <w:t>169,33</w:t>
            </w:r>
          </w:p>
        </w:tc>
        <w:tc>
          <w:tcPr>
            <w:tcW w:w="1275" w:type="dxa"/>
            <w:tcBorders>
              <w:top w:val="nil"/>
              <w:left w:val="nil"/>
              <w:bottom w:val="single" w:sz="4" w:space="0" w:color="auto"/>
              <w:right w:val="single" w:sz="4" w:space="0" w:color="auto"/>
            </w:tcBorders>
            <w:shd w:val="clear" w:color="auto" w:fill="auto"/>
            <w:noWrap/>
            <w:vAlign w:val="bottom"/>
            <w:hideMark/>
          </w:tcPr>
          <w:p w14:paraId="0EEF1EE4" w14:textId="77777777" w:rsidR="00BF701F" w:rsidRPr="00B356AD" w:rsidRDefault="00BF701F" w:rsidP="00BF701F">
            <w:pPr>
              <w:jc w:val="center"/>
              <w:rPr>
                <w:sz w:val="20"/>
                <w:szCs w:val="20"/>
                <w:u w:val="none"/>
                <w:lang w:eastAsia="lv-LV"/>
              </w:rPr>
            </w:pPr>
            <w:r w:rsidRPr="00B356AD">
              <w:rPr>
                <w:sz w:val="20"/>
                <w:szCs w:val="20"/>
                <w:u w:val="none"/>
                <w:lang w:eastAsia="lv-LV"/>
              </w:rPr>
              <w:t>35,56</w:t>
            </w:r>
          </w:p>
        </w:tc>
        <w:tc>
          <w:tcPr>
            <w:tcW w:w="1418" w:type="dxa"/>
            <w:tcBorders>
              <w:top w:val="nil"/>
              <w:left w:val="nil"/>
              <w:bottom w:val="single" w:sz="4" w:space="0" w:color="auto"/>
              <w:right w:val="single" w:sz="4" w:space="0" w:color="auto"/>
            </w:tcBorders>
            <w:shd w:val="clear" w:color="auto" w:fill="auto"/>
            <w:vAlign w:val="center"/>
            <w:hideMark/>
          </w:tcPr>
          <w:p w14:paraId="0680C894" w14:textId="77777777" w:rsidR="00BF701F" w:rsidRPr="00B356AD" w:rsidRDefault="00BF701F" w:rsidP="00BF701F">
            <w:pPr>
              <w:jc w:val="center"/>
              <w:rPr>
                <w:sz w:val="20"/>
                <w:szCs w:val="20"/>
                <w:u w:val="none"/>
                <w:lang w:eastAsia="lv-LV"/>
              </w:rPr>
            </w:pPr>
            <w:r w:rsidRPr="00B356AD">
              <w:rPr>
                <w:sz w:val="20"/>
                <w:szCs w:val="20"/>
                <w:u w:val="none"/>
                <w:lang w:eastAsia="lv-LV"/>
              </w:rPr>
              <w:t>204,89</w:t>
            </w:r>
          </w:p>
        </w:tc>
        <w:tc>
          <w:tcPr>
            <w:tcW w:w="236" w:type="dxa"/>
            <w:vAlign w:val="center"/>
            <w:hideMark/>
          </w:tcPr>
          <w:p w14:paraId="159B8EA4" w14:textId="77777777" w:rsidR="00BF701F" w:rsidRPr="00B356AD" w:rsidRDefault="00BF701F" w:rsidP="00BF701F">
            <w:pPr>
              <w:rPr>
                <w:sz w:val="20"/>
                <w:szCs w:val="20"/>
                <w:u w:val="none"/>
                <w:lang w:eastAsia="lv-LV"/>
              </w:rPr>
            </w:pPr>
          </w:p>
        </w:tc>
      </w:tr>
      <w:tr w:rsidR="00BF701F" w:rsidRPr="00B356AD" w14:paraId="7A0A5CAA" w14:textId="77777777" w:rsidTr="00887D27">
        <w:trPr>
          <w:trHeight w:val="51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4055DCAE" w14:textId="77777777" w:rsidR="00BF701F" w:rsidRPr="00B356AD" w:rsidRDefault="00BF701F" w:rsidP="00BF701F">
            <w:pPr>
              <w:jc w:val="center"/>
              <w:rPr>
                <w:b/>
                <w:bCs/>
                <w:color w:val="3F3F33"/>
                <w:sz w:val="20"/>
                <w:szCs w:val="20"/>
                <w:u w:val="none"/>
                <w:lang w:eastAsia="lv-LV"/>
              </w:rPr>
            </w:pPr>
            <w:r w:rsidRPr="00B356AD">
              <w:rPr>
                <w:b/>
                <w:bCs/>
                <w:color w:val="3F3F33"/>
                <w:sz w:val="20"/>
                <w:szCs w:val="20"/>
                <w:u w:val="none"/>
                <w:lang w:eastAsia="lv-LV"/>
              </w:rPr>
              <w:t>17.</w:t>
            </w:r>
          </w:p>
        </w:tc>
        <w:tc>
          <w:tcPr>
            <w:tcW w:w="8440" w:type="dxa"/>
            <w:gridSpan w:val="5"/>
            <w:tcBorders>
              <w:top w:val="single" w:sz="4" w:space="0" w:color="auto"/>
              <w:left w:val="nil"/>
              <w:bottom w:val="single" w:sz="4" w:space="0" w:color="auto"/>
              <w:right w:val="single" w:sz="4" w:space="0" w:color="auto"/>
            </w:tcBorders>
            <w:shd w:val="clear" w:color="auto" w:fill="auto"/>
            <w:vAlign w:val="center"/>
            <w:hideMark/>
          </w:tcPr>
          <w:p w14:paraId="38FFE869" w14:textId="77777777" w:rsidR="00BF701F" w:rsidRPr="00B356AD" w:rsidRDefault="00BF701F" w:rsidP="00BF701F">
            <w:pPr>
              <w:jc w:val="center"/>
              <w:rPr>
                <w:b/>
                <w:bCs/>
                <w:sz w:val="20"/>
                <w:szCs w:val="20"/>
                <w:u w:val="none"/>
                <w:lang w:eastAsia="lv-LV"/>
              </w:rPr>
            </w:pPr>
            <w:r w:rsidRPr="00B356AD">
              <w:rPr>
                <w:b/>
                <w:bCs/>
                <w:sz w:val="20"/>
                <w:szCs w:val="20"/>
                <w:u w:val="none"/>
                <w:lang w:eastAsia="lv-LV"/>
              </w:rPr>
              <w:t xml:space="preserve">Siltumenerģija telpu apkurei Sveķu pamatskolas infrastruktūrai pieslēgtajām ēkām: </w:t>
            </w:r>
          </w:p>
        </w:tc>
        <w:tc>
          <w:tcPr>
            <w:tcW w:w="236" w:type="dxa"/>
            <w:vAlign w:val="center"/>
            <w:hideMark/>
          </w:tcPr>
          <w:p w14:paraId="4C83DEE2" w14:textId="77777777" w:rsidR="00BF701F" w:rsidRPr="00B356AD" w:rsidRDefault="00BF701F" w:rsidP="00BF701F">
            <w:pPr>
              <w:rPr>
                <w:sz w:val="20"/>
                <w:szCs w:val="20"/>
                <w:u w:val="none"/>
                <w:lang w:eastAsia="lv-LV"/>
              </w:rPr>
            </w:pPr>
          </w:p>
        </w:tc>
      </w:tr>
      <w:tr w:rsidR="00BF701F" w:rsidRPr="00B356AD" w14:paraId="6AEBF17C" w14:textId="77777777" w:rsidTr="00887D27">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7A91DA6B" w14:textId="77777777" w:rsidR="00BF701F" w:rsidRPr="00B356AD" w:rsidRDefault="00BF701F" w:rsidP="00BF701F">
            <w:pPr>
              <w:jc w:val="center"/>
              <w:rPr>
                <w:color w:val="3F3F33"/>
                <w:sz w:val="20"/>
                <w:szCs w:val="20"/>
                <w:u w:val="none"/>
                <w:lang w:eastAsia="lv-LV"/>
              </w:rPr>
            </w:pPr>
            <w:r w:rsidRPr="00B356AD">
              <w:rPr>
                <w:color w:val="3F3F33"/>
                <w:sz w:val="20"/>
                <w:szCs w:val="20"/>
                <w:u w:val="none"/>
                <w:lang w:eastAsia="lv-LV"/>
              </w:rPr>
              <w:t>17.1.</w:t>
            </w:r>
          </w:p>
        </w:tc>
        <w:tc>
          <w:tcPr>
            <w:tcW w:w="3053" w:type="dxa"/>
            <w:tcBorders>
              <w:top w:val="nil"/>
              <w:left w:val="nil"/>
              <w:bottom w:val="single" w:sz="4" w:space="0" w:color="auto"/>
              <w:right w:val="single" w:sz="4" w:space="0" w:color="auto"/>
            </w:tcBorders>
            <w:shd w:val="clear" w:color="auto" w:fill="auto"/>
            <w:vAlign w:val="center"/>
            <w:hideMark/>
          </w:tcPr>
          <w:p w14:paraId="48753408" w14:textId="77777777" w:rsidR="00BF701F" w:rsidRPr="00B356AD" w:rsidRDefault="00BF701F" w:rsidP="00BF701F">
            <w:pPr>
              <w:jc w:val="both"/>
              <w:rPr>
                <w:sz w:val="20"/>
                <w:szCs w:val="20"/>
                <w:u w:val="none"/>
                <w:lang w:eastAsia="lv-LV"/>
              </w:rPr>
            </w:pPr>
            <w:r w:rsidRPr="00B356AD">
              <w:rPr>
                <w:sz w:val="20"/>
                <w:szCs w:val="20"/>
                <w:u w:val="none"/>
                <w:lang w:eastAsia="lv-LV"/>
              </w:rPr>
              <w:t>fiziskām personām</w:t>
            </w:r>
          </w:p>
        </w:tc>
        <w:tc>
          <w:tcPr>
            <w:tcW w:w="1276" w:type="dxa"/>
            <w:tcBorders>
              <w:top w:val="nil"/>
              <w:left w:val="nil"/>
              <w:bottom w:val="single" w:sz="4" w:space="0" w:color="auto"/>
              <w:right w:val="single" w:sz="4" w:space="0" w:color="auto"/>
            </w:tcBorders>
            <w:shd w:val="clear" w:color="auto" w:fill="auto"/>
            <w:vAlign w:val="center"/>
            <w:hideMark/>
          </w:tcPr>
          <w:p w14:paraId="5359E5CE" w14:textId="77777777" w:rsidR="00BF701F" w:rsidRPr="00B356AD" w:rsidRDefault="00BF701F" w:rsidP="00BF701F">
            <w:pPr>
              <w:jc w:val="center"/>
              <w:rPr>
                <w:sz w:val="20"/>
                <w:szCs w:val="20"/>
                <w:u w:val="none"/>
                <w:lang w:eastAsia="lv-LV"/>
              </w:rPr>
            </w:pPr>
            <w:proofErr w:type="spellStart"/>
            <w:r w:rsidRPr="00B356AD">
              <w:rPr>
                <w:sz w:val="20"/>
                <w:szCs w:val="20"/>
                <w:u w:val="none"/>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3AD1F3F1" w14:textId="77777777" w:rsidR="00BF701F" w:rsidRPr="00B356AD" w:rsidRDefault="00BF701F" w:rsidP="00BF701F">
            <w:pPr>
              <w:jc w:val="center"/>
              <w:rPr>
                <w:sz w:val="20"/>
                <w:szCs w:val="20"/>
                <w:u w:val="none"/>
                <w:lang w:eastAsia="lv-LV"/>
              </w:rPr>
            </w:pPr>
            <w:r w:rsidRPr="00B356AD">
              <w:rPr>
                <w:sz w:val="20"/>
                <w:szCs w:val="20"/>
                <w:u w:val="none"/>
                <w:lang w:eastAsia="lv-LV"/>
              </w:rPr>
              <w:t>138,45</w:t>
            </w:r>
          </w:p>
        </w:tc>
        <w:tc>
          <w:tcPr>
            <w:tcW w:w="1275" w:type="dxa"/>
            <w:tcBorders>
              <w:top w:val="nil"/>
              <w:left w:val="nil"/>
              <w:bottom w:val="single" w:sz="4" w:space="0" w:color="auto"/>
              <w:right w:val="single" w:sz="4" w:space="0" w:color="auto"/>
            </w:tcBorders>
            <w:shd w:val="clear" w:color="auto" w:fill="auto"/>
            <w:noWrap/>
            <w:vAlign w:val="center"/>
            <w:hideMark/>
          </w:tcPr>
          <w:p w14:paraId="238831CE" w14:textId="77777777" w:rsidR="00BF701F" w:rsidRPr="00B356AD" w:rsidRDefault="00BF701F" w:rsidP="00BF701F">
            <w:pPr>
              <w:jc w:val="center"/>
              <w:rPr>
                <w:sz w:val="20"/>
                <w:szCs w:val="20"/>
                <w:u w:val="none"/>
                <w:lang w:eastAsia="lv-LV"/>
              </w:rPr>
            </w:pPr>
            <w:r w:rsidRPr="00B356AD">
              <w:rPr>
                <w:sz w:val="20"/>
                <w:szCs w:val="20"/>
                <w:u w:val="none"/>
                <w:lang w:eastAsia="lv-LV"/>
              </w:rPr>
              <w:t>16,61*</w:t>
            </w:r>
          </w:p>
        </w:tc>
        <w:tc>
          <w:tcPr>
            <w:tcW w:w="1418" w:type="dxa"/>
            <w:tcBorders>
              <w:top w:val="nil"/>
              <w:left w:val="nil"/>
              <w:bottom w:val="single" w:sz="4" w:space="0" w:color="auto"/>
              <w:right w:val="single" w:sz="4" w:space="0" w:color="auto"/>
            </w:tcBorders>
            <w:shd w:val="clear" w:color="auto" w:fill="auto"/>
            <w:noWrap/>
            <w:vAlign w:val="center"/>
            <w:hideMark/>
          </w:tcPr>
          <w:p w14:paraId="3AEB69BA" w14:textId="77777777" w:rsidR="00BF701F" w:rsidRPr="00B356AD" w:rsidRDefault="00BF701F" w:rsidP="00BF701F">
            <w:pPr>
              <w:jc w:val="center"/>
              <w:rPr>
                <w:sz w:val="20"/>
                <w:szCs w:val="20"/>
                <w:u w:val="none"/>
                <w:lang w:eastAsia="lv-LV"/>
              </w:rPr>
            </w:pPr>
            <w:r w:rsidRPr="00B356AD">
              <w:rPr>
                <w:sz w:val="20"/>
                <w:szCs w:val="20"/>
                <w:u w:val="none"/>
                <w:lang w:eastAsia="lv-LV"/>
              </w:rPr>
              <w:t>155,06</w:t>
            </w:r>
          </w:p>
        </w:tc>
        <w:tc>
          <w:tcPr>
            <w:tcW w:w="236" w:type="dxa"/>
            <w:vAlign w:val="center"/>
            <w:hideMark/>
          </w:tcPr>
          <w:p w14:paraId="7443DFC1" w14:textId="77777777" w:rsidR="00BF701F" w:rsidRPr="00B356AD" w:rsidRDefault="00BF701F" w:rsidP="00BF701F">
            <w:pPr>
              <w:rPr>
                <w:sz w:val="20"/>
                <w:szCs w:val="20"/>
                <w:u w:val="none"/>
                <w:lang w:eastAsia="lv-LV"/>
              </w:rPr>
            </w:pPr>
          </w:p>
        </w:tc>
      </w:tr>
      <w:tr w:rsidR="00BF701F" w:rsidRPr="00B356AD" w14:paraId="4682A990" w14:textId="77777777" w:rsidTr="00887D27">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789C2458" w14:textId="77777777" w:rsidR="00BF701F" w:rsidRPr="00B356AD" w:rsidRDefault="00BF701F" w:rsidP="00BF701F">
            <w:pPr>
              <w:jc w:val="center"/>
              <w:rPr>
                <w:color w:val="3F3F33"/>
                <w:sz w:val="20"/>
                <w:szCs w:val="20"/>
                <w:u w:val="none"/>
                <w:lang w:eastAsia="lv-LV"/>
              </w:rPr>
            </w:pPr>
            <w:r w:rsidRPr="00B356AD">
              <w:rPr>
                <w:color w:val="3F3F33"/>
                <w:sz w:val="20"/>
                <w:szCs w:val="20"/>
                <w:u w:val="none"/>
                <w:lang w:eastAsia="lv-LV"/>
              </w:rPr>
              <w:t>17.2.</w:t>
            </w:r>
          </w:p>
        </w:tc>
        <w:tc>
          <w:tcPr>
            <w:tcW w:w="3053" w:type="dxa"/>
            <w:tcBorders>
              <w:top w:val="nil"/>
              <w:left w:val="nil"/>
              <w:bottom w:val="single" w:sz="4" w:space="0" w:color="auto"/>
              <w:right w:val="single" w:sz="4" w:space="0" w:color="auto"/>
            </w:tcBorders>
            <w:shd w:val="clear" w:color="auto" w:fill="auto"/>
            <w:vAlign w:val="center"/>
            <w:hideMark/>
          </w:tcPr>
          <w:p w14:paraId="192B3F61" w14:textId="77777777" w:rsidR="00BF701F" w:rsidRPr="00B356AD" w:rsidRDefault="00BF701F" w:rsidP="00BF701F">
            <w:pPr>
              <w:rPr>
                <w:sz w:val="20"/>
                <w:szCs w:val="20"/>
                <w:u w:val="none"/>
                <w:lang w:eastAsia="lv-LV"/>
              </w:rPr>
            </w:pPr>
            <w:r w:rsidRPr="00B356AD">
              <w:rPr>
                <w:sz w:val="20"/>
                <w:szCs w:val="20"/>
                <w:u w:val="none"/>
                <w:lang w:eastAsia="lv-LV"/>
              </w:rPr>
              <w:t xml:space="preserve">juridiskām personām </w:t>
            </w:r>
          </w:p>
        </w:tc>
        <w:tc>
          <w:tcPr>
            <w:tcW w:w="1276" w:type="dxa"/>
            <w:tcBorders>
              <w:top w:val="nil"/>
              <w:left w:val="nil"/>
              <w:bottom w:val="single" w:sz="4" w:space="0" w:color="auto"/>
              <w:right w:val="single" w:sz="4" w:space="0" w:color="auto"/>
            </w:tcBorders>
            <w:shd w:val="clear" w:color="auto" w:fill="auto"/>
            <w:vAlign w:val="center"/>
            <w:hideMark/>
          </w:tcPr>
          <w:p w14:paraId="2B2B2602" w14:textId="77777777" w:rsidR="00BF701F" w:rsidRPr="00B356AD" w:rsidRDefault="00BF701F" w:rsidP="00BF701F">
            <w:pPr>
              <w:jc w:val="center"/>
              <w:rPr>
                <w:sz w:val="20"/>
                <w:szCs w:val="20"/>
                <w:u w:val="none"/>
                <w:lang w:eastAsia="lv-LV"/>
              </w:rPr>
            </w:pPr>
            <w:proofErr w:type="spellStart"/>
            <w:r w:rsidRPr="00B356AD">
              <w:rPr>
                <w:sz w:val="20"/>
                <w:szCs w:val="20"/>
                <w:u w:val="none"/>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315DF64A" w14:textId="77777777" w:rsidR="00BF701F" w:rsidRPr="00B356AD" w:rsidRDefault="00BF701F" w:rsidP="00BF701F">
            <w:pPr>
              <w:jc w:val="center"/>
              <w:rPr>
                <w:sz w:val="20"/>
                <w:szCs w:val="20"/>
                <w:u w:val="none"/>
                <w:lang w:eastAsia="lv-LV"/>
              </w:rPr>
            </w:pPr>
            <w:r w:rsidRPr="00B356AD">
              <w:rPr>
                <w:sz w:val="20"/>
                <w:szCs w:val="20"/>
                <w:u w:val="none"/>
                <w:lang w:eastAsia="lv-LV"/>
              </w:rPr>
              <w:t>138,45</w:t>
            </w:r>
          </w:p>
        </w:tc>
        <w:tc>
          <w:tcPr>
            <w:tcW w:w="1275" w:type="dxa"/>
            <w:tcBorders>
              <w:top w:val="nil"/>
              <w:left w:val="nil"/>
              <w:bottom w:val="single" w:sz="4" w:space="0" w:color="auto"/>
              <w:right w:val="single" w:sz="4" w:space="0" w:color="auto"/>
            </w:tcBorders>
            <w:shd w:val="clear" w:color="auto" w:fill="auto"/>
            <w:noWrap/>
            <w:vAlign w:val="center"/>
            <w:hideMark/>
          </w:tcPr>
          <w:p w14:paraId="7CBE4D5F" w14:textId="77777777" w:rsidR="00BF701F" w:rsidRPr="00B356AD" w:rsidRDefault="00BF701F" w:rsidP="00BF701F">
            <w:pPr>
              <w:jc w:val="center"/>
              <w:rPr>
                <w:sz w:val="20"/>
                <w:szCs w:val="20"/>
                <w:u w:val="none"/>
                <w:lang w:eastAsia="lv-LV"/>
              </w:rPr>
            </w:pPr>
            <w:r w:rsidRPr="00B356AD">
              <w:rPr>
                <w:sz w:val="20"/>
                <w:szCs w:val="20"/>
                <w:u w:val="none"/>
                <w:lang w:eastAsia="lv-LV"/>
              </w:rPr>
              <w:t>29,07</w:t>
            </w:r>
          </w:p>
        </w:tc>
        <w:tc>
          <w:tcPr>
            <w:tcW w:w="1418" w:type="dxa"/>
            <w:tcBorders>
              <w:top w:val="nil"/>
              <w:left w:val="nil"/>
              <w:bottom w:val="single" w:sz="4" w:space="0" w:color="auto"/>
              <w:right w:val="single" w:sz="4" w:space="0" w:color="auto"/>
            </w:tcBorders>
            <w:shd w:val="clear" w:color="auto" w:fill="auto"/>
            <w:noWrap/>
            <w:vAlign w:val="center"/>
            <w:hideMark/>
          </w:tcPr>
          <w:p w14:paraId="2BAB2335" w14:textId="77777777" w:rsidR="00BF701F" w:rsidRPr="00B356AD" w:rsidRDefault="00BF701F" w:rsidP="00BF701F">
            <w:pPr>
              <w:jc w:val="center"/>
              <w:rPr>
                <w:sz w:val="20"/>
                <w:szCs w:val="20"/>
                <w:u w:val="none"/>
                <w:lang w:eastAsia="lv-LV"/>
              </w:rPr>
            </w:pPr>
            <w:r w:rsidRPr="00B356AD">
              <w:rPr>
                <w:sz w:val="20"/>
                <w:szCs w:val="20"/>
                <w:u w:val="none"/>
                <w:lang w:eastAsia="lv-LV"/>
              </w:rPr>
              <w:t>167,52</w:t>
            </w:r>
          </w:p>
        </w:tc>
        <w:tc>
          <w:tcPr>
            <w:tcW w:w="236" w:type="dxa"/>
            <w:vAlign w:val="center"/>
            <w:hideMark/>
          </w:tcPr>
          <w:p w14:paraId="5F727F18" w14:textId="77777777" w:rsidR="00BF701F" w:rsidRPr="00B356AD" w:rsidRDefault="00BF701F" w:rsidP="00BF701F">
            <w:pPr>
              <w:rPr>
                <w:sz w:val="20"/>
                <w:szCs w:val="20"/>
                <w:u w:val="none"/>
                <w:lang w:eastAsia="lv-LV"/>
              </w:rPr>
            </w:pPr>
          </w:p>
        </w:tc>
      </w:tr>
      <w:tr w:rsidR="00BF701F" w:rsidRPr="00B356AD" w14:paraId="063D910B" w14:textId="77777777" w:rsidTr="00887D27">
        <w:trPr>
          <w:trHeight w:val="51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1DAFDE18" w14:textId="77777777" w:rsidR="00BF701F" w:rsidRPr="00B356AD" w:rsidRDefault="00BF701F" w:rsidP="00BF701F">
            <w:pPr>
              <w:jc w:val="center"/>
              <w:rPr>
                <w:b/>
                <w:bCs/>
                <w:color w:val="3F3F33"/>
                <w:sz w:val="20"/>
                <w:szCs w:val="20"/>
                <w:u w:val="none"/>
                <w:lang w:eastAsia="lv-LV"/>
              </w:rPr>
            </w:pPr>
            <w:r w:rsidRPr="00B356AD">
              <w:rPr>
                <w:b/>
                <w:bCs/>
                <w:color w:val="3F3F33"/>
                <w:sz w:val="20"/>
                <w:szCs w:val="20"/>
                <w:u w:val="none"/>
                <w:lang w:eastAsia="lv-LV"/>
              </w:rPr>
              <w:t>18.</w:t>
            </w:r>
          </w:p>
        </w:tc>
        <w:tc>
          <w:tcPr>
            <w:tcW w:w="8440" w:type="dxa"/>
            <w:gridSpan w:val="5"/>
            <w:tcBorders>
              <w:top w:val="single" w:sz="4" w:space="0" w:color="auto"/>
              <w:left w:val="nil"/>
              <w:bottom w:val="single" w:sz="4" w:space="0" w:color="auto"/>
              <w:right w:val="single" w:sz="4" w:space="0" w:color="auto"/>
            </w:tcBorders>
            <w:shd w:val="clear" w:color="auto" w:fill="auto"/>
            <w:vAlign w:val="center"/>
            <w:hideMark/>
          </w:tcPr>
          <w:p w14:paraId="7EE7FDF4" w14:textId="77777777" w:rsidR="00BF701F" w:rsidRPr="00B356AD" w:rsidRDefault="00BF701F" w:rsidP="00BF701F">
            <w:pPr>
              <w:jc w:val="center"/>
              <w:rPr>
                <w:b/>
                <w:bCs/>
                <w:sz w:val="20"/>
                <w:szCs w:val="20"/>
                <w:u w:val="none"/>
                <w:lang w:eastAsia="lv-LV"/>
              </w:rPr>
            </w:pPr>
            <w:r w:rsidRPr="00B356AD">
              <w:rPr>
                <w:b/>
                <w:bCs/>
                <w:sz w:val="20"/>
                <w:szCs w:val="20"/>
                <w:u w:val="none"/>
                <w:lang w:eastAsia="lv-LV"/>
              </w:rPr>
              <w:t>Siltumenerģija telpu apkurei ēkai Dzirnavu ielā 7A, Gulbenē, Gulbenes novads:</w:t>
            </w:r>
          </w:p>
        </w:tc>
        <w:tc>
          <w:tcPr>
            <w:tcW w:w="236" w:type="dxa"/>
            <w:vAlign w:val="center"/>
            <w:hideMark/>
          </w:tcPr>
          <w:p w14:paraId="25068589" w14:textId="77777777" w:rsidR="00BF701F" w:rsidRPr="00B356AD" w:rsidRDefault="00BF701F" w:rsidP="00BF701F">
            <w:pPr>
              <w:rPr>
                <w:sz w:val="20"/>
                <w:szCs w:val="20"/>
                <w:u w:val="none"/>
                <w:lang w:eastAsia="lv-LV"/>
              </w:rPr>
            </w:pPr>
          </w:p>
        </w:tc>
      </w:tr>
      <w:tr w:rsidR="00BF701F" w:rsidRPr="00B356AD" w14:paraId="3617D964" w14:textId="77777777" w:rsidTr="00887D27">
        <w:trPr>
          <w:trHeight w:val="264"/>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02F21649" w14:textId="77777777" w:rsidR="00BF701F" w:rsidRPr="00B356AD" w:rsidRDefault="00BF701F" w:rsidP="00BF701F">
            <w:pPr>
              <w:jc w:val="center"/>
              <w:rPr>
                <w:color w:val="3F3F33"/>
                <w:sz w:val="20"/>
                <w:szCs w:val="20"/>
                <w:u w:val="none"/>
                <w:lang w:eastAsia="lv-LV"/>
              </w:rPr>
            </w:pPr>
            <w:r w:rsidRPr="00B356AD">
              <w:rPr>
                <w:color w:val="3F3F33"/>
                <w:sz w:val="20"/>
                <w:szCs w:val="20"/>
                <w:u w:val="none"/>
                <w:lang w:eastAsia="lv-LV"/>
              </w:rPr>
              <w:t>18.1.</w:t>
            </w:r>
          </w:p>
        </w:tc>
        <w:tc>
          <w:tcPr>
            <w:tcW w:w="3053" w:type="dxa"/>
            <w:tcBorders>
              <w:top w:val="nil"/>
              <w:left w:val="nil"/>
              <w:bottom w:val="single" w:sz="4" w:space="0" w:color="auto"/>
              <w:right w:val="single" w:sz="4" w:space="0" w:color="auto"/>
            </w:tcBorders>
            <w:shd w:val="clear" w:color="auto" w:fill="auto"/>
            <w:vAlign w:val="center"/>
            <w:hideMark/>
          </w:tcPr>
          <w:p w14:paraId="1C4DA658" w14:textId="77777777" w:rsidR="00BF701F" w:rsidRPr="00B356AD" w:rsidRDefault="00BF701F" w:rsidP="00BF701F">
            <w:pPr>
              <w:jc w:val="both"/>
              <w:rPr>
                <w:sz w:val="20"/>
                <w:szCs w:val="20"/>
                <w:u w:val="none"/>
                <w:lang w:eastAsia="lv-LV"/>
              </w:rPr>
            </w:pPr>
            <w:r w:rsidRPr="00B356AD">
              <w:rPr>
                <w:sz w:val="20"/>
                <w:szCs w:val="20"/>
                <w:u w:val="none"/>
                <w:lang w:eastAsia="lv-LV"/>
              </w:rPr>
              <w:t>fiziskām personām</w:t>
            </w:r>
          </w:p>
        </w:tc>
        <w:tc>
          <w:tcPr>
            <w:tcW w:w="1276" w:type="dxa"/>
            <w:tcBorders>
              <w:top w:val="nil"/>
              <w:left w:val="nil"/>
              <w:bottom w:val="single" w:sz="4" w:space="0" w:color="auto"/>
              <w:right w:val="single" w:sz="4" w:space="0" w:color="auto"/>
            </w:tcBorders>
            <w:shd w:val="clear" w:color="auto" w:fill="auto"/>
            <w:vAlign w:val="center"/>
            <w:hideMark/>
          </w:tcPr>
          <w:p w14:paraId="69F33DCF" w14:textId="77777777" w:rsidR="00BF701F" w:rsidRPr="00B356AD" w:rsidRDefault="00BF701F" w:rsidP="00BF701F">
            <w:pPr>
              <w:jc w:val="center"/>
              <w:rPr>
                <w:sz w:val="20"/>
                <w:szCs w:val="20"/>
                <w:u w:val="none"/>
                <w:lang w:eastAsia="lv-LV"/>
              </w:rPr>
            </w:pPr>
            <w:proofErr w:type="spellStart"/>
            <w:r w:rsidRPr="00B356AD">
              <w:rPr>
                <w:sz w:val="20"/>
                <w:szCs w:val="20"/>
                <w:u w:val="none"/>
                <w:lang w:eastAsia="lv-LV"/>
              </w:rPr>
              <w:t>MWh</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339715C0" w14:textId="77777777" w:rsidR="00BF701F" w:rsidRPr="00B356AD" w:rsidRDefault="00BF701F" w:rsidP="00BF701F">
            <w:pPr>
              <w:jc w:val="center"/>
              <w:rPr>
                <w:sz w:val="20"/>
                <w:szCs w:val="20"/>
                <w:u w:val="none"/>
                <w:lang w:eastAsia="lv-LV"/>
              </w:rPr>
            </w:pPr>
            <w:r w:rsidRPr="00B356AD">
              <w:rPr>
                <w:sz w:val="20"/>
                <w:szCs w:val="20"/>
                <w:u w:val="none"/>
                <w:lang w:eastAsia="lv-LV"/>
              </w:rPr>
              <w:t>169,19</w:t>
            </w:r>
          </w:p>
        </w:tc>
        <w:tc>
          <w:tcPr>
            <w:tcW w:w="1275" w:type="dxa"/>
            <w:tcBorders>
              <w:top w:val="nil"/>
              <w:left w:val="nil"/>
              <w:bottom w:val="single" w:sz="4" w:space="0" w:color="auto"/>
              <w:right w:val="single" w:sz="4" w:space="0" w:color="auto"/>
            </w:tcBorders>
            <w:shd w:val="clear" w:color="auto" w:fill="auto"/>
            <w:vAlign w:val="center"/>
            <w:hideMark/>
          </w:tcPr>
          <w:p w14:paraId="462A41A3" w14:textId="77777777" w:rsidR="00BF701F" w:rsidRPr="00B356AD" w:rsidRDefault="00BF701F" w:rsidP="00BF701F">
            <w:pPr>
              <w:jc w:val="center"/>
              <w:rPr>
                <w:sz w:val="20"/>
                <w:szCs w:val="20"/>
                <w:u w:val="none"/>
                <w:lang w:eastAsia="lv-LV"/>
              </w:rPr>
            </w:pPr>
            <w:r w:rsidRPr="00B356AD">
              <w:rPr>
                <w:sz w:val="20"/>
                <w:szCs w:val="20"/>
                <w:u w:val="none"/>
                <w:lang w:eastAsia="lv-LV"/>
              </w:rPr>
              <w:t>20,30*</w:t>
            </w:r>
          </w:p>
        </w:tc>
        <w:tc>
          <w:tcPr>
            <w:tcW w:w="1418" w:type="dxa"/>
            <w:tcBorders>
              <w:top w:val="nil"/>
              <w:left w:val="nil"/>
              <w:bottom w:val="single" w:sz="4" w:space="0" w:color="auto"/>
              <w:right w:val="single" w:sz="4" w:space="0" w:color="auto"/>
            </w:tcBorders>
            <w:shd w:val="clear" w:color="auto" w:fill="auto"/>
            <w:vAlign w:val="center"/>
            <w:hideMark/>
          </w:tcPr>
          <w:p w14:paraId="5E24F0B7" w14:textId="77777777" w:rsidR="00BF701F" w:rsidRPr="00B356AD" w:rsidRDefault="00BF701F" w:rsidP="00BF701F">
            <w:pPr>
              <w:jc w:val="center"/>
              <w:rPr>
                <w:sz w:val="20"/>
                <w:szCs w:val="20"/>
                <w:u w:val="none"/>
                <w:lang w:eastAsia="lv-LV"/>
              </w:rPr>
            </w:pPr>
            <w:r w:rsidRPr="00B356AD">
              <w:rPr>
                <w:sz w:val="20"/>
                <w:szCs w:val="20"/>
                <w:u w:val="none"/>
                <w:lang w:eastAsia="lv-LV"/>
              </w:rPr>
              <w:t>189,49</w:t>
            </w:r>
          </w:p>
        </w:tc>
        <w:tc>
          <w:tcPr>
            <w:tcW w:w="236" w:type="dxa"/>
            <w:vAlign w:val="center"/>
            <w:hideMark/>
          </w:tcPr>
          <w:p w14:paraId="4A3388E7" w14:textId="77777777" w:rsidR="00BF701F" w:rsidRPr="00B356AD" w:rsidRDefault="00BF701F" w:rsidP="00BF701F">
            <w:pPr>
              <w:rPr>
                <w:sz w:val="20"/>
                <w:szCs w:val="20"/>
                <w:u w:val="none"/>
                <w:lang w:eastAsia="lv-LV"/>
              </w:rPr>
            </w:pPr>
          </w:p>
        </w:tc>
      </w:tr>
      <w:tr w:rsidR="00BF701F" w:rsidRPr="00BF701F" w14:paraId="500C8106" w14:textId="77777777" w:rsidTr="00887D27">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4BFB9224" w14:textId="77777777" w:rsidR="00BF701F" w:rsidRPr="00B356AD" w:rsidRDefault="00BF701F" w:rsidP="00BF701F">
            <w:pPr>
              <w:jc w:val="center"/>
              <w:rPr>
                <w:color w:val="3F3F33"/>
                <w:sz w:val="20"/>
                <w:szCs w:val="20"/>
                <w:u w:val="none"/>
                <w:lang w:eastAsia="lv-LV"/>
              </w:rPr>
            </w:pPr>
            <w:r w:rsidRPr="00B356AD">
              <w:rPr>
                <w:color w:val="3F3F33"/>
                <w:sz w:val="20"/>
                <w:szCs w:val="20"/>
                <w:u w:val="none"/>
                <w:lang w:eastAsia="lv-LV"/>
              </w:rPr>
              <w:t>18.2.</w:t>
            </w:r>
          </w:p>
        </w:tc>
        <w:tc>
          <w:tcPr>
            <w:tcW w:w="3053" w:type="dxa"/>
            <w:tcBorders>
              <w:top w:val="nil"/>
              <w:left w:val="nil"/>
              <w:bottom w:val="single" w:sz="4" w:space="0" w:color="auto"/>
              <w:right w:val="single" w:sz="4" w:space="0" w:color="auto"/>
            </w:tcBorders>
            <w:shd w:val="clear" w:color="auto" w:fill="auto"/>
            <w:vAlign w:val="center"/>
            <w:hideMark/>
          </w:tcPr>
          <w:p w14:paraId="0D224D7E" w14:textId="77777777" w:rsidR="00BF701F" w:rsidRPr="00B356AD" w:rsidRDefault="00BF701F" w:rsidP="00BF701F">
            <w:pPr>
              <w:rPr>
                <w:sz w:val="20"/>
                <w:szCs w:val="20"/>
                <w:u w:val="none"/>
                <w:lang w:eastAsia="lv-LV"/>
              </w:rPr>
            </w:pPr>
            <w:r w:rsidRPr="00B356AD">
              <w:rPr>
                <w:sz w:val="20"/>
                <w:szCs w:val="20"/>
                <w:u w:val="none"/>
                <w:lang w:eastAsia="lv-LV"/>
              </w:rPr>
              <w:t xml:space="preserve">juridiskām personām </w:t>
            </w:r>
          </w:p>
        </w:tc>
        <w:tc>
          <w:tcPr>
            <w:tcW w:w="1276" w:type="dxa"/>
            <w:tcBorders>
              <w:top w:val="nil"/>
              <w:left w:val="nil"/>
              <w:bottom w:val="single" w:sz="4" w:space="0" w:color="auto"/>
              <w:right w:val="single" w:sz="4" w:space="0" w:color="auto"/>
            </w:tcBorders>
            <w:shd w:val="clear" w:color="auto" w:fill="auto"/>
            <w:vAlign w:val="center"/>
            <w:hideMark/>
          </w:tcPr>
          <w:p w14:paraId="78038927" w14:textId="77777777" w:rsidR="00BF701F" w:rsidRPr="00B356AD" w:rsidRDefault="00BF701F" w:rsidP="00BF701F">
            <w:pPr>
              <w:jc w:val="center"/>
              <w:rPr>
                <w:sz w:val="20"/>
                <w:szCs w:val="20"/>
                <w:u w:val="none"/>
                <w:lang w:eastAsia="lv-LV"/>
              </w:rPr>
            </w:pPr>
            <w:proofErr w:type="spellStart"/>
            <w:r w:rsidRPr="00B356AD">
              <w:rPr>
                <w:sz w:val="20"/>
                <w:szCs w:val="20"/>
                <w:u w:val="none"/>
                <w:lang w:eastAsia="lv-LV"/>
              </w:rPr>
              <w:t>MWh</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3AB187B7" w14:textId="77777777" w:rsidR="00BF701F" w:rsidRPr="00B356AD" w:rsidRDefault="00BF701F" w:rsidP="00BF701F">
            <w:pPr>
              <w:jc w:val="center"/>
              <w:rPr>
                <w:sz w:val="20"/>
                <w:szCs w:val="20"/>
                <w:u w:val="none"/>
                <w:lang w:eastAsia="lv-LV"/>
              </w:rPr>
            </w:pPr>
            <w:r w:rsidRPr="00B356AD">
              <w:rPr>
                <w:sz w:val="20"/>
                <w:szCs w:val="20"/>
                <w:u w:val="none"/>
                <w:lang w:eastAsia="lv-LV"/>
              </w:rPr>
              <w:t>169,19</w:t>
            </w:r>
          </w:p>
        </w:tc>
        <w:tc>
          <w:tcPr>
            <w:tcW w:w="1275" w:type="dxa"/>
            <w:tcBorders>
              <w:top w:val="nil"/>
              <w:left w:val="nil"/>
              <w:bottom w:val="single" w:sz="4" w:space="0" w:color="auto"/>
              <w:right w:val="single" w:sz="4" w:space="0" w:color="auto"/>
            </w:tcBorders>
            <w:shd w:val="clear" w:color="auto" w:fill="auto"/>
            <w:noWrap/>
            <w:vAlign w:val="bottom"/>
            <w:hideMark/>
          </w:tcPr>
          <w:p w14:paraId="47B05CB5" w14:textId="77777777" w:rsidR="00BF701F" w:rsidRPr="00B356AD" w:rsidRDefault="00BF701F" w:rsidP="00BF701F">
            <w:pPr>
              <w:jc w:val="center"/>
              <w:rPr>
                <w:sz w:val="20"/>
                <w:szCs w:val="20"/>
                <w:u w:val="none"/>
                <w:lang w:eastAsia="lv-LV"/>
              </w:rPr>
            </w:pPr>
            <w:r w:rsidRPr="00B356AD">
              <w:rPr>
                <w:sz w:val="20"/>
                <w:szCs w:val="20"/>
                <w:u w:val="none"/>
                <w:lang w:eastAsia="lv-LV"/>
              </w:rPr>
              <w:t>35,53</w:t>
            </w:r>
          </w:p>
        </w:tc>
        <w:tc>
          <w:tcPr>
            <w:tcW w:w="1418" w:type="dxa"/>
            <w:tcBorders>
              <w:top w:val="nil"/>
              <w:left w:val="nil"/>
              <w:bottom w:val="single" w:sz="4" w:space="0" w:color="auto"/>
              <w:right w:val="single" w:sz="4" w:space="0" w:color="auto"/>
            </w:tcBorders>
            <w:shd w:val="clear" w:color="auto" w:fill="auto"/>
            <w:vAlign w:val="center"/>
            <w:hideMark/>
          </w:tcPr>
          <w:p w14:paraId="53E174CD" w14:textId="77777777" w:rsidR="00BF701F" w:rsidRPr="00B356AD" w:rsidRDefault="00BF701F" w:rsidP="00BF701F">
            <w:pPr>
              <w:jc w:val="center"/>
              <w:rPr>
                <w:sz w:val="20"/>
                <w:szCs w:val="20"/>
                <w:u w:val="none"/>
                <w:lang w:eastAsia="lv-LV"/>
              </w:rPr>
            </w:pPr>
            <w:r w:rsidRPr="00B356AD">
              <w:rPr>
                <w:sz w:val="20"/>
                <w:szCs w:val="20"/>
                <w:u w:val="none"/>
                <w:lang w:eastAsia="lv-LV"/>
              </w:rPr>
              <w:t>204,72</w:t>
            </w:r>
          </w:p>
        </w:tc>
        <w:tc>
          <w:tcPr>
            <w:tcW w:w="236" w:type="dxa"/>
            <w:vAlign w:val="center"/>
            <w:hideMark/>
          </w:tcPr>
          <w:p w14:paraId="0B4ACFA4" w14:textId="77777777" w:rsidR="00BF701F" w:rsidRPr="00BF701F" w:rsidRDefault="00BF701F" w:rsidP="00BF701F">
            <w:pPr>
              <w:rPr>
                <w:sz w:val="20"/>
                <w:szCs w:val="20"/>
                <w:u w:val="none"/>
                <w:lang w:eastAsia="lv-LV"/>
              </w:rPr>
            </w:pPr>
          </w:p>
        </w:tc>
      </w:tr>
    </w:tbl>
    <w:p w14:paraId="0ABE90BC" w14:textId="77777777" w:rsidR="00BF701F" w:rsidRPr="00BF701F" w:rsidRDefault="00BF701F" w:rsidP="00BF701F">
      <w:pPr>
        <w:spacing w:after="160" w:line="360" w:lineRule="auto"/>
        <w:jc w:val="center"/>
        <w:rPr>
          <w:rFonts w:eastAsia="Calibri"/>
          <w:b/>
          <w:bCs/>
          <w:szCs w:val="24"/>
          <w:u w:val="none"/>
        </w:rPr>
      </w:pPr>
    </w:p>
    <w:p w14:paraId="4BC32FB3" w14:textId="77777777" w:rsidR="00BF701F" w:rsidRPr="00BF701F" w:rsidRDefault="00BF701F" w:rsidP="00BF701F">
      <w:pPr>
        <w:spacing w:after="160" w:line="480" w:lineRule="auto"/>
        <w:rPr>
          <w:rFonts w:eastAsia="Calibri"/>
          <w:i/>
          <w:iCs/>
          <w:szCs w:val="24"/>
          <w:u w:val="none"/>
        </w:rPr>
      </w:pPr>
      <w:r w:rsidRPr="00BF701F">
        <w:rPr>
          <w:rFonts w:eastAsia="Calibri"/>
          <w:i/>
          <w:iCs/>
          <w:szCs w:val="24"/>
          <w:u w:val="none"/>
        </w:rPr>
        <w:t>Piezīmes:</w:t>
      </w:r>
    </w:p>
    <w:p w14:paraId="1A09B0BC" w14:textId="77777777" w:rsidR="00BF701F" w:rsidRPr="00BF701F" w:rsidRDefault="00BF701F" w:rsidP="00BF701F">
      <w:pPr>
        <w:spacing w:after="160" w:line="276" w:lineRule="auto"/>
        <w:rPr>
          <w:rFonts w:eastAsia="Calibri"/>
          <w:i/>
          <w:iCs/>
          <w:szCs w:val="24"/>
          <w:u w:val="none"/>
        </w:rPr>
      </w:pPr>
      <w:r w:rsidRPr="00BF701F">
        <w:rPr>
          <w:rFonts w:eastAsia="Calibri"/>
          <w:i/>
          <w:iCs/>
          <w:szCs w:val="24"/>
          <w:u w:val="none"/>
        </w:rPr>
        <w:t>* Piemēro pievienotās vērtības nodokļa samazināto likmi saskaņā ar Pievienotās vērtības nodokļa likuma 42.panta divpadsmito daļu.</w:t>
      </w:r>
    </w:p>
    <w:p w14:paraId="00CDD373" w14:textId="77777777" w:rsidR="00BF701F" w:rsidRPr="00BF701F" w:rsidRDefault="00BF701F" w:rsidP="00BF701F">
      <w:pPr>
        <w:spacing w:after="160" w:line="259" w:lineRule="auto"/>
        <w:contextualSpacing/>
        <w:rPr>
          <w:rFonts w:eastAsia="Calibri"/>
          <w:i/>
          <w:szCs w:val="24"/>
          <w:u w:val="none"/>
        </w:rPr>
      </w:pPr>
      <w:r w:rsidRPr="00BF701F">
        <w:rPr>
          <w:rFonts w:eastAsia="Calibri"/>
          <w:i/>
          <w:iCs/>
          <w:szCs w:val="24"/>
          <w:u w:val="none"/>
        </w:rPr>
        <w:t xml:space="preserve">** </w:t>
      </w:r>
      <w:r w:rsidRPr="00BF701F">
        <w:rPr>
          <w:rFonts w:eastAsia="Calibri"/>
          <w:i/>
          <w:szCs w:val="24"/>
          <w:u w:val="none"/>
        </w:rPr>
        <w:t xml:space="preserve">Pakalpojumus neapliek ar pievienotās vērtības nodokli saskaņā ar Pievienotās vērtības nodokļa likuma 52.panta pirmās daļas 9.punktu. </w:t>
      </w:r>
    </w:p>
    <w:p w14:paraId="73358A43" w14:textId="77777777" w:rsidR="00BF701F" w:rsidRPr="00BF701F" w:rsidRDefault="00BF701F" w:rsidP="00BF701F">
      <w:pPr>
        <w:spacing w:after="160" w:line="480" w:lineRule="auto"/>
        <w:rPr>
          <w:rFonts w:eastAsia="Calibri"/>
          <w:szCs w:val="24"/>
          <w:u w:val="none"/>
        </w:rPr>
      </w:pPr>
    </w:p>
    <w:p w14:paraId="4E525FF1" w14:textId="77777777" w:rsidR="00BF701F" w:rsidRPr="00BF701F" w:rsidRDefault="00BF701F" w:rsidP="00BF701F">
      <w:pPr>
        <w:spacing w:line="360" w:lineRule="auto"/>
        <w:jc w:val="both"/>
        <w:rPr>
          <w:rFonts w:eastAsia="Calibri"/>
          <w:szCs w:val="24"/>
          <w:u w:val="none"/>
        </w:rPr>
      </w:pPr>
    </w:p>
    <w:p w14:paraId="6418C5A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7</w:t>
      </w:r>
      <w:r w:rsidR="00881464">
        <w:rPr>
          <w:b/>
          <w:color w:val="000000" w:themeColor="text1"/>
          <w:szCs w:val="24"/>
          <w:u w:val="none"/>
        </w:rPr>
        <w:t>.</w:t>
      </w:r>
    </w:p>
    <w:p w14:paraId="256264B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iestāžu rīkoto bērnu un jauniešu nometņu un pasākumu  maksas pakalpojumiem</w:t>
      </w:r>
    </w:p>
    <w:p w14:paraId="4ABF89C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3115F02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31AA3BD1" w14:textId="722A93C8" w:rsidR="00E264AD" w:rsidRPr="00575A1B" w:rsidRDefault="00000000" w:rsidP="00575A1B">
      <w:pPr>
        <w:rPr>
          <w:rFonts w:eastAsia="Calibri"/>
          <w:szCs w:val="24"/>
          <w:u w:val="none"/>
        </w:rPr>
      </w:pPr>
      <w:r>
        <w:rPr>
          <w:rFonts w:eastAsia="Calibri"/>
          <w:szCs w:val="24"/>
          <w:u w:val="none"/>
        </w:rPr>
        <w:t xml:space="preserve">DEBATĒS PIEDALĀS: </w:t>
      </w:r>
      <w:r w:rsidR="00B356AD">
        <w:rPr>
          <w:rFonts w:eastAsia="Calibri"/>
          <w:szCs w:val="24"/>
          <w:u w:val="none"/>
        </w:rPr>
        <w:t>nav</w:t>
      </w:r>
    </w:p>
    <w:p w14:paraId="15FF15BE" w14:textId="77777777" w:rsidR="00B356AD" w:rsidRDefault="00B356AD" w:rsidP="000C7638">
      <w:pPr>
        <w:rPr>
          <w:rFonts w:eastAsia="Calibri"/>
          <w:szCs w:val="24"/>
          <w:u w:val="none"/>
        </w:rPr>
      </w:pPr>
    </w:p>
    <w:p w14:paraId="717E87C4" w14:textId="6674481B" w:rsidR="00114990" w:rsidRDefault="00000000" w:rsidP="00B356AD">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1E2B6444" w14:textId="77777777" w:rsidR="00B24B3A" w:rsidRDefault="00000000" w:rsidP="00B356AD">
      <w:pPr>
        <w:spacing w:line="360" w:lineRule="auto"/>
        <w:ind w:firstLine="567"/>
        <w:jc w:val="both"/>
        <w:rPr>
          <w:u w:val="none"/>
        </w:rPr>
      </w:pPr>
      <w:r w:rsidRPr="0016506D">
        <w:rPr>
          <w:noProof/>
          <w:u w:val="none"/>
        </w:rPr>
        <w:t>ar 4 balsīm "Par" (Ainārs Brezinskis, Andis Caunītis, Gunārs Ciglis, Normunds Mazūrs), "Pret" – nav, "Atturas" – nav</w:t>
      </w:r>
      <w:r>
        <w:rPr>
          <w:u w:val="none"/>
        </w:rPr>
        <w:t xml:space="preserve">, </w:t>
      </w:r>
      <w:r w:rsidR="00E966B9">
        <w:rPr>
          <w:u w:val="none"/>
        </w:rPr>
        <w:t>NOLEMJ</w:t>
      </w:r>
      <w:r w:rsidR="00114990" w:rsidRPr="00B24B3A">
        <w:rPr>
          <w:u w:val="none"/>
        </w:rPr>
        <w:t>:</w:t>
      </w:r>
    </w:p>
    <w:p w14:paraId="75F1DD02" w14:textId="77777777" w:rsidR="00B356AD" w:rsidRDefault="00B356AD" w:rsidP="00B356AD">
      <w:pPr>
        <w:spacing w:line="360" w:lineRule="auto"/>
        <w:ind w:firstLine="567"/>
        <w:jc w:val="both"/>
        <w:rPr>
          <w:u w:val="none"/>
        </w:rPr>
      </w:pPr>
      <w:r>
        <w:rPr>
          <w:noProof/>
          <w:u w:val="none"/>
        </w:rPr>
        <w:t>V</w:t>
      </w:r>
      <w:r>
        <w:rPr>
          <w:u w:val="none"/>
        </w:rPr>
        <w:t>irzīt izskatīšanai domes sēdē lēmumprojektu:</w:t>
      </w:r>
    </w:p>
    <w:p w14:paraId="4B0E784F" w14:textId="77777777" w:rsidR="00BF701F" w:rsidRPr="00B356AD" w:rsidRDefault="00BF701F" w:rsidP="00BF701F">
      <w:pPr>
        <w:ind w:right="-96"/>
        <w:jc w:val="center"/>
        <w:rPr>
          <w:rFonts w:eastAsia="Calibri"/>
          <w:b/>
          <w:szCs w:val="24"/>
          <w:u w:val="none"/>
        </w:rPr>
      </w:pPr>
      <w:r w:rsidRPr="00B356AD">
        <w:rPr>
          <w:rFonts w:eastAsia="Calibri"/>
          <w:b/>
          <w:szCs w:val="24"/>
          <w:u w:val="none"/>
        </w:rPr>
        <w:t>Par Gulbenes novada pašvaldības iestāžu rīkoto bērnu un jauniešu nometņu un pasākumu  maksas pakalpojumiem</w:t>
      </w:r>
    </w:p>
    <w:p w14:paraId="052A55CE" w14:textId="77777777" w:rsidR="00BF701F" w:rsidRPr="00B356AD" w:rsidRDefault="00BF701F" w:rsidP="00BF701F">
      <w:pPr>
        <w:spacing w:line="360" w:lineRule="auto"/>
        <w:ind w:right="-96"/>
        <w:rPr>
          <w:rFonts w:eastAsia="Calibri"/>
          <w:b/>
          <w:bCs/>
          <w:szCs w:val="24"/>
          <w:u w:val="none"/>
        </w:rPr>
      </w:pPr>
    </w:p>
    <w:p w14:paraId="442A70EA" w14:textId="77777777" w:rsidR="00BF701F" w:rsidRPr="00B356AD" w:rsidRDefault="00BF701F" w:rsidP="00BF701F">
      <w:pPr>
        <w:spacing w:line="360" w:lineRule="auto"/>
        <w:ind w:right="-96" w:firstLine="567"/>
        <w:jc w:val="both"/>
        <w:rPr>
          <w:rFonts w:eastAsia="Calibri"/>
          <w:szCs w:val="24"/>
          <w:u w:val="none"/>
        </w:rPr>
      </w:pPr>
      <w:r w:rsidRPr="00B356AD">
        <w:rPr>
          <w:rFonts w:eastAsia="Calibri"/>
          <w:szCs w:val="24"/>
          <w:u w:val="none"/>
        </w:rPr>
        <w:t>Ņemot vērā, ka Gulbenes novada pašvaldības iestādes rīko bērnu un jauniešu nometnes un pasākumus, ir radusies nepieciešamība noteikt ēdiena sagatavošanas izmaksas bērnu un jauniešu ēdināšanai, kuras veido maksas pakalpojuma izcenojumu. Gulbenes novada pašvaldības administrācijas Finanšu nodaļa ir veikusi aprēķinu ēdiena sagatavošanas izmaksām brokastīm, pusdienām, launagam un vakariņām vienā dienā Gulbenes novada vidusskolas ēdnīcās.</w:t>
      </w:r>
    </w:p>
    <w:p w14:paraId="2B3A99E0" w14:textId="77777777" w:rsidR="00BF701F" w:rsidRPr="00B356AD" w:rsidRDefault="00BF701F" w:rsidP="00BF701F">
      <w:pPr>
        <w:spacing w:line="360" w:lineRule="auto"/>
        <w:ind w:right="-96" w:firstLine="567"/>
        <w:jc w:val="both"/>
        <w:rPr>
          <w:rFonts w:eastAsia="Calibri"/>
          <w:szCs w:val="24"/>
          <w:u w:val="none"/>
        </w:rPr>
      </w:pPr>
      <w:r w:rsidRPr="00B356AD">
        <w:rPr>
          <w:rFonts w:eastAsia="Calibri"/>
          <w:szCs w:val="24"/>
          <w:u w:val="none"/>
        </w:rPr>
        <w:t>Pamatojoties uz Pašvaldību likuma 4. panta pirmās daļas 6.punktu pašvaldības autonomā funkcija ir īstenot veselīga dzīvesveida veicināšanas pasākumus. Pašvaldību likuma 4. panta pirmās daļas 7.punkts nosaka, ka viena no pašvaldības autonomajā funkcijām ir atbalstīt sportistu darbību un sniegt atbalstu sporta pasākumu organizēšanai, 4. panta pirmās daļas 8.punkts nosaka, ka pašvaldības autonomā funkcija ir veikt darbu ar jaunatni, savukārt 4. panta pirmās daļas 11.punkts nosaka, ka pašvaldībai ir jāīsteno bērnu tiesību un interešu aizsardzība.</w:t>
      </w:r>
    </w:p>
    <w:p w14:paraId="022DEA30" w14:textId="77777777" w:rsidR="00BF701F" w:rsidRPr="00B356AD" w:rsidRDefault="00BF701F" w:rsidP="00BF701F">
      <w:pPr>
        <w:spacing w:line="360" w:lineRule="auto"/>
        <w:ind w:right="-96" w:firstLine="567"/>
        <w:jc w:val="both"/>
        <w:rPr>
          <w:rFonts w:eastAsia="Calibri"/>
          <w:szCs w:val="24"/>
          <w:u w:val="none"/>
        </w:rPr>
      </w:pPr>
      <w:r w:rsidRPr="00B356AD">
        <w:rPr>
          <w:rFonts w:eastAsia="Calibri"/>
          <w:szCs w:val="24"/>
          <w:u w:val="none"/>
        </w:rPr>
        <w:t>Pamatojoties uz Pašvaldību likuma 10.panta pirmās daļas 21.punktu domes kompetencē ir pieņemt lēmumus citos ārējos normatīvajos aktos paredzētajos gadījumos, Gulbenes novada domes 2018.gada 29.marta noteikumiem Nr.8 “Gulbenes novada domes, tās iestāžu un struktūrvienību sniegto maksas pakalpojumu izcenojumu aprēķināšanas metodika un apstiprināšanas kārtība” (protokols Nr.4, 46.§), Pievienotās vērtības nodokļa likuma 52.panta pirmās daļas 12. punktu</w:t>
      </w:r>
      <w:r w:rsidRPr="00B356AD">
        <w:rPr>
          <w:rFonts w:eastAsia="Calibri"/>
          <w:bCs/>
          <w:szCs w:val="24"/>
          <w:u w:val="none"/>
          <w:lang w:eastAsia="lv-LV"/>
        </w:rPr>
        <w:t xml:space="preserve">, ņemot vērā 16.02.2023. Finanšu komitejas ieteikumu atklāti balsojot: </w:t>
      </w:r>
      <w:r w:rsidRPr="00B356AD">
        <w:rPr>
          <w:noProof/>
          <w:szCs w:val="24"/>
          <w:u w:val="none"/>
        </w:rPr>
        <w:t>ar __ balsīm "Par" (), "Pret" – (), "Atturas" – ()</w:t>
      </w:r>
      <w:r w:rsidRPr="00B356AD">
        <w:rPr>
          <w:rFonts w:eastAsia="Calibri"/>
          <w:szCs w:val="24"/>
          <w:u w:val="none"/>
        </w:rPr>
        <w:t>;  Gulbenes novada dome NOLEMJ:</w:t>
      </w:r>
    </w:p>
    <w:p w14:paraId="367DF5AD" w14:textId="77777777" w:rsidR="00BF701F" w:rsidRPr="00B356AD" w:rsidRDefault="00BF701F" w:rsidP="00BF701F">
      <w:pPr>
        <w:pStyle w:val="Sarakstarindkopa"/>
        <w:numPr>
          <w:ilvl w:val="0"/>
          <w:numId w:val="1"/>
        </w:numPr>
        <w:tabs>
          <w:tab w:val="left" w:pos="851"/>
        </w:tabs>
        <w:spacing w:line="360" w:lineRule="auto"/>
        <w:jc w:val="both"/>
        <w:rPr>
          <w:rFonts w:ascii="Times New Roman" w:hAnsi="Times New Roman"/>
          <w:u w:val="none"/>
        </w:rPr>
      </w:pPr>
      <w:r w:rsidRPr="00B356AD">
        <w:rPr>
          <w:rFonts w:ascii="Times New Roman" w:hAnsi="Times New Roman"/>
          <w:u w:val="none"/>
        </w:rPr>
        <w:t>APSTIPRINĀT Gulbenes novada pašvaldības iestāžu rīkoto bērnu un jauniešu nometņu un pasākumu maksas pakalpojumu cenrādi (pielikums).</w:t>
      </w:r>
    </w:p>
    <w:p w14:paraId="1946B735" w14:textId="77777777" w:rsidR="00BF701F" w:rsidRPr="00B356AD" w:rsidRDefault="00BF701F" w:rsidP="00BF701F">
      <w:pPr>
        <w:pStyle w:val="Sarakstarindkopa"/>
        <w:numPr>
          <w:ilvl w:val="0"/>
          <w:numId w:val="1"/>
        </w:numPr>
        <w:tabs>
          <w:tab w:val="left" w:pos="851"/>
        </w:tabs>
        <w:spacing w:line="360" w:lineRule="auto"/>
        <w:jc w:val="both"/>
        <w:rPr>
          <w:rFonts w:ascii="Times New Roman" w:hAnsi="Times New Roman"/>
          <w:u w:val="none"/>
        </w:rPr>
      </w:pPr>
      <w:r w:rsidRPr="00B356AD">
        <w:rPr>
          <w:rFonts w:ascii="Times New Roman" w:hAnsi="Times New Roman"/>
          <w:kern w:val="3"/>
          <w:u w:val="none"/>
          <w:lang w:bidi="hi-IN"/>
        </w:rPr>
        <w:t>Atbildīgos par lēmuma izpildi noteikt Gulbenes novada pašvaldības iestāžu vadītājus.</w:t>
      </w:r>
    </w:p>
    <w:p w14:paraId="48EF3010" w14:textId="77777777" w:rsidR="00BF701F" w:rsidRPr="00B356AD" w:rsidRDefault="00BF701F" w:rsidP="00BF701F">
      <w:pPr>
        <w:pStyle w:val="Sarakstarindkopa"/>
        <w:numPr>
          <w:ilvl w:val="0"/>
          <w:numId w:val="1"/>
        </w:numPr>
        <w:tabs>
          <w:tab w:val="left" w:pos="851"/>
        </w:tabs>
        <w:spacing w:line="360" w:lineRule="auto"/>
        <w:jc w:val="both"/>
        <w:rPr>
          <w:rFonts w:ascii="Times New Roman" w:hAnsi="Times New Roman"/>
          <w:u w:val="none"/>
        </w:rPr>
      </w:pPr>
      <w:r w:rsidRPr="00B356AD">
        <w:rPr>
          <w:rFonts w:ascii="Times New Roman" w:hAnsi="Times New Roman"/>
          <w:kern w:val="3"/>
          <w:u w:val="none"/>
          <w:lang w:bidi="hi-IN"/>
        </w:rPr>
        <w:t>Lēmums stājas spēkā ar tā pieņemšanas brīdi.</w:t>
      </w:r>
    </w:p>
    <w:p w14:paraId="4DC03E74" w14:textId="77777777" w:rsidR="00BF701F" w:rsidRDefault="00BF701F" w:rsidP="00BF701F">
      <w:pPr>
        <w:spacing w:line="360" w:lineRule="auto"/>
        <w:ind w:left="567" w:right="-96"/>
        <w:contextualSpacing/>
        <w:jc w:val="both"/>
        <w:rPr>
          <w:rFonts w:eastAsia="Calibri"/>
          <w:szCs w:val="24"/>
        </w:rPr>
      </w:pPr>
    </w:p>
    <w:p w14:paraId="6328D9CE" w14:textId="77777777" w:rsidR="00BF701F" w:rsidRDefault="00BF701F" w:rsidP="00BF701F">
      <w:pPr>
        <w:spacing w:line="360" w:lineRule="auto"/>
        <w:ind w:left="567" w:right="-96"/>
        <w:contextualSpacing/>
        <w:jc w:val="both"/>
        <w:rPr>
          <w:rFonts w:eastAsia="Calibri"/>
          <w:szCs w:val="24"/>
        </w:rPr>
      </w:pPr>
    </w:p>
    <w:p w14:paraId="5A433D44" w14:textId="77777777" w:rsidR="005E5CC7" w:rsidRDefault="005E5CC7">
      <w:pPr>
        <w:rPr>
          <w:szCs w:val="24"/>
          <w:u w:val="none"/>
        </w:rPr>
      </w:pPr>
      <w:r>
        <w:rPr>
          <w:szCs w:val="24"/>
          <w:u w:val="none"/>
        </w:rPr>
        <w:br w:type="page"/>
      </w:r>
    </w:p>
    <w:p w14:paraId="3778C107" w14:textId="5F9E62DA" w:rsidR="00BF701F" w:rsidRPr="00B356AD" w:rsidRDefault="00BF701F" w:rsidP="00BF701F">
      <w:pPr>
        <w:jc w:val="right"/>
        <w:rPr>
          <w:szCs w:val="24"/>
          <w:u w:val="none"/>
        </w:rPr>
      </w:pPr>
      <w:r w:rsidRPr="00B356AD">
        <w:rPr>
          <w:szCs w:val="24"/>
          <w:u w:val="none"/>
        </w:rPr>
        <w:lastRenderedPageBreak/>
        <w:t>Pielikums</w:t>
      </w:r>
    </w:p>
    <w:p w14:paraId="2E9200C3" w14:textId="77777777" w:rsidR="00BF701F" w:rsidRPr="00B356AD" w:rsidRDefault="00BF701F" w:rsidP="00BF701F">
      <w:pPr>
        <w:jc w:val="right"/>
        <w:rPr>
          <w:i/>
          <w:iCs/>
          <w:szCs w:val="24"/>
          <w:u w:val="none"/>
        </w:rPr>
      </w:pPr>
      <w:r w:rsidRPr="00B356AD">
        <w:rPr>
          <w:i/>
          <w:iCs/>
          <w:szCs w:val="24"/>
          <w:u w:val="none"/>
        </w:rPr>
        <w:t>Gulbenes novada domes 2023.gada 23. februāra lēmumam Nr. GND/2023/____</w:t>
      </w:r>
    </w:p>
    <w:p w14:paraId="3233FCCD" w14:textId="77777777" w:rsidR="00BF701F" w:rsidRPr="00B356AD" w:rsidRDefault="00BF701F" w:rsidP="00BF701F">
      <w:pPr>
        <w:jc w:val="right"/>
        <w:rPr>
          <w:i/>
          <w:iCs/>
          <w:szCs w:val="24"/>
          <w:u w:val="none"/>
        </w:rPr>
      </w:pPr>
      <w:r w:rsidRPr="00B356AD">
        <w:rPr>
          <w:i/>
          <w:iCs/>
          <w:szCs w:val="24"/>
          <w:u w:val="none"/>
        </w:rPr>
        <w:t>(protokols Nr.__; ___.p)</w:t>
      </w:r>
    </w:p>
    <w:p w14:paraId="0F7614A6" w14:textId="77777777" w:rsidR="00BF701F" w:rsidRPr="00B356AD" w:rsidRDefault="00BF701F" w:rsidP="00BF701F">
      <w:pPr>
        <w:ind w:left="567" w:right="-96"/>
        <w:contextualSpacing/>
        <w:jc w:val="both"/>
        <w:rPr>
          <w:rFonts w:eastAsia="Calibri"/>
          <w:szCs w:val="24"/>
          <w:u w:val="none"/>
        </w:rPr>
      </w:pPr>
    </w:p>
    <w:p w14:paraId="4002E56B" w14:textId="77777777" w:rsidR="00BF701F" w:rsidRPr="00B356AD" w:rsidRDefault="00BF701F" w:rsidP="00BF701F">
      <w:pPr>
        <w:spacing w:line="360" w:lineRule="auto"/>
        <w:ind w:left="567" w:right="-96"/>
        <w:contextualSpacing/>
        <w:jc w:val="center"/>
        <w:rPr>
          <w:rFonts w:eastAsia="Calibri"/>
          <w:szCs w:val="24"/>
          <w:u w:val="none"/>
        </w:rPr>
      </w:pPr>
      <w:r w:rsidRPr="00B356AD">
        <w:rPr>
          <w:rFonts w:eastAsia="Calibri"/>
          <w:b/>
          <w:szCs w:val="24"/>
          <w:u w:val="none"/>
        </w:rPr>
        <w:t>Gulbenes novada pašvaldības iestāžu rīkoto bērnu un jauniešu nometņu un pasākumu  maksas pakalpojumu cenrādis</w:t>
      </w:r>
    </w:p>
    <w:p w14:paraId="4A280DCA" w14:textId="77777777" w:rsidR="00BF701F" w:rsidRPr="00B356AD" w:rsidRDefault="00BF701F" w:rsidP="00BF701F">
      <w:pPr>
        <w:spacing w:line="360" w:lineRule="auto"/>
        <w:ind w:right="-96"/>
        <w:contextualSpacing/>
        <w:jc w:val="both"/>
        <w:rPr>
          <w:rFonts w:eastAsia="Calibri"/>
          <w:szCs w:val="24"/>
          <w:u w:val="none"/>
        </w:rPr>
      </w:pPr>
    </w:p>
    <w:tbl>
      <w:tblPr>
        <w:tblW w:w="9197" w:type="dxa"/>
        <w:tblLook w:val="04A0" w:firstRow="1" w:lastRow="0" w:firstColumn="1" w:lastColumn="0" w:noHBand="0" w:noVBand="1"/>
      </w:tblPr>
      <w:tblGrid>
        <w:gridCol w:w="1086"/>
        <w:gridCol w:w="1813"/>
        <w:gridCol w:w="1601"/>
        <w:gridCol w:w="1905"/>
        <w:gridCol w:w="1517"/>
        <w:gridCol w:w="1275"/>
      </w:tblGrid>
      <w:tr w:rsidR="00BF701F" w:rsidRPr="00B356AD" w14:paraId="13A20AAC" w14:textId="77777777" w:rsidTr="00887D27">
        <w:trPr>
          <w:trHeight w:val="313"/>
        </w:trPr>
        <w:tc>
          <w:tcPr>
            <w:tcW w:w="108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DA5E901" w14:textId="77777777" w:rsidR="00BF701F" w:rsidRPr="00B356AD" w:rsidRDefault="00BF701F" w:rsidP="00887D27">
            <w:pPr>
              <w:jc w:val="both"/>
              <w:rPr>
                <w:b/>
                <w:bCs/>
                <w:szCs w:val="24"/>
                <w:u w:val="none"/>
                <w:lang w:eastAsia="lv-LV"/>
              </w:rPr>
            </w:pPr>
            <w:bookmarkStart w:id="3" w:name="_Hlk111058292"/>
            <w:proofErr w:type="spellStart"/>
            <w:r w:rsidRPr="00B356AD">
              <w:rPr>
                <w:b/>
                <w:bCs/>
                <w:szCs w:val="24"/>
                <w:u w:val="none"/>
                <w:lang w:eastAsia="lv-LV"/>
              </w:rPr>
              <w:t>Nr.p.k</w:t>
            </w:r>
            <w:proofErr w:type="spellEnd"/>
            <w:r w:rsidRPr="00B356AD">
              <w:rPr>
                <w:b/>
                <w:bCs/>
                <w:szCs w:val="24"/>
                <w:u w:val="none"/>
                <w:lang w:eastAsia="lv-LV"/>
              </w:rPr>
              <w:t>.</w:t>
            </w:r>
          </w:p>
        </w:tc>
        <w:tc>
          <w:tcPr>
            <w:tcW w:w="181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0E8B769" w14:textId="77777777" w:rsidR="00BF701F" w:rsidRPr="00B356AD" w:rsidRDefault="00BF701F" w:rsidP="00887D27">
            <w:pPr>
              <w:jc w:val="both"/>
              <w:rPr>
                <w:b/>
                <w:bCs/>
                <w:szCs w:val="24"/>
                <w:u w:val="none"/>
                <w:lang w:eastAsia="lv-LV"/>
              </w:rPr>
            </w:pPr>
            <w:r w:rsidRPr="00B356AD">
              <w:rPr>
                <w:b/>
                <w:bCs/>
                <w:szCs w:val="24"/>
                <w:u w:val="none"/>
                <w:lang w:eastAsia="lv-LV"/>
              </w:rPr>
              <w:t>Pakalpojuma veids</w:t>
            </w:r>
          </w:p>
        </w:tc>
        <w:tc>
          <w:tcPr>
            <w:tcW w:w="16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AD10E49" w14:textId="77777777" w:rsidR="00BF701F" w:rsidRPr="00B356AD" w:rsidRDefault="00BF701F" w:rsidP="00887D27">
            <w:pPr>
              <w:jc w:val="both"/>
              <w:rPr>
                <w:b/>
                <w:bCs/>
                <w:szCs w:val="24"/>
                <w:u w:val="none"/>
                <w:lang w:eastAsia="lv-LV"/>
              </w:rPr>
            </w:pPr>
            <w:r w:rsidRPr="00B356AD">
              <w:rPr>
                <w:b/>
                <w:bCs/>
                <w:szCs w:val="24"/>
                <w:u w:val="none"/>
                <w:lang w:eastAsia="lv-LV"/>
              </w:rPr>
              <w:t>Mērvienība</w:t>
            </w:r>
          </w:p>
        </w:tc>
        <w:tc>
          <w:tcPr>
            <w:tcW w:w="4697" w:type="dxa"/>
            <w:gridSpan w:val="3"/>
            <w:tcBorders>
              <w:top w:val="single" w:sz="4" w:space="0" w:color="auto"/>
              <w:left w:val="nil"/>
              <w:bottom w:val="single" w:sz="4" w:space="0" w:color="auto"/>
              <w:right w:val="single" w:sz="4" w:space="0" w:color="auto"/>
            </w:tcBorders>
            <w:shd w:val="clear" w:color="000000" w:fill="FFFFFF"/>
            <w:vAlign w:val="center"/>
            <w:hideMark/>
          </w:tcPr>
          <w:p w14:paraId="211DE9E0" w14:textId="77777777" w:rsidR="00BF701F" w:rsidRPr="00B356AD" w:rsidRDefault="00BF701F" w:rsidP="00887D27">
            <w:pPr>
              <w:jc w:val="center"/>
              <w:rPr>
                <w:b/>
                <w:bCs/>
                <w:szCs w:val="24"/>
                <w:u w:val="none"/>
                <w:lang w:eastAsia="lv-LV"/>
              </w:rPr>
            </w:pPr>
            <w:r w:rsidRPr="00B356AD">
              <w:rPr>
                <w:b/>
                <w:bCs/>
                <w:szCs w:val="24"/>
                <w:u w:val="none"/>
                <w:lang w:eastAsia="lv-LV"/>
              </w:rPr>
              <w:t>Cena bez PVN</w:t>
            </w:r>
          </w:p>
        </w:tc>
      </w:tr>
      <w:tr w:rsidR="00BF701F" w:rsidRPr="00B356AD" w14:paraId="1D2004D9" w14:textId="77777777" w:rsidTr="00887D27">
        <w:trPr>
          <w:trHeight w:val="38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4A802939" w14:textId="77777777" w:rsidR="00BF701F" w:rsidRPr="00B356AD" w:rsidRDefault="00BF701F" w:rsidP="00887D27">
            <w:pPr>
              <w:rPr>
                <w:b/>
                <w:bCs/>
                <w:szCs w:val="24"/>
                <w:u w:val="none"/>
                <w:lang w:eastAsia="lv-LV"/>
              </w:rPr>
            </w:pPr>
          </w:p>
        </w:tc>
        <w:tc>
          <w:tcPr>
            <w:tcW w:w="1813" w:type="dxa"/>
            <w:vMerge/>
            <w:tcBorders>
              <w:top w:val="single" w:sz="4" w:space="0" w:color="auto"/>
              <w:left w:val="single" w:sz="4" w:space="0" w:color="auto"/>
              <w:bottom w:val="single" w:sz="4" w:space="0" w:color="auto"/>
              <w:right w:val="single" w:sz="4" w:space="0" w:color="auto"/>
            </w:tcBorders>
            <w:vAlign w:val="center"/>
            <w:hideMark/>
          </w:tcPr>
          <w:p w14:paraId="31BA4726" w14:textId="77777777" w:rsidR="00BF701F" w:rsidRPr="00B356AD" w:rsidRDefault="00BF701F" w:rsidP="00887D27">
            <w:pPr>
              <w:rPr>
                <w:b/>
                <w:bCs/>
                <w:szCs w:val="24"/>
                <w:u w:val="none"/>
                <w:lang w:eastAsia="lv-LV"/>
              </w:rPr>
            </w:pPr>
          </w:p>
        </w:tc>
        <w:tc>
          <w:tcPr>
            <w:tcW w:w="1601" w:type="dxa"/>
            <w:vMerge/>
            <w:tcBorders>
              <w:top w:val="single" w:sz="4" w:space="0" w:color="auto"/>
              <w:left w:val="single" w:sz="4" w:space="0" w:color="auto"/>
              <w:bottom w:val="single" w:sz="4" w:space="0" w:color="auto"/>
              <w:right w:val="single" w:sz="4" w:space="0" w:color="auto"/>
            </w:tcBorders>
            <w:vAlign w:val="center"/>
            <w:hideMark/>
          </w:tcPr>
          <w:p w14:paraId="524855AB" w14:textId="77777777" w:rsidR="00BF701F" w:rsidRPr="00B356AD" w:rsidRDefault="00BF701F" w:rsidP="00887D27">
            <w:pPr>
              <w:rPr>
                <w:b/>
                <w:bCs/>
                <w:szCs w:val="24"/>
                <w:u w:val="none"/>
                <w:lang w:eastAsia="lv-LV"/>
              </w:rPr>
            </w:pPr>
          </w:p>
        </w:tc>
        <w:tc>
          <w:tcPr>
            <w:tcW w:w="4697" w:type="dxa"/>
            <w:gridSpan w:val="3"/>
            <w:tcBorders>
              <w:top w:val="single" w:sz="4" w:space="0" w:color="auto"/>
              <w:left w:val="nil"/>
              <w:bottom w:val="single" w:sz="4" w:space="0" w:color="auto"/>
              <w:right w:val="single" w:sz="4" w:space="0" w:color="auto"/>
            </w:tcBorders>
            <w:shd w:val="clear" w:color="000000" w:fill="FFFFFF"/>
            <w:vAlign w:val="center"/>
            <w:hideMark/>
          </w:tcPr>
          <w:p w14:paraId="3C0B6B4C" w14:textId="77777777" w:rsidR="00BF701F" w:rsidRPr="00B356AD" w:rsidRDefault="00BF701F" w:rsidP="00887D27">
            <w:pPr>
              <w:jc w:val="center"/>
              <w:rPr>
                <w:b/>
                <w:bCs/>
                <w:szCs w:val="24"/>
                <w:u w:val="none"/>
                <w:lang w:eastAsia="lv-LV"/>
              </w:rPr>
            </w:pPr>
            <w:r w:rsidRPr="00B356AD">
              <w:rPr>
                <w:b/>
                <w:bCs/>
                <w:szCs w:val="24"/>
                <w:u w:val="none"/>
                <w:lang w:eastAsia="lv-LV"/>
              </w:rPr>
              <w:t>(EUR)</w:t>
            </w:r>
          </w:p>
        </w:tc>
      </w:tr>
      <w:tr w:rsidR="00BF701F" w:rsidRPr="00B356AD" w14:paraId="7BD1E7CC" w14:textId="77777777" w:rsidTr="00887D27">
        <w:trPr>
          <w:trHeight w:val="893"/>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7066C22F" w14:textId="77777777" w:rsidR="00BF701F" w:rsidRPr="00B356AD" w:rsidRDefault="00BF701F" w:rsidP="00887D27">
            <w:pPr>
              <w:rPr>
                <w:b/>
                <w:bCs/>
                <w:szCs w:val="24"/>
                <w:u w:val="none"/>
                <w:lang w:eastAsia="lv-LV"/>
              </w:rPr>
            </w:pPr>
          </w:p>
        </w:tc>
        <w:tc>
          <w:tcPr>
            <w:tcW w:w="1813" w:type="dxa"/>
            <w:vMerge/>
            <w:tcBorders>
              <w:top w:val="single" w:sz="4" w:space="0" w:color="auto"/>
              <w:left w:val="single" w:sz="4" w:space="0" w:color="auto"/>
              <w:bottom w:val="single" w:sz="4" w:space="0" w:color="auto"/>
              <w:right w:val="single" w:sz="4" w:space="0" w:color="auto"/>
            </w:tcBorders>
            <w:vAlign w:val="center"/>
            <w:hideMark/>
          </w:tcPr>
          <w:p w14:paraId="31347E9C" w14:textId="77777777" w:rsidR="00BF701F" w:rsidRPr="00B356AD" w:rsidRDefault="00BF701F" w:rsidP="00887D27">
            <w:pPr>
              <w:rPr>
                <w:b/>
                <w:bCs/>
                <w:szCs w:val="24"/>
                <w:u w:val="none"/>
                <w:lang w:eastAsia="lv-LV"/>
              </w:rPr>
            </w:pPr>
          </w:p>
        </w:tc>
        <w:tc>
          <w:tcPr>
            <w:tcW w:w="1601" w:type="dxa"/>
            <w:vMerge/>
            <w:tcBorders>
              <w:top w:val="single" w:sz="4" w:space="0" w:color="auto"/>
              <w:left w:val="single" w:sz="4" w:space="0" w:color="auto"/>
              <w:bottom w:val="single" w:sz="4" w:space="0" w:color="auto"/>
              <w:right w:val="single" w:sz="4" w:space="0" w:color="auto"/>
            </w:tcBorders>
            <w:vAlign w:val="center"/>
            <w:hideMark/>
          </w:tcPr>
          <w:p w14:paraId="45E9F220" w14:textId="77777777" w:rsidR="00BF701F" w:rsidRPr="00B356AD" w:rsidRDefault="00BF701F" w:rsidP="00887D27">
            <w:pPr>
              <w:rPr>
                <w:b/>
                <w:bCs/>
                <w:szCs w:val="24"/>
                <w:u w:val="none"/>
                <w:lang w:eastAsia="lv-LV"/>
              </w:rPr>
            </w:pPr>
          </w:p>
        </w:tc>
        <w:tc>
          <w:tcPr>
            <w:tcW w:w="1905" w:type="dxa"/>
            <w:tcBorders>
              <w:top w:val="nil"/>
              <w:left w:val="nil"/>
              <w:bottom w:val="single" w:sz="4" w:space="0" w:color="auto"/>
              <w:right w:val="single" w:sz="4" w:space="0" w:color="auto"/>
            </w:tcBorders>
            <w:shd w:val="clear" w:color="000000" w:fill="FFFFFF"/>
            <w:vAlign w:val="center"/>
            <w:hideMark/>
          </w:tcPr>
          <w:p w14:paraId="3AFA8C18" w14:textId="77777777" w:rsidR="00BF701F" w:rsidRPr="00B356AD" w:rsidRDefault="00BF701F" w:rsidP="00887D27">
            <w:pPr>
              <w:jc w:val="both"/>
              <w:rPr>
                <w:b/>
                <w:bCs/>
                <w:szCs w:val="24"/>
                <w:u w:val="none"/>
                <w:lang w:eastAsia="lv-LV"/>
              </w:rPr>
            </w:pPr>
            <w:r w:rsidRPr="00B356AD">
              <w:rPr>
                <w:b/>
                <w:bCs/>
                <w:szCs w:val="24"/>
                <w:u w:val="none"/>
                <w:lang w:eastAsia="lv-LV"/>
              </w:rPr>
              <w:t>Ēdiena sagatavošanas izmaksas</w:t>
            </w:r>
          </w:p>
        </w:tc>
        <w:tc>
          <w:tcPr>
            <w:tcW w:w="1517" w:type="dxa"/>
            <w:tcBorders>
              <w:top w:val="nil"/>
              <w:left w:val="nil"/>
              <w:bottom w:val="single" w:sz="4" w:space="0" w:color="auto"/>
              <w:right w:val="single" w:sz="4" w:space="0" w:color="auto"/>
            </w:tcBorders>
            <w:shd w:val="clear" w:color="000000" w:fill="FFFFFF"/>
            <w:vAlign w:val="center"/>
            <w:hideMark/>
          </w:tcPr>
          <w:p w14:paraId="38DD3FB9" w14:textId="77777777" w:rsidR="00BF701F" w:rsidRPr="00B356AD" w:rsidRDefault="00BF701F" w:rsidP="00887D27">
            <w:pPr>
              <w:jc w:val="both"/>
              <w:rPr>
                <w:b/>
                <w:bCs/>
                <w:szCs w:val="24"/>
                <w:u w:val="none"/>
                <w:lang w:eastAsia="lv-LV"/>
              </w:rPr>
            </w:pPr>
            <w:r w:rsidRPr="00B356AD">
              <w:rPr>
                <w:b/>
                <w:bCs/>
                <w:szCs w:val="24"/>
                <w:u w:val="none"/>
                <w:lang w:eastAsia="lv-LV"/>
              </w:rPr>
              <w:t>Produktu izmaksas</w:t>
            </w:r>
          </w:p>
        </w:tc>
        <w:tc>
          <w:tcPr>
            <w:tcW w:w="1275" w:type="dxa"/>
            <w:tcBorders>
              <w:top w:val="nil"/>
              <w:left w:val="nil"/>
              <w:bottom w:val="single" w:sz="4" w:space="0" w:color="auto"/>
              <w:right w:val="single" w:sz="4" w:space="0" w:color="auto"/>
            </w:tcBorders>
            <w:shd w:val="clear" w:color="000000" w:fill="FFFFFF"/>
            <w:vAlign w:val="center"/>
            <w:hideMark/>
          </w:tcPr>
          <w:p w14:paraId="1AE26F3B" w14:textId="77777777" w:rsidR="00BF701F" w:rsidRPr="00B356AD" w:rsidRDefault="00BF701F" w:rsidP="00887D27">
            <w:pPr>
              <w:jc w:val="both"/>
              <w:rPr>
                <w:b/>
                <w:bCs/>
                <w:szCs w:val="24"/>
                <w:u w:val="none"/>
                <w:lang w:eastAsia="lv-LV"/>
              </w:rPr>
            </w:pPr>
            <w:r w:rsidRPr="00B356AD">
              <w:rPr>
                <w:b/>
                <w:bCs/>
                <w:szCs w:val="24"/>
                <w:u w:val="none"/>
                <w:lang w:eastAsia="lv-LV"/>
              </w:rPr>
              <w:t>Kopā</w:t>
            </w:r>
          </w:p>
        </w:tc>
      </w:tr>
      <w:tr w:rsidR="00BF701F" w:rsidRPr="00B356AD" w14:paraId="3D0EB3A8" w14:textId="77777777" w:rsidTr="00887D27">
        <w:trPr>
          <w:trHeight w:val="53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3EB6743F" w14:textId="77777777" w:rsidR="00BF701F" w:rsidRPr="00B356AD" w:rsidRDefault="00BF701F" w:rsidP="00887D27">
            <w:pPr>
              <w:jc w:val="both"/>
              <w:rPr>
                <w:szCs w:val="24"/>
                <w:u w:val="none"/>
                <w:lang w:eastAsia="lv-LV"/>
              </w:rPr>
            </w:pPr>
            <w:r w:rsidRPr="00B356AD">
              <w:rPr>
                <w:szCs w:val="24"/>
                <w:u w:val="none"/>
                <w:lang w:eastAsia="lv-LV"/>
              </w:rPr>
              <w:t>1</w:t>
            </w:r>
          </w:p>
        </w:tc>
        <w:tc>
          <w:tcPr>
            <w:tcW w:w="8111" w:type="dxa"/>
            <w:gridSpan w:val="5"/>
            <w:tcBorders>
              <w:top w:val="single" w:sz="4" w:space="0" w:color="auto"/>
              <w:left w:val="nil"/>
              <w:bottom w:val="single" w:sz="4" w:space="0" w:color="auto"/>
              <w:right w:val="single" w:sz="4" w:space="0" w:color="auto"/>
            </w:tcBorders>
            <w:shd w:val="clear" w:color="000000" w:fill="FFFFFF"/>
            <w:vAlign w:val="center"/>
            <w:hideMark/>
          </w:tcPr>
          <w:p w14:paraId="78966788" w14:textId="77777777" w:rsidR="00BF701F" w:rsidRPr="00B356AD" w:rsidRDefault="00BF701F" w:rsidP="00887D27">
            <w:pPr>
              <w:jc w:val="center"/>
              <w:rPr>
                <w:b/>
                <w:bCs/>
                <w:szCs w:val="24"/>
                <w:u w:val="none"/>
                <w:lang w:eastAsia="lv-LV"/>
              </w:rPr>
            </w:pPr>
            <w:r w:rsidRPr="00B356AD">
              <w:rPr>
                <w:b/>
                <w:bCs/>
                <w:szCs w:val="24"/>
                <w:u w:val="none"/>
                <w:lang w:eastAsia="lv-LV"/>
              </w:rPr>
              <w:t>Ēdināšanas pakalpojums bērnu un jauniešu nometnēm un pasākumiem Gulbenes novada pašvaldības iestādēs:</w:t>
            </w:r>
          </w:p>
        </w:tc>
      </w:tr>
      <w:tr w:rsidR="00BF701F" w:rsidRPr="00B356AD" w14:paraId="1A9EAA10" w14:textId="77777777" w:rsidTr="00887D27">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780F198E" w14:textId="77777777" w:rsidR="00BF701F" w:rsidRPr="00B356AD" w:rsidRDefault="00BF701F" w:rsidP="00887D27">
            <w:pPr>
              <w:jc w:val="both"/>
              <w:rPr>
                <w:szCs w:val="24"/>
                <w:u w:val="none"/>
                <w:lang w:eastAsia="lv-LV"/>
              </w:rPr>
            </w:pPr>
            <w:r w:rsidRPr="00B356AD">
              <w:rPr>
                <w:szCs w:val="24"/>
                <w:u w:val="none"/>
                <w:lang w:eastAsia="lv-LV"/>
              </w:rPr>
              <w:t>1.1.</w:t>
            </w:r>
          </w:p>
        </w:tc>
        <w:tc>
          <w:tcPr>
            <w:tcW w:w="1813" w:type="dxa"/>
            <w:tcBorders>
              <w:top w:val="nil"/>
              <w:left w:val="nil"/>
              <w:bottom w:val="single" w:sz="4" w:space="0" w:color="auto"/>
              <w:right w:val="single" w:sz="4" w:space="0" w:color="auto"/>
            </w:tcBorders>
            <w:shd w:val="clear" w:color="auto" w:fill="auto"/>
            <w:vAlign w:val="center"/>
            <w:hideMark/>
          </w:tcPr>
          <w:p w14:paraId="76546181" w14:textId="77777777" w:rsidR="00BF701F" w:rsidRPr="00B356AD" w:rsidRDefault="00BF701F" w:rsidP="00887D27">
            <w:pPr>
              <w:jc w:val="center"/>
              <w:rPr>
                <w:szCs w:val="24"/>
                <w:u w:val="none"/>
                <w:lang w:eastAsia="lv-LV"/>
              </w:rPr>
            </w:pPr>
            <w:r w:rsidRPr="00B356AD">
              <w:rPr>
                <w:szCs w:val="24"/>
                <w:u w:val="none"/>
                <w:lang w:eastAsia="lv-LV"/>
              </w:rPr>
              <w:t>Brokastis</w:t>
            </w:r>
          </w:p>
        </w:tc>
        <w:tc>
          <w:tcPr>
            <w:tcW w:w="1601" w:type="dxa"/>
            <w:tcBorders>
              <w:top w:val="nil"/>
              <w:left w:val="nil"/>
              <w:bottom w:val="single" w:sz="4" w:space="0" w:color="auto"/>
              <w:right w:val="single" w:sz="4" w:space="0" w:color="auto"/>
            </w:tcBorders>
            <w:shd w:val="clear" w:color="auto" w:fill="auto"/>
            <w:vAlign w:val="center"/>
            <w:hideMark/>
          </w:tcPr>
          <w:p w14:paraId="1E2D9B0F" w14:textId="77777777" w:rsidR="00BF701F" w:rsidRPr="00B356AD" w:rsidRDefault="00BF701F" w:rsidP="00887D27">
            <w:pPr>
              <w:jc w:val="center"/>
              <w:rPr>
                <w:i/>
                <w:iCs/>
                <w:szCs w:val="24"/>
                <w:u w:val="none"/>
                <w:lang w:eastAsia="lv-LV"/>
              </w:rPr>
            </w:pPr>
            <w:r w:rsidRPr="00B356AD">
              <w:rPr>
                <w:i/>
                <w:iCs/>
                <w:szCs w:val="24"/>
                <w:u w:val="none"/>
                <w:lang w:eastAsia="lv-LV"/>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56A25867" w14:textId="77777777" w:rsidR="00BF701F" w:rsidRPr="00B356AD" w:rsidRDefault="00BF701F" w:rsidP="00887D27">
            <w:pPr>
              <w:jc w:val="center"/>
              <w:rPr>
                <w:szCs w:val="24"/>
                <w:u w:val="none"/>
                <w:lang w:eastAsia="lv-LV"/>
              </w:rPr>
            </w:pPr>
            <w:r w:rsidRPr="00B356AD">
              <w:rPr>
                <w:szCs w:val="24"/>
                <w:u w:val="none"/>
                <w:lang w:eastAsia="lv-LV"/>
              </w:rPr>
              <w:t>1,25</w:t>
            </w:r>
          </w:p>
        </w:tc>
        <w:tc>
          <w:tcPr>
            <w:tcW w:w="1517" w:type="dxa"/>
            <w:tcBorders>
              <w:top w:val="nil"/>
              <w:left w:val="nil"/>
              <w:bottom w:val="single" w:sz="4" w:space="0" w:color="auto"/>
              <w:right w:val="single" w:sz="4" w:space="0" w:color="auto"/>
            </w:tcBorders>
            <w:shd w:val="clear" w:color="auto" w:fill="auto"/>
            <w:vAlign w:val="center"/>
            <w:hideMark/>
          </w:tcPr>
          <w:p w14:paraId="2D264BF9" w14:textId="77777777" w:rsidR="00BF701F" w:rsidRPr="00B356AD" w:rsidRDefault="00BF701F" w:rsidP="00887D27">
            <w:pPr>
              <w:jc w:val="center"/>
              <w:rPr>
                <w:szCs w:val="24"/>
                <w:u w:val="none"/>
                <w:lang w:eastAsia="lv-LV"/>
              </w:rPr>
            </w:pPr>
            <w:r w:rsidRPr="00B356AD">
              <w:rPr>
                <w:szCs w:val="24"/>
                <w:u w:val="none"/>
                <w:lang w:eastAsia="lv-LV"/>
              </w:rPr>
              <w:t>1,25</w:t>
            </w:r>
          </w:p>
        </w:tc>
        <w:tc>
          <w:tcPr>
            <w:tcW w:w="1275" w:type="dxa"/>
            <w:tcBorders>
              <w:top w:val="nil"/>
              <w:left w:val="nil"/>
              <w:bottom w:val="single" w:sz="4" w:space="0" w:color="auto"/>
              <w:right w:val="single" w:sz="4" w:space="0" w:color="auto"/>
            </w:tcBorders>
            <w:shd w:val="clear" w:color="auto" w:fill="auto"/>
            <w:vAlign w:val="center"/>
            <w:hideMark/>
          </w:tcPr>
          <w:p w14:paraId="313D6028" w14:textId="77777777" w:rsidR="00BF701F" w:rsidRPr="00B356AD" w:rsidRDefault="00BF701F" w:rsidP="00887D27">
            <w:pPr>
              <w:jc w:val="center"/>
              <w:rPr>
                <w:b/>
                <w:bCs/>
                <w:szCs w:val="24"/>
                <w:u w:val="none"/>
                <w:lang w:eastAsia="lv-LV"/>
              </w:rPr>
            </w:pPr>
            <w:r w:rsidRPr="00B356AD">
              <w:rPr>
                <w:b/>
                <w:bCs/>
                <w:szCs w:val="24"/>
                <w:u w:val="none"/>
                <w:lang w:eastAsia="lv-LV"/>
              </w:rPr>
              <w:t>2,50</w:t>
            </w:r>
          </w:p>
        </w:tc>
      </w:tr>
      <w:tr w:rsidR="00BF701F" w:rsidRPr="00B356AD" w14:paraId="69A89A09" w14:textId="77777777" w:rsidTr="00887D27">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53EEDEE2" w14:textId="77777777" w:rsidR="00BF701F" w:rsidRPr="00B356AD" w:rsidRDefault="00BF701F" w:rsidP="00887D27">
            <w:pPr>
              <w:jc w:val="both"/>
              <w:rPr>
                <w:szCs w:val="24"/>
                <w:u w:val="none"/>
                <w:lang w:eastAsia="lv-LV"/>
              </w:rPr>
            </w:pPr>
            <w:r w:rsidRPr="00B356AD">
              <w:rPr>
                <w:szCs w:val="24"/>
                <w:u w:val="none"/>
                <w:lang w:eastAsia="lv-LV"/>
              </w:rPr>
              <w:t>1.2.</w:t>
            </w:r>
          </w:p>
        </w:tc>
        <w:tc>
          <w:tcPr>
            <w:tcW w:w="1813" w:type="dxa"/>
            <w:tcBorders>
              <w:top w:val="nil"/>
              <w:left w:val="nil"/>
              <w:bottom w:val="single" w:sz="4" w:space="0" w:color="auto"/>
              <w:right w:val="single" w:sz="4" w:space="0" w:color="auto"/>
            </w:tcBorders>
            <w:shd w:val="clear" w:color="auto" w:fill="auto"/>
            <w:vAlign w:val="center"/>
            <w:hideMark/>
          </w:tcPr>
          <w:p w14:paraId="0DE9715A" w14:textId="77777777" w:rsidR="00BF701F" w:rsidRPr="00B356AD" w:rsidRDefault="00BF701F" w:rsidP="00887D27">
            <w:pPr>
              <w:jc w:val="center"/>
              <w:rPr>
                <w:szCs w:val="24"/>
                <w:u w:val="none"/>
                <w:lang w:eastAsia="lv-LV"/>
              </w:rPr>
            </w:pPr>
            <w:r w:rsidRPr="00B356AD">
              <w:rPr>
                <w:szCs w:val="24"/>
                <w:u w:val="none"/>
                <w:lang w:eastAsia="lv-LV"/>
              </w:rPr>
              <w:t>Pusdienas</w:t>
            </w:r>
          </w:p>
        </w:tc>
        <w:tc>
          <w:tcPr>
            <w:tcW w:w="1601" w:type="dxa"/>
            <w:tcBorders>
              <w:top w:val="nil"/>
              <w:left w:val="nil"/>
              <w:bottom w:val="single" w:sz="4" w:space="0" w:color="auto"/>
              <w:right w:val="single" w:sz="4" w:space="0" w:color="auto"/>
            </w:tcBorders>
            <w:shd w:val="clear" w:color="auto" w:fill="auto"/>
            <w:vAlign w:val="center"/>
            <w:hideMark/>
          </w:tcPr>
          <w:p w14:paraId="4FAE36BA" w14:textId="77777777" w:rsidR="00BF701F" w:rsidRPr="00B356AD" w:rsidRDefault="00BF701F" w:rsidP="00887D27">
            <w:pPr>
              <w:jc w:val="center"/>
              <w:rPr>
                <w:i/>
                <w:iCs/>
                <w:szCs w:val="24"/>
                <w:u w:val="none"/>
                <w:lang w:eastAsia="lv-LV"/>
              </w:rPr>
            </w:pPr>
            <w:r w:rsidRPr="00B356AD">
              <w:rPr>
                <w:i/>
                <w:iCs/>
                <w:szCs w:val="24"/>
                <w:u w:val="none"/>
                <w:lang w:eastAsia="lv-LV"/>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69765DC7" w14:textId="77777777" w:rsidR="00BF701F" w:rsidRPr="00B356AD" w:rsidRDefault="00BF701F" w:rsidP="00887D27">
            <w:pPr>
              <w:jc w:val="center"/>
              <w:rPr>
                <w:szCs w:val="24"/>
                <w:u w:val="none"/>
                <w:lang w:eastAsia="lv-LV"/>
              </w:rPr>
            </w:pPr>
            <w:r w:rsidRPr="00B356AD">
              <w:rPr>
                <w:szCs w:val="24"/>
                <w:u w:val="none"/>
                <w:lang w:eastAsia="lv-LV"/>
              </w:rPr>
              <w:t>2,00</w:t>
            </w:r>
          </w:p>
        </w:tc>
        <w:tc>
          <w:tcPr>
            <w:tcW w:w="1517" w:type="dxa"/>
            <w:tcBorders>
              <w:top w:val="nil"/>
              <w:left w:val="nil"/>
              <w:bottom w:val="single" w:sz="4" w:space="0" w:color="auto"/>
              <w:right w:val="single" w:sz="4" w:space="0" w:color="auto"/>
            </w:tcBorders>
            <w:shd w:val="clear" w:color="auto" w:fill="auto"/>
            <w:vAlign w:val="center"/>
            <w:hideMark/>
          </w:tcPr>
          <w:p w14:paraId="7CF87DD2" w14:textId="77777777" w:rsidR="00BF701F" w:rsidRPr="00B356AD" w:rsidRDefault="00BF701F" w:rsidP="00887D27">
            <w:pPr>
              <w:jc w:val="center"/>
              <w:rPr>
                <w:szCs w:val="24"/>
                <w:u w:val="none"/>
                <w:lang w:eastAsia="lv-LV"/>
              </w:rPr>
            </w:pPr>
            <w:r w:rsidRPr="00B356AD">
              <w:rPr>
                <w:szCs w:val="24"/>
                <w:u w:val="none"/>
                <w:lang w:eastAsia="lv-LV"/>
              </w:rPr>
              <w:t>2,00</w:t>
            </w:r>
          </w:p>
        </w:tc>
        <w:tc>
          <w:tcPr>
            <w:tcW w:w="1275" w:type="dxa"/>
            <w:tcBorders>
              <w:top w:val="nil"/>
              <w:left w:val="nil"/>
              <w:bottom w:val="single" w:sz="4" w:space="0" w:color="auto"/>
              <w:right w:val="single" w:sz="4" w:space="0" w:color="auto"/>
            </w:tcBorders>
            <w:shd w:val="clear" w:color="auto" w:fill="auto"/>
            <w:vAlign w:val="center"/>
            <w:hideMark/>
          </w:tcPr>
          <w:p w14:paraId="63FFDC05" w14:textId="77777777" w:rsidR="00BF701F" w:rsidRPr="00B356AD" w:rsidRDefault="00BF701F" w:rsidP="00887D27">
            <w:pPr>
              <w:jc w:val="center"/>
              <w:rPr>
                <w:b/>
                <w:bCs/>
                <w:szCs w:val="24"/>
                <w:u w:val="none"/>
                <w:lang w:eastAsia="lv-LV"/>
              </w:rPr>
            </w:pPr>
            <w:r w:rsidRPr="00B356AD">
              <w:rPr>
                <w:b/>
                <w:bCs/>
                <w:szCs w:val="24"/>
                <w:u w:val="none"/>
                <w:lang w:eastAsia="lv-LV"/>
              </w:rPr>
              <w:t>4,00</w:t>
            </w:r>
          </w:p>
        </w:tc>
      </w:tr>
      <w:tr w:rsidR="00BF701F" w:rsidRPr="00B356AD" w14:paraId="02A9B746" w14:textId="77777777" w:rsidTr="00887D27">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042A2C88" w14:textId="77777777" w:rsidR="00BF701F" w:rsidRPr="00B356AD" w:rsidRDefault="00BF701F" w:rsidP="00887D27">
            <w:pPr>
              <w:jc w:val="both"/>
              <w:rPr>
                <w:szCs w:val="24"/>
                <w:u w:val="none"/>
                <w:lang w:eastAsia="lv-LV"/>
              </w:rPr>
            </w:pPr>
            <w:r w:rsidRPr="00B356AD">
              <w:rPr>
                <w:szCs w:val="24"/>
                <w:u w:val="none"/>
                <w:lang w:eastAsia="lv-LV"/>
              </w:rPr>
              <w:t>1.3.</w:t>
            </w:r>
          </w:p>
        </w:tc>
        <w:tc>
          <w:tcPr>
            <w:tcW w:w="1813" w:type="dxa"/>
            <w:tcBorders>
              <w:top w:val="nil"/>
              <w:left w:val="nil"/>
              <w:bottom w:val="single" w:sz="4" w:space="0" w:color="auto"/>
              <w:right w:val="single" w:sz="4" w:space="0" w:color="auto"/>
            </w:tcBorders>
            <w:shd w:val="clear" w:color="auto" w:fill="auto"/>
            <w:vAlign w:val="center"/>
            <w:hideMark/>
          </w:tcPr>
          <w:p w14:paraId="60FB080A" w14:textId="77777777" w:rsidR="00BF701F" w:rsidRPr="00B356AD" w:rsidRDefault="00BF701F" w:rsidP="00887D27">
            <w:pPr>
              <w:jc w:val="center"/>
              <w:rPr>
                <w:szCs w:val="24"/>
                <w:u w:val="none"/>
                <w:lang w:eastAsia="lv-LV"/>
              </w:rPr>
            </w:pPr>
            <w:r w:rsidRPr="00B356AD">
              <w:rPr>
                <w:szCs w:val="24"/>
                <w:u w:val="none"/>
                <w:lang w:eastAsia="lv-LV"/>
              </w:rPr>
              <w:t>Launags</w:t>
            </w:r>
          </w:p>
        </w:tc>
        <w:tc>
          <w:tcPr>
            <w:tcW w:w="1601" w:type="dxa"/>
            <w:tcBorders>
              <w:top w:val="nil"/>
              <w:left w:val="nil"/>
              <w:bottom w:val="single" w:sz="4" w:space="0" w:color="auto"/>
              <w:right w:val="single" w:sz="4" w:space="0" w:color="auto"/>
            </w:tcBorders>
            <w:shd w:val="clear" w:color="auto" w:fill="auto"/>
            <w:vAlign w:val="center"/>
            <w:hideMark/>
          </w:tcPr>
          <w:p w14:paraId="19704F09" w14:textId="77777777" w:rsidR="00BF701F" w:rsidRPr="00B356AD" w:rsidRDefault="00BF701F" w:rsidP="00887D27">
            <w:pPr>
              <w:jc w:val="center"/>
              <w:rPr>
                <w:i/>
                <w:iCs/>
                <w:szCs w:val="24"/>
                <w:u w:val="none"/>
                <w:lang w:eastAsia="lv-LV"/>
              </w:rPr>
            </w:pPr>
            <w:r w:rsidRPr="00B356AD">
              <w:rPr>
                <w:i/>
                <w:iCs/>
                <w:szCs w:val="24"/>
                <w:u w:val="none"/>
                <w:lang w:eastAsia="lv-LV"/>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0494D93A" w14:textId="77777777" w:rsidR="00BF701F" w:rsidRPr="00B356AD" w:rsidRDefault="00BF701F" w:rsidP="00887D27">
            <w:pPr>
              <w:jc w:val="center"/>
              <w:rPr>
                <w:szCs w:val="24"/>
                <w:u w:val="none"/>
                <w:lang w:eastAsia="lv-LV"/>
              </w:rPr>
            </w:pPr>
            <w:r w:rsidRPr="00B356AD">
              <w:rPr>
                <w:szCs w:val="24"/>
                <w:u w:val="none"/>
                <w:lang w:eastAsia="lv-LV"/>
              </w:rPr>
              <w:t>0,65</w:t>
            </w:r>
          </w:p>
        </w:tc>
        <w:tc>
          <w:tcPr>
            <w:tcW w:w="1517" w:type="dxa"/>
            <w:tcBorders>
              <w:top w:val="nil"/>
              <w:left w:val="nil"/>
              <w:bottom w:val="single" w:sz="4" w:space="0" w:color="auto"/>
              <w:right w:val="single" w:sz="4" w:space="0" w:color="auto"/>
            </w:tcBorders>
            <w:shd w:val="clear" w:color="auto" w:fill="auto"/>
            <w:vAlign w:val="center"/>
            <w:hideMark/>
          </w:tcPr>
          <w:p w14:paraId="5D5E2816" w14:textId="77777777" w:rsidR="00BF701F" w:rsidRPr="00B356AD" w:rsidRDefault="00BF701F" w:rsidP="00887D27">
            <w:pPr>
              <w:jc w:val="center"/>
              <w:rPr>
                <w:szCs w:val="24"/>
                <w:u w:val="none"/>
                <w:lang w:eastAsia="lv-LV"/>
              </w:rPr>
            </w:pPr>
            <w:r w:rsidRPr="00B356AD">
              <w:rPr>
                <w:szCs w:val="24"/>
                <w:u w:val="none"/>
                <w:lang w:eastAsia="lv-LV"/>
              </w:rPr>
              <w:t>0,65</w:t>
            </w:r>
          </w:p>
        </w:tc>
        <w:tc>
          <w:tcPr>
            <w:tcW w:w="1275" w:type="dxa"/>
            <w:tcBorders>
              <w:top w:val="nil"/>
              <w:left w:val="nil"/>
              <w:bottom w:val="single" w:sz="4" w:space="0" w:color="auto"/>
              <w:right w:val="single" w:sz="4" w:space="0" w:color="auto"/>
            </w:tcBorders>
            <w:shd w:val="clear" w:color="auto" w:fill="auto"/>
            <w:vAlign w:val="center"/>
            <w:hideMark/>
          </w:tcPr>
          <w:p w14:paraId="0034BFAB" w14:textId="77777777" w:rsidR="00BF701F" w:rsidRPr="00B356AD" w:rsidRDefault="00BF701F" w:rsidP="00887D27">
            <w:pPr>
              <w:jc w:val="center"/>
              <w:rPr>
                <w:b/>
                <w:bCs/>
                <w:szCs w:val="24"/>
                <w:u w:val="none"/>
                <w:lang w:eastAsia="lv-LV"/>
              </w:rPr>
            </w:pPr>
            <w:r w:rsidRPr="00B356AD">
              <w:rPr>
                <w:b/>
                <w:bCs/>
                <w:szCs w:val="24"/>
                <w:u w:val="none"/>
                <w:lang w:eastAsia="lv-LV"/>
              </w:rPr>
              <w:t>1,30</w:t>
            </w:r>
          </w:p>
        </w:tc>
      </w:tr>
      <w:tr w:rsidR="00BF701F" w:rsidRPr="00B356AD" w14:paraId="708941E4" w14:textId="77777777" w:rsidTr="00887D27">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43E8BC17" w14:textId="77777777" w:rsidR="00BF701F" w:rsidRPr="00B356AD" w:rsidRDefault="00BF701F" w:rsidP="00887D27">
            <w:pPr>
              <w:jc w:val="both"/>
              <w:rPr>
                <w:szCs w:val="24"/>
                <w:u w:val="none"/>
                <w:lang w:eastAsia="lv-LV"/>
              </w:rPr>
            </w:pPr>
            <w:r w:rsidRPr="00B356AD">
              <w:rPr>
                <w:szCs w:val="24"/>
                <w:u w:val="none"/>
                <w:lang w:eastAsia="lv-LV"/>
              </w:rPr>
              <w:t>1.4.</w:t>
            </w:r>
          </w:p>
        </w:tc>
        <w:tc>
          <w:tcPr>
            <w:tcW w:w="1813" w:type="dxa"/>
            <w:tcBorders>
              <w:top w:val="nil"/>
              <w:left w:val="nil"/>
              <w:bottom w:val="single" w:sz="4" w:space="0" w:color="auto"/>
              <w:right w:val="single" w:sz="4" w:space="0" w:color="auto"/>
            </w:tcBorders>
            <w:shd w:val="clear" w:color="auto" w:fill="auto"/>
            <w:vAlign w:val="center"/>
            <w:hideMark/>
          </w:tcPr>
          <w:p w14:paraId="5284A764" w14:textId="77777777" w:rsidR="00BF701F" w:rsidRPr="00B356AD" w:rsidRDefault="00BF701F" w:rsidP="00887D27">
            <w:pPr>
              <w:jc w:val="center"/>
              <w:rPr>
                <w:szCs w:val="24"/>
                <w:u w:val="none"/>
                <w:lang w:eastAsia="lv-LV"/>
              </w:rPr>
            </w:pPr>
            <w:r w:rsidRPr="00B356AD">
              <w:rPr>
                <w:szCs w:val="24"/>
                <w:u w:val="none"/>
                <w:lang w:eastAsia="lv-LV"/>
              </w:rPr>
              <w:t>Vakariņas</w:t>
            </w:r>
          </w:p>
        </w:tc>
        <w:tc>
          <w:tcPr>
            <w:tcW w:w="1601" w:type="dxa"/>
            <w:tcBorders>
              <w:top w:val="nil"/>
              <w:left w:val="nil"/>
              <w:bottom w:val="single" w:sz="4" w:space="0" w:color="auto"/>
              <w:right w:val="single" w:sz="4" w:space="0" w:color="auto"/>
            </w:tcBorders>
            <w:shd w:val="clear" w:color="auto" w:fill="auto"/>
            <w:vAlign w:val="center"/>
            <w:hideMark/>
          </w:tcPr>
          <w:p w14:paraId="46169A91" w14:textId="77777777" w:rsidR="00BF701F" w:rsidRPr="00B356AD" w:rsidRDefault="00BF701F" w:rsidP="00887D27">
            <w:pPr>
              <w:jc w:val="center"/>
              <w:rPr>
                <w:i/>
                <w:iCs/>
                <w:szCs w:val="24"/>
                <w:u w:val="none"/>
                <w:lang w:eastAsia="lv-LV"/>
              </w:rPr>
            </w:pPr>
            <w:r w:rsidRPr="00B356AD">
              <w:rPr>
                <w:i/>
                <w:iCs/>
                <w:szCs w:val="24"/>
                <w:u w:val="none"/>
                <w:lang w:eastAsia="lv-LV"/>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6C349473" w14:textId="77777777" w:rsidR="00BF701F" w:rsidRPr="00B356AD" w:rsidRDefault="00BF701F" w:rsidP="00887D27">
            <w:pPr>
              <w:jc w:val="center"/>
              <w:rPr>
                <w:szCs w:val="24"/>
                <w:u w:val="none"/>
                <w:lang w:eastAsia="lv-LV"/>
              </w:rPr>
            </w:pPr>
            <w:r w:rsidRPr="00B356AD">
              <w:rPr>
                <w:szCs w:val="24"/>
                <w:u w:val="none"/>
                <w:lang w:eastAsia="lv-LV"/>
              </w:rPr>
              <w:t>1,10</w:t>
            </w:r>
          </w:p>
        </w:tc>
        <w:tc>
          <w:tcPr>
            <w:tcW w:w="1517" w:type="dxa"/>
            <w:tcBorders>
              <w:top w:val="nil"/>
              <w:left w:val="nil"/>
              <w:bottom w:val="single" w:sz="4" w:space="0" w:color="auto"/>
              <w:right w:val="single" w:sz="4" w:space="0" w:color="auto"/>
            </w:tcBorders>
            <w:shd w:val="clear" w:color="auto" w:fill="auto"/>
            <w:vAlign w:val="center"/>
            <w:hideMark/>
          </w:tcPr>
          <w:p w14:paraId="382FEF92" w14:textId="77777777" w:rsidR="00BF701F" w:rsidRPr="00B356AD" w:rsidRDefault="00BF701F" w:rsidP="00887D27">
            <w:pPr>
              <w:jc w:val="center"/>
              <w:rPr>
                <w:szCs w:val="24"/>
                <w:u w:val="none"/>
                <w:lang w:eastAsia="lv-LV"/>
              </w:rPr>
            </w:pPr>
            <w:r w:rsidRPr="00B356AD">
              <w:rPr>
                <w:szCs w:val="24"/>
                <w:u w:val="none"/>
                <w:lang w:eastAsia="lv-LV"/>
              </w:rPr>
              <w:t>1,10</w:t>
            </w:r>
          </w:p>
        </w:tc>
        <w:tc>
          <w:tcPr>
            <w:tcW w:w="1275" w:type="dxa"/>
            <w:tcBorders>
              <w:top w:val="nil"/>
              <w:left w:val="nil"/>
              <w:bottom w:val="single" w:sz="4" w:space="0" w:color="auto"/>
              <w:right w:val="single" w:sz="4" w:space="0" w:color="auto"/>
            </w:tcBorders>
            <w:shd w:val="clear" w:color="auto" w:fill="auto"/>
            <w:vAlign w:val="center"/>
            <w:hideMark/>
          </w:tcPr>
          <w:p w14:paraId="22068E2E" w14:textId="77777777" w:rsidR="00BF701F" w:rsidRPr="00B356AD" w:rsidRDefault="00BF701F" w:rsidP="00887D27">
            <w:pPr>
              <w:jc w:val="center"/>
              <w:rPr>
                <w:b/>
                <w:bCs/>
                <w:szCs w:val="24"/>
                <w:u w:val="none"/>
                <w:lang w:eastAsia="lv-LV"/>
              </w:rPr>
            </w:pPr>
            <w:r w:rsidRPr="00B356AD">
              <w:rPr>
                <w:b/>
                <w:bCs/>
                <w:szCs w:val="24"/>
                <w:u w:val="none"/>
                <w:lang w:eastAsia="lv-LV"/>
              </w:rPr>
              <w:t>2,20</w:t>
            </w:r>
          </w:p>
        </w:tc>
      </w:tr>
      <w:tr w:rsidR="00BF701F" w:rsidRPr="00B356AD" w14:paraId="56A1CAEC" w14:textId="77777777" w:rsidTr="00887D27">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5CB1B718" w14:textId="77777777" w:rsidR="00BF701F" w:rsidRPr="00B356AD" w:rsidRDefault="00BF701F" w:rsidP="00887D27">
            <w:pPr>
              <w:rPr>
                <w:szCs w:val="24"/>
                <w:u w:val="none"/>
                <w:lang w:eastAsia="lv-LV"/>
              </w:rPr>
            </w:pPr>
            <w:r w:rsidRPr="00B356AD">
              <w:rPr>
                <w:szCs w:val="24"/>
                <w:u w:val="none"/>
                <w:lang w:eastAsia="lv-LV"/>
              </w:rPr>
              <w:t> </w:t>
            </w:r>
          </w:p>
        </w:tc>
        <w:tc>
          <w:tcPr>
            <w:tcW w:w="3414" w:type="dxa"/>
            <w:gridSpan w:val="2"/>
            <w:tcBorders>
              <w:top w:val="single" w:sz="4" w:space="0" w:color="auto"/>
              <w:left w:val="nil"/>
              <w:bottom w:val="single" w:sz="4" w:space="0" w:color="auto"/>
              <w:right w:val="single" w:sz="4" w:space="0" w:color="auto"/>
            </w:tcBorders>
            <w:shd w:val="clear" w:color="auto" w:fill="auto"/>
            <w:vAlign w:val="center"/>
            <w:hideMark/>
          </w:tcPr>
          <w:p w14:paraId="28CA09E2" w14:textId="77777777" w:rsidR="00BF701F" w:rsidRPr="00B356AD" w:rsidRDefault="00BF701F" w:rsidP="00887D27">
            <w:pPr>
              <w:jc w:val="center"/>
              <w:rPr>
                <w:b/>
                <w:bCs/>
                <w:szCs w:val="24"/>
                <w:u w:val="none"/>
                <w:lang w:eastAsia="lv-LV"/>
              </w:rPr>
            </w:pPr>
            <w:r w:rsidRPr="00B356AD">
              <w:rPr>
                <w:b/>
                <w:bCs/>
                <w:szCs w:val="24"/>
                <w:u w:val="none"/>
                <w:lang w:eastAsia="lv-LV"/>
              </w:rPr>
              <w:t>KOPĀ</w:t>
            </w:r>
          </w:p>
        </w:tc>
        <w:tc>
          <w:tcPr>
            <w:tcW w:w="1905" w:type="dxa"/>
            <w:tcBorders>
              <w:top w:val="nil"/>
              <w:left w:val="nil"/>
              <w:bottom w:val="single" w:sz="4" w:space="0" w:color="auto"/>
              <w:right w:val="single" w:sz="4" w:space="0" w:color="auto"/>
            </w:tcBorders>
            <w:shd w:val="clear" w:color="auto" w:fill="auto"/>
            <w:vAlign w:val="center"/>
            <w:hideMark/>
          </w:tcPr>
          <w:p w14:paraId="69E9E7BC" w14:textId="77777777" w:rsidR="00BF701F" w:rsidRPr="00B356AD" w:rsidRDefault="00BF701F" w:rsidP="00887D27">
            <w:pPr>
              <w:jc w:val="center"/>
              <w:rPr>
                <w:b/>
                <w:bCs/>
                <w:szCs w:val="24"/>
                <w:u w:val="none"/>
                <w:lang w:eastAsia="lv-LV"/>
              </w:rPr>
            </w:pPr>
            <w:r w:rsidRPr="00B356AD">
              <w:rPr>
                <w:b/>
                <w:bCs/>
                <w:szCs w:val="24"/>
                <w:u w:val="none"/>
                <w:lang w:eastAsia="lv-LV"/>
              </w:rPr>
              <w:t>5,00</w:t>
            </w:r>
          </w:p>
        </w:tc>
        <w:tc>
          <w:tcPr>
            <w:tcW w:w="1517" w:type="dxa"/>
            <w:tcBorders>
              <w:top w:val="nil"/>
              <w:left w:val="nil"/>
              <w:bottom w:val="single" w:sz="4" w:space="0" w:color="auto"/>
              <w:right w:val="single" w:sz="4" w:space="0" w:color="auto"/>
            </w:tcBorders>
            <w:shd w:val="clear" w:color="auto" w:fill="auto"/>
            <w:vAlign w:val="center"/>
            <w:hideMark/>
          </w:tcPr>
          <w:p w14:paraId="4D6BFFD2" w14:textId="77777777" w:rsidR="00BF701F" w:rsidRPr="00B356AD" w:rsidRDefault="00BF701F" w:rsidP="00887D27">
            <w:pPr>
              <w:jc w:val="center"/>
              <w:rPr>
                <w:b/>
                <w:bCs/>
                <w:szCs w:val="24"/>
                <w:u w:val="none"/>
                <w:lang w:eastAsia="lv-LV"/>
              </w:rPr>
            </w:pPr>
            <w:r w:rsidRPr="00B356AD">
              <w:rPr>
                <w:b/>
                <w:bCs/>
                <w:szCs w:val="24"/>
                <w:u w:val="none"/>
                <w:lang w:eastAsia="lv-LV"/>
              </w:rPr>
              <w:t>5,00</w:t>
            </w:r>
          </w:p>
        </w:tc>
        <w:tc>
          <w:tcPr>
            <w:tcW w:w="1275" w:type="dxa"/>
            <w:tcBorders>
              <w:top w:val="nil"/>
              <w:left w:val="nil"/>
              <w:bottom w:val="single" w:sz="4" w:space="0" w:color="auto"/>
              <w:right w:val="single" w:sz="4" w:space="0" w:color="auto"/>
            </w:tcBorders>
            <w:shd w:val="clear" w:color="auto" w:fill="auto"/>
            <w:vAlign w:val="center"/>
            <w:hideMark/>
          </w:tcPr>
          <w:p w14:paraId="4342040A" w14:textId="77777777" w:rsidR="00BF701F" w:rsidRPr="00B356AD" w:rsidRDefault="00BF701F" w:rsidP="00887D27">
            <w:pPr>
              <w:jc w:val="center"/>
              <w:rPr>
                <w:b/>
                <w:bCs/>
                <w:szCs w:val="24"/>
                <w:u w:val="none"/>
                <w:lang w:eastAsia="lv-LV"/>
              </w:rPr>
            </w:pPr>
            <w:r w:rsidRPr="00B356AD">
              <w:rPr>
                <w:b/>
                <w:bCs/>
                <w:szCs w:val="24"/>
                <w:u w:val="none"/>
                <w:lang w:eastAsia="lv-LV"/>
              </w:rPr>
              <w:t>10,00</w:t>
            </w:r>
          </w:p>
        </w:tc>
      </w:tr>
    </w:tbl>
    <w:p w14:paraId="17F2B107" w14:textId="77777777" w:rsidR="00BF701F" w:rsidRPr="00B356AD" w:rsidRDefault="00BF701F" w:rsidP="00BF701F">
      <w:pPr>
        <w:spacing w:line="256" w:lineRule="auto"/>
        <w:rPr>
          <w:rFonts w:eastAsia="Calibri"/>
          <w:szCs w:val="24"/>
          <w:u w:val="none"/>
        </w:rPr>
      </w:pPr>
    </w:p>
    <w:p w14:paraId="547E2598" w14:textId="77777777" w:rsidR="00BF701F" w:rsidRPr="00B356AD" w:rsidRDefault="00BF701F" w:rsidP="00BF701F">
      <w:pPr>
        <w:spacing w:line="256" w:lineRule="auto"/>
        <w:rPr>
          <w:rFonts w:eastAsia="Calibri"/>
          <w:szCs w:val="24"/>
          <w:u w:val="none"/>
        </w:rPr>
      </w:pPr>
      <w:r w:rsidRPr="00B356AD">
        <w:rPr>
          <w:rFonts w:eastAsia="Calibri"/>
          <w:szCs w:val="24"/>
          <w:u w:val="none"/>
        </w:rPr>
        <w:t xml:space="preserve">Piezīme. </w:t>
      </w:r>
    </w:p>
    <w:p w14:paraId="06752013" w14:textId="77777777" w:rsidR="00BF701F" w:rsidRPr="00B356AD" w:rsidRDefault="00BF701F" w:rsidP="00BF701F">
      <w:pPr>
        <w:spacing w:line="360" w:lineRule="auto"/>
        <w:jc w:val="both"/>
        <w:rPr>
          <w:rFonts w:eastAsia="Calibri"/>
          <w:sz w:val="20"/>
          <w:szCs w:val="20"/>
          <w:u w:val="none"/>
        </w:rPr>
      </w:pPr>
      <w:r w:rsidRPr="00B356AD">
        <w:rPr>
          <w:rFonts w:ascii="Calibri" w:eastAsia="Calibri" w:hAnsi="Calibri"/>
          <w:sz w:val="20"/>
          <w:szCs w:val="20"/>
          <w:u w:val="none"/>
        </w:rPr>
        <w:t xml:space="preserve">* </w:t>
      </w:r>
      <w:r w:rsidRPr="00B356AD">
        <w:rPr>
          <w:i/>
          <w:szCs w:val="24"/>
          <w:u w:val="none"/>
        </w:rPr>
        <w:t>Pakalpojumu neapliek ar pievienotās vērtības nodokli saskaņā ar Pievienotās vērtības nodokļa likuma 52.panta pirmās daļas 12.punktu.</w:t>
      </w:r>
    </w:p>
    <w:bookmarkEnd w:id="3"/>
    <w:p w14:paraId="2C86D55E" w14:textId="77777777" w:rsidR="00203C2F" w:rsidRDefault="00203C2F" w:rsidP="000C7638">
      <w:pPr>
        <w:rPr>
          <w:color w:val="000000" w:themeColor="text1"/>
          <w:szCs w:val="24"/>
          <w:u w:val="none"/>
        </w:rPr>
      </w:pPr>
    </w:p>
    <w:p w14:paraId="4BB448E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5E5D708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Lizuma pagastā ar nosaukumu “Pinkas”, kadastra numurs 5072 006 0138, ražošanas/noliktavas ēkas daļas 1784,05 m2 platībā un zemes vienības ar kadastra apzīmējumu 5072 006 0238 daļas trešās nomas tiesību izsoles rīkošanu</w:t>
      </w:r>
    </w:p>
    <w:p w14:paraId="41B3B8A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Jānis Barinskis</w:t>
      </w:r>
    </w:p>
    <w:p w14:paraId="26BE9F1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79E98AA5" w14:textId="46879542" w:rsidR="00E264AD" w:rsidRPr="00575A1B" w:rsidRDefault="00000000" w:rsidP="00575A1B">
      <w:pPr>
        <w:rPr>
          <w:rFonts w:eastAsia="Calibri"/>
          <w:szCs w:val="24"/>
          <w:u w:val="none"/>
        </w:rPr>
      </w:pPr>
      <w:r>
        <w:rPr>
          <w:rFonts w:eastAsia="Calibri"/>
          <w:szCs w:val="24"/>
          <w:u w:val="none"/>
        </w:rPr>
        <w:t xml:space="preserve">DEBATĒS PIEDALĀS: </w:t>
      </w:r>
      <w:r w:rsidR="00B356AD">
        <w:rPr>
          <w:rFonts w:eastAsia="Calibri"/>
          <w:szCs w:val="24"/>
          <w:u w:val="none"/>
        </w:rPr>
        <w:t xml:space="preserve">Andis Caunītis, Normunds Mazūrs, Jānis </w:t>
      </w:r>
      <w:proofErr w:type="spellStart"/>
      <w:r w:rsidR="00B356AD">
        <w:rPr>
          <w:rFonts w:eastAsia="Calibri"/>
          <w:szCs w:val="24"/>
          <w:u w:val="none"/>
        </w:rPr>
        <w:t>Barinskis</w:t>
      </w:r>
      <w:proofErr w:type="spellEnd"/>
      <w:r w:rsidR="00B356AD">
        <w:rPr>
          <w:rFonts w:eastAsia="Calibri"/>
          <w:szCs w:val="24"/>
          <w:u w:val="none"/>
        </w:rPr>
        <w:t>, Gunārs Ciglis</w:t>
      </w:r>
    </w:p>
    <w:p w14:paraId="0F78C79E" w14:textId="77777777" w:rsidR="00BC2002" w:rsidRDefault="00BC2002" w:rsidP="00956EC8">
      <w:pPr>
        <w:rPr>
          <w:rFonts w:eastAsia="Calibri"/>
          <w:color w:val="FF0000"/>
          <w:szCs w:val="24"/>
          <w:u w:val="none"/>
        </w:rPr>
      </w:pPr>
    </w:p>
    <w:p w14:paraId="278EACA0" w14:textId="0FF02E20" w:rsidR="00956EC8" w:rsidRPr="00B64CA9" w:rsidRDefault="00B356AD" w:rsidP="005E5CC7">
      <w:pPr>
        <w:spacing w:line="276" w:lineRule="auto"/>
        <w:ind w:firstLine="567"/>
        <w:jc w:val="both"/>
        <w:rPr>
          <w:rFonts w:eastAsia="Calibri"/>
          <w:szCs w:val="24"/>
          <w:u w:val="none"/>
        </w:rPr>
      </w:pPr>
      <w:r>
        <w:rPr>
          <w:rFonts w:eastAsia="Calibri"/>
          <w:szCs w:val="24"/>
          <w:u w:val="none"/>
        </w:rPr>
        <w:t>Domes priekšsēdētājs iesniedz p</w:t>
      </w:r>
      <w:r w:rsidRPr="00B64CA9">
        <w:rPr>
          <w:rFonts w:eastAsia="Calibri"/>
          <w:szCs w:val="24"/>
          <w:u w:val="none"/>
        </w:rPr>
        <w:t>riekšlikum</w:t>
      </w:r>
      <w:r>
        <w:rPr>
          <w:rFonts w:eastAsia="Calibri"/>
          <w:szCs w:val="24"/>
          <w:u w:val="none"/>
        </w:rPr>
        <w:t>us</w:t>
      </w:r>
      <w:r w:rsidRPr="00B64CA9">
        <w:rPr>
          <w:rFonts w:eastAsia="Calibri"/>
          <w:szCs w:val="24"/>
          <w:u w:val="none"/>
        </w:rPr>
        <w:t xml:space="preserve"> balsošanai:</w:t>
      </w:r>
    </w:p>
    <w:p w14:paraId="278140C1" w14:textId="77777777" w:rsidR="00956EC8" w:rsidRPr="00B64CA9" w:rsidRDefault="00000000" w:rsidP="005E5CC7">
      <w:pPr>
        <w:spacing w:line="276"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Izdarīt izsoles dokumentos šādus grozījumus: </w:t>
      </w:r>
    </w:p>
    <w:p w14:paraId="249E02A8" w14:textId="77777777" w:rsidR="007D64CC" w:rsidRPr="00B64CA9" w:rsidRDefault="00000000" w:rsidP="005E5CC7">
      <w:pPr>
        <w:spacing w:line="276" w:lineRule="auto"/>
        <w:ind w:firstLine="567"/>
        <w:jc w:val="both"/>
        <w:rPr>
          <w:rFonts w:eastAsia="Calibri"/>
          <w:szCs w:val="24"/>
          <w:u w:val="none"/>
        </w:rPr>
      </w:pPr>
      <w:r w:rsidRPr="00B64CA9">
        <w:rPr>
          <w:rFonts w:eastAsia="Calibri"/>
          <w:noProof/>
          <w:szCs w:val="24"/>
          <w:u w:val="none"/>
        </w:rPr>
        <w:t>1)</w:t>
      </w:r>
      <w:r w:rsidRPr="00B64CA9">
        <w:rPr>
          <w:rFonts w:eastAsia="Calibri"/>
          <w:noProof/>
          <w:szCs w:val="24"/>
          <w:u w:val="none"/>
        </w:rPr>
        <w:tab/>
        <w:t xml:space="preserve">papildināt izsoles noteikumus ar 3.8.punktu šādā redakcijā: </w:t>
      </w:r>
    </w:p>
    <w:p w14:paraId="5CD8B900" w14:textId="77777777" w:rsidR="007D64CC" w:rsidRPr="00B64CA9" w:rsidRDefault="00000000" w:rsidP="005E5CC7">
      <w:pPr>
        <w:spacing w:line="276" w:lineRule="auto"/>
        <w:ind w:firstLine="567"/>
        <w:jc w:val="both"/>
        <w:rPr>
          <w:rFonts w:eastAsia="Calibri"/>
          <w:szCs w:val="24"/>
          <w:u w:val="none"/>
        </w:rPr>
      </w:pPr>
      <w:r w:rsidRPr="00B64CA9">
        <w:rPr>
          <w:rFonts w:eastAsia="Calibri"/>
          <w:noProof/>
          <w:szCs w:val="24"/>
          <w:u w:val="none"/>
        </w:rPr>
        <w:t>“3.8. Iznomātājs atzīst, ka Nomnieks ir veicis šo izsoles noteikumu 3.7.1. un 3.7.2. apakšpunktā noteikto pienākumu izpildi arī gadījumā, ja Iznomātāja īstenotā Projekta iznākuma rādītāju vērtības ir sasniegtas atbilstoši apstiprinātajam Projekta iesniegumam un Nomnieks līdz 2028.gada 31.decembrim ir sasniedzis ne mazāk kā 85% no šo izsoles noteikumu 3.7.punktā norādīto sasniedzamo rādītāju vērtības.”;</w:t>
      </w:r>
    </w:p>
    <w:p w14:paraId="013E2A44" w14:textId="77777777" w:rsidR="007D64CC" w:rsidRPr="00B64CA9" w:rsidRDefault="00000000" w:rsidP="005E5CC7">
      <w:pPr>
        <w:spacing w:line="276" w:lineRule="auto"/>
        <w:ind w:firstLine="567"/>
        <w:jc w:val="both"/>
        <w:rPr>
          <w:rFonts w:eastAsia="Calibri"/>
          <w:szCs w:val="24"/>
          <w:u w:val="none"/>
        </w:rPr>
      </w:pPr>
      <w:r w:rsidRPr="00B64CA9">
        <w:rPr>
          <w:rFonts w:eastAsia="Calibri"/>
          <w:noProof/>
          <w:szCs w:val="24"/>
          <w:u w:val="none"/>
        </w:rPr>
        <w:t>2)</w:t>
      </w:r>
      <w:r w:rsidRPr="00B64CA9">
        <w:rPr>
          <w:rFonts w:eastAsia="Calibri"/>
          <w:noProof/>
          <w:szCs w:val="24"/>
          <w:u w:val="none"/>
        </w:rPr>
        <w:tab/>
        <w:t xml:space="preserve">papildināt izsoles noteikumus ar 3.9.punktu šādā redakcijā: </w:t>
      </w:r>
    </w:p>
    <w:p w14:paraId="48E83072" w14:textId="77777777" w:rsidR="007D64CC" w:rsidRPr="00B64CA9" w:rsidRDefault="00000000" w:rsidP="005E5CC7">
      <w:pPr>
        <w:spacing w:line="276" w:lineRule="auto"/>
        <w:ind w:firstLine="567"/>
        <w:jc w:val="both"/>
        <w:rPr>
          <w:rFonts w:eastAsia="Calibri"/>
          <w:szCs w:val="24"/>
          <w:u w:val="none"/>
        </w:rPr>
      </w:pPr>
      <w:r w:rsidRPr="00B64CA9">
        <w:rPr>
          <w:rFonts w:eastAsia="Calibri"/>
          <w:noProof/>
          <w:szCs w:val="24"/>
          <w:u w:val="none"/>
        </w:rPr>
        <w:t>“3.9. Nomnieks ir tiesīgs veikt nomas izsoles noteikumu 3.7.1. un 3.7.2.apakšpunktā norādīto sasniedzamo rādītāju savstarpēju aizvietošanu ne vairāk kā 50% apmērā no aizvietojamā sasniedzamā rādītāja vērtības, pieņemot, ka izmaksas vienas jaunas darba vietas radīšanai nav lielākas par 41 000,00 EUR (četrdesmit viens tūkstotis euro, 00 centi).”;</w:t>
      </w:r>
    </w:p>
    <w:p w14:paraId="0E9752AB" w14:textId="77777777" w:rsidR="007D64CC" w:rsidRPr="00B64CA9" w:rsidRDefault="00000000" w:rsidP="005E5CC7">
      <w:pPr>
        <w:spacing w:line="276" w:lineRule="auto"/>
        <w:ind w:firstLine="567"/>
        <w:jc w:val="both"/>
        <w:rPr>
          <w:rFonts w:eastAsia="Calibri"/>
          <w:szCs w:val="24"/>
          <w:u w:val="none"/>
        </w:rPr>
      </w:pPr>
      <w:r w:rsidRPr="00B64CA9">
        <w:rPr>
          <w:rFonts w:eastAsia="Calibri"/>
          <w:noProof/>
          <w:szCs w:val="24"/>
          <w:u w:val="none"/>
        </w:rPr>
        <w:t>3)</w:t>
      </w:r>
      <w:r w:rsidRPr="00B64CA9">
        <w:rPr>
          <w:rFonts w:eastAsia="Calibri"/>
          <w:noProof/>
          <w:szCs w:val="24"/>
          <w:u w:val="none"/>
        </w:rPr>
        <w:tab/>
        <w:t xml:space="preserve">papildināt nekustamā īpašuma nomas līgumu ar 2.7.punktu šādā redakcijā: </w:t>
      </w:r>
    </w:p>
    <w:p w14:paraId="5E4B3379" w14:textId="77777777" w:rsidR="007D64CC" w:rsidRPr="00B64CA9" w:rsidRDefault="007D64CC" w:rsidP="005E5CC7">
      <w:pPr>
        <w:spacing w:line="276" w:lineRule="auto"/>
        <w:ind w:firstLine="567"/>
        <w:jc w:val="both"/>
        <w:rPr>
          <w:rFonts w:eastAsia="Calibri"/>
          <w:szCs w:val="24"/>
          <w:u w:val="none"/>
        </w:rPr>
      </w:pPr>
    </w:p>
    <w:p w14:paraId="0602A27F" w14:textId="77777777" w:rsidR="007D64CC" w:rsidRPr="00B64CA9" w:rsidRDefault="00000000" w:rsidP="005E5CC7">
      <w:pPr>
        <w:spacing w:line="276" w:lineRule="auto"/>
        <w:ind w:firstLine="567"/>
        <w:jc w:val="both"/>
        <w:rPr>
          <w:rFonts w:eastAsia="Calibri"/>
          <w:szCs w:val="24"/>
          <w:u w:val="none"/>
        </w:rPr>
      </w:pPr>
      <w:r w:rsidRPr="00B64CA9">
        <w:rPr>
          <w:rFonts w:eastAsia="Calibri"/>
          <w:noProof/>
          <w:szCs w:val="24"/>
          <w:u w:val="none"/>
        </w:rPr>
        <w:lastRenderedPageBreak/>
        <w:t>“2.7. Līguma 2.6.1. un 2.6.2.punktā minēto pienākumu izpilde ir uzskatāma par veiktu arī gadījumā, ja Iznomātāja īstenotā Projekta iznākuma rādītāju vērtības ir sasniegtas atbilstoši apstiprinātajam Projekta iesniegumam un Nomnieks līdz 2028.gada 31.decembrim Nomnieks ir sasniedzis ne mazāk  kā 85%  no šo izsoles noteikumu 3.7.punktā norādīto sasniedzamo rādītāju vērtības.”;</w:t>
      </w:r>
    </w:p>
    <w:p w14:paraId="2E208714" w14:textId="77777777" w:rsidR="007D64CC" w:rsidRPr="00B64CA9" w:rsidRDefault="007D64CC" w:rsidP="005E5CC7">
      <w:pPr>
        <w:spacing w:line="276" w:lineRule="auto"/>
        <w:ind w:firstLine="567"/>
        <w:jc w:val="both"/>
        <w:rPr>
          <w:rFonts w:eastAsia="Calibri"/>
          <w:szCs w:val="24"/>
          <w:u w:val="none"/>
        </w:rPr>
      </w:pPr>
    </w:p>
    <w:p w14:paraId="30EAD2CC" w14:textId="77777777" w:rsidR="007D64CC" w:rsidRPr="00B64CA9" w:rsidRDefault="00000000" w:rsidP="005E5CC7">
      <w:pPr>
        <w:spacing w:line="276" w:lineRule="auto"/>
        <w:ind w:firstLine="567"/>
        <w:jc w:val="both"/>
        <w:rPr>
          <w:rFonts w:eastAsia="Calibri"/>
          <w:szCs w:val="24"/>
          <w:u w:val="none"/>
        </w:rPr>
      </w:pPr>
      <w:r w:rsidRPr="00B64CA9">
        <w:rPr>
          <w:rFonts w:eastAsia="Calibri"/>
          <w:noProof/>
          <w:szCs w:val="24"/>
          <w:u w:val="none"/>
        </w:rPr>
        <w:t>4)</w:t>
      </w:r>
      <w:r w:rsidRPr="00B64CA9">
        <w:rPr>
          <w:rFonts w:eastAsia="Calibri"/>
          <w:noProof/>
          <w:szCs w:val="24"/>
          <w:u w:val="none"/>
        </w:rPr>
        <w:tab/>
        <w:t xml:space="preserve">papildināt nekustamā īpašuma nomas līgumu ar 2.8.punktu šādā redakcijā: </w:t>
      </w:r>
    </w:p>
    <w:p w14:paraId="3BA5AF5B" w14:textId="77777777" w:rsidR="007D64CC" w:rsidRPr="00B64CA9" w:rsidRDefault="007D64CC" w:rsidP="005E5CC7">
      <w:pPr>
        <w:spacing w:line="276" w:lineRule="auto"/>
        <w:ind w:firstLine="567"/>
        <w:jc w:val="both"/>
        <w:rPr>
          <w:rFonts w:eastAsia="Calibri"/>
          <w:szCs w:val="24"/>
          <w:u w:val="none"/>
        </w:rPr>
      </w:pPr>
    </w:p>
    <w:p w14:paraId="5E450854" w14:textId="77777777" w:rsidR="007D64CC" w:rsidRPr="00B64CA9" w:rsidRDefault="00000000" w:rsidP="005E5CC7">
      <w:pPr>
        <w:spacing w:line="276" w:lineRule="auto"/>
        <w:ind w:firstLine="567"/>
        <w:jc w:val="both"/>
        <w:rPr>
          <w:rFonts w:eastAsia="Calibri"/>
          <w:szCs w:val="24"/>
          <w:u w:val="none"/>
        </w:rPr>
      </w:pPr>
      <w:r w:rsidRPr="00B64CA9">
        <w:rPr>
          <w:rFonts w:eastAsia="Calibri"/>
          <w:noProof/>
          <w:szCs w:val="24"/>
          <w:u w:val="none"/>
        </w:rPr>
        <w:t>“2.8. Nomnieks ir tiesīgs veikt Līguma 2.6.1. un 2.6.2.punktā noteikto norādīto sasniedzamo rādītāju savstarpēju aizvietošanu ne vairāk kā 50% apmērā no aizvietojamā sasniedzamā rādītāja vērtības, pieņemot, ka izmaksas vienas jaunas darba vietas radīšanai nav lielākas par 41 000,00 EUR (četrdesmit viens tūkstotis euro, 00 centi).”;</w:t>
      </w:r>
    </w:p>
    <w:p w14:paraId="195D694B" w14:textId="77777777" w:rsidR="007D64CC" w:rsidRPr="00B64CA9" w:rsidRDefault="007D64CC" w:rsidP="005E5CC7">
      <w:pPr>
        <w:spacing w:line="276" w:lineRule="auto"/>
        <w:ind w:firstLine="567"/>
        <w:jc w:val="both"/>
        <w:rPr>
          <w:rFonts w:eastAsia="Calibri"/>
          <w:szCs w:val="24"/>
          <w:u w:val="none"/>
        </w:rPr>
      </w:pPr>
    </w:p>
    <w:p w14:paraId="2F9D0F81" w14:textId="77777777" w:rsidR="007D64CC" w:rsidRPr="00B64CA9" w:rsidRDefault="00000000" w:rsidP="005E5CC7">
      <w:pPr>
        <w:spacing w:line="276" w:lineRule="auto"/>
        <w:ind w:firstLine="567"/>
        <w:jc w:val="both"/>
        <w:rPr>
          <w:rFonts w:eastAsia="Calibri"/>
          <w:szCs w:val="24"/>
          <w:u w:val="none"/>
        </w:rPr>
      </w:pPr>
      <w:r w:rsidRPr="00B64CA9">
        <w:rPr>
          <w:rFonts w:eastAsia="Calibri"/>
          <w:noProof/>
          <w:szCs w:val="24"/>
          <w:u w:val="none"/>
        </w:rPr>
        <w:t>5)</w:t>
      </w:r>
      <w:r w:rsidRPr="00B64CA9">
        <w:rPr>
          <w:rFonts w:eastAsia="Calibri"/>
          <w:noProof/>
          <w:szCs w:val="24"/>
          <w:u w:val="none"/>
        </w:rPr>
        <w:tab/>
        <w:t>izteikt nekustamā īpašuma nomas līguma 5.2.5.punktu šādā redakcijā:</w:t>
      </w:r>
    </w:p>
    <w:p w14:paraId="3768969D" w14:textId="77777777" w:rsidR="007D64CC" w:rsidRPr="00B64CA9" w:rsidRDefault="007D64CC" w:rsidP="005E5CC7">
      <w:pPr>
        <w:spacing w:line="276" w:lineRule="auto"/>
        <w:ind w:firstLine="567"/>
        <w:jc w:val="both"/>
        <w:rPr>
          <w:rFonts w:eastAsia="Calibri"/>
          <w:szCs w:val="24"/>
          <w:u w:val="none"/>
        </w:rPr>
      </w:pPr>
    </w:p>
    <w:p w14:paraId="4266DB34" w14:textId="77777777" w:rsidR="007D64CC" w:rsidRPr="00B64CA9" w:rsidRDefault="00000000" w:rsidP="005E5CC7">
      <w:pPr>
        <w:spacing w:line="276" w:lineRule="auto"/>
        <w:ind w:firstLine="567"/>
        <w:jc w:val="both"/>
        <w:rPr>
          <w:rFonts w:eastAsia="Calibri"/>
          <w:szCs w:val="24"/>
          <w:u w:val="none"/>
        </w:rPr>
      </w:pPr>
      <w:r w:rsidRPr="00B64CA9">
        <w:rPr>
          <w:rFonts w:eastAsia="Calibri"/>
          <w:noProof/>
          <w:szCs w:val="24"/>
          <w:u w:val="none"/>
        </w:rPr>
        <w:t>“5.2.5. līdz 2028.gada 31.decembrim nodrošināt Līguma 2.6.punktā paredzēto pienākumu izpildi, ņemot vērā  Līguma 2.7. un 2.8. punktā noteiktās pieļaujamās atkāpes no noteiktā apjomā, un par to informēt Iznomātāju;”.</w:t>
      </w:r>
    </w:p>
    <w:p w14:paraId="7EF42F61" w14:textId="77777777" w:rsidR="007D64CC" w:rsidRPr="00B64CA9" w:rsidRDefault="007D64CC" w:rsidP="00956EC8">
      <w:pPr>
        <w:rPr>
          <w:rFonts w:eastAsia="Calibri"/>
          <w:szCs w:val="24"/>
          <w:u w:val="none"/>
        </w:rPr>
      </w:pPr>
    </w:p>
    <w:p w14:paraId="78CAA61A" w14:textId="77777777" w:rsidR="007D64CC" w:rsidRPr="00B64CA9" w:rsidRDefault="007D64CC" w:rsidP="00956EC8">
      <w:pPr>
        <w:rPr>
          <w:rFonts w:eastAsia="Calibri"/>
          <w:szCs w:val="24"/>
          <w:u w:val="none"/>
        </w:rPr>
      </w:pPr>
    </w:p>
    <w:p w14:paraId="11533C0B" w14:textId="77777777" w:rsidR="007D64CC" w:rsidRPr="00B64CA9" w:rsidRDefault="00000000" w:rsidP="00956EC8">
      <w:pPr>
        <w:rPr>
          <w:rFonts w:eastAsia="Calibri"/>
          <w:szCs w:val="24"/>
          <w:u w:val="none"/>
        </w:rPr>
      </w:pPr>
      <w:r w:rsidRPr="00B64CA9">
        <w:rPr>
          <w:rFonts w:eastAsia="Calibri"/>
          <w:noProof/>
          <w:szCs w:val="24"/>
          <w:u w:val="none"/>
        </w:rPr>
        <w:t xml:space="preserve">Pielikumā: </w:t>
      </w:r>
    </w:p>
    <w:p w14:paraId="41332A91" w14:textId="77777777" w:rsidR="007D64CC" w:rsidRPr="00B64CA9" w:rsidRDefault="00000000" w:rsidP="00956EC8">
      <w:pPr>
        <w:rPr>
          <w:rFonts w:eastAsia="Calibri"/>
          <w:szCs w:val="24"/>
          <w:u w:val="none"/>
        </w:rPr>
      </w:pPr>
      <w:r w:rsidRPr="00B64CA9">
        <w:rPr>
          <w:rFonts w:eastAsia="Calibri"/>
          <w:noProof/>
          <w:szCs w:val="24"/>
          <w:u w:val="none"/>
        </w:rPr>
        <w:t>1)</w:t>
      </w:r>
      <w:r w:rsidRPr="00B64CA9">
        <w:rPr>
          <w:rFonts w:eastAsia="Calibri"/>
          <w:noProof/>
          <w:szCs w:val="24"/>
          <w:u w:val="none"/>
        </w:rPr>
        <w:tab/>
        <w:t>izsoles noteikumi ar grozījumiem;</w:t>
      </w:r>
    </w:p>
    <w:p w14:paraId="62F4DBD5" w14:textId="530249C9" w:rsidR="00956EC8" w:rsidRPr="00B64CA9" w:rsidRDefault="00000000" w:rsidP="00956EC8">
      <w:pPr>
        <w:rPr>
          <w:rFonts w:eastAsia="Calibri"/>
          <w:szCs w:val="24"/>
          <w:u w:val="none"/>
        </w:rPr>
      </w:pPr>
      <w:r w:rsidRPr="00B64CA9">
        <w:rPr>
          <w:rFonts w:eastAsia="Calibri"/>
          <w:noProof/>
          <w:szCs w:val="24"/>
          <w:u w:val="none"/>
        </w:rPr>
        <w:t>2)</w:t>
      </w:r>
      <w:r w:rsidRPr="00B64CA9">
        <w:rPr>
          <w:rFonts w:eastAsia="Calibri"/>
          <w:noProof/>
          <w:szCs w:val="24"/>
          <w:u w:val="none"/>
        </w:rPr>
        <w:tab/>
        <w:t>nekustamā īpašuma nomas līgums ar grozījumiem.</w:t>
      </w:r>
    </w:p>
    <w:p w14:paraId="2F578010" w14:textId="77777777" w:rsidR="00B356AD" w:rsidRDefault="00B356AD" w:rsidP="00B61419">
      <w:pPr>
        <w:rPr>
          <w:rFonts w:eastAsia="Calibri"/>
          <w:szCs w:val="24"/>
          <w:u w:val="none"/>
        </w:rPr>
      </w:pPr>
    </w:p>
    <w:p w14:paraId="3245BEED" w14:textId="50B88838" w:rsidR="00B356AD" w:rsidRPr="00B356AD" w:rsidRDefault="00B356AD" w:rsidP="00B356AD">
      <w:pPr>
        <w:spacing w:line="360" w:lineRule="auto"/>
        <w:ind w:firstLine="426"/>
        <w:jc w:val="both"/>
        <w:rPr>
          <w:u w:val="none"/>
        </w:rPr>
      </w:pPr>
      <w:r>
        <w:rPr>
          <w:u w:val="none"/>
        </w:rPr>
        <w:t xml:space="preserve">Finanšu komiteja atklāti balsojot par Anda Caunīša priekšlikumiem: </w:t>
      </w:r>
      <w:r w:rsidRPr="00B64CA9">
        <w:rPr>
          <w:rFonts w:eastAsia="Calibri"/>
          <w:noProof/>
          <w:szCs w:val="24"/>
          <w:u w:val="none"/>
        </w:rPr>
        <w:t>ar 4 balsīm "Par" (Ainārs Brezinskis, Andis Caunītis, Gunārs Ciglis, Normunds Mazūrs), "Pret" – nav, "Atturas" – nav</w:t>
      </w:r>
      <w:r>
        <w:rPr>
          <w:u w:val="none"/>
        </w:rPr>
        <w:t xml:space="preserve">, </w:t>
      </w:r>
      <w:r>
        <w:rPr>
          <w:rFonts w:eastAsia="Calibri"/>
          <w:szCs w:val="24"/>
          <w:u w:val="none"/>
        </w:rPr>
        <w:t>NOLEMJ:</w:t>
      </w:r>
    </w:p>
    <w:p w14:paraId="0073CCC1" w14:textId="2899E07C" w:rsidR="000721E9" w:rsidRDefault="00000000" w:rsidP="00B356AD">
      <w:pPr>
        <w:spacing w:line="360" w:lineRule="auto"/>
        <w:ind w:firstLine="426"/>
        <w:jc w:val="both"/>
        <w:rPr>
          <w:rFonts w:eastAsia="Calibri"/>
          <w:szCs w:val="24"/>
          <w:u w:val="none"/>
        </w:rPr>
      </w:pPr>
      <w:r w:rsidRPr="00B64CA9">
        <w:rPr>
          <w:rFonts w:eastAsia="Calibri"/>
          <w:szCs w:val="24"/>
          <w:u w:val="none"/>
        </w:rPr>
        <w:t xml:space="preserve"> </w:t>
      </w:r>
      <w:r w:rsidRPr="00B64CA9">
        <w:rPr>
          <w:rFonts w:eastAsia="Calibri"/>
          <w:noProof/>
          <w:szCs w:val="24"/>
          <w:u w:val="none"/>
        </w:rPr>
        <w:t>Pieņemts</w:t>
      </w:r>
    </w:p>
    <w:p w14:paraId="7582CA92" w14:textId="77777777" w:rsidR="008225DD" w:rsidRPr="00B64CA9" w:rsidRDefault="008225DD" w:rsidP="008225DD">
      <w:pPr>
        <w:rPr>
          <w:rFonts w:eastAsia="Calibri"/>
          <w:szCs w:val="24"/>
          <w:u w:val="none"/>
        </w:rPr>
      </w:pPr>
    </w:p>
    <w:p w14:paraId="2DA4171B" w14:textId="77777777" w:rsidR="00114990" w:rsidRDefault="00000000" w:rsidP="00B356AD">
      <w:pPr>
        <w:spacing w:line="360" w:lineRule="auto"/>
        <w:ind w:firstLine="567"/>
        <w:rPr>
          <w:u w:val="none"/>
        </w:rPr>
      </w:pPr>
      <w:r>
        <w:rPr>
          <w:u w:val="none"/>
        </w:rPr>
        <w:t>Finanšu komiteja</w:t>
      </w:r>
      <w:r w:rsidR="00125868">
        <w:rPr>
          <w:u w:val="none"/>
        </w:rPr>
        <w:t xml:space="preserve"> atklāti</w:t>
      </w:r>
      <w:r>
        <w:rPr>
          <w:u w:val="none"/>
        </w:rPr>
        <w:t xml:space="preserve"> balsojot:</w:t>
      </w:r>
    </w:p>
    <w:p w14:paraId="0B173231" w14:textId="77777777" w:rsidR="00B24B3A" w:rsidRDefault="00000000" w:rsidP="00B356AD">
      <w:pPr>
        <w:spacing w:line="360" w:lineRule="auto"/>
        <w:ind w:firstLine="567"/>
        <w:rPr>
          <w:u w:val="none"/>
        </w:rPr>
      </w:pPr>
      <w:r w:rsidRPr="0016506D">
        <w:rPr>
          <w:noProof/>
          <w:u w:val="none"/>
        </w:rPr>
        <w:t>ar 4 balsīm "Par" (Ainārs Brezinskis, Andis Caunītis, Gunārs Ciglis, Normunds Mazūrs), "Pret" – nav, "Atturas" – nav</w:t>
      </w:r>
      <w:r>
        <w:rPr>
          <w:u w:val="none"/>
        </w:rPr>
        <w:t xml:space="preserve">, </w:t>
      </w:r>
      <w:r w:rsidR="00E966B9">
        <w:rPr>
          <w:u w:val="none"/>
        </w:rPr>
        <w:t>NOLEMJ</w:t>
      </w:r>
      <w:r w:rsidR="00114990" w:rsidRPr="00B24B3A">
        <w:rPr>
          <w:u w:val="none"/>
        </w:rPr>
        <w:t>:</w:t>
      </w:r>
    </w:p>
    <w:p w14:paraId="2EB1A617" w14:textId="130E21DE" w:rsidR="00B356AD" w:rsidRDefault="00B356AD" w:rsidP="00B356AD">
      <w:pPr>
        <w:spacing w:line="360" w:lineRule="auto"/>
        <w:ind w:firstLine="567"/>
        <w:jc w:val="both"/>
        <w:rPr>
          <w:u w:val="none"/>
        </w:rPr>
      </w:pPr>
      <w:r>
        <w:rPr>
          <w:noProof/>
          <w:u w:val="none"/>
        </w:rPr>
        <w:t>V</w:t>
      </w:r>
      <w:r>
        <w:rPr>
          <w:u w:val="none"/>
        </w:rPr>
        <w:t xml:space="preserve">irzīt izskatīšanai domes sēdē lēmumprojektu ar </w:t>
      </w:r>
      <w:proofErr w:type="spellStart"/>
      <w:r>
        <w:rPr>
          <w:u w:val="none"/>
        </w:rPr>
        <w:t>A.Caunīša</w:t>
      </w:r>
      <w:proofErr w:type="spellEnd"/>
      <w:r>
        <w:rPr>
          <w:u w:val="none"/>
        </w:rPr>
        <w:t xml:space="preserve"> priekšlikumiem:</w:t>
      </w:r>
    </w:p>
    <w:p w14:paraId="2EFB2CD6" w14:textId="77777777" w:rsidR="00BF701F" w:rsidRPr="00BF701F" w:rsidRDefault="00BF701F" w:rsidP="00BF701F">
      <w:pPr>
        <w:jc w:val="center"/>
        <w:rPr>
          <w:b/>
          <w:snapToGrid w:val="0"/>
          <w:szCs w:val="20"/>
          <w:u w:val="none"/>
        </w:rPr>
      </w:pPr>
      <w:r w:rsidRPr="00BF701F">
        <w:rPr>
          <w:b/>
          <w:snapToGrid w:val="0"/>
          <w:szCs w:val="24"/>
          <w:u w:val="none"/>
        </w:rPr>
        <w:t>Par nekustamā īpašuma Lizuma pagastā ar nosaukumu “Pinkas”, kadastra numurs 5072 006 0138, ražošanas/noliktavas ēkas daļas 1784,05 m</w:t>
      </w:r>
      <w:r w:rsidRPr="00BF701F">
        <w:rPr>
          <w:b/>
          <w:snapToGrid w:val="0"/>
          <w:szCs w:val="24"/>
          <w:u w:val="none"/>
          <w:vertAlign w:val="superscript"/>
        </w:rPr>
        <w:t>2</w:t>
      </w:r>
      <w:r w:rsidRPr="00BF701F">
        <w:rPr>
          <w:b/>
          <w:snapToGrid w:val="0"/>
          <w:szCs w:val="24"/>
          <w:u w:val="none"/>
        </w:rPr>
        <w:t xml:space="preserve"> platībā un zemes vienības ar kadastra apzīmējumu 5072 006 0238 daļas trešās nomas tiesību izsoles rīkošanu</w:t>
      </w:r>
    </w:p>
    <w:p w14:paraId="74F3DB71" w14:textId="77777777" w:rsidR="00BF701F" w:rsidRPr="00BF701F" w:rsidRDefault="00BF701F" w:rsidP="00BF701F">
      <w:pPr>
        <w:jc w:val="center"/>
        <w:rPr>
          <w:b/>
          <w:snapToGrid w:val="0"/>
          <w:sz w:val="18"/>
          <w:szCs w:val="18"/>
          <w:u w:val="none"/>
        </w:rPr>
      </w:pPr>
    </w:p>
    <w:p w14:paraId="4A3665C0" w14:textId="77777777" w:rsidR="00BF701F" w:rsidRPr="00BF701F" w:rsidRDefault="00BF701F" w:rsidP="00BF701F">
      <w:pPr>
        <w:ind w:firstLine="567"/>
        <w:jc w:val="both"/>
        <w:rPr>
          <w:bCs/>
          <w:snapToGrid w:val="0"/>
          <w:szCs w:val="24"/>
          <w:u w:val="none"/>
        </w:rPr>
      </w:pPr>
    </w:p>
    <w:p w14:paraId="23EA5F94" w14:textId="77777777" w:rsidR="00BF701F" w:rsidRPr="00BF701F" w:rsidRDefault="00BF701F" w:rsidP="00BF701F">
      <w:pPr>
        <w:spacing w:line="360" w:lineRule="auto"/>
        <w:ind w:firstLine="567"/>
        <w:jc w:val="both"/>
        <w:rPr>
          <w:bCs/>
          <w:snapToGrid w:val="0"/>
          <w:szCs w:val="24"/>
          <w:u w:val="none"/>
        </w:rPr>
      </w:pPr>
      <w:r w:rsidRPr="00BF701F">
        <w:rPr>
          <w:bCs/>
          <w:snapToGrid w:val="0"/>
          <w:szCs w:val="24"/>
          <w:u w:val="none"/>
        </w:rPr>
        <w:t>2022. gada 27. oktobrī Gulbenes novada dome pieņēma lēmumu Nr. GND/2022/1056 “Par nekustamā īpašuma Lizuma pagastā ar nosaukumu “Pinkas”, kadastra numurs 5072 006 0138, ražošanas/noliktavas ēkas daļas 1784,05 m</w:t>
      </w:r>
      <w:r w:rsidRPr="00BF701F">
        <w:rPr>
          <w:bCs/>
          <w:snapToGrid w:val="0"/>
          <w:szCs w:val="24"/>
          <w:u w:val="none"/>
          <w:vertAlign w:val="superscript"/>
        </w:rPr>
        <w:t>2</w:t>
      </w:r>
      <w:r w:rsidRPr="00BF701F">
        <w:rPr>
          <w:bCs/>
          <w:snapToGrid w:val="0"/>
          <w:szCs w:val="24"/>
          <w:u w:val="none"/>
        </w:rPr>
        <w:t xml:space="preserve"> platībā un zemes vienības ar kadastra apzīmējumu 5072 006 0238 daļas otrās nomas tiesību izsoles rīkošanu”, rīkot otro nomas tiesību izsoli. Otrās nomas tiesību izsoles nosacītā nomas maksa (izsoles sākumcena) 1143,38 EUR (viens tūkstotis viens simts četrdesmit trīs</w:t>
      </w:r>
      <w:r w:rsidRPr="00BF701F">
        <w:rPr>
          <w:bCs/>
          <w:i/>
          <w:iCs/>
          <w:snapToGrid w:val="0"/>
          <w:szCs w:val="24"/>
          <w:u w:val="none"/>
        </w:rPr>
        <w:t xml:space="preserve"> </w:t>
      </w:r>
      <w:proofErr w:type="spellStart"/>
      <w:r w:rsidRPr="00BF701F">
        <w:rPr>
          <w:bCs/>
          <w:i/>
          <w:iCs/>
          <w:snapToGrid w:val="0"/>
          <w:szCs w:val="24"/>
          <w:u w:val="none"/>
        </w:rPr>
        <w:t>euro</w:t>
      </w:r>
      <w:proofErr w:type="spellEnd"/>
      <w:r w:rsidRPr="00BF701F">
        <w:rPr>
          <w:bCs/>
          <w:snapToGrid w:val="0"/>
          <w:szCs w:val="24"/>
          <w:u w:val="none"/>
        </w:rPr>
        <w:t xml:space="preserve"> trīsdesmit astoņi centi) mēnesī bez pievienotās vērtības nodokļa. </w:t>
      </w:r>
    </w:p>
    <w:p w14:paraId="716168A9" w14:textId="77777777" w:rsidR="00BF701F" w:rsidRPr="00BF701F" w:rsidRDefault="00BF701F" w:rsidP="00BF701F">
      <w:pPr>
        <w:spacing w:line="360" w:lineRule="auto"/>
        <w:ind w:firstLine="567"/>
        <w:jc w:val="both"/>
        <w:rPr>
          <w:bCs/>
          <w:snapToGrid w:val="0"/>
          <w:szCs w:val="24"/>
          <w:u w:val="none"/>
        </w:rPr>
      </w:pPr>
      <w:r w:rsidRPr="00BF701F">
        <w:rPr>
          <w:bCs/>
          <w:snapToGrid w:val="0"/>
          <w:szCs w:val="24"/>
          <w:u w:val="none"/>
        </w:rPr>
        <w:lastRenderedPageBreak/>
        <w:t>2022. gada 28. oktobrī</w:t>
      </w:r>
      <w:r w:rsidRPr="00BF701F">
        <w:rPr>
          <w:snapToGrid w:val="0"/>
          <w:szCs w:val="20"/>
          <w:u w:val="none"/>
        </w:rPr>
        <w:t xml:space="preserve"> </w:t>
      </w:r>
      <w:r w:rsidRPr="00BF701F">
        <w:rPr>
          <w:bCs/>
          <w:snapToGrid w:val="0"/>
          <w:szCs w:val="24"/>
          <w:u w:val="none"/>
        </w:rPr>
        <w:t xml:space="preserve">Gulbenes novada pašvaldības tīmekļa vietnē </w:t>
      </w:r>
      <w:hyperlink r:id="rId11" w:history="1">
        <w:r w:rsidRPr="00BF701F">
          <w:rPr>
            <w:bCs/>
            <w:snapToGrid w:val="0"/>
            <w:color w:val="0563C1"/>
            <w:szCs w:val="24"/>
          </w:rPr>
          <w:t>www.gulbene.lv</w:t>
        </w:r>
      </w:hyperlink>
      <w:r w:rsidRPr="00BF701F">
        <w:rPr>
          <w:bCs/>
          <w:snapToGrid w:val="0"/>
          <w:szCs w:val="24"/>
          <w:u w:val="none"/>
        </w:rPr>
        <w:t xml:space="preserve"> tika izsludināta publikācija par nekustamā īpašuma Lizuma pagastā ar nosaukumu “Pinkas”, kadastra numurs 5072 006 0138, ražošanas/noliktavas ēkas daļas 1784,05 m</w:t>
      </w:r>
      <w:r w:rsidRPr="00BF701F">
        <w:rPr>
          <w:bCs/>
          <w:snapToGrid w:val="0"/>
          <w:szCs w:val="24"/>
          <w:u w:val="none"/>
          <w:vertAlign w:val="superscript"/>
        </w:rPr>
        <w:t>2</w:t>
      </w:r>
      <w:r w:rsidRPr="00BF701F">
        <w:rPr>
          <w:bCs/>
          <w:snapToGrid w:val="0"/>
          <w:szCs w:val="24"/>
          <w:u w:val="none"/>
        </w:rPr>
        <w:t xml:space="preserve"> platībā un zemes vienības ar kadastra apzīmējumu 5072 006 0238 daļas otrās nomas tiesību izsoles rīkošanu, nosakot pieteikšanās termiņu līdz 2022. gada 21. novembrim (ieskaitot). Publikācijas laikā nepieteicās neviens pretendents, līdz ar to izsludinātā izsole ir atzīstama par nesekmīgu.</w:t>
      </w:r>
    </w:p>
    <w:p w14:paraId="40F90891" w14:textId="77777777" w:rsidR="00BF701F" w:rsidRPr="00BF701F" w:rsidRDefault="00BF701F" w:rsidP="00BF701F">
      <w:pPr>
        <w:spacing w:line="360" w:lineRule="auto"/>
        <w:ind w:right="45" w:firstLine="567"/>
        <w:jc w:val="both"/>
        <w:rPr>
          <w:szCs w:val="24"/>
          <w:u w:val="none"/>
          <w:lang w:eastAsia="lv-LV"/>
        </w:rPr>
      </w:pPr>
      <w:r w:rsidRPr="00BF701F">
        <w:rPr>
          <w:szCs w:val="24"/>
          <w:u w:val="none"/>
          <w:lang w:eastAsia="lv-LV"/>
        </w:rPr>
        <w:t>Gulbenes novada pašvaldības Nomas tiesību izsoles organizēšanas komisija, kas izveidota ar Gulbenes novada domes 2022. gada 29. septembra lēmumu Nr. GND/2022/938 (protokols Nr.19; 107.p.) “Par nekustamā īpašuma Lizuma pagastā ar nosaukumu “Pinkas”, kadastra numurs 5072 006 0138, ražošanas/noliktavas ēkas daļas 1784,05 m</w:t>
      </w:r>
      <w:r w:rsidRPr="00BF701F">
        <w:rPr>
          <w:szCs w:val="24"/>
          <w:u w:val="none"/>
          <w:vertAlign w:val="superscript"/>
          <w:lang w:eastAsia="lv-LV"/>
        </w:rPr>
        <w:t>2</w:t>
      </w:r>
      <w:r w:rsidRPr="00BF701F">
        <w:rPr>
          <w:szCs w:val="24"/>
          <w:u w:val="none"/>
          <w:lang w:eastAsia="lv-LV"/>
        </w:rPr>
        <w:t xml:space="preserve"> platībā un zemes vienības ar kadastra apzīmējumu 5072 006 0238 daļas pirmās nomas tiesību izsoles rīkošanu” (turpmāk – Komisija) 2022. gada 23. novembra sēdē atzina 2022. gada 23. novembra izsoli par nenotikušu un apstiprināja izsoles protokolu.</w:t>
      </w:r>
    </w:p>
    <w:p w14:paraId="2CCA6F2E" w14:textId="77777777" w:rsidR="00BF701F" w:rsidRPr="00BF701F" w:rsidRDefault="00BF701F" w:rsidP="00BF701F">
      <w:pPr>
        <w:spacing w:line="360" w:lineRule="auto"/>
        <w:ind w:right="45" w:firstLine="567"/>
        <w:jc w:val="both"/>
        <w:rPr>
          <w:szCs w:val="24"/>
          <w:u w:val="none"/>
          <w:lang w:eastAsia="lv-LV"/>
        </w:rPr>
      </w:pPr>
      <w:r w:rsidRPr="00BF701F">
        <w:rPr>
          <w:szCs w:val="24"/>
          <w:u w:val="none"/>
          <w:lang w:eastAsia="lv-LV"/>
        </w:rPr>
        <w:t>Ministru kabineta 2018. gada 20. februāra noteikumu Nr. 97 “Publiskas personas mantas iznomāšanas noteikumi” 62. punkts nosaka – ja publikācijā norādītajā pieteikumu iesniegšanas termiņā neviens nomas tiesību pretendents nav pieteicies, iznomātājs var pazemināt nomas objekta nosacīto nomas maksu ne vairāk kā par 20 procentiem un rīkot atkārtotu izsoli, ievērojot šo noteikumu 26. punktā minēto informācijas publicēšanas kārtību.</w:t>
      </w:r>
      <w:r w:rsidRPr="00BF701F">
        <w:rPr>
          <w:rFonts w:ascii="Arial" w:hAnsi="Arial" w:cs="Arial"/>
          <w:sz w:val="22"/>
          <w:u w:val="none"/>
          <w:lang w:eastAsia="lv-LV"/>
        </w:rPr>
        <w:t xml:space="preserve"> </w:t>
      </w:r>
      <w:r w:rsidRPr="00BF701F">
        <w:rPr>
          <w:szCs w:val="24"/>
          <w:u w:val="none"/>
          <w:lang w:eastAsia="lv-LV"/>
        </w:rPr>
        <w:t>Pēc otrās nesekmīgās izsoles, rīkojot trešo izsoli, izsoles sākumcenu var samazināt ne vairāk kā par 60 procentiem no sākotnējā nosacītā nomas maksas apmēra.</w:t>
      </w:r>
    </w:p>
    <w:p w14:paraId="6D17FCA4" w14:textId="77777777" w:rsidR="00BF701F" w:rsidRPr="00BF701F" w:rsidRDefault="00BF701F" w:rsidP="00BF701F">
      <w:pPr>
        <w:spacing w:line="360" w:lineRule="auto"/>
        <w:ind w:right="45" w:firstLine="567"/>
        <w:jc w:val="both"/>
        <w:rPr>
          <w:szCs w:val="24"/>
          <w:u w:val="none"/>
          <w:lang w:eastAsia="lv-LV"/>
        </w:rPr>
      </w:pPr>
      <w:r w:rsidRPr="00BF701F">
        <w:rPr>
          <w:szCs w:val="24"/>
          <w:u w:val="none"/>
          <w:lang w:eastAsia="lv-LV"/>
        </w:rPr>
        <w:t xml:space="preserve">Komisija, izvērtējot situāciju, iesaka rīkot trešo nomas tiesību izsoli ar augšupejošu soli. Komisija izsaka priekšlikumu samazināt izsoles nosacīto nomas maksu par 60 procentiem un tā ir 571,69 EUR (pieci simti septiņdesmit viens </w:t>
      </w:r>
      <w:proofErr w:type="spellStart"/>
      <w:r w:rsidRPr="00BF701F">
        <w:rPr>
          <w:i/>
          <w:iCs/>
          <w:szCs w:val="24"/>
          <w:u w:val="none"/>
          <w:lang w:eastAsia="lv-LV"/>
        </w:rPr>
        <w:t>euro</w:t>
      </w:r>
      <w:proofErr w:type="spellEnd"/>
      <w:r w:rsidRPr="00BF701F">
        <w:rPr>
          <w:szCs w:val="24"/>
          <w:u w:val="none"/>
          <w:lang w:eastAsia="lv-LV"/>
        </w:rPr>
        <w:t xml:space="preserve"> sešdesmit deviņi centi) mēnesī bez pievienotās vērtības nodokļa.</w:t>
      </w:r>
    </w:p>
    <w:p w14:paraId="4C4423FA" w14:textId="77777777" w:rsidR="00BF701F" w:rsidRPr="00BF701F" w:rsidRDefault="00BF701F" w:rsidP="00BF701F">
      <w:pPr>
        <w:spacing w:line="360" w:lineRule="auto"/>
        <w:ind w:right="45" w:firstLine="567"/>
        <w:jc w:val="both"/>
        <w:rPr>
          <w:szCs w:val="24"/>
          <w:u w:val="none"/>
          <w:lang w:eastAsia="lv-LV"/>
        </w:rPr>
      </w:pPr>
      <w:r w:rsidRPr="00BF701F">
        <w:rPr>
          <w:szCs w:val="24"/>
          <w:u w:val="none"/>
          <w:lang w:eastAsia="lv-LV"/>
        </w:rPr>
        <w:t xml:space="preserve">Turklāt Komisija pārskatīja izsoles dokumentos, veicot tajos grozījumus, atbilstoši Ministru kabineta 2023. gada 7. februāra noteikumu Nr. 55 “Grozījumi Ministru kabineta 2015. gada 10. novembra noteikumos Nr. 645 “Darbības programmas “Izaugsme un nodarbinātība” 5.6.2. specifiskā atbalsta mērķa “Teritoriju </w:t>
      </w:r>
      <w:proofErr w:type="spellStart"/>
      <w:r w:rsidRPr="00BF701F">
        <w:rPr>
          <w:szCs w:val="24"/>
          <w:u w:val="none"/>
          <w:lang w:eastAsia="lv-LV"/>
        </w:rPr>
        <w:t>revitalizācija</w:t>
      </w:r>
      <w:proofErr w:type="spellEnd"/>
      <w:r w:rsidRPr="00BF701F">
        <w:rPr>
          <w:szCs w:val="24"/>
          <w:u w:val="none"/>
          <w:lang w:eastAsia="lv-LV"/>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BF701F">
        <w:rPr>
          <w:szCs w:val="24"/>
          <w:u w:val="none"/>
          <w:lang w:eastAsia="lv-LV"/>
        </w:rPr>
        <w:t>revitalizācija</w:t>
      </w:r>
      <w:proofErr w:type="spellEnd"/>
      <w:r w:rsidRPr="00BF701F">
        <w:rPr>
          <w:szCs w:val="24"/>
          <w:u w:val="none"/>
          <w:lang w:eastAsia="lv-LV"/>
        </w:rPr>
        <w:t xml:space="preserve"> uzņēmējdarbības veicināšanai pašvaldībās” īstenošanas noteikumi”, kas stājās spēkā 2023. gada 10. februārī, prasībām.</w:t>
      </w:r>
    </w:p>
    <w:p w14:paraId="6D250629" w14:textId="77777777" w:rsidR="00BF701F" w:rsidRPr="00BF701F" w:rsidRDefault="00BF701F" w:rsidP="00BF701F">
      <w:pPr>
        <w:widowControl w:val="0"/>
        <w:spacing w:line="360" w:lineRule="auto"/>
        <w:ind w:right="43" w:firstLine="567"/>
        <w:jc w:val="both"/>
        <w:rPr>
          <w:szCs w:val="24"/>
          <w:u w:val="none"/>
          <w:lang w:eastAsia="lv-LV"/>
        </w:rPr>
      </w:pPr>
      <w:r w:rsidRPr="00BF701F">
        <w:rPr>
          <w:szCs w:val="24"/>
          <w:u w:val="none"/>
          <w:lang w:eastAsia="lv-LV"/>
        </w:rPr>
        <w:t xml:space="preserve">Ņemot vērā Gulbenes novada pašvaldības Nomas tiesību izsoles organizēšanas komisijas 2022. gada 23. novembra sēdes lēmumu (protokols Nr. GND/2.6./22/16), pamatojoties uz Pašvaldību likuma 4. panta pirmās daļas 12. punktu, kas nosaka, ka viena no pašvaldības autonomajām funkcijām ir sekmēt saimniecisko darbību pašvaldības administratīvajā teritorijā un </w:t>
      </w:r>
      <w:r w:rsidRPr="00BF701F">
        <w:rPr>
          <w:szCs w:val="24"/>
          <w:u w:val="none"/>
          <w:lang w:eastAsia="lv-LV"/>
        </w:rPr>
        <w:lastRenderedPageBreak/>
        <w:t>sniegt tai atbalstu, 10. panta pirmā daļas 21. punktu, kas nosaka, ka dome ir tiesīga izlemt ikvienu pašvaldības kompetences jautājumu, turklāt tikai domes kompetencē ir pieņemt lēmumus citos ārējos normatīvajos aktos paredzētajos gadījumos, Publiskas personas finanšu līdzekļu un mantas izšķērdēšanas novēršanas likuma 3. panta pirmās daļas 2. punktu, kas nosaka, ka publiska persona, rīkojas ar finanšu līdzekļiem un mantu lietderīgi, tas ir manta atsavināma un nododama īpašumā vai lietošanā citai personai par iespējami augstāku cenu, 6.</w:t>
      </w:r>
      <w:r w:rsidRPr="00BF701F">
        <w:rPr>
          <w:szCs w:val="24"/>
          <w:u w:val="none"/>
          <w:vertAlign w:val="superscript"/>
          <w:lang w:eastAsia="lv-LV"/>
        </w:rPr>
        <w:t>1</w:t>
      </w:r>
      <w:r w:rsidRPr="00BF701F">
        <w:rPr>
          <w:rFonts w:ascii="Arial" w:hAnsi="Arial" w:cs="Arial"/>
          <w:sz w:val="22"/>
          <w:u w:val="none"/>
          <w:lang w:eastAsia="lv-LV"/>
        </w:rPr>
        <w:t xml:space="preserve"> p</w:t>
      </w:r>
      <w:r w:rsidRPr="00BF701F">
        <w:rPr>
          <w:szCs w:val="24"/>
          <w:u w:val="none"/>
          <w:lang w:eastAsia="lv-LV"/>
        </w:rPr>
        <w:t xml:space="preserve">anta pirmo daļu, kas nosaka, ka, ja likumā vai Ministru kabineta noteikumos nav paredzēts citādi, kustamās mantas nomas līgumu slēdz uz laiku, kas nav ilgāks par pieciem gadiem, nekustamā īpašuma nomas līgumu – uz laiku, kas nav ilgāks par 30 gadiem, un Ministru kabineta 2018. gada 20. februāra noteikumu Nr. 97 “Publiskas personas mantas iznomāšanas noteikumi” 12. punktu, kas nosaka, ka lēmumu par nomas objekta nodošanu iznomāšanai pieņem iznomātājs, 24. punktu, kas nosaka, ka nomas objekta iznomātājs pieņem lēmumu par piemērojamo izsoles veidu, 26. punktu, kas nosaka, ka iznomātājs šo noteikumu 25. punktā minēto informāciju publicē iznomātāja tīmekļvietnē, Ministru kabineta 2015. gada 10. novembra noteikumiem Nr. 645 “Darbības programmas “Izaugsme un nodarbinātība” 5.6.2. specifiskā atbalsta mērķa “Teritoriju </w:t>
      </w:r>
      <w:proofErr w:type="spellStart"/>
      <w:r w:rsidRPr="00BF701F">
        <w:rPr>
          <w:szCs w:val="24"/>
          <w:u w:val="none"/>
          <w:lang w:eastAsia="lv-LV"/>
        </w:rPr>
        <w:t>revitalizācija</w:t>
      </w:r>
      <w:proofErr w:type="spellEnd"/>
      <w:r w:rsidRPr="00BF701F">
        <w:rPr>
          <w:szCs w:val="24"/>
          <w:u w:val="none"/>
          <w:lang w:eastAsia="lv-LV"/>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BF701F">
        <w:rPr>
          <w:szCs w:val="24"/>
          <w:u w:val="none"/>
          <w:lang w:eastAsia="lv-LV"/>
        </w:rPr>
        <w:t>revitalizācija</w:t>
      </w:r>
      <w:proofErr w:type="spellEnd"/>
      <w:r w:rsidRPr="00BF701F">
        <w:rPr>
          <w:szCs w:val="24"/>
          <w:u w:val="none"/>
          <w:lang w:eastAsia="lv-LV"/>
        </w:rPr>
        <w:t xml:space="preserve"> uzņēmējdarbības veicināšanai pašvaldībās” īstenošanas noteikumi”,</w:t>
      </w:r>
      <w:r w:rsidRPr="00BF701F">
        <w:rPr>
          <w:rFonts w:ascii="Arial" w:hAnsi="Arial" w:cs="Arial"/>
          <w:sz w:val="22"/>
          <w:u w:val="none"/>
          <w:lang w:eastAsia="lv-LV"/>
        </w:rPr>
        <w:t xml:space="preserve"> </w:t>
      </w:r>
      <w:r w:rsidRPr="00BF701F">
        <w:rPr>
          <w:szCs w:val="24"/>
          <w:u w:val="none"/>
          <w:lang w:eastAsia="lv-LV"/>
        </w:rPr>
        <w:t>ņemot vērā Attīstības un tautsaimniecības komitejas ieteikumu atklāti balsojot: ar balsīm …. PAR – ;  PRET – ; ATTURAS – , Gulbenes novada dome NOLEMJ:</w:t>
      </w:r>
    </w:p>
    <w:p w14:paraId="406A32A7" w14:textId="77777777" w:rsidR="00BF701F" w:rsidRPr="00BF701F" w:rsidRDefault="00BF701F" w:rsidP="00BF701F">
      <w:pPr>
        <w:widowControl w:val="0"/>
        <w:numPr>
          <w:ilvl w:val="0"/>
          <w:numId w:val="5"/>
        </w:numPr>
        <w:tabs>
          <w:tab w:val="left" w:pos="993"/>
        </w:tabs>
        <w:spacing w:line="360" w:lineRule="auto"/>
        <w:ind w:left="0" w:right="43" w:firstLine="567"/>
        <w:contextualSpacing/>
        <w:jc w:val="both"/>
        <w:rPr>
          <w:szCs w:val="24"/>
          <w:u w:val="none"/>
          <w:lang w:eastAsia="lv-LV"/>
        </w:rPr>
      </w:pPr>
      <w:r w:rsidRPr="00BF701F">
        <w:rPr>
          <w:szCs w:val="24"/>
          <w:u w:val="none"/>
          <w:lang w:eastAsia="lv-LV"/>
        </w:rPr>
        <w:t>ATZĪT izsludināto nekustamā īpašuma Lizuma pagastā ar nosaukumu “Pinkas”, kadastra numurs 5072 006 0138, ražošanas/noliktavas ēkas daļas 1784,05 m</w:t>
      </w:r>
      <w:r w:rsidRPr="00BF701F">
        <w:rPr>
          <w:szCs w:val="24"/>
          <w:u w:val="none"/>
          <w:vertAlign w:val="superscript"/>
          <w:lang w:eastAsia="lv-LV"/>
        </w:rPr>
        <w:t>2</w:t>
      </w:r>
      <w:r w:rsidRPr="00BF701F">
        <w:rPr>
          <w:szCs w:val="24"/>
          <w:u w:val="none"/>
          <w:lang w:eastAsia="lv-LV"/>
        </w:rPr>
        <w:t xml:space="preserve"> platībā un zemes vienības ar kadastra apzīmējumu 5072 006 0238 daļas otro nomas tiesību izsoli par nesekmīgu.</w:t>
      </w:r>
    </w:p>
    <w:p w14:paraId="45260FE7" w14:textId="77777777" w:rsidR="00BF701F" w:rsidRPr="00BF701F" w:rsidRDefault="00BF701F" w:rsidP="00BF701F">
      <w:pPr>
        <w:widowControl w:val="0"/>
        <w:numPr>
          <w:ilvl w:val="0"/>
          <w:numId w:val="5"/>
        </w:numPr>
        <w:tabs>
          <w:tab w:val="left" w:pos="993"/>
        </w:tabs>
        <w:spacing w:line="360" w:lineRule="auto"/>
        <w:ind w:left="0" w:right="43" w:firstLine="567"/>
        <w:contextualSpacing/>
        <w:jc w:val="both"/>
        <w:rPr>
          <w:szCs w:val="24"/>
          <w:u w:val="none"/>
          <w:lang w:eastAsia="lv-LV"/>
        </w:rPr>
      </w:pPr>
      <w:r w:rsidRPr="00BF701F">
        <w:rPr>
          <w:szCs w:val="24"/>
          <w:u w:val="none"/>
          <w:lang w:eastAsia="lv-LV"/>
        </w:rPr>
        <w:t xml:space="preserve"> RĪKOT investīcijas objekta – Gulbenes novada pašvaldības nekustamajā īpašumā Lizuma pagastā ar nosaukumu “Pinkas”, kadastra numurs 5072 006 0138, izbūvējamās ražošanas/noliktavas ēkas daļas 1784,05 m</w:t>
      </w:r>
      <w:r w:rsidRPr="00BF701F">
        <w:rPr>
          <w:szCs w:val="24"/>
          <w:u w:val="none"/>
          <w:vertAlign w:val="superscript"/>
          <w:lang w:eastAsia="lv-LV"/>
        </w:rPr>
        <w:t>2</w:t>
      </w:r>
      <w:r w:rsidRPr="00BF701F">
        <w:rPr>
          <w:szCs w:val="24"/>
          <w:u w:val="none"/>
          <w:lang w:eastAsia="lv-LV"/>
        </w:rPr>
        <w:t xml:space="preserve"> platībā, tai skaitā biroja/atpūtas telpas un palīgtelpas, ar šo ēku neatdalāmi saistīto, izbūvējamo būvju, kas paredzētas ēkas nomnieku koplietošanai, un kas nav nodotas atsevišķā lietošanā citām personām, tai skaitā brauktuves un stāvvietas (bruģa laukums ar 18 </w:t>
      </w:r>
      <w:proofErr w:type="spellStart"/>
      <w:r w:rsidRPr="00BF701F">
        <w:rPr>
          <w:szCs w:val="24"/>
          <w:u w:val="none"/>
          <w:lang w:eastAsia="lv-LV"/>
        </w:rPr>
        <w:t>velonovietnēm</w:t>
      </w:r>
      <w:proofErr w:type="spellEnd"/>
      <w:r w:rsidRPr="00BF701F">
        <w:rPr>
          <w:szCs w:val="24"/>
          <w:u w:val="none"/>
          <w:lang w:eastAsia="lv-LV"/>
        </w:rPr>
        <w:t xml:space="preserve"> un 49 stāvvietām) un teritorijas nožogojums, ēkai un inženierbūvēm piesaistītās zemes vienības, kadastra apzīmējums 5072 006 0238, daļas 3,00 ha platībā 6361/30000 domājamo daļu, turpmāk – Nomas objekts, </w:t>
      </w:r>
      <w:r w:rsidRPr="00BF701F">
        <w:rPr>
          <w:color w:val="000000"/>
          <w:szCs w:val="24"/>
          <w:u w:val="none"/>
          <w:lang w:eastAsia="lv-LV"/>
        </w:rPr>
        <w:t>trešo nomas tiesību mutisku izsoli ar augšupejošu soli.</w:t>
      </w:r>
    </w:p>
    <w:p w14:paraId="603CE596" w14:textId="77777777" w:rsidR="00BF701F" w:rsidRPr="00BF701F" w:rsidRDefault="00BF701F" w:rsidP="00BF701F">
      <w:pPr>
        <w:widowControl w:val="0"/>
        <w:numPr>
          <w:ilvl w:val="0"/>
          <w:numId w:val="5"/>
        </w:numPr>
        <w:tabs>
          <w:tab w:val="left" w:pos="993"/>
        </w:tabs>
        <w:spacing w:line="360" w:lineRule="auto"/>
        <w:ind w:left="0" w:right="43" w:firstLine="567"/>
        <w:contextualSpacing/>
        <w:jc w:val="both"/>
        <w:rPr>
          <w:szCs w:val="24"/>
          <w:u w:val="none"/>
          <w:lang w:eastAsia="lv-LV"/>
        </w:rPr>
      </w:pPr>
      <w:r w:rsidRPr="00BF701F">
        <w:rPr>
          <w:szCs w:val="24"/>
          <w:u w:val="none"/>
          <w:lang w:eastAsia="lv-LV"/>
        </w:rPr>
        <w:t xml:space="preserve">NOTEIKT izsoles nosacīto nomas maksu (izsoles sākumcenu) 571,69 EUR (pieci simti septiņdesmit viens </w:t>
      </w:r>
      <w:proofErr w:type="spellStart"/>
      <w:r w:rsidRPr="00BF701F">
        <w:rPr>
          <w:i/>
          <w:iCs/>
          <w:szCs w:val="24"/>
          <w:u w:val="none"/>
          <w:lang w:eastAsia="lv-LV"/>
        </w:rPr>
        <w:t>euro</w:t>
      </w:r>
      <w:proofErr w:type="spellEnd"/>
      <w:r w:rsidRPr="00BF701F">
        <w:rPr>
          <w:szCs w:val="24"/>
          <w:u w:val="none"/>
          <w:lang w:eastAsia="lv-LV"/>
        </w:rPr>
        <w:t xml:space="preserve"> sešdesmit deviņi centi)</w:t>
      </w:r>
      <w:r w:rsidRPr="00BF701F">
        <w:rPr>
          <w:color w:val="FF0000"/>
          <w:szCs w:val="24"/>
          <w:u w:val="none"/>
          <w:lang w:eastAsia="lv-LV"/>
        </w:rPr>
        <w:t xml:space="preserve"> </w:t>
      </w:r>
      <w:r w:rsidRPr="00BF701F">
        <w:rPr>
          <w:szCs w:val="24"/>
          <w:u w:val="none"/>
          <w:lang w:eastAsia="lv-LV"/>
        </w:rPr>
        <w:t xml:space="preserve">mēnesī bez pievienotās vērtības nodokļa. </w:t>
      </w:r>
    </w:p>
    <w:p w14:paraId="1B408F13" w14:textId="77777777" w:rsidR="00BF701F" w:rsidRPr="00BF701F" w:rsidRDefault="00BF701F" w:rsidP="00BF701F">
      <w:pPr>
        <w:widowControl w:val="0"/>
        <w:numPr>
          <w:ilvl w:val="0"/>
          <w:numId w:val="5"/>
        </w:numPr>
        <w:tabs>
          <w:tab w:val="left" w:pos="993"/>
        </w:tabs>
        <w:spacing w:line="360" w:lineRule="auto"/>
        <w:ind w:left="0" w:right="43" w:firstLine="567"/>
        <w:contextualSpacing/>
        <w:jc w:val="both"/>
        <w:rPr>
          <w:szCs w:val="24"/>
          <w:u w:val="none"/>
          <w:lang w:eastAsia="lv-LV"/>
        </w:rPr>
      </w:pPr>
      <w:r w:rsidRPr="00BF701F">
        <w:rPr>
          <w:szCs w:val="24"/>
          <w:u w:val="none"/>
          <w:lang w:eastAsia="lv-LV"/>
        </w:rPr>
        <w:t>APSTIPRINĀT trešās nomas tiesību izsoles noteikumus (1.pielikums).</w:t>
      </w:r>
    </w:p>
    <w:p w14:paraId="16BD8EBE" w14:textId="77777777" w:rsidR="00BF701F" w:rsidRPr="00BF701F" w:rsidRDefault="00BF701F" w:rsidP="00BF701F">
      <w:pPr>
        <w:widowControl w:val="0"/>
        <w:numPr>
          <w:ilvl w:val="0"/>
          <w:numId w:val="5"/>
        </w:numPr>
        <w:tabs>
          <w:tab w:val="left" w:pos="993"/>
        </w:tabs>
        <w:spacing w:line="360" w:lineRule="auto"/>
        <w:ind w:left="0" w:right="43" w:firstLine="567"/>
        <w:contextualSpacing/>
        <w:jc w:val="both"/>
        <w:rPr>
          <w:szCs w:val="24"/>
          <w:u w:val="none"/>
          <w:lang w:eastAsia="lv-LV"/>
        </w:rPr>
      </w:pPr>
      <w:r w:rsidRPr="00BF701F">
        <w:rPr>
          <w:szCs w:val="24"/>
          <w:u w:val="none"/>
          <w:lang w:eastAsia="lv-LV"/>
        </w:rPr>
        <w:t>APSTIPRINĀT nomas tiesību izsoles publicējamo informāciju (3.pielikums).</w:t>
      </w:r>
    </w:p>
    <w:p w14:paraId="0119C367" w14:textId="77777777" w:rsidR="00BF701F" w:rsidRPr="00BF701F" w:rsidRDefault="00BF701F" w:rsidP="00BF701F">
      <w:pPr>
        <w:widowControl w:val="0"/>
        <w:numPr>
          <w:ilvl w:val="0"/>
          <w:numId w:val="5"/>
        </w:numPr>
        <w:tabs>
          <w:tab w:val="left" w:pos="993"/>
        </w:tabs>
        <w:spacing w:line="360" w:lineRule="auto"/>
        <w:ind w:left="0" w:right="43" w:firstLine="567"/>
        <w:contextualSpacing/>
        <w:jc w:val="both"/>
        <w:rPr>
          <w:szCs w:val="24"/>
          <w:u w:val="none"/>
          <w:lang w:eastAsia="lv-LV"/>
        </w:rPr>
      </w:pPr>
      <w:r w:rsidRPr="00BF701F">
        <w:rPr>
          <w:szCs w:val="24"/>
          <w:u w:val="none"/>
          <w:lang w:eastAsia="lv-LV"/>
        </w:rPr>
        <w:lastRenderedPageBreak/>
        <w:t xml:space="preserve">PUBLICĒT šā lēmuma 5. punktā minēto informāciju un izsoles noteikumus Gulbenes novada pašvaldības tīmekļvietnē </w:t>
      </w:r>
      <w:hyperlink r:id="rId12" w:history="1">
        <w:r w:rsidRPr="00BF701F">
          <w:rPr>
            <w:color w:val="0563C1"/>
            <w:szCs w:val="24"/>
            <w:lang w:eastAsia="lv-LV"/>
          </w:rPr>
          <w:t>www.gulbene.lv</w:t>
        </w:r>
      </w:hyperlink>
      <w:r w:rsidRPr="00BF701F">
        <w:rPr>
          <w:szCs w:val="24"/>
          <w:u w:val="none"/>
          <w:lang w:eastAsia="lv-LV"/>
        </w:rPr>
        <w:t>.</w:t>
      </w:r>
    </w:p>
    <w:p w14:paraId="5469F89E" w14:textId="77777777" w:rsidR="00BF701F" w:rsidRPr="00BF701F" w:rsidRDefault="00BF701F" w:rsidP="00BF701F">
      <w:pPr>
        <w:widowControl w:val="0"/>
        <w:numPr>
          <w:ilvl w:val="0"/>
          <w:numId w:val="5"/>
        </w:numPr>
        <w:tabs>
          <w:tab w:val="left" w:pos="993"/>
        </w:tabs>
        <w:spacing w:line="360" w:lineRule="auto"/>
        <w:ind w:left="0" w:right="43" w:firstLine="567"/>
        <w:contextualSpacing/>
        <w:jc w:val="both"/>
        <w:rPr>
          <w:szCs w:val="24"/>
          <w:u w:val="none"/>
          <w:lang w:eastAsia="lv-LV"/>
        </w:rPr>
      </w:pPr>
      <w:r w:rsidRPr="00BF701F">
        <w:rPr>
          <w:szCs w:val="24"/>
          <w:u w:val="none"/>
          <w:lang w:eastAsia="lv-LV"/>
        </w:rPr>
        <w:t xml:space="preserve">UZDOT Gulbenes novada pašvaldības izpilddirektorei Antrai </w:t>
      </w:r>
      <w:proofErr w:type="spellStart"/>
      <w:r w:rsidRPr="00BF701F">
        <w:rPr>
          <w:szCs w:val="24"/>
          <w:u w:val="none"/>
          <w:lang w:eastAsia="lv-LV"/>
        </w:rPr>
        <w:t>Sprudzānei</w:t>
      </w:r>
      <w:proofErr w:type="spellEnd"/>
      <w:r w:rsidRPr="00BF701F">
        <w:rPr>
          <w:szCs w:val="24"/>
          <w:u w:val="none"/>
          <w:lang w:eastAsia="lv-LV"/>
        </w:rPr>
        <w:t xml:space="preserve"> pēc Nomas objekta nomas tiesību izsoles rezultātu apstiprināšanas noslēgt nedzīvojamo telpu nomas līgumu.</w:t>
      </w:r>
    </w:p>
    <w:p w14:paraId="0073BA11" w14:textId="77777777" w:rsidR="00BF701F" w:rsidRPr="00BF701F" w:rsidRDefault="00BF701F" w:rsidP="00BF701F">
      <w:pPr>
        <w:tabs>
          <w:tab w:val="left" w:pos="1560"/>
        </w:tabs>
        <w:spacing w:line="360" w:lineRule="auto"/>
        <w:jc w:val="both"/>
        <w:rPr>
          <w:szCs w:val="24"/>
          <w:u w:val="none"/>
          <w:lang w:eastAsia="lv-LV"/>
        </w:rPr>
      </w:pPr>
    </w:p>
    <w:p w14:paraId="79FFE9C9" w14:textId="77777777" w:rsidR="00BF701F" w:rsidRPr="00BF701F" w:rsidRDefault="00BF701F" w:rsidP="00BF701F">
      <w:pPr>
        <w:tabs>
          <w:tab w:val="left" w:pos="5670"/>
        </w:tabs>
        <w:spacing w:line="259" w:lineRule="auto"/>
        <w:rPr>
          <w:rFonts w:eastAsia="Calibri"/>
          <w:b/>
          <w:sz w:val="22"/>
          <w:u w:val="none"/>
        </w:rPr>
      </w:pPr>
      <w:r w:rsidRPr="00BF701F">
        <w:rPr>
          <w:rFonts w:eastAsia="Calibri"/>
          <w:b/>
          <w:sz w:val="22"/>
          <w:u w:val="none"/>
        </w:rPr>
        <w:tab/>
        <w:t>1.pielikums</w:t>
      </w:r>
    </w:p>
    <w:p w14:paraId="69B8BC5A" w14:textId="77777777" w:rsidR="00BF701F" w:rsidRPr="00BF701F" w:rsidRDefault="00BF701F" w:rsidP="00BF701F">
      <w:pPr>
        <w:tabs>
          <w:tab w:val="left" w:pos="5670"/>
        </w:tabs>
        <w:rPr>
          <w:rFonts w:eastAsia="Calibri"/>
          <w:sz w:val="22"/>
          <w:u w:val="none"/>
        </w:rPr>
      </w:pPr>
      <w:r w:rsidRPr="00BF701F">
        <w:rPr>
          <w:rFonts w:eastAsia="Calibri"/>
          <w:sz w:val="22"/>
          <w:u w:val="none"/>
        </w:rPr>
        <w:tab/>
        <w:t>Gulbenes novada domes</w:t>
      </w:r>
    </w:p>
    <w:p w14:paraId="6F1EBE1B" w14:textId="77777777" w:rsidR="00BF701F" w:rsidRPr="00BF701F" w:rsidRDefault="00BF701F" w:rsidP="00BF701F">
      <w:pPr>
        <w:tabs>
          <w:tab w:val="left" w:pos="5670"/>
        </w:tabs>
        <w:rPr>
          <w:rFonts w:eastAsia="Calibri"/>
          <w:sz w:val="22"/>
          <w:u w:val="none"/>
        </w:rPr>
      </w:pPr>
      <w:r w:rsidRPr="00BF701F">
        <w:rPr>
          <w:rFonts w:eastAsia="Calibri"/>
          <w:sz w:val="22"/>
          <w:u w:val="none"/>
        </w:rPr>
        <w:tab/>
        <w:t>2023. gada 23. februāra</w:t>
      </w:r>
    </w:p>
    <w:p w14:paraId="097003DA" w14:textId="77777777" w:rsidR="00BF701F" w:rsidRPr="00BF701F" w:rsidRDefault="00BF701F" w:rsidP="00BF701F">
      <w:pPr>
        <w:tabs>
          <w:tab w:val="left" w:pos="5670"/>
        </w:tabs>
        <w:rPr>
          <w:rFonts w:eastAsia="Calibri"/>
          <w:sz w:val="22"/>
          <w:u w:val="none"/>
        </w:rPr>
      </w:pPr>
      <w:r w:rsidRPr="00BF701F">
        <w:rPr>
          <w:rFonts w:eastAsia="Calibri"/>
          <w:sz w:val="22"/>
          <w:u w:val="none"/>
        </w:rPr>
        <w:tab/>
        <w:t>lēmumam Nr. GND/2023/___</w:t>
      </w:r>
    </w:p>
    <w:p w14:paraId="2950875B" w14:textId="77777777" w:rsidR="00BF701F" w:rsidRPr="00BF701F" w:rsidRDefault="00BF701F" w:rsidP="00BF701F">
      <w:pPr>
        <w:tabs>
          <w:tab w:val="left" w:pos="5670"/>
        </w:tabs>
        <w:rPr>
          <w:rFonts w:eastAsia="Calibri"/>
          <w:sz w:val="22"/>
          <w:u w:val="none"/>
        </w:rPr>
      </w:pPr>
      <w:r w:rsidRPr="00BF701F">
        <w:rPr>
          <w:rFonts w:eastAsia="Calibri"/>
          <w:sz w:val="22"/>
          <w:u w:val="none"/>
        </w:rPr>
        <w:tab/>
        <w:t>(protokols Nr.   ,    .p.)</w:t>
      </w:r>
    </w:p>
    <w:p w14:paraId="11657AA3" w14:textId="77777777" w:rsidR="00BF701F" w:rsidRPr="00BF701F" w:rsidRDefault="00BF701F" w:rsidP="00BF701F">
      <w:pPr>
        <w:tabs>
          <w:tab w:val="left" w:pos="5670"/>
        </w:tabs>
        <w:rPr>
          <w:rFonts w:eastAsia="Calibri"/>
          <w:sz w:val="22"/>
          <w:u w:val="none"/>
        </w:rPr>
      </w:pPr>
    </w:p>
    <w:p w14:paraId="7D1E8B1D" w14:textId="77777777" w:rsidR="00BF701F" w:rsidRPr="00BF701F" w:rsidRDefault="00BF701F" w:rsidP="00BF701F">
      <w:pPr>
        <w:spacing w:after="160" w:line="259" w:lineRule="auto"/>
        <w:jc w:val="center"/>
        <w:rPr>
          <w:rFonts w:eastAsia="Calibri"/>
          <w:b/>
          <w:sz w:val="22"/>
          <w:u w:val="none"/>
        </w:rPr>
      </w:pPr>
      <w:r w:rsidRPr="00BF701F">
        <w:rPr>
          <w:rFonts w:eastAsia="Calibri"/>
          <w:noProof/>
          <w:sz w:val="22"/>
          <w:u w:val="none"/>
          <w:lang w:eastAsia="lv-LV"/>
        </w:rPr>
        <w:drawing>
          <wp:inline distT="0" distB="0" distL="0" distR="0" wp14:anchorId="5F4FCC44" wp14:editId="135C383A">
            <wp:extent cx="5952490" cy="1494790"/>
            <wp:effectExtent l="0" t="0" r="0" b="0"/>
            <wp:docPr id="3" name="Attēls 3"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17CBD7D1" w14:textId="77777777" w:rsidR="00BF701F" w:rsidRPr="00BF701F" w:rsidRDefault="00BF701F" w:rsidP="00BF701F">
      <w:pPr>
        <w:jc w:val="center"/>
        <w:rPr>
          <w:rFonts w:eastAsia="Calibri"/>
          <w:b/>
          <w:szCs w:val="24"/>
          <w:u w:val="none"/>
        </w:rPr>
      </w:pPr>
    </w:p>
    <w:p w14:paraId="02231F35" w14:textId="77777777" w:rsidR="00BF701F" w:rsidRPr="00BF701F" w:rsidRDefault="00BF701F" w:rsidP="00BF701F">
      <w:pPr>
        <w:jc w:val="center"/>
        <w:rPr>
          <w:rFonts w:eastAsia="Calibri"/>
          <w:b/>
          <w:bCs/>
          <w:szCs w:val="24"/>
          <w:u w:val="none"/>
        </w:rPr>
      </w:pPr>
      <w:r w:rsidRPr="00BF701F">
        <w:rPr>
          <w:rFonts w:eastAsia="Calibri"/>
          <w:b/>
          <w:szCs w:val="24"/>
          <w:u w:val="none"/>
        </w:rPr>
        <w:t xml:space="preserve">NEKUSTAMĀ ĪPAŠUMA LIZUMA PAGASTĀ AR NOSAUKUMU “PINKAS” RAŽOŠANAS/NOLIKTAVAS </w:t>
      </w:r>
      <w:r w:rsidRPr="00BF701F">
        <w:rPr>
          <w:b/>
          <w:szCs w:val="24"/>
          <w:u w:val="none"/>
        </w:rPr>
        <w:t xml:space="preserve">ĒKAS </w:t>
      </w:r>
      <w:r w:rsidRPr="00BF701F">
        <w:rPr>
          <w:rFonts w:eastAsia="Calibri"/>
          <w:b/>
          <w:szCs w:val="24"/>
          <w:u w:val="none"/>
        </w:rPr>
        <w:t>DAĻAS 1784,05 m</w:t>
      </w:r>
      <w:r w:rsidRPr="00BF701F">
        <w:rPr>
          <w:rFonts w:eastAsia="Calibri"/>
          <w:b/>
          <w:szCs w:val="24"/>
          <w:u w:val="none"/>
          <w:vertAlign w:val="superscript"/>
        </w:rPr>
        <w:t>2</w:t>
      </w:r>
      <w:r w:rsidRPr="00BF701F">
        <w:rPr>
          <w:rFonts w:eastAsia="Calibri"/>
          <w:b/>
          <w:szCs w:val="24"/>
          <w:u w:val="none"/>
        </w:rPr>
        <w:t xml:space="preserve"> PLATĪBĀ UN ZEMES VIENĪBAS </w:t>
      </w:r>
      <w:r w:rsidRPr="00BF701F">
        <w:rPr>
          <w:rFonts w:eastAsia="Calibri"/>
          <w:b/>
          <w:bCs/>
          <w:szCs w:val="24"/>
          <w:u w:val="none"/>
        </w:rPr>
        <w:t>AR KADASTRA APZĪMĒJUMU 5072 006 0238</w:t>
      </w:r>
      <w:r w:rsidRPr="00BF701F">
        <w:rPr>
          <w:rFonts w:eastAsia="Calibri"/>
          <w:szCs w:val="24"/>
          <w:u w:val="none"/>
        </w:rPr>
        <w:t xml:space="preserve"> </w:t>
      </w:r>
      <w:r w:rsidRPr="00BF701F">
        <w:rPr>
          <w:rFonts w:eastAsia="Calibri"/>
          <w:b/>
          <w:szCs w:val="24"/>
          <w:u w:val="none"/>
        </w:rPr>
        <w:t xml:space="preserve">DAĻAS </w:t>
      </w:r>
    </w:p>
    <w:p w14:paraId="1870E329" w14:textId="77777777" w:rsidR="00BF701F" w:rsidRPr="00BF701F" w:rsidRDefault="00BF701F" w:rsidP="00BF701F">
      <w:pPr>
        <w:jc w:val="center"/>
        <w:rPr>
          <w:rFonts w:eastAsia="Calibri"/>
          <w:b/>
          <w:szCs w:val="24"/>
          <w:u w:val="none"/>
        </w:rPr>
      </w:pPr>
      <w:r w:rsidRPr="00BF701F">
        <w:rPr>
          <w:rFonts w:eastAsia="Calibri"/>
          <w:b/>
          <w:szCs w:val="24"/>
          <w:u w:val="none"/>
        </w:rPr>
        <w:t>TREŠĀS NOMAS TIESĪBU IZSOLES NOTEIKUMI</w:t>
      </w:r>
    </w:p>
    <w:p w14:paraId="3DC76A7F" w14:textId="77777777" w:rsidR="00BF701F" w:rsidRPr="00BF701F" w:rsidRDefault="00BF701F" w:rsidP="00BF701F">
      <w:pPr>
        <w:jc w:val="center"/>
        <w:rPr>
          <w:rFonts w:eastAsia="Calibri"/>
          <w:b/>
          <w:szCs w:val="24"/>
          <w:u w:val="none"/>
        </w:rPr>
      </w:pPr>
    </w:p>
    <w:p w14:paraId="264D695F" w14:textId="77777777" w:rsidR="00BF701F" w:rsidRPr="00BF701F" w:rsidRDefault="00BF701F" w:rsidP="00BF701F">
      <w:pPr>
        <w:jc w:val="center"/>
        <w:rPr>
          <w:rFonts w:eastAsia="Calibri"/>
          <w:b/>
          <w:szCs w:val="24"/>
          <w:u w:val="none"/>
        </w:rPr>
      </w:pPr>
    </w:p>
    <w:p w14:paraId="02D0362F" w14:textId="77777777" w:rsidR="00BF701F" w:rsidRPr="00BF701F" w:rsidRDefault="00BF701F">
      <w:pPr>
        <w:numPr>
          <w:ilvl w:val="0"/>
          <w:numId w:val="7"/>
        </w:numPr>
        <w:tabs>
          <w:tab w:val="left" w:pos="284"/>
        </w:tabs>
        <w:spacing w:after="160" w:line="259" w:lineRule="auto"/>
        <w:ind w:left="284" w:hanging="284"/>
        <w:jc w:val="center"/>
        <w:rPr>
          <w:rFonts w:eastAsia="Calibri"/>
          <w:b/>
          <w:szCs w:val="24"/>
          <w:u w:val="none"/>
        </w:rPr>
      </w:pPr>
      <w:r w:rsidRPr="00BF701F">
        <w:rPr>
          <w:rFonts w:eastAsia="Calibri"/>
          <w:b/>
          <w:szCs w:val="24"/>
          <w:u w:val="none"/>
        </w:rPr>
        <w:t>Vispārīgie jautājumi</w:t>
      </w:r>
    </w:p>
    <w:p w14:paraId="08BB664B" w14:textId="77777777" w:rsidR="00BF701F" w:rsidRPr="00BF701F" w:rsidRDefault="00BF701F" w:rsidP="00BF701F">
      <w:pPr>
        <w:ind w:left="720"/>
        <w:rPr>
          <w:rFonts w:eastAsia="Calibri"/>
          <w:b/>
          <w:szCs w:val="24"/>
          <w:u w:val="none"/>
        </w:rPr>
      </w:pPr>
    </w:p>
    <w:p w14:paraId="18500E16" w14:textId="77777777" w:rsidR="00BF701F" w:rsidRPr="00BF701F" w:rsidRDefault="00BF701F">
      <w:pPr>
        <w:numPr>
          <w:ilvl w:val="1"/>
          <w:numId w:val="7"/>
        </w:numPr>
        <w:tabs>
          <w:tab w:val="left" w:pos="567"/>
        </w:tabs>
        <w:spacing w:after="160" w:line="259" w:lineRule="auto"/>
        <w:ind w:left="567" w:hanging="567"/>
        <w:jc w:val="both"/>
        <w:rPr>
          <w:rFonts w:eastAsia="Calibri"/>
          <w:szCs w:val="24"/>
          <w:u w:val="none"/>
        </w:rPr>
      </w:pPr>
      <w:r w:rsidRPr="00BF701F">
        <w:rPr>
          <w:rFonts w:eastAsia="Calibri"/>
          <w:szCs w:val="24"/>
          <w:u w:val="none"/>
        </w:rPr>
        <w:t>Šie izsoles noteikumi nosaka kārtību, kādā rīkojama trešā mutiska nomas tiesību izsole investīciju objekta – Gulbenes novada pašvaldības nekustamajā īpašumā Lizuma pagastā ar nosaukumu “Pinkas”, kadastra numurs 5072 006 0138, izbūvējamās ražošanas/noliktavas ēkas daļas 1784,05 m</w:t>
      </w:r>
      <w:r w:rsidRPr="00BF701F">
        <w:rPr>
          <w:rFonts w:eastAsia="Calibri"/>
          <w:szCs w:val="24"/>
          <w:u w:val="none"/>
          <w:vertAlign w:val="superscript"/>
        </w:rPr>
        <w:t>2</w:t>
      </w:r>
      <w:r w:rsidRPr="00BF701F">
        <w:rPr>
          <w:rFonts w:eastAsia="Calibri"/>
          <w:szCs w:val="24"/>
          <w:u w:val="none"/>
        </w:rPr>
        <w:t xml:space="preserve"> platībā un 6361/30000 domājamo daļu no ēkai piesaistītās zemes vienības daļas 3,00 ha platībā, uz kuras izbūvējamas ar ēku neatdalāmi saistītās brauktuves un stāvvietas (bruģa laukums ar 18 </w:t>
      </w:r>
      <w:proofErr w:type="spellStart"/>
      <w:r w:rsidRPr="00BF701F">
        <w:rPr>
          <w:rFonts w:eastAsia="Calibri"/>
          <w:szCs w:val="24"/>
          <w:u w:val="none"/>
        </w:rPr>
        <w:t>velonovietnēm</w:t>
      </w:r>
      <w:proofErr w:type="spellEnd"/>
      <w:r w:rsidRPr="00BF701F">
        <w:rPr>
          <w:rFonts w:eastAsia="Calibri"/>
          <w:szCs w:val="24"/>
          <w:u w:val="none"/>
        </w:rPr>
        <w:t xml:space="preserve"> un 49 stāvvietām), nomnieka noteikšanai.</w:t>
      </w:r>
    </w:p>
    <w:p w14:paraId="52392D5C" w14:textId="77777777" w:rsidR="00BF701F" w:rsidRPr="00BF701F" w:rsidRDefault="00BF701F">
      <w:pPr>
        <w:numPr>
          <w:ilvl w:val="1"/>
          <w:numId w:val="7"/>
        </w:numPr>
        <w:tabs>
          <w:tab w:val="left" w:pos="567"/>
        </w:tabs>
        <w:spacing w:after="160" w:line="259" w:lineRule="auto"/>
        <w:ind w:left="567" w:hanging="567"/>
        <w:jc w:val="both"/>
        <w:rPr>
          <w:rFonts w:eastAsia="Calibri"/>
          <w:szCs w:val="24"/>
          <w:u w:val="none"/>
        </w:rPr>
      </w:pPr>
      <w:r w:rsidRPr="00BF701F">
        <w:rPr>
          <w:rFonts w:eastAsia="Calibri"/>
          <w:szCs w:val="24"/>
          <w:u w:val="none"/>
        </w:rPr>
        <w:t>Nomas tiesību izsoles iznomātājs ir Gulbenes novada pašvaldība, reģistrācijas Nr. 90009116327, juridiskā adrese: Ābeļu iela 2, Gulbene, Gulbenes novads, LV-4401 (turpmāk – Iznomātājs).</w:t>
      </w:r>
    </w:p>
    <w:p w14:paraId="768E0908" w14:textId="77777777" w:rsidR="00BF701F" w:rsidRPr="00BF701F" w:rsidRDefault="00BF701F">
      <w:pPr>
        <w:numPr>
          <w:ilvl w:val="1"/>
          <w:numId w:val="7"/>
        </w:numPr>
        <w:tabs>
          <w:tab w:val="left" w:pos="567"/>
        </w:tabs>
        <w:spacing w:after="160" w:line="259" w:lineRule="auto"/>
        <w:ind w:left="567" w:hanging="567"/>
        <w:jc w:val="both"/>
        <w:rPr>
          <w:rFonts w:eastAsia="Calibri"/>
          <w:szCs w:val="24"/>
          <w:u w:val="none"/>
        </w:rPr>
      </w:pPr>
      <w:r w:rsidRPr="00BF701F">
        <w:rPr>
          <w:rFonts w:eastAsia="Calibri"/>
          <w:szCs w:val="24"/>
          <w:u w:val="none"/>
        </w:rPr>
        <w:t xml:space="preserve">Nomas tiesību izsoli organizē ar Gulbenes novada domes </w:t>
      </w:r>
      <w:bookmarkStart w:id="4" w:name="_Hlk111603019"/>
      <w:r w:rsidRPr="00BF701F">
        <w:rPr>
          <w:rFonts w:eastAsia="Calibri"/>
          <w:szCs w:val="24"/>
          <w:u w:val="none"/>
        </w:rPr>
        <w:t>2022.gada 29.septembra lēmumu Nr. GND/2022/938 “Par nekustamā īpašuma Lizuma pagastā ar nosaukumu “Pinkas”, kadastra numurs 5072 006 0138, ražošanas/noliktavas ēkas daļas 1784,05 m</w:t>
      </w:r>
      <w:r w:rsidRPr="00BF701F">
        <w:rPr>
          <w:rFonts w:eastAsia="Calibri"/>
          <w:szCs w:val="24"/>
          <w:u w:val="none"/>
          <w:vertAlign w:val="superscript"/>
        </w:rPr>
        <w:t>2</w:t>
      </w:r>
      <w:r w:rsidRPr="00BF701F">
        <w:rPr>
          <w:rFonts w:eastAsia="Calibri"/>
          <w:szCs w:val="24"/>
          <w:u w:val="none"/>
        </w:rPr>
        <w:t xml:space="preserve"> platībā un zemes vienības ar kadastra apzīmējumu 5072 006 0238 daļas pirmās nomas tiesību izsoles rīkošanu”</w:t>
      </w:r>
      <w:bookmarkEnd w:id="4"/>
      <w:r w:rsidRPr="00BF701F">
        <w:rPr>
          <w:rFonts w:eastAsia="Calibri"/>
          <w:szCs w:val="24"/>
          <w:u w:val="none"/>
        </w:rPr>
        <w:t xml:space="preserve"> izveidota </w:t>
      </w:r>
      <w:bookmarkStart w:id="5" w:name="_Hlk111603247"/>
      <w:r w:rsidRPr="00BF701F">
        <w:rPr>
          <w:rFonts w:eastAsia="Calibri"/>
          <w:szCs w:val="24"/>
          <w:u w:val="none"/>
        </w:rPr>
        <w:t xml:space="preserve">nomas tiesību izsoles komisija </w:t>
      </w:r>
      <w:bookmarkEnd w:id="5"/>
      <w:r w:rsidRPr="00BF701F">
        <w:rPr>
          <w:rFonts w:eastAsia="Calibri"/>
          <w:szCs w:val="24"/>
          <w:u w:val="none"/>
        </w:rPr>
        <w:t>(turpmāk – Komisija) atbilstoši Ministru kabineta 2015.gada 10.novembra noteikumiem Nr.645 “</w:t>
      </w:r>
      <w:hyperlink r:id="rId14" w:tooltip="Atvērt MK noteikumus" w:history="1">
        <w:r w:rsidRPr="00BF701F">
          <w:rPr>
            <w:rFonts w:eastAsia="Calibri"/>
            <w:color w:val="0563C1"/>
            <w:szCs w:val="24"/>
          </w:rPr>
          <w:t xml:space="preserve">Darbības programmas “Izaugsme un nodarbinātība” 5.6.2. specifiskā atbalsta mērķa “Teritoriju </w:t>
        </w:r>
        <w:proofErr w:type="spellStart"/>
        <w:r w:rsidRPr="00BF701F">
          <w:rPr>
            <w:rFonts w:eastAsia="Calibri"/>
            <w:color w:val="0563C1"/>
            <w:szCs w:val="24"/>
          </w:rPr>
          <w:t>revitalizācija</w:t>
        </w:r>
        <w:proofErr w:type="spellEnd"/>
        <w:r w:rsidRPr="00BF701F">
          <w:rPr>
            <w:rFonts w:eastAsia="Calibri"/>
            <w:color w:val="0563C1"/>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BF701F">
          <w:rPr>
            <w:rFonts w:eastAsia="Calibri"/>
            <w:color w:val="0563C1"/>
            <w:szCs w:val="24"/>
          </w:rPr>
          <w:t>revitalizācija</w:t>
        </w:r>
        <w:proofErr w:type="spellEnd"/>
        <w:r w:rsidRPr="00BF701F">
          <w:rPr>
            <w:rFonts w:eastAsia="Calibri"/>
            <w:color w:val="0563C1"/>
            <w:szCs w:val="24"/>
          </w:rPr>
          <w:t xml:space="preserve"> uzņēmējdarbības veicināšanai pašvaldībās” īstenošanas noteikumi</w:t>
        </w:r>
      </w:hyperlink>
      <w:r w:rsidRPr="00BF701F">
        <w:rPr>
          <w:rFonts w:eastAsia="Calibri"/>
          <w:szCs w:val="24"/>
          <w:u w:val="none"/>
        </w:rPr>
        <w:t xml:space="preserve">” un projektu “Ražošanas un noliktavas ēkas ar biroja telpām izveide </w:t>
      </w:r>
      <w:r w:rsidRPr="00BF701F">
        <w:rPr>
          <w:rFonts w:eastAsia="Calibri"/>
          <w:szCs w:val="24"/>
          <w:u w:val="none"/>
        </w:rPr>
        <w:lastRenderedPageBreak/>
        <w:t xml:space="preserve">Lizumā” Nr. 5.6.2.0/21/I/004 (turpmāk – Projekts), ievērojot </w:t>
      </w:r>
      <w:r w:rsidRPr="00BF701F">
        <w:rPr>
          <w:szCs w:val="24"/>
          <w:u w:val="none"/>
        </w:rPr>
        <w:t>Publiskas personas finanšu līdzekļu un mantas izšķērdēšanas novēršanas likumu,</w:t>
      </w:r>
      <w:r w:rsidRPr="00BF701F">
        <w:rPr>
          <w:rFonts w:eastAsia="Calibri"/>
          <w:szCs w:val="24"/>
          <w:u w:val="none"/>
        </w:rPr>
        <w:t xml:space="preserve"> Ministru kabineta 2018.gada 20.februāra noteikumus Nr.97 “</w:t>
      </w:r>
      <w:hyperlink r:id="rId15" w:tooltip="Atvērt MK noteikumus" w:history="1">
        <w:r w:rsidRPr="00BF701F">
          <w:rPr>
            <w:rFonts w:eastAsia="Calibri"/>
            <w:color w:val="0563C1"/>
            <w:szCs w:val="24"/>
          </w:rPr>
          <w:t>Publiskas personas mantas iznomāšanas noteikumi</w:t>
        </w:r>
      </w:hyperlink>
      <w:r w:rsidRPr="00BF701F">
        <w:rPr>
          <w:rFonts w:eastAsia="Calibri"/>
          <w:szCs w:val="24"/>
          <w:u w:val="none"/>
        </w:rPr>
        <w:t>” un šos izsoles noteikumus.</w:t>
      </w:r>
    </w:p>
    <w:p w14:paraId="41FD81ED" w14:textId="77777777" w:rsidR="00BF701F" w:rsidRPr="00BF701F" w:rsidRDefault="00BF701F">
      <w:pPr>
        <w:numPr>
          <w:ilvl w:val="1"/>
          <w:numId w:val="7"/>
        </w:numPr>
        <w:tabs>
          <w:tab w:val="left" w:pos="567"/>
        </w:tabs>
        <w:spacing w:after="160" w:line="259" w:lineRule="auto"/>
        <w:ind w:left="567" w:hanging="567"/>
        <w:jc w:val="both"/>
        <w:rPr>
          <w:rFonts w:eastAsia="Calibri"/>
          <w:szCs w:val="24"/>
          <w:u w:val="none"/>
        </w:rPr>
      </w:pPr>
      <w:r w:rsidRPr="00BF701F">
        <w:rPr>
          <w:rFonts w:eastAsia="Calibri"/>
          <w:szCs w:val="24"/>
          <w:u w:val="none"/>
        </w:rPr>
        <w:t xml:space="preserve">Izsoles sludinājums tiek publicēts Gulbenes novada pašvaldības tīmekļa vietnē </w:t>
      </w:r>
      <w:hyperlink r:id="rId16" w:history="1">
        <w:r w:rsidRPr="00BF701F">
          <w:rPr>
            <w:rFonts w:eastAsia="Calibri"/>
            <w:color w:val="0563C1"/>
            <w:szCs w:val="24"/>
          </w:rPr>
          <w:t>www.gulbene.lv</w:t>
        </w:r>
      </w:hyperlink>
      <w:r w:rsidRPr="00BF701F">
        <w:rPr>
          <w:rFonts w:eastAsia="Calibri"/>
          <w:szCs w:val="24"/>
          <w:u w:val="none"/>
        </w:rPr>
        <w:t xml:space="preserve"> sadaļā Izsoles (</w:t>
      </w:r>
      <w:hyperlink r:id="rId17" w:history="1">
        <w:r w:rsidRPr="00BF701F">
          <w:rPr>
            <w:rFonts w:eastAsia="Calibri"/>
            <w:color w:val="0563C1"/>
            <w:szCs w:val="24"/>
          </w:rPr>
          <w:t>https://www.gulbene.lv/lv/izsolu-katalogs</w:t>
        </w:r>
      </w:hyperlink>
      <w:r w:rsidRPr="00BF701F">
        <w:rPr>
          <w:rFonts w:eastAsia="Calibri"/>
          <w:szCs w:val="24"/>
          <w:u w:val="none"/>
        </w:rPr>
        <w:t>).</w:t>
      </w:r>
    </w:p>
    <w:p w14:paraId="356E2B0E" w14:textId="77777777" w:rsidR="00BF701F" w:rsidRPr="00BF701F" w:rsidRDefault="00BF701F">
      <w:pPr>
        <w:numPr>
          <w:ilvl w:val="1"/>
          <w:numId w:val="7"/>
        </w:numPr>
        <w:tabs>
          <w:tab w:val="left" w:pos="567"/>
        </w:tabs>
        <w:spacing w:after="160" w:line="259" w:lineRule="auto"/>
        <w:ind w:left="567" w:hanging="567"/>
        <w:jc w:val="both"/>
        <w:rPr>
          <w:rFonts w:eastAsia="Calibri"/>
          <w:szCs w:val="24"/>
          <w:u w:val="none"/>
        </w:rPr>
      </w:pPr>
      <w:r w:rsidRPr="00BF701F">
        <w:rPr>
          <w:rFonts w:eastAsia="Calibri"/>
          <w:szCs w:val="24"/>
          <w:u w:val="none"/>
        </w:rPr>
        <w:t>Ar izsoles noteikumiem un nomas līguma projektu interesenti var iepazīties:</w:t>
      </w:r>
    </w:p>
    <w:p w14:paraId="5E767646" w14:textId="77777777" w:rsidR="00BF701F" w:rsidRPr="00BF701F" w:rsidRDefault="00BF701F">
      <w:pPr>
        <w:numPr>
          <w:ilvl w:val="2"/>
          <w:numId w:val="7"/>
        </w:numPr>
        <w:tabs>
          <w:tab w:val="left" w:pos="1276"/>
        </w:tabs>
        <w:spacing w:after="160" w:line="259" w:lineRule="auto"/>
        <w:ind w:left="1276" w:hanging="709"/>
        <w:jc w:val="both"/>
        <w:rPr>
          <w:rFonts w:eastAsia="Calibri"/>
          <w:szCs w:val="24"/>
          <w:u w:val="none"/>
        </w:rPr>
      </w:pPr>
      <w:r w:rsidRPr="00BF701F">
        <w:rPr>
          <w:rFonts w:eastAsia="Calibri"/>
          <w:szCs w:val="24"/>
          <w:u w:val="none"/>
        </w:rPr>
        <w:t>Gulbenes novada Valsts un pašvaldības vienotajā klientu apkalpošanas centrā, Ābeļu ielā 2, Gulbenē, Gulbenes novadā;</w:t>
      </w:r>
    </w:p>
    <w:p w14:paraId="01A4527F" w14:textId="77777777" w:rsidR="00BF701F" w:rsidRPr="00BF701F" w:rsidRDefault="00BF701F">
      <w:pPr>
        <w:numPr>
          <w:ilvl w:val="2"/>
          <w:numId w:val="7"/>
        </w:numPr>
        <w:tabs>
          <w:tab w:val="left" w:pos="1276"/>
        </w:tabs>
        <w:spacing w:after="160" w:line="259" w:lineRule="auto"/>
        <w:ind w:left="1276" w:hanging="709"/>
        <w:jc w:val="both"/>
        <w:rPr>
          <w:rFonts w:eastAsia="Calibri"/>
          <w:szCs w:val="24"/>
          <w:u w:val="none"/>
        </w:rPr>
      </w:pPr>
      <w:r w:rsidRPr="00BF701F">
        <w:rPr>
          <w:rFonts w:eastAsia="Calibri"/>
          <w:szCs w:val="24"/>
          <w:u w:val="none"/>
        </w:rPr>
        <w:t xml:space="preserve">Gulbenes novada pašvaldības tīmekļa vietnē </w:t>
      </w:r>
      <w:hyperlink r:id="rId18" w:history="1">
        <w:r w:rsidRPr="00BF701F">
          <w:rPr>
            <w:rFonts w:eastAsia="Calibri"/>
            <w:color w:val="0563C1"/>
            <w:szCs w:val="24"/>
          </w:rPr>
          <w:t>http://gulbene.lv</w:t>
        </w:r>
      </w:hyperlink>
      <w:r w:rsidRPr="00BF701F">
        <w:rPr>
          <w:rFonts w:eastAsia="Calibri"/>
          <w:szCs w:val="24"/>
          <w:u w:val="none"/>
        </w:rPr>
        <w:t xml:space="preserve"> sadaļā Izsoles (</w:t>
      </w:r>
      <w:hyperlink r:id="rId19" w:history="1">
        <w:r w:rsidRPr="00BF701F">
          <w:rPr>
            <w:rFonts w:eastAsia="Calibri"/>
            <w:color w:val="0563C1"/>
            <w:szCs w:val="24"/>
          </w:rPr>
          <w:t>https://www.gulbene.lv/lv/izsolu-katalogs</w:t>
        </w:r>
      </w:hyperlink>
      <w:r w:rsidRPr="00BF701F">
        <w:rPr>
          <w:rFonts w:eastAsia="Calibri"/>
          <w:szCs w:val="24"/>
          <w:u w:val="none"/>
        </w:rPr>
        <w:t>).</w:t>
      </w:r>
    </w:p>
    <w:p w14:paraId="17FD774E" w14:textId="77777777" w:rsidR="00BF701F" w:rsidRPr="00BF701F" w:rsidRDefault="00BF701F">
      <w:pPr>
        <w:numPr>
          <w:ilvl w:val="1"/>
          <w:numId w:val="7"/>
        </w:numPr>
        <w:tabs>
          <w:tab w:val="left" w:pos="567"/>
        </w:tabs>
        <w:spacing w:after="160" w:line="259" w:lineRule="auto"/>
        <w:ind w:left="567" w:hanging="567"/>
        <w:jc w:val="both"/>
        <w:rPr>
          <w:rFonts w:eastAsia="Calibri"/>
          <w:szCs w:val="24"/>
          <w:u w:val="none"/>
        </w:rPr>
      </w:pPr>
      <w:r w:rsidRPr="00BF701F">
        <w:rPr>
          <w:rFonts w:eastAsia="Calibri"/>
          <w:szCs w:val="24"/>
          <w:u w:val="none"/>
        </w:rPr>
        <w:t>Starp nomas tiesību izsoles dalībniekiem aizliegta vienošanās, kas varētu ietekmēt nomas tiesību izsoles rezultātu un gaitu.</w:t>
      </w:r>
    </w:p>
    <w:p w14:paraId="52216887" w14:textId="77777777" w:rsidR="00BF701F" w:rsidRPr="00BF701F" w:rsidRDefault="00BF701F">
      <w:pPr>
        <w:numPr>
          <w:ilvl w:val="0"/>
          <w:numId w:val="7"/>
        </w:numPr>
        <w:tabs>
          <w:tab w:val="left" w:pos="284"/>
        </w:tabs>
        <w:spacing w:after="160" w:line="259" w:lineRule="auto"/>
        <w:ind w:left="284" w:hanging="284"/>
        <w:jc w:val="center"/>
        <w:rPr>
          <w:rFonts w:eastAsia="Calibri"/>
          <w:b/>
          <w:szCs w:val="24"/>
          <w:u w:val="none"/>
        </w:rPr>
      </w:pPr>
      <w:r w:rsidRPr="00BF701F">
        <w:rPr>
          <w:rFonts w:eastAsia="Calibri"/>
          <w:b/>
          <w:szCs w:val="24"/>
          <w:u w:val="none"/>
        </w:rPr>
        <w:t>Nomas objekts</w:t>
      </w:r>
    </w:p>
    <w:p w14:paraId="66B3E51F" w14:textId="77777777" w:rsidR="00BF701F" w:rsidRPr="00BF701F" w:rsidRDefault="00BF701F" w:rsidP="00BF701F">
      <w:pPr>
        <w:ind w:left="720"/>
        <w:rPr>
          <w:rFonts w:eastAsia="Calibri"/>
          <w:b/>
          <w:szCs w:val="24"/>
          <w:u w:val="none"/>
        </w:rPr>
      </w:pPr>
    </w:p>
    <w:p w14:paraId="1E69CD8D" w14:textId="77777777" w:rsidR="00BF701F" w:rsidRPr="00BF701F" w:rsidRDefault="00BF701F">
      <w:pPr>
        <w:numPr>
          <w:ilvl w:val="1"/>
          <w:numId w:val="7"/>
        </w:numPr>
        <w:tabs>
          <w:tab w:val="left" w:pos="567"/>
        </w:tabs>
        <w:spacing w:after="160" w:line="259" w:lineRule="auto"/>
        <w:ind w:left="567" w:hanging="567"/>
        <w:jc w:val="both"/>
        <w:rPr>
          <w:rFonts w:eastAsia="Calibri"/>
          <w:szCs w:val="24"/>
          <w:u w:val="none"/>
        </w:rPr>
      </w:pPr>
      <w:bookmarkStart w:id="6" w:name="_Hlk111603611"/>
      <w:r w:rsidRPr="00BF701F">
        <w:rPr>
          <w:rFonts w:eastAsia="Calibri"/>
          <w:szCs w:val="24"/>
          <w:u w:val="none"/>
        </w:rPr>
        <w:t>Nomas objektu veido:</w:t>
      </w:r>
    </w:p>
    <w:p w14:paraId="5BFF544A" w14:textId="77777777" w:rsidR="00BF701F" w:rsidRPr="00BF701F" w:rsidRDefault="00BF701F">
      <w:pPr>
        <w:numPr>
          <w:ilvl w:val="2"/>
          <w:numId w:val="7"/>
        </w:numPr>
        <w:tabs>
          <w:tab w:val="left" w:pos="1276"/>
        </w:tabs>
        <w:spacing w:after="160" w:line="259" w:lineRule="auto"/>
        <w:ind w:left="1276" w:hanging="709"/>
        <w:jc w:val="both"/>
        <w:rPr>
          <w:rFonts w:eastAsia="Calibri"/>
          <w:szCs w:val="24"/>
          <w:u w:val="none"/>
        </w:rPr>
      </w:pPr>
      <w:r w:rsidRPr="00BF701F">
        <w:rPr>
          <w:rFonts w:eastAsia="Calibri"/>
          <w:szCs w:val="24"/>
          <w:u w:val="none"/>
        </w:rPr>
        <w:t>Gulbenes novada pašvaldības nekustamajā īpašumā Lizuma pagastā ar nosaukumu “Pinkas”, kadastra numurs 5072 006 0138, izbūvējamā ražošanas/noliktavas ēkas daļa 1784,05 m</w:t>
      </w:r>
      <w:r w:rsidRPr="00BF701F">
        <w:rPr>
          <w:rFonts w:eastAsia="Calibri"/>
          <w:szCs w:val="24"/>
          <w:u w:val="none"/>
          <w:vertAlign w:val="superscript"/>
        </w:rPr>
        <w:t>2</w:t>
      </w:r>
      <w:r w:rsidRPr="00BF701F">
        <w:rPr>
          <w:rFonts w:eastAsia="Calibri"/>
          <w:szCs w:val="24"/>
          <w:u w:val="none"/>
        </w:rPr>
        <w:t xml:space="preserve"> platībā, tai skaitā biroja/atpūtas telpas un palīgtelpas (turpmāk – Ēka);</w:t>
      </w:r>
    </w:p>
    <w:p w14:paraId="6D519251" w14:textId="77777777" w:rsidR="00BF701F" w:rsidRPr="00BF701F" w:rsidRDefault="00BF701F">
      <w:pPr>
        <w:numPr>
          <w:ilvl w:val="2"/>
          <w:numId w:val="7"/>
        </w:numPr>
        <w:tabs>
          <w:tab w:val="left" w:pos="1276"/>
        </w:tabs>
        <w:spacing w:after="160" w:line="259" w:lineRule="auto"/>
        <w:ind w:left="1276" w:hanging="709"/>
        <w:jc w:val="both"/>
        <w:rPr>
          <w:rFonts w:eastAsia="Calibri"/>
          <w:szCs w:val="24"/>
          <w:u w:val="none"/>
        </w:rPr>
      </w:pPr>
      <w:r w:rsidRPr="00BF701F">
        <w:rPr>
          <w:rFonts w:eastAsia="Calibri"/>
          <w:szCs w:val="24"/>
          <w:u w:val="none"/>
        </w:rPr>
        <w:t xml:space="preserve">ar Ēku neatdalāmi saistītās, izbūvējamās būves, kas paredzētas Ēkas nomnieku koplietošanai un nav nodotas atsevišķā lietošanā citām personām, tai skaitā brauktuves un stāvvietas (bruģa laukums ar 18 </w:t>
      </w:r>
      <w:proofErr w:type="spellStart"/>
      <w:r w:rsidRPr="00BF701F">
        <w:rPr>
          <w:rFonts w:eastAsia="Calibri"/>
          <w:szCs w:val="24"/>
          <w:u w:val="none"/>
        </w:rPr>
        <w:t>velonovietnēm</w:t>
      </w:r>
      <w:proofErr w:type="spellEnd"/>
      <w:r w:rsidRPr="00BF701F">
        <w:rPr>
          <w:rFonts w:eastAsia="Calibri"/>
          <w:szCs w:val="24"/>
          <w:u w:val="none"/>
        </w:rPr>
        <w:t xml:space="preserve"> un 49 stāvvietām) un teritorijas nožogojums (turpmāk – Inženierbūves);</w:t>
      </w:r>
    </w:p>
    <w:p w14:paraId="6D671BCB" w14:textId="77777777" w:rsidR="00BF701F" w:rsidRPr="00BF701F" w:rsidRDefault="00BF701F">
      <w:pPr>
        <w:numPr>
          <w:ilvl w:val="2"/>
          <w:numId w:val="7"/>
        </w:numPr>
        <w:tabs>
          <w:tab w:val="left" w:pos="1276"/>
        </w:tabs>
        <w:spacing w:after="160" w:line="259" w:lineRule="auto"/>
        <w:ind w:left="1276" w:hanging="709"/>
        <w:jc w:val="both"/>
        <w:rPr>
          <w:rFonts w:eastAsia="Calibri"/>
          <w:szCs w:val="24"/>
          <w:u w:val="none"/>
        </w:rPr>
      </w:pPr>
      <w:r w:rsidRPr="00BF701F">
        <w:rPr>
          <w:rFonts w:eastAsia="Calibri"/>
          <w:szCs w:val="24"/>
          <w:u w:val="none"/>
        </w:rPr>
        <w:t>Ēkai un Inženierbūvēm piesaistītās zemes vienības, kadastra apzīmējums 5072 006 0238, daļas 3,00 ha platībā 6361/30000 domājamā daļa (turpmāk – Zemesgabals),</w:t>
      </w:r>
    </w:p>
    <w:p w14:paraId="27A22A04" w14:textId="77777777" w:rsidR="00BF701F" w:rsidRPr="00BF701F" w:rsidRDefault="00BF701F" w:rsidP="00BF701F">
      <w:pPr>
        <w:tabs>
          <w:tab w:val="left" w:pos="1276"/>
        </w:tabs>
        <w:ind w:left="1276"/>
        <w:jc w:val="both"/>
        <w:rPr>
          <w:rFonts w:eastAsia="Calibri"/>
          <w:szCs w:val="24"/>
          <w:u w:val="none"/>
        </w:rPr>
      </w:pPr>
      <w:r w:rsidRPr="00BF701F">
        <w:rPr>
          <w:rFonts w:eastAsia="Calibri"/>
          <w:szCs w:val="24"/>
          <w:u w:val="none"/>
        </w:rPr>
        <w:t xml:space="preserve">turpmāk viss kopā saukts – Nomas objekts. </w:t>
      </w:r>
    </w:p>
    <w:bookmarkEnd w:id="6"/>
    <w:p w14:paraId="1332AB41" w14:textId="77777777" w:rsidR="00BF701F" w:rsidRPr="00BF701F" w:rsidRDefault="00BF701F">
      <w:pPr>
        <w:numPr>
          <w:ilvl w:val="1"/>
          <w:numId w:val="7"/>
        </w:numPr>
        <w:tabs>
          <w:tab w:val="left" w:pos="567"/>
        </w:tabs>
        <w:spacing w:after="160" w:line="259" w:lineRule="auto"/>
        <w:ind w:left="567" w:hanging="567"/>
        <w:jc w:val="both"/>
        <w:rPr>
          <w:rFonts w:eastAsia="Calibri"/>
          <w:szCs w:val="24"/>
          <w:u w:val="none"/>
        </w:rPr>
      </w:pPr>
      <w:r w:rsidRPr="00BF701F">
        <w:rPr>
          <w:rFonts w:eastAsia="Calibri"/>
          <w:szCs w:val="24"/>
          <w:u w:val="none"/>
        </w:rPr>
        <w:t>Īpašuma tiesības uz nekustamo īpašumu Lizuma pagastā ar nosaukumu “Pinkas”, kadastra numurs 5072 006 0138, kas sastāv no zemes vienības ar kadastra apzīmējumu 5072 006 0238, 6,02 ha platībā, Gulbenes novada pašvaldībai nostiprinātas Vidzemes rajona tiesas Lizuma pagasta zemesgrāmatas nodalījumā Nr.100000461464. Būves nav reģistrētas zemesgrāmatā.</w:t>
      </w:r>
    </w:p>
    <w:p w14:paraId="19E0A140" w14:textId="77777777" w:rsidR="00BF701F" w:rsidRPr="00BF701F" w:rsidRDefault="00BF701F">
      <w:pPr>
        <w:numPr>
          <w:ilvl w:val="1"/>
          <w:numId w:val="7"/>
        </w:numPr>
        <w:tabs>
          <w:tab w:val="left" w:pos="567"/>
        </w:tabs>
        <w:spacing w:after="160" w:line="259" w:lineRule="auto"/>
        <w:ind w:left="567" w:hanging="567"/>
        <w:jc w:val="both"/>
        <w:rPr>
          <w:rFonts w:eastAsia="Calibri"/>
          <w:szCs w:val="24"/>
          <w:u w:val="none"/>
        </w:rPr>
      </w:pPr>
      <w:bookmarkStart w:id="7" w:name="_Hlk111603676"/>
      <w:r w:rsidRPr="00BF701F">
        <w:rPr>
          <w:rFonts w:eastAsia="Calibri"/>
          <w:color w:val="000000"/>
          <w:szCs w:val="24"/>
          <w:u w:val="none"/>
        </w:rPr>
        <w:t xml:space="preserve">Nomas </w:t>
      </w:r>
      <w:r w:rsidRPr="00BF701F">
        <w:rPr>
          <w:rFonts w:eastAsia="Calibri"/>
          <w:szCs w:val="24"/>
          <w:u w:val="none"/>
        </w:rPr>
        <w:t xml:space="preserve">objekts saskaņā ar Gulbenes novada pašvaldības teritorijas plānojumu atrodas Rūpnieciskās apbūves teritorijā (R), galvenais Ēkas lietošanas veids – Noliktavas, rezervuāri, bunkuri un </w:t>
      </w:r>
      <w:proofErr w:type="spellStart"/>
      <w:r w:rsidRPr="00BF701F">
        <w:rPr>
          <w:rFonts w:eastAsia="Calibri"/>
          <w:szCs w:val="24"/>
          <w:u w:val="none"/>
        </w:rPr>
        <w:t>silosi</w:t>
      </w:r>
      <w:proofErr w:type="spellEnd"/>
      <w:r w:rsidRPr="00BF701F">
        <w:rPr>
          <w:rFonts w:eastAsia="Calibri"/>
          <w:szCs w:val="24"/>
          <w:u w:val="none"/>
        </w:rPr>
        <w:t xml:space="preserve"> (kods 1252).</w:t>
      </w:r>
    </w:p>
    <w:p w14:paraId="5996D669" w14:textId="77777777" w:rsidR="00BF701F" w:rsidRPr="00BF701F" w:rsidRDefault="00BF701F">
      <w:pPr>
        <w:numPr>
          <w:ilvl w:val="1"/>
          <w:numId w:val="7"/>
        </w:numPr>
        <w:tabs>
          <w:tab w:val="left" w:pos="567"/>
        </w:tabs>
        <w:spacing w:after="160" w:line="259" w:lineRule="auto"/>
        <w:ind w:left="567" w:hanging="567"/>
        <w:jc w:val="both"/>
        <w:rPr>
          <w:rFonts w:eastAsia="Calibri"/>
          <w:szCs w:val="24"/>
          <w:u w:val="none"/>
        </w:rPr>
      </w:pPr>
      <w:r w:rsidRPr="00BF701F">
        <w:rPr>
          <w:rFonts w:eastAsia="Calibri"/>
          <w:szCs w:val="24"/>
          <w:u w:val="none"/>
        </w:rPr>
        <w:t xml:space="preserve">Nomas objekts tiek izbūvēts atbilstoši SIA “VVV </w:t>
      </w:r>
      <w:proofErr w:type="spellStart"/>
      <w:r w:rsidRPr="00BF701F">
        <w:rPr>
          <w:rFonts w:eastAsia="Calibri"/>
          <w:szCs w:val="24"/>
          <w:u w:val="none"/>
        </w:rPr>
        <w:t>Architecture</w:t>
      </w:r>
      <w:proofErr w:type="spellEnd"/>
      <w:r w:rsidRPr="00BF701F">
        <w:rPr>
          <w:rFonts w:eastAsia="Calibri"/>
          <w:szCs w:val="24"/>
          <w:u w:val="none"/>
        </w:rPr>
        <w:t xml:space="preserve">”, </w:t>
      </w:r>
      <w:proofErr w:type="spellStart"/>
      <w:r w:rsidRPr="00BF701F">
        <w:rPr>
          <w:rFonts w:eastAsia="Calibri"/>
          <w:szCs w:val="24"/>
          <w:u w:val="none"/>
        </w:rPr>
        <w:t>reģ</w:t>
      </w:r>
      <w:proofErr w:type="spellEnd"/>
      <w:r w:rsidRPr="00BF701F">
        <w:rPr>
          <w:rFonts w:eastAsia="Calibri"/>
          <w:szCs w:val="24"/>
          <w:u w:val="none"/>
        </w:rPr>
        <w:t xml:space="preserve">. Nr. 40203048069 (Būvkomersanta reģistrācijas Nr. 13688), izstrādātajam būvprojektam “Noliktavas ēkas ar biroja telpām būvniecība Lizumā”. </w:t>
      </w:r>
    </w:p>
    <w:p w14:paraId="0AAC62E6" w14:textId="77777777" w:rsidR="00BF701F" w:rsidRPr="00BF701F" w:rsidRDefault="00BF701F">
      <w:pPr>
        <w:numPr>
          <w:ilvl w:val="1"/>
          <w:numId w:val="7"/>
        </w:numPr>
        <w:tabs>
          <w:tab w:val="left" w:pos="567"/>
        </w:tabs>
        <w:spacing w:after="160" w:line="259" w:lineRule="auto"/>
        <w:ind w:left="567" w:hanging="567"/>
        <w:jc w:val="both"/>
        <w:rPr>
          <w:rFonts w:eastAsia="Calibri"/>
          <w:szCs w:val="24"/>
          <w:u w:val="none"/>
        </w:rPr>
      </w:pPr>
      <w:r w:rsidRPr="00BF701F">
        <w:rPr>
          <w:rFonts w:eastAsia="Calibri"/>
          <w:szCs w:val="24"/>
          <w:u w:val="none"/>
        </w:rPr>
        <w:t xml:space="preserve">Nomas objekta būvdarbi tiek veikti Iznomātājam realizējot Projektu Eiropas Reģionālās attīstības fonda darbības programmas “Izaugsme un nodarbinātība” 5.6.2. specifiskā atbalsta mērķa “Teritoriju </w:t>
      </w:r>
      <w:proofErr w:type="spellStart"/>
      <w:r w:rsidRPr="00BF701F">
        <w:rPr>
          <w:rFonts w:eastAsia="Calibri"/>
          <w:szCs w:val="24"/>
          <w:u w:val="none"/>
        </w:rPr>
        <w:t>revitalizācija</w:t>
      </w:r>
      <w:proofErr w:type="spellEnd"/>
      <w:r w:rsidRPr="00BF701F">
        <w:rPr>
          <w:rFonts w:eastAsia="Calibri"/>
          <w:szCs w:val="24"/>
          <w:u w:val="none"/>
        </w:rPr>
        <w:t>, reģenerējot degradētās teritorijas atbilstoši pašvaldību integrētajām attīstības programmām” ietvaros.</w:t>
      </w:r>
    </w:p>
    <w:p w14:paraId="125AC27C" w14:textId="77777777" w:rsidR="00BF701F" w:rsidRPr="00BF701F" w:rsidRDefault="00BF701F">
      <w:pPr>
        <w:numPr>
          <w:ilvl w:val="1"/>
          <w:numId w:val="7"/>
        </w:numPr>
        <w:tabs>
          <w:tab w:val="left" w:pos="567"/>
        </w:tabs>
        <w:spacing w:after="160" w:line="259" w:lineRule="auto"/>
        <w:ind w:left="567" w:hanging="567"/>
        <w:jc w:val="both"/>
        <w:rPr>
          <w:rFonts w:eastAsia="Calibri"/>
          <w:szCs w:val="24"/>
          <w:u w:val="none"/>
        </w:rPr>
      </w:pPr>
      <w:r w:rsidRPr="00BF701F">
        <w:rPr>
          <w:rFonts w:eastAsia="Calibri"/>
          <w:szCs w:val="24"/>
          <w:u w:val="none"/>
        </w:rPr>
        <w:lastRenderedPageBreak/>
        <w:t xml:space="preserve">Nomas objekta būvniecība ir būvdarbu stadijā. Nomas objekta būvdarbi tiek veikti, pamatojoties uz Gulbenes novada būvvaldes 2020.gada 31.jūlijā izsniegtu būvatļauju Nr.BIS-BV-4.1-2020-5031. Plānotais Nomas objekta nodošanas ekspluatācijā termiņš ir 2023.gada otrais ceturksnis. </w:t>
      </w:r>
    </w:p>
    <w:p w14:paraId="3EE3D9FA" w14:textId="77777777" w:rsidR="00BF701F" w:rsidRPr="00BF701F" w:rsidRDefault="00BF701F">
      <w:pPr>
        <w:numPr>
          <w:ilvl w:val="1"/>
          <w:numId w:val="7"/>
        </w:numPr>
        <w:tabs>
          <w:tab w:val="left" w:pos="567"/>
        </w:tabs>
        <w:spacing w:after="160" w:line="259" w:lineRule="auto"/>
        <w:ind w:left="567" w:hanging="567"/>
        <w:jc w:val="both"/>
        <w:rPr>
          <w:rFonts w:eastAsia="Calibri"/>
          <w:szCs w:val="24"/>
          <w:u w:val="none"/>
        </w:rPr>
      </w:pPr>
      <w:r w:rsidRPr="00BF701F">
        <w:rPr>
          <w:rFonts w:eastAsia="Calibri"/>
          <w:szCs w:val="24"/>
          <w:u w:val="none"/>
        </w:rPr>
        <w:t xml:space="preserve">Nomas objektam tiks nodrošināta (izbūvētas </w:t>
      </w:r>
      <w:proofErr w:type="spellStart"/>
      <w:r w:rsidRPr="00BF701F">
        <w:rPr>
          <w:rFonts w:eastAsia="Calibri"/>
          <w:szCs w:val="24"/>
          <w:u w:val="none"/>
        </w:rPr>
        <w:t>inženiersistēmas</w:t>
      </w:r>
      <w:proofErr w:type="spellEnd"/>
      <w:r w:rsidRPr="00BF701F">
        <w:rPr>
          <w:rFonts w:eastAsia="Calibri"/>
          <w:szCs w:val="24"/>
          <w:u w:val="none"/>
        </w:rPr>
        <w:t>):</w:t>
      </w:r>
    </w:p>
    <w:p w14:paraId="462E17DF" w14:textId="77777777" w:rsidR="00BF701F" w:rsidRPr="00BF701F" w:rsidRDefault="00BF701F">
      <w:pPr>
        <w:numPr>
          <w:ilvl w:val="2"/>
          <w:numId w:val="7"/>
        </w:numPr>
        <w:tabs>
          <w:tab w:val="left" w:pos="1276"/>
        </w:tabs>
        <w:spacing w:after="160" w:line="259" w:lineRule="auto"/>
        <w:ind w:left="1276" w:hanging="709"/>
        <w:jc w:val="both"/>
        <w:rPr>
          <w:rFonts w:eastAsia="Calibri"/>
          <w:szCs w:val="24"/>
          <w:u w:val="none"/>
        </w:rPr>
      </w:pPr>
      <w:r w:rsidRPr="00BF701F">
        <w:rPr>
          <w:rFonts w:eastAsia="Calibri"/>
          <w:szCs w:val="24"/>
          <w:u w:val="none"/>
        </w:rPr>
        <w:t>ūdensapgāde – artēziskais urbums;</w:t>
      </w:r>
    </w:p>
    <w:p w14:paraId="7156ADDC" w14:textId="77777777" w:rsidR="00BF701F" w:rsidRPr="00BF701F" w:rsidRDefault="00BF701F">
      <w:pPr>
        <w:numPr>
          <w:ilvl w:val="2"/>
          <w:numId w:val="7"/>
        </w:numPr>
        <w:tabs>
          <w:tab w:val="left" w:pos="1276"/>
        </w:tabs>
        <w:spacing w:after="160" w:line="259" w:lineRule="auto"/>
        <w:ind w:left="1276" w:hanging="709"/>
        <w:jc w:val="both"/>
        <w:rPr>
          <w:rFonts w:eastAsia="Calibri"/>
          <w:szCs w:val="24"/>
          <w:u w:val="none"/>
        </w:rPr>
      </w:pPr>
      <w:r w:rsidRPr="00BF701F">
        <w:rPr>
          <w:rFonts w:eastAsia="Calibri"/>
          <w:szCs w:val="24"/>
          <w:u w:val="none"/>
        </w:rPr>
        <w:t>kanalizācija – vietējā centralizētā;</w:t>
      </w:r>
    </w:p>
    <w:p w14:paraId="2558C7AF" w14:textId="77777777" w:rsidR="00BF701F" w:rsidRPr="00BF701F" w:rsidRDefault="00BF701F">
      <w:pPr>
        <w:numPr>
          <w:ilvl w:val="2"/>
          <w:numId w:val="7"/>
        </w:numPr>
        <w:tabs>
          <w:tab w:val="left" w:pos="1276"/>
        </w:tabs>
        <w:spacing w:after="160" w:line="259" w:lineRule="auto"/>
        <w:ind w:left="1276" w:hanging="709"/>
        <w:jc w:val="both"/>
        <w:rPr>
          <w:rFonts w:eastAsia="Calibri"/>
          <w:szCs w:val="24"/>
          <w:u w:val="none"/>
        </w:rPr>
      </w:pPr>
      <w:r w:rsidRPr="00BF701F">
        <w:rPr>
          <w:rFonts w:eastAsia="Calibri"/>
          <w:szCs w:val="24"/>
          <w:u w:val="none"/>
        </w:rPr>
        <w:t xml:space="preserve">elektroapgāde – </w:t>
      </w:r>
      <w:proofErr w:type="spellStart"/>
      <w:r w:rsidRPr="00BF701F">
        <w:rPr>
          <w:rFonts w:eastAsia="Calibri"/>
          <w:szCs w:val="24"/>
          <w:u w:val="none"/>
        </w:rPr>
        <w:t>pieslēgums</w:t>
      </w:r>
      <w:proofErr w:type="spellEnd"/>
      <w:r w:rsidRPr="00BF701F">
        <w:rPr>
          <w:rFonts w:eastAsia="Calibri"/>
          <w:szCs w:val="24"/>
          <w:u w:val="none"/>
        </w:rPr>
        <w:t xml:space="preserve"> pie transformatora;</w:t>
      </w:r>
    </w:p>
    <w:p w14:paraId="59F15AAA" w14:textId="77777777" w:rsidR="00BF701F" w:rsidRPr="00BF701F" w:rsidRDefault="00BF701F">
      <w:pPr>
        <w:numPr>
          <w:ilvl w:val="2"/>
          <w:numId w:val="7"/>
        </w:numPr>
        <w:tabs>
          <w:tab w:val="left" w:pos="1276"/>
        </w:tabs>
        <w:spacing w:after="160" w:line="259" w:lineRule="auto"/>
        <w:ind w:left="1276" w:hanging="709"/>
        <w:jc w:val="both"/>
        <w:rPr>
          <w:rFonts w:eastAsia="Calibri"/>
          <w:szCs w:val="24"/>
          <w:u w:val="none"/>
        </w:rPr>
      </w:pPr>
      <w:r w:rsidRPr="00BF701F">
        <w:rPr>
          <w:rFonts w:eastAsia="Calibri"/>
          <w:szCs w:val="24"/>
          <w:u w:val="none"/>
        </w:rPr>
        <w:t>siltumapgāde – centralizēta;</w:t>
      </w:r>
    </w:p>
    <w:p w14:paraId="1B3020A6" w14:textId="77777777" w:rsidR="00BF701F" w:rsidRPr="00BF701F" w:rsidRDefault="00BF701F">
      <w:pPr>
        <w:numPr>
          <w:ilvl w:val="2"/>
          <w:numId w:val="7"/>
        </w:numPr>
        <w:tabs>
          <w:tab w:val="left" w:pos="1276"/>
        </w:tabs>
        <w:spacing w:after="160" w:line="259" w:lineRule="auto"/>
        <w:ind w:left="1276" w:hanging="709"/>
        <w:jc w:val="both"/>
        <w:rPr>
          <w:rFonts w:eastAsia="Calibri"/>
          <w:szCs w:val="24"/>
          <w:u w:val="none"/>
        </w:rPr>
      </w:pPr>
      <w:r w:rsidRPr="00BF701F">
        <w:rPr>
          <w:rFonts w:eastAsia="Calibri"/>
          <w:szCs w:val="24"/>
          <w:u w:val="none"/>
        </w:rPr>
        <w:t>ventilācija – dabīgā;</w:t>
      </w:r>
    </w:p>
    <w:p w14:paraId="20614192" w14:textId="77777777" w:rsidR="00BF701F" w:rsidRPr="00BF701F" w:rsidRDefault="00BF701F">
      <w:pPr>
        <w:numPr>
          <w:ilvl w:val="2"/>
          <w:numId w:val="7"/>
        </w:numPr>
        <w:tabs>
          <w:tab w:val="left" w:pos="1276"/>
        </w:tabs>
        <w:spacing w:after="160" w:line="259" w:lineRule="auto"/>
        <w:ind w:left="1276" w:hanging="709"/>
        <w:jc w:val="both"/>
        <w:rPr>
          <w:rFonts w:eastAsia="Calibri"/>
          <w:szCs w:val="24"/>
          <w:u w:val="none"/>
        </w:rPr>
      </w:pPr>
      <w:r w:rsidRPr="00BF701F">
        <w:rPr>
          <w:rFonts w:eastAsia="Calibri"/>
          <w:szCs w:val="24"/>
          <w:u w:val="none"/>
        </w:rPr>
        <w:t>lietus kanalizācijas sistēma.</w:t>
      </w:r>
    </w:p>
    <w:p w14:paraId="4E1D3988" w14:textId="77777777" w:rsidR="00BF701F" w:rsidRPr="00BF701F" w:rsidRDefault="00BF701F">
      <w:pPr>
        <w:numPr>
          <w:ilvl w:val="1"/>
          <w:numId w:val="7"/>
        </w:numPr>
        <w:tabs>
          <w:tab w:val="left" w:pos="567"/>
        </w:tabs>
        <w:spacing w:after="160" w:line="259" w:lineRule="auto"/>
        <w:ind w:left="567" w:hanging="567"/>
        <w:jc w:val="both"/>
        <w:rPr>
          <w:rFonts w:eastAsia="Calibri"/>
          <w:szCs w:val="24"/>
          <w:u w:val="none"/>
        </w:rPr>
      </w:pPr>
      <w:r w:rsidRPr="00BF701F">
        <w:rPr>
          <w:rFonts w:eastAsia="Calibri"/>
          <w:szCs w:val="24"/>
          <w:u w:val="none"/>
        </w:rPr>
        <w:t>Ēkas un inženierbūvju platība var mainīties, ja tiek reģistrēti vai aktualizēti Ēkas un inženierbūvju kadastra dati pēc Ēkas un Inženierbūvju vai to daļas kadastrālās uzmērīšanas.</w:t>
      </w:r>
    </w:p>
    <w:bookmarkEnd w:id="7"/>
    <w:p w14:paraId="5234F8C9" w14:textId="77777777" w:rsidR="00BF701F" w:rsidRPr="00BF701F" w:rsidRDefault="00BF701F">
      <w:pPr>
        <w:numPr>
          <w:ilvl w:val="1"/>
          <w:numId w:val="7"/>
        </w:numPr>
        <w:tabs>
          <w:tab w:val="left" w:pos="567"/>
        </w:tabs>
        <w:spacing w:after="160" w:line="259" w:lineRule="auto"/>
        <w:ind w:left="567" w:hanging="567"/>
        <w:jc w:val="both"/>
        <w:rPr>
          <w:rFonts w:eastAsia="Calibri"/>
          <w:szCs w:val="24"/>
          <w:u w:val="none"/>
        </w:rPr>
      </w:pPr>
      <w:r w:rsidRPr="00BF701F">
        <w:rPr>
          <w:rFonts w:eastAsia="Calibri"/>
          <w:szCs w:val="24"/>
          <w:u w:val="none"/>
        </w:rPr>
        <w:t xml:space="preserve">Nomas tiesību pretendenti, no izsoles sludinājuma publicēšanas dienas Gulbenes novada pašvaldības tīmekļa vietnē </w:t>
      </w:r>
      <w:hyperlink r:id="rId20" w:history="1">
        <w:r w:rsidRPr="00BF701F">
          <w:rPr>
            <w:rFonts w:eastAsia="Calibri"/>
            <w:color w:val="0563C1"/>
            <w:szCs w:val="24"/>
          </w:rPr>
          <w:t>www.gulbene.lv</w:t>
        </w:r>
      </w:hyperlink>
      <w:r w:rsidRPr="00BF701F">
        <w:rPr>
          <w:rFonts w:eastAsia="Calibri"/>
          <w:color w:val="000000"/>
          <w:szCs w:val="24"/>
          <w:u w:val="none"/>
        </w:rPr>
        <w:t xml:space="preserve"> līdz </w:t>
      </w:r>
      <w:r w:rsidRPr="00BF701F">
        <w:rPr>
          <w:rFonts w:eastAsia="Calibri"/>
          <w:b/>
          <w:szCs w:val="24"/>
          <w:u w:val="none"/>
        </w:rPr>
        <w:t>2023.gada 7.aprīlim</w:t>
      </w:r>
      <w:r w:rsidRPr="00BF701F">
        <w:rPr>
          <w:rFonts w:eastAsia="Calibri"/>
          <w:szCs w:val="24"/>
          <w:u w:val="none"/>
        </w:rPr>
        <w:t xml:space="preserve">, ir tiesīgi iepazīties ar Nomas objektu dabā, kā arī ar būvniecības procesā esošā Nomas objekta būvatļauju un būvprojektu, vismaz divas darba dienas iepriekš, piesakoties un saskaņojot to ar Gulbenes novada domes priekšsēdētāja padomnieku attīstības, projektu un būvniecības jautājumos Jāni </w:t>
      </w:r>
      <w:proofErr w:type="spellStart"/>
      <w:r w:rsidRPr="00BF701F">
        <w:rPr>
          <w:rFonts w:eastAsia="Calibri"/>
          <w:szCs w:val="24"/>
          <w:u w:val="none"/>
        </w:rPr>
        <w:t>Barinski</w:t>
      </w:r>
      <w:proofErr w:type="spellEnd"/>
      <w:r w:rsidRPr="00BF701F">
        <w:rPr>
          <w:rFonts w:eastAsia="Calibri"/>
          <w:szCs w:val="24"/>
          <w:u w:val="none"/>
        </w:rPr>
        <w:t>, e-pasts: janis.barinskis@gulbene.lv, tālrunis 26467459.</w:t>
      </w:r>
    </w:p>
    <w:p w14:paraId="0C1FD8E1" w14:textId="77777777" w:rsidR="00BF701F" w:rsidRPr="00BF701F" w:rsidRDefault="00BF701F">
      <w:pPr>
        <w:numPr>
          <w:ilvl w:val="0"/>
          <w:numId w:val="7"/>
        </w:numPr>
        <w:tabs>
          <w:tab w:val="left" w:pos="426"/>
        </w:tabs>
        <w:spacing w:after="160" w:line="259" w:lineRule="auto"/>
        <w:ind w:left="426" w:hanging="426"/>
        <w:jc w:val="center"/>
        <w:rPr>
          <w:rFonts w:eastAsia="Calibri"/>
          <w:b/>
          <w:szCs w:val="24"/>
          <w:u w:val="none"/>
        </w:rPr>
      </w:pPr>
      <w:r w:rsidRPr="00BF701F">
        <w:rPr>
          <w:rFonts w:eastAsia="Calibri"/>
          <w:b/>
          <w:szCs w:val="24"/>
          <w:u w:val="none"/>
        </w:rPr>
        <w:t>Nomas īpašie nosacījumi</w:t>
      </w:r>
    </w:p>
    <w:p w14:paraId="3CCFDBF2" w14:textId="77777777" w:rsidR="00BF701F" w:rsidRPr="00BF701F" w:rsidRDefault="00BF701F" w:rsidP="00BF701F">
      <w:pPr>
        <w:tabs>
          <w:tab w:val="left" w:pos="426"/>
        </w:tabs>
        <w:ind w:left="426"/>
        <w:rPr>
          <w:rFonts w:eastAsia="Calibri"/>
          <w:b/>
          <w:szCs w:val="24"/>
          <w:u w:val="none"/>
        </w:rPr>
      </w:pPr>
    </w:p>
    <w:p w14:paraId="0D35B333" w14:textId="77777777" w:rsidR="00BF701F" w:rsidRPr="00BF701F" w:rsidRDefault="00BF701F">
      <w:pPr>
        <w:numPr>
          <w:ilvl w:val="1"/>
          <w:numId w:val="7"/>
        </w:numPr>
        <w:tabs>
          <w:tab w:val="left" w:pos="567"/>
        </w:tabs>
        <w:spacing w:after="160" w:line="259" w:lineRule="auto"/>
        <w:ind w:left="567" w:hanging="567"/>
        <w:jc w:val="both"/>
        <w:rPr>
          <w:rFonts w:eastAsia="Calibri"/>
          <w:b/>
          <w:szCs w:val="24"/>
          <w:u w:val="none"/>
        </w:rPr>
      </w:pPr>
      <w:r w:rsidRPr="00BF701F">
        <w:rPr>
          <w:rFonts w:eastAsia="Calibri"/>
          <w:szCs w:val="24"/>
          <w:u w:val="none"/>
        </w:rPr>
        <w:t>Nomas objekta nomas līgums (1.pielikums) (turpmāk – Nomas līgums) tiek slēgts uz termiņu – 30 (trīsdesmit) gadi no Nomas līguma spēkā stāšanās dienas. Nomas līgums ir šo izsoles noteikumu neatņemama sastāvdaļa. Nomas maksa par Nomas objektu jāsāk maksāt no Nomas līguma spēkā stāšanās dienas Nomas līgumā noteiktajā kārtībā.</w:t>
      </w:r>
    </w:p>
    <w:p w14:paraId="60286EA9" w14:textId="77777777" w:rsidR="00BF701F" w:rsidRPr="00BF701F" w:rsidRDefault="00BF701F">
      <w:pPr>
        <w:numPr>
          <w:ilvl w:val="1"/>
          <w:numId w:val="7"/>
        </w:numPr>
        <w:tabs>
          <w:tab w:val="left" w:pos="567"/>
        </w:tabs>
        <w:spacing w:after="160" w:line="259" w:lineRule="auto"/>
        <w:ind w:left="567" w:hanging="567"/>
        <w:jc w:val="both"/>
        <w:rPr>
          <w:rFonts w:eastAsia="Calibri"/>
          <w:b/>
          <w:szCs w:val="24"/>
          <w:u w:val="none"/>
        </w:rPr>
      </w:pPr>
      <w:r w:rsidRPr="00BF701F">
        <w:rPr>
          <w:rFonts w:eastAsia="Calibri"/>
          <w:szCs w:val="24"/>
          <w:u w:val="none"/>
        </w:rPr>
        <w:t xml:space="preserve">Nomnieks pēc Nomas līguma spēkā stāšanās Nomas līgumā noteiktajā kārtībā kompensē pieaicinātā sertificēta vērtētāja atlīdzības summu par Nomas objekta izsoles gada nomas maksas noteikšanu, veicot Iznomātājam vienreizēju maksājumu </w:t>
      </w:r>
      <w:r w:rsidRPr="00BF701F">
        <w:rPr>
          <w:szCs w:val="24"/>
          <w:u w:val="none"/>
        </w:rPr>
        <w:t xml:space="preserve">50,00 EUR (piecdesmit </w:t>
      </w:r>
      <w:proofErr w:type="spellStart"/>
      <w:r w:rsidRPr="00BF701F">
        <w:rPr>
          <w:i/>
          <w:szCs w:val="24"/>
          <w:u w:val="none"/>
        </w:rPr>
        <w:t>euro</w:t>
      </w:r>
      <w:proofErr w:type="spellEnd"/>
      <w:r w:rsidRPr="00BF701F">
        <w:rPr>
          <w:szCs w:val="24"/>
          <w:u w:val="none"/>
        </w:rPr>
        <w:t xml:space="preserve">) apmērā bez pievienotās vērtības nodokļa. </w:t>
      </w:r>
      <w:r w:rsidRPr="00BF701F">
        <w:rPr>
          <w:rFonts w:eastAsia="Calibri"/>
          <w:szCs w:val="24"/>
          <w:u w:val="none"/>
        </w:rPr>
        <w:t xml:space="preserve"> </w:t>
      </w:r>
    </w:p>
    <w:p w14:paraId="0A2A4002" w14:textId="77777777" w:rsidR="00BF701F" w:rsidRPr="00BF701F" w:rsidRDefault="00BF701F">
      <w:pPr>
        <w:numPr>
          <w:ilvl w:val="1"/>
          <w:numId w:val="7"/>
        </w:numPr>
        <w:tabs>
          <w:tab w:val="left" w:pos="567"/>
        </w:tabs>
        <w:spacing w:after="160" w:line="259" w:lineRule="auto"/>
        <w:ind w:left="567" w:hanging="567"/>
        <w:jc w:val="both"/>
        <w:rPr>
          <w:rFonts w:eastAsia="Calibri"/>
          <w:b/>
          <w:szCs w:val="24"/>
          <w:u w:val="none"/>
        </w:rPr>
      </w:pPr>
      <w:r w:rsidRPr="00BF701F">
        <w:rPr>
          <w:rFonts w:eastAsia="Calibri"/>
          <w:szCs w:val="24"/>
          <w:u w:val="none"/>
        </w:rPr>
        <w:t xml:space="preserve">Nomas objekts tiek iznomāts Nomniekam ar mērķi īstenot Iznomātāja Projektu Eiropas Reģionālās attīstības fonda darbības programmas “Izaugsme un nodarbinātība” 5.6.2. specifiskā atbalsta mērķa “Teritoriju </w:t>
      </w:r>
      <w:proofErr w:type="spellStart"/>
      <w:r w:rsidRPr="00BF701F">
        <w:rPr>
          <w:rFonts w:eastAsia="Calibri"/>
          <w:szCs w:val="24"/>
          <w:u w:val="none"/>
        </w:rPr>
        <w:t>revitalizācija</w:t>
      </w:r>
      <w:proofErr w:type="spellEnd"/>
      <w:r w:rsidRPr="00BF701F">
        <w:rPr>
          <w:rFonts w:eastAsia="Calibri"/>
          <w:szCs w:val="24"/>
          <w:u w:val="none"/>
        </w:rPr>
        <w:t xml:space="preserve">, reģenerējot degradētās teritorijas atbilstoši pašvaldību integrētajām attīstības programmām” ietvaros. </w:t>
      </w:r>
    </w:p>
    <w:p w14:paraId="11E654D0" w14:textId="77777777" w:rsidR="00BF701F" w:rsidRPr="00BF701F" w:rsidRDefault="00BF701F">
      <w:pPr>
        <w:numPr>
          <w:ilvl w:val="1"/>
          <w:numId w:val="7"/>
        </w:numPr>
        <w:tabs>
          <w:tab w:val="left" w:pos="567"/>
        </w:tabs>
        <w:spacing w:after="160" w:line="259" w:lineRule="auto"/>
        <w:ind w:left="567" w:hanging="567"/>
        <w:jc w:val="both"/>
        <w:rPr>
          <w:rFonts w:eastAsia="Calibri"/>
          <w:b/>
          <w:szCs w:val="24"/>
          <w:u w:val="none"/>
        </w:rPr>
      </w:pPr>
      <w:r w:rsidRPr="00BF701F">
        <w:rPr>
          <w:rFonts w:eastAsia="Calibri"/>
          <w:szCs w:val="24"/>
          <w:u w:val="none"/>
        </w:rPr>
        <w:t xml:space="preserve">Nomas objekts tiek iznomāts Nomniekam izsoles pieteikumā paredzētās komercdarbības veikšanai, kas nedrīkst būt saistīta ar šādām tautsaimniecības nozarēm (atbilstoši </w:t>
      </w:r>
      <w:hyperlink r:id="rId21" w:tooltip="Atvērt Regulu" w:history="1">
        <w:r w:rsidRPr="00BF701F">
          <w:rPr>
            <w:rFonts w:eastAsia="Calibri"/>
            <w:color w:val="0563C1"/>
            <w:szCs w:val="24"/>
          </w:rPr>
          <w:t>Eiropas Parlamenta un Padomes 2006. gada 20. decembra Regulai (EK) Nr. 1893/2006</w:t>
        </w:r>
      </w:hyperlink>
      <w:r w:rsidRPr="00BF701F">
        <w:rPr>
          <w:rFonts w:eastAsia="Calibri"/>
          <w:szCs w:val="24"/>
          <w:u w:val="none"/>
        </w:rPr>
        <w:t xml:space="preserve">, ar ko izveido NACE 2. </w:t>
      </w:r>
      <w:proofErr w:type="spellStart"/>
      <w:r w:rsidRPr="00BF701F">
        <w:rPr>
          <w:rFonts w:eastAsia="Calibri"/>
          <w:szCs w:val="24"/>
          <w:u w:val="none"/>
        </w:rPr>
        <w:t>red</w:t>
      </w:r>
      <w:proofErr w:type="spellEnd"/>
      <w:r w:rsidRPr="00BF701F">
        <w:rPr>
          <w:rFonts w:eastAsia="Calibri"/>
          <w:szCs w:val="24"/>
          <w:u w:val="none"/>
        </w:rPr>
        <w:t xml:space="preserve">.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4C5058FF" w14:textId="77777777" w:rsidR="00BF701F" w:rsidRPr="00BF701F" w:rsidRDefault="00BF701F">
      <w:pPr>
        <w:numPr>
          <w:ilvl w:val="2"/>
          <w:numId w:val="7"/>
        </w:numPr>
        <w:tabs>
          <w:tab w:val="left" w:pos="1276"/>
        </w:tabs>
        <w:spacing w:after="160" w:line="259" w:lineRule="auto"/>
        <w:ind w:left="1276" w:hanging="709"/>
        <w:jc w:val="both"/>
        <w:rPr>
          <w:rFonts w:eastAsia="Calibri"/>
          <w:b/>
          <w:szCs w:val="24"/>
          <w:u w:val="none"/>
        </w:rPr>
      </w:pPr>
      <w:r w:rsidRPr="00BF701F">
        <w:rPr>
          <w:rFonts w:eastAsia="Calibri"/>
          <w:szCs w:val="24"/>
          <w:u w:val="none"/>
        </w:rPr>
        <w:t xml:space="preserve">elektroenerģija, gāzes apgāde, siltumapgāde, izņemot gaisa kondicionēšanu (NACE kods: D); </w:t>
      </w:r>
    </w:p>
    <w:p w14:paraId="417319A2" w14:textId="77777777" w:rsidR="00BF701F" w:rsidRPr="00BF701F" w:rsidRDefault="00BF701F">
      <w:pPr>
        <w:numPr>
          <w:ilvl w:val="2"/>
          <w:numId w:val="7"/>
        </w:numPr>
        <w:tabs>
          <w:tab w:val="left" w:pos="1276"/>
        </w:tabs>
        <w:spacing w:after="160" w:line="259" w:lineRule="auto"/>
        <w:ind w:left="1276" w:hanging="709"/>
        <w:jc w:val="both"/>
        <w:rPr>
          <w:rFonts w:eastAsia="Calibri"/>
          <w:b/>
          <w:szCs w:val="24"/>
          <w:u w:val="none"/>
        </w:rPr>
      </w:pPr>
      <w:r w:rsidRPr="00BF701F">
        <w:rPr>
          <w:rFonts w:eastAsia="Calibri"/>
          <w:szCs w:val="24"/>
          <w:u w:val="none"/>
        </w:rPr>
        <w:lastRenderedPageBreak/>
        <w:t>ūdensapgāde, kā arī notekūdeņu, atkritumu apsaimniekošana un sanācija, izņemot otrreizējo pārstrādi (NACE kods: E);</w:t>
      </w:r>
    </w:p>
    <w:p w14:paraId="77AB4460" w14:textId="77777777" w:rsidR="00BF701F" w:rsidRPr="00BF701F" w:rsidRDefault="00BF701F">
      <w:pPr>
        <w:numPr>
          <w:ilvl w:val="2"/>
          <w:numId w:val="7"/>
        </w:numPr>
        <w:tabs>
          <w:tab w:val="left" w:pos="1276"/>
        </w:tabs>
        <w:spacing w:after="160" w:line="259" w:lineRule="auto"/>
        <w:ind w:left="1276" w:hanging="709"/>
        <w:jc w:val="both"/>
        <w:rPr>
          <w:rFonts w:eastAsia="Calibri"/>
          <w:b/>
          <w:szCs w:val="24"/>
          <w:u w:val="none"/>
        </w:rPr>
      </w:pPr>
      <w:r w:rsidRPr="00BF701F">
        <w:rPr>
          <w:rFonts w:eastAsia="Calibri"/>
          <w:szCs w:val="24"/>
          <w:u w:val="none"/>
        </w:rPr>
        <w:t>vairumtirdzniecība un mazumtirdzniecība, izņemot automobiļu un motociklu remontu (NACE kods: G);</w:t>
      </w:r>
    </w:p>
    <w:p w14:paraId="006AFFA1" w14:textId="77777777" w:rsidR="00BF701F" w:rsidRPr="00BF701F" w:rsidRDefault="00BF701F">
      <w:pPr>
        <w:numPr>
          <w:ilvl w:val="2"/>
          <w:numId w:val="7"/>
        </w:numPr>
        <w:tabs>
          <w:tab w:val="left" w:pos="1276"/>
        </w:tabs>
        <w:spacing w:after="160" w:line="259" w:lineRule="auto"/>
        <w:ind w:left="1276" w:hanging="709"/>
        <w:jc w:val="both"/>
        <w:rPr>
          <w:rFonts w:eastAsia="Calibri"/>
          <w:b/>
          <w:szCs w:val="24"/>
          <w:u w:val="none"/>
        </w:rPr>
      </w:pPr>
      <w:r w:rsidRPr="00BF701F">
        <w:rPr>
          <w:rFonts w:eastAsia="Calibri"/>
          <w:szCs w:val="24"/>
          <w:u w:val="none"/>
        </w:rPr>
        <w:t>finanšu un apdrošināšanas darbības (NACE kods: K);</w:t>
      </w:r>
    </w:p>
    <w:p w14:paraId="23DD7492" w14:textId="77777777" w:rsidR="00BF701F" w:rsidRPr="00BF701F" w:rsidRDefault="00BF701F">
      <w:pPr>
        <w:numPr>
          <w:ilvl w:val="2"/>
          <w:numId w:val="7"/>
        </w:numPr>
        <w:tabs>
          <w:tab w:val="left" w:pos="1276"/>
        </w:tabs>
        <w:spacing w:after="160" w:line="259" w:lineRule="auto"/>
        <w:ind w:left="1276" w:hanging="709"/>
        <w:jc w:val="both"/>
        <w:rPr>
          <w:rFonts w:eastAsia="Calibri"/>
          <w:b/>
          <w:szCs w:val="24"/>
          <w:u w:val="none"/>
        </w:rPr>
      </w:pPr>
      <w:r w:rsidRPr="00BF701F">
        <w:rPr>
          <w:rFonts w:eastAsia="Calibri"/>
          <w:szCs w:val="24"/>
          <w:u w:val="none"/>
        </w:rPr>
        <w:t xml:space="preserve">operācijas ar nekustamo īpašumu (NACE kods: L); </w:t>
      </w:r>
    </w:p>
    <w:p w14:paraId="01CDB78C" w14:textId="77777777" w:rsidR="00BF701F" w:rsidRPr="00BF701F" w:rsidRDefault="00BF701F">
      <w:pPr>
        <w:numPr>
          <w:ilvl w:val="2"/>
          <w:numId w:val="7"/>
        </w:numPr>
        <w:tabs>
          <w:tab w:val="left" w:pos="1276"/>
        </w:tabs>
        <w:spacing w:after="160" w:line="259" w:lineRule="auto"/>
        <w:ind w:left="1276" w:hanging="709"/>
        <w:jc w:val="both"/>
        <w:rPr>
          <w:rFonts w:eastAsia="Calibri"/>
          <w:b/>
          <w:szCs w:val="24"/>
          <w:u w:val="none"/>
        </w:rPr>
      </w:pPr>
      <w:r w:rsidRPr="00BF701F">
        <w:rPr>
          <w:rFonts w:eastAsia="Calibri"/>
          <w:szCs w:val="24"/>
          <w:u w:val="none"/>
        </w:rPr>
        <w:t>valsts pārvalde un aizsardzība, obligātā sociālā apdrošināšana (NACE kods: O);</w:t>
      </w:r>
    </w:p>
    <w:p w14:paraId="4C071ECF" w14:textId="77777777" w:rsidR="00BF701F" w:rsidRPr="00BF701F" w:rsidRDefault="00BF701F">
      <w:pPr>
        <w:numPr>
          <w:ilvl w:val="2"/>
          <w:numId w:val="7"/>
        </w:numPr>
        <w:tabs>
          <w:tab w:val="left" w:pos="1276"/>
        </w:tabs>
        <w:spacing w:after="160" w:line="259" w:lineRule="auto"/>
        <w:ind w:left="1276" w:hanging="709"/>
        <w:jc w:val="both"/>
        <w:rPr>
          <w:rFonts w:eastAsia="Calibri"/>
          <w:b/>
          <w:szCs w:val="24"/>
          <w:u w:val="none"/>
        </w:rPr>
      </w:pPr>
      <w:r w:rsidRPr="00BF701F">
        <w:rPr>
          <w:rFonts w:eastAsia="Calibri"/>
          <w:szCs w:val="24"/>
          <w:u w:val="none"/>
        </w:rPr>
        <w:t xml:space="preserve">azartspēles un derības (NACE kods: R92); </w:t>
      </w:r>
    </w:p>
    <w:p w14:paraId="4835BC16" w14:textId="77777777" w:rsidR="00BF701F" w:rsidRPr="00BF701F" w:rsidRDefault="00BF701F">
      <w:pPr>
        <w:numPr>
          <w:ilvl w:val="2"/>
          <w:numId w:val="7"/>
        </w:numPr>
        <w:tabs>
          <w:tab w:val="left" w:pos="1276"/>
        </w:tabs>
        <w:spacing w:after="160" w:line="259" w:lineRule="auto"/>
        <w:ind w:left="1276" w:hanging="709"/>
        <w:jc w:val="both"/>
        <w:rPr>
          <w:rFonts w:eastAsia="Calibri"/>
          <w:b/>
          <w:szCs w:val="24"/>
          <w:u w:val="none"/>
        </w:rPr>
      </w:pPr>
      <w:r w:rsidRPr="00BF701F">
        <w:rPr>
          <w:rFonts w:eastAsia="Calibri"/>
          <w:szCs w:val="24"/>
          <w:u w:val="none"/>
        </w:rPr>
        <w:t xml:space="preserve">tabakas audzēšana (NACE kods: A01.15) un tabakas izstrādājumu ražošana (NACE kods: C12); </w:t>
      </w:r>
    </w:p>
    <w:p w14:paraId="507D78B9" w14:textId="77777777" w:rsidR="00BF701F" w:rsidRPr="00BF701F" w:rsidRDefault="00BF701F">
      <w:pPr>
        <w:numPr>
          <w:ilvl w:val="2"/>
          <w:numId w:val="7"/>
        </w:numPr>
        <w:tabs>
          <w:tab w:val="left" w:pos="1276"/>
        </w:tabs>
        <w:spacing w:after="160" w:line="259" w:lineRule="auto"/>
        <w:ind w:left="1276" w:hanging="709"/>
        <w:jc w:val="both"/>
        <w:rPr>
          <w:rFonts w:eastAsia="Calibri"/>
          <w:b/>
          <w:szCs w:val="24"/>
          <w:u w:val="none"/>
        </w:rPr>
      </w:pPr>
      <w:proofErr w:type="spellStart"/>
      <w:r w:rsidRPr="00BF701F">
        <w:rPr>
          <w:rFonts w:eastAsia="Calibri"/>
          <w:szCs w:val="24"/>
          <w:u w:val="none"/>
        </w:rPr>
        <w:t>ārpusteritoriālo</w:t>
      </w:r>
      <w:proofErr w:type="spellEnd"/>
      <w:r w:rsidRPr="00BF701F">
        <w:rPr>
          <w:rFonts w:eastAsia="Calibri"/>
          <w:szCs w:val="24"/>
          <w:u w:val="none"/>
        </w:rPr>
        <w:t xml:space="preserve"> organizāciju un institūciju darbība (NACE kods: U).</w:t>
      </w:r>
    </w:p>
    <w:p w14:paraId="788D3E26" w14:textId="77777777" w:rsidR="00BF701F" w:rsidRPr="00BF701F" w:rsidRDefault="00BF701F">
      <w:pPr>
        <w:numPr>
          <w:ilvl w:val="1"/>
          <w:numId w:val="7"/>
        </w:numPr>
        <w:tabs>
          <w:tab w:val="left" w:pos="567"/>
        </w:tabs>
        <w:spacing w:after="160" w:line="259" w:lineRule="auto"/>
        <w:ind w:left="567" w:hanging="567"/>
        <w:jc w:val="both"/>
        <w:rPr>
          <w:rFonts w:eastAsia="Calibri"/>
          <w:b/>
          <w:szCs w:val="24"/>
          <w:u w:val="none"/>
        </w:rPr>
      </w:pPr>
      <w:r w:rsidRPr="00BF701F">
        <w:rPr>
          <w:rFonts w:eastAsia="Calibri"/>
          <w:szCs w:val="24"/>
          <w:u w:val="none"/>
        </w:rPr>
        <w:t>Nomniekam patstāvīgi jāsaņem visi nepieciešamie saskaņojumi, atļaujas, citi dokumenti, ja tādi nepieciešami, lai Nomas objektu izmantotu Nomas līgumā norādītajam mērķim.</w:t>
      </w:r>
    </w:p>
    <w:p w14:paraId="5D963C0D" w14:textId="77777777" w:rsidR="00BF701F" w:rsidRPr="00BF701F" w:rsidRDefault="00BF701F">
      <w:pPr>
        <w:numPr>
          <w:ilvl w:val="1"/>
          <w:numId w:val="7"/>
        </w:numPr>
        <w:tabs>
          <w:tab w:val="left" w:pos="567"/>
        </w:tabs>
        <w:spacing w:after="160" w:line="259" w:lineRule="auto"/>
        <w:ind w:left="567" w:hanging="567"/>
        <w:jc w:val="both"/>
        <w:rPr>
          <w:rFonts w:eastAsia="Calibri"/>
          <w:b/>
          <w:szCs w:val="24"/>
          <w:u w:val="none"/>
        </w:rPr>
      </w:pPr>
      <w:r w:rsidRPr="00BF701F">
        <w:rPr>
          <w:rFonts w:eastAsia="Calibri"/>
          <w:szCs w:val="24"/>
          <w:u w:val="none"/>
        </w:rPr>
        <w:t xml:space="preserve">Nomniekam patstāvīgi par saviem līdzekļiem jāveic Ēkas pielāgošana, tai skaitā arī papildus iekšējo inženierkomunikāciju un cita veida </w:t>
      </w:r>
      <w:proofErr w:type="spellStart"/>
      <w:r w:rsidRPr="00BF701F">
        <w:rPr>
          <w:rFonts w:eastAsia="Calibri"/>
          <w:szCs w:val="24"/>
          <w:u w:val="none"/>
        </w:rPr>
        <w:t>inženiersistēmu</w:t>
      </w:r>
      <w:proofErr w:type="spellEnd"/>
      <w:r w:rsidRPr="00BF701F">
        <w:rPr>
          <w:rFonts w:eastAsia="Calibri"/>
          <w:szCs w:val="24"/>
          <w:u w:val="none"/>
        </w:rPr>
        <w:t xml:space="preserve"> izbūve, ja tāda ir nepieciešama, lai izmantotu Nomas objektu šo izsoles noteikumu 3.3. un 3.4. punktā norādītajiem mērķiem. Darbi veicami atbilstoši Latvijas Republikā spēkā esošiem būvniecību regulējošiem normatīviem aktiem. Nomniekam ar Iznomātāju jāsaskaņo būvdarbi, tajā skaitā Ēkā iebūvējamās iekārtas un ierīces atbilstoši normatīvajam regulējumam.</w:t>
      </w:r>
    </w:p>
    <w:p w14:paraId="678AAF7D" w14:textId="77777777" w:rsidR="00BF701F" w:rsidRPr="00BF701F" w:rsidRDefault="00BF701F">
      <w:pPr>
        <w:numPr>
          <w:ilvl w:val="1"/>
          <w:numId w:val="7"/>
        </w:numPr>
        <w:tabs>
          <w:tab w:val="left" w:pos="567"/>
        </w:tabs>
        <w:spacing w:after="160" w:line="259" w:lineRule="auto"/>
        <w:ind w:left="567" w:hanging="567"/>
        <w:jc w:val="both"/>
        <w:rPr>
          <w:rFonts w:eastAsia="Calibri"/>
          <w:b/>
          <w:szCs w:val="24"/>
          <w:u w:val="none"/>
        </w:rPr>
      </w:pPr>
      <w:r w:rsidRPr="00BF701F">
        <w:rPr>
          <w:rFonts w:eastAsia="Calibri"/>
          <w:szCs w:val="24"/>
          <w:u w:val="none"/>
        </w:rPr>
        <w:t xml:space="preserve">Lai nodrošinātu </w:t>
      </w:r>
      <w:bookmarkStart w:id="8" w:name="_Hlk126953438"/>
      <w:r w:rsidRPr="00BF701F">
        <w:rPr>
          <w:rFonts w:eastAsia="Calibri"/>
          <w:szCs w:val="24"/>
          <w:u w:val="none"/>
        </w:rPr>
        <w:t>Iznomātāja īstenotā Projekta sasniedzamos rādītājus</w:t>
      </w:r>
      <w:bookmarkEnd w:id="8"/>
      <w:r w:rsidRPr="00BF701F">
        <w:rPr>
          <w:rFonts w:eastAsia="Calibri"/>
          <w:szCs w:val="24"/>
          <w:u w:val="none"/>
        </w:rPr>
        <w:t>, Nomniekam ir pienākums Nomas līgumā noteiktajā kārtībā līdz 2028.gada 31.decembrim Nomas objekta teritorijā:</w:t>
      </w:r>
    </w:p>
    <w:p w14:paraId="4E7B3669" w14:textId="77777777" w:rsidR="00BF701F" w:rsidRPr="00BF701F" w:rsidRDefault="00BF701F">
      <w:pPr>
        <w:numPr>
          <w:ilvl w:val="2"/>
          <w:numId w:val="7"/>
        </w:numPr>
        <w:tabs>
          <w:tab w:val="left" w:pos="1276"/>
        </w:tabs>
        <w:spacing w:after="160" w:line="259" w:lineRule="auto"/>
        <w:ind w:left="1276" w:hanging="709"/>
        <w:jc w:val="both"/>
        <w:rPr>
          <w:rFonts w:eastAsia="Calibri"/>
          <w:b/>
          <w:szCs w:val="24"/>
          <w:u w:val="none"/>
        </w:rPr>
      </w:pPr>
      <w:r w:rsidRPr="00BF701F">
        <w:rPr>
          <w:rFonts w:eastAsia="Calibri"/>
          <w:szCs w:val="24"/>
          <w:u w:val="none"/>
        </w:rPr>
        <w:t xml:space="preserve">veikt investīcijas savos nemateriālajos ieguldījumos un pamatlīdzekļos ne mazāk kā 3 508 948,00 EUR (trīs miljoni pieci simti astoņi tūkstoši deviņi simti četrdesmit astoņi </w:t>
      </w:r>
      <w:proofErr w:type="spellStart"/>
      <w:r w:rsidRPr="00BF701F">
        <w:rPr>
          <w:rFonts w:eastAsia="Calibri"/>
          <w:i/>
          <w:szCs w:val="24"/>
          <w:u w:val="none"/>
        </w:rPr>
        <w:t>euro</w:t>
      </w:r>
      <w:proofErr w:type="spellEnd"/>
      <w:r w:rsidRPr="00BF701F">
        <w:rPr>
          <w:rFonts w:eastAsia="Calibri"/>
          <w:szCs w:val="24"/>
          <w:u w:val="none"/>
        </w:rPr>
        <w:t xml:space="preserve"> nulle centi). Investīcijas var tikt attiecinātas arī tad, ja tās ir veiktas pirms nomas līguma slēgšanas, bet ne agrāk kā 2019.gadā, ārpus Nomas objekta nekustamajā īpašumā, kas robežojas ar Projekta īstenošanas vietu, un šis nekustamais īpašums ir nepieciešams Nomnieka saimnieciskās darbības veikšanai;</w:t>
      </w:r>
    </w:p>
    <w:p w14:paraId="67E3387A" w14:textId="77777777" w:rsidR="00BF701F" w:rsidRPr="00BF701F" w:rsidRDefault="00BF701F">
      <w:pPr>
        <w:numPr>
          <w:ilvl w:val="2"/>
          <w:numId w:val="7"/>
        </w:numPr>
        <w:tabs>
          <w:tab w:val="left" w:pos="1276"/>
        </w:tabs>
        <w:spacing w:after="160" w:line="259" w:lineRule="auto"/>
        <w:ind w:left="1276" w:hanging="709"/>
        <w:jc w:val="both"/>
        <w:rPr>
          <w:rFonts w:eastAsia="Calibri"/>
          <w:b/>
          <w:szCs w:val="24"/>
          <w:u w:val="none"/>
        </w:rPr>
      </w:pPr>
      <w:r w:rsidRPr="00BF701F">
        <w:rPr>
          <w:rFonts w:eastAsia="Calibri"/>
          <w:szCs w:val="24"/>
          <w:u w:val="none"/>
        </w:rPr>
        <w:t>izveidot ne mazāk kā 20 (divdesmit) jaunas darba vietas.</w:t>
      </w:r>
    </w:p>
    <w:p w14:paraId="12FA9476" w14:textId="77777777" w:rsidR="00BF701F" w:rsidRPr="00BF701F" w:rsidRDefault="00BF701F">
      <w:pPr>
        <w:numPr>
          <w:ilvl w:val="1"/>
          <w:numId w:val="7"/>
        </w:numPr>
        <w:spacing w:after="160" w:line="259" w:lineRule="auto"/>
        <w:ind w:left="567" w:hanging="567"/>
        <w:jc w:val="both"/>
        <w:rPr>
          <w:rFonts w:eastAsia="Calibri"/>
          <w:color w:val="FF0000"/>
          <w:szCs w:val="24"/>
          <w:u w:val="none"/>
        </w:rPr>
      </w:pPr>
      <w:bookmarkStart w:id="9" w:name="_Hlk126950497"/>
      <w:r w:rsidRPr="00BF701F">
        <w:rPr>
          <w:rFonts w:eastAsia="Calibri"/>
          <w:color w:val="FF0000"/>
          <w:szCs w:val="24"/>
          <w:u w:val="none"/>
        </w:rPr>
        <w:t>Iznomātājs atzīst, ka Nomnieks ir veicis šo izsoles noteikumu 3.7.1. un 3.7.2. apakšpunktā noteikto pienākumu izpildi arī gadījumā, ja Iznomātāja īstenotā Projekta iznākuma rādītāju vērtības ir sasniegtas atbilstoši apstiprinātajam Projekta iesniegumam un Nomnieks līdz 2028.gada 31.decembrim ir sasniedzis ne mazāk kā 85% no šo izsoles noteikumu 3.7.punktā norādīto sasniedzamo rādītāju vērtības.</w:t>
      </w:r>
    </w:p>
    <w:p w14:paraId="321E3B2D" w14:textId="77777777" w:rsidR="00BF701F" w:rsidRPr="00BF701F" w:rsidRDefault="00BF701F">
      <w:pPr>
        <w:numPr>
          <w:ilvl w:val="1"/>
          <w:numId w:val="7"/>
        </w:numPr>
        <w:tabs>
          <w:tab w:val="left" w:pos="567"/>
          <w:tab w:val="left" w:pos="1276"/>
        </w:tabs>
        <w:spacing w:after="160" w:line="259" w:lineRule="auto"/>
        <w:ind w:left="567" w:hanging="567"/>
        <w:jc w:val="both"/>
        <w:rPr>
          <w:rFonts w:eastAsia="Calibri"/>
          <w:color w:val="FF0000"/>
          <w:szCs w:val="24"/>
          <w:u w:val="none"/>
        </w:rPr>
      </w:pPr>
      <w:bookmarkStart w:id="10" w:name="_Hlk126954617"/>
      <w:bookmarkEnd w:id="9"/>
      <w:r w:rsidRPr="00BF701F">
        <w:rPr>
          <w:rFonts w:eastAsia="Calibri"/>
          <w:color w:val="FF0000"/>
          <w:szCs w:val="24"/>
          <w:u w:val="none"/>
        </w:rPr>
        <w:t xml:space="preserve">Nomnieks ir tiesīgs veikt nomas izsoles noteikumu 3.7.1. un 3.7.2.apakšpunktā norādīto sasniedzamo rādītāju savstarpēju aizvietošanu ne vairāk kā 50% apmērā no aizvietojamā sasniedzamā rādītāja vērtības, pieņemot, ka izmaksas vienas jaunas darba vietas radīšanai nav lielākas par 41 000,00 EUR (četrdesmit viens tūkstotis </w:t>
      </w:r>
      <w:proofErr w:type="spellStart"/>
      <w:r w:rsidRPr="00BF701F">
        <w:rPr>
          <w:rFonts w:eastAsia="Calibri"/>
          <w:i/>
          <w:iCs/>
          <w:color w:val="FF0000"/>
          <w:szCs w:val="24"/>
          <w:u w:val="none"/>
        </w:rPr>
        <w:t>euro</w:t>
      </w:r>
      <w:proofErr w:type="spellEnd"/>
      <w:r w:rsidRPr="00BF701F">
        <w:rPr>
          <w:rFonts w:eastAsia="Calibri"/>
          <w:color w:val="FF0000"/>
          <w:szCs w:val="24"/>
          <w:u w:val="none"/>
        </w:rPr>
        <w:t xml:space="preserve">, 00 centi).  </w:t>
      </w:r>
      <w:r w:rsidRPr="00BF701F">
        <w:rPr>
          <w:rFonts w:eastAsia="Calibri"/>
          <w:color w:val="FF0000"/>
          <w:szCs w:val="24"/>
          <w:u w:val="none"/>
        </w:rPr>
        <w:tab/>
      </w:r>
      <w:bookmarkEnd w:id="10"/>
    </w:p>
    <w:p w14:paraId="4CD0EBB0" w14:textId="77777777" w:rsidR="00BF701F" w:rsidRPr="00BF701F" w:rsidRDefault="00BF701F">
      <w:pPr>
        <w:numPr>
          <w:ilvl w:val="1"/>
          <w:numId w:val="7"/>
        </w:numPr>
        <w:tabs>
          <w:tab w:val="left" w:pos="567"/>
        </w:tabs>
        <w:spacing w:after="160" w:line="259" w:lineRule="auto"/>
        <w:ind w:left="567" w:hanging="567"/>
        <w:jc w:val="both"/>
        <w:rPr>
          <w:rFonts w:eastAsia="Calibri"/>
          <w:b/>
          <w:szCs w:val="24"/>
          <w:u w:val="none"/>
        </w:rPr>
      </w:pPr>
      <w:r w:rsidRPr="00BF701F">
        <w:rPr>
          <w:rFonts w:eastAsia="Calibri"/>
          <w:szCs w:val="24"/>
          <w:u w:val="none"/>
        </w:rPr>
        <w:t xml:space="preserve">Šo izsoles noteikumu 3.7. punktā norādīto sasniedzamo rādītāju vērtības ir attiecināmas, ja tās atbilst Ministru kabineta 2015.gada 10.novembra noteikumu Nr. 645 “Darbības programmas “Izaugsme un nodarbinātība” 5.6.2. specifiskā atbalsta mērķa “Teritoriju </w:t>
      </w:r>
      <w:proofErr w:type="spellStart"/>
      <w:r w:rsidRPr="00BF701F">
        <w:rPr>
          <w:rFonts w:eastAsia="Calibri"/>
          <w:szCs w:val="24"/>
          <w:u w:val="none"/>
        </w:rPr>
        <w:t>revitalizācija</w:t>
      </w:r>
      <w:proofErr w:type="spellEnd"/>
      <w:r w:rsidRPr="00BF701F">
        <w:rPr>
          <w:rFonts w:eastAsia="Calibri"/>
          <w:szCs w:val="24"/>
          <w:u w:val="none"/>
        </w:rPr>
        <w:t xml:space="preserve">, reģenerējot degradētās teritorijas atbilstoši pašvaldību integrētajām attīstības </w:t>
      </w:r>
      <w:r w:rsidRPr="00BF701F">
        <w:rPr>
          <w:rFonts w:eastAsia="Calibri"/>
          <w:szCs w:val="24"/>
          <w:u w:val="none"/>
        </w:rPr>
        <w:lastRenderedPageBreak/>
        <w:t xml:space="preserve">programmām” un 13.1.3. specifiskā atbalsta mērķa “Atveseļošanas pasākumi vides un reģionālās attīstības jomā” 13.1.3.3. pasākuma “Teritoriju </w:t>
      </w:r>
      <w:proofErr w:type="spellStart"/>
      <w:r w:rsidRPr="00BF701F">
        <w:rPr>
          <w:rFonts w:eastAsia="Calibri"/>
          <w:szCs w:val="24"/>
          <w:u w:val="none"/>
        </w:rPr>
        <w:t>revitalizācija</w:t>
      </w:r>
      <w:proofErr w:type="spellEnd"/>
      <w:r w:rsidRPr="00BF701F">
        <w:rPr>
          <w:rFonts w:eastAsia="Calibri"/>
          <w:szCs w:val="24"/>
          <w:u w:val="none"/>
        </w:rPr>
        <w:t xml:space="preserve"> uzņēmējdarbības veicināšanai pašvaldībās” īstenošanas noteikumi” </w:t>
      </w:r>
      <w:hyperlink r:id="rId22" w:anchor="p10" w:tooltip="Atvert tiesību normu" w:history="1">
        <w:r w:rsidRPr="00BF701F">
          <w:rPr>
            <w:rFonts w:eastAsia="Calibri"/>
            <w:color w:val="0563C1"/>
            <w:szCs w:val="24"/>
            <w:u w:val="none"/>
          </w:rPr>
          <w:t>10</w:t>
        </w:r>
      </w:hyperlink>
      <w:r w:rsidRPr="00BF701F">
        <w:rPr>
          <w:rFonts w:eastAsia="Calibri"/>
          <w:szCs w:val="24"/>
          <w:u w:val="none"/>
        </w:rPr>
        <w:t xml:space="preserve">. un </w:t>
      </w:r>
      <w:hyperlink r:id="rId23" w:anchor="p10_1" w:tooltip="Atvērt tiesību normu" w:history="1">
        <w:r w:rsidRPr="00BF701F">
          <w:rPr>
            <w:rFonts w:eastAsia="Calibri"/>
            <w:color w:val="0563C1"/>
            <w:szCs w:val="24"/>
            <w:u w:val="none"/>
          </w:rPr>
          <w:t>10.</w:t>
        </w:r>
        <w:r w:rsidRPr="00BF701F">
          <w:rPr>
            <w:rFonts w:eastAsia="Calibri"/>
            <w:color w:val="0563C1"/>
            <w:szCs w:val="24"/>
            <w:u w:val="none"/>
            <w:vertAlign w:val="superscript"/>
          </w:rPr>
          <w:t>1</w:t>
        </w:r>
      </w:hyperlink>
      <w:r w:rsidRPr="00BF701F">
        <w:rPr>
          <w:rFonts w:eastAsia="Calibri"/>
          <w:szCs w:val="24"/>
          <w:u w:val="none"/>
        </w:rPr>
        <w:t xml:space="preserve"> punktam. Par </w:t>
      </w:r>
      <w:bookmarkStart w:id="11" w:name="_Hlk126952189"/>
      <w:r w:rsidRPr="00BF701F">
        <w:rPr>
          <w:rFonts w:eastAsia="Calibri"/>
          <w:szCs w:val="24"/>
          <w:u w:val="none"/>
        </w:rPr>
        <w:t xml:space="preserve">šo izsoles noteikumu 3.7.punktā norādītajiem sasniedzamajiem rādītājiem </w:t>
      </w:r>
      <w:bookmarkEnd w:id="11"/>
      <w:r w:rsidRPr="00BF701F">
        <w:rPr>
          <w:rFonts w:eastAsia="Calibri"/>
          <w:szCs w:val="24"/>
          <w:u w:val="none"/>
        </w:rPr>
        <w:t>Nomniekam ir pienākums  informēt Iznomātāju.</w:t>
      </w:r>
    </w:p>
    <w:p w14:paraId="05EE9D93" w14:textId="77777777" w:rsidR="00BF701F" w:rsidRPr="00BF701F" w:rsidRDefault="00BF701F">
      <w:pPr>
        <w:numPr>
          <w:ilvl w:val="1"/>
          <w:numId w:val="7"/>
        </w:numPr>
        <w:tabs>
          <w:tab w:val="left" w:pos="567"/>
        </w:tabs>
        <w:spacing w:after="160" w:line="259" w:lineRule="auto"/>
        <w:ind w:left="567" w:hanging="567"/>
        <w:jc w:val="both"/>
        <w:rPr>
          <w:rFonts w:eastAsia="Calibri"/>
          <w:b/>
          <w:szCs w:val="24"/>
          <w:u w:val="none"/>
        </w:rPr>
      </w:pPr>
      <w:r w:rsidRPr="00BF701F">
        <w:rPr>
          <w:rFonts w:eastAsia="Calibri"/>
          <w:szCs w:val="24"/>
          <w:u w:val="none"/>
        </w:rPr>
        <w:t>Ar Iznomātāja rakstveida piekrišanu (Gulbenes novada domes lēmumu) Nomniekam ir tiesības nodot Nomas objektu vai tā daļu apakšnomā bez peļņas gūšanas nolūka, nodrošinot apakšnomnieka atbilstību šo izsoles noteikumu 5. nodaļas nosacījumiem.</w:t>
      </w:r>
    </w:p>
    <w:p w14:paraId="2E1FD3B0" w14:textId="77777777" w:rsidR="00BF701F" w:rsidRPr="00BF701F" w:rsidRDefault="00BF701F">
      <w:pPr>
        <w:numPr>
          <w:ilvl w:val="1"/>
          <w:numId w:val="7"/>
        </w:numPr>
        <w:tabs>
          <w:tab w:val="left" w:pos="567"/>
        </w:tabs>
        <w:spacing w:after="160" w:line="259" w:lineRule="auto"/>
        <w:ind w:left="567" w:hanging="567"/>
        <w:jc w:val="both"/>
        <w:rPr>
          <w:rFonts w:eastAsia="Calibri"/>
          <w:b/>
          <w:szCs w:val="24"/>
          <w:u w:val="none"/>
        </w:rPr>
      </w:pPr>
      <w:r w:rsidRPr="00BF701F">
        <w:rPr>
          <w:rFonts w:eastAsia="Calibri"/>
          <w:szCs w:val="24"/>
          <w:u w:val="none"/>
        </w:rPr>
        <w:t xml:space="preserve">Nomniekam netiek piešķirta apbūves tiesība. </w:t>
      </w:r>
    </w:p>
    <w:p w14:paraId="6E4ABC76" w14:textId="77777777" w:rsidR="00BF701F" w:rsidRPr="00BF701F" w:rsidRDefault="00BF701F">
      <w:pPr>
        <w:numPr>
          <w:ilvl w:val="0"/>
          <w:numId w:val="6"/>
        </w:numPr>
        <w:tabs>
          <w:tab w:val="left" w:pos="284"/>
        </w:tabs>
        <w:spacing w:after="160" w:line="259" w:lineRule="auto"/>
        <w:jc w:val="center"/>
        <w:rPr>
          <w:rFonts w:eastAsia="Calibri"/>
          <w:b/>
          <w:szCs w:val="24"/>
          <w:u w:val="none"/>
        </w:rPr>
      </w:pPr>
      <w:r w:rsidRPr="00BF701F">
        <w:rPr>
          <w:rFonts w:eastAsia="Calibri"/>
          <w:b/>
          <w:szCs w:val="24"/>
          <w:u w:val="none"/>
        </w:rPr>
        <w:t>Izsoles veids, vieta, datums un laiks</w:t>
      </w:r>
    </w:p>
    <w:p w14:paraId="442CF1C7" w14:textId="77777777" w:rsidR="00BF701F" w:rsidRPr="00BF701F" w:rsidRDefault="00BF701F" w:rsidP="00BF701F">
      <w:pPr>
        <w:ind w:left="360"/>
        <w:rPr>
          <w:rFonts w:eastAsia="Calibri"/>
          <w:b/>
          <w:szCs w:val="24"/>
          <w:u w:val="none"/>
        </w:rPr>
      </w:pPr>
    </w:p>
    <w:p w14:paraId="0B444353" w14:textId="77777777" w:rsidR="00BF701F" w:rsidRPr="00BF701F" w:rsidRDefault="00BF701F">
      <w:pPr>
        <w:numPr>
          <w:ilvl w:val="1"/>
          <w:numId w:val="6"/>
        </w:numPr>
        <w:tabs>
          <w:tab w:val="left" w:pos="567"/>
        </w:tabs>
        <w:spacing w:after="160" w:line="259" w:lineRule="auto"/>
        <w:ind w:left="567" w:hanging="567"/>
        <w:jc w:val="both"/>
        <w:rPr>
          <w:rFonts w:eastAsia="Calibri"/>
          <w:szCs w:val="24"/>
          <w:u w:val="none"/>
        </w:rPr>
      </w:pPr>
      <w:r w:rsidRPr="00BF701F">
        <w:rPr>
          <w:rFonts w:eastAsia="Calibri"/>
          <w:szCs w:val="24"/>
          <w:u w:val="none"/>
        </w:rPr>
        <w:t>Izsoles veids: mutiska izsole ar augšupejošu soli.</w:t>
      </w:r>
    </w:p>
    <w:p w14:paraId="54D78D6F" w14:textId="77777777" w:rsidR="00BF701F" w:rsidRPr="00BF701F" w:rsidRDefault="00BF701F">
      <w:pPr>
        <w:numPr>
          <w:ilvl w:val="1"/>
          <w:numId w:val="6"/>
        </w:numPr>
        <w:tabs>
          <w:tab w:val="left" w:pos="567"/>
        </w:tabs>
        <w:spacing w:after="160" w:line="259" w:lineRule="auto"/>
        <w:ind w:left="567" w:hanging="567"/>
        <w:jc w:val="both"/>
        <w:rPr>
          <w:rFonts w:eastAsia="Calibri"/>
          <w:szCs w:val="24"/>
          <w:u w:val="none"/>
        </w:rPr>
      </w:pPr>
      <w:r w:rsidRPr="00BF701F">
        <w:rPr>
          <w:rFonts w:eastAsia="Calibri"/>
          <w:szCs w:val="24"/>
          <w:u w:val="none"/>
        </w:rPr>
        <w:t xml:space="preserve">Izsole notiek </w:t>
      </w:r>
      <w:r w:rsidRPr="00BF701F">
        <w:rPr>
          <w:rFonts w:eastAsia="Calibri"/>
          <w:b/>
          <w:szCs w:val="24"/>
          <w:u w:val="none"/>
        </w:rPr>
        <w:t>2023.gada 13.aprīlī plkst. 13.00</w:t>
      </w:r>
      <w:r w:rsidRPr="00BF701F">
        <w:rPr>
          <w:rFonts w:eastAsia="Calibri"/>
          <w:szCs w:val="24"/>
          <w:u w:val="none"/>
        </w:rPr>
        <w:t>, Gulbenes novada pašvaldības administrācijas ēkā, Ābeļu ielā 2, Gulbenē, Gulbenes novadā, 3.stāva zālē.</w:t>
      </w:r>
    </w:p>
    <w:p w14:paraId="4AB584D7" w14:textId="77777777" w:rsidR="00BF701F" w:rsidRPr="00BF701F" w:rsidRDefault="00BF701F">
      <w:pPr>
        <w:numPr>
          <w:ilvl w:val="0"/>
          <w:numId w:val="6"/>
        </w:numPr>
        <w:tabs>
          <w:tab w:val="left" w:pos="284"/>
        </w:tabs>
        <w:spacing w:after="160" w:line="259" w:lineRule="auto"/>
        <w:ind w:left="284" w:hanging="284"/>
        <w:jc w:val="center"/>
        <w:rPr>
          <w:rFonts w:eastAsia="Calibri"/>
          <w:szCs w:val="24"/>
          <w:u w:val="none"/>
        </w:rPr>
      </w:pPr>
      <w:r w:rsidRPr="00BF701F">
        <w:rPr>
          <w:rFonts w:eastAsia="Calibri"/>
          <w:b/>
          <w:szCs w:val="24"/>
          <w:u w:val="none"/>
        </w:rPr>
        <w:t>Izsoles dalībnieki</w:t>
      </w:r>
    </w:p>
    <w:p w14:paraId="30B60BA4" w14:textId="77777777" w:rsidR="00BF701F" w:rsidRPr="00BF701F" w:rsidRDefault="00BF701F" w:rsidP="00BF701F">
      <w:pPr>
        <w:tabs>
          <w:tab w:val="left" w:pos="284"/>
        </w:tabs>
        <w:ind w:left="284"/>
        <w:rPr>
          <w:rFonts w:eastAsia="Calibri"/>
          <w:szCs w:val="24"/>
          <w:u w:val="none"/>
        </w:rPr>
      </w:pPr>
    </w:p>
    <w:p w14:paraId="52E95CC2" w14:textId="77777777" w:rsidR="00BF701F" w:rsidRPr="00BF701F" w:rsidRDefault="00BF701F">
      <w:pPr>
        <w:numPr>
          <w:ilvl w:val="1"/>
          <w:numId w:val="10"/>
        </w:numPr>
        <w:tabs>
          <w:tab w:val="left" w:pos="567"/>
        </w:tabs>
        <w:spacing w:after="160" w:line="259" w:lineRule="auto"/>
        <w:ind w:left="567" w:hanging="567"/>
        <w:jc w:val="both"/>
        <w:rPr>
          <w:rFonts w:eastAsia="Calibri"/>
          <w:szCs w:val="24"/>
          <w:u w:val="none"/>
        </w:rPr>
      </w:pPr>
      <w:r w:rsidRPr="00BF701F">
        <w:rPr>
          <w:rFonts w:eastAsia="Calibri"/>
          <w:szCs w:val="24"/>
          <w:u w:val="none"/>
        </w:rPr>
        <w:t xml:space="preserve">Par izsoles dalībnieku var kļūt komercsabiedrība atbilstoši </w:t>
      </w:r>
      <w:hyperlink r:id="rId24" w:tooltip="Atvērt Regulu" w:history="1">
        <w:r w:rsidRPr="00BF701F">
          <w:rPr>
            <w:rFonts w:eastAsia="Calibri"/>
            <w:color w:val="0563C1"/>
            <w:szCs w:val="24"/>
          </w:rPr>
          <w:t>Eiropas Komisijas Regulā  (ES) Nr.651/2014</w:t>
        </w:r>
      </w:hyperlink>
      <w:r w:rsidRPr="00BF701F">
        <w:rPr>
          <w:rFonts w:eastAsia="Calibri"/>
          <w:szCs w:val="24"/>
          <w:u w:val="none"/>
        </w:rPr>
        <w:t>, ar ko noteiktas atbalsta kategorijas atzīst par saderīgām ar iekšējo tirgu, piemērojot Līguma 107. un 108. pantu (Eiropas Savienības Oficiālais Vēstnesis, 2014. gada 26. jūnijs, Nr. L 187), un Ministru kabineta 2015.gada 10.novembra noteikumos Nr.645 “</w:t>
      </w:r>
      <w:hyperlink r:id="rId25" w:tooltip="Atvērt MK noteikumus" w:history="1">
        <w:r w:rsidRPr="00BF701F">
          <w:rPr>
            <w:rFonts w:eastAsia="Calibri"/>
            <w:color w:val="0563C1"/>
            <w:szCs w:val="24"/>
          </w:rPr>
          <w:t xml:space="preserve">Darbības programmas “Izaugsme un nodarbinātība” 5.6.2. specifiskā atbalsta mērķa “Teritoriju </w:t>
        </w:r>
        <w:proofErr w:type="spellStart"/>
        <w:r w:rsidRPr="00BF701F">
          <w:rPr>
            <w:rFonts w:eastAsia="Calibri"/>
            <w:color w:val="0563C1"/>
            <w:szCs w:val="24"/>
          </w:rPr>
          <w:t>revitalizācija</w:t>
        </w:r>
        <w:proofErr w:type="spellEnd"/>
        <w:r w:rsidRPr="00BF701F">
          <w:rPr>
            <w:rFonts w:eastAsia="Calibri"/>
            <w:color w:val="0563C1"/>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BF701F">
          <w:rPr>
            <w:rFonts w:eastAsia="Calibri"/>
            <w:color w:val="0563C1"/>
            <w:szCs w:val="24"/>
          </w:rPr>
          <w:t>revitalizācija</w:t>
        </w:r>
        <w:proofErr w:type="spellEnd"/>
        <w:r w:rsidRPr="00BF701F">
          <w:rPr>
            <w:rFonts w:eastAsia="Calibri"/>
            <w:color w:val="0563C1"/>
            <w:szCs w:val="24"/>
          </w:rPr>
          <w:t xml:space="preserve"> uzņēmējdarbības veicināšanai pašvaldībās” īstenošanas noteikumi</w:t>
        </w:r>
      </w:hyperlink>
      <w:r w:rsidRPr="00BF701F">
        <w:rPr>
          <w:rFonts w:eastAsia="Calibri"/>
          <w:szCs w:val="24"/>
          <w:u w:val="none"/>
        </w:rPr>
        <w:t>” noteikto un, kas saskaņā ar spēkā esošajiem normatīvajiem aktiem un šiem noteikumiem ir tiesīga piedalīties izsolē un iegūt nomas tiesības.</w:t>
      </w:r>
    </w:p>
    <w:p w14:paraId="5D985192" w14:textId="77777777" w:rsidR="00BF701F" w:rsidRPr="00BF701F" w:rsidRDefault="00BF701F">
      <w:pPr>
        <w:numPr>
          <w:ilvl w:val="1"/>
          <w:numId w:val="10"/>
        </w:numPr>
        <w:tabs>
          <w:tab w:val="left" w:pos="567"/>
        </w:tabs>
        <w:spacing w:after="160" w:line="259" w:lineRule="auto"/>
        <w:ind w:left="567" w:hanging="567"/>
        <w:jc w:val="both"/>
        <w:rPr>
          <w:rFonts w:eastAsia="Calibri"/>
          <w:szCs w:val="24"/>
          <w:u w:val="none"/>
        </w:rPr>
      </w:pPr>
      <w:r w:rsidRPr="00BF701F">
        <w:rPr>
          <w:rFonts w:eastAsia="Calibri"/>
          <w:szCs w:val="24"/>
          <w:u w:val="none"/>
        </w:rPr>
        <w:t>Izsoles dalībnieka apgrozījuma apjoms pēdējo trīs pārskata gadu (2019., 2020. un 2021.gads) laikā kopsummā veido ne mazāk kā 80% (astoņdesmit procentus) no šo izsoles noteikumu 3.7.1.apakšpunktā norādītā sasniedzamā investīciju apjoma.</w:t>
      </w:r>
    </w:p>
    <w:p w14:paraId="377E38BD" w14:textId="77777777" w:rsidR="00BF701F" w:rsidRPr="00BF701F" w:rsidRDefault="00BF701F">
      <w:pPr>
        <w:numPr>
          <w:ilvl w:val="1"/>
          <w:numId w:val="10"/>
        </w:numPr>
        <w:tabs>
          <w:tab w:val="left" w:pos="567"/>
        </w:tabs>
        <w:spacing w:after="160" w:line="259" w:lineRule="auto"/>
        <w:ind w:left="567" w:hanging="567"/>
        <w:jc w:val="both"/>
        <w:rPr>
          <w:rFonts w:eastAsia="Calibri"/>
          <w:szCs w:val="24"/>
          <w:u w:val="none"/>
        </w:rPr>
      </w:pPr>
      <w:r w:rsidRPr="00BF701F">
        <w:rPr>
          <w:rFonts w:eastAsia="Calibri"/>
          <w:szCs w:val="24"/>
          <w:u w:val="none"/>
        </w:rPr>
        <w:t xml:space="preserve">Par izsoles dalībnieku nevar būt persona: </w:t>
      </w:r>
    </w:p>
    <w:p w14:paraId="00537751" w14:textId="77777777" w:rsidR="00BF701F" w:rsidRPr="00BF701F" w:rsidRDefault="00BF701F">
      <w:pPr>
        <w:numPr>
          <w:ilvl w:val="2"/>
          <w:numId w:val="10"/>
        </w:numPr>
        <w:tabs>
          <w:tab w:val="left" w:pos="1276"/>
        </w:tabs>
        <w:spacing w:after="160" w:line="259" w:lineRule="auto"/>
        <w:ind w:left="1276" w:hanging="709"/>
        <w:jc w:val="both"/>
        <w:rPr>
          <w:rFonts w:eastAsia="Calibri"/>
          <w:szCs w:val="24"/>
          <w:u w:val="none"/>
        </w:rPr>
      </w:pPr>
      <w:r w:rsidRPr="00BF701F">
        <w:rPr>
          <w:rFonts w:eastAsia="Calibri"/>
          <w:szCs w:val="24"/>
          <w:u w:val="none"/>
        </w:rPr>
        <w:t>ar kuru pēdējā gada laikā no šo izsoles noteikumu 6.2.1.apakšpunktā noteiktā pieteikuma iesniegšanas dienas Iznomātājs ir vienpusēji izbeidzis citu līgumu par īpašuma lietošanu, tāpēc ka tā nav pildījusi līgumā noteiktos pienākumus, vai attiecībā uz šo personu ir stājies spēkā tiesas nolēmums, uz kura pamata tiek izbeigts cits ar Iznomātāju noslēgts līgums par īpašuma lietošanu šīs personas rīcības dēļ;</w:t>
      </w:r>
    </w:p>
    <w:p w14:paraId="1D150AF0" w14:textId="77777777" w:rsidR="00BF701F" w:rsidRPr="00BF701F" w:rsidRDefault="00BF701F">
      <w:pPr>
        <w:numPr>
          <w:ilvl w:val="2"/>
          <w:numId w:val="10"/>
        </w:numPr>
        <w:tabs>
          <w:tab w:val="left" w:pos="1276"/>
        </w:tabs>
        <w:spacing w:after="160" w:line="259" w:lineRule="auto"/>
        <w:ind w:left="1276" w:hanging="709"/>
        <w:jc w:val="both"/>
        <w:rPr>
          <w:rFonts w:eastAsia="Calibri"/>
          <w:szCs w:val="24"/>
          <w:u w:val="none"/>
        </w:rPr>
      </w:pPr>
      <w:r w:rsidRPr="00BF701F">
        <w:rPr>
          <w:rFonts w:eastAsia="Calibri"/>
          <w:szCs w:val="24"/>
          <w:u w:val="none"/>
        </w:rPr>
        <w:t xml:space="preserve">kurai ir Valsts ieņēmumu dienesta administrēto nodokļu (nodevu) parādi Latvijas Republikā vai valstī, kurā tā reģistrēta, tajā skaitā, valsts sociālās apdrošināšanas iemaksu parādi, kas kopsummā pārsniedz 150 EUR (viens simts piecdesmit </w:t>
      </w:r>
      <w:proofErr w:type="spellStart"/>
      <w:r w:rsidRPr="00BF701F">
        <w:rPr>
          <w:rFonts w:eastAsia="Calibri"/>
          <w:i/>
          <w:iCs/>
          <w:szCs w:val="24"/>
          <w:u w:val="none"/>
        </w:rPr>
        <w:t>euro</w:t>
      </w:r>
      <w:proofErr w:type="spellEnd"/>
      <w:r w:rsidRPr="00BF701F">
        <w:rPr>
          <w:rFonts w:eastAsia="Calibri"/>
          <w:szCs w:val="24"/>
          <w:u w:val="none"/>
        </w:rPr>
        <w:t xml:space="preserve">); </w:t>
      </w:r>
    </w:p>
    <w:p w14:paraId="4B51489E" w14:textId="77777777" w:rsidR="00BF701F" w:rsidRPr="00BF701F" w:rsidRDefault="00BF701F">
      <w:pPr>
        <w:numPr>
          <w:ilvl w:val="2"/>
          <w:numId w:val="10"/>
        </w:numPr>
        <w:tabs>
          <w:tab w:val="left" w:pos="1276"/>
        </w:tabs>
        <w:spacing w:after="160" w:line="259" w:lineRule="auto"/>
        <w:ind w:left="1276" w:hanging="709"/>
        <w:jc w:val="both"/>
        <w:rPr>
          <w:rFonts w:eastAsia="Calibri"/>
          <w:szCs w:val="24"/>
          <w:u w:val="none"/>
        </w:rPr>
      </w:pPr>
      <w:r w:rsidRPr="00BF701F">
        <w:rPr>
          <w:rFonts w:eastAsia="Calibri"/>
          <w:szCs w:val="24"/>
          <w:u w:val="none"/>
        </w:rPr>
        <w:t xml:space="preserve">kurai ir nekustamā īpašuma nodokļa, nodevu parāds Gulbenes novada pašvaldības budžetam; </w:t>
      </w:r>
    </w:p>
    <w:p w14:paraId="085BBCCE" w14:textId="77777777" w:rsidR="00BF701F" w:rsidRPr="00BF701F" w:rsidRDefault="00BF701F">
      <w:pPr>
        <w:numPr>
          <w:ilvl w:val="2"/>
          <w:numId w:val="10"/>
        </w:numPr>
        <w:tabs>
          <w:tab w:val="left" w:pos="1276"/>
        </w:tabs>
        <w:spacing w:after="160" w:line="259" w:lineRule="auto"/>
        <w:ind w:left="1276" w:hanging="709"/>
        <w:jc w:val="both"/>
        <w:rPr>
          <w:rFonts w:eastAsia="Calibri"/>
          <w:szCs w:val="24"/>
          <w:u w:val="none"/>
        </w:rPr>
      </w:pPr>
      <w:r w:rsidRPr="00BF701F">
        <w:rPr>
          <w:rFonts w:eastAsia="Calibri"/>
          <w:szCs w:val="24"/>
          <w:u w:val="none"/>
        </w:rPr>
        <w:t xml:space="preserve">kura ir atzīstama par nelabticīgu nomnieku, proti, persona, kurai šo izsoles noteikumu 6.2.1.apakšpunktā noteiktā pieteikuma iesniegšanas dienā ir neizpildītas maksājumu saistības, kas radās ar Iznomātāju vai tā iestādi (struktūrvienību) noslēgto līgumu </w:t>
      </w:r>
      <w:r w:rsidRPr="00BF701F">
        <w:rPr>
          <w:rFonts w:eastAsia="Calibri"/>
          <w:szCs w:val="24"/>
          <w:u w:val="none"/>
        </w:rPr>
        <w:lastRenderedPageBreak/>
        <w:t>ietvaros un kam ir iestājies samaksas termiņš, vai jebkādas citas būtiskas neizpildītas līgumsaistības, tai skaitā nodarītie zaudējumi,</w:t>
      </w:r>
      <w:r w:rsidRPr="00BF701F">
        <w:rPr>
          <w:rFonts w:eastAsia="Calibri"/>
          <w:color w:val="FF0000"/>
          <w:szCs w:val="24"/>
          <w:u w:val="none"/>
        </w:rPr>
        <w:t xml:space="preserve"> </w:t>
      </w:r>
      <w:r w:rsidRPr="00BF701F">
        <w:rPr>
          <w:rFonts w:eastAsia="Calibri"/>
          <w:szCs w:val="24"/>
          <w:u w:val="none"/>
        </w:rPr>
        <w:t>pret Iznomātāju vai tā iestādi (struktūrvienību), vai arī pastāv tiesvedība civillietā ar Iznomātāju vai tās iestādi (struktūrvienību);</w:t>
      </w:r>
    </w:p>
    <w:p w14:paraId="4266D16D" w14:textId="77777777" w:rsidR="00BF701F" w:rsidRPr="00BF701F" w:rsidRDefault="00BF701F">
      <w:pPr>
        <w:numPr>
          <w:ilvl w:val="2"/>
          <w:numId w:val="10"/>
        </w:numPr>
        <w:tabs>
          <w:tab w:val="left" w:pos="1276"/>
        </w:tabs>
        <w:spacing w:after="160" w:line="259" w:lineRule="auto"/>
        <w:ind w:left="1276" w:hanging="709"/>
        <w:jc w:val="both"/>
        <w:rPr>
          <w:rFonts w:eastAsia="Calibri"/>
          <w:szCs w:val="24"/>
          <w:u w:val="none"/>
        </w:rPr>
      </w:pPr>
      <w:r w:rsidRPr="00BF701F">
        <w:rPr>
          <w:rFonts w:eastAsia="Calibri"/>
          <w:szCs w:val="24"/>
          <w:u w:val="none"/>
        </w:rPr>
        <w:t xml:space="preserve">kurai ar tiesas spriedumu ir pasludināts maksātnespējas process, ar tiesas spriedumu tiek īstenots tiesiskās aizsardzības process, ar tiesas lēmumu tiek īstenots </w:t>
      </w:r>
      <w:proofErr w:type="spellStart"/>
      <w:r w:rsidRPr="00BF701F">
        <w:rPr>
          <w:rFonts w:eastAsia="Calibri"/>
          <w:szCs w:val="24"/>
          <w:u w:val="none"/>
        </w:rPr>
        <w:t>ārpustiesas</w:t>
      </w:r>
      <w:proofErr w:type="spellEnd"/>
      <w:r w:rsidRPr="00BF701F">
        <w:rPr>
          <w:rFonts w:eastAsia="Calibri"/>
          <w:szCs w:val="24"/>
          <w:u w:val="none"/>
        </w:rPr>
        <w:t xml:space="preserve"> tiesiskās aizsardzības process vai kuras saimnieciskā darbība ir apturēta vai izbeigta, ir uzsākts likvidācijas process;</w:t>
      </w:r>
    </w:p>
    <w:p w14:paraId="7D7D0AFA" w14:textId="77777777" w:rsidR="00BF701F" w:rsidRPr="00BF701F" w:rsidRDefault="00BF701F">
      <w:pPr>
        <w:numPr>
          <w:ilvl w:val="2"/>
          <w:numId w:val="10"/>
        </w:numPr>
        <w:tabs>
          <w:tab w:val="left" w:pos="1276"/>
        </w:tabs>
        <w:spacing w:after="160" w:line="259" w:lineRule="auto"/>
        <w:ind w:left="1276" w:hanging="709"/>
        <w:jc w:val="both"/>
        <w:rPr>
          <w:rFonts w:eastAsia="Calibri"/>
          <w:szCs w:val="24"/>
          <w:u w:val="none"/>
        </w:rPr>
      </w:pPr>
      <w:r w:rsidRPr="00BF701F">
        <w:rPr>
          <w:rFonts w:eastAsia="Calibri"/>
          <w:szCs w:val="24"/>
          <w:u w:val="none"/>
        </w:rPr>
        <w:t xml:space="preserve">kuras saimnieciskā darbība (komersanta pamatdarbībā pārsniedz 50 procentus no neto apgrozījuma) saistīta ar šādām tautsaimniecības nozarēm saskaņā ar Saimniecisko darbību statistisko klasifikāciju Eiropas Kopienā, 2. redakcija (NACE 2 </w:t>
      </w:r>
      <w:proofErr w:type="spellStart"/>
      <w:r w:rsidRPr="00BF701F">
        <w:rPr>
          <w:rFonts w:eastAsia="Calibri"/>
          <w:szCs w:val="24"/>
          <w:u w:val="none"/>
        </w:rPr>
        <w:t>red</w:t>
      </w:r>
      <w:proofErr w:type="spellEnd"/>
      <w:r w:rsidRPr="00BF701F">
        <w:rPr>
          <w:rFonts w:eastAsia="Calibri"/>
          <w:szCs w:val="24"/>
          <w:u w:val="none"/>
        </w:rPr>
        <w:t xml:space="preserve">.) projekta īstenošanas vietā: </w:t>
      </w:r>
    </w:p>
    <w:p w14:paraId="411B047E" w14:textId="77777777" w:rsidR="00BF701F" w:rsidRPr="00BF701F" w:rsidRDefault="00BF701F">
      <w:pPr>
        <w:numPr>
          <w:ilvl w:val="3"/>
          <w:numId w:val="10"/>
        </w:numPr>
        <w:tabs>
          <w:tab w:val="left" w:pos="2127"/>
        </w:tabs>
        <w:spacing w:after="160" w:line="259" w:lineRule="auto"/>
        <w:ind w:left="2127" w:hanging="851"/>
        <w:jc w:val="both"/>
        <w:rPr>
          <w:rFonts w:eastAsia="Calibri"/>
          <w:szCs w:val="24"/>
          <w:u w:val="none"/>
        </w:rPr>
      </w:pPr>
      <w:r w:rsidRPr="00BF701F">
        <w:rPr>
          <w:rFonts w:eastAsia="Calibri"/>
          <w:szCs w:val="24"/>
          <w:u w:val="none"/>
        </w:rPr>
        <w:t xml:space="preserve">elektroenerģija, gāzes apgāde, siltumapgāde, izņemot gaisa kondicionēšanu (NACE kods: D); </w:t>
      </w:r>
    </w:p>
    <w:p w14:paraId="4488305D" w14:textId="77777777" w:rsidR="00BF701F" w:rsidRPr="00BF701F" w:rsidRDefault="00BF701F">
      <w:pPr>
        <w:numPr>
          <w:ilvl w:val="3"/>
          <w:numId w:val="10"/>
        </w:numPr>
        <w:tabs>
          <w:tab w:val="left" w:pos="2127"/>
        </w:tabs>
        <w:spacing w:after="160" w:line="259" w:lineRule="auto"/>
        <w:ind w:left="2127" w:hanging="851"/>
        <w:jc w:val="both"/>
        <w:rPr>
          <w:rFonts w:eastAsia="Calibri"/>
          <w:szCs w:val="24"/>
          <w:u w:val="none"/>
        </w:rPr>
      </w:pPr>
      <w:r w:rsidRPr="00BF701F">
        <w:rPr>
          <w:rFonts w:eastAsia="Calibri"/>
          <w:szCs w:val="24"/>
          <w:u w:val="none"/>
        </w:rPr>
        <w:t>ūdensapgāde, kā arī notekūdeņu, atkritumu apsaimniekošana un sanācija, izņemot otrreizējo pārstrādi (NACE kods: E);</w:t>
      </w:r>
    </w:p>
    <w:p w14:paraId="37B42A6A" w14:textId="77777777" w:rsidR="00BF701F" w:rsidRPr="00BF701F" w:rsidRDefault="00BF701F">
      <w:pPr>
        <w:numPr>
          <w:ilvl w:val="3"/>
          <w:numId w:val="10"/>
        </w:numPr>
        <w:tabs>
          <w:tab w:val="left" w:pos="2127"/>
        </w:tabs>
        <w:spacing w:after="160" w:line="259" w:lineRule="auto"/>
        <w:ind w:left="2127" w:hanging="851"/>
        <w:jc w:val="both"/>
        <w:rPr>
          <w:rFonts w:eastAsia="Calibri"/>
          <w:szCs w:val="24"/>
          <w:u w:val="none"/>
        </w:rPr>
      </w:pPr>
      <w:r w:rsidRPr="00BF701F">
        <w:rPr>
          <w:rFonts w:eastAsia="Calibri"/>
          <w:szCs w:val="24"/>
          <w:u w:val="none"/>
        </w:rPr>
        <w:t xml:space="preserve"> vairumtirdzniecība un mazumtirdzniecība, izņemot automobiļu un motociklu remontu (NACE kods: G); </w:t>
      </w:r>
    </w:p>
    <w:p w14:paraId="15CBFB0E" w14:textId="77777777" w:rsidR="00BF701F" w:rsidRPr="00BF701F" w:rsidRDefault="00BF701F">
      <w:pPr>
        <w:numPr>
          <w:ilvl w:val="3"/>
          <w:numId w:val="10"/>
        </w:numPr>
        <w:tabs>
          <w:tab w:val="left" w:pos="2127"/>
        </w:tabs>
        <w:spacing w:after="160" w:line="259" w:lineRule="auto"/>
        <w:ind w:left="2127" w:hanging="851"/>
        <w:jc w:val="both"/>
        <w:rPr>
          <w:rFonts w:eastAsia="Calibri"/>
          <w:szCs w:val="24"/>
          <w:u w:val="none"/>
        </w:rPr>
      </w:pPr>
      <w:r w:rsidRPr="00BF701F">
        <w:rPr>
          <w:rFonts w:eastAsia="Calibri"/>
          <w:szCs w:val="24"/>
          <w:u w:val="none"/>
        </w:rPr>
        <w:t xml:space="preserve">finanšu un apdrošināšanas darbības (NACE kods: K); </w:t>
      </w:r>
    </w:p>
    <w:p w14:paraId="4D6AF3B2" w14:textId="77777777" w:rsidR="00BF701F" w:rsidRPr="00BF701F" w:rsidRDefault="00BF701F">
      <w:pPr>
        <w:numPr>
          <w:ilvl w:val="3"/>
          <w:numId w:val="10"/>
        </w:numPr>
        <w:tabs>
          <w:tab w:val="left" w:pos="2127"/>
        </w:tabs>
        <w:spacing w:after="160" w:line="259" w:lineRule="auto"/>
        <w:ind w:left="2127" w:hanging="851"/>
        <w:jc w:val="both"/>
        <w:rPr>
          <w:rFonts w:eastAsia="Calibri"/>
          <w:szCs w:val="24"/>
          <w:u w:val="none"/>
        </w:rPr>
      </w:pPr>
      <w:r w:rsidRPr="00BF701F">
        <w:rPr>
          <w:rFonts w:eastAsia="Calibri"/>
          <w:szCs w:val="24"/>
          <w:u w:val="none"/>
        </w:rPr>
        <w:t xml:space="preserve">operācijas ar nekustamo īpašumu (NACE kods: L); </w:t>
      </w:r>
    </w:p>
    <w:p w14:paraId="1B13C291" w14:textId="77777777" w:rsidR="00BF701F" w:rsidRPr="00BF701F" w:rsidRDefault="00BF701F">
      <w:pPr>
        <w:numPr>
          <w:ilvl w:val="3"/>
          <w:numId w:val="10"/>
        </w:numPr>
        <w:tabs>
          <w:tab w:val="left" w:pos="2127"/>
        </w:tabs>
        <w:spacing w:after="160" w:line="259" w:lineRule="auto"/>
        <w:ind w:left="2127" w:hanging="851"/>
        <w:jc w:val="both"/>
        <w:rPr>
          <w:rFonts w:eastAsia="Calibri"/>
          <w:szCs w:val="24"/>
          <w:u w:val="none"/>
        </w:rPr>
      </w:pPr>
      <w:r w:rsidRPr="00BF701F">
        <w:rPr>
          <w:rFonts w:eastAsia="Calibri"/>
          <w:szCs w:val="24"/>
          <w:u w:val="none"/>
        </w:rPr>
        <w:t xml:space="preserve">valsts pārvalde un aizsardzība, obligātā sociālā apdrošināšana (NACE kods: 0); </w:t>
      </w:r>
    </w:p>
    <w:p w14:paraId="601BF26A" w14:textId="77777777" w:rsidR="00BF701F" w:rsidRPr="00BF701F" w:rsidRDefault="00BF701F">
      <w:pPr>
        <w:numPr>
          <w:ilvl w:val="3"/>
          <w:numId w:val="10"/>
        </w:numPr>
        <w:tabs>
          <w:tab w:val="left" w:pos="2127"/>
        </w:tabs>
        <w:spacing w:after="160" w:line="259" w:lineRule="auto"/>
        <w:ind w:left="2127" w:hanging="851"/>
        <w:jc w:val="both"/>
        <w:rPr>
          <w:rFonts w:eastAsia="Calibri"/>
          <w:szCs w:val="24"/>
          <w:u w:val="none"/>
        </w:rPr>
      </w:pPr>
      <w:r w:rsidRPr="00BF701F">
        <w:rPr>
          <w:rFonts w:eastAsia="Calibri"/>
          <w:szCs w:val="24"/>
          <w:u w:val="none"/>
        </w:rPr>
        <w:t xml:space="preserve">azartspēles un derības (NACE kods: R92); </w:t>
      </w:r>
    </w:p>
    <w:p w14:paraId="2B2FC020" w14:textId="77777777" w:rsidR="00BF701F" w:rsidRPr="00BF701F" w:rsidRDefault="00BF701F">
      <w:pPr>
        <w:numPr>
          <w:ilvl w:val="3"/>
          <w:numId w:val="10"/>
        </w:numPr>
        <w:tabs>
          <w:tab w:val="left" w:pos="2127"/>
        </w:tabs>
        <w:spacing w:after="160" w:line="259" w:lineRule="auto"/>
        <w:ind w:left="2127" w:hanging="851"/>
        <w:jc w:val="both"/>
        <w:rPr>
          <w:rFonts w:eastAsia="Calibri"/>
          <w:szCs w:val="24"/>
          <w:u w:val="none"/>
        </w:rPr>
      </w:pPr>
      <w:r w:rsidRPr="00BF701F">
        <w:rPr>
          <w:rFonts w:eastAsia="Calibri"/>
          <w:szCs w:val="24"/>
          <w:u w:val="none"/>
        </w:rPr>
        <w:t>tabakas audzēšana (NACE kods: A01.15) un tabakas izstrādājumu ražošana (NACE kods: C12);</w:t>
      </w:r>
    </w:p>
    <w:p w14:paraId="61EA4984" w14:textId="77777777" w:rsidR="00BF701F" w:rsidRPr="00BF701F" w:rsidRDefault="00BF701F">
      <w:pPr>
        <w:numPr>
          <w:ilvl w:val="3"/>
          <w:numId w:val="10"/>
        </w:numPr>
        <w:tabs>
          <w:tab w:val="left" w:pos="2127"/>
        </w:tabs>
        <w:spacing w:after="160" w:line="259" w:lineRule="auto"/>
        <w:ind w:left="2127" w:hanging="851"/>
        <w:jc w:val="both"/>
        <w:rPr>
          <w:rFonts w:eastAsia="Calibri"/>
          <w:szCs w:val="24"/>
          <w:u w:val="none"/>
        </w:rPr>
      </w:pPr>
      <w:proofErr w:type="spellStart"/>
      <w:r w:rsidRPr="00BF701F">
        <w:rPr>
          <w:rFonts w:eastAsia="Calibri"/>
          <w:szCs w:val="24"/>
          <w:u w:val="none"/>
        </w:rPr>
        <w:t>ārpusteritoriālo</w:t>
      </w:r>
      <w:proofErr w:type="spellEnd"/>
      <w:r w:rsidRPr="00BF701F">
        <w:rPr>
          <w:rFonts w:eastAsia="Calibri"/>
          <w:szCs w:val="24"/>
          <w:u w:val="none"/>
        </w:rPr>
        <w:t xml:space="preserve"> organizāciju un institūciju darbība (NACE kods: U);</w:t>
      </w:r>
    </w:p>
    <w:p w14:paraId="74132823" w14:textId="77777777" w:rsidR="00BF701F" w:rsidRPr="00BF701F" w:rsidRDefault="00BF701F">
      <w:pPr>
        <w:numPr>
          <w:ilvl w:val="2"/>
          <w:numId w:val="10"/>
        </w:numPr>
        <w:tabs>
          <w:tab w:val="left" w:pos="1276"/>
        </w:tabs>
        <w:spacing w:after="160" w:line="259" w:lineRule="auto"/>
        <w:ind w:left="1276" w:hanging="709"/>
        <w:jc w:val="both"/>
        <w:rPr>
          <w:rFonts w:eastAsia="Calibri"/>
          <w:color w:val="000000"/>
          <w:szCs w:val="24"/>
          <w:u w:val="none"/>
        </w:rPr>
      </w:pPr>
      <w:r w:rsidRPr="00BF701F">
        <w:rPr>
          <w:rFonts w:eastAsia="Calibri"/>
          <w:color w:val="000000"/>
          <w:szCs w:val="24"/>
          <w:u w:val="none"/>
        </w:rPr>
        <w:t>kura nav iesniegusi šo izsoles noteikumu 6.2.punktā noteiktos dokumentus;</w:t>
      </w:r>
    </w:p>
    <w:p w14:paraId="1DF7C918" w14:textId="77777777" w:rsidR="00BF701F" w:rsidRPr="00BF701F" w:rsidRDefault="00BF701F">
      <w:pPr>
        <w:numPr>
          <w:ilvl w:val="2"/>
          <w:numId w:val="10"/>
        </w:numPr>
        <w:tabs>
          <w:tab w:val="left" w:pos="1276"/>
        </w:tabs>
        <w:spacing w:after="160" w:line="259" w:lineRule="auto"/>
        <w:ind w:left="1276" w:hanging="709"/>
        <w:jc w:val="both"/>
        <w:rPr>
          <w:rFonts w:eastAsia="Calibri"/>
          <w:color w:val="000000"/>
          <w:szCs w:val="24"/>
          <w:u w:val="none"/>
        </w:rPr>
      </w:pPr>
      <w:r w:rsidRPr="00BF701F">
        <w:rPr>
          <w:rFonts w:eastAsia="Calibri"/>
          <w:color w:val="000000"/>
          <w:szCs w:val="24"/>
          <w:u w:val="none"/>
        </w:rPr>
        <w:t xml:space="preserve">kura pieteikumā norādītā informācija neatbilst šo izsoles noteikumu 3.7.punktā noteiktām prasībām; </w:t>
      </w:r>
    </w:p>
    <w:p w14:paraId="45EA534B" w14:textId="77777777" w:rsidR="00BF701F" w:rsidRPr="00BF701F" w:rsidRDefault="00BF701F">
      <w:pPr>
        <w:numPr>
          <w:ilvl w:val="2"/>
          <w:numId w:val="10"/>
        </w:numPr>
        <w:tabs>
          <w:tab w:val="left" w:pos="2127"/>
        </w:tabs>
        <w:spacing w:after="160" w:line="259" w:lineRule="auto"/>
        <w:ind w:left="1276" w:hanging="709"/>
        <w:jc w:val="both"/>
        <w:rPr>
          <w:rFonts w:eastAsia="Calibri"/>
          <w:color w:val="000000"/>
          <w:szCs w:val="24"/>
          <w:u w:val="none"/>
        </w:rPr>
      </w:pPr>
      <w:r w:rsidRPr="00BF701F">
        <w:rPr>
          <w:rFonts w:eastAsia="Calibri"/>
          <w:szCs w:val="24"/>
          <w:u w:val="none"/>
        </w:rPr>
        <w:t xml:space="preserve">kura ir sankciju subjekts: attiecībā uz šo personu (starptautisko publisko tiesību subjekts, fiziskā vai juridiskā persona vai cits identificējams subjekts), tās valdes </w:t>
      </w:r>
      <w:r w:rsidRPr="00BF701F">
        <w:rPr>
          <w:rFonts w:eastAsia="Calibri"/>
          <w:color w:val="000000"/>
          <w:szCs w:val="24"/>
          <w:u w:val="none"/>
        </w:rPr>
        <w:t xml:space="preserve">vai padomes locekli, patieso labuma guvēju, </w:t>
      </w:r>
      <w:proofErr w:type="spellStart"/>
      <w:r w:rsidRPr="00BF701F">
        <w:rPr>
          <w:rFonts w:eastAsia="Calibri"/>
          <w:color w:val="000000"/>
          <w:szCs w:val="24"/>
          <w:u w:val="none"/>
        </w:rPr>
        <w:t>pārstāvēttiesīgo</w:t>
      </w:r>
      <w:proofErr w:type="spellEnd"/>
      <w:r w:rsidRPr="00BF701F">
        <w:rPr>
          <w:rFonts w:eastAsia="Calibri"/>
          <w:color w:val="000000"/>
          <w:szCs w:val="24"/>
          <w:u w:val="none"/>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BF701F">
        <w:rPr>
          <w:rFonts w:eastAsia="Calibri"/>
          <w:color w:val="000000"/>
          <w:szCs w:val="24"/>
          <w:u w:val="none"/>
        </w:rPr>
        <w:t>pārstāvēttiesīgo</w:t>
      </w:r>
      <w:proofErr w:type="spellEnd"/>
      <w:r w:rsidRPr="00BF701F">
        <w:rPr>
          <w:rFonts w:eastAsia="Calibri"/>
          <w:color w:val="000000"/>
          <w:szCs w:val="24"/>
          <w:u w:val="none"/>
        </w:rPr>
        <w:t xml:space="preserve">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498A3937" w14:textId="77777777" w:rsidR="00BF701F" w:rsidRPr="00BF701F" w:rsidRDefault="00BF701F">
      <w:pPr>
        <w:numPr>
          <w:ilvl w:val="2"/>
          <w:numId w:val="10"/>
        </w:numPr>
        <w:tabs>
          <w:tab w:val="left" w:pos="1276"/>
        </w:tabs>
        <w:spacing w:after="160" w:line="259" w:lineRule="auto"/>
        <w:ind w:left="1276" w:hanging="709"/>
        <w:jc w:val="both"/>
        <w:rPr>
          <w:rFonts w:eastAsia="Calibri"/>
          <w:color w:val="000000"/>
          <w:szCs w:val="24"/>
          <w:u w:val="none"/>
        </w:rPr>
      </w:pPr>
      <w:r w:rsidRPr="00BF701F">
        <w:rPr>
          <w:rFonts w:eastAsia="Calibri"/>
          <w:color w:val="000000"/>
          <w:szCs w:val="24"/>
          <w:u w:val="none"/>
        </w:rPr>
        <w:t xml:space="preserve">kura sniegusi nepatiesas ziņas; </w:t>
      </w:r>
    </w:p>
    <w:p w14:paraId="56C1CC12" w14:textId="77777777" w:rsidR="00BF701F" w:rsidRPr="00BF701F" w:rsidRDefault="00BF701F">
      <w:pPr>
        <w:numPr>
          <w:ilvl w:val="2"/>
          <w:numId w:val="10"/>
        </w:numPr>
        <w:tabs>
          <w:tab w:val="left" w:pos="1276"/>
        </w:tabs>
        <w:spacing w:after="160" w:line="259" w:lineRule="auto"/>
        <w:ind w:left="1276" w:hanging="709"/>
        <w:jc w:val="both"/>
        <w:rPr>
          <w:rFonts w:eastAsia="Calibri"/>
          <w:color w:val="000000"/>
          <w:szCs w:val="24"/>
          <w:u w:val="none"/>
        </w:rPr>
      </w:pPr>
      <w:r w:rsidRPr="00BF701F">
        <w:rPr>
          <w:rFonts w:eastAsia="Calibri"/>
          <w:color w:val="000000"/>
          <w:szCs w:val="24"/>
          <w:u w:val="none"/>
        </w:rPr>
        <w:t>kura neatbilst šo izsoļu noteikumu prasībām.</w:t>
      </w:r>
    </w:p>
    <w:p w14:paraId="63BEA741" w14:textId="77777777" w:rsidR="00BF701F" w:rsidRPr="00BF701F" w:rsidRDefault="00BF701F">
      <w:pPr>
        <w:numPr>
          <w:ilvl w:val="1"/>
          <w:numId w:val="10"/>
        </w:numPr>
        <w:tabs>
          <w:tab w:val="left" w:pos="567"/>
        </w:tabs>
        <w:spacing w:after="160" w:line="259" w:lineRule="auto"/>
        <w:ind w:left="567" w:hanging="567"/>
        <w:jc w:val="both"/>
        <w:rPr>
          <w:rFonts w:eastAsia="Calibri"/>
          <w:color w:val="000000"/>
          <w:szCs w:val="24"/>
          <w:u w:val="none"/>
        </w:rPr>
      </w:pPr>
      <w:r w:rsidRPr="00BF701F">
        <w:rPr>
          <w:rFonts w:eastAsia="Calibri"/>
          <w:color w:val="000000"/>
          <w:szCs w:val="24"/>
          <w:u w:val="none"/>
        </w:rPr>
        <w:lastRenderedPageBreak/>
        <w:t>Persona uzskatāma par pretendentu ar brīdi, kad ir saņemts pretendenta pieteikums un tas ir reģistrēts šajos noteikumos noteiktajā kārtībā.</w:t>
      </w:r>
    </w:p>
    <w:p w14:paraId="242344DA" w14:textId="77777777" w:rsidR="00BF701F" w:rsidRPr="00BF701F" w:rsidRDefault="00BF701F">
      <w:pPr>
        <w:numPr>
          <w:ilvl w:val="0"/>
          <w:numId w:val="10"/>
        </w:numPr>
        <w:tabs>
          <w:tab w:val="left" w:pos="284"/>
        </w:tabs>
        <w:spacing w:after="160" w:line="259" w:lineRule="auto"/>
        <w:ind w:left="284" w:hanging="284"/>
        <w:jc w:val="center"/>
        <w:rPr>
          <w:rFonts w:eastAsia="Calibri"/>
          <w:b/>
          <w:szCs w:val="24"/>
          <w:u w:val="none"/>
        </w:rPr>
      </w:pPr>
      <w:r w:rsidRPr="00BF701F">
        <w:rPr>
          <w:rFonts w:eastAsia="Calibri"/>
          <w:b/>
          <w:szCs w:val="24"/>
          <w:u w:val="none"/>
        </w:rPr>
        <w:t>Nomas tiesību pretendentu pieteikumu iesniegšana</w:t>
      </w:r>
    </w:p>
    <w:p w14:paraId="781529AC" w14:textId="77777777" w:rsidR="00BF701F" w:rsidRPr="00BF701F" w:rsidRDefault="00BF701F" w:rsidP="00BF701F">
      <w:pPr>
        <w:tabs>
          <w:tab w:val="left" w:pos="964"/>
        </w:tabs>
        <w:jc w:val="center"/>
        <w:rPr>
          <w:rFonts w:eastAsia="Calibri"/>
          <w:b/>
          <w:szCs w:val="24"/>
          <w:u w:val="none"/>
        </w:rPr>
      </w:pPr>
    </w:p>
    <w:p w14:paraId="5EEC9A74" w14:textId="77777777" w:rsidR="00BF701F" w:rsidRPr="00BF701F" w:rsidRDefault="00BF701F">
      <w:pPr>
        <w:numPr>
          <w:ilvl w:val="1"/>
          <w:numId w:val="10"/>
        </w:numPr>
        <w:tabs>
          <w:tab w:val="left" w:pos="567"/>
        </w:tabs>
        <w:spacing w:after="160" w:line="259" w:lineRule="auto"/>
        <w:ind w:left="567" w:hanging="567"/>
        <w:jc w:val="both"/>
        <w:rPr>
          <w:rFonts w:eastAsia="Calibri"/>
          <w:szCs w:val="24"/>
          <w:u w:val="none"/>
        </w:rPr>
      </w:pPr>
      <w:r w:rsidRPr="00BF701F">
        <w:rPr>
          <w:rFonts w:eastAsia="Calibri"/>
          <w:szCs w:val="24"/>
          <w:u w:val="none"/>
        </w:rPr>
        <w:t xml:space="preserve">Pieteikums un šajos izsoles noteikumos noteiktie dokumenti dalībai izsolē iesniedzami Gulbenes novada pašvaldībā </w:t>
      </w:r>
      <w:r w:rsidRPr="00BF701F">
        <w:rPr>
          <w:rFonts w:eastAsia="Calibri"/>
          <w:b/>
          <w:bCs/>
          <w:szCs w:val="24"/>
          <w:u w:val="none"/>
        </w:rPr>
        <w:t>līdz 2023.gada 11.aprīļa plkst. 15.00:</w:t>
      </w:r>
    </w:p>
    <w:p w14:paraId="35EE2E6E" w14:textId="77777777" w:rsidR="00BF701F" w:rsidRPr="00BF701F" w:rsidRDefault="00BF701F">
      <w:pPr>
        <w:numPr>
          <w:ilvl w:val="2"/>
          <w:numId w:val="10"/>
        </w:numPr>
        <w:tabs>
          <w:tab w:val="left" w:pos="1276"/>
        </w:tabs>
        <w:spacing w:after="160" w:line="259" w:lineRule="auto"/>
        <w:ind w:left="1276" w:hanging="709"/>
        <w:jc w:val="both"/>
        <w:rPr>
          <w:rFonts w:eastAsia="Calibri"/>
          <w:szCs w:val="24"/>
          <w:u w:val="none"/>
        </w:rPr>
      </w:pPr>
      <w:r w:rsidRPr="00BF701F">
        <w:rPr>
          <w:rFonts w:eastAsia="Calibri"/>
          <w:szCs w:val="24"/>
          <w:u w:val="none"/>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0D780715" w14:textId="77777777" w:rsidR="00BF701F" w:rsidRPr="00BF701F" w:rsidRDefault="00BF701F">
      <w:pPr>
        <w:numPr>
          <w:ilvl w:val="2"/>
          <w:numId w:val="10"/>
        </w:numPr>
        <w:tabs>
          <w:tab w:val="left" w:pos="1276"/>
        </w:tabs>
        <w:spacing w:after="160" w:line="259" w:lineRule="auto"/>
        <w:ind w:left="1276" w:hanging="709"/>
        <w:jc w:val="both"/>
        <w:rPr>
          <w:rFonts w:eastAsia="Calibri"/>
          <w:szCs w:val="24"/>
          <w:u w:val="none"/>
        </w:rPr>
      </w:pPr>
      <w:r w:rsidRPr="00BF701F">
        <w:rPr>
          <w:rFonts w:eastAsia="Calibri"/>
          <w:szCs w:val="24"/>
          <w:u w:val="none"/>
        </w:rPr>
        <w:t>nosūtot pa pastu uz adresi: Ābeļu iela 2, Gulbene, Gulbenes novads LV-4401. Pasta sūtījumam jābūt nogādātam šajā punktā noteiktajā vietā un termiņā. Nomas tiesību pretendents pats personīgi uzņemas nesavlaicīgas piegādes risku.</w:t>
      </w:r>
    </w:p>
    <w:p w14:paraId="50B4714B" w14:textId="77777777" w:rsidR="00BF701F" w:rsidRPr="00BF701F" w:rsidRDefault="00BF701F">
      <w:pPr>
        <w:numPr>
          <w:ilvl w:val="1"/>
          <w:numId w:val="10"/>
        </w:numPr>
        <w:tabs>
          <w:tab w:val="left" w:pos="567"/>
        </w:tabs>
        <w:spacing w:after="160" w:line="259" w:lineRule="auto"/>
        <w:ind w:left="567" w:hanging="567"/>
        <w:jc w:val="both"/>
        <w:rPr>
          <w:rFonts w:eastAsia="Calibri"/>
          <w:szCs w:val="24"/>
          <w:u w:val="none"/>
        </w:rPr>
      </w:pPr>
      <w:r w:rsidRPr="00BF701F">
        <w:rPr>
          <w:rFonts w:eastAsia="Calibri"/>
          <w:szCs w:val="24"/>
          <w:u w:val="none"/>
        </w:rPr>
        <w:t>Dalībai izsolē pretendents iesniedz šādus dokumentus:</w:t>
      </w:r>
    </w:p>
    <w:p w14:paraId="356B1AB8" w14:textId="77777777" w:rsidR="00BF701F" w:rsidRPr="00BF701F" w:rsidRDefault="00BF701F">
      <w:pPr>
        <w:numPr>
          <w:ilvl w:val="2"/>
          <w:numId w:val="10"/>
        </w:numPr>
        <w:tabs>
          <w:tab w:val="left" w:pos="1276"/>
        </w:tabs>
        <w:spacing w:after="160" w:line="259" w:lineRule="auto"/>
        <w:ind w:left="1276" w:hanging="709"/>
        <w:jc w:val="both"/>
        <w:rPr>
          <w:rFonts w:eastAsia="Calibri"/>
          <w:szCs w:val="24"/>
          <w:u w:val="none"/>
        </w:rPr>
      </w:pPr>
      <w:r w:rsidRPr="00BF701F">
        <w:rPr>
          <w:rFonts w:eastAsia="Calibri"/>
          <w:szCs w:val="24"/>
          <w:u w:val="none"/>
        </w:rPr>
        <w:t>Gulbenes novada pašvaldībai adresētu pieteikumu dalībai nomas tiesību izsolē (2.pielikums), kas satur apliecinājumu par to, ka:</w:t>
      </w:r>
    </w:p>
    <w:p w14:paraId="68ECE1D4" w14:textId="77777777" w:rsidR="00BF701F" w:rsidRPr="00BF701F" w:rsidRDefault="00BF701F">
      <w:pPr>
        <w:numPr>
          <w:ilvl w:val="0"/>
          <w:numId w:val="11"/>
        </w:numPr>
        <w:tabs>
          <w:tab w:val="left" w:pos="1560"/>
        </w:tabs>
        <w:spacing w:after="160" w:line="259" w:lineRule="auto"/>
        <w:ind w:left="1560" w:hanging="284"/>
        <w:jc w:val="both"/>
        <w:rPr>
          <w:rFonts w:eastAsia="Calibri"/>
          <w:szCs w:val="24"/>
          <w:u w:val="none"/>
        </w:rPr>
      </w:pPr>
      <w:r w:rsidRPr="00BF701F">
        <w:rPr>
          <w:rFonts w:eastAsia="Calibri"/>
          <w:szCs w:val="24"/>
          <w:u w:val="none"/>
        </w:rPr>
        <w:t>ar nomas tiesību pretendentu pēdējā gada laikā no pieteikuma iesniegšanas dienas Iznomātājs nav vienpusēji izbeidzis citu līgumu par īpašuma lietošanu, tāpēc ka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62A06BD0" w14:textId="77777777" w:rsidR="00BF701F" w:rsidRPr="00BF701F" w:rsidRDefault="00BF701F">
      <w:pPr>
        <w:numPr>
          <w:ilvl w:val="0"/>
          <w:numId w:val="11"/>
        </w:numPr>
        <w:tabs>
          <w:tab w:val="left" w:pos="1560"/>
        </w:tabs>
        <w:spacing w:after="160" w:line="259" w:lineRule="auto"/>
        <w:ind w:left="1560" w:hanging="284"/>
        <w:jc w:val="both"/>
        <w:rPr>
          <w:rFonts w:eastAsia="Calibri"/>
          <w:szCs w:val="24"/>
          <w:u w:val="none"/>
        </w:rPr>
      </w:pPr>
      <w:r w:rsidRPr="00BF701F">
        <w:rPr>
          <w:rFonts w:eastAsia="Calibri"/>
          <w:szCs w:val="24"/>
          <w:u w:val="none"/>
        </w:rPr>
        <w:t>nomas tiesību pretendents nav atzīstams par nelabticīgu nomnieku, ievērojot 5.3.4.apakšpunktā noteikto;</w:t>
      </w:r>
    </w:p>
    <w:p w14:paraId="3F54F6AF" w14:textId="77777777" w:rsidR="00BF701F" w:rsidRPr="00BF701F" w:rsidRDefault="00BF701F">
      <w:pPr>
        <w:numPr>
          <w:ilvl w:val="0"/>
          <w:numId w:val="11"/>
        </w:numPr>
        <w:tabs>
          <w:tab w:val="left" w:pos="1560"/>
        </w:tabs>
        <w:spacing w:after="160" w:line="259" w:lineRule="auto"/>
        <w:ind w:left="1560" w:hanging="284"/>
        <w:jc w:val="both"/>
        <w:rPr>
          <w:rFonts w:eastAsia="Calibri"/>
          <w:szCs w:val="24"/>
          <w:u w:val="none"/>
        </w:rPr>
      </w:pPr>
      <w:r w:rsidRPr="00BF701F">
        <w:rPr>
          <w:rFonts w:eastAsia="Calibri"/>
          <w:szCs w:val="24"/>
          <w:u w:val="none"/>
        </w:rPr>
        <w:t xml:space="preserve">nomas tiesību pretendentam uz pieteikuma iesniegšanas brīdi ar tiesas spriedumu nav pasludināts maksātnespējas process, netiek īstenots tiesiskās aizsardzības process vai </w:t>
      </w:r>
      <w:proofErr w:type="spellStart"/>
      <w:r w:rsidRPr="00BF701F">
        <w:rPr>
          <w:rFonts w:eastAsia="Calibri"/>
          <w:szCs w:val="24"/>
          <w:u w:val="none"/>
        </w:rPr>
        <w:t>ārpustiesas</w:t>
      </w:r>
      <w:proofErr w:type="spellEnd"/>
      <w:r w:rsidRPr="00BF701F">
        <w:rPr>
          <w:rFonts w:eastAsia="Calibri"/>
          <w:szCs w:val="24"/>
          <w:u w:val="none"/>
        </w:rPr>
        <w:t xml:space="preserve"> tiesiskās aizsardzības process, tā saimnieciskā darbība nav apturēta vai izbeigta, nav uzsākts likvidācijas process;</w:t>
      </w:r>
    </w:p>
    <w:p w14:paraId="39887589" w14:textId="77777777" w:rsidR="00BF701F" w:rsidRPr="00BF701F" w:rsidRDefault="00BF701F">
      <w:pPr>
        <w:numPr>
          <w:ilvl w:val="0"/>
          <w:numId w:val="11"/>
        </w:numPr>
        <w:tabs>
          <w:tab w:val="left" w:pos="1560"/>
        </w:tabs>
        <w:spacing w:after="160" w:line="259" w:lineRule="auto"/>
        <w:ind w:left="1560" w:hanging="284"/>
        <w:jc w:val="both"/>
        <w:rPr>
          <w:rFonts w:eastAsia="Calibri"/>
          <w:szCs w:val="24"/>
          <w:u w:val="none"/>
        </w:rPr>
      </w:pPr>
      <w:r w:rsidRPr="00BF701F">
        <w:rPr>
          <w:rFonts w:eastAsia="Calibri"/>
          <w:szCs w:val="24"/>
          <w:u w:val="none"/>
        </w:rPr>
        <w:t>nav nodokļu, tostarp nekustamā īpašuma nodokļu un pašvaldības nodevu, parādu;</w:t>
      </w:r>
    </w:p>
    <w:p w14:paraId="4311DA11" w14:textId="77777777" w:rsidR="00BF701F" w:rsidRPr="00BF701F" w:rsidRDefault="00BF701F">
      <w:pPr>
        <w:numPr>
          <w:ilvl w:val="0"/>
          <w:numId w:val="11"/>
        </w:numPr>
        <w:tabs>
          <w:tab w:val="left" w:pos="1560"/>
        </w:tabs>
        <w:spacing w:after="160" w:line="259" w:lineRule="auto"/>
        <w:ind w:left="1560" w:hanging="284"/>
        <w:jc w:val="both"/>
        <w:rPr>
          <w:rFonts w:eastAsia="Calibri"/>
          <w:szCs w:val="24"/>
          <w:u w:val="none"/>
        </w:rPr>
      </w:pPr>
      <w:r w:rsidRPr="00BF701F">
        <w:rPr>
          <w:rFonts w:eastAsia="Calibri"/>
          <w:color w:val="000000"/>
          <w:szCs w:val="24"/>
          <w:u w:val="none"/>
        </w:rPr>
        <w:t xml:space="preserve">attiecībā uz </w:t>
      </w:r>
      <w:r w:rsidRPr="00BF701F">
        <w:rPr>
          <w:rFonts w:eastAsia="Calibri"/>
          <w:szCs w:val="24"/>
          <w:u w:val="none"/>
        </w:rPr>
        <w:t>nomas tiesību pretendentu</w:t>
      </w:r>
      <w:r w:rsidRPr="00BF701F">
        <w:rPr>
          <w:rFonts w:eastAsia="Calibri"/>
          <w:color w:val="000000"/>
          <w:szCs w:val="24"/>
          <w:u w:val="none"/>
        </w:rPr>
        <w:t xml:space="preserve">, tās valdes vai padomes locekli, patieso labuma guvēju, </w:t>
      </w:r>
      <w:proofErr w:type="spellStart"/>
      <w:r w:rsidRPr="00BF701F">
        <w:rPr>
          <w:rFonts w:eastAsia="Calibri"/>
          <w:color w:val="000000"/>
          <w:szCs w:val="24"/>
          <w:u w:val="none"/>
        </w:rPr>
        <w:t>pārstāvēttiesīgo</w:t>
      </w:r>
      <w:proofErr w:type="spellEnd"/>
      <w:r w:rsidRPr="00BF701F">
        <w:rPr>
          <w:rFonts w:eastAsia="Calibri"/>
          <w:color w:val="000000"/>
          <w:szCs w:val="24"/>
          <w:u w:val="none"/>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BF701F">
        <w:rPr>
          <w:rFonts w:eastAsia="Calibri"/>
          <w:color w:val="000000"/>
          <w:szCs w:val="24"/>
          <w:u w:val="none"/>
        </w:rPr>
        <w:t>pārstāvēttiesīgo</w:t>
      </w:r>
      <w:proofErr w:type="spellEnd"/>
      <w:r w:rsidRPr="00BF701F">
        <w:rPr>
          <w:rFonts w:eastAsia="Calibri"/>
          <w:color w:val="000000"/>
          <w:szCs w:val="24"/>
          <w:u w:val="none"/>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noteiktās sankcijas;</w:t>
      </w:r>
    </w:p>
    <w:p w14:paraId="1EE79B17" w14:textId="77777777" w:rsidR="00BF701F" w:rsidRPr="00BF701F" w:rsidRDefault="00BF701F">
      <w:pPr>
        <w:numPr>
          <w:ilvl w:val="0"/>
          <w:numId w:val="11"/>
        </w:numPr>
        <w:tabs>
          <w:tab w:val="left" w:pos="1560"/>
        </w:tabs>
        <w:spacing w:after="160" w:line="259" w:lineRule="auto"/>
        <w:ind w:left="1560" w:hanging="284"/>
        <w:jc w:val="both"/>
        <w:rPr>
          <w:rFonts w:eastAsia="Calibri"/>
          <w:szCs w:val="24"/>
          <w:u w:val="none"/>
        </w:rPr>
      </w:pPr>
      <w:r w:rsidRPr="00BF701F">
        <w:rPr>
          <w:rFonts w:eastAsia="Calibri"/>
          <w:szCs w:val="24"/>
          <w:u w:val="none"/>
        </w:rPr>
        <w:t xml:space="preserve">nomas tiesību pretendents piekrīt, ka personas dati tiks izmantoti, lai pārliecinātos par sniegtās informācijas patiesīgumu un Iznomātājs kā </w:t>
      </w:r>
      <w:proofErr w:type="spellStart"/>
      <w:r w:rsidRPr="00BF701F">
        <w:rPr>
          <w:rFonts w:eastAsia="Calibri"/>
          <w:szCs w:val="24"/>
          <w:u w:val="none"/>
        </w:rPr>
        <w:t>kredītinformācijas</w:t>
      </w:r>
      <w:proofErr w:type="spellEnd"/>
      <w:r w:rsidRPr="00BF701F">
        <w:rPr>
          <w:rFonts w:eastAsia="Calibri"/>
          <w:szCs w:val="24"/>
          <w:u w:val="none"/>
        </w:rPr>
        <w:t xml:space="preserve"> lietotājs ir tiesīgs pieprasīt un saņemt </w:t>
      </w:r>
      <w:proofErr w:type="spellStart"/>
      <w:r w:rsidRPr="00BF701F">
        <w:rPr>
          <w:rFonts w:eastAsia="Calibri"/>
          <w:szCs w:val="24"/>
          <w:u w:val="none"/>
        </w:rPr>
        <w:t>kredītinformāciju</w:t>
      </w:r>
      <w:proofErr w:type="spellEnd"/>
      <w:r w:rsidRPr="00BF701F">
        <w:rPr>
          <w:rFonts w:eastAsia="Calibri"/>
          <w:szCs w:val="24"/>
          <w:u w:val="none"/>
        </w:rPr>
        <w:t>, tai skaitā ziņas par nomas tiesību pretendenta kavētajiem maksājumiem un tā kredītreitingu no Iznomātājam pieejamām datubāzēm;</w:t>
      </w:r>
    </w:p>
    <w:p w14:paraId="36357DD3" w14:textId="77777777" w:rsidR="00BF701F" w:rsidRPr="00BF701F" w:rsidRDefault="00BF701F">
      <w:pPr>
        <w:numPr>
          <w:ilvl w:val="2"/>
          <w:numId w:val="10"/>
        </w:numPr>
        <w:tabs>
          <w:tab w:val="left" w:pos="1276"/>
        </w:tabs>
        <w:spacing w:after="160" w:line="259" w:lineRule="auto"/>
        <w:ind w:left="1276" w:hanging="709"/>
        <w:jc w:val="both"/>
        <w:rPr>
          <w:rFonts w:eastAsia="Calibri"/>
          <w:szCs w:val="24"/>
          <w:u w:val="none"/>
        </w:rPr>
      </w:pPr>
      <w:r w:rsidRPr="00BF701F">
        <w:rPr>
          <w:rFonts w:eastAsia="Calibri"/>
          <w:szCs w:val="24"/>
          <w:u w:val="none"/>
        </w:rPr>
        <w:lastRenderedPageBreak/>
        <w:t>izziņu par komersanta amatpersonu pārstāvības tiesībām, ja komersants ir reģistrēts ārvalstīs – attiecīgās valsts uzņēmumu reģistra pilnu izziņu par komersanta amatpersonu pārstāvības tiesībām;</w:t>
      </w:r>
    </w:p>
    <w:p w14:paraId="3D28D188" w14:textId="77777777" w:rsidR="00BF701F" w:rsidRPr="00BF701F" w:rsidRDefault="00BF701F">
      <w:pPr>
        <w:numPr>
          <w:ilvl w:val="2"/>
          <w:numId w:val="10"/>
        </w:numPr>
        <w:tabs>
          <w:tab w:val="left" w:pos="1276"/>
        </w:tabs>
        <w:spacing w:after="160" w:line="259" w:lineRule="auto"/>
        <w:ind w:left="1276" w:hanging="709"/>
        <w:jc w:val="both"/>
        <w:rPr>
          <w:rFonts w:eastAsia="Calibri"/>
          <w:szCs w:val="24"/>
          <w:u w:val="none"/>
        </w:rPr>
      </w:pPr>
      <w:r w:rsidRPr="00BF701F">
        <w:rPr>
          <w:rFonts w:eastAsia="Calibri"/>
          <w:szCs w:val="24"/>
          <w:u w:val="none"/>
        </w:rPr>
        <w:t>pilnvara par komersanta amatpersonu pārstāvības tiesībām, ja komersantu pārstāv persona, kuras pārstāvības tiesības nav norādītas Uzņēmumu reģistra izziņā;</w:t>
      </w:r>
    </w:p>
    <w:p w14:paraId="61FB2BFD" w14:textId="77777777" w:rsidR="00BF701F" w:rsidRPr="00BF701F" w:rsidRDefault="00BF701F">
      <w:pPr>
        <w:numPr>
          <w:ilvl w:val="2"/>
          <w:numId w:val="10"/>
        </w:numPr>
        <w:tabs>
          <w:tab w:val="left" w:pos="1276"/>
        </w:tabs>
        <w:spacing w:after="160" w:line="259" w:lineRule="auto"/>
        <w:ind w:left="1276" w:hanging="709"/>
        <w:jc w:val="both"/>
        <w:rPr>
          <w:rFonts w:eastAsia="Calibri"/>
          <w:szCs w:val="24"/>
          <w:u w:val="none"/>
        </w:rPr>
      </w:pPr>
      <w:r w:rsidRPr="00BF701F">
        <w:rPr>
          <w:rFonts w:eastAsia="Calibri"/>
          <w:szCs w:val="24"/>
          <w:u w:val="none"/>
        </w:rPr>
        <w:t>gada pārskatus par 2019., 2020., 2021. gadu, ja komersants ir reģistrēts ārvalstīs vai gada pārskatu dati nav pieejami publiskajā datu bāzē;</w:t>
      </w:r>
    </w:p>
    <w:p w14:paraId="7BD38417" w14:textId="77777777" w:rsidR="00BF701F" w:rsidRPr="00BF701F" w:rsidRDefault="00BF701F">
      <w:pPr>
        <w:numPr>
          <w:ilvl w:val="1"/>
          <w:numId w:val="10"/>
        </w:numPr>
        <w:tabs>
          <w:tab w:val="left" w:pos="567"/>
        </w:tabs>
        <w:spacing w:after="160" w:line="259" w:lineRule="auto"/>
        <w:ind w:left="567" w:hanging="567"/>
        <w:jc w:val="both"/>
        <w:rPr>
          <w:rFonts w:eastAsia="Calibri"/>
          <w:szCs w:val="24"/>
          <w:u w:val="none"/>
        </w:rPr>
      </w:pPr>
      <w:r w:rsidRPr="00BF701F">
        <w:rPr>
          <w:rFonts w:eastAsia="Calibri"/>
          <w:szCs w:val="24"/>
          <w:u w:val="none"/>
        </w:rPr>
        <w:t xml:space="preserve">Komisija reģistrē saņemtos pieteikumus to saņemšanas secībā, norāda saņemšanas datumu un laiku, kā arī nomas tiesību pretendentu. Pēc šo izsoles noteikumu 6.1.punktā noteiktā termiņa pieteikumi un pārējiem iesniegtie dokumenti netiks pieņemti un bez atvēršanas tiks atdoti vai nosūtīti atpakaļ nomas tiesību pretendentam. </w:t>
      </w:r>
    </w:p>
    <w:p w14:paraId="7C7F57DE" w14:textId="77777777" w:rsidR="00BF701F" w:rsidRPr="00BF701F" w:rsidRDefault="00BF701F">
      <w:pPr>
        <w:numPr>
          <w:ilvl w:val="1"/>
          <w:numId w:val="10"/>
        </w:numPr>
        <w:tabs>
          <w:tab w:val="left" w:pos="567"/>
        </w:tabs>
        <w:spacing w:after="160" w:line="259" w:lineRule="auto"/>
        <w:ind w:left="567" w:hanging="567"/>
        <w:jc w:val="both"/>
        <w:rPr>
          <w:rFonts w:eastAsia="Calibri"/>
          <w:szCs w:val="24"/>
          <w:u w:val="none"/>
        </w:rPr>
      </w:pPr>
      <w:r w:rsidRPr="00BF701F">
        <w:rPr>
          <w:rFonts w:eastAsia="Calibri"/>
          <w:szCs w:val="24"/>
          <w:u w:val="none"/>
        </w:rPr>
        <w:t>Visi dokumenti iesniedzami latviešu valodā. Ja dokuments ir citā valodā, tam pievieno notariāli apliecinātu tulkojumu latviešu valodā.</w:t>
      </w:r>
    </w:p>
    <w:p w14:paraId="3C5AE70B" w14:textId="77777777" w:rsidR="00BF701F" w:rsidRPr="00BF701F" w:rsidRDefault="00BF701F">
      <w:pPr>
        <w:numPr>
          <w:ilvl w:val="1"/>
          <w:numId w:val="10"/>
        </w:numPr>
        <w:tabs>
          <w:tab w:val="left" w:pos="567"/>
        </w:tabs>
        <w:spacing w:after="160" w:line="259" w:lineRule="auto"/>
        <w:ind w:left="567" w:hanging="567"/>
        <w:jc w:val="both"/>
        <w:rPr>
          <w:rFonts w:eastAsia="Calibri"/>
          <w:szCs w:val="24"/>
          <w:u w:val="none"/>
        </w:rPr>
      </w:pPr>
      <w:r w:rsidRPr="00BF701F">
        <w:rPr>
          <w:rFonts w:eastAsia="Calibri"/>
          <w:szCs w:val="24"/>
          <w:u w:val="none"/>
        </w:rPr>
        <w:t xml:space="preserve">Visiem dokumentiem jābūt </w:t>
      </w:r>
      <w:proofErr w:type="spellStart"/>
      <w:r w:rsidRPr="00BF701F">
        <w:rPr>
          <w:rFonts w:eastAsia="Calibri"/>
          <w:szCs w:val="24"/>
          <w:u w:val="none"/>
        </w:rPr>
        <w:t>cauršūtiem</w:t>
      </w:r>
      <w:proofErr w:type="spellEnd"/>
      <w:r w:rsidRPr="00BF701F">
        <w:rPr>
          <w:rFonts w:eastAsia="Calibri"/>
          <w:szCs w:val="24"/>
          <w:u w:val="none"/>
        </w:rPr>
        <w:t xml:space="preserve"> tā, lai novērstu iespēju nomainīt lapas. Uz pēdējās lapas aizmugures </w:t>
      </w:r>
      <w:proofErr w:type="spellStart"/>
      <w:r w:rsidRPr="00BF701F">
        <w:rPr>
          <w:rFonts w:eastAsia="Calibri"/>
          <w:szCs w:val="24"/>
          <w:u w:val="none"/>
        </w:rPr>
        <w:t>cauršūšanai</w:t>
      </w:r>
      <w:proofErr w:type="spellEnd"/>
      <w:r w:rsidRPr="00BF701F">
        <w:rPr>
          <w:rFonts w:eastAsia="Calibri"/>
          <w:szCs w:val="24"/>
          <w:u w:val="none"/>
        </w:rPr>
        <w:t xml:space="preserve"> izmantojamā aukla jānostiprina ar pārlīmētu lapu, kurā norādīts sanumurēto un </w:t>
      </w:r>
      <w:proofErr w:type="spellStart"/>
      <w:r w:rsidRPr="00BF701F">
        <w:rPr>
          <w:rFonts w:eastAsia="Calibri"/>
          <w:szCs w:val="24"/>
          <w:u w:val="none"/>
        </w:rPr>
        <w:t>cauršūto</w:t>
      </w:r>
      <w:proofErr w:type="spellEnd"/>
      <w:r w:rsidRPr="00BF701F">
        <w:rPr>
          <w:rFonts w:eastAsia="Calibri"/>
          <w:szCs w:val="24"/>
          <w:u w:val="none"/>
        </w:rPr>
        <w:t xml:space="preserve"> lapu skaits (ar cipariem un vārdiem), ko ar savu parakstu, tā atšifrējumu, amata nosaukumu, vietu, datumu un pretendenta zīmoga nospiedumu apliecina nomas tiesību pretendents vai persona, kurai ir atbilstošas pārstāvības tiesības. Apliecinājuma izvietojumam ir jāsaskaras ar </w:t>
      </w:r>
      <w:proofErr w:type="spellStart"/>
      <w:r w:rsidRPr="00BF701F">
        <w:rPr>
          <w:rFonts w:eastAsia="Calibri"/>
          <w:szCs w:val="24"/>
          <w:u w:val="none"/>
        </w:rPr>
        <w:t>cauršūto</w:t>
      </w:r>
      <w:proofErr w:type="spellEnd"/>
      <w:r w:rsidRPr="00BF701F">
        <w:rPr>
          <w:rFonts w:eastAsia="Calibri"/>
          <w:szCs w:val="24"/>
          <w:u w:val="none"/>
        </w:rPr>
        <w:t xml:space="preserve"> lapu uzlīmi.</w:t>
      </w:r>
    </w:p>
    <w:p w14:paraId="065E7388" w14:textId="77777777" w:rsidR="00BF701F" w:rsidRPr="00BF701F" w:rsidRDefault="00BF701F">
      <w:pPr>
        <w:numPr>
          <w:ilvl w:val="1"/>
          <w:numId w:val="10"/>
        </w:numPr>
        <w:tabs>
          <w:tab w:val="left" w:pos="567"/>
        </w:tabs>
        <w:spacing w:after="160" w:line="259" w:lineRule="auto"/>
        <w:ind w:left="567" w:hanging="567"/>
        <w:jc w:val="both"/>
        <w:rPr>
          <w:rFonts w:eastAsia="Calibri"/>
          <w:szCs w:val="24"/>
          <w:u w:val="none"/>
        </w:rPr>
      </w:pPr>
      <w:r w:rsidRPr="00BF701F">
        <w:rPr>
          <w:rFonts w:eastAsia="Calibri"/>
          <w:szCs w:val="24"/>
          <w:u w:val="none"/>
        </w:rPr>
        <w:t xml:space="preserve">Visiem iesniegtajiem dokumentiem jābūt noformētiem atbilstoši </w:t>
      </w:r>
      <w:hyperlink r:id="rId26" w:tooltip="Atvērt likumu" w:history="1">
        <w:r w:rsidRPr="00BF701F">
          <w:rPr>
            <w:rFonts w:eastAsia="Calibri"/>
            <w:color w:val="0563C1"/>
            <w:szCs w:val="24"/>
          </w:rPr>
          <w:t>Dokumentu juridiskā spēka likumam</w:t>
        </w:r>
      </w:hyperlink>
      <w:r w:rsidRPr="00BF701F">
        <w:rPr>
          <w:rFonts w:eastAsia="Calibri"/>
          <w:szCs w:val="24"/>
          <w:u w:val="none"/>
        </w:rPr>
        <w:t>, Ministru kabineta 2018.gada 4.septembra noteikumiem Nr. 558 “</w:t>
      </w:r>
      <w:hyperlink r:id="rId27" w:tooltip="Atvērt MK noteikumus" w:history="1">
        <w:r w:rsidRPr="00BF701F">
          <w:rPr>
            <w:rFonts w:eastAsia="Calibri"/>
            <w:color w:val="0563C1"/>
            <w:szCs w:val="24"/>
          </w:rPr>
          <w:t>Dokumentu izstrādāšanas un noformēšanas kārtība</w:t>
        </w:r>
      </w:hyperlink>
      <w:r w:rsidRPr="00BF701F">
        <w:rPr>
          <w:rFonts w:eastAsia="Calibri"/>
          <w:szCs w:val="24"/>
          <w:u w:val="none"/>
        </w:rPr>
        <w:t>”, kā arī saskaņā ar izsoles noteikumiem.</w:t>
      </w:r>
    </w:p>
    <w:p w14:paraId="7082D669" w14:textId="77777777" w:rsidR="00BF701F" w:rsidRPr="00BF701F" w:rsidRDefault="00BF701F">
      <w:pPr>
        <w:numPr>
          <w:ilvl w:val="1"/>
          <w:numId w:val="10"/>
        </w:numPr>
        <w:tabs>
          <w:tab w:val="left" w:pos="567"/>
        </w:tabs>
        <w:spacing w:after="160" w:line="259" w:lineRule="auto"/>
        <w:ind w:left="567" w:hanging="567"/>
        <w:jc w:val="both"/>
        <w:rPr>
          <w:rFonts w:eastAsia="Calibri"/>
          <w:szCs w:val="24"/>
          <w:u w:val="none"/>
        </w:rPr>
      </w:pPr>
      <w:r w:rsidRPr="00BF701F">
        <w:rPr>
          <w:rFonts w:eastAsia="Calibri"/>
          <w:szCs w:val="24"/>
          <w:u w:val="none"/>
        </w:rPr>
        <w:t>Dokumenti jāiesniedz slēgtā aploksnē. Uz aploksnes norāda, ka pieteikums tiek iesniegts investīciju objekta – Gulbenes novada pašvaldības nekustamajā īpašumā Lizuma pagastā ar nosaukumu “Pinkas”, kadastra numurs 5072 006 0138, izbūvējamās ražošanas/noliktavas ēkas daļas 1784,05 m</w:t>
      </w:r>
      <w:r w:rsidRPr="00BF701F">
        <w:rPr>
          <w:rFonts w:eastAsia="Calibri"/>
          <w:szCs w:val="24"/>
          <w:u w:val="none"/>
          <w:vertAlign w:val="superscript"/>
        </w:rPr>
        <w:t>2</w:t>
      </w:r>
      <w:r w:rsidRPr="00BF701F">
        <w:rPr>
          <w:rFonts w:eastAsia="Calibri"/>
          <w:szCs w:val="24"/>
          <w:u w:val="none"/>
        </w:rPr>
        <w:t xml:space="preserve"> platībā un 6361/30000 domājamo daļu no ēkai piesaistītās zemes vienības daļas 3,00 ha platībā nomas tiesību izsolei un nomas tiesību pretendenta nosaukumu.</w:t>
      </w:r>
    </w:p>
    <w:p w14:paraId="66686836" w14:textId="77777777" w:rsidR="00BF701F" w:rsidRPr="00BF701F" w:rsidRDefault="00BF701F">
      <w:pPr>
        <w:numPr>
          <w:ilvl w:val="1"/>
          <w:numId w:val="10"/>
        </w:numPr>
        <w:tabs>
          <w:tab w:val="left" w:pos="567"/>
        </w:tabs>
        <w:spacing w:after="160" w:line="259" w:lineRule="auto"/>
        <w:ind w:left="567" w:hanging="567"/>
        <w:jc w:val="both"/>
        <w:rPr>
          <w:rFonts w:eastAsia="Calibri"/>
          <w:szCs w:val="24"/>
          <w:u w:val="none"/>
        </w:rPr>
      </w:pPr>
      <w:r w:rsidRPr="00BF701F">
        <w:rPr>
          <w:rFonts w:eastAsia="Calibri"/>
          <w:szCs w:val="24"/>
          <w:u w:val="none"/>
        </w:rPr>
        <w:t>Ar pieteikuma iesniegšanu ir uzskatāms, ka nomas tiesību pretendents:</w:t>
      </w:r>
    </w:p>
    <w:p w14:paraId="4E72D960" w14:textId="77777777" w:rsidR="00BF701F" w:rsidRPr="00BF701F" w:rsidRDefault="00BF701F">
      <w:pPr>
        <w:numPr>
          <w:ilvl w:val="2"/>
          <w:numId w:val="10"/>
        </w:numPr>
        <w:tabs>
          <w:tab w:val="left" w:pos="1276"/>
        </w:tabs>
        <w:spacing w:after="160" w:line="259" w:lineRule="auto"/>
        <w:ind w:left="1276" w:hanging="709"/>
        <w:jc w:val="both"/>
        <w:rPr>
          <w:rFonts w:eastAsia="Calibri"/>
          <w:szCs w:val="24"/>
          <w:u w:val="none"/>
        </w:rPr>
      </w:pPr>
      <w:r w:rsidRPr="00BF701F">
        <w:rPr>
          <w:rFonts w:eastAsia="Calibri"/>
          <w:szCs w:val="24"/>
          <w:u w:val="none"/>
        </w:rPr>
        <w:t>piekrīt izsoles noteikumiem;</w:t>
      </w:r>
    </w:p>
    <w:p w14:paraId="270A1816" w14:textId="77777777" w:rsidR="00BF701F" w:rsidRPr="00BF701F" w:rsidRDefault="00BF701F">
      <w:pPr>
        <w:numPr>
          <w:ilvl w:val="2"/>
          <w:numId w:val="10"/>
        </w:numPr>
        <w:tabs>
          <w:tab w:val="left" w:pos="1276"/>
        </w:tabs>
        <w:spacing w:after="160" w:line="259" w:lineRule="auto"/>
        <w:ind w:left="1276" w:hanging="709"/>
        <w:jc w:val="both"/>
        <w:rPr>
          <w:rFonts w:eastAsia="Calibri"/>
          <w:szCs w:val="24"/>
          <w:u w:val="none"/>
        </w:rPr>
      </w:pPr>
      <w:r w:rsidRPr="00BF701F">
        <w:rPr>
          <w:rFonts w:eastAsia="Calibri"/>
          <w:szCs w:val="24"/>
          <w:u w:val="none"/>
        </w:rPr>
        <w:t>piekrīt Iznomātāja un Komisijas veiktajai personas datu apstrādei nomas līguma noslēgšanas mērķim;</w:t>
      </w:r>
    </w:p>
    <w:p w14:paraId="494AC029" w14:textId="77777777" w:rsidR="00BF701F" w:rsidRPr="00BF701F" w:rsidRDefault="00BF701F">
      <w:pPr>
        <w:numPr>
          <w:ilvl w:val="2"/>
          <w:numId w:val="10"/>
        </w:numPr>
        <w:tabs>
          <w:tab w:val="left" w:pos="1276"/>
        </w:tabs>
        <w:spacing w:after="160" w:line="259" w:lineRule="auto"/>
        <w:ind w:left="1276" w:hanging="709"/>
        <w:jc w:val="both"/>
        <w:rPr>
          <w:rFonts w:eastAsia="Calibri"/>
          <w:szCs w:val="24"/>
          <w:u w:val="none"/>
        </w:rPr>
      </w:pPr>
      <w:r w:rsidRPr="00BF701F">
        <w:rPr>
          <w:rFonts w:eastAsia="Calibri"/>
          <w:szCs w:val="24"/>
          <w:u w:val="none"/>
        </w:rPr>
        <w:t>piekrīt, ka Komisija saziņai ar pretendentu izmantos pretendenta pieteikumā norādīto e-pasta adresi.</w:t>
      </w:r>
    </w:p>
    <w:p w14:paraId="53BAB943" w14:textId="77777777" w:rsidR="00BF701F" w:rsidRPr="00BF701F" w:rsidRDefault="00BF701F">
      <w:pPr>
        <w:numPr>
          <w:ilvl w:val="1"/>
          <w:numId w:val="10"/>
        </w:numPr>
        <w:tabs>
          <w:tab w:val="left" w:pos="567"/>
        </w:tabs>
        <w:spacing w:after="160" w:line="259" w:lineRule="auto"/>
        <w:ind w:left="567" w:hanging="567"/>
        <w:jc w:val="both"/>
        <w:rPr>
          <w:rFonts w:eastAsia="Calibri"/>
          <w:szCs w:val="24"/>
          <w:u w:val="none"/>
        </w:rPr>
      </w:pPr>
      <w:r w:rsidRPr="00BF701F">
        <w:rPr>
          <w:rFonts w:eastAsia="Calibri"/>
          <w:szCs w:val="24"/>
          <w:u w:val="none"/>
        </w:rPr>
        <w:t xml:space="preserve">Komisija slēgtā sēdē bez nomas tiesību pretendentu piedalīšanās izvērtē nomas tiesību pretendentu un to pieteikumu atbilstību šiem izsoles noteikumiem, ņemot vērā nomas tiesību pretendentu iesniegtos dokumentus. </w:t>
      </w:r>
    </w:p>
    <w:p w14:paraId="3D622D69" w14:textId="77777777" w:rsidR="00BF701F" w:rsidRPr="00BF701F" w:rsidRDefault="00BF701F">
      <w:pPr>
        <w:numPr>
          <w:ilvl w:val="1"/>
          <w:numId w:val="10"/>
        </w:numPr>
        <w:tabs>
          <w:tab w:val="left" w:pos="567"/>
        </w:tabs>
        <w:spacing w:after="160" w:line="259" w:lineRule="auto"/>
        <w:ind w:left="567" w:hanging="567"/>
        <w:jc w:val="both"/>
        <w:rPr>
          <w:rFonts w:eastAsia="Calibri"/>
          <w:szCs w:val="24"/>
          <w:u w:val="none"/>
        </w:rPr>
      </w:pPr>
      <w:r w:rsidRPr="00BF701F">
        <w:rPr>
          <w:rFonts w:eastAsia="Calibri"/>
          <w:szCs w:val="24"/>
          <w:u w:val="none"/>
        </w:rPr>
        <w:t>Komisija sastāda izsoles dalībnieku sarakstu, iekļaujot tajā nomas tiesību pretendentus, kuri atbilst šo izsoles noteikumu 5.1.-5.2.punktu prasībām, ir izpildījuši izsoles priekšnoteikumus (izsoles noteikumu 6.1.-6.7. punkts) un uz tiem neattiecas šo izsoles noteikumu 5.3.punktā minētie nosacījumi. Izsoles dalībnieku sarakstā norāda šādas ziņas: dalībnieka kārtas numuru, komersanta pilnu nosaukumu un reģistrācijas numuru.</w:t>
      </w:r>
    </w:p>
    <w:p w14:paraId="7A74E876" w14:textId="77777777" w:rsidR="00BF701F" w:rsidRPr="00BF701F" w:rsidRDefault="00BF701F">
      <w:pPr>
        <w:numPr>
          <w:ilvl w:val="1"/>
          <w:numId w:val="10"/>
        </w:numPr>
        <w:tabs>
          <w:tab w:val="left" w:pos="567"/>
        </w:tabs>
        <w:spacing w:after="160" w:line="259" w:lineRule="auto"/>
        <w:ind w:left="567" w:hanging="567"/>
        <w:jc w:val="both"/>
        <w:rPr>
          <w:rFonts w:eastAsia="Calibri"/>
          <w:szCs w:val="24"/>
          <w:u w:val="none"/>
        </w:rPr>
      </w:pPr>
      <w:r w:rsidRPr="00BF701F">
        <w:rPr>
          <w:rFonts w:eastAsia="Calibri"/>
          <w:szCs w:val="24"/>
          <w:u w:val="none"/>
        </w:rPr>
        <w:lastRenderedPageBreak/>
        <w:t xml:space="preserve">Ja nomas tiesību pretendents nav izpildījis izsoles priekšnoteikumus (izsoles noteikumu 6.1. - 6.7. punkts), uz nomas tiesību pretendentu attiecas šo izsoles noteikumu 5.3.punktā minētie nosacījumi vai nomas tiesību pretendents neatbilst šo izsoles noteikumu 5.1.-5.2.punktu prasībām, Komisija pieņem lēmumu par nomas tiesību pretendenta izslēgšanu no dalības izsolē un pieteikumu neizskata. </w:t>
      </w:r>
    </w:p>
    <w:p w14:paraId="7206F678" w14:textId="77777777" w:rsidR="00BF701F" w:rsidRPr="00BF701F" w:rsidRDefault="00BF701F">
      <w:pPr>
        <w:numPr>
          <w:ilvl w:val="1"/>
          <w:numId w:val="10"/>
        </w:numPr>
        <w:tabs>
          <w:tab w:val="left" w:pos="567"/>
        </w:tabs>
        <w:spacing w:after="160" w:line="259" w:lineRule="auto"/>
        <w:ind w:left="567" w:hanging="567"/>
        <w:jc w:val="both"/>
        <w:rPr>
          <w:rFonts w:eastAsia="Calibri"/>
          <w:szCs w:val="24"/>
          <w:u w:val="none"/>
        </w:rPr>
      </w:pPr>
      <w:r w:rsidRPr="00BF701F">
        <w:rPr>
          <w:rFonts w:eastAsia="Calibri"/>
          <w:szCs w:val="24"/>
          <w:u w:val="none"/>
        </w:rPr>
        <w:t>Komisijas lēmums par pretendenta iekļaušanu dalībnieku sarakstā vai lēmums par pretendenta izslēgšanu no dalības izsolē tiks nosūtīts uz nomas tiesību pretendenta norādīto e-pasta adresi.</w:t>
      </w:r>
    </w:p>
    <w:p w14:paraId="102A4053" w14:textId="77777777" w:rsidR="00BF701F" w:rsidRPr="00BF701F" w:rsidRDefault="00BF701F">
      <w:pPr>
        <w:numPr>
          <w:ilvl w:val="1"/>
          <w:numId w:val="10"/>
        </w:numPr>
        <w:tabs>
          <w:tab w:val="left" w:pos="567"/>
        </w:tabs>
        <w:spacing w:after="160" w:line="259" w:lineRule="auto"/>
        <w:ind w:left="567" w:hanging="567"/>
        <w:jc w:val="both"/>
        <w:rPr>
          <w:rFonts w:eastAsia="Calibri"/>
          <w:szCs w:val="24"/>
          <w:u w:val="none"/>
        </w:rPr>
      </w:pPr>
      <w:r w:rsidRPr="00BF701F">
        <w:rPr>
          <w:rFonts w:eastAsia="Calibri"/>
          <w:szCs w:val="24"/>
          <w:u w:val="none"/>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3FF264D4" w14:textId="77777777" w:rsidR="00BF701F" w:rsidRPr="00BF701F" w:rsidRDefault="00BF701F">
      <w:pPr>
        <w:numPr>
          <w:ilvl w:val="1"/>
          <w:numId w:val="10"/>
        </w:numPr>
        <w:tabs>
          <w:tab w:val="left" w:pos="567"/>
        </w:tabs>
        <w:spacing w:after="160" w:line="259" w:lineRule="auto"/>
        <w:ind w:left="567" w:hanging="567"/>
        <w:jc w:val="both"/>
        <w:rPr>
          <w:rFonts w:eastAsia="Calibri"/>
          <w:szCs w:val="24"/>
          <w:u w:val="none"/>
        </w:rPr>
      </w:pPr>
      <w:r w:rsidRPr="00BF701F">
        <w:rPr>
          <w:rFonts w:eastAsia="Calibri"/>
          <w:szCs w:val="24"/>
          <w:u w:val="none"/>
        </w:rPr>
        <w:t>Ziņas par saņemtajiem nomas tiesību pretendentu pieteikumiem, kā arī par izsoles dalībnieku sarakstā reģistrētajiem izsoles dalībniekiem neizpauž līdz izsoles sākumam, izpaužams ir tikai to skaits.</w:t>
      </w:r>
    </w:p>
    <w:p w14:paraId="30BE9B8F" w14:textId="77777777" w:rsidR="00BF701F" w:rsidRPr="00BF701F" w:rsidRDefault="00BF701F">
      <w:pPr>
        <w:numPr>
          <w:ilvl w:val="0"/>
          <w:numId w:val="10"/>
        </w:numPr>
        <w:tabs>
          <w:tab w:val="left" w:pos="284"/>
        </w:tabs>
        <w:spacing w:after="160" w:line="259" w:lineRule="auto"/>
        <w:ind w:left="284" w:hanging="284"/>
        <w:jc w:val="center"/>
        <w:rPr>
          <w:rFonts w:eastAsia="Calibri"/>
          <w:b/>
          <w:szCs w:val="24"/>
          <w:u w:val="none"/>
        </w:rPr>
      </w:pPr>
      <w:r w:rsidRPr="00BF701F">
        <w:rPr>
          <w:rFonts w:eastAsia="Calibri"/>
          <w:b/>
          <w:szCs w:val="24"/>
          <w:u w:val="none"/>
        </w:rPr>
        <w:t>Izsoles sākumcena</w:t>
      </w:r>
    </w:p>
    <w:p w14:paraId="1B629571" w14:textId="77777777" w:rsidR="00BF701F" w:rsidRPr="00BF701F" w:rsidRDefault="00BF701F" w:rsidP="00BF701F">
      <w:pPr>
        <w:tabs>
          <w:tab w:val="left" w:pos="284"/>
        </w:tabs>
        <w:ind w:left="284"/>
        <w:rPr>
          <w:rFonts w:eastAsia="Calibri"/>
          <w:b/>
          <w:szCs w:val="24"/>
          <w:u w:val="none"/>
        </w:rPr>
      </w:pPr>
    </w:p>
    <w:p w14:paraId="300BD762" w14:textId="77777777" w:rsidR="00BF701F" w:rsidRPr="00BF701F" w:rsidRDefault="00BF701F">
      <w:pPr>
        <w:numPr>
          <w:ilvl w:val="1"/>
          <w:numId w:val="9"/>
        </w:numPr>
        <w:tabs>
          <w:tab w:val="left" w:pos="567"/>
        </w:tabs>
        <w:spacing w:after="160" w:line="259" w:lineRule="auto"/>
        <w:ind w:left="567" w:hanging="567"/>
        <w:jc w:val="both"/>
        <w:rPr>
          <w:rFonts w:eastAsia="Calibri"/>
          <w:b/>
          <w:i/>
          <w:iCs/>
          <w:szCs w:val="24"/>
          <w:u w:val="none"/>
        </w:rPr>
      </w:pPr>
      <w:bookmarkStart w:id="12" w:name="_Hlk111548526"/>
      <w:r w:rsidRPr="00BF701F">
        <w:rPr>
          <w:rFonts w:eastAsia="Calibri"/>
          <w:szCs w:val="24"/>
          <w:u w:val="none"/>
        </w:rPr>
        <w:t>Saskaņā ar Gulbenes novada domes 2023.gada 23.februāra lēmumu Nr. GND/2023/___ “Par nekustamā īpašuma Lizuma pagastā ar nosaukumu “Pinkas”, kadastra numurs 5072 006 0138, ražošanas/noliktavas ēkas daļas 1784,05 m</w:t>
      </w:r>
      <w:r w:rsidRPr="00BF701F">
        <w:rPr>
          <w:rFonts w:eastAsia="Calibri"/>
          <w:szCs w:val="24"/>
          <w:u w:val="none"/>
          <w:vertAlign w:val="superscript"/>
        </w:rPr>
        <w:t>2</w:t>
      </w:r>
      <w:r w:rsidRPr="00BF701F">
        <w:rPr>
          <w:rFonts w:eastAsia="Calibri"/>
          <w:szCs w:val="24"/>
          <w:u w:val="none"/>
        </w:rPr>
        <w:t xml:space="preserve"> platībā un zemes vienības ar kadastra apzīmējumu 5072 006 0238 daļas trešās nomas tiesību izsoles rīkošanu”, </w:t>
      </w:r>
      <w:bookmarkEnd w:id="12"/>
      <w:r w:rsidRPr="00BF701F">
        <w:rPr>
          <w:rFonts w:eastAsia="Calibri"/>
          <w:szCs w:val="24"/>
          <w:u w:val="none"/>
        </w:rPr>
        <w:t xml:space="preserve">Nomas objekta nosacītā nomas maksa (izsoles sākumcena) ir </w:t>
      </w:r>
      <w:r w:rsidRPr="00BF701F">
        <w:rPr>
          <w:b/>
          <w:bCs/>
          <w:szCs w:val="24"/>
          <w:u w:val="none"/>
          <w:lang w:eastAsia="lv-LV"/>
        </w:rPr>
        <w:t>571,69 EUR</w:t>
      </w:r>
      <w:r w:rsidRPr="00BF701F">
        <w:rPr>
          <w:szCs w:val="24"/>
          <w:u w:val="none"/>
          <w:lang w:eastAsia="lv-LV"/>
        </w:rPr>
        <w:t xml:space="preserve"> (pieci simti septiņdesmit viens </w:t>
      </w:r>
      <w:proofErr w:type="spellStart"/>
      <w:r w:rsidRPr="00BF701F">
        <w:rPr>
          <w:i/>
          <w:iCs/>
          <w:szCs w:val="24"/>
          <w:u w:val="none"/>
          <w:lang w:eastAsia="lv-LV"/>
        </w:rPr>
        <w:t>euro</w:t>
      </w:r>
      <w:proofErr w:type="spellEnd"/>
      <w:r w:rsidRPr="00BF701F">
        <w:rPr>
          <w:szCs w:val="24"/>
          <w:u w:val="none"/>
          <w:lang w:eastAsia="lv-LV"/>
        </w:rPr>
        <w:t xml:space="preserve"> sešdesmit deviņi centi) </w:t>
      </w:r>
      <w:r w:rsidRPr="00BF701F">
        <w:rPr>
          <w:rFonts w:eastAsia="Calibri"/>
          <w:b/>
          <w:szCs w:val="24"/>
          <w:u w:val="none"/>
        </w:rPr>
        <w:t>mēnesī bez pievienotās vērtības nodokļa.</w:t>
      </w:r>
    </w:p>
    <w:p w14:paraId="5152A171" w14:textId="77777777" w:rsidR="00BF701F" w:rsidRPr="00BF701F" w:rsidRDefault="00BF701F">
      <w:pPr>
        <w:numPr>
          <w:ilvl w:val="1"/>
          <w:numId w:val="9"/>
        </w:numPr>
        <w:tabs>
          <w:tab w:val="left" w:pos="567"/>
        </w:tabs>
        <w:spacing w:after="160" w:line="259" w:lineRule="auto"/>
        <w:ind w:left="567" w:hanging="567"/>
        <w:jc w:val="both"/>
        <w:rPr>
          <w:rFonts w:eastAsia="Calibri"/>
          <w:b/>
          <w:i/>
          <w:iCs/>
          <w:szCs w:val="24"/>
          <w:u w:val="none"/>
        </w:rPr>
      </w:pPr>
      <w:r w:rsidRPr="00BF701F">
        <w:rPr>
          <w:rFonts w:eastAsia="Calibri"/>
          <w:szCs w:val="24"/>
          <w:u w:val="none"/>
        </w:rPr>
        <w:t xml:space="preserve">Izsoles solis ir </w:t>
      </w:r>
      <w:r w:rsidRPr="00BF701F">
        <w:rPr>
          <w:rFonts w:eastAsia="Calibri"/>
          <w:b/>
          <w:szCs w:val="24"/>
          <w:u w:val="none"/>
        </w:rPr>
        <w:t xml:space="preserve">15 </w:t>
      </w:r>
      <w:proofErr w:type="spellStart"/>
      <w:r w:rsidRPr="00BF701F">
        <w:rPr>
          <w:rFonts w:eastAsia="Calibri"/>
          <w:b/>
          <w:i/>
          <w:iCs/>
          <w:szCs w:val="24"/>
          <w:u w:val="none"/>
        </w:rPr>
        <w:t>euro</w:t>
      </w:r>
      <w:proofErr w:type="spellEnd"/>
      <w:r w:rsidRPr="00BF701F">
        <w:rPr>
          <w:rFonts w:eastAsia="Calibri"/>
          <w:b/>
          <w:szCs w:val="24"/>
          <w:u w:val="none"/>
        </w:rPr>
        <w:t xml:space="preserve"> (piecpadsmit </w:t>
      </w:r>
      <w:proofErr w:type="spellStart"/>
      <w:r w:rsidRPr="00BF701F">
        <w:rPr>
          <w:rFonts w:eastAsia="Calibri"/>
          <w:b/>
          <w:i/>
          <w:szCs w:val="24"/>
          <w:u w:val="none"/>
        </w:rPr>
        <w:t>euro</w:t>
      </w:r>
      <w:proofErr w:type="spellEnd"/>
      <w:r w:rsidRPr="00BF701F">
        <w:rPr>
          <w:rFonts w:eastAsia="Calibri"/>
          <w:b/>
          <w:szCs w:val="24"/>
          <w:u w:val="none"/>
        </w:rPr>
        <w:t>)</w:t>
      </w:r>
      <w:r w:rsidRPr="00BF701F">
        <w:rPr>
          <w:rFonts w:eastAsia="Calibri"/>
          <w:szCs w:val="24"/>
          <w:u w:val="none"/>
        </w:rPr>
        <w:t>. Solīšana notiek tikai pa šajos izsoles noteikumos noteikto soli.</w:t>
      </w:r>
    </w:p>
    <w:p w14:paraId="5D6D8AF8" w14:textId="77777777" w:rsidR="00BF701F" w:rsidRPr="00BF701F" w:rsidRDefault="00BF701F">
      <w:pPr>
        <w:numPr>
          <w:ilvl w:val="0"/>
          <w:numId w:val="8"/>
        </w:numPr>
        <w:tabs>
          <w:tab w:val="left" w:pos="964"/>
        </w:tabs>
        <w:spacing w:after="160" w:line="259" w:lineRule="auto"/>
        <w:jc w:val="center"/>
        <w:rPr>
          <w:rFonts w:eastAsia="Calibri"/>
          <w:b/>
          <w:szCs w:val="24"/>
          <w:u w:val="none"/>
        </w:rPr>
      </w:pPr>
      <w:r w:rsidRPr="00BF701F">
        <w:rPr>
          <w:rFonts w:eastAsia="Calibri"/>
          <w:b/>
          <w:szCs w:val="24"/>
          <w:u w:val="none"/>
        </w:rPr>
        <w:t>Izsoles norise</w:t>
      </w:r>
    </w:p>
    <w:p w14:paraId="1A745F32" w14:textId="77777777" w:rsidR="00BF701F" w:rsidRPr="00BF701F" w:rsidRDefault="00BF701F">
      <w:pPr>
        <w:numPr>
          <w:ilvl w:val="1"/>
          <w:numId w:val="8"/>
        </w:numPr>
        <w:tabs>
          <w:tab w:val="left" w:pos="567"/>
        </w:tabs>
        <w:spacing w:after="160" w:line="259" w:lineRule="auto"/>
        <w:ind w:left="567" w:hanging="567"/>
        <w:jc w:val="both"/>
        <w:rPr>
          <w:rFonts w:eastAsia="Calibri"/>
          <w:szCs w:val="24"/>
          <w:u w:val="none"/>
        </w:rPr>
      </w:pPr>
      <w:r w:rsidRPr="00BF701F">
        <w:rPr>
          <w:rFonts w:eastAsia="Calibri"/>
          <w:szCs w:val="24"/>
          <w:u w:val="none"/>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7D74B95B" w14:textId="77777777" w:rsidR="00BF701F" w:rsidRPr="00BF701F" w:rsidRDefault="00BF701F">
      <w:pPr>
        <w:numPr>
          <w:ilvl w:val="1"/>
          <w:numId w:val="8"/>
        </w:numPr>
        <w:tabs>
          <w:tab w:val="left" w:pos="567"/>
        </w:tabs>
        <w:autoSpaceDE w:val="0"/>
        <w:autoSpaceDN w:val="0"/>
        <w:adjustRightInd w:val="0"/>
        <w:spacing w:after="160" w:line="259" w:lineRule="auto"/>
        <w:ind w:left="567" w:hanging="567"/>
        <w:jc w:val="both"/>
        <w:rPr>
          <w:rFonts w:eastAsia="Calibri"/>
          <w:szCs w:val="24"/>
          <w:u w:val="none"/>
        </w:rPr>
      </w:pPr>
      <w:r w:rsidRPr="00BF701F">
        <w:rPr>
          <w:rFonts w:eastAsia="Calibri"/>
          <w:szCs w:val="24"/>
          <w:u w:val="none"/>
        </w:rPr>
        <w:t xml:space="preserve">Pirms mutiskas izsoles sākuma Komisijas locekļi paraksta apliecinājumu, ka nav tādu apstākļu, kuru dēļ varētu uzskatīt, ka viņi tieši vai netieši ir ieinteresēti kāda konkrēta pretendenta izvēlē vai darbībā vai ka viņi ir saistīti ar tiem. </w:t>
      </w:r>
    </w:p>
    <w:p w14:paraId="01F7E11B" w14:textId="77777777" w:rsidR="00BF701F" w:rsidRPr="00BF701F" w:rsidRDefault="00BF701F">
      <w:pPr>
        <w:numPr>
          <w:ilvl w:val="1"/>
          <w:numId w:val="8"/>
        </w:numPr>
        <w:tabs>
          <w:tab w:val="left" w:pos="567"/>
        </w:tabs>
        <w:autoSpaceDE w:val="0"/>
        <w:autoSpaceDN w:val="0"/>
        <w:adjustRightInd w:val="0"/>
        <w:spacing w:after="160" w:line="259" w:lineRule="auto"/>
        <w:ind w:left="567" w:hanging="567"/>
        <w:jc w:val="both"/>
        <w:rPr>
          <w:rFonts w:eastAsia="Calibri"/>
          <w:szCs w:val="24"/>
          <w:u w:val="none"/>
        </w:rPr>
      </w:pPr>
      <w:r w:rsidRPr="00BF701F">
        <w:rPr>
          <w:rFonts w:eastAsia="Calibri"/>
          <w:szCs w:val="24"/>
          <w:u w:val="none"/>
        </w:rPr>
        <w:t>Izsole notiek Komisijas atklātā sēdē, kurā var piedalīties jebkurš interesents, netraucējot izsoles gaitu. Izsoles rezultāti tiek publiski paziņoti uzreiz pēc solīšanas pabeigšanas.</w:t>
      </w:r>
    </w:p>
    <w:p w14:paraId="1D8384D4" w14:textId="77777777" w:rsidR="00BF701F" w:rsidRPr="00BF701F" w:rsidRDefault="00BF701F">
      <w:pPr>
        <w:numPr>
          <w:ilvl w:val="1"/>
          <w:numId w:val="8"/>
        </w:numPr>
        <w:tabs>
          <w:tab w:val="left" w:pos="567"/>
        </w:tabs>
        <w:autoSpaceDE w:val="0"/>
        <w:autoSpaceDN w:val="0"/>
        <w:adjustRightInd w:val="0"/>
        <w:spacing w:after="160" w:line="259" w:lineRule="auto"/>
        <w:ind w:left="567" w:hanging="567"/>
        <w:jc w:val="both"/>
        <w:rPr>
          <w:rFonts w:eastAsia="Calibri"/>
          <w:szCs w:val="24"/>
          <w:u w:val="none"/>
        </w:rPr>
      </w:pPr>
      <w:r w:rsidRPr="00BF701F">
        <w:rPr>
          <w:szCs w:val="24"/>
          <w:u w:val="none"/>
        </w:rPr>
        <w:t xml:space="preserve">Pirms izsoles sākuma </w:t>
      </w:r>
      <w:r w:rsidRPr="00BF701F">
        <w:rPr>
          <w:rFonts w:eastAsia="Calibri"/>
          <w:szCs w:val="24"/>
          <w:u w:val="none"/>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598B7F73" w14:textId="77777777" w:rsidR="00BF701F" w:rsidRPr="00BF701F" w:rsidRDefault="00BF701F">
      <w:pPr>
        <w:numPr>
          <w:ilvl w:val="1"/>
          <w:numId w:val="8"/>
        </w:numPr>
        <w:tabs>
          <w:tab w:val="left" w:pos="567"/>
        </w:tabs>
        <w:autoSpaceDE w:val="0"/>
        <w:autoSpaceDN w:val="0"/>
        <w:adjustRightInd w:val="0"/>
        <w:spacing w:after="160" w:line="259" w:lineRule="auto"/>
        <w:ind w:left="567" w:hanging="567"/>
        <w:jc w:val="both"/>
        <w:rPr>
          <w:rFonts w:eastAsia="Calibri"/>
          <w:szCs w:val="24"/>
          <w:u w:val="none"/>
        </w:rPr>
      </w:pPr>
      <w:r w:rsidRPr="00BF701F">
        <w:rPr>
          <w:szCs w:val="24"/>
          <w:u w:val="none"/>
        </w:rPr>
        <w:t xml:space="preserve">Pirms izsoles sākuma </w:t>
      </w:r>
      <w:r w:rsidRPr="00BF701F">
        <w:rPr>
          <w:rFonts w:eastAsia="Calibri"/>
          <w:szCs w:val="24"/>
          <w:u w:val="none"/>
        </w:rPr>
        <w:t xml:space="preserve">izsoles dalībnieki (pilnvarotie pārstāvji) </w:t>
      </w:r>
      <w:r w:rsidRPr="00BF701F">
        <w:rPr>
          <w:szCs w:val="24"/>
          <w:u w:val="none"/>
        </w:rPr>
        <w:t xml:space="preserve">paraksta izsoles noteikumus, tādējādi </w:t>
      </w:r>
      <w:bookmarkStart w:id="13" w:name="_Hlk111598076"/>
      <w:r w:rsidRPr="00BF701F">
        <w:rPr>
          <w:szCs w:val="24"/>
          <w:u w:val="none"/>
        </w:rPr>
        <w:t>apliecinot, ka pilnībā ar tiem ir iepazinušies un piekrīt tiem</w:t>
      </w:r>
      <w:bookmarkEnd w:id="13"/>
      <w:r w:rsidRPr="00BF701F">
        <w:rPr>
          <w:szCs w:val="24"/>
          <w:u w:val="none"/>
        </w:rPr>
        <w:t xml:space="preserve">. </w:t>
      </w:r>
    </w:p>
    <w:p w14:paraId="57A545BA" w14:textId="77777777" w:rsidR="00BF701F" w:rsidRPr="00BF701F" w:rsidRDefault="00BF701F">
      <w:pPr>
        <w:numPr>
          <w:ilvl w:val="1"/>
          <w:numId w:val="8"/>
        </w:numPr>
        <w:tabs>
          <w:tab w:val="left" w:pos="567"/>
        </w:tabs>
        <w:autoSpaceDE w:val="0"/>
        <w:autoSpaceDN w:val="0"/>
        <w:adjustRightInd w:val="0"/>
        <w:spacing w:after="160" w:line="259" w:lineRule="auto"/>
        <w:ind w:left="567" w:hanging="567"/>
        <w:jc w:val="both"/>
        <w:rPr>
          <w:rFonts w:eastAsia="Calibri"/>
          <w:szCs w:val="24"/>
          <w:u w:val="none"/>
        </w:rPr>
      </w:pPr>
      <w:r w:rsidRPr="00BF701F">
        <w:rPr>
          <w:rFonts w:eastAsia="Calibri"/>
          <w:szCs w:val="24"/>
          <w:u w:val="none"/>
        </w:rPr>
        <w:lastRenderedPageBreak/>
        <w:t>Izsoli vada un kārtību izsoles laikā nodrošina izsoles vadītājs.</w:t>
      </w:r>
    </w:p>
    <w:p w14:paraId="7A70E06F" w14:textId="77777777" w:rsidR="00BF701F" w:rsidRPr="00BF701F" w:rsidRDefault="00BF701F">
      <w:pPr>
        <w:numPr>
          <w:ilvl w:val="1"/>
          <w:numId w:val="8"/>
        </w:numPr>
        <w:tabs>
          <w:tab w:val="left" w:pos="567"/>
        </w:tabs>
        <w:autoSpaceDE w:val="0"/>
        <w:autoSpaceDN w:val="0"/>
        <w:adjustRightInd w:val="0"/>
        <w:spacing w:after="160" w:line="259" w:lineRule="auto"/>
        <w:ind w:left="567" w:hanging="567"/>
        <w:jc w:val="both"/>
        <w:rPr>
          <w:rFonts w:eastAsia="Calibri"/>
          <w:szCs w:val="24"/>
          <w:u w:val="none"/>
        </w:rPr>
      </w:pPr>
      <w:r w:rsidRPr="00BF701F">
        <w:rPr>
          <w:rFonts w:eastAsia="Calibri"/>
          <w:szCs w:val="24"/>
          <w:u w:val="none"/>
        </w:rPr>
        <w:t xml:space="preserve">Pirms izsoles sākuma izsoles vadītājs pārliecinās par izsoles dalībnieku sarakstā iekļauto personu ierašanos, pārbauda reģistrācijas lapas. </w:t>
      </w:r>
    </w:p>
    <w:p w14:paraId="575F09CB" w14:textId="77777777" w:rsidR="00BF701F" w:rsidRPr="00BF701F" w:rsidRDefault="00BF701F">
      <w:pPr>
        <w:numPr>
          <w:ilvl w:val="1"/>
          <w:numId w:val="8"/>
        </w:numPr>
        <w:tabs>
          <w:tab w:val="left" w:pos="567"/>
        </w:tabs>
        <w:autoSpaceDE w:val="0"/>
        <w:autoSpaceDN w:val="0"/>
        <w:adjustRightInd w:val="0"/>
        <w:spacing w:after="160" w:line="259" w:lineRule="auto"/>
        <w:ind w:left="567" w:hanging="567"/>
        <w:jc w:val="both"/>
        <w:rPr>
          <w:rFonts w:eastAsia="Calibri"/>
          <w:szCs w:val="24"/>
          <w:u w:val="none"/>
        </w:rPr>
      </w:pPr>
      <w:r w:rsidRPr="00BF701F">
        <w:rPr>
          <w:rFonts w:eastAsia="Calibri"/>
          <w:szCs w:val="24"/>
          <w:u w:val="none"/>
        </w:rPr>
        <w:t>Izsoles vadītājs paziņo par izsoles atklāšanu un</w:t>
      </w:r>
      <w:r w:rsidRPr="00BF701F">
        <w:rPr>
          <w:szCs w:val="24"/>
          <w:u w:val="none"/>
        </w:rPr>
        <w:t xml:space="preserve"> raksturo Objektu, paziņo izsoles sākumcenu, izsoles soli un informē par solīšanas kārtību, kā arī </w:t>
      </w:r>
      <w:r w:rsidRPr="00BF701F">
        <w:rPr>
          <w:rFonts w:eastAsia="Calibri"/>
          <w:szCs w:val="24"/>
          <w:u w:val="none"/>
        </w:rPr>
        <w:t>atbild uz izsoles dalībnieku jautājumiem, ja tādi ir.</w:t>
      </w:r>
    </w:p>
    <w:p w14:paraId="74079A2B" w14:textId="77777777" w:rsidR="00BF701F" w:rsidRPr="00BF701F" w:rsidRDefault="00BF701F">
      <w:pPr>
        <w:numPr>
          <w:ilvl w:val="1"/>
          <w:numId w:val="8"/>
        </w:numPr>
        <w:tabs>
          <w:tab w:val="left" w:pos="567"/>
        </w:tabs>
        <w:autoSpaceDE w:val="0"/>
        <w:autoSpaceDN w:val="0"/>
        <w:adjustRightInd w:val="0"/>
        <w:spacing w:after="160" w:line="259" w:lineRule="auto"/>
        <w:ind w:left="567" w:hanging="567"/>
        <w:jc w:val="both"/>
        <w:rPr>
          <w:rFonts w:eastAsia="Calibri"/>
          <w:szCs w:val="24"/>
          <w:u w:val="none"/>
        </w:rPr>
      </w:pPr>
      <w:r w:rsidRPr="00BF701F">
        <w:rPr>
          <w:rFonts w:eastAsia="Calibri"/>
          <w:szCs w:val="24"/>
          <w:u w:val="none"/>
        </w:rPr>
        <w:t>Izsolei nomas tiesību vairāksolīšanā tiek pielaisti tikai tie pretendenti, kas ar Komisijas lēmumu tika iekļautu izsoles dalībnieku sarakstā</w:t>
      </w:r>
    </w:p>
    <w:p w14:paraId="62B25343" w14:textId="77777777" w:rsidR="00BF701F" w:rsidRPr="00BF701F" w:rsidRDefault="00BF701F">
      <w:pPr>
        <w:numPr>
          <w:ilvl w:val="1"/>
          <w:numId w:val="8"/>
        </w:numPr>
        <w:tabs>
          <w:tab w:val="left" w:pos="567"/>
        </w:tabs>
        <w:autoSpaceDE w:val="0"/>
        <w:autoSpaceDN w:val="0"/>
        <w:adjustRightInd w:val="0"/>
        <w:spacing w:after="160" w:line="259" w:lineRule="auto"/>
        <w:ind w:left="567" w:hanging="567"/>
        <w:jc w:val="both"/>
        <w:rPr>
          <w:rFonts w:eastAsia="Calibri"/>
          <w:szCs w:val="24"/>
          <w:u w:val="none"/>
        </w:rPr>
      </w:pPr>
      <w:r w:rsidRPr="00BF701F">
        <w:rPr>
          <w:rFonts w:eastAsia="Calibri"/>
          <w:szCs w:val="24"/>
          <w:u w:val="none"/>
        </w:rPr>
        <w:t>Gadījumā, ja 15 (piecpadsmit) minūšu laikā pēc izsoles sākuma neierodas neviens no reģistrētajiem izsoles dalībniekiem, izsole tiek uzskatīta par nenotikušu.</w:t>
      </w:r>
    </w:p>
    <w:p w14:paraId="6E31240D" w14:textId="77777777" w:rsidR="00BF701F" w:rsidRPr="00BF701F" w:rsidRDefault="00BF701F">
      <w:pPr>
        <w:numPr>
          <w:ilvl w:val="1"/>
          <w:numId w:val="8"/>
        </w:numPr>
        <w:tabs>
          <w:tab w:val="left" w:pos="567"/>
        </w:tabs>
        <w:autoSpaceDE w:val="0"/>
        <w:autoSpaceDN w:val="0"/>
        <w:adjustRightInd w:val="0"/>
        <w:spacing w:after="160" w:line="259" w:lineRule="auto"/>
        <w:ind w:left="567" w:hanging="567"/>
        <w:jc w:val="both"/>
        <w:rPr>
          <w:rFonts w:eastAsia="Calibri"/>
          <w:szCs w:val="24"/>
          <w:u w:val="none"/>
        </w:rPr>
      </w:pPr>
      <w:r w:rsidRPr="00BF701F">
        <w:rPr>
          <w:szCs w:val="24"/>
          <w:u w:val="none"/>
        </w:rPr>
        <w:t>Izsoles dalībnieki savu piekrišanu nomāt Nomas objektu apliecina mutvārdos un rakstiski, parakstoties izsoles dalībnieku sarakstā par katru nosolīto soli. Tas tiek fiksēts izsoles gaitas protokolā.</w:t>
      </w:r>
    </w:p>
    <w:p w14:paraId="6E410A72" w14:textId="77777777" w:rsidR="00BF701F" w:rsidRPr="00BF701F" w:rsidRDefault="00BF701F">
      <w:pPr>
        <w:numPr>
          <w:ilvl w:val="1"/>
          <w:numId w:val="8"/>
        </w:numPr>
        <w:tabs>
          <w:tab w:val="left" w:pos="567"/>
        </w:tabs>
        <w:autoSpaceDE w:val="0"/>
        <w:autoSpaceDN w:val="0"/>
        <w:adjustRightInd w:val="0"/>
        <w:spacing w:after="160" w:line="259" w:lineRule="auto"/>
        <w:ind w:left="567" w:hanging="567"/>
        <w:jc w:val="both"/>
        <w:rPr>
          <w:rFonts w:eastAsia="Calibri"/>
          <w:szCs w:val="24"/>
          <w:u w:val="none"/>
        </w:rPr>
      </w:pPr>
      <w:r w:rsidRPr="00BF701F">
        <w:rPr>
          <w:szCs w:val="24"/>
          <w:u w:val="none"/>
        </w:rPr>
        <w:t xml:space="preserve">Ja izsolei piesakās tikai viens izsoles dalībnieks, Komisija izsoli atzīst par notikušu un </w:t>
      </w:r>
      <w:r w:rsidRPr="00BF701F">
        <w:rPr>
          <w:rFonts w:eastAsia="Calibri"/>
          <w:szCs w:val="24"/>
          <w:u w:val="none"/>
        </w:rPr>
        <w:t xml:space="preserve">nomas tiesības iegūst šis vienīgais izsoles dalībnieks. </w:t>
      </w:r>
      <w:r w:rsidRPr="00BF701F">
        <w:rPr>
          <w:szCs w:val="24"/>
          <w:u w:val="none"/>
        </w:rPr>
        <w:t>Iznomātājs ar izsoles dalībnieku slēdz nomas līgumu par nomas maksu</w:t>
      </w:r>
      <w:r w:rsidRPr="00BF701F">
        <w:rPr>
          <w:rFonts w:eastAsia="Calibri"/>
          <w:szCs w:val="24"/>
          <w:u w:val="none"/>
        </w:rPr>
        <w:t>, ko veido nosacītā nomas maksa</w:t>
      </w:r>
      <w:r w:rsidRPr="00BF701F">
        <w:rPr>
          <w:szCs w:val="24"/>
          <w:u w:val="none"/>
        </w:rPr>
        <w:t xml:space="preserve">. </w:t>
      </w:r>
    </w:p>
    <w:p w14:paraId="503A9DD7" w14:textId="77777777" w:rsidR="00BF701F" w:rsidRPr="00BF701F" w:rsidRDefault="00BF701F">
      <w:pPr>
        <w:numPr>
          <w:ilvl w:val="1"/>
          <w:numId w:val="8"/>
        </w:numPr>
        <w:tabs>
          <w:tab w:val="left" w:pos="567"/>
        </w:tabs>
        <w:autoSpaceDE w:val="0"/>
        <w:autoSpaceDN w:val="0"/>
        <w:adjustRightInd w:val="0"/>
        <w:spacing w:after="160" w:line="259" w:lineRule="auto"/>
        <w:ind w:left="567" w:hanging="567"/>
        <w:jc w:val="both"/>
        <w:rPr>
          <w:rFonts w:eastAsia="Calibri"/>
          <w:szCs w:val="24"/>
          <w:u w:val="none"/>
        </w:rPr>
      </w:pPr>
      <w:r w:rsidRPr="00BF701F">
        <w:rPr>
          <w:szCs w:val="24"/>
          <w:u w:val="none"/>
        </w:rPr>
        <w:t>Ja nomas tiesību izsoles dalībnieku sarakstā reģistrēti divi vai vairāki nomas tiesību pretendenti, solīšana sākas ar izsoles vadītāja nosaukto cenu, kuru veido izsoles sākumcena. Solīšana notiek pa vienam izsoles solim.</w:t>
      </w:r>
    </w:p>
    <w:p w14:paraId="73C626A1" w14:textId="77777777" w:rsidR="00BF701F" w:rsidRPr="00BF701F" w:rsidRDefault="00BF701F">
      <w:pPr>
        <w:numPr>
          <w:ilvl w:val="1"/>
          <w:numId w:val="8"/>
        </w:numPr>
        <w:tabs>
          <w:tab w:val="left" w:pos="567"/>
        </w:tabs>
        <w:autoSpaceDE w:val="0"/>
        <w:autoSpaceDN w:val="0"/>
        <w:adjustRightInd w:val="0"/>
        <w:spacing w:after="160" w:line="259" w:lineRule="auto"/>
        <w:ind w:left="567" w:hanging="567"/>
        <w:jc w:val="both"/>
        <w:rPr>
          <w:rFonts w:eastAsia="Calibri"/>
          <w:szCs w:val="24"/>
          <w:u w:val="none"/>
        </w:rPr>
      </w:pPr>
      <w:r w:rsidRPr="00BF701F">
        <w:rPr>
          <w:szCs w:val="24"/>
          <w:u w:val="none"/>
        </w:rPr>
        <w:t>Ja kāds no izsoles dalībniekiem atsakās no turpmākās solīšanas, viņa pēdējā solītā nomas maksas summa tiek apstiprināta ar izsoles dalībnieka parakstu izsoles dalībnieku sarakstā.</w:t>
      </w:r>
    </w:p>
    <w:p w14:paraId="13C4F36A" w14:textId="77777777" w:rsidR="00BF701F" w:rsidRPr="00BF701F" w:rsidRDefault="00BF701F">
      <w:pPr>
        <w:numPr>
          <w:ilvl w:val="1"/>
          <w:numId w:val="8"/>
        </w:numPr>
        <w:tabs>
          <w:tab w:val="left" w:pos="567"/>
        </w:tabs>
        <w:autoSpaceDE w:val="0"/>
        <w:autoSpaceDN w:val="0"/>
        <w:adjustRightInd w:val="0"/>
        <w:spacing w:after="160" w:line="259" w:lineRule="auto"/>
        <w:ind w:left="567" w:hanging="567"/>
        <w:jc w:val="both"/>
        <w:rPr>
          <w:rFonts w:eastAsia="Calibri"/>
          <w:szCs w:val="24"/>
          <w:u w:val="none"/>
        </w:rPr>
      </w:pPr>
      <w:r w:rsidRPr="00BF701F">
        <w:rPr>
          <w:szCs w:val="24"/>
          <w:u w:val="none"/>
        </w:rPr>
        <w:t>Izsole ar augšupejošu soli turpinās, līdz kāds no izsoles dalībniekiem nosola visaugstāko nomas maksu. Šajā gadījumā nomas tiesību izsole tiek izsludināta par pabeigtu.</w:t>
      </w:r>
    </w:p>
    <w:p w14:paraId="05BAE5FB" w14:textId="77777777" w:rsidR="00BF701F" w:rsidRPr="00BF701F" w:rsidRDefault="00BF701F">
      <w:pPr>
        <w:numPr>
          <w:ilvl w:val="1"/>
          <w:numId w:val="8"/>
        </w:numPr>
        <w:tabs>
          <w:tab w:val="left" w:pos="567"/>
        </w:tabs>
        <w:autoSpaceDE w:val="0"/>
        <w:autoSpaceDN w:val="0"/>
        <w:adjustRightInd w:val="0"/>
        <w:spacing w:after="160" w:line="259" w:lineRule="auto"/>
        <w:ind w:left="567" w:hanging="567"/>
        <w:jc w:val="both"/>
        <w:rPr>
          <w:rFonts w:eastAsia="Calibri"/>
          <w:szCs w:val="24"/>
          <w:u w:val="none"/>
        </w:rPr>
      </w:pPr>
      <w:r w:rsidRPr="00BF701F">
        <w:rPr>
          <w:szCs w:val="24"/>
          <w:u w:val="none"/>
        </w:rPr>
        <w:t>Iznomātājs Nomas līgumu slēdz ar to izsoles dalībnieku, kurš nosolījis visaugstāko nomas maksu. Izsoles dalībnieks paraksta Nomas līgumu vai rakstiski paziņo par atteikumu slēgt Nomas līgumu ar Iznomātāju 10 darbdienu laikā no Nomas līguma projekta nosūtīšanas dienas. Ja iepriekš minētajā termiņā izsoles dalībnieks Nomas līgumu neparaksta un neiesniedz attiecīgu atteikumu, ir uzskatāms, ka izsoles dalībnieks no Nomas līguma slēgšanas ir atteicies.</w:t>
      </w:r>
    </w:p>
    <w:p w14:paraId="6E1571B2" w14:textId="77777777" w:rsidR="00BF701F" w:rsidRPr="00BF701F" w:rsidRDefault="00BF701F">
      <w:pPr>
        <w:numPr>
          <w:ilvl w:val="1"/>
          <w:numId w:val="8"/>
        </w:numPr>
        <w:tabs>
          <w:tab w:val="left" w:pos="567"/>
        </w:tabs>
        <w:autoSpaceDE w:val="0"/>
        <w:autoSpaceDN w:val="0"/>
        <w:adjustRightInd w:val="0"/>
        <w:spacing w:after="160" w:line="259" w:lineRule="auto"/>
        <w:ind w:left="567" w:hanging="567"/>
        <w:jc w:val="both"/>
        <w:rPr>
          <w:rFonts w:eastAsia="Calibri"/>
          <w:szCs w:val="24"/>
          <w:u w:val="none"/>
        </w:rPr>
      </w:pPr>
      <w:r w:rsidRPr="00BF701F">
        <w:rPr>
          <w:szCs w:val="24"/>
          <w:u w:val="none"/>
        </w:rPr>
        <w:t>Ja nomas izsoles dalībnieks, kurš nosolījis augstāko nomas maksu, atsakās slēgt Nomas līgumu, Iznomātājam ir tiesības secīgi piedāvāt slēgt Nomas līgumu tam izsoles dalībniekam, kurš nosolīja nākamo augstāko nomas maksu.</w:t>
      </w:r>
    </w:p>
    <w:p w14:paraId="47B7BD9D" w14:textId="77777777" w:rsidR="00BF701F" w:rsidRPr="00BF701F" w:rsidRDefault="00BF701F">
      <w:pPr>
        <w:numPr>
          <w:ilvl w:val="1"/>
          <w:numId w:val="8"/>
        </w:numPr>
        <w:tabs>
          <w:tab w:val="left" w:pos="567"/>
        </w:tabs>
        <w:autoSpaceDE w:val="0"/>
        <w:autoSpaceDN w:val="0"/>
        <w:adjustRightInd w:val="0"/>
        <w:spacing w:after="160" w:line="259" w:lineRule="auto"/>
        <w:ind w:left="567" w:hanging="567"/>
        <w:jc w:val="both"/>
        <w:rPr>
          <w:rFonts w:eastAsia="Calibri"/>
          <w:szCs w:val="24"/>
          <w:u w:val="none"/>
        </w:rPr>
      </w:pPr>
      <w:r w:rsidRPr="00BF701F">
        <w:rPr>
          <w:szCs w:val="24"/>
          <w:u w:val="none"/>
        </w:rPr>
        <w:t>Izsoles dalībnieks, kurš nosolījis nākamo augstāko nomas maksu, atbildi par piedāvājumu slēgt Nomas līgumu sniedz 10 darbdienu laikā no tā saņemšanas dienas. Ja nomas izsoles dalībnieks piekrīt parakstīt Nomas līgumu par paša nosolīto augstāko nomas maksu, viņš paraksta Nomas līgumu ar Iznomātāju 10 darbdienu laikā no Nomas līguma projekta nosūtīšanas dienas. Ja iepriekš minētajā termiņā izsoles dalībnieks Nomas līgumu neparaksta vai neiesniedz attiecīgu atteikumu, ir uzskatāms, ka izsoles dalībnieks no Nomas līguma slēgšanas ir atteicies un rīkojama jauna nomas tiesību izsole.</w:t>
      </w:r>
    </w:p>
    <w:p w14:paraId="6EF204ED" w14:textId="77777777" w:rsidR="00BF701F" w:rsidRPr="00BF701F" w:rsidRDefault="00BF701F">
      <w:pPr>
        <w:numPr>
          <w:ilvl w:val="1"/>
          <w:numId w:val="8"/>
        </w:numPr>
        <w:tabs>
          <w:tab w:val="left" w:pos="567"/>
        </w:tabs>
        <w:autoSpaceDE w:val="0"/>
        <w:autoSpaceDN w:val="0"/>
        <w:adjustRightInd w:val="0"/>
        <w:spacing w:after="160" w:line="259" w:lineRule="auto"/>
        <w:ind w:left="567" w:hanging="567"/>
        <w:jc w:val="both"/>
        <w:rPr>
          <w:rFonts w:eastAsia="Calibri"/>
          <w:szCs w:val="24"/>
          <w:u w:val="none"/>
        </w:rPr>
      </w:pPr>
      <w:r w:rsidRPr="00BF701F">
        <w:rPr>
          <w:rFonts w:eastAsia="Calibri"/>
          <w:szCs w:val="24"/>
          <w:u w:val="none"/>
        </w:rPr>
        <w:t>Lai izpildītu Starptautisko un Latvijas Republikas nacionālo sankciju likuma 11.</w:t>
      </w:r>
      <w:r w:rsidRPr="00BF701F">
        <w:rPr>
          <w:rFonts w:eastAsia="Calibri"/>
          <w:szCs w:val="24"/>
          <w:u w:val="none"/>
          <w:vertAlign w:val="superscript"/>
        </w:rPr>
        <w:t>3</w:t>
      </w:r>
      <w:r w:rsidRPr="00BF701F">
        <w:rPr>
          <w:rFonts w:eastAsia="Calibri"/>
          <w:szCs w:val="24"/>
          <w:u w:val="none"/>
        </w:rPr>
        <w:t xml:space="preserve"> panta prasības, pirms nomas līguma noslēgšanas Iznomātājs veic pārbaudi, vai attiecībā uz izsoles dalībnieku, </w:t>
      </w:r>
      <w:r w:rsidRPr="00BF701F">
        <w:rPr>
          <w:rFonts w:eastAsia="Calibri"/>
          <w:color w:val="000000"/>
          <w:szCs w:val="24"/>
          <w:u w:val="none"/>
        </w:rPr>
        <w:t>kas ieguvis tiesības slēgt Nomas līgumu</w:t>
      </w:r>
      <w:r w:rsidRPr="00BF701F">
        <w:rPr>
          <w:rFonts w:eastAsia="Calibri"/>
          <w:szCs w:val="24"/>
          <w:u w:val="none"/>
        </w:rPr>
        <w:t xml:space="preserve">, tās valdes vai padomes locekli, patieso labumu guvēju, </w:t>
      </w:r>
      <w:proofErr w:type="spellStart"/>
      <w:r w:rsidRPr="00BF701F">
        <w:rPr>
          <w:rFonts w:eastAsia="Calibri"/>
          <w:szCs w:val="24"/>
          <w:u w:val="none"/>
        </w:rPr>
        <w:t>pārstāvēttiesīgo</w:t>
      </w:r>
      <w:proofErr w:type="spellEnd"/>
      <w:r w:rsidRPr="00BF701F">
        <w:rPr>
          <w:rFonts w:eastAsia="Calibri"/>
          <w:szCs w:val="24"/>
          <w:u w:val="none"/>
        </w:rPr>
        <w:t xml:space="preserve"> personu, prokūristu vai personu, kura ir pilnvarota pārstāvēt </w:t>
      </w:r>
      <w:r w:rsidRPr="00BF701F">
        <w:rPr>
          <w:rFonts w:eastAsia="Calibri"/>
          <w:szCs w:val="24"/>
          <w:u w:val="none"/>
        </w:rPr>
        <w:lastRenderedPageBreak/>
        <w:t xml:space="preserve">minēto izsoles dalībnieku darbībās, kas saistītas ar filiāli, vai personālsabiedrības biedru, tā valdes vai padomes locekli, patieso labuma guvēju, </w:t>
      </w:r>
      <w:proofErr w:type="spellStart"/>
      <w:r w:rsidRPr="00BF701F">
        <w:rPr>
          <w:rFonts w:eastAsia="Calibri"/>
          <w:szCs w:val="24"/>
          <w:u w:val="none"/>
        </w:rPr>
        <w:t>pārstāvēttiesīgo</w:t>
      </w:r>
      <w:proofErr w:type="spellEnd"/>
      <w:r w:rsidRPr="00BF701F">
        <w:rPr>
          <w:rFonts w:eastAsia="Calibri"/>
          <w:szCs w:val="24"/>
          <w:u w:val="none"/>
        </w:rPr>
        <w:t xml:space="preserve"> personu vai prokūristu, nav noteiktas starptautiskās vai nacionālās sankcijas vai būtiskas finanšu un kapitāla tirgus intereses ietekmējošas Eiropas Savienības vai Ziemeļatlantijas līguma organizācijas dalībvalsts noteiktās sankcijas. M</w:t>
      </w:r>
      <w:r w:rsidRPr="00BF701F">
        <w:rPr>
          <w:rFonts w:eastAsia="Calibri"/>
          <w:color w:val="000000"/>
          <w:szCs w:val="24"/>
          <w:u w:val="none"/>
        </w:rPr>
        <w:t xml:space="preserve">inēto sankciju pārbaudi Komisija veic publiski pieejamās interneta vietnēs, tostarp: </w:t>
      </w:r>
      <w:hyperlink r:id="rId28" w:history="1">
        <w:r w:rsidRPr="00BF701F">
          <w:rPr>
            <w:rFonts w:eastAsia="Calibri"/>
            <w:color w:val="0563C1"/>
            <w:szCs w:val="24"/>
          </w:rPr>
          <w:t>http://sankcijas.fid.gov.lv/</w:t>
        </w:r>
      </w:hyperlink>
      <w:r w:rsidRPr="00BF701F">
        <w:rPr>
          <w:rFonts w:eastAsia="Calibri"/>
          <w:color w:val="000000"/>
          <w:szCs w:val="24"/>
          <w:u w:val="none"/>
        </w:rPr>
        <w:t xml:space="preserve">; </w:t>
      </w:r>
      <w:hyperlink r:id="rId29" w:history="1">
        <w:r w:rsidRPr="00BF701F">
          <w:rPr>
            <w:rFonts w:eastAsia="Calibri"/>
            <w:color w:val="0563C1"/>
            <w:szCs w:val="24"/>
          </w:rPr>
          <w:t>https://sanctionssearch.ofac.treas.gov/</w:t>
        </w:r>
      </w:hyperlink>
      <w:r w:rsidRPr="00BF701F">
        <w:rPr>
          <w:rFonts w:eastAsia="Calibri"/>
          <w:color w:val="000000"/>
          <w:szCs w:val="24"/>
          <w:u w:val="none"/>
        </w:rPr>
        <w:t xml:space="preserve">; </w:t>
      </w:r>
      <w:hyperlink r:id="rId30" w:anchor="/main" w:history="1">
        <w:r w:rsidRPr="00BF701F">
          <w:rPr>
            <w:rFonts w:eastAsia="Calibri"/>
            <w:color w:val="0563C1"/>
            <w:szCs w:val="24"/>
          </w:rPr>
          <w:t>https://www.sanctionsmap.eu/#/main</w:t>
        </w:r>
      </w:hyperlink>
      <w:r w:rsidRPr="00BF701F">
        <w:rPr>
          <w:rFonts w:eastAsia="Calibri"/>
          <w:color w:val="000000"/>
          <w:szCs w:val="24"/>
          <w:u w:val="none"/>
        </w:rPr>
        <w:t xml:space="preserve">. </w:t>
      </w:r>
    </w:p>
    <w:p w14:paraId="55B3F095" w14:textId="77777777" w:rsidR="00BF701F" w:rsidRPr="00BF701F" w:rsidRDefault="00BF701F">
      <w:pPr>
        <w:numPr>
          <w:ilvl w:val="1"/>
          <w:numId w:val="8"/>
        </w:numPr>
        <w:tabs>
          <w:tab w:val="left" w:pos="567"/>
        </w:tabs>
        <w:autoSpaceDE w:val="0"/>
        <w:autoSpaceDN w:val="0"/>
        <w:adjustRightInd w:val="0"/>
        <w:spacing w:after="160" w:line="259" w:lineRule="auto"/>
        <w:ind w:left="567" w:hanging="567"/>
        <w:jc w:val="both"/>
        <w:rPr>
          <w:rFonts w:eastAsia="Calibri"/>
          <w:szCs w:val="24"/>
          <w:u w:val="none"/>
        </w:rPr>
      </w:pPr>
      <w:r w:rsidRPr="00BF701F">
        <w:rPr>
          <w:rFonts w:eastAsia="Calibri"/>
          <w:szCs w:val="24"/>
          <w:u w:val="none"/>
        </w:rPr>
        <w:t xml:space="preserve">Ja attiecībā uz </w:t>
      </w:r>
      <w:r w:rsidRPr="00BF701F">
        <w:rPr>
          <w:szCs w:val="24"/>
          <w:u w:val="none"/>
        </w:rPr>
        <w:t xml:space="preserve">izsoles dalībnieku, </w:t>
      </w:r>
      <w:r w:rsidRPr="00BF701F">
        <w:rPr>
          <w:rFonts w:eastAsia="Calibri"/>
          <w:color w:val="000000"/>
          <w:szCs w:val="24"/>
          <w:u w:val="none"/>
        </w:rPr>
        <w:t>kas ieguvis tiesības slēgt Nomas līgumu</w:t>
      </w:r>
      <w:r w:rsidRPr="00BF701F">
        <w:rPr>
          <w:rFonts w:eastAsia="Calibri"/>
          <w:szCs w:val="24"/>
          <w:u w:val="none"/>
        </w:rPr>
        <w:t>,</w:t>
      </w:r>
      <w:r w:rsidRPr="00BF701F">
        <w:rPr>
          <w:szCs w:val="24"/>
          <w:u w:val="none"/>
        </w:rPr>
        <w:t xml:space="preserve"> </w:t>
      </w:r>
      <w:r w:rsidRPr="00BF701F">
        <w:rPr>
          <w:rFonts w:eastAsia="Calibri"/>
          <w:szCs w:val="24"/>
          <w:u w:val="none"/>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BF701F">
        <w:rPr>
          <w:szCs w:val="24"/>
          <w:u w:val="none"/>
        </w:rPr>
        <w:t xml:space="preserve">. </w:t>
      </w:r>
    </w:p>
    <w:p w14:paraId="6291BF97" w14:textId="77777777" w:rsidR="00BF701F" w:rsidRPr="00BF701F" w:rsidRDefault="00BF701F">
      <w:pPr>
        <w:numPr>
          <w:ilvl w:val="0"/>
          <w:numId w:val="8"/>
        </w:numPr>
        <w:tabs>
          <w:tab w:val="left" w:pos="426"/>
        </w:tabs>
        <w:spacing w:after="160" w:line="259" w:lineRule="auto"/>
        <w:jc w:val="center"/>
        <w:rPr>
          <w:rFonts w:eastAsia="Calibri"/>
          <w:b/>
          <w:bCs/>
          <w:szCs w:val="24"/>
          <w:u w:val="none"/>
        </w:rPr>
      </w:pPr>
      <w:r w:rsidRPr="00BF701F">
        <w:rPr>
          <w:rFonts w:eastAsia="Calibri"/>
          <w:b/>
          <w:bCs/>
          <w:szCs w:val="24"/>
          <w:u w:val="none"/>
        </w:rPr>
        <w:t>Izsoles rezultātu apstiprināšana un nomas līguma spēkā stāšanās kārtība</w:t>
      </w:r>
    </w:p>
    <w:p w14:paraId="3E98194C" w14:textId="77777777" w:rsidR="00BF701F" w:rsidRPr="00BF701F" w:rsidRDefault="00BF701F">
      <w:pPr>
        <w:numPr>
          <w:ilvl w:val="1"/>
          <w:numId w:val="8"/>
        </w:numPr>
        <w:tabs>
          <w:tab w:val="left" w:pos="567"/>
        </w:tabs>
        <w:spacing w:after="160" w:line="259" w:lineRule="auto"/>
        <w:ind w:left="567" w:hanging="567"/>
        <w:jc w:val="both"/>
        <w:rPr>
          <w:rFonts w:eastAsia="Calibri"/>
          <w:b/>
          <w:bCs/>
          <w:szCs w:val="24"/>
          <w:u w:val="none"/>
        </w:rPr>
      </w:pPr>
      <w:r w:rsidRPr="00BF701F">
        <w:rPr>
          <w:rFonts w:eastAsia="Calibri"/>
          <w:szCs w:val="24"/>
          <w:u w:val="none"/>
        </w:rPr>
        <w:t>Komisija izsoles protokolu (-</w:t>
      </w:r>
      <w:proofErr w:type="spellStart"/>
      <w:r w:rsidRPr="00BF701F">
        <w:rPr>
          <w:rFonts w:eastAsia="Calibri"/>
          <w:szCs w:val="24"/>
          <w:u w:val="none"/>
        </w:rPr>
        <w:t>us</w:t>
      </w:r>
      <w:proofErr w:type="spellEnd"/>
      <w:r w:rsidRPr="00BF701F">
        <w:rPr>
          <w:rFonts w:eastAsia="Calibri"/>
          <w:szCs w:val="24"/>
          <w:u w:val="none"/>
        </w:rPr>
        <w:t>) apstiprina ne vēlāk kā 3 (triju) darba dienu laikā pēc to</w:t>
      </w:r>
      <w:r w:rsidRPr="00BF701F">
        <w:rPr>
          <w:rFonts w:eastAsia="Calibri"/>
          <w:b/>
          <w:bCs/>
          <w:szCs w:val="24"/>
          <w:u w:val="none"/>
        </w:rPr>
        <w:t xml:space="preserve"> </w:t>
      </w:r>
      <w:r w:rsidRPr="00BF701F">
        <w:rPr>
          <w:rFonts w:eastAsia="Calibri"/>
          <w:szCs w:val="24"/>
          <w:u w:val="none"/>
        </w:rPr>
        <w:t xml:space="preserve">sastādīšanas un parakstīšanas. </w:t>
      </w:r>
    </w:p>
    <w:p w14:paraId="6C0F48B5" w14:textId="77777777" w:rsidR="00BF701F" w:rsidRPr="00BF701F" w:rsidRDefault="00BF701F">
      <w:pPr>
        <w:numPr>
          <w:ilvl w:val="1"/>
          <w:numId w:val="8"/>
        </w:numPr>
        <w:tabs>
          <w:tab w:val="left" w:pos="567"/>
        </w:tabs>
        <w:spacing w:after="160" w:line="259" w:lineRule="auto"/>
        <w:ind w:left="567" w:hanging="567"/>
        <w:jc w:val="both"/>
        <w:rPr>
          <w:rFonts w:eastAsia="Calibri"/>
          <w:b/>
          <w:bCs/>
          <w:szCs w:val="24"/>
          <w:u w:val="none"/>
        </w:rPr>
      </w:pPr>
      <w:r w:rsidRPr="00BF701F">
        <w:rPr>
          <w:rFonts w:eastAsia="Calibri"/>
          <w:szCs w:val="24"/>
          <w:u w:val="none"/>
        </w:rPr>
        <w:t xml:space="preserve">Izsoles rezultātus apstiprina Gulbenes novada dome. Izsoles rezultāti 10 (desmit) darba dienu laikā pēc izsoles rezultātu apstiprināšanas tiek publicēti Gulbenes novada pašvaldības tīmekļa vietnē </w:t>
      </w:r>
      <w:hyperlink r:id="rId31" w:history="1">
        <w:r w:rsidRPr="00BF701F">
          <w:rPr>
            <w:rFonts w:eastAsia="Calibri"/>
            <w:color w:val="0563C1"/>
            <w:szCs w:val="24"/>
          </w:rPr>
          <w:t>www.gulbene.lv</w:t>
        </w:r>
      </w:hyperlink>
      <w:r w:rsidRPr="00BF701F">
        <w:rPr>
          <w:rFonts w:eastAsia="Calibri"/>
          <w:szCs w:val="24"/>
          <w:u w:val="none"/>
        </w:rPr>
        <w:t xml:space="preserve">. </w:t>
      </w:r>
    </w:p>
    <w:p w14:paraId="21652844" w14:textId="77777777" w:rsidR="00BF701F" w:rsidRPr="00BF701F" w:rsidRDefault="00BF701F">
      <w:pPr>
        <w:numPr>
          <w:ilvl w:val="1"/>
          <w:numId w:val="8"/>
        </w:numPr>
        <w:tabs>
          <w:tab w:val="left" w:pos="567"/>
        </w:tabs>
        <w:spacing w:after="160" w:line="259" w:lineRule="auto"/>
        <w:ind w:left="567" w:hanging="567"/>
        <w:jc w:val="both"/>
        <w:rPr>
          <w:rFonts w:eastAsia="Calibri"/>
          <w:szCs w:val="24"/>
          <w:u w:val="none"/>
        </w:rPr>
      </w:pPr>
      <w:r w:rsidRPr="00BF701F">
        <w:rPr>
          <w:rFonts w:eastAsia="Calibri"/>
          <w:szCs w:val="24"/>
          <w:u w:val="none"/>
        </w:rPr>
        <w:t>Nomas līgums stājas spēkā pēc tā abpusējas parakstīšanas, nomas līguma saistību izpildes nodrošinājuma iesniegšanas Iznomātājam un Nomas objekta nodošanas</w:t>
      </w:r>
      <w:r w:rsidRPr="00BF701F">
        <w:rPr>
          <w:rFonts w:eastAsia="Calibri"/>
          <w:szCs w:val="24"/>
          <w:u w:val="none"/>
        </w:rPr>
        <w:noBreakHyphen/>
        <w:t>pieņemšanas akta parakstīšanas.</w:t>
      </w:r>
    </w:p>
    <w:p w14:paraId="40C66A62" w14:textId="77777777" w:rsidR="00BF701F" w:rsidRPr="00BF701F" w:rsidRDefault="00BF701F">
      <w:pPr>
        <w:numPr>
          <w:ilvl w:val="1"/>
          <w:numId w:val="8"/>
        </w:numPr>
        <w:tabs>
          <w:tab w:val="left" w:pos="567"/>
        </w:tabs>
        <w:spacing w:after="160" w:line="259" w:lineRule="auto"/>
        <w:ind w:left="567" w:hanging="567"/>
        <w:jc w:val="both"/>
        <w:rPr>
          <w:rFonts w:eastAsia="Calibri"/>
          <w:szCs w:val="24"/>
          <w:u w:val="none"/>
        </w:rPr>
      </w:pPr>
      <w:r w:rsidRPr="00BF701F">
        <w:rPr>
          <w:rFonts w:eastAsia="Calibri"/>
          <w:szCs w:val="24"/>
          <w:u w:val="none"/>
        </w:rPr>
        <w:t xml:space="preserve">Nomnieks 15 (piecpadsmit) darba dienu laikā pēc Nomas līguma noslēgšanas Nomas līgumā noteiktajā kārtībā iesniedz Iznomātājam Nomas līguma saistību izpildes nodrošinājumu 10000 EUR </w:t>
      </w:r>
      <w:r w:rsidRPr="00BF701F">
        <w:rPr>
          <w:szCs w:val="24"/>
          <w:u w:val="none"/>
        </w:rPr>
        <w:t xml:space="preserve">(desmit tūkstoši </w:t>
      </w:r>
      <w:proofErr w:type="spellStart"/>
      <w:r w:rsidRPr="00BF701F">
        <w:rPr>
          <w:i/>
          <w:iCs/>
          <w:szCs w:val="24"/>
          <w:u w:val="none"/>
        </w:rPr>
        <w:t>euro</w:t>
      </w:r>
      <w:proofErr w:type="spellEnd"/>
      <w:r w:rsidRPr="00BF701F">
        <w:rPr>
          <w:szCs w:val="24"/>
          <w:u w:val="none"/>
        </w:rPr>
        <w:t xml:space="preserve"> 00 centi) apmērā kā </w:t>
      </w:r>
      <w:r w:rsidRPr="00BF701F">
        <w:rPr>
          <w:rFonts w:eastAsia="Calibri"/>
          <w:szCs w:val="24"/>
          <w:u w:val="none"/>
        </w:rPr>
        <w:t xml:space="preserve">neatsaucamu bankas garantiju vai apdrošināšanas sabiedrības izsniegtu polisi, vai arī </w:t>
      </w:r>
      <w:r w:rsidRPr="00BF701F">
        <w:rPr>
          <w:szCs w:val="24"/>
          <w:u w:val="none"/>
        </w:rPr>
        <w:t>kā naudas summas iemaksu Iznomātāja kontā (Banka: AS “SEB banka”, kods: UNLALV2X, konts nr.: LV17UNLA0055000072931).</w:t>
      </w:r>
    </w:p>
    <w:p w14:paraId="16EBF57D" w14:textId="77777777" w:rsidR="00BF701F" w:rsidRPr="00BF701F" w:rsidRDefault="00BF701F">
      <w:pPr>
        <w:numPr>
          <w:ilvl w:val="1"/>
          <w:numId w:val="8"/>
        </w:numPr>
        <w:tabs>
          <w:tab w:val="left" w:pos="567"/>
        </w:tabs>
        <w:spacing w:after="160" w:line="259" w:lineRule="auto"/>
        <w:ind w:left="567" w:hanging="567"/>
        <w:jc w:val="both"/>
        <w:rPr>
          <w:rFonts w:eastAsia="Calibri"/>
          <w:szCs w:val="24"/>
          <w:u w:val="none"/>
        </w:rPr>
      </w:pPr>
      <w:r w:rsidRPr="00BF701F">
        <w:rPr>
          <w:szCs w:val="24"/>
          <w:u w:val="none"/>
        </w:rPr>
        <w:t xml:space="preserve">Nomnieks 10 (desmit) darba dienu laikā pēc Nomas objekta nodošanas ekspluatācijā (ne vēlāk kā 2023.gada otrais ceturksnis) paraksta Nomas objekta </w:t>
      </w:r>
      <w:r w:rsidRPr="00BF701F">
        <w:rPr>
          <w:rFonts w:eastAsia="Calibri"/>
          <w:szCs w:val="24"/>
          <w:u w:val="none"/>
        </w:rPr>
        <w:t>nodošanas</w:t>
      </w:r>
      <w:r w:rsidRPr="00BF701F">
        <w:rPr>
          <w:rFonts w:eastAsia="Calibri"/>
          <w:szCs w:val="24"/>
          <w:u w:val="none"/>
        </w:rPr>
        <w:noBreakHyphen/>
        <w:t xml:space="preserve">pieņemšanas </w:t>
      </w:r>
      <w:r w:rsidRPr="00BF701F">
        <w:rPr>
          <w:szCs w:val="24"/>
          <w:u w:val="none"/>
        </w:rPr>
        <w:t>aktu.</w:t>
      </w:r>
    </w:p>
    <w:p w14:paraId="7535859D" w14:textId="77777777" w:rsidR="00BF701F" w:rsidRPr="00BF701F" w:rsidRDefault="00BF701F">
      <w:pPr>
        <w:numPr>
          <w:ilvl w:val="1"/>
          <w:numId w:val="8"/>
        </w:numPr>
        <w:tabs>
          <w:tab w:val="left" w:pos="567"/>
        </w:tabs>
        <w:spacing w:after="160" w:line="259" w:lineRule="auto"/>
        <w:ind w:left="567" w:hanging="567"/>
        <w:jc w:val="both"/>
        <w:rPr>
          <w:rFonts w:eastAsia="Calibri"/>
          <w:szCs w:val="24"/>
          <w:u w:val="none"/>
        </w:rPr>
      </w:pPr>
      <w:r w:rsidRPr="00BF701F">
        <w:rPr>
          <w:rFonts w:eastAsia="Calibri"/>
          <w:szCs w:val="24"/>
          <w:u w:val="none"/>
        </w:rPr>
        <w:t xml:space="preserve">Nomas līgums nestājas spēkā, ja nomas tiesību ieguvējs noteiktajos termiņos neizpilda 9.4. un 9.5. punktā minētos pienākumus. </w:t>
      </w:r>
    </w:p>
    <w:p w14:paraId="2153C3A2" w14:textId="77777777" w:rsidR="00BF701F" w:rsidRPr="00BF701F" w:rsidRDefault="00BF701F">
      <w:pPr>
        <w:numPr>
          <w:ilvl w:val="1"/>
          <w:numId w:val="8"/>
        </w:numPr>
        <w:tabs>
          <w:tab w:val="left" w:pos="567"/>
        </w:tabs>
        <w:spacing w:after="160" w:line="259" w:lineRule="auto"/>
        <w:ind w:left="567" w:hanging="567"/>
        <w:jc w:val="both"/>
        <w:rPr>
          <w:rFonts w:eastAsia="Calibri"/>
          <w:szCs w:val="24"/>
          <w:u w:val="none"/>
        </w:rPr>
      </w:pPr>
      <w:r w:rsidRPr="00BF701F">
        <w:rPr>
          <w:rFonts w:eastAsia="Calibri"/>
          <w:szCs w:val="24"/>
          <w:u w:val="none"/>
        </w:rPr>
        <w:t xml:space="preserve">Nomas līgums nestājas spēkā, ja izsole tiek atzīta par spēkā neesošu. </w:t>
      </w:r>
    </w:p>
    <w:p w14:paraId="782D9DD5" w14:textId="77777777" w:rsidR="00BF701F" w:rsidRPr="00BF701F" w:rsidRDefault="00BF701F">
      <w:pPr>
        <w:numPr>
          <w:ilvl w:val="0"/>
          <w:numId w:val="8"/>
        </w:numPr>
        <w:tabs>
          <w:tab w:val="left" w:pos="567"/>
        </w:tabs>
        <w:spacing w:after="160" w:line="259" w:lineRule="auto"/>
        <w:jc w:val="center"/>
        <w:rPr>
          <w:rFonts w:eastAsia="Calibri"/>
          <w:b/>
          <w:bCs/>
          <w:szCs w:val="24"/>
          <w:u w:val="none"/>
        </w:rPr>
      </w:pPr>
      <w:r w:rsidRPr="00BF701F">
        <w:rPr>
          <w:rFonts w:eastAsia="Calibri"/>
          <w:b/>
          <w:bCs/>
          <w:szCs w:val="24"/>
          <w:u w:val="none"/>
        </w:rPr>
        <w:t>Nenotikusi izsole, spēkā neesoša izsole un atkārtota izsole</w:t>
      </w:r>
    </w:p>
    <w:p w14:paraId="51210919" w14:textId="77777777" w:rsidR="00BF701F" w:rsidRPr="00BF701F" w:rsidRDefault="00BF701F">
      <w:pPr>
        <w:numPr>
          <w:ilvl w:val="1"/>
          <w:numId w:val="8"/>
        </w:numPr>
        <w:tabs>
          <w:tab w:val="left" w:pos="567"/>
        </w:tabs>
        <w:spacing w:after="160" w:line="259" w:lineRule="auto"/>
        <w:ind w:left="567" w:hanging="567"/>
        <w:jc w:val="both"/>
        <w:rPr>
          <w:rFonts w:eastAsia="Calibri"/>
          <w:szCs w:val="24"/>
          <w:u w:val="none"/>
        </w:rPr>
      </w:pPr>
      <w:r w:rsidRPr="00BF701F">
        <w:rPr>
          <w:rFonts w:eastAsia="Calibri"/>
          <w:szCs w:val="24"/>
          <w:u w:val="none"/>
        </w:rPr>
        <w:t xml:space="preserve">Izsole atzīstama par nenotikušu un var tikt rīkota atkārtota izsole: </w:t>
      </w:r>
    </w:p>
    <w:p w14:paraId="7B66F213" w14:textId="77777777" w:rsidR="00BF701F" w:rsidRPr="00BF701F" w:rsidRDefault="00BF701F">
      <w:pPr>
        <w:numPr>
          <w:ilvl w:val="2"/>
          <w:numId w:val="8"/>
        </w:numPr>
        <w:tabs>
          <w:tab w:val="left" w:pos="1418"/>
        </w:tabs>
        <w:spacing w:after="160" w:line="259" w:lineRule="auto"/>
        <w:ind w:left="1418" w:hanging="851"/>
        <w:jc w:val="both"/>
        <w:rPr>
          <w:rFonts w:eastAsia="Calibri"/>
          <w:szCs w:val="24"/>
          <w:u w:val="none"/>
        </w:rPr>
      </w:pPr>
      <w:r w:rsidRPr="00BF701F">
        <w:rPr>
          <w:rFonts w:eastAsia="Calibri"/>
          <w:szCs w:val="24"/>
          <w:u w:val="none"/>
        </w:rPr>
        <w:t xml:space="preserve">ja pieteikumu iesniegšanas termiņā izsolei neviens pretendents nav pieteicies; </w:t>
      </w:r>
    </w:p>
    <w:p w14:paraId="3761B59E" w14:textId="77777777" w:rsidR="00BF701F" w:rsidRPr="00BF701F" w:rsidRDefault="00BF701F">
      <w:pPr>
        <w:numPr>
          <w:ilvl w:val="2"/>
          <w:numId w:val="8"/>
        </w:numPr>
        <w:tabs>
          <w:tab w:val="left" w:pos="1418"/>
        </w:tabs>
        <w:spacing w:after="160" w:line="259" w:lineRule="auto"/>
        <w:ind w:left="1418" w:hanging="851"/>
        <w:jc w:val="both"/>
        <w:rPr>
          <w:rFonts w:eastAsia="Calibri"/>
          <w:szCs w:val="24"/>
          <w:u w:val="none"/>
        </w:rPr>
      </w:pPr>
      <w:r w:rsidRPr="00BF701F">
        <w:rPr>
          <w:rFonts w:eastAsia="Calibri"/>
          <w:szCs w:val="24"/>
          <w:u w:val="none"/>
        </w:rPr>
        <w:t>ja izsolei piesakās vairāki nomas tiesību pretendenti un neviens no tiem nepārsola izsoles sākumcenu;</w:t>
      </w:r>
    </w:p>
    <w:p w14:paraId="3A814BD6" w14:textId="77777777" w:rsidR="00BF701F" w:rsidRPr="00BF701F" w:rsidRDefault="00BF701F">
      <w:pPr>
        <w:numPr>
          <w:ilvl w:val="2"/>
          <w:numId w:val="8"/>
        </w:numPr>
        <w:tabs>
          <w:tab w:val="left" w:pos="1418"/>
        </w:tabs>
        <w:spacing w:after="160" w:line="259" w:lineRule="auto"/>
        <w:ind w:left="1418" w:hanging="851"/>
        <w:jc w:val="both"/>
        <w:rPr>
          <w:rFonts w:eastAsia="Calibri"/>
          <w:szCs w:val="24"/>
          <w:u w:val="none"/>
        </w:rPr>
      </w:pPr>
      <w:r w:rsidRPr="00BF701F">
        <w:rPr>
          <w:rFonts w:eastAsia="Calibri"/>
          <w:szCs w:val="24"/>
          <w:u w:val="none"/>
        </w:rPr>
        <w:t xml:space="preserve">ja neviens no izsoles dalībniekiem, kuri ieguvuši tiesības slēgt nomas līgumu, neparaksta nomas līgumu un/vai neiesniedz Nomnieka nomas līguma saistību izpildes nodrošinājumu 9.4. punktā noteiktajā termiņā, un/vai neparaksta Nomas objekta pieņemšanas-nodošanas aktu 9.5. punktā noteiktajā termiņā. </w:t>
      </w:r>
    </w:p>
    <w:p w14:paraId="0D4717A1" w14:textId="77777777" w:rsidR="00BF701F" w:rsidRPr="00BF701F" w:rsidRDefault="00BF701F">
      <w:pPr>
        <w:numPr>
          <w:ilvl w:val="1"/>
          <w:numId w:val="8"/>
        </w:numPr>
        <w:tabs>
          <w:tab w:val="left" w:pos="567"/>
        </w:tabs>
        <w:spacing w:after="160" w:line="259" w:lineRule="auto"/>
        <w:ind w:left="567" w:hanging="567"/>
        <w:jc w:val="both"/>
        <w:rPr>
          <w:rFonts w:eastAsia="Calibri"/>
          <w:szCs w:val="24"/>
          <w:u w:val="none"/>
        </w:rPr>
      </w:pPr>
      <w:r w:rsidRPr="00BF701F">
        <w:rPr>
          <w:rFonts w:eastAsia="Calibri"/>
          <w:szCs w:val="24"/>
          <w:u w:val="none"/>
        </w:rPr>
        <w:t xml:space="preserve">Izsole tiek atzīta par spēkā neesošu un var tikt rīkota atkārtota izsole: </w:t>
      </w:r>
    </w:p>
    <w:p w14:paraId="7B622884" w14:textId="77777777" w:rsidR="00BF701F" w:rsidRPr="00BF701F" w:rsidRDefault="00BF701F">
      <w:pPr>
        <w:numPr>
          <w:ilvl w:val="2"/>
          <w:numId w:val="8"/>
        </w:numPr>
        <w:tabs>
          <w:tab w:val="left" w:pos="1418"/>
        </w:tabs>
        <w:spacing w:after="160" w:line="259" w:lineRule="auto"/>
        <w:ind w:left="1418" w:hanging="851"/>
        <w:jc w:val="both"/>
        <w:rPr>
          <w:rFonts w:eastAsia="Calibri"/>
          <w:szCs w:val="24"/>
          <w:u w:val="none"/>
        </w:rPr>
      </w:pPr>
      <w:r w:rsidRPr="00BF701F">
        <w:rPr>
          <w:rFonts w:eastAsia="Calibri"/>
          <w:szCs w:val="24"/>
          <w:u w:val="none"/>
        </w:rPr>
        <w:t xml:space="preserve">ja izsolāmo mantu iegūst persona, kurai nav bijušas tiesības piedalīties izsolē; </w:t>
      </w:r>
    </w:p>
    <w:p w14:paraId="7FB95685" w14:textId="77777777" w:rsidR="00BF701F" w:rsidRPr="00BF701F" w:rsidRDefault="00BF701F">
      <w:pPr>
        <w:numPr>
          <w:ilvl w:val="2"/>
          <w:numId w:val="8"/>
        </w:numPr>
        <w:tabs>
          <w:tab w:val="left" w:pos="1418"/>
        </w:tabs>
        <w:spacing w:after="160" w:line="259" w:lineRule="auto"/>
        <w:ind w:left="1418" w:hanging="851"/>
        <w:jc w:val="both"/>
        <w:rPr>
          <w:rFonts w:eastAsia="Calibri"/>
          <w:szCs w:val="24"/>
          <w:u w:val="none"/>
        </w:rPr>
      </w:pPr>
      <w:r w:rsidRPr="00BF701F">
        <w:rPr>
          <w:rFonts w:eastAsia="Calibri"/>
          <w:szCs w:val="24"/>
          <w:u w:val="none"/>
        </w:rPr>
        <w:lastRenderedPageBreak/>
        <w:t xml:space="preserve">ja izsole notikusi citā vietā un laikā, nekā norādīts sludinājumā. </w:t>
      </w:r>
    </w:p>
    <w:p w14:paraId="04393537" w14:textId="77777777" w:rsidR="00BF701F" w:rsidRPr="00BF701F" w:rsidRDefault="00BF701F">
      <w:pPr>
        <w:numPr>
          <w:ilvl w:val="1"/>
          <w:numId w:val="8"/>
        </w:numPr>
        <w:tabs>
          <w:tab w:val="left" w:pos="567"/>
        </w:tabs>
        <w:spacing w:after="160" w:line="259" w:lineRule="auto"/>
        <w:ind w:left="567" w:hanging="567"/>
        <w:jc w:val="both"/>
        <w:rPr>
          <w:rFonts w:eastAsia="Calibri"/>
          <w:szCs w:val="24"/>
          <w:u w:val="none"/>
        </w:rPr>
      </w:pPr>
      <w:r w:rsidRPr="00BF701F">
        <w:rPr>
          <w:rFonts w:eastAsia="Calibri"/>
          <w:szCs w:val="24"/>
          <w:u w:val="none"/>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21BB2D10" w14:textId="77777777" w:rsidR="00BF701F" w:rsidRPr="00BF701F" w:rsidRDefault="00BF701F">
      <w:pPr>
        <w:numPr>
          <w:ilvl w:val="1"/>
          <w:numId w:val="8"/>
        </w:numPr>
        <w:tabs>
          <w:tab w:val="left" w:pos="567"/>
        </w:tabs>
        <w:spacing w:after="160" w:line="259" w:lineRule="auto"/>
        <w:ind w:left="567" w:hanging="567"/>
        <w:jc w:val="both"/>
        <w:rPr>
          <w:rFonts w:eastAsia="Calibri"/>
          <w:szCs w:val="24"/>
          <w:u w:val="none"/>
        </w:rPr>
      </w:pPr>
      <w:r w:rsidRPr="00BF701F">
        <w:rPr>
          <w:rFonts w:eastAsia="Calibri"/>
          <w:szCs w:val="24"/>
          <w:u w:val="none"/>
        </w:rPr>
        <w:t xml:space="preserve">Komisija patur tiesības jebkurā brīdī pārtraukt izsoli, ja tā konstatē jebkādas nepilnības izsoles noteikumos. </w:t>
      </w:r>
    </w:p>
    <w:p w14:paraId="24BC8D7D" w14:textId="77777777" w:rsidR="00BF701F" w:rsidRPr="00BF701F" w:rsidRDefault="00BF701F">
      <w:pPr>
        <w:numPr>
          <w:ilvl w:val="1"/>
          <w:numId w:val="8"/>
        </w:numPr>
        <w:tabs>
          <w:tab w:val="left" w:pos="567"/>
        </w:tabs>
        <w:spacing w:after="160" w:line="259" w:lineRule="auto"/>
        <w:ind w:left="567" w:hanging="567"/>
        <w:jc w:val="both"/>
        <w:rPr>
          <w:rFonts w:eastAsia="Calibri"/>
          <w:szCs w:val="24"/>
          <w:u w:val="none"/>
        </w:rPr>
      </w:pPr>
      <w:r w:rsidRPr="00BF701F">
        <w:rPr>
          <w:rFonts w:eastAsia="Calibri"/>
          <w:szCs w:val="24"/>
          <w:u w:val="none"/>
        </w:rPr>
        <w:t xml:space="preserve">Pretenzijas ar attiecīgiem pierādījumiem par 10.2.punktā minētajiem pārkāpumiem var pieteikt Komisijai ne vēlāk kā 5 (piecu) darba dienu laikā pēc izsoles norises dienas. Komisija 3 (trīs) darba dienu laikā pieņem lēmumu par izsoles atzīšanu par spēkā neesošu vai pretenzijas noraidīšanu. </w:t>
      </w:r>
    </w:p>
    <w:p w14:paraId="63391149" w14:textId="77777777" w:rsidR="00BF701F" w:rsidRPr="00BF701F" w:rsidRDefault="00BF701F">
      <w:pPr>
        <w:numPr>
          <w:ilvl w:val="0"/>
          <w:numId w:val="8"/>
        </w:numPr>
        <w:tabs>
          <w:tab w:val="left" w:pos="426"/>
        </w:tabs>
        <w:autoSpaceDE w:val="0"/>
        <w:autoSpaceDN w:val="0"/>
        <w:adjustRightInd w:val="0"/>
        <w:spacing w:after="160" w:line="259" w:lineRule="auto"/>
        <w:ind w:left="284" w:hanging="284"/>
        <w:jc w:val="center"/>
        <w:rPr>
          <w:rFonts w:eastAsia="Calibri"/>
          <w:b/>
          <w:bCs/>
          <w:color w:val="000000"/>
          <w:szCs w:val="24"/>
          <w:u w:val="none"/>
        </w:rPr>
      </w:pPr>
      <w:r w:rsidRPr="00BF701F">
        <w:rPr>
          <w:rFonts w:eastAsia="Calibri"/>
          <w:b/>
          <w:bCs/>
          <w:color w:val="000000"/>
          <w:szCs w:val="24"/>
          <w:u w:val="none"/>
        </w:rPr>
        <w:t>Komisijas tiesības un pienākumi</w:t>
      </w:r>
    </w:p>
    <w:p w14:paraId="347AC60F" w14:textId="77777777" w:rsidR="00BF701F" w:rsidRPr="00BF701F" w:rsidRDefault="00BF701F">
      <w:pPr>
        <w:numPr>
          <w:ilvl w:val="1"/>
          <w:numId w:val="8"/>
        </w:numPr>
        <w:tabs>
          <w:tab w:val="left" w:pos="567"/>
        </w:tabs>
        <w:autoSpaceDE w:val="0"/>
        <w:autoSpaceDN w:val="0"/>
        <w:adjustRightInd w:val="0"/>
        <w:spacing w:after="160" w:line="259" w:lineRule="auto"/>
        <w:ind w:left="567" w:hanging="567"/>
        <w:jc w:val="both"/>
        <w:rPr>
          <w:rFonts w:eastAsia="Calibri"/>
          <w:color w:val="000000"/>
          <w:szCs w:val="24"/>
          <w:u w:val="none"/>
        </w:rPr>
      </w:pPr>
      <w:r w:rsidRPr="00BF701F">
        <w:rPr>
          <w:rFonts w:eastAsia="Calibri"/>
          <w:color w:val="000000"/>
          <w:szCs w:val="24"/>
          <w:u w:val="none"/>
        </w:rPr>
        <w:t xml:space="preserve">Komisijas darbu vada tās priekšsēdētājs. Komisijas priekšsēdētājs nosaka Komisijas sēžu vietu, laiku un kārtību, sasauc un vada Komisijas sēdes. Komisijas darbu, tai skaitā izsoles norises dokumentēšanu, nodrošina Komisijas sekretārs. </w:t>
      </w:r>
    </w:p>
    <w:p w14:paraId="650CFA8C" w14:textId="77777777" w:rsidR="00BF701F" w:rsidRPr="00BF701F" w:rsidRDefault="00BF701F">
      <w:pPr>
        <w:numPr>
          <w:ilvl w:val="1"/>
          <w:numId w:val="8"/>
        </w:numPr>
        <w:tabs>
          <w:tab w:val="left" w:pos="567"/>
        </w:tabs>
        <w:autoSpaceDE w:val="0"/>
        <w:autoSpaceDN w:val="0"/>
        <w:adjustRightInd w:val="0"/>
        <w:spacing w:after="160" w:line="259" w:lineRule="auto"/>
        <w:ind w:left="567" w:hanging="567"/>
        <w:jc w:val="both"/>
        <w:rPr>
          <w:rFonts w:eastAsia="Calibri"/>
          <w:color w:val="000000"/>
          <w:szCs w:val="24"/>
          <w:u w:val="none"/>
        </w:rPr>
      </w:pPr>
      <w:r w:rsidRPr="00BF701F">
        <w:rPr>
          <w:color w:val="000000"/>
          <w:szCs w:val="24"/>
          <w:u w:val="none"/>
        </w:rPr>
        <w:t>Komisijas locekļi nedrīkst būt nomas tiesību pretendenti, kā arī tieši vai netieši ieinteresēti N</w:t>
      </w:r>
      <w:r w:rsidRPr="00BF701F">
        <w:rPr>
          <w:rFonts w:eastAsia="Calibri"/>
          <w:color w:val="000000"/>
          <w:szCs w:val="24"/>
          <w:u w:val="none"/>
        </w:rPr>
        <w:t xml:space="preserve">omas objekta iznomāšanas </w:t>
      </w:r>
      <w:r w:rsidRPr="00BF701F">
        <w:rPr>
          <w:color w:val="000000"/>
          <w:szCs w:val="24"/>
          <w:u w:val="none"/>
        </w:rPr>
        <w:t>procesa iznākumā.</w:t>
      </w:r>
    </w:p>
    <w:p w14:paraId="3DF4C98A" w14:textId="77777777" w:rsidR="00BF701F" w:rsidRPr="00BF701F" w:rsidRDefault="00BF701F">
      <w:pPr>
        <w:numPr>
          <w:ilvl w:val="1"/>
          <w:numId w:val="8"/>
        </w:numPr>
        <w:tabs>
          <w:tab w:val="left" w:pos="567"/>
        </w:tabs>
        <w:autoSpaceDE w:val="0"/>
        <w:autoSpaceDN w:val="0"/>
        <w:adjustRightInd w:val="0"/>
        <w:spacing w:after="160" w:line="259" w:lineRule="auto"/>
        <w:ind w:left="567" w:hanging="567"/>
        <w:jc w:val="both"/>
        <w:rPr>
          <w:rFonts w:eastAsia="Calibri"/>
          <w:color w:val="000000"/>
          <w:szCs w:val="24"/>
          <w:u w:val="none"/>
        </w:rPr>
      </w:pPr>
      <w:r w:rsidRPr="00BF701F">
        <w:rPr>
          <w:rFonts w:eastAsia="Calibri"/>
          <w:color w:val="000000"/>
          <w:szCs w:val="24"/>
          <w:u w:val="none"/>
        </w:rPr>
        <w:t xml:space="preserve">Komisija ir tiesīga pieņemt lēmumu, ja tās sēdē piedalās vismaz puse no Komisijas locekļiem. </w:t>
      </w:r>
    </w:p>
    <w:p w14:paraId="72E4968F" w14:textId="77777777" w:rsidR="00BF701F" w:rsidRPr="00BF701F" w:rsidRDefault="00BF701F">
      <w:pPr>
        <w:numPr>
          <w:ilvl w:val="1"/>
          <w:numId w:val="8"/>
        </w:numPr>
        <w:tabs>
          <w:tab w:val="left" w:pos="567"/>
        </w:tabs>
        <w:autoSpaceDE w:val="0"/>
        <w:autoSpaceDN w:val="0"/>
        <w:adjustRightInd w:val="0"/>
        <w:spacing w:after="160" w:line="259" w:lineRule="auto"/>
        <w:ind w:left="567" w:hanging="567"/>
        <w:jc w:val="both"/>
        <w:rPr>
          <w:rFonts w:eastAsia="Calibri"/>
          <w:color w:val="000000"/>
          <w:szCs w:val="24"/>
          <w:u w:val="none"/>
        </w:rPr>
      </w:pPr>
      <w:r w:rsidRPr="00BF701F">
        <w:rPr>
          <w:rFonts w:eastAsia="Calibri"/>
          <w:color w:val="000000"/>
          <w:szCs w:val="24"/>
          <w:u w:val="none"/>
        </w:rPr>
        <w:t>Komisija pieņem lēmumus ar vienkāršu balsu vairākumu. Ja Komisijas locekļu balsis sadalās vienādi, izšķirošā ir priekšsēdētāja balss.</w:t>
      </w:r>
    </w:p>
    <w:p w14:paraId="4670ED93" w14:textId="77777777" w:rsidR="00BF701F" w:rsidRPr="00BF701F" w:rsidRDefault="00BF701F">
      <w:pPr>
        <w:numPr>
          <w:ilvl w:val="1"/>
          <w:numId w:val="8"/>
        </w:numPr>
        <w:tabs>
          <w:tab w:val="left" w:pos="567"/>
        </w:tabs>
        <w:autoSpaceDE w:val="0"/>
        <w:autoSpaceDN w:val="0"/>
        <w:adjustRightInd w:val="0"/>
        <w:spacing w:after="160" w:line="259" w:lineRule="auto"/>
        <w:ind w:left="567" w:hanging="567"/>
        <w:jc w:val="both"/>
        <w:rPr>
          <w:rFonts w:eastAsia="Calibri"/>
          <w:color w:val="000000"/>
          <w:szCs w:val="24"/>
          <w:u w:val="none"/>
        </w:rPr>
      </w:pPr>
      <w:r w:rsidRPr="00BF701F">
        <w:rPr>
          <w:rFonts w:eastAsia="Calibri"/>
          <w:color w:val="000000"/>
          <w:szCs w:val="24"/>
          <w:u w:val="none"/>
        </w:rPr>
        <w:t xml:space="preserve">Ja kāds no Komisijas locekļiem nepiekrīt Komisijas lēmumam un balso pret to, viņa atšķirīgo viedokli fiksē sēdes protokolā un viņš šādā gadījumā nav atbildīgs par Komisijas pieņemto lēmumu. </w:t>
      </w:r>
    </w:p>
    <w:p w14:paraId="75570388" w14:textId="77777777" w:rsidR="00BF701F" w:rsidRPr="00BF701F" w:rsidRDefault="00BF701F">
      <w:pPr>
        <w:numPr>
          <w:ilvl w:val="1"/>
          <w:numId w:val="8"/>
        </w:numPr>
        <w:tabs>
          <w:tab w:val="left" w:pos="567"/>
        </w:tabs>
        <w:autoSpaceDE w:val="0"/>
        <w:autoSpaceDN w:val="0"/>
        <w:adjustRightInd w:val="0"/>
        <w:spacing w:after="160" w:line="259" w:lineRule="auto"/>
        <w:ind w:left="567" w:hanging="567"/>
        <w:jc w:val="both"/>
        <w:rPr>
          <w:rFonts w:eastAsia="Calibri"/>
          <w:color w:val="000000"/>
          <w:szCs w:val="24"/>
          <w:u w:val="none"/>
        </w:rPr>
      </w:pPr>
      <w:r w:rsidRPr="00BF701F">
        <w:rPr>
          <w:rFonts w:eastAsia="Calibri"/>
          <w:color w:val="000000"/>
          <w:szCs w:val="24"/>
          <w:u w:val="none"/>
        </w:rPr>
        <w:t xml:space="preserve">Izsoles noslēguma protokolā norāda šādu informāciju: </w:t>
      </w:r>
    </w:p>
    <w:p w14:paraId="262F5E29" w14:textId="77777777" w:rsidR="00BF701F" w:rsidRPr="00BF701F" w:rsidRDefault="00BF701F">
      <w:pPr>
        <w:numPr>
          <w:ilvl w:val="2"/>
          <w:numId w:val="8"/>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BF701F">
        <w:rPr>
          <w:rFonts w:eastAsia="Calibri"/>
          <w:color w:val="000000"/>
          <w:szCs w:val="24"/>
          <w:u w:val="none"/>
        </w:rPr>
        <w:t xml:space="preserve">Iznomātajā nosaukums un adrese, izsoles veids, nomas tiesību priekšmets; </w:t>
      </w:r>
    </w:p>
    <w:p w14:paraId="023C1826" w14:textId="77777777" w:rsidR="00BF701F" w:rsidRPr="00BF701F" w:rsidRDefault="00BF701F">
      <w:pPr>
        <w:numPr>
          <w:ilvl w:val="2"/>
          <w:numId w:val="8"/>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BF701F">
        <w:rPr>
          <w:rFonts w:eastAsia="Calibri"/>
          <w:color w:val="000000"/>
          <w:szCs w:val="24"/>
          <w:u w:val="none"/>
        </w:rPr>
        <w:t xml:space="preserve">datums, kad publicēts paziņojums par izsoli; </w:t>
      </w:r>
    </w:p>
    <w:p w14:paraId="567727B2" w14:textId="77777777" w:rsidR="00BF701F" w:rsidRPr="00BF701F" w:rsidRDefault="00BF701F">
      <w:pPr>
        <w:numPr>
          <w:ilvl w:val="2"/>
          <w:numId w:val="8"/>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BF701F">
        <w:rPr>
          <w:rFonts w:eastAsia="Calibri"/>
          <w:color w:val="000000"/>
          <w:szCs w:val="24"/>
          <w:u w:val="none"/>
        </w:rPr>
        <w:t>izsoles komisijas sastāvs un tās izveidošanas pamatojums;</w:t>
      </w:r>
    </w:p>
    <w:p w14:paraId="343AB2DB" w14:textId="77777777" w:rsidR="00BF701F" w:rsidRPr="00BF701F" w:rsidRDefault="00BF701F">
      <w:pPr>
        <w:numPr>
          <w:ilvl w:val="2"/>
          <w:numId w:val="8"/>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BF701F">
        <w:rPr>
          <w:rFonts w:eastAsia="Calibri"/>
          <w:color w:val="000000"/>
          <w:szCs w:val="24"/>
          <w:u w:val="none"/>
        </w:rPr>
        <w:t>pretendentiem izvirzītās prasības;</w:t>
      </w:r>
    </w:p>
    <w:p w14:paraId="4AEC4836" w14:textId="77777777" w:rsidR="00BF701F" w:rsidRPr="00BF701F" w:rsidRDefault="00BF701F">
      <w:pPr>
        <w:numPr>
          <w:ilvl w:val="2"/>
          <w:numId w:val="8"/>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BF701F">
        <w:rPr>
          <w:rFonts w:eastAsia="Calibri"/>
          <w:color w:val="000000"/>
          <w:szCs w:val="24"/>
          <w:u w:val="none"/>
        </w:rPr>
        <w:t xml:space="preserve">izsoles nosacīta nomas maksa; </w:t>
      </w:r>
    </w:p>
    <w:p w14:paraId="659B127C" w14:textId="77777777" w:rsidR="00BF701F" w:rsidRPr="00BF701F" w:rsidRDefault="00BF701F">
      <w:pPr>
        <w:numPr>
          <w:ilvl w:val="2"/>
          <w:numId w:val="8"/>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BF701F">
        <w:rPr>
          <w:rFonts w:eastAsia="Calibri"/>
          <w:color w:val="000000"/>
          <w:szCs w:val="24"/>
          <w:u w:val="none"/>
        </w:rPr>
        <w:t>pieteikumu iesniegšanas termiņš un mutiskas izsoles vieta, datums un laiks;</w:t>
      </w:r>
    </w:p>
    <w:p w14:paraId="09211B35" w14:textId="77777777" w:rsidR="00BF701F" w:rsidRPr="00BF701F" w:rsidRDefault="00BF701F">
      <w:pPr>
        <w:numPr>
          <w:ilvl w:val="2"/>
          <w:numId w:val="8"/>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BF701F">
        <w:rPr>
          <w:rFonts w:eastAsia="Calibri"/>
          <w:color w:val="000000"/>
          <w:szCs w:val="24"/>
          <w:u w:val="none"/>
        </w:rPr>
        <w:t>pieteikumus iesniegušo pretendentu vārds, uzvārds vai nosaukums, un citi šo personu identificējošie dati;</w:t>
      </w:r>
    </w:p>
    <w:p w14:paraId="561D72E8" w14:textId="77777777" w:rsidR="00BF701F" w:rsidRPr="00BF701F" w:rsidRDefault="00BF701F">
      <w:pPr>
        <w:numPr>
          <w:ilvl w:val="2"/>
          <w:numId w:val="8"/>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BF701F">
        <w:rPr>
          <w:rFonts w:eastAsia="Calibri"/>
          <w:color w:val="000000"/>
          <w:szCs w:val="24"/>
          <w:u w:val="none"/>
        </w:rPr>
        <w:t xml:space="preserve">pretendenta nosaukums, ar kuru nolemts slēgt Nomas līgumu, nomas maksa un līguma darbības termiņš; </w:t>
      </w:r>
    </w:p>
    <w:p w14:paraId="42CE0007" w14:textId="77777777" w:rsidR="00BF701F" w:rsidRPr="00BF701F" w:rsidRDefault="00BF701F">
      <w:pPr>
        <w:numPr>
          <w:ilvl w:val="2"/>
          <w:numId w:val="8"/>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BF701F">
        <w:rPr>
          <w:rFonts w:eastAsia="Calibri"/>
          <w:color w:val="000000"/>
          <w:szCs w:val="24"/>
          <w:u w:val="none"/>
        </w:rPr>
        <w:t>pamatojums lēmumam par pretendenta izslēgšanu no dalības izsolē;</w:t>
      </w:r>
    </w:p>
    <w:p w14:paraId="73E3ECE6" w14:textId="77777777" w:rsidR="00BF701F" w:rsidRPr="00BF701F" w:rsidRDefault="00BF701F">
      <w:pPr>
        <w:numPr>
          <w:ilvl w:val="2"/>
          <w:numId w:val="8"/>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BF701F">
        <w:rPr>
          <w:rFonts w:eastAsia="Calibri"/>
          <w:color w:val="000000"/>
          <w:szCs w:val="24"/>
          <w:u w:val="none"/>
        </w:rPr>
        <w:t xml:space="preserve">lēmuma pamatojums, ja Iznomātājs </w:t>
      </w:r>
      <w:r w:rsidRPr="00BF701F">
        <w:rPr>
          <w:rFonts w:eastAsia="Calibri"/>
          <w:szCs w:val="24"/>
          <w:u w:val="none"/>
        </w:rPr>
        <w:t>pieņem</w:t>
      </w:r>
      <w:r w:rsidRPr="00BF701F">
        <w:rPr>
          <w:rFonts w:eastAsia="Calibri"/>
          <w:color w:val="FF0000"/>
          <w:szCs w:val="24"/>
          <w:u w:val="none"/>
        </w:rPr>
        <w:t xml:space="preserve"> </w:t>
      </w:r>
      <w:r w:rsidRPr="00BF701F">
        <w:rPr>
          <w:rFonts w:eastAsia="Calibri"/>
          <w:color w:val="000000"/>
          <w:szCs w:val="24"/>
          <w:u w:val="none"/>
        </w:rPr>
        <w:t>lēmumu pārtraukt izsoli.</w:t>
      </w:r>
    </w:p>
    <w:p w14:paraId="0A042407" w14:textId="77777777" w:rsidR="00BF701F" w:rsidRPr="00BF701F" w:rsidRDefault="00BF701F">
      <w:pPr>
        <w:numPr>
          <w:ilvl w:val="1"/>
          <w:numId w:val="8"/>
        </w:numPr>
        <w:tabs>
          <w:tab w:val="left" w:pos="1276"/>
        </w:tabs>
        <w:autoSpaceDE w:val="0"/>
        <w:autoSpaceDN w:val="0"/>
        <w:adjustRightInd w:val="0"/>
        <w:spacing w:after="160" w:line="259" w:lineRule="auto"/>
        <w:ind w:left="567" w:hanging="567"/>
        <w:jc w:val="both"/>
        <w:rPr>
          <w:rFonts w:eastAsia="Calibri"/>
          <w:color w:val="000000"/>
          <w:szCs w:val="24"/>
          <w:u w:val="none"/>
        </w:rPr>
      </w:pPr>
      <w:r w:rsidRPr="00BF701F">
        <w:rPr>
          <w:rFonts w:eastAsia="Calibri"/>
          <w:color w:val="000000"/>
          <w:szCs w:val="24"/>
          <w:u w:val="none"/>
        </w:rPr>
        <w:t xml:space="preserve">Komisijas lēmums par izsoles rezultātu stājas spēkā pēc izsoles rezultātu apstiprināšanas Gulbenes novada domes sēdē. </w:t>
      </w:r>
    </w:p>
    <w:p w14:paraId="5BE6C661" w14:textId="77777777" w:rsidR="00BF701F" w:rsidRPr="00BF701F" w:rsidRDefault="00BF701F">
      <w:pPr>
        <w:numPr>
          <w:ilvl w:val="1"/>
          <w:numId w:val="8"/>
        </w:numPr>
        <w:tabs>
          <w:tab w:val="left" w:pos="1276"/>
        </w:tabs>
        <w:autoSpaceDE w:val="0"/>
        <w:autoSpaceDN w:val="0"/>
        <w:adjustRightInd w:val="0"/>
        <w:spacing w:after="160" w:line="259" w:lineRule="auto"/>
        <w:ind w:left="567" w:hanging="567"/>
        <w:jc w:val="both"/>
        <w:rPr>
          <w:rFonts w:eastAsia="Calibri"/>
          <w:color w:val="000000"/>
          <w:szCs w:val="24"/>
          <w:u w:val="none"/>
        </w:rPr>
      </w:pPr>
      <w:r w:rsidRPr="00BF701F">
        <w:rPr>
          <w:rFonts w:eastAsia="Calibri"/>
          <w:color w:val="000000"/>
          <w:szCs w:val="24"/>
          <w:u w:val="none"/>
        </w:rPr>
        <w:lastRenderedPageBreak/>
        <w:t>Iznomātājs nodrošina, ka izsoles noslēguma protokols ir pieejams pretendentiem 3 (trīs) darba dienu laikā no Komisijas lēmuma pieņemšanas par izsoles rezultātu.</w:t>
      </w:r>
    </w:p>
    <w:p w14:paraId="3F556D07" w14:textId="77777777" w:rsidR="00BF701F" w:rsidRPr="00BF701F" w:rsidRDefault="00BF701F">
      <w:pPr>
        <w:numPr>
          <w:ilvl w:val="1"/>
          <w:numId w:val="8"/>
        </w:numPr>
        <w:tabs>
          <w:tab w:val="left" w:pos="1276"/>
        </w:tabs>
        <w:autoSpaceDE w:val="0"/>
        <w:autoSpaceDN w:val="0"/>
        <w:adjustRightInd w:val="0"/>
        <w:spacing w:after="160" w:line="259" w:lineRule="auto"/>
        <w:ind w:left="567" w:hanging="567"/>
        <w:jc w:val="both"/>
        <w:rPr>
          <w:rFonts w:eastAsia="Calibri"/>
          <w:color w:val="000000"/>
          <w:szCs w:val="24"/>
          <w:u w:val="none"/>
        </w:rPr>
      </w:pPr>
      <w:r w:rsidRPr="00BF701F">
        <w:rPr>
          <w:rFonts w:eastAsia="Calibri"/>
          <w:color w:val="000000"/>
          <w:szCs w:val="24"/>
          <w:u w:val="none"/>
        </w:rPr>
        <w:t xml:space="preserve">Komisijas pienākumi: </w:t>
      </w:r>
    </w:p>
    <w:p w14:paraId="4B446DB3" w14:textId="77777777" w:rsidR="00BF701F" w:rsidRPr="00BF701F" w:rsidRDefault="00BF701F">
      <w:pPr>
        <w:numPr>
          <w:ilvl w:val="2"/>
          <w:numId w:val="8"/>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BF701F">
        <w:rPr>
          <w:rFonts w:eastAsia="Calibri"/>
          <w:color w:val="000000"/>
          <w:szCs w:val="24"/>
          <w:u w:val="none"/>
        </w:rPr>
        <w:t xml:space="preserve">nodrošināt izsoles dokumentu izstrādāšanu, izsoles gaitas protokolēšanu un atbildēt par tās norisi; </w:t>
      </w:r>
    </w:p>
    <w:p w14:paraId="1B3142CC" w14:textId="77777777" w:rsidR="00BF701F" w:rsidRPr="00BF701F" w:rsidRDefault="00BF701F">
      <w:pPr>
        <w:numPr>
          <w:ilvl w:val="2"/>
          <w:numId w:val="8"/>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BF701F">
        <w:rPr>
          <w:rFonts w:eastAsia="Calibri"/>
          <w:color w:val="000000"/>
          <w:szCs w:val="24"/>
          <w:u w:val="none"/>
        </w:rPr>
        <w:t xml:space="preserve">vērtēt pretendentus un to iesniegtos pieteikumus saskaņā ar šiem izsoles noteikumiem, kā arī citiem normatīvajiem aktiem; </w:t>
      </w:r>
    </w:p>
    <w:p w14:paraId="4BDC4C9F" w14:textId="77777777" w:rsidR="00BF701F" w:rsidRPr="00BF701F" w:rsidRDefault="00BF701F">
      <w:pPr>
        <w:numPr>
          <w:ilvl w:val="2"/>
          <w:numId w:val="8"/>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BF701F">
        <w:rPr>
          <w:rFonts w:eastAsia="Calibri"/>
          <w:color w:val="000000"/>
          <w:szCs w:val="24"/>
          <w:u w:val="none"/>
        </w:rPr>
        <w:t>pieņemt lēmumu par izsoles protokolu apstiprināšanu un iesniegšanu Gulbenes novada domei izsoles rezultātu apstiprināšanai;</w:t>
      </w:r>
    </w:p>
    <w:p w14:paraId="5D7458A9" w14:textId="77777777" w:rsidR="00BF701F" w:rsidRPr="00BF701F" w:rsidRDefault="00BF701F">
      <w:pPr>
        <w:numPr>
          <w:ilvl w:val="2"/>
          <w:numId w:val="8"/>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BF701F">
        <w:rPr>
          <w:rFonts w:eastAsia="Calibri"/>
          <w:color w:val="000000"/>
          <w:szCs w:val="24"/>
          <w:u w:val="none"/>
        </w:rPr>
        <w:t>atbildēt uz pretendentu jautājumiem;</w:t>
      </w:r>
    </w:p>
    <w:p w14:paraId="537A309F" w14:textId="77777777" w:rsidR="00BF701F" w:rsidRPr="00BF701F" w:rsidRDefault="00BF701F">
      <w:pPr>
        <w:numPr>
          <w:ilvl w:val="2"/>
          <w:numId w:val="8"/>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BF701F">
        <w:rPr>
          <w:rFonts w:eastAsia="Calibri"/>
          <w:color w:val="000000"/>
          <w:szCs w:val="24"/>
          <w:u w:val="none"/>
        </w:rPr>
        <w:t>paziņot visiem pieteikumus iesniegušajiem pretendentiem lēmumu par izsoles rezultātu, nosūtot informāciju uz viņu pieteikumā norādīto e-adresi vai e-pasta adresi.</w:t>
      </w:r>
    </w:p>
    <w:p w14:paraId="7BCBF45C" w14:textId="77777777" w:rsidR="00BF701F" w:rsidRPr="00BF701F" w:rsidRDefault="00BF701F">
      <w:pPr>
        <w:numPr>
          <w:ilvl w:val="0"/>
          <w:numId w:val="8"/>
        </w:numPr>
        <w:tabs>
          <w:tab w:val="left" w:pos="426"/>
        </w:tabs>
        <w:autoSpaceDE w:val="0"/>
        <w:autoSpaceDN w:val="0"/>
        <w:adjustRightInd w:val="0"/>
        <w:spacing w:after="160" w:line="259" w:lineRule="auto"/>
        <w:ind w:left="284" w:hanging="284"/>
        <w:jc w:val="center"/>
        <w:rPr>
          <w:rFonts w:eastAsia="Calibri"/>
          <w:b/>
          <w:bCs/>
          <w:color w:val="000000"/>
          <w:szCs w:val="24"/>
          <w:u w:val="none"/>
        </w:rPr>
      </w:pPr>
      <w:r w:rsidRPr="00BF701F">
        <w:rPr>
          <w:rFonts w:eastAsia="Calibri"/>
          <w:b/>
          <w:bCs/>
          <w:color w:val="000000"/>
          <w:szCs w:val="24"/>
          <w:u w:val="none"/>
        </w:rPr>
        <w:t>Sūdzību iesniegšana</w:t>
      </w:r>
    </w:p>
    <w:p w14:paraId="4107B8C5" w14:textId="77777777" w:rsidR="00BF701F" w:rsidRPr="00BF701F" w:rsidRDefault="00BF701F">
      <w:pPr>
        <w:numPr>
          <w:ilvl w:val="1"/>
          <w:numId w:val="8"/>
        </w:numPr>
        <w:tabs>
          <w:tab w:val="left" w:pos="567"/>
        </w:tabs>
        <w:autoSpaceDE w:val="0"/>
        <w:autoSpaceDN w:val="0"/>
        <w:adjustRightInd w:val="0"/>
        <w:spacing w:after="160" w:line="259" w:lineRule="auto"/>
        <w:ind w:left="567" w:hanging="567"/>
        <w:jc w:val="both"/>
        <w:rPr>
          <w:rFonts w:eastAsia="Calibri"/>
          <w:color w:val="000000"/>
          <w:szCs w:val="24"/>
          <w:u w:val="none"/>
        </w:rPr>
      </w:pPr>
      <w:r w:rsidRPr="00BF701F">
        <w:rPr>
          <w:rFonts w:eastAsia="Calibri"/>
          <w:color w:val="000000"/>
          <w:szCs w:val="24"/>
          <w:u w:val="none"/>
        </w:rPr>
        <w:t xml:space="preserve">Personas var iesniegt sūdzību </w:t>
      </w:r>
      <w:r w:rsidRPr="00BF701F">
        <w:rPr>
          <w:rFonts w:eastAsia="Calibri"/>
          <w:iCs/>
          <w:color w:val="000000"/>
          <w:szCs w:val="24"/>
          <w:u w:val="none"/>
        </w:rPr>
        <w:t xml:space="preserve">Iznomātājam </w:t>
      </w:r>
      <w:r w:rsidRPr="00BF701F">
        <w:rPr>
          <w:rFonts w:eastAsia="Calibri"/>
          <w:color w:val="000000"/>
          <w:szCs w:val="24"/>
          <w:u w:val="none"/>
        </w:rPr>
        <w:t xml:space="preserve">par </w:t>
      </w:r>
      <w:r w:rsidRPr="00BF701F">
        <w:rPr>
          <w:rFonts w:eastAsia="Calibri"/>
          <w:iCs/>
          <w:color w:val="000000"/>
          <w:szCs w:val="24"/>
          <w:u w:val="none"/>
        </w:rPr>
        <w:t xml:space="preserve">Komisijas </w:t>
      </w:r>
      <w:r w:rsidRPr="00BF701F">
        <w:rPr>
          <w:rFonts w:eastAsia="Calibri"/>
          <w:color w:val="000000"/>
          <w:szCs w:val="24"/>
          <w:u w:val="none"/>
        </w:rPr>
        <w:t xml:space="preserve">darbībām 5 (piecu) darba dienu laikā no šo darbību veikšanas dienas. Ja sūdzība iesniegta pēc noteiktā termiņa, tā netiek izskatīta. </w:t>
      </w:r>
    </w:p>
    <w:p w14:paraId="60483754" w14:textId="77777777" w:rsidR="00BF701F" w:rsidRPr="00BF701F" w:rsidRDefault="00BF701F">
      <w:pPr>
        <w:numPr>
          <w:ilvl w:val="1"/>
          <w:numId w:val="8"/>
        </w:numPr>
        <w:tabs>
          <w:tab w:val="left" w:pos="567"/>
        </w:tabs>
        <w:autoSpaceDE w:val="0"/>
        <w:autoSpaceDN w:val="0"/>
        <w:adjustRightInd w:val="0"/>
        <w:spacing w:after="160" w:line="259" w:lineRule="auto"/>
        <w:ind w:left="567" w:hanging="567"/>
        <w:jc w:val="both"/>
        <w:rPr>
          <w:rFonts w:eastAsia="Calibri"/>
          <w:color w:val="000000"/>
          <w:szCs w:val="24"/>
          <w:u w:val="none"/>
        </w:rPr>
      </w:pPr>
      <w:r w:rsidRPr="00BF701F">
        <w:rPr>
          <w:rFonts w:eastAsia="Calibri"/>
          <w:color w:val="000000"/>
          <w:szCs w:val="24"/>
          <w:u w:val="none"/>
        </w:rPr>
        <w:t>Izskatot sūdzību, Iznomātājs pieņem lēmumu, kas tiek paziņots visiem izsoles dalībniekiem, nosūtot to uz viņu pieteikumā norādīto e-pasta adresi.</w:t>
      </w:r>
    </w:p>
    <w:p w14:paraId="2FC16BA4" w14:textId="77777777" w:rsidR="00BF701F" w:rsidRPr="00BF701F" w:rsidRDefault="00BF701F">
      <w:pPr>
        <w:numPr>
          <w:ilvl w:val="0"/>
          <w:numId w:val="8"/>
        </w:numPr>
        <w:autoSpaceDE w:val="0"/>
        <w:autoSpaceDN w:val="0"/>
        <w:adjustRightInd w:val="0"/>
        <w:spacing w:after="160" w:line="259" w:lineRule="auto"/>
        <w:jc w:val="center"/>
        <w:rPr>
          <w:rFonts w:eastAsia="Calibri"/>
          <w:color w:val="000000"/>
          <w:szCs w:val="24"/>
          <w:u w:val="none"/>
        </w:rPr>
      </w:pPr>
      <w:r w:rsidRPr="00BF701F">
        <w:rPr>
          <w:rFonts w:eastAsia="Calibri"/>
          <w:b/>
          <w:bCs/>
          <w:color w:val="000000"/>
          <w:szCs w:val="24"/>
          <w:u w:val="none"/>
        </w:rPr>
        <w:t>Pielikumi</w:t>
      </w:r>
      <w:r w:rsidRPr="00BF701F">
        <w:rPr>
          <w:rFonts w:eastAsia="Calibri"/>
          <w:color w:val="000000"/>
          <w:szCs w:val="24"/>
          <w:u w:val="none"/>
        </w:rPr>
        <w:t xml:space="preserve"> </w:t>
      </w:r>
    </w:p>
    <w:p w14:paraId="23F38B3D" w14:textId="77777777" w:rsidR="00BF701F" w:rsidRPr="00BF701F" w:rsidRDefault="00BF701F">
      <w:pPr>
        <w:numPr>
          <w:ilvl w:val="1"/>
          <w:numId w:val="8"/>
        </w:numPr>
        <w:tabs>
          <w:tab w:val="left" w:pos="567"/>
        </w:tabs>
        <w:autoSpaceDE w:val="0"/>
        <w:autoSpaceDN w:val="0"/>
        <w:adjustRightInd w:val="0"/>
        <w:spacing w:after="160" w:line="259" w:lineRule="auto"/>
        <w:ind w:left="567" w:hanging="567"/>
        <w:jc w:val="both"/>
        <w:rPr>
          <w:rFonts w:eastAsia="Calibri"/>
          <w:color w:val="000000"/>
          <w:szCs w:val="24"/>
          <w:u w:val="none"/>
        </w:rPr>
      </w:pPr>
      <w:r w:rsidRPr="00BF701F">
        <w:rPr>
          <w:rFonts w:eastAsia="Calibri"/>
          <w:color w:val="000000"/>
          <w:szCs w:val="24"/>
          <w:u w:val="none"/>
        </w:rPr>
        <w:t xml:space="preserve">1.pielikums – Nekustamā īpašuma nomas līguma projekts; </w:t>
      </w:r>
    </w:p>
    <w:p w14:paraId="51315D61" w14:textId="77777777" w:rsidR="00BF701F" w:rsidRPr="00BF701F" w:rsidRDefault="00BF701F">
      <w:pPr>
        <w:numPr>
          <w:ilvl w:val="1"/>
          <w:numId w:val="8"/>
        </w:numPr>
        <w:tabs>
          <w:tab w:val="left" w:pos="567"/>
        </w:tabs>
        <w:autoSpaceDE w:val="0"/>
        <w:autoSpaceDN w:val="0"/>
        <w:adjustRightInd w:val="0"/>
        <w:spacing w:after="160" w:line="259" w:lineRule="auto"/>
        <w:ind w:left="567" w:hanging="567"/>
        <w:jc w:val="both"/>
        <w:rPr>
          <w:rFonts w:eastAsia="Calibri"/>
          <w:szCs w:val="24"/>
          <w:u w:val="none"/>
        </w:rPr>
      </w:pPr>
      <w:r w:rsidRPr="00BF701F">
        <w:rPr>
          <w:rFonts w:eastAsia="Calibri"/>
          <w:szCs w:val="24"/>
          <w:u w:val="none"/>
        </w:rPr>
        <w:t>2.pielikums – Pieteikums dalībai trešajā nomas tiesību mutiskā izsolē.</w:t>
      </w:r>
    </w:p>
    <w:p w14:paraId="6DD8313F" w14:textId="77777777" w:rsidR="00BF701F" w:rsidRPr="00BF701F" w:rsidRDefault="00BF701F" w:rsidP="00BF701F">
      <w:pPr>
        <w:jc w:val="both"/>
        <w:rPr>
          <w:szCs w:val="24"/>
          <w:u w:val="none"/>
        </w:rPr>
      </w:pPr>
    </w:p>
    <w:p w14:paraId="19E62404" w14:textId="77777777" w:rsidR="00BF701F" w:rsidRPr="00BF701F" w:rsidRDefault="00BF701F" w:rsidP="00BF701F">
      <w:pPr>
        <w:tabs>
          <w:tab w:val="left" w:pos="7230"/>
        </w:tabs>
        <w:jc w:val="both"/>
        <w:rPr>
          <w:szCs w:val="24"/>
          <w:u w:val="none"/>
        </w:rPr>
      </w:pPr>
    </w:p>
    <w:p w14:paraId="2D00771C" w14:textId="77777777" w:rsidR="00BF701F" w:rsidRPr="00BF701F" w:rsidRDefault="00BF701F" w:rsidP="00BF701F">
      <w:pPr>
        <w:tabs>
          <w:tab w:val="left" w:pos="7230"/>
        </w:tabs>
        <w:jc w:val="both"/>
        <w:rPr>
          <w:szCs w:val="24"/>
          <w:u w:val="none"/>
        </w:rPr>
      </w:pPr>
      <w:r w:rsidRPr="00BF701F">
        <w:rPr>
          <w:szCs w:val="24"/>
          <w:u w:val="none"/>
        </w:rPr>
        <w:t>Gulbenes novada domes priekšsēdētājs</w:t>
      </w:r>
      <w:r w:rsidRPr="00BF701F">
        <w:rPr>
          <w:szCs w:val="24"/>
          <w:u w:val="none"/>
        </w:rPr>
        <w:tab/>
        <w:t>A. Caunītis</w:t>
      </w:r>
    </w:p>
    <w:p w14:paraId="05E635DB" w14:textId="77777777" w:rsidR="00BF701F" w:rsidRPr="00BF701F" w:rsidRDefault="00BF701F" w:rsidP="00BF701F">
      <w:pPr>
        <w:autoSpaceDE w:val="0"/>
        <w:autoSpaceDN w:val="0"/>
        <w:adjustRightInd w:val="0"/>
        <w:rPr>
          <w:rFonts w:eastAsia="Calibri"/>
          <w:color w:val="000000"/>
          <w:szCs w:val="24"/>
          <w:u w:val="none"/>
        </w:rPr>
      </w:pPr>
    </w:p>
    <w:p w14:paraId="6BACCD60" w14:textId="77777777" w:rsidR="00BF701F" w:rsidRPr="00BF701F" w:rsidRDefault="00BF701F" w:rsidP="00BF701F">
      <w:pPr>
        <w:autoSpaceDE w:val="0"/>
        <w:autoSpaceDN w:val="0"/>
        <w:adjustRightInd w:val="0"/>
        <w:rPr>
          <w:rFonts w:eastAsia="Calibri"/>
          <w:color w:val="000000"/>
          <w:szCs w:val="24"/>
          <w:u w:val="none"/>
        </w:rPr>
      </w:pPr>
    </w:p>
    <w:p w14:paraId="4EF48C49" w14:textId="77777777" w:rsidR="00B356AD" w:rsidRDefault="00BF701F" w:rsidP="00BF701F">
      <w:pPr>
        <w:tabs>
          <w:tab w:val="left" w:pos="5387"/>
        </w:tabs>
        <w:rPr>
          <w:bCs/>
          <w:color w:val="000000"/>
          <w:sz w:val="20"/>
          <w:szCs w:val="20"/>
          <w:u w:val="none"/>
          <w:lang w:eastAsia="lv-LV"/>
        </w:rPr>
      </w:pPr>
      <w:bookmarkStart w:id="14" w:name="_Hlk111604228"/>
      <w:r w:rsidRPr="00BF701F">
        <w:rPr>
          <w:bCs/>
          <w:color w:val="000000"/>
          <w:sz w:val="20"/>
          <w:szCs w:val="20"/>
          <w:u w:val="none"/>
          <w:lang w:eastAsia="lv-LV"/>
        </w:rPr>
        <w:tab/>
      </w:r>
    </w:p>
    <w:p w14:paraId="7B40A4C0" w14:textId="77777777" w:rsidR="00B356AD" w:rsidRDefault="00B356AD">
      <w:pPr>
        <w:rPr>
          <w:bCs/>
          <w:color w:val="000000"/>
          <w:sz w:val="20"/>
          <w:szCs w:val="20"/>
          <w:u w:val="none"/>
          <w:lang w:eastAsia="lv-LV"/>
        </w:rPr>
      </w:pPr>
      <w:r>
        <w:rPr>
          <w:bCs/>
          <w:color w:val="000000"/>
          <w:sz w:val="20"/>
          <w:szCs w:val="20"/>
          <w:u w:val="none"/>
          <w:lang w:eastAsia="lv-LV"/>
        </w:rPr>
        <w:br w:type="page"/>
      </w:r>
    </w:p>
    <w:p w14:paraId="66EC9F6B" w14:textId="79FD5262" w:rsidR="00BF701F" w:rsidRPr="00BF701F" w:rsidRDefault="00B356AD" w:rsidP="00BF701F">
      <w:pPr>
        <w:tabs>
          <w:tab w:val="left" w:pos="5387"/>
        </w:tabs>
        <w:rPr>
          <w:bCs/>
          <w:color w:val="000000"/>
          <w:sz w:val="18"/>
          <w:szCs w:val="18"/>
          <w:u w:val="none"/>
          <w:lang w:eastAsia="lv-LV"/>
        </w:rPr>
      </w:pPr>
      <w:r>
        <w:rPr>
          <w:bCs/>
          <w:color w:val="000000"/>
          <w:sz w:val="18"/>
          <w:szCs w:val="18"/>
          <w:u w:val="none"/>
          <w:lang w:eastAsia="lv-LV"/>
        </w:rPr>
        <w:lastRenderedPageBreak/>
        <w:tab/>
      </w:r>
      <w:r w:rsidR="00BF701F" w:rsidRPr="00BF701F">
        <w:rPr>
          <w:bCs/>
          <w:color w:val="000000"/>
          <w:sz w:val="18"/>
          <w:szCs w:val="18"/>
          <w:u w:val="none"/>
          <w:lang w:eastAsia="lv-LV"/>
        </w:rPr>
        <w:t xml:space="preserve">1.pielikums </w:t>
      </w:r>
    </w:p>
    <w:p w14:paraId="1EACA7E3" w14:textId="77777777" w:rsidR="00BF701F" w:rsidRPr="00BF701F" w:rsidRDefault="00BF701F" w:rsidP="00BF701F">
      <w:pPr>
        <w:tabs>
          <w:tab w:val="left" w:pos="5387"/>
        </w:tabs>
        <w:rPr>
          <w:bCs/>
          <w:sz w:val="18"/>
          <w:szCs w:val="18"/>
          <w:u w:val="none"/>
          <w:lang w:eastAsia="lv-LV"/>
        </w:rPr>
      </w:pPr>
      <w:r w:rsidRPr="00BF701F">
        <w:rPr>
          <w:bCs/>
          <w:color w:val="000000"/>
          <w:sz w:val="18"/>
          <w:szCs w:val="18"/>
          <w:u w:val="none"/>
          <w:lang w:eastAsia="lv-LV"/>
        </w:rPr>
        <w:tab/>
      </w:r>
      <w:r w:rsidRPr="00BF701F">
        <w:rPr>
          <w:bCs/>
          <w:sz w:val="18"/>
          <w:szCs w:val="18"/>
          <w:u w:val="none"/>
          <w:lang w:eastAsia="lv-LV"/>
        </w:rPr>
        <w:t xml:space="preserve">nekustamā īpašuma Lizuma pagastā ar nosaukumu </w:t>
      </w:r>
    </w:p>
    <w:p w14:paraId="60B16509" w14:textId="77777777" w:rsidR="00BF701F" w:rsidRPr="00BF701F" w:rsidRDefault="00BF701F" w:rsidP="00BF701F">
      <w:pPr>
        <w:tabs>
          <w:tab w:val="left" w:pos="5387"/>
        </w:tabs>
        <w:rPr>
          <w:bCs/>
          <w:sz w:val="18"/>
          <w:szCs w:val="18"/>
          <w:u w:val="none"/>
          <w:lang w:eastAsia="lv-LV"/>
        </w:rPr>
      </w:pPr>
      <w:r w:rsidRPr="00BF701F">
        <w:rPr>
          <w:bCs/>
          <w:sz w:val="18"/>
          <w:szCs w:val="18"/>
          <w:u w:val="none"/>
          <w:lang w:eastAsia="lv-LV"/>
        </w:rPr>
        <w:tab/>
        <w:t>“Pinkas” ražošanas/noliktavas ēkas daļas 1784,05 m</w:t>
      </w:r>
      <w:r w:rsidRPr="00BF701F">
        <w:rPr>
          <w:bCs/>
          <w:sz w:val="18"/>
          <w:szCs w:val="18"/>
          <w:u w:val="none"/>
          <w:vertAlign w:val="superscript"/>
          <w:lang w:eastAsia="lv-LV"/>
        </w:rPr>
        <w:t>2</w:t>
      </w:r>
      <w:r w:rsidRPr="00BF701F">
        <w:rPr>
          <w:bCs/>
          <w:sz w:val="18"/>
          <w:szCs w:val="18"/>
          <w:u w:val="none"/>
          <w:lang w:eastAsia="lv-LV"/>
        </w:rPr>
        <w:t xml:space="preserve"> </w:t>
      </w:r>
    </w:p>
    <w:p w14:paraId="107E059B" w14:textId="77777777" w:rsidR="00BF701F" w:rsidRPr="00BF701F" w:rsidRDefault="00BF701F" w:rsidP="00BF701F">
      <w:pPr>
        <w:tabs>
          <w:tab w:val="left" w:pos="5387"/>
        </w:tabs>
        <w:rPr>
          <w:bCs/>
          <w:sz w:val="18"/>
          <w:szCs w:val="18"/>
          <w:u w:val="none"/>
          <w:lang w:eastAsia="lv-LV"/>
        </w:rPr>
      </w:pPr>
      <w:r w:rsidRPr="00BF701F">
        <w:rPr>
          <w:bCs/>
          <w:sz w:val="18"/>
          <w:szCs w:val="18"/>
          <w:u w:val="none"/>
          <w:lang w:eastAsia="lv-LV"/>
        </w:rPr>
        <w:tab/>
        <w:t xml:space="preserve">platībā un zemes vienības ar kadastra apzīmējumu </w:t>
      </w:r>
    </w:p>
    <w:p w14:paraId="4DA9BE09" w14:textId="77777777" w:rsidR="00BF701F" w:rsidRPr="00BF701F" w:rsidRDefault="00BF701F" w:rsidP="00BF701F">
      <w:pPr>
        <w:tabs>
          <w:tab w:val="left" w:pos="5387"/>
        </w:tabs>
        <w:rPr>
          <w:bCs/>
          <w:sz w:val="18"/>
          <w:szCs w:val="18"/>
          <w:u w:val="none"/>
          <w:lang w:eastAsia="lv-LV"/>
        </w:rPr>
      </w:pPr>
      <w:r w:rsidRPr="00BF701F">
        <w:rPr>
          <w:bCs/>
          <w:sz w:val="18"/>
          <w:szCs w:val="18"/>
          <w:u w:val="none"/>
          <w:lang w:eastAsia="lv-LV"/>
        </w:rPr>
        <w:tab/>
        <w:t xml:space="preserve">5072 006 0238 daļas trešās nomas tiesību </w:t>
      </w:r>
    </w:p>
    <w:p w14:paraId="03EC37FD" w14:textId="77777777" w:rsidR="00BF701F" w:rsidRPr="00BF701F" w:rsidRDefault="00BF701F" w:rsidP="00BF701F">
      <w:pPr>
        <w:tabs>
          <w:tab w:val="left" w:pos="5387"/>
        </w:tabs>
        <w:rPr>
          <w:bCs/>
          <w:sz w:val="18"/>
          <w:szCs w:val="18"/>
          <w:u w:val="none"/>
          <w:lang w:eastAsia="lv-LV"/>
        </w:rPr>
      </w:pPr>
      <w:r w:rsidRPr="00BF701F">
        <w:rPr>
          <w:bCs/>
          <w:sz w:val="18"/>
          <w:szCs w:val="18"/>
          <w:u w:val="none"/>
          <w:lang w:eastAsia="lv-LV"/>
        </w:rPr>
        <w:tab/>
        <w:t>izsoles noteikumiem</w:t>
      </w:r>
    </w:p>
    <w:p w14:paraId="182C9AC9" w14:textId="77777777" w:rsidR="00BF701F" w:rsidRPr="00BF701F" w:rsidRDefault="00BF701F" w:rsidP="00BF701F">
      <w:pPr>
        <w:tabs>
          <w:tab w:val="left" w:pos="5245"/>
        </w:tabs>
        <w:jc w:val="right"/>
        <w:rPr>
          <w:b/>
          <w:color w:val="000000"/>
          <w:szCs w:val="24"/>
          <w:u w:val="none"/>
          <w:lang w:eastAsia="lv-LV"/>
        </w:rPr>
      </w:pPr>
    </w:p>
    <w:p w14:paraId="023ADB81" w14:textId="77777777" w:rsidR="00BF701F" w:rsidRPr="00BF701F" w:rsidRDefault="00BF701F" w:rsidP="00BF701F">
      <w:pPr>
        <w:tabs>
          <w:tab w:val="left" w:pos="5245"/>
        </w:tabs>
        <w:jc w:val="right"/>
        <w:rPr>
          <w:b/>
          <w:color w:val="000000"/>
          <w:szCs w:val="24"/>
          <w:u w:val="none"/>
          <w:lang w:eastAsia="lv-LV"/>
        </w:rPr>
      </w:pPr>
    </w:p>
    <w:p w14:paraId="2703861B" w14:textId="77777777" w:rsidR="00BF701F" w:rsidRPr="00BF701F" w:rsidRDefault="00BF701F" w:rsidP="00BF701F">
      <w:pPr>
        <w:jc w:val="center"/>
        <w:rPr>
          <w:b/>
          <w:color w:val="000000"/>
          <w:sz w:val="22"/>
          <w:u w:val="none"/>
          <w:lang w:eastAsia="lv-LV"/>
        </w:rPr>
      </w:pPr>
      <w:r w:rsidRPr="00BF701F">
        <w:rPr>
          <w:b/>
          <w:color w:val="000000"/>
          <w:sz w:val="22"/>
          <w:u w:val="none"/>
          <w:lang w:eastAsia="lv-LV"/>
        </w:rPr>
        <w:t>NEKUSTAMĀ ĪPAŠUMA NOMAS LĪGUMS Nr. ____</w:t>
      </w:r>
    </w:p>
    <w:p w14:paraId="4D3C9406" w14:textId="77777777" w:rsidR="00BF701F" w:rsidRPr="00BF701F" w:rsidRDefault="00BF701F" w:rsidP="00BF701F">
      <w:pPr>
        <w:jc w:val="center"/>
        <w:rPr>
          <w:color w:val="000000"/>
          <w:sz w:val="22"/>
          <w:u w:val="none"/>
          <w:lang w:eastAsia="lv-LV"/>
        </w:rPr>
      </w:pPr>
    </w:p>
    <w:p w14:paraId="28078F56" w14:textId="77777777" w:rsidR="00BF701F" w:rsidRPr="00BF701F" w:rsidRDefault="00BF701F" w:rsidP="00BF701F">
      <w:pPr>
        <w:tabs>
          <w:tab w:val="left" w:pos="5529"/>
        </w:tabs>
        <w:jc w:val="both"/>
        <w:rPr>
          <w:color w:val="000000"/>
          <w:sz w:val="22"/>
          <w:u w:val="none"/>
          <w:lang w:eastAsia="lv-LV"/>
        </w:rPr>
      </w:pPr>
      <w:r w:rsidRPr="00BF701F">
        <w:rPr>
          <w:color w:val="000000"/>
          <w:sz w:val="22"/>
          <w:u w:val="none"/>
          <w:lang w:eastAsia="lv-LV"/>
        </w:rPr>
        <w:t>Gulbenē,</w:t>
      </w:r>
      <w:r w:rsidRPr="00BF701F">
        <w:rPr>
          <w:color w:val="000000"/>
          <w:sz w:val="22"/>
          <w:u w:val="none"/>
          <w:lang w:eastAsia="lv-LV"/>
        </w:rPr>
        <w:tab/>
        <w:t>20___.gada ____.__________</w:t>
      </w:r>
    </w:p>
    <w:p w14:paraId="451291F6" w14:textId="77777777" w:rsidR="00BF701F" w:rsidRPr="00BF701F" w:rsidRDefault="00BF701F" w:rsidP="00BF701F">
      <w:pPr>
        <w:jc w:val="both"/>
        <w:rPr>
          <w:color w:val="000000"/>
          <w:sz w:val="22"/>
          <w:u w:val="none"/>
          <w:lang w:eastAsia="lv-LV"/>
        </w:rPr>
      </w:pPr>
    </w:p>
    <w:p w14:paraId="74765B49" w14:textId="77777777" w:rsidR="00BF701F" w:rsidRPr="00BF701F" w:rsidRDefault="00BF701F" w:rsidP="00BF701F">
      <w:pPr>
        <w:ind w:firstLine="567"/>
        <w:jc w:val="both"/>
        <w:rPr>
          <w:sz w:val="22"/>
          <w:u w:val="none"/>
          <w:lang w:eastAsia="lv-LV"/>
        </w:rPr>
      </w:pPr>
      <w:r w:rsidRPr="00BF701F">
        <w:rPr>
          <w:b/>
          <w:sz w:val="22"/>
          <w:u w:val="none"/>
          <w:lang w:eastAsia="lv-LV"/>
        </w:rPr>
        <w:t>Gulbenes novada pašvaldība</w:t>
      </w:r>
      <w:r w:rsidRPr="00BF701F">
        <w:rPr>
          <w:sz w:val="22"/>
          <w:u w:val="none"/>
          <w:lang w:eastAsia="lv-LV"/>
        </w:rPr>
        <w:t xml:space="preserve">, reģistrācijas Nr. 90009116327, juridiskā adrese: Ābeļu iela 2, Gulbene, Gulbenes novads, LV-4401 (turpmāk – Iznomātājs), tās izpilddirektora _______________ personā, no vienas puses, un </w:t>
      </w:r>
    </w:p>
    <w:p w14:paraId="7B990650" w14:textId="77777777" w:rsidR="00BF701F" w:rsidRPr="00BF701F" w:rsidRDefault="00BF701F" w:rsidP="00BF701F">
      <w:pPr>
        <w:ind w:firstLine="567"/>
        <w:jc w:val="both"/>
        <w:rPr>
          <w:color w:val="000000"/>
          <w:sz w:val="22"/>
          <w:u w:val="none"/>
          <w:lang w:eastAsia="lv-LV"/>
        </w:rPr>
      </w:pPr>
      <w:r w:rsidRPr="00BF701F">
        <w:rPr>
          <w:b/>
          <w:bCs/>
          <w:color w:val="000000"/>
          <w:sz w:val="22"/>
          <w:u w:val="none"/>
          <w:lang w:eastAsia="lv-LV"/>
        </w:rPr>
        <w:t>______________________________</w:t>
      </w:r>
      <w:r w:rsidRPr="00BF701F">
        <w:rPr>
          <w:color w:val="000000"/>
          <w:sz w:val="22"/>
          <w:u w:val="none"/>
          <w:lang w:eastAsia="lv-LV"/>
        </w:rPr>
        <w:t>, reģistrācijas Nr. _____________________, juridiskā adrese: ____________________ (turpmāk – Nomnieks), tā ___________________ personā, kas rīkojas pamatojoties uz _______________________, no otras puses,</w:t>
      </w:r>
    </w:p>
    <w:p w14:paraId="38942293" w14:textId="77777777" w:rsidR="00BF701F" w:rsidRPr="00BF701F" w:rsidRDefault="00BF701F" w:rsidP="00BF701F">
      <w:pPr>
        <w:jc w:val="both"/>
        <w:rPr>
          <w:color w:val="000000"/>
          <w:sz w:val="22"/>
          <w:u w:val="none"/>
          <w:lang w:eastAsia="lv-LV"/>
        </w:rPr>
      </w:pPr>
      <w:r w:rsidRPr="00BF701F">
        <w:rPr>
          <w:color w:val="000000"/>
          <w:sz w:val="22"/>
          <w:u w:val="none"/>
          <w:lang w:eastAsia="lv-LV"/>
        </w:rPr>
        <w:t>(abi kopā – Puses, katrs atsevišķi – Puse), no brīvas gribas, bez spaidiem, maldības un viltus, apzinoties savas rīcības saturu, nozīmi un juridiskās sekas,</w:t>
      </w:r>
    </w:p>
    <w:p w14:paraId="25FF3074" w14:textId="77777777" w:rsidR="00BF701F" w:rsidRPr="00BF701F" w:rsidRDefault="00BF701F" w:rsidP="00BF701F">
      <w:pPr>
        <w:ind w:firstLine="567"/>
        <w:jc w:val="both"/>
        <w:rPr>
          <w:color w:val="000000"/>
          <w:sz w:val="22"/>
          <w:u w:val="none"/>
          <w:lang w:eastAsia="lv-LV"/>
        </w:rPr>
      </w:pPr>
      <w:r w:rsidRPr="00BF701F">
        <w:rPr>
          <w:b/>
          <w:bCs/>
          <w:color w:val="000000"/>
          <w:sz w:val="22"/>
          <w:u w:val="none"/>
          <w:lang w:eastAsia="lv-LV"/>
        </w:rPr>
        <w:t>ņemot vērā</w:t>
      </w:r>
      <w:r w:rsidRPr="00BF701F">
        <w:rPr>
          <w:color w:val="000000"/>
          <w:sz w:val="22"/>
          <w:u w:val="none"/>
          <w:lang w:eastAsia="lv-LV"/>
        </w:rPr>
        <w:t xml:space="preserve"> Gulbenes novada pašvaldības Eiropas Reģionālās attīstības fonda specifiskā atbalsta mērķa 5.6.2. “Teritoriju </w:t>
      </w:r>
      <w:proofErr w:type="spellStart"/>
      <w:r w:rsidRPr="00BF701F">
        <w:rPr>
          <w:color w:val="000000"/>
          <w:sz w:val="22"/>
          <w:u w:val="none"/>
          <w:lang w:eastAsia="lv-LV"/>
        </w:rPr>
        <w:t>revitalizācija</w:t>
      </w:r>
      <w:proofErr w:type="spellEnd"/>
      <w:r w:rsidRPr="00BF701F">
        <w:rPr>
          <w:color w:val="000000"/>
          <w:sz w:val="22"/>
          <w:u w:val="none"/>
          <w:lang w:eastAsia="lv-LV"/>
        </w:rPr>
        <w:t xml:space="preserve">, reģenerējot degradētās teritorijas atbilstoši pašvaldību integrētajām attīstības programmām” īstenošanas noteikumi” ietvaros īstenojamo projektu “Ražošanas un noliktavas ēkas ar biroja telpām izveide Lizumā”, Nr. 5.6.2.0/21/I/004, </w:t>
      </w:r>
    </w:p>
    <w:p w14:paraId="49F29DD1" w14:textId="77777777" w:rsidR="00BF701F" w:rsidRPr="00BF701F" w:rsidRDefault="00BF701F" w:rsidP="00BF701F">
      <w:pPr>
        <w:ind w:firstLine="567"/>
        <w:jc w:val="both"/>
        <w:rPr>
          <w:b/>
          <w:bCs/>
          <w:color w:val="000000"/>
          <w:sz w:val="22"/>
          <w:u w:val="none"/>
          <w:lang w:eastAsia="lv-LV"/>
        </w:rPr>
      </w:pPr>
      <w:r w:rsidRPr="00BF701F">
        <w:rPr>
          <w:b/>
          <w:bCs/>
          <w:color w:val="000000"/>
          <w:sz w:val="22"/>
          <w:u w:val="none"/>
          <w:lang w:eastAsia="lv-LV"/>
        </w:rPr>
        <w:t xml:space="preserve">un pamatojoties uz: </w:t>
      </w:r>
    </w:p>
    <w:p w14:paraId="7B9D464B" w14:textId="77777777" w:rsidR="00BF701F" w:rsidRPr="00BF701F" w:rsidRDefault="00BF701F">
      <w:pPr>
        <w:numPr>
          <w:ilvl w:val="0"/>
          <w:numId w:val="12"/>
        </w:numPr>
        <w:tabs>
          <w:tab w:val="left" w:pos="993"/>
        </w:tabs>
        <w:ind w:left="0" w:firstLine="567"/>
        <w:jc w:val="both"/>
        <w:rPr>
          <w:rFonts w:eastAsia="Calibri"/>
          <w:color w:val="000000"/>
          <w:sz w:val="22"/>
          <w:u w:val="none"/>
        </w:rPr>
      </w:pPr>
      <w:r w:rsidRPr="00BF701F">
        <w:rPr>
          <w:rFonts w:eastAsia="Calibri"/>
          <w:color w:val="000000"/>
          <w:sz w:val="22"/>
          <w:u w:val="none"/>
        </w:rPr>
        <w:t xml:space="preserve">Gulbenes novada domes 2023. gada 23. februāra </w:t>
      </w:r>
      <w:r w:rsidRPr="00BF701F">
        <w:rPr>
          <w:rFonts w:eastAsia="Calibri"/>
          <w:sz w:val="22"/>
          <w:u w:val="none"/>
        </w:rPr>
        <w:t>lēmumu Nr. GND/2023/____ “Par nekustamā īpašuma Lizuma pagastā ar nosaukumu “Pinkas”, kadastra numurs 5072 006 0138, ražošanas/noliktavas ēkas daļas 1784,05 m</w:t>
      </w:r>
      <w:r w:rsidRPr="00BF701F">
        <w:rPr>
          <w:rFonts w:eastAsia="Calibri"/>
          <w:sz w:val="22"/>
          <w:u w:val="none"/>
          <w:vertAlign w:val="superscript"/>
        </w:rPr>
        <w:t>2</w:t>
      </w:r>
      <w:r w:rsidRPr="00BF701F">
        <w:rPr>
          <w:rFonts w:eastAsia="Calibri"/>
          <w:sz w:val="22"/>
          <w:u w:val="none"/>
        </w:rPr>
        <w:t xml:space="preserve"> platībā un zemes vienības ar kadastra apzīmējumu 5072 006 0238 daļas trešās nomas tiesību izsoles rīkošanu”;</w:t>
      </w:r>
    </w:p>
    <w:p w14:paraId="5B9EB69D" w14:textId="77777777" w:rsidR="00BF701F" w:rsidRPr="00BF701F" w:rsidRDefault="00BF701F">
      <w:pPr>
        <w:numPr>
          <w:ilvl w:val="0"/>
          <w:numId w:val="12"/>
        </w:numPr>
        <w:tabs>
          <w:tab w:val="left" w:pos="993"/>
          <w:tab w:val="left" w:pos="5387"/>
        </w:tabs>
        <w:ind w:left="0" w:firstLine="567"/>
        <w:jc w:val="both"/>
        <w:rPr>
          <w:rFonts w:eastAsia="Calibri"/>
          <w:color w:val="000000"/>
          <w:sz w:val="22"/>
          <w:u w:val="none"/>
        </w:rPr>
      </w:pPr>
      <w:r w:rsidRPr="00BF701F">
        <w:rPr>
          <w:rFonts w:eastAsia="Calibri"/>
          <w:sz w:val="22"/>
          <w:u w:val="none"/>
        </w:rPr>
        <w:t xml:space="preserve">Nomas tiesību izsoles komisijas, kas izveidota ar </w:t>
      </w:r>
      <w:r w:rsidRPr="00BF701F">
        <w:rPr>
          <w:rFonts w:eastAsia="Calibri"/>
          <w:color w:val="000000"/>
          <w:sz w:val="22"/>
          <w:u w:val="none"/>
        </w:rPr>
        <w:t xml:space="preserve">Gulbenes novada domes 2022. gada 29. septembra </w:t>
      </w:r>
      <w:r w:rsidRPr="00BF701F">
        <w:rPr>
          <w:rFonts w:eastAsia="Calibri"/>
          <w:sz w:val="22"/>
          <w:u w:val="none"/>
        </w:rPr>
        <w:t xml:space="preserve">lēmumu Nr. GND/2022/938 (protokols Nr.19; 107.p.), </w:t>
      </w:r>
      <w:r w:rsidRPr="00BF701F">
        <w:rPr>
          <w:rFonts w:eastAsia="Calibri"/>
          <w:color w:val="000000"/>
          <w:sz w:val="22"/>
          <w:u w:val="none"/>
        </w:rPr>
        <w:t xml:space="preserve">2023. gada ___._______ apstiprināto </w:t>
      </w:r>
      <w:r w:rsidRPr="00BF701F">
        <w:rPr>
          <w:rFonts w:eastAsia="Calibri"/>
          <w:bCs/>
          <w:sz w:val="22"/>
          <w:u w:val="none"/>
        </w:rPr>
        <w:t>nekustamā īpašuma Lizuma pagastā ar nosaukumu “Pinkas” ražošanas/noliktavas ēkas daļas 1784,05 m</w:t>
      </w:r>
      <w:r w:rsidRPr="00BF701F">
        <w:rPr>
          <w:rFonts w:eastAsia="Calibri"/>
          <w:bCs/>
          <w:sz w:val="22"/>
          <w:u w:val="none"/>
          <w:vertAlign w:val="superscript"/>
        </w:rPr>
        <w:t>2</w:t>
      </w:r>
      <w:r w:rsidRPr="00BF701F">
        <w:rPr>
          <w:rFonts w:eastAsia="Calibri"/>
          <w:bCs/>
          <w:sz w:val="22"/>
          <w:u w:val="none"/>
        </w:rPr>
        <w:t xml:space="preserve"> platībā un zemes vienības ar kadastra apzīmējumu 5072 006 0238 daļas trešās nomas tiesību izsoles </w:t>
      </w:r>
      <w:r w:rsidRPr="00BF701F">
        <w:rPr>
          <w:rFonts w:eastAsia="Calibri"/>
          <w:color w:val="000000"/>
          <w:sz w:val="22"/>
          <w:u w:val="none"/>
        </w:rPr>
        <w:t>protokolu Nr.__;</w:t>
      </w:r>
    </w:p>
    <w:p w14:paraId="72D0792D" w14:textId="77777777" w:rsidR="00BF701F" w:rsidRPr="00BF701F" w:rsidRDefault="00BF701F">
      <w:pPr>
        <w:numPr>
          <w:ilvl w:val="0"/>
          <w:numId w:val="12"/>
        </w:numPr>
        <w:tabs>
          <w:tab w:val="left" w:pos="993"/>
          <w:tab w:val="left" w:pos="5387"/>
        </w:tabs>
        <w:ind w:left="0" w:firstLine="567"/>
        <w:jc w:val="both"/>
        <w:rPr>
          <w:rFonts w:eastAsia="Calibri"/>
          <w:color w:val="000000"/>
          <w:sz w:val="22"/>
          <w:u w:val="none"/>
        </w:rPr>
      </w:pPr>
      <w:r w:rsidRPr="00BF701F">
        <w:rPr>
          <w:rFonts w:eastAsia="Calibri"/>
          <w:color w:val="000000"/>
          <w:sz w:val="22"/>
          <w:u w:val="none"/>
        </w:rPr>
        <w:t>Gulbenes novada domes 2023. gada ___._________ lēmumu Nr.</w:t>
      </w:r>
      <w:r w:rsidRPr="00BF701F">
        <w:rPr>
          <w:rFonts w:eastAsia="Calibri"/>
          <w:sz w:val="22"/>
          <w:u w:val="none"/>
        </w:rPr>
        <w:t xml:space="preserve"> GND/2023/___ </w:t>
      </w:r>
      <w:r w:rsidRPr="00BF701F">
        <w:rPr>
          <w:rFonts w:eastAsia="Calibri"/>
          <w:color w:val="000000"/>
          <w:sz w:val="22"/>
          <w:u w:val="none"/>
        </w:rPr>
        <w:t>“</w:t>
      </w:r>
      <w:r w:rsidRPr="00BF701F">
        <w:rPr>
          <w:rFonts w:eastAsia="Calibri"/>
          <w:sz w:val="22"/>
          <w:u w:val="none"/>
        </w:rPr>
        <w:t>Par nekustamā īpašuma Lizuma pagastā ar nosaukumu “Pinkas”, kadastra numurs 5072 006 0138, ražošanas/noliktavas ēkas daļas 1784,05 m</w:t>
      </w:r>
      <w:r w:rsidRPr="00BF701F">
        <w:rPr>
          <w:rFonts w:eastAsia="Calibri"/>
          <w:sz w:val="22"/>
          <w:u w:val="none"/>
          <w:vertAlign w:val="superscript"/>
        </w:rPr>
        <w:t>2</w:t>
      </w:r>
      <w:r w:rsidRPr="00BF701F">
        <w:rPr>
          <w:rFonts w:eastAsia="Calibri"/>
          <w:sz w:val="22"/>
          <w:u w:val="none"/>
        </w:rPr>
        <w:t xml:space="preserve"> platībā un zemes vienības ar kadastra apzīmējumu 5072 006 0238 daļas trešās nomas tiesību izsoles </w:t>
      </w:r>
      <w:r w:rsidRPr="00BF701F">
        <w:rPr>
          <w:rFonts w:eastAsia="Calibri"/>
          <w:color w:val="000000"/>
          <w:sz w:val="22"/>
          <w:u w:val="none"/>
        </w:rPr>
        <w:t>rezultātu apstiprināšanu”,</w:t>
      </w:r>
    </w:p>
    <w:p w14:paraId="42C5B2E0" w14:textId="77777777" w:rsidR="00BF701F" w:rsidRPr="00BF701F" w:rsidRDefault="00BF701F" w:rsidP="00BF701F">
      <w:pPr>
        <w:tabs>
          <w:tab w:val="left" w:pos="993"/>
          <w:tab w:val="left" w:pos="5387"/>
        </w:tabs>
        <w:ind w:left="567"/>
        <w:jc w:val="both"/>
        <w:rPr>
          <w:rFonts w:eastAsia="Calibri"/>
          <w:color w:val="000000"/>
          <w:sz w:val="22"/>
          <w:u w:val="none"/>
        </w:rPr>
      </w:pPr>
      <w:r w:rsidRPr="00BF701F">
        <w:rPr>
          <w:rFonts w:eastAsia="Calibri"/>
          <w:color w:val="000000"/>
          <w:sz w:val="22"/>
          <w:u w:val="none"/>
        </w:rPr>
        <w:t>noslēdz šāda satura Līgumu (turpmāk – Līgums):</w:t>
      </w:r>
    </w:p>
    <w:p w14:paraId="356C1B36" w14:textId="77777777" w:rsidR="00BF701F" w:rsidRPr="00BF701F" w:rsidRDefault="00BF701F" w:rsidP="00BF701F">
      <w:pPr>
        <w:jc w:val="both"/>
        <w:rPr>
          <w:color w:val="000000"/>
          <w:sz w:val="22"/>
          <w:u w:val="none"/>
          <w:lang w:eastAsia="lv-LV"/>
        </w:rPr>
      </w:pPr>
    </w:p>
    <w:p w14:paraId="0F5CA64F" w14:textId="77777777" w:rsidR="00BF701F" w:rsidRPr="00BF701F" w:rsidRDefault="00BF701F">
      <w:pPr>
        <w:numPr>
          <w:ilvl w:val="0"/>
          <w:numId w:val="13"/>
        </w:numPr>
        <w:jc w:val="center"/>
        <w:rPr>
          <w:rFonts w:eastAsia="Calibri"/>
          <w:b/>
          <w:color w:val="000000"/>
          <w:sz w:val="22"/>
          <w:u w:val="none"/>
        </w:rPr>
      </w:pPr>
      <w:r w:rsidRPr="00BF701F">
        <w:rPr>
          <w:rFonts w:eastAsia="Calibri"/>
          <w:b/>
          <w:color w:val="000000"/>
          <w:sz w:val="22"/>
          <w:u w:val="none"/>
        </w:rPr>
        <w:t>NOMAS OBJEKTS</w:t>
      </w:r>
    </w:p>
    <w:p w14:paraId="7064E74F" w14:textId="77777777" w:rsidR="00BF701F" w:rsidRPr="00BF701F" w:rsidRDefault="00BF701F" w:rsidP="00BF701F">
      <w:pPr>
        <w:rPr>
          <w:rFonts w:eastAsia="Calibri"/>
          <w:b/>
          <w:color w:val="000000"/>
          <w:sz w:val="22"/>
          <w:u w:val="none"/>
        </w:rPr>
      </w:pPr>
    </w:p>
    <w:p w14:paraId="6A0AADE5" w14:textId="22A89EA8" w:rsidR="00BF701F" w:rsidRPr="00B356AD" w:rsidRDefault="00BF701F" w:rsidP="00B356AD">
      <w:pPr>
        <w:pStyle w:val="Sarakstarindkopa"/>
        <w:numPr>
          <w:ilvl w:val="1"/>
          <w:numId w:val="13"/>
        </w:numPr>
        <w:tabs>
          <w:tab w:val="left" w:pos="567"/>
        </w:tabs>
        <w:jc w:val="both"/>
        <w:rPr>
          <w:sz w:val="22"/>
          <w:u w:val="none"/>
        </w:rPr>
      </w:pPr>
      <w:r w:rsidRPr="00B356AD">
        <w:rPr>
          <w:sz w:val="22"/>
          <w:u w:val="none"/>
        </w:rPr>
        <w:t>Nomas objektu veido:</w:t>
      </w:r>
    </w:p>
    <w:p w14:paraId="36BE0F1F" w14:textId="77777777" w:rsidR="00BF701F" w:rsidRPr="00BF701F" w:rsidRDefault="00BF701F" w:rsidP="00B356AD">
      <w:pPr>
        <w:numPr>
          <w:ilvl w:val="2"/>
          <w:numId w:val="13"/>
        </w:numPr>
        <w:tabs>
          <w:tab w:val="left" w:pos="1276"/>
        </w:tabs>
        <w:ind w:left="1276" w:hanging="709"/>
        <w:jc w:val="both"/>
        <w:rPr>
          <w:rFonts w:eastAsia="Calibri"/>
          <w:sz w:val="22"/>
          <w:u w:val="none"/>
        </w:rPr>
      </w:pPr>
      <w:r w:rsidRPr="00BF701F">
        <w:rPr>
          <w:rFonts w:eastAsia="Calibri"/>
          <w:sz w:val="22"/>
          <w:u w:val="none"/>
        </w:rPr>
        <w:t>Gulbenes novada pašvaldības nekustamajā īpašumā Lizuma pagastā ar nosaukumu “Pinkas”, kadastra numurs 5072 006 0138, izbūvējamā ražošanas/noliktavas ēkas daļa 1784,05 m</w:t>
      </w:r>
      <w:r w:rsidRPr="00BF701F">
        <w:rPr>
          <w:rFonts w:eastAsia="Calibri"/>
          <w:sz w:val="22"/>
          <w:u w:val="none"/>
          <w:vertAlign w:val="superscript"/>
        </w:rPr>
        <w:t>2</w:t>
      </w:r>
      <w:r w:rsidRPr="00BF701F">
        <w:rPr>
          <w:rFonts w:eastAsia="Calibri"/>
          <w:sz w:val="22"/>
          <w:u w:val="none"/>
        </w:rPr>
        <w:t xml:space="preserve"> platībā, tai skaitā biroja/atpūtas telpas un palīgtelpas (turpmāk – Ēka);</w:t>
      </w:r>
    </w:p>
    <w:p w14:paraId="3456E570" w14:textId="77777777" w:rsidR="00BF701F" w:rsidRPr="00BF701F" w:rsidRDefault="00BF701F" w:rsidP="00B356AD">
      <w:pPr>
        <w:numPr>
          <w:ilvl w:val="2"/>
          <w:numId w:val="13"/>
        </w:numPr>
        <w:tabs>
          <w:tab w:val="left" w:pos="1276"/>
        </w:tabs>
        <w:ind w:left="1276" w:hanging="709"/>
        <w:jc w:val="both"/>
        <w:rPr>
          <w:rFonts w:eastAsia="Calibri"/>
          <w:sz w:val="22"/>
          <w:u w:val="none"/>
        </w:rPr>
      </w:pPr>
      <w:r w:rsidRPr="00BF701F">
        <w:rPr>
          <w:rFonts w:eastAsia="Calibri"/>
          <w:sz w:val="22"/>
          <w:u w:val="none"/>
        </w:rPr>
        <w:t xml:space="preserve">ar Ēku neatdalāmi saistītās, izbūvējamās būves, kas paredzētas Ēkas nomnieku koplietošanai un nav nodotas atsevišķā lietošanā citām personām, tai skaitā brauktuves un stāvvietas (bruģa laukums ar 18 (astoņpadsmit) </w:t>
      </w:r>
      <w:proofErr w:type="spellStart"/>
      <w:r w:rsidRPr="00BF701F">
        <w:rPr>
          <w:rFonts w:eastAsia="Calibri"/>
          <w:sz w:val="22"/>
          <w:u w:val="none"/>
        </w:rPr>
        <w:t>velonovietnēm</w:t>
      </w:r>
      <w:proofErr w:type="spellEnd"/>
      <w:r w:rsidRPr="00BF701F">
        <w:rPr>
          <w:rFonts w:eastAsia="Calibri"/>
          <w:sz w:val="22"/>
          <w:u w:val="none"/>
        </w:rPr>
        <w:t xml:space="preserve"> un 49 (četrdesmit deviņām) stāvvietām) un teritorijas nožogojums (turpmāk – Inženierbūves);</w:t>
      </w:r>
    </w:p>
    <w:p w14:paraId="04ACD6FA" w14:textId="77777777" w:rsidR="00BF701F" w:rsidRPr="00BF701F" w:rsidRDefault="00BF701F" w:rsidP="00B356AD">
      <w:pPr>
        <w:numPr>
          <w:ilvl w:val="2"/>
          <w:numId w:val="13"/>
        </w:numPr>
        <w:tabs>
          <w:tab w:val="left" w:pos="1276"/>
        </w:tabs>
        <w:ind w:left="1276" w:hanging="709"/>
        <w:jc w:val="both"/>
        <w:rPr>
          <w:rFonts w:eastAsia="Calibri"/>
          <w:sz w:val="22"/>
          <w:u w:val="none"/>
        </w:rPr>
      </w:pPr>
      <w:r w:rsidRPr="00BF701F">
        <w:rPr>
          <w:rFonts w:eastAsia="Calibri"/>
          <w:sz w:val="22"/>
          <w:u w:val="none"/>
        </w:rPr>
        <w:t>Ēkai un Inženierbūvēm piesaistītās zemes vienības, kadastra apzīmējums 5072 006 0238, daļas 3,00 ha platībā 6361/30000 domājamā daļa (turpmāk – Zemesgabals),</w:t>
      </w:r>
    </w:p>
    <w:p w14:paraId="75BFEDC3" w14:textId="77777777" w:rsidR="00BF701F" w:rsidRPr="00BF701F" w:rsidRDefault="00BF701F" w:rsidP="00BF701F">
      <w:pPr>
        <w:tabs>
          <w:tab w:val="left" w:pos="1276"/>
        </w:tabs>
        <w:ind w:left="567"/>
        <w:jc w:val="both"/>
        <w:rPr>
          <w:sz w:val="22"/>
          <w:u w:val="none"/>
          <w:lang w:eastAsia="lv-LV"/>
        </w:rPr>
      </w:pPr>
      <w:r w:rsidRPr="00BF701F">
        <w:rPr>
          <w:sz w:val="22"/>
          <w:u w:val="none"/>
          <w:lang w:eastAsia="lv-LV"/>
        </w:rPr>
        <w:t xml:space="preserve">turpmāk viss kopā saukts – Nomas objekts. </w:t>
      </w:r>
    </w:p>
    <w:p w14:paraId="5F1153D7" w14:textId="77777777" w:rsidR="00BF701F" w:rsidRPr="00BF701F" w:rsidRDefault="00BF701F" w:rsidP="00B356AD">
      <w:pPr>
        <w:numPr>
          <w:ilvl w:val="1"/>
          <w:numId w:val="13"/>
        </w:numPr>
        <w:tabs>
          <w:tab w:val="left" w:pos="567"/>
        </w:tabs>
        <w:ind w:left="567" w:hanging="567"/>
        <w:jc w:val="both"/>
        <w:rPr>
          <w:rFonts w:eastAsia="Calibri"/>
          <w:sz w:val="22"/>
          <w:u w:val="none"/>
        </w:rPr>
      </w:pPr>
      <w:r w:rsidRPr="00BF701F">
        <w:rPr>
          <w:rFonts w:eastAsia="Calibri"/>
          <w:sz w:val="22"/>
          <w:u w:val="none"/>
        </w:rPr>
        <w:t xml:space="preserve">Ēkas telpu izvietojuma shēma (1.pielikums) un Zemesgabala </w:t>
      </w:r>
      <w:proofErr w:type="spellStart"/>
      <w:r w:rsidRPr="00BF701F">
        <w:rPr>
          <w:rFonts w:eastAsia="Calibri"/>
          <w:sz w:val="22"/>
          <w:u w:val="none"/>
        </w:rPr>
        <w:t>izkopējums</w:t>
      </w:r>
      <w:proofErr w:type="spellEnd"/>
      <w:r w:rsidRPr="00BF701F">
        <w:rPr>
          <w:rFonts w:eastAsia="Calibri"/>
          <w:sz w:val="22"/>
          <w:u w:val="none"/>
        </w:rPr>
        <w:t xml:space="preserve"> no digitālās kartes (2.pielikums) pievienots Līgumam, un tie ir Līguma neatņemama sastāvdaļa.</w:t>
      </w:r>
    </w:p>
    <w:p w14:paraId="36CA3EA4" w14:textId="77777777" w:rsidR="00BF701F" w:rsidRPr="00BF701F" w:rsidRDefault="00BF701F" w:rsidP="00B356AD">
      <w:pPr>
        <w:numPr>
          <w:ilvl w:val="1"/>
          <w:numId w:val="13"/>
        </w:numPr>
        <w:tabs>
          <w:tab w:val="left" w:pos="567"/>
        </w:tabs>
        <w:ind w:left="567" w:hanging="567"/>
        <w:jc w:val="both"/>
        <w:rPr>
          <w:rFonts w:eastAsia="Calibri"/>
          <w:sz w:val="22"/>
          <w:u w:val="none"/>
        </w:rPr>
      </w:pPr>
      <w:r w:rsidRPr="00BF701F">
        <w:rPr>
          <w:rFonts w:eastAsia="Calibri"/>
          <w:color w:val="000000"/>
          <w:sz w:val="22"/>
          <w:u w:val="none"/>
        </w:rPr>
        <w:t xml:space="preserve">Nomas </w:t>
      </w:r>
      <w:r w:rsidRPr="00BF701F">
        <w:rPr>
          <w:rFonts w:eastAsia="Calibri"/>
          <w:sz w:val="22"/>
          <w:u w:val="none"/>
        </w:rPr>
        <w:t xml:space="preserve">objekts saskaņā ar Gulbenes novada pašvaldības teritorijas plānojumu atrodas Rūpnieciskās apbūves teritorija (R), galvenais Ēkas lietošanas veids – Noliktavas, rezervuāri, bunkuri un </w:t>
      </w:r>
      <w:proofErr w:type="spellStart"/>
      <w:r w:rsidRPr="00BF701F">
        <w:rPr>
          <w:rFonts w:eastAsia="Calibri"/>
          <w:sz w:val="22"/>
          <w:u w:val="none"/>
        </w:rPr>
        <w:t>silosi</w:t>
      </w:r>
      <w:proofErr w:type="spellEnd"/>
      <w:r w:rsidRPr="00BF701F">
        <w:rPr>
          <w:rFonts w:eastAsia="Calibri"/>
          <w:sz w:val="22"/>
          <w:u w:val="none"/>
        </w:rPr>
        <w:t xml:space="preserve"> (kods 1252).</w:t>
      </w:r>
    </w:p>
    <w:p w14:paraId="07D1E3C3" w14:textId="77777777" w:rsidR="00BF701F" w:rsidRPr="00BF701F" w:rsidRDefault="00BF701F" w:rsidP="00B356AD">
      <w:pPr>
        <w:numPr>
          <w:ilvl w:val="1"/>
          <w:numId w:val="13"/>
        </w:numPr>
        <w:tabs>
          <w:tab w:val="left" w:pos="567"/>
        </w:tabs>
        <w:ind w:left="567" w:hanging="567"/>
        <w:jc w:val="both"/>
        <w:rPr>
          <w:rFonts w:eastAsia="Calibri"/>
          <w:sz w:val="22"/>
          <w:u w:val="none"/>
        </w:rPr>
      </w:pPr>
      <w:r w:rsidRPr="00BF701F">
        <w:rPr>
          <w:rFonts w:eastAsia="Calibri"/>
          <w:sz w:val="22"/>
          <w:u w:val="none"/>
        </w:rPr>
        <w:lastRenderedPageBreak/>
        <w:t>Ēkas un Inženierbūvju būvniecība ir būvdarbu stadijā. Plānotais Nomas objekta nodošanas ekspluatācijā termiņš ir 2023. gada otrais ceturksnis.</w:t>
      </w:r>
    </w:p>
    <w:p w14:paraId="1A1B5C93" w14:textId="77777777" w:rsidR="00BF701F" w:rsidRPr="00BF701F" w:rsidRDefault="00BF701F" w:rsidP="00B356AD">
      <w:pPr>
        <w:numPr>
          <w:ilvl w:val="1"/>
          <w:numId w:val="13"/>
        </w:numPr>
        <w:tabs>
          <w:tab w:val="left" w:pos="567"/>
        </w:tabs>
        <w:ind w:left="567" w:hanging="567"/>
        <w:jc w:val="both"/>
        <w:rPr>
          <w:rFonts w:eastAsia="Calibri"/>
          <w:sz w:val="22"/>
          <w:u w:val="none"/>
        </w:rPr>
      </w:pPr>
      <w:r w:rsidRPr="00BF701F">
        <w:rPr>
          <w:rFonts w:eastAsia="Calibri"/>
          <w:sz w:val="22"/>
          <w:u w:val="none"/>
        </w:rPr>
        <w:t>Nomas objekta būvdarbi tiek veikti, pamatojoties uz Gulbenes novada būvvaldes 2020. gada 31. jūlijā izsniegtu būvatļauju Nr. BIS-BV-4.1-2020-5031.</w:t>
      </w:r>
    </w:p>
    <w:p w14:paraId="26BB37BD" w14:textId="77777777" w:rsidR="00BF701F" w:rsidRPr="00BF701F" w:rsidRDefault="00BF701F" w:rsidP="00B356AD">
      <w:pPr>
        <w:numPr>
          <w:ilvl w:val="1"/>
          <w:numId w:val="13"/>
        </w:numPr>
        <w:tabs>
          <w:tab w:val="left" w:pos="567"/>
        </w:tabs>
        <w:ind w:left="567" w:hanging="567"/>
        <w:jc w:val="both"/>
        <w:rPr>
          <w:rFonts w:eastAsia="Calibri"/>
          <w:sz w:val="22"/>
          <w:u w:val="none"/>
        </w:rPr>
      </w:pPr>
      <w:r w:rsidRPr="00BF701F">
        <w:rPr>
          <w:rFonts w:eastAsia="Calibri"/>
          <w:sz w:val="22"/>
          <w:u w:val="none"/>
        </w:rPr>
        <w:t>Ēkas un inženierbūvju platība var mainīties, ja tiek reģistrēti vai aktualizēti Ēkas un inženierbūvju kadastra dati pēc Ēkas un Inženierbūvju vai to daļas kadastrālās uzmērīšanas.</w:t>
      </w:r>
    </w:p>
    <w:p w14:paraId="77561A4F" w14:textId="77777777" w:rsidR="00BF701F" w:rsidRPr="00BF701F" w:rsidRDefault="00BF701F" w:rsidP="00BF701F">
      <w:pPr>
        <w:tabs>
          <w:tab w:val="left" w:pos="567"/>
        </w:tabs>
        <w:jc w:val="both"/>
        <w:rPr>
          <w:sz w:val="22"/>
          <w:u w:val="none"/>
          <w:lang w:eastAsia="lv-LV"/>
        </w:rPr>
      </w:pPr>
    </w:p>
    <w:p w14:paraId="3D3C41EF" w14:textId="77777777" w:rsidR="00BF701F" w:rsidRPr="00BF701F" w:rsidRDefault="00BF701F">
      <w:pPr>
        <w:numPr>
          <w:ilvl w:val="0"/>
          <w:numId w:val="13"/>
        </w:numPr>
        <w:tabs>
          <w:tab w:val="left" w:pos="567"/>
        </w:tabs>
        <w:jc w:val="center"/>
        <w:rPr>
          <w:rFonts w:eastAsia="Calibri"/>
          <w:sz w:val="22"/>
          <w:u w:val="none"/>
        </w:rPr>
      </w:pPr>
      <w:r w:rsidRPr="00BF701F">
        <w:rPr>
          <w:rFonts w:eastAsia="Calibri"/>
          <w:b/>
          <w:color w:val="000000"/>
          <w:sz w:val="22"/>
          <w:u w:val="none"/>
        </w:rPr>
        <w:t>LĪGUMA PRIEKŠMETS</w:t>
      </w:r>
    </w:p>
    <w:p w14:paraId="4BBA43C4" w14:textId="77777777" w:rsidR="00BF701F" w:rsidRPr="00BF701F" w:rsidRDefault="00BF701F" w:rsidP="00BF701F">
      <w:pPr>
        <w:tabs>
          <w:tab w:val="left" w:pos="567"/>
        </w:tabs>
        <w:ind w:left="567" w:hanging="567"/>
        <w:rPr>
          <w:rFonts w:eastAsia="Calibri"/>
          <w:sz w:val="22"/>
          <w:u w:val="none"/>
        </w:rPr>
      </w:pPr>
    </w:p>
    <w:p w14:paraId="43C69D28" w14:textId="77777777" w:rsidR="00BF701F" w:rsidRPr="00BF701F" w:rsidRDefault="00BF701F">
      <w:pPr>
        <w:numPr>
          <w:ilvl w:val="1"/>
          <w:numId w:val="13"/>
        </w:numPr>
        <w:tabs>
          <w:tab w:val="left" w:pos="567"/>
        </w:tabs>
        <w:ind w:left="567" w:hanging="567"/>
        <w:rPr>
          <w:rFonts w:eastAsia="Calibri"/>
          <w:sz w:val="22"/>
          <w:u w:val="none"/>
        </w:rPr>
      </w:pPr>
      <w:r w:rsidRPr="00BF701F">
        <w:rPr>
          <w:rFonts w:eastAsia="Calibri"/>
          <w:color w:val="000000"/>
          <w:sz w:val="22"/>
          <w:u w:val="none"/>
        </w:rPr>
        <w:t xml:space="preserve">Iznomātājs nodod, un Nomnieks pieņem atlīdzības lietošanā </w:t>
      </w:r>
      <w:r w:rsidRPr="00BF701F">
        <w:rPr>
          <w:rFonts w:eastAsia="Calibri"/>
          <w:sz w:val="22"/>
          <w:u w:val="none"/>
        </w:rPr>
        <w:t>Nomas objektu.</w:t>
      </w:r>
    </w:p>
    <w:p w14:paraId="3587D109" w14:textId="77777777" w:rsidR="00BF701F" w:rsidRPr="00BF701F" w:rsidRDefault="00BF701F">
      <w:pPr>
        <w:numPr>
          <w:ilvl w:val="1"/>
          <w:numId w:val="13"/>
        </w:numPr>
        <w:tabs>
          <w:tab w:val="left" w:pos="567"/>
        </w:tabs>
        <w:ind w:left="567" w:hanging="567"/>
        <w:jc w:val="both"/>
        <w:rPr>
          <w:rFonts w:eastAsia="Calibri"/>
          <w:sz w:val="22"/>
          <w:u w:val="none"/>
        </w:rPr>
      </w:pPr>
      <w:r w:rsidRPr="00BF701F">
        <w:rPr>
          <w:rFonts w:eastAsia="Arial"/>
          <w:color w:val="000000"/>
          <w:sz w:val="22"/>
          <w:u w:val="none"/>
        </w:rPr>
        <w:t xml:space="preserve">Nomnieks ir apsekojis Nomas objektu un iepazinies ar to. Nomas objekta robežas un stāvoklis Nomniekam ir zināms </w:t>
      </w:r>
      <w:r w:rsidRPr="00BF701F">
        <w:rPr>
          <w:rFonts w:eastAsia="Calibri"/>
          <w:snapToGrid w:val="0"/>
          <w:color w:val="000000"/>
          <w:sz w:val="22"/>
          <w:u w:val="none"/>
        </w:rPr>
        <w:t>un par to nav nekādu pretenziju. Nomas objekts tiks</w:t>
      </w:r>
      <w:r w:rsidRPr="00BF701F">
        <w:rPr>
          <w:rFonts w:eastAsia="Calibri"/>
          <w:snapToGrid w:val="0"/>
          <w:sz w:val="22"/>
          <w:u w:val="none"/>
        </w:rPr>
        <w:t xml:space="preserve"> nodots Nomniekam tādā stāvoklī, kādā tas būs nodošanas dienā. Nomas objektu Iznomātājs nodod Nomniekam </w:t>
      </w:r>
      <w:r w:rsidRPr="00BF701F">
        <w:rPr>
          <w:sz w:val="22"/>
          <w:u w:val="none"/>
        </w:rPr>
        <w:t>10 (desmit) darba dienu laikā pēc Nomas objekta nodošanas ekspluatācijā</w:t>
      </w:r>
      <w:r w:rsidRPr="00BF701F">
        <w:rPr>
          <w:rFonts w:eastAsia="Calibri"/>
          <w:snapToGrid w:val="0"/>
          <w:sz w:val="22"/>
          <w:u w:val="none"/>
        </w:rPr>
        <w:t xml:space="preserve">, sastādot nodošanas-pieņemšanas aktu, kas pēc abpusējas parakstīšanas kļūst par Līguma pielikumu, tā neatņemamu sastāvdaļu. </w:t>
      </w:r>
    </w:p>
    <w:p w14:paraId="366B2761" w14:textId="77777777" w:rsidR="00BF701F" w:rsidRPr="00BF701F" w:rsidRDefault="00BF701F">
      <w:pPr>
        <w:numPr>
          <w:ilvl w:val="1"/>
          <w:numId w:val="13"/>
        </w:numPr>
        <w:tabs>
          <w:tab w:val="left" w:pos="567"/>
        </w:tabs>
        <w:ind w:left="567" w:hanging="567"/>
        <w:jc w:val="both"/>
        <w:rPr>
          <w:rFonts w:eastAsia="Calibri"/>
          <w:sz w:val="22"/>
          <w:u w:val="none"/>
        </w:rPr>
      </w:pPr>
      <w:r w:rsidRPr="00BF701F">
        <w:rPr>
          <w:rFonts w:eastAsia="Calibri"/>
          <w:sz w:val="22"/>
          <w:u w:val="none"/>
        </w:rPr>
        <w:t xml:space="preserve">Nomas objekts tiek iznomāts Nomniekam pieteikumā dalībai Nomas objekta nomas tiesību izsolē (3. pielikums) paredzētās komercdarbības veikšanai, īstenojot Iznomātāja projektu “Ražošanas un noliktavas ēkas ar biroja telpām izveide Lizumā”, Nr. 5.6.2.0/21/I/004 (turpmāk – Projekts) Eiropas Reģionālās attīstības fonda darbības programmas “Izaugsme un nodarbinātība” 5.6.2. specifiskā atbalsta mērķa “Teritoriju </w:t>
      </w:r>
      <w:proofErr w:type="spellStart"/>
      <w:r w:rsidRPr="00BF701F">
        <w:rPr>
          <w:rFonts w:eastAsia="Calibri"/>
          <w:sz w:val="22"/>
          <w:u w:val="none"/>
        </w:rPr>
        <w:t>revitalizācija</w:t>
      </w:r>
      <w:proofErr w:type="spellEnd"/>
      <w:r w:rsidRPr="00BF701F">
        <w:rPr>
          <w:rFonts w:eastAsia="Calibri"/>
          <w:sz w:val="22"/>
          <w:u w:val="none"/>
        </w:rPr>
        <w:t>, reģenerējot degradētās teritorijas atbilstoši pašvaldību integrētajām attīstības programmām” ietvaros.</w:t>
      </w:r>
    </w:p>
    <w:p w14:paraId="47D2774D" w14:textId="77777777" w:rsidR="00BF701F" w:rsidRPr="00BF701F" w:rsidRDefault="00BF701F">
      <w:pPr>
        <w:numPr>
          <w:ilvl w:val="1"/>
          <w:numId w:val="13"/>
        </w:numPr>
        <w:tabs>
          <w:tab w:val="left" w:pos="567"/>
        </w:tabs>
        <w:ind w:left="567" w:hanging="567"/>
        <w:jc w:val="both"/>
        <w:rPr>
          <w:rFonts w:eastAsia="Calibri"/>
          <w:sz w:val="22"/>
          <w:u w:val="none"/>
        </w:rPr>
      </w:pPr>
      <w:r w:rsidRPr="00BF701F">
        <w:rPr>
          <w:rFonts w:eastAsia="Calibri"/>
          <w:color w:val="000000"/>
          <w:sz w:val="22"/>
          <w:u w:val="none"/>
        </w:rPr>
        <w:t xml:space="preserve">Nomnieks apņemas </w:t>
      </w:r>
      <w:r w:rsidRPr="00BF701F">
        <w:rPr>
          <w:rFonts w:eastAsia="Calibri"/>
          <w:snapToGrid w:val="0"/>
          <w:color w:val="000000"/>
          <w:sz w:val="22"/>
          <w:u w:val="none"/>
        </w:rPr>
        <w:t>patstāvīgi iegūt visus nepieciešamos saskaņojumus, atļaujas un citus nepieciešamos dokumentus, lai Nomas objektu varētu izmantot Līguma 2.3.punktā norādītajam mērķim. Visas grūtības un izdevumus, kas saistīti ar nepieciešamo saskaņošanu un atļauju iegūšanu, kā arī citu dokumentu iegūšanu, Nomnieks uzņemas patstāvīgi un uz sava rēķina.</w:t>
      </w:r>
    </w:p>
    <w:p w14:paraId="70378E40" w14:textId="77777777" w:rsidR="00BF701F" w:rsidRPr="00BF701F" w:rsidRDefault="00BF701F">
      <w:pPr>
        <w:numPr>
          <w:ilvl w:val="1"/>
          <w:numId w:val="13"/>
        </w:numPr>
        <w:tabs>
          <w:tab w:val="left" w:pos="567"/>
        </w:tabs>
        <w:ind w:left="567" w:hanging="567"/>
        <w:jc w:val="both"/>
        <w:rPr>
          <w:rFonts w:eastAsia="Calibri"/>
          <w:sz w:val="22"/>
          <w:u w:val="none"/>
        </w:rPr>
      </w:pPr>
      <w:r w:rsidRPr="00BF701F">
        <w:rPr>
          <w:rFonts w:eastAsia="Calibri"/>
          <w:sz w:val="22"/>
          <w:u w:val="none"/>
        </w:rPr>
        <w:t xml:space="preserve">Nomnieks apņemas patstāvīgi par saviem līdzekļiem veikt Ēkas pielāgošanu, tai skaitā arī papildus iekšējo inženierkomunikāciju un cita veida </w:t>
      </w:r>
      <w:proofErr w:type="spellStart"/>
      <w:r w:rsidRPr="00BF701F">
        <w:rPr>
          <w:rFonts w:eastAsia="Calibri"/>
          <w:sz w:val="22"/>
          <w:u w:val="none"/>
        </w:rPr>
        <w:t>inženiersistēmu</w:t>
      </w:r>
      <w:proofErr w:type="spellEnd"/>
      <w:r w:rsidRPr="00BF701F">
        <w:rPr>
          <w:rFonts w:eastAsia="Calibri"/>
          <w:sz w:val="22"/>
          <w:u w:val="none"/>
        </w:rPr>
        <w:t xml:space="preserve"> izbūvi, ja tāda ir nepieciešama, lai Nomas objektu izmantotu Līguma 2.3.punktā norādītajam mērķim. Darbi veicami atbilstoši Latvijas Republikā spēkā esošiem būvniecību regulējošiem normatīviem aktiem. Nomniekam ar Iznomātāju jāsaskaņo būvdarbi, tajā skaitā Ēkā iebūvējamās iekārtas un ierīces atbilstoši normatīvajam regulējumam.</w:t>
      </w:r>
    </w:p>
    <w:p w14:paraId="1E591FD1" w14:textId="77777777" w:rsidR="00BF701F" w:rsidRPr="00BF701F" w:rsidRDefault="00BF701F">
      <w:pPr>
        <w:numPr>
          <w:ilvl w:val="1"/>
          <w:numId w:val="13"/>
        </w:numPr>
        <w:tabs>
          <w:tab w:val="left" w:pos="567"/>
        </w:tabs>
        <w:ind w:left="567" w:hanging="567"/>
        <w:jc w:val="both"/>
        <w:rPr>
          <w:rFonts w:eastAsia="Calibri"/>
          <w:sz w:val="22"/>
          <w:u w:val="none"/>
        </w:rPr>
      </w:pPr>
      <w:r w:rsidRPr="00BF701F">
        <w:rPr>
          <w:rFonts w:eastAsia="Calibri"/>
          <w:sz w:val="22"/>
          <w:u w:val="none"/>
        </w:rPr>
        <w:t>Lai nodrošinātu Iznomātāja īstenotā Projekta sasniedzamos rādītājus, Nomniekam ir pienākums līdz 2028. gada 31. decembrim Nomas objektā:</w:t>
      </w:r>
    </w:p>
    <w:p w14:paraId="5C26646C" w14:textId="77777777" w:rsidR="00BF701F" w:rsidRPr="00BF701F" w:rsidRDefault="00BF701F">
      <w:pPr>
        <w:numPr>
          <w:ilvl w:val="2"/>
          <w:numId w:val="13"/>
        </w:numPr>
        <w:tabs>
          <w:tab w:val="left" w:pos="1276"/>
        </w:tabs>
        <w:ind w:left="1276" w:hanging="709"/>
        <w:jc w:val="both"/>
        <w:rPr>
          <w:rFonts w:eastAsia="Calibri"/>
          <w:sz w:val="22"/>
          <w:u w:val="none"/>
        </w:rPr>
      </w:pPr>
      <w:r w:rsidRPr="00BF701F">
        <w:rPr>
          <w:rFonts w:eastAsia="Calibri"/>
          <w:sz w:val="22"/>
          <w:u w:val="none"/>
        </w:rPr>
        <w:t xml:space="preserve">veikt investīcijas savos nemateriālajos ieguldījumos un pamatlīdzekļos ne mazāk kā 3 508 948,00 EUR (trīs miljoni pieci simti astoņi tūkstoši deviņi simti četrdesmit astoņi </w:t>
      </w:r>
      <w:proofErr w:type="spellStart"/>
      <w:r w:rsidRPr="00BF701F">
        <w:rPr>
          <w:rFonts w:eastAsia="Calibri"/>
          <w:i/>
          <w:sz w:val="22"/>
          <w:u w:val="none"/>
        </w:rPr>
        <w:t>euro</w:t>
      </w:r>
      <w:proofErr w:type="spellEnd"/>
      <w:r w:rsidRPr="00BF701F">
        <w:rPr>
          <w:rFonts w:eastAsia="Calibri"/>
          <w:sz w:val="22"/>
          <w:u w:val="none"/>
        </w:rPr>
        <w:t xml:space="preserve"> nulle centi). Investīcijas var tikt attiecinātas arī tad, ja tās ir veiktas pirms Līguma slēgšanas, bet ne agrāk kā 2019. gadā, ārpus Nomas objekta nekustamajā īpašumā, kas robežojas ar Projekta īstenošanas vietu, un šis nekustamais īpašums ir nepieciešams Nomnieka saimnieciskās darbības veikšanai;</w:t>
      </w:r>
    </w:p>
    <w:p w14:paraId="47E778B9" w14:textId="77777777" w:rsidR="00BF701F" w:rsidRPr="00BF701F" w:rsidRDefault="00BF701F">
      <w:pPr>
        <w:numPr>
          <w:ilvl w:val="2"/>
          <w:numId w:val="13"/>
        </w:numPr>
        <w:tabs>
          <w:tab w:val="left" w:pos="1276"/>
        </w:tabs>
        <w:ind w:left="1276" w:hanging="709"/>
        <w:contextualSpacing/>
        <w:jc w:val="both"/>
        <w:rPr>
          <w:rFonts w:eastAsia="Calibri"/>
          <w:sz w:val="22"/>
          <w:u w:val="none"/>
        </w:rPr>
      </w:pPr>
      <w:r w:rsidRPr="00BF701F">
        <w:rPr>
          <w:rFonts w:eastAsia="Calibri"/>
          <w:sz w:val="22"/>
          <w:u w:val="none"/>
        </w:rPr>
        <w:t>izveidot ne mazāk kā 20 (divdesmit) jaunas darba vietas.</w:t>
      </w:r>
      <w:r w:rsidRPr="00BF701F">
        <w:rPr>
          <w:rFonts w:eastAsia="Calibri"/>
          <w:sz w:val="22"/>
          <w:u w:val="none"/>
        </w:rPr>
        <w:tab/>
      </w:r>
    </w:p>
    <w:p w14:paraId="160F23DB" w14:textId="77777777" w:rsidR="00BF701F" w:rsidRPr="00BF701F" w:rsidRDefault="00BF701F">
      <w:pPr>
        <w:numPr>
          <w:ilvl w:val="1"/>
          <w:numId w:val="13"/>
        </w:numPr>
        <w:tabs>
          <w:tab w:val="left" w:pos="567"/>
          <w:tab w:val="left" w:pos="1276"/>
        </w:tabs>
        <w:ind w:left="567" w:hanging="567"/>
        <w:contextualSpacing/>
        <w:jc w:val="both"/>
        <w:rPr>
          <w:rFonts w:eastAsia="Calibri"/>
          <w:color w:val="FF0000"/>
          <w:sz w:val="22"/>
          <w:u w:val="none"/>
        </w:rPr>
      </w:pPr>
      <w:r w:rsidRPr="00BF701F">
        <w:rPr>
          <w:rFonts w:eastAsia="Calibri"/>
          <w:color w:val="FF0000"/>
          <w:sz w:val="22"/>
          <w:u w:val="none"/>
        </w:rPr>
        <w:t>Līguma 2.6.1. un 2.6.2.punktā minēto pienākumu izpilde ir uzskatāma par veiktu arī gadījumā, ja Iznomātāja īstenotā Projekta iznākuma rādītāju vērtības ir sasniegtas atbilstoši apstiprinātajam Projekta iesniegumam un Nomnieks līdz 2028.gada 31.decembrim Nomnieks ir sasniedzis ne mazāk  kā 85%  no šo izsoles noteikumu 3.7.punktā norādīto sasniedzamo rādītāju vērtības.</w:t>
      </w:r>
    </w:p>
    <w:p w14:paraId="5DDF4972" w14:textId="77777777" w:rsidR="00BF701F" w:rsidRPr="00BF701F" w:rsidRDefault="00BF701F">
      <w:pPr>
        <w:numPr>
          <w:ilvl w:val="1"/>
          <w:numId w:val="13"/>
        </w:numPr>
        <w:tabs>
          <w:tab w:val="left" w:pos="567"/>
          <w:tab w:val="left" w:pos="1276"/>
        </w:tabs>
        <w:ind w:left="567" w:hanging="567"/>
        <w:contextualSpacing/>
        <w:jc w:val="both"/>
        <w:rPr>
          <w:rFonts w:eastAsia="Calibri"/>
          <w:color w:val="FF0000"/>
          <w:sz w:val="22"/>
          <w:u w:val="none"/>
        </w:rPr>
      </w:pPr>
      <w:r w:rsidRPr="00BF701F">
        <w:rPr>
          <w:rFonts w:eastAsia="Calibri"/>
          <w:color w:val="FF0000"/>
          <w:sz w:val="22"/>
          <w:u w:val="none"/>
        </w:rPr>
        <w:t>Nomnieks ir tiesīgs veikt Līguma 2.6.1. un 2.6.2.punktā noteikto norādīto sasniedzamo</w:t>
      </w:r>
      <w:r w:rsidRPr="00BF701F" w:rsidDel="00F04006">
        <w:rPr>
          <w:rFonts w:eastAsia="Calibri"/>
          <w:color w:val="FF0000"/>
          <w:sz w:val="22"/>
          <w:u w:val="none"/>
        </w:rPr>
        <w:t xml:space="preserve"> </w:t>
      </w:r>
      <w:r w:rsidRPr="00BF701F">
        <w:rPr>
          <w:rFonts w:eastAsia="Calibri"/>
          <w:color w:val="FF0000"/>
          <w:sz w:val="22"/>
          <w:u w:val="none"/>
        </w:rPr>
        <w:t xml:space="preserve">rādītāju savstarpēju aizvietošanu ne vairāk kā 50% apmērā no aizvietojamā sasniedzamā rādītāja vērtības, pieņemot, ka izmaksas vienas jaunas darba vietas radīšanai nav lielākas par 41 000,00 EUR (četrdesmit viens tūkstotis </w:t>
      </w:r>
      <w:proofErr w:type="spellStart"/>
      <w:r w:rsidRPr="00BF701F">
        <w:rPr>
          <w:rFonts w:eastAsia="Calibri"/>
          <w:i/>
          <w:iCs/>
          <w:color w:val="FF0000"/>
          <w:sz w:val="22"/>
          <w:u w:val="none"/>
        </w:rPr>
        <w:t>euro</w:t>
      </w:r>
      <w:proofErr w:type="spellEnd"/>
      <w:r w:rsidRPr="00BF701F">
        <w:rPr>
          <w:rFonts w:eastAsia="Calibri"/>
          <w:color w:val="FF0000"/>
          <w:sz w:val="22"/>
          <w:u w:val="none"/>
        </w:rPr>
        <w:t xml:space="preserve">, 00 centi).  </w:t>
      </w:r>
    </w:p>
    <w:p w14:paraId="5A117FCA" w14:textId="77777777" w:rsidR="00BF701F" w:rsidRPr="00BF701F" w:rsidRDefault="00BF701F">
      <w:pPr>
        <w:numPr>
          <w:ilvl w:val="1"/>
          <w:numId w:val="13"/>
        </w:numPr>
        <w:tabs>
          <w:tab w:val="left" w:pos="567"/>
          <w:tab w:val="left" w:pos="1276"/>
        </w:tabs>
        <w:ind w:left="567" w:hanging="567"/>
        <w:contextualSpacing/>
        <w:jc w:val="both"/>
        <w:rPr>
          <w:rFonts w:eastAsia="Calibri"/>
          <w:sz w:val="22"/>
          <w:u w:val="none"/>
        </w:rPr>
      </w:pPr>
      <w:r w:rsidRPr="00BF701F">
        <w:rPr>
          <w:rFonts w:eastAsia="Calibri"/>
          <w:sz w:val="22"/>
          <w:u w:val="none"/>
        </w:rPr>
        <w:t xml:space="preserve">Līguma 2.6.punktā norādīto sasniedzamo rādītāju vērtības ir attiecināmas, ja tās atbilst </w:t>
      </w:r>
      <w:bookmarkStart w:id="15" w:name="_heading=h.gjdgxs" w:colFirst="0" w:colLast="0"/>
      <w:bookmarkEnd w:id="15"/>
      <w:r w:rsidRPr="00BF701F">
        <w:rPr>
          <w:rFonts w:eastAsia="Calibri"/>
          <w:sz w:val="22"/>
          <w:u w:val="none"/>
        </w:rPr>
        <w:t>Ministru kabineta 2015. gada 10. novembra noteikumiem Nr. 645 “</w:t>
      </w:r>
      <w:r w:rsidRPr="00BF701F">
        <w:rPr>
          <w:rFonts w:eastAsia="Calibri"/>
          <w:color w:val="0563C1"/>
          <w:sz w:val="22"/>
        </w:rPr>
        <w:t xml:space="preserve">Darbības programmas “Izaugsme un nodarbinātība” 5.6.2. specifiskā atbalsta mērķa “Teritoriju </w:t>
      </w:r>
      <w:proofErr w:type="spellStart"/>
      <w:r w:rsidRPr="00BF701F">
        <w:rPr>
          <w:rFonts w:eastAsia="Calibri"/>
          <w:color w:val="0563C1"/>
          <w:sz w:val="22"/>
        </w:rPr>
        <w:t>revitalizācija</w:t>
      </w:r>
      <w:proofErr w:type="spellEnd"/>
      <w:r w:rsidRPr="00BF701F">
        <w:rPr>
          <w:rFonts w:eastAsia="Calibri"/>
          <w:color w:val="0563C1"/>
          <w:sz w:val="22"/>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BF701F">
        <w:rPr>
          <w:rFonts w:eastAsia="Calibri"/>
          <w:color w:val="0563C1"/>
          <w:sz w:val="22"/>
        </w:rPr>
        <w:t>revitalizācija</w:t>
      </w:r>
      <w:proofErr w:type="spellEnd"/>
      <w:r w:rsidRPr="00BF701F">
        <w:rPr>
          <w:rFonts w:eastAsia="Calibri"/>
          <w:color w:val="0563C1"/>
          <w:sz w:val="22"/>
        </w:rPr>
        <w:t xml:space="preserve"> uzņēmējdarbības veicināšanai pašvaldībās” īstenošanas noteikumi</w:t>
      </w:r>
      <w:r w:rsidRPr="00BF701F">
        <w:rPr>
          <w:rFonts w:eastAsia="Calibri"/>
          <w:sz w:val="22"/>
          <w:u w:val="none"/>
        </w:rPr>
        <w:t>”.</w:t>
      </w:r>
    </w:p>
    <w:p w14:paraId="6C605F5E" w14:textId="77777777" w:rsidR="00BF701F" w:rsidRPr="00BF701F" w:rsidRDefault="00BF701F" w:rsidP="00BF701F">
      <w:pPr>
        <w:pBdr>
          <w:top w:val="nil"/>
          <w:left w:val="nil"/>
          <w:bottom w:val="nil"/>
          <w:right w:val="nil"/>
          <w:between w:val="nil"/>
        </w:pBdr>
        <w:ind w:left="426"/>
        <w:contextualSpacing/>
        <w:rPr>
          <w:rFonts w:eastAsia="Calibri"/>
          <w:b/>
          <w:color w:val="000000"/>
          <w:sz w:val="22"/>
          <w:u w:val="none"/>
        </w:rPr>
      </w:pPr>
    </w:p>
    <w:p w14:paraId="48378412" w14:textId="77777777" w:rsidR="00BF701F" w:rsidRPr="00BF701F" w:rsidRDefault="00BF701F">
      <w:pPr>
        <w:numPr>
          <w:ilvl w:val="0"/>
          <w:numId w:val="13"/>
        </w:numPr>
        <w:pBdr>
          <w:top w:val="nil"/>
          <w:left w:val="nil"/>
          <w:bottom w:val="nil"/>
          <w:right w:val="nil"/>
          <w:between w:val="nil"/>
        </w:pBdr>
        <w:tabs>
          <w:tab w:val="left" w:pos="284"/>
        </w:tabs>
        <w:contextualSpacing/>
        <w:jc w:val="center"/>
        <w:rPr>
          <w:rFonts w:eastAsia="Calibri"/>
          <w:b/>
          <w:color w:val="000000"/>
          <w:sz w:val="22"/>
          <w:u w:val="none"/>
        </w:rPr>
      </w:pPr>
      <w:r w:rsidRPr="00BF701F">
        <w:rPr>
          <w:rFonts w:eastAsia="Calibri"/>
          <w:b/>
          <w:color w:val="000000"/>
          <w:sz w:val="22"/>
          <w:u w:val="none"/>
        </w:rPr>
        <w:t>LĪGUMA TERMIŅŠ</w:t>
      </w:r>
    </w:p>
    <w:p w14:paraId="14D2882C" w14:textId="77777777" w:rsidR="00BF701F" w:rsidRPr="00BF701F" w:rsidRDefault="00BF701F" w:rsidP="00BF701F">
      <w:pPr>
        <w:pBdr>
          <w:top w:val="nil"/>
          <w:left w:val="nil"/>
          <w:bottom w:val="nil"/>
          <w:right w:val="nil"/>
          <w:between w:val="nil"/>
        </w:pBdr>
        <w:tabs>
          <w:tab w:val="left" w:pos="284"/>
        </w:tabs>
        <w:ind w:left="284"/>
        <w:contextualSpacing/>
        <w:rPr>
          <w:rFonts w:eastAsia="Calibri"/>
          <w:b/>
          <w:color w:val="000000"/>
          <w:sz w:val="22"/>
          <w:u w:val="none"/>
        </w:rPr>
      </w:pPr>
    </w:p>
    <w:p w14:paraId="6BBECD75" w14:textId="77777777" w:rsidR="00BF701F" w:rsidRPr="00BF701F" w:rsidRDefault="00BF701F">
      <w:pPr>
        <w:numPr>
          <w:ilvl w:val="1"/>
          <w:numId w:val="13"/>
        </w:numPr>
        <w:tabs>
          <w:tab w:val="left" w:pos="567"/>
        </w:tabs>
        <w:ind w:left="567" w:hanging="567"/>
        <w:contextualSpacing/>
        <w:jc w:val="both"/>
        <w:rPr>
          <w:rFonts w:eastAsia="Calibri"/>
          <w:sz w:val="22"/>
          <w:u w:val="none"/>
        </w:rPr>
      </w:pPr>
      <w:r w:rsidRPr="00BF701F">
        <w:rPr>
          <w:rFonts w:eastAsia="Calibri"/>
          <w:sz w:val="22"/>
          <w:u w:val="none"/>
        </w:rPr>
        <w:t>Līgums stājas spēkā pēc tā abpusējas parakstīšanas, nomas līguma saistību izpildes nodrošinājuma iesniegšanas Iznomātājam un Nomas objekta nodošanas</w:t>
      </w:r>
      <w:r w:rsidRPr="00BF701F">
        <w:rPr>
          <w:rFonts w:eastAsia="Calibri"/>
          <w:sz w:val="22"/>
          <w:u w:val="none"/>
        </w:rPr>
        <w:noBreakHyphen/>
        <w:t>pieņemšanas akta parakstīšanas.</w:t>
      </w:r>
    </w:p>
    <w:p w14:paraId="11DCFAAB" w14:textId="77777777" w:rsidR="00BF701F" w:rsidRPr="00BF701F" w:rsidRDefault="00BF701F">
      <w:pPr>
        <w:numPr>
          <w:ilvl w:val="1"/>
          <w:numId w:val="13"/>
        </w:numPr>
        <w:tabs>
          <w:tab w:val="left" w:pos="567"/>
        </w:tabs>
        <w:ind w:left="567" w:hanging="567"/>
        <w:contextualSpacing/>
        <w:jc w:val="both"/>
        <w:rPr>
          <w:rFonts w:eastAsia="Calibri"/>
          <w:sz w:val="22"/>
          <w:u w:val="none"/>
        </w:rPr>
      </w:pPr>
      <w:r w:rsidRPr="00BF701F">
        <w:rPr>
          <w:rFonts w:eastAsia="Calibri"/>
          <w:sz w:val="22"/>
          <w:u w:val="none"/>
        </w:rPr>
        <w:lastRenderedPageBreak/>
        <w:t xml:space="preserve">Līguma termiņš ir </w:t>
      </w:r>
      <w:r w:rsidRPr="00BF701F">
        <w:rPr>
          <w:rFonts w:eastAsia="Calibri"/>
          <w:bCs/>
          <w:sz w:val="22"/>
          <w:u w:val="none"/>
        </w:rPr>
        <w:t xml:space="preserve">30 (trīsdesmit) gadi no Līguma spēkā stāšanās dienas. </w:t>
      </w:r>
    </w:p>
    <w:p w14:paraId="65891AA8" w14:textId="77777777" w:rsidR="00BF701F" w:rsidRPr="00BF701F" w:rsidRDefault="00BF701F" w:rsidP="00BF701F">
      <w:pPr>
        <w:tabs>
          <w:tab w:val="left" w:pos="567"/>
        </w:tabs>
        <w:ind w:left="567"/>
        <w:contextualSpacing/>
        <w:jc w:val="both"/>
        <w:rPr>
          <w:rFonts w:eastAsia="Calibri"/>
          <w:sz w:val="22"/>
          <w:u w:val="none"/>
        </w:rPr>
      </w:pPr>
    </w:p>
    <w:p w14:paraId="57D08322" w14:textId="77777777" w:rsidR="00BF701F" w:rsidRPr="00BF701F" w:rsidRDefault="00BF701F">
      <w:pPr>
        <w:numPr>
          <w:ilvl w:val="0"/>
          <w:numId w:val="13"/>
        </w:numPr>
        <w:tabs>
          <w:tab w:val="left" w:pos="284"/>
        </w:tabs>
        <w:contextualSpacing/>
        <w:jc w:val="center"/>
        <w:rPr>
          <w:rFonts w:eastAsia="Calibri"/>
          <w:sz w:val="22"/>
          <w:u w:val="none"/>
        </w:rPr>
      </w:pPr>
      <w:r w:rsidRPr="00BF701F">
        <w:rPr>
          <w:rFonts w:eastAsia="Calibri"/>
          <w:b/>
          <w:color w:val="000000"/>
          <w:sz w:val="22"/>
          <w:u w:val="none"/>
        </w:rPr>
        <w:t>MAKSĀJUMI UN NORĒĶINU KĀRTĪBA</w:t>
      </w:r>
    </w:p>
    <w:p w14:paraId="7543A2F7" w14:textId="77777777" w:rsidR="00BF701F" w:rsidRPr="00BF701F" w:rsidRDefault="00BF701F" w:rsidP="00BF701F">
      <w:pPr>
        <w:pBdr>
          <w:top w:val="nil"/>
          <w:left w:val="nil"/>
          <w:bottom w:val="nil"/>
          <w:right w:val="nil"/>
          <w:between w:val="nil"/>
        </w:pBdr>
        <w:rPr>
          <w:rFonts w:eastAsia="Calibri"/>
          <w:b/>
          <w:color w:val="000000"/>
          <w:sz w:val="22"/>
          <w:u w:val="none"/>
        </w:rPr>
      </w:pPr>
    </w:p>
    <w:p w14:paraId="3ECFC1FC" w14:textId="77777777" w:rsidR="00BF701F" w:rsidRPr="00BF701F" w:rsidRDefault="00BF701F">
      <w:pPr>
        <w:widowControl w:val="0"/>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 xml:space="preserve">Nomas maksa par Nomas objektu ir _______ </w:t>
      </w:r>
      <w:proofErr w:type="spellStart"/>
      <w:r w:rsidRPr="00BF701F">
        <w:rPr>
          <w:rFonts w:eastAsia="Calibri"/>
          <w:color w:val="000000"/>
          <w:sz w:val="22"/>
          <w:u w:val="none"/>
        </w:rPr>
        <w:t>euro</w:t>
      </w:r>
      <w:proofErr w:type="spellEnd"/>
      <w:r w:rsidRPr="00BF701F">
        <w:rPr>
          <w:rFonts w:eastAsia="Calibri"/>
          <w:color w:val="000000"/>
          <w:sz w:val="22"/>
          <w:u w:val="none"/>
        </w:rPr>
        <w:t xml:space="preserve"> (______________ eiro) mēnesī bez pievienotās vērtības nodokļa (</w:t>
      </w:r>
      <w:r w:rsidRPr="00BF701F">
        <w:rPr>
          <w:rFonts w:eastAsia="Calibri"/>
          <w:iCs/>
          <w:color w:val="000000"/>
          <w:sz w:val="22"/>
          <w:u w:val="none"/>
        </w:rPr>
        <w:t>turpmāk – Nomas maksa)</w:t>
      </w:r>
      <w:r w:rsidRPr="00BF701F">
        <w:rPr>
          <w:rFonts w:eastAsia="Calibri"/>
          <w:color w:val="000000"/>
          <w:sz w:val="22"/>
          <w:u w:val="none"/>
        </w:rPr>
        <w:t>.</w:t>
      </w:r>
    </w:p>
    <w:p w14:paraId="4351BBE2" w14:textId="77777777" w:rsidR="00BF701F" w:rsidRPr="00BF701F" w:rsidRDefault="00BF701F">
      <w:pPr>
        <w:widowControl w:val="0"/>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sz w:val="22"/>
          <w:u w:val="none"/>
        </w:rPr>
        <w:t>Nomas maksa tiek aprēķināta, sākot no Līguma spēkā stāšanās dienas. Nomas maksas aprēķina periods ir 1 (viens) mēnesis.</w:t>
      </w:r>
    </w:p>
    <w:p w14:paraId="31A1B70D" w14:textId="77777777" w:rsidR="00BF701F" w:rsidRPr="00BF701F" w:rsidRDefault="00BF701F">
      <w:pPr>
        <w:widowControl w:val="0"/>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32">
        <w:r w:rsidRPr="00BF701F">
          <w:rPr>
            <w:rFonts w:eastAsia="Calibri"/>
            <w:color w:val="0563C1"/>
            <w:sz w:val="22"/>
          </w:rPr>
          <w:t>rekini@gulbene.lv</w:t>
        </w:r>
      </w:hyperlink>
      <w:r w:rsidRPr="00BF701F">
        <w:rPr>
          <w:rFonts w:eastAsia="Calibri"/>
          <w:color w:val="000000"/>
          <w:sz w:val="22"/>
          <w:u w:val="none"/>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Līgumā norādītās elektroniskā pasta adreses.</w:t>
      </w:r>
    </w:p>
    <w:p w14:paraId="23F8416B" w14:textId="77777777" w:rsidR="00BF701F" w:rsidRPr="00BF701F" w:rsidRDefault="00BF701F">
      <w:pPr>
        <w:widowControl w:val="0"/>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sz w:val="22"/>
          <w:u w:val="none"/>
        </w:rPr>
        <w:t xml:space="preserve">Nomnieks papildus Nomas maksai kompensē pieaicinātā sertificēta vērtētāja atlīdzības summu par Nomas objekta izsoles gada nomas maksas noteikšanu, veicot Iznomātājam vienreizēju maksājumu </w:t>
      </w:r>
      <w:r w:rsidRPr="00BF701F">
        <w:rPr>
          <w:sz w:val="22"/>
          <w:u w:val="none"/>
        </w:rPr>
        <w:t xml:space="preserve">50,00 EUR (piecdesmit </w:t>
      </w:r>
      <w:proofErr w:type="spellStart"/>
      <w:r w:rsidRPr="00BF701F">
        <w:rPr>
          <w:i/>
          <w:sz w:val="22"/>
          <w:u w:val="none"/>
        </w:rPr>
        <w:t>euro</w:t>
      </w:r>
      <w:proofErr w:type="spellEnd"/>
      <w:r w:rsidRPr="00BF701F">
        <w:rPr>
          <w:sz w:val="22"/>
          <w:u w:val="none"/>
        </w:rPr>
        <w:t xml:space="preserve">) apmērā bez pievienotās vērtības nodokļa </w:t>
      </w:r>
      <w:r w:rsidRPr="00BF701F">
        <w:rPr>
          <w:rFonts w:eastAsia="Calibri"/>
          <w:color w:val="000000"/>
          <w:sz w:val="22"/>
          <w:u w:val="none"/>
        </w:rPr>
        <w:t>(</w:t>
      </w:r>
      <w:r w:rsidRPr="00BF701F">
        <w:rPr>
          <w:rFonts w:eastAsia="Calibri"/>
          <w:iCs/>
          <w:color w:val="000000"/>
          <w:sz w:val="22"/>
          <w:u w:val="none"/>
        </w:rPr>
        <w:t>turpmāk – PVN)</w:t>
      </w:r>
      <w:r w:rsidRPr="00BF701F">
        <w:rPr>
          <w:rFonts w:eastAsia="Calibri"/>
          <w:color w:val="000000"/>
          <w:sz w:val="22"/>
          <w:u w:val="none"/>
        </w:rPr>
        <w:t>.</w:t>
      </w:r>
      <w:r w:rsidRPr="00BF701F">
        <w:rPr>
          <w:sz w:val="22"/>
          <w:u w:val="none"/>
        </w:rPr>
        <w:t xml:space="preserve"> </w:t>
      </w:r>
      <w:r w:rsidRPr="00BF701F">
        <w:rPr>
          <w:rFonts w:eastAsia="Calibri"/>
          <w:sz w:val="22"/>
          <w:u w:val="none"/>
        </w:rPr>
        <w:t>Samaksa veicama ar</w:t>
      </w:r>
      <w:r w:rsidRPr="00BF701F">
        <w:rPr>
          <w:rFonts w:eastAsia="Calibri"/>
          <w:color w:val="000000"/>
          <w:sz w:val="22"/>
          <w:u w:val="none"/>
        </w:rPr>
        <w:t xml:space="preserve"> pārskaitījumu uz Līgumā norādīto Iznomātāja bankas kontu</w:t>
      </w:r>
      <w:r w:rsidRPr="00BF701F">
        <w:rPr>
          <w:rFonts w:eastAsia="Calibri"/>
          <w:sz w:val="22"/>
          <w:u w:val="none"/>
        </w:rPr>
        <w:t xml:space="preserve"> 2 (divu) mēnešu laikā no Nomas līguma stāšanās spēkā brīža.</w:t>
      </w:r>
    </w:p>
    <w:p w14:paraId="05F27B98" w14:textId="77777777" w:rsidR="00BF701F" w:rsidRPr="00BF701F" w:rsidRDefault="00BF701F">
      <w:pPr>
        <w:widowControl w:val="0"/>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sz w:val="22"/>
          <w:u w:val="none"/>
        </w:rPr>
        <w:t xml:space="preserve">Nomnieks papildus Nomas maksai 10 (desmit) darba dienu laikā pēc Iznomātāja rēķina saņemšanas, apmaksā Iznomātāja veikto Nomas objekta visu veidu risku (ieskaitot civiltiesisko) apdrošināšanu. Iestājoties apdrošināšanas gadījumam, Nomnieks apņemas 30 (trīsdesmit) dienu laikā samaksāt Iznomātājam starpību starp radītiem zaudējumiem un apdrošināšanas kompānijas izmaksāto summu. </w:t>
      </w:r>
    </w:p>
    <w:p w14:paraId="427C21E7" w14:textId="77777777" w:rsidR="00BF701F" w:rsidRPr="00BF701F" w:rsidRDefault="00BF701F">
      <w:pPr>
        <w:widowControl w:val="0"/>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2F2D70CA" w14:textId="77777777" w:rsidR="00BF701F" w:rsidRPr="00BF701F" w:rsidRDefault="00BF701F">
      <w:pPr>
        <w:widowControl w:val="0"/>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Nomnieks maksā nekustamā īpašuma nodokli likumā “Par nekustamā īpašuma nodokli” noteiktajā kārtībā.</w:t>
      </w:r>
    </w:p>
    <w:p w14:paraId="7D4CAF00" w14:textId="77777777" w:rsidR="00BF701F" w:rsidRPr="00BF701F" w:rsidRDefault="00BF701F">
      <w:pPr>
        <w:widowControl w:val="0"/>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Visi Līgumā paredzētie maksājumi tiek uzskatīti par samaksātiem dienā, kad maksājumi pilnā apmērā ir saņemti Iznomātāja bankas kontā.</w:t>
      </w:r>
    </w:p>
    <w:p w14:paraId="01E286FE" w14:textId="77777777" w:rsidR="00BF701F" w:rsidRPr="00BF701F" w:rsidRDefault="00BF701F">
      <w:pPr>
        <w:widowControl w:val="0"/>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Visas izmaksas, kas saistītas ar Līgumā paredzēto maksājumu veikšanu un bankas pakalpojumiem, sedz Nomnieks.</w:t>
      </w:r>
    </w:p>
    <w:p w14:paraId="6A6178A4" w14:textId="77777777" w:rsidR="00BF701F" w:rsidRPr="00BF701F" w:rsidRDefault="00BF701F">
      <w:pPr>
        <w:widowControl w:val="0"/>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Par Līgumā noteikto maksājumu kavējumu Nomniekam jāmaksā nokavējuma procenti 0,1 (nulle komats viens) procenta apmērā no termiņā neapmaksātās summas par katru nokavēto dienu. Saskaņā ar Civillikuma 1763. pantu nokavējuma procentu pieaugums apstājas, kad nesamaksāto procentu daudzums sasniedzis parāda lielumu. Veiktā samaksa bez īpaša paziņojuma Nomniekam vispirms ieskaitāma vēl nenomaksātos procentos un pēc tam pamatparāda apmaksai.</w:t>
      </w:r>
    </w:p>
    <w:p w14:paraId="385E1887" w14:textId="77777777" w:rsidR="00BF701F" w:rsidRPr="00BF701F" w:rsidRDefault="00BF701F">
      <w:pPr>
        <w:widowControl w:val="0"/>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 xml:space="preserve">Iznomātājam ir </w:t>
      </w:r>
      <w:r w:rsidRPr="00BF701F">
        <w:rPr>
          <w:rFonts w:eastAsia="Calibri"/>
          <w:sz w:val="22"/>
          <w:u w:val="none"/>
        </w:rPr>
        <w:t xml:space="preserve">tiesības, nosūtot Nomniekam </w:t>
      </w:r>
      <w:r w:rsidRPr="00BF701F">
        <w:rPr>
          <w:rFonts w:eastAsia="Calibri"/>
          <w:color w:val="000000"/>
          <w:sz w:val="22"/>
          <w:u w:val="none"/>
        </w:rPr>
        <w:t>rakstisku paziņojumu, vienpusēji mainīt Nomas maksas apmēru bez grozījumu izdarīšanas līgumā:</w:t>
      </w:r>
    </w:p>
    <w:p w14:paraId="0CDFC192" w14:textId="77777777" w:rsidR="00BF701F" w:rsidRPr="00BF701F" w:rsidRDefault="00BF701F">
      <w:pPr>
        <w:widowControl w:val="0"/>
        <w:numPr>
          <w:ilvl w:val="2"/>
          <w:numId w:val="13"/>
        </w:numPr>
        <w:pBdr>
          <w:top w:val="nil"/>
          <w:left w:val="nil"/>
          <w:bottom w:val="nil"/>
          <w:right w:val="nil"/>
          <w:between w:val="nil"/>
        </w:pBdr>
        <w:tabs>
          <w:tab w:val="left" w:pos="1276"/>
        </w:tabs>
        <w:ind w:left="1276" w:hanging="709"/>
        <w:jc w:val="both"/>
        <w:rPr>
          <w:rFonts w:eastAsia="Calibri"/>
          <w:color w:val="000000"/>
          <w:sz w:val="22"/>
          <w:u w:val="none"/>
        </w:rPr>
      </w:pPr>
      <w:r w:rsidRPr="00BF701F">
        <w:rPr>
          <w:rFonts w:eastAsia="Calibri"/>
          <w:color w:val="000000"/>
          <w:sz w:val="22"/>
          <w:u w:val="none"/>
        </w:rPr>
        <w:t>ja Centrālās statistikas pārvaldes sniegtais patēriņa cenu indekss attiecībā pret pēdējo nomas maksas izmaiņas dienu pārsniedz 10 % (desmit procentus). Nomas maksas paaugstinājumu nosaka, sākot ar otro nomas gadu atbilstoši Centrālās statistikas pārvaldes sniegtajiem patēriņa cenu indeksiem;</w:t>
      </w:r>
    </w:p>
    <w:p w14:paraId="7F11BF4C" w14:textId="77777777" w:rsidR="00BF701F" w:rsidRPr="00BF701F" w:rsidRDefault="00BF701F">
      <w:pPr>
        <w:widowControl w:val="0"/>
        <w:numPr>
          <w:ilvl w:val="2"/>
          <w:numId w:val="13"/>
        </w:numPr>
        <w:pBdr>
          <w:top w:val="nil"/>
          <w:left w:val="nil"/>
          <w:bottom w:val="nil"/>
          <w:right w:val="nil"/>
          <w:between w:val="nil"/>
        </w:pBdr>
        <w:tabs>
          <w:tab w:val="left" w:pos="1276"/>
        </w:tabs>
        <w:ind w:left="1276" w:hanging="709"/>
        <w:jc w:val="both"/>
        <w:rPr>
          <w:rFonts w:eastAsia="Calibri"/>
          <w:color w:val="000000"/>
          <w:sz w:val="22"/>
          <w:u w:val="none"/>
        </w:rPr>
      </w:pPr>
      <w:r w:rsidRPr="00BF701F">
        <w:rPr>
          <w:rFonts w:eastAsia="Calibri"/>
          <w:color w:val="000000"/>
          <w:sz w:val="22"/>
          <w:u w:val="none"/>
        </w:rPr>
        <w:t>ja saskaņā ar normatīvajiem aktiem tiek no jauna ieviesti vai palielināti nodokļi, nodevas. Minētajos gadījumos nomas maksas apmērs tiek mainīts, sākot ar dienu, kāda noteikta attiecīgajos normatīvajos aktos;</w:t>
      </w:r>
    </w:p>
    <w:p w14:paraId="66E4CED4" w14:textId="77777777" w:rsidR="00BF701F" w:rsidRPr="00BF701F" w:rsidRDefault="00BF701F">
      <w:pPr>
        <w:widowControl w:val="0"/>
        <w:numPr>
          <w:ilvl w:val="2"/>
          <w:numId w:val="13"/>
        </w:numPr>
        <w:pBdr>
          <w:top w:val="nil"/>
          <w:left w:val="nil"/>
          <w:bottom w:val="nil"/>
          <w:right w:val="nil"/>
          <w:between w:val="nil"/>
        </w:pBdr>
        <w:tabs>
          <w:tab w:val="left" w:pos="1276"/>
        </w:tabs>
        <w:ind w:left="1276" w:hanging="709"/>
        <w:jc w:val="both"/>
        <w:rPr>
          <w:rFonts w:eastAsia="Calibri"/>
          <w:color w:val="000000"/>
          <w:sz w:val="22"/>
          <w:u w:val="none"/>
        </w:rPr>
      </w:pPr>
      <w:r w:rsidRPr="00BF701F">
        <w:rPr>
          <w:rFonts w:eastAsia="Calibri"/>
          <w:color w:val="000000"/>
          <w:sz w:val="22"/>
          <w:u w:val="none"/>
        </w:rPr>
        <w:t>ja normatīvie akti paredz citu nomas maksas apmēru vai nomas maksas aprēķināšanas kārtību</w:t>
      </w:r>
      <w:r w:rsidRPr="00BF701F">
        <w:rPr>
          <w:rFonts w:eastAsia="Calibri"/>
          <w:sz w:val="22"/>
          <w:u w:val="none"/>
        </w:rPr>
        <w:t>.</w:t>
      </w:r>
    </w:p>
    <w:p w14:paraId="72DF7D8B" w14:textId="77777777" w:rsidR="00BF701F" w:rsidRPr="00BF701F" w:rsidRDefault="00BF701F">
      <w:pPr>
        <w:widowControl w:val="0"/>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iCs/>
          <w:sz w:val="22"/>
          <w:u w:val="none"/>
        </w:rPr>
        <w:t xml:space="preserve">Iznomātājs </w:t>
      </w:r>
      <w:r w:rsidRPr="00BF701F">
        <w:rPr>
          <w:rFonts w:eastAsia="Calibri"/>
          <w:sz w:val="22"/>
          <w:u w:val="none"/>
        </w:rPr>
        <w:t xml:space="preserve">vienpusēji pārskata </w:t>
      </w:r>
      <w:r w:rsidRPr="00BF701F">
        <w:rPr>
          <w:rFonts w:eastAsia="Calibri"/>
          <w:iCs/>
          <w:sz w:val="22"/>
          <w:u w:val="none"/>
        </w:rPr>
        <w:t xml:space="preserve">Nomas objekta </w:t>
      </w:r>
      <w:r w:rsidRPr="00BF701F">
        <w:rPr>
          <w:rFonts w:eastAsia="Calibri"/>
          <w:sz w:val="22"/>
          <w:u w:val="none"/>
        </w:rPr>
        <w:t xml:space="preserve">maksas apmēru ne retāk kā Publiskas personas finanšu līdzekļu un mantas izšķērdēšanas likumā noteiktajā termiņā un maina nomas maksu, ja pārskatītā nomas maksa par līdzšinējo nomas maksu, atbilstoši neatkarīga vērtētāja noteiktajai tirgus nomas maksai, ja </w:t>
      </w:r>
      <w:r w:rsidRPr="00BF701F">
        <w:rPr>
          <w:rFonts w:eastAsia="Calibri"/>
          <w:iCs/>
          <w:sz w:val="22"/>
          <w:u w:val="none"/>
        </w:rPr>
        <w:t xml:space="preserve">Nomas objektu </w:t>
      </w:r>
      <w:r w:rsidRPr="00BF701F">
        <w:rPr>
          <w:rFonts w:eastAsia="Calibri"/>
          <w:sz w:val="22"/>
          <w:u w:val="none"/>
        </w:rPr>
        <w:t xml:space="preserve">iznomā saimnieciskās darbības veikšanai un samazinātas nomas maksas piemērošanas gadījumā atbalsts </w:t>
      </w:r>
      <w:r w:rsidRPr="00BF701F">
        <w:rPr>
          <w:rFonts w:eastAsia="Calibri"/>
          <w:iCs/>
          <w:sz w:val="22"/>
          <w:u w:val="none"/>
        </w:rPr>
        <w:t xml:space="preserve">Nomniekam </w:t>
      </w:r>
      <w:r w:rsidRPr="00BF701F">
        <w:rPr>
          <w:rFonts w:eastAsia="Calibri"/>
          <w:sz w:val="22"/>
          <w:u w:val="none"/>
        </w:rPr>
        <w:t xml:space="preserve">kvalificējams kā komercdarbības atbalsts.  </w:t>
      </w:r>
    </w:p>
    <w:p w14:paraId="02E0383C" w14:textId="77777777" w:rsidR="00BF701F" w:rsidRPr="00BF701F" w:rsidRDefault="00BF701F">
      <w:pPr>
        <w:widowControl w:val="0"/>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 xml:space="preserve">Līguma 4.11.1. un 4.12. punktā minētajos gadījumos izmaiņas Nomas maksas apmērā stājas spēkā </w:t>
      </w:r>
      <w:r w:rsidRPr="00BF701F">
        <w:rPr>
          <w:rFonts w:eastAsia="Calibri"/>
          <w:color w:val="000000"/>
          <w:sz w:val="22"/>
          <w:u w:val="none"/>
        </w:rPr>
        <w:lastRenderedPageBreak/>
        <w:t xml:space="preserve">trīsdesmitajā dienā no dienas, kad attiecīgais paziņojums nosūtīts Nomniekam. Nomnieks apņemas maksāt maksājumus Iznomātāja rakstiskajā paziņojumā norādītajā apmērā bez papildus rakstiskas vienošanās pie Līguma. </w:t>
      </w:r>
      <w:r w:rsidRPr="00BF701F">
        <w:rPr>
          <w:rFonts w:eastAsia="Calibri"/>
          <w:sz w:val="22"/>
          <w:u w:val="none"/>
        </w:rPr>
        <w:t>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6ED9F74A" w14:textId="77777777" w:rsidR="00BF701F" w:rsidRPr="00BF701F" w:rsidRDefault="00BF701F">
      <w:pPr>
        <w:widowControl w:val="0"/>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Iznomātājam ir tiesības nemainīt Nomas maksas apmēru Līguma 4.11.punktā minētajos gadījumos, ja nomas maksas palielinājums gadā ir mazāks nekā attiecīgā paziņojuma sagatavošanas un nosūtīšanas izmaksas.</w:t>
      </w:r>
    </w:p>
    <w:p w14:paraId="3AF0B325" w14:textId="77777777" w:rsidR="00BF701F" w:rsidRPr="00BF701F" w:rsidRDefault="00BF701F">
      <w:pPr>
        <w:widowControl w:val="0"/>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 Šajā gadījumā Nomnieks sedz Iznomātājam visus zaudējumus, kas saistīti ar Nomnieka atkāpšanos no Līguma.</w:t>
      </w:r>
    </w:p>
    <w:p w14:paraId="3F155427" w14:textId="77777777" w:rsidR="00BF701F" w:rsidRPr="00BF701F" w:rsidRDefault="00BF701F">
      <w:pPr>
        <w:widowControl w:val="0"/>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sz w:val="22"/>
          <w:u w:val="none"/>
        </w:rPr>
        <w:t xml:space="preserve">Iznomātājam ir tiesības Līguma darbības laikā, pamatojoties uz Nomnieka rakstisku ierosinājumu, samazināt Nomas objekta Nomas maksu, ja nekustamā īpašuma tirgus segmentā pastāv nomas objektu pieprasījuma un nomas maksu samazinājuma tendence. Nomas maksu nosaka atbilstoši neatkarīga vērtētāja noteiktajai tirgus nomas maksai. </w:t>
      </w:r>
      <w:r w:rsidRPr="00BF701F">
        <w:rPr>
          <w:rFonts w:eastAsia="Calibri"/>
          <w:color w:val="000000"/>
          <w:sz w:val="22"/>
          <w:u w:val="none"/>
        </w:rPr>
        <w:t xml:space="preserve">Iesniedzot Iznomātājam šajā punktā minēto ierosinājumu, Nomnieks apņemas kompensēt Iznomātājam pieaicinātā neatkarīgā vērtētāja atlīdzības summu neatkarīgi no rezultāta. </w:t>
      </w:r>
      <w:r w:rsidRPr="00BF701F">
        <w:rPr>
          <w:rFonts w:eastAsia="Calibri"/>
          <w:sz w:val="22"/>
          <w:u w:val="none"/>
        </w:rPr>
        <w:t>Nomas maksu nesamazina pirmo trīs gadu laikā pēc Līguma noslēgšanas.</w:t>
      </w:r>
    </w:p>
    <w:p w14:paraId="304A4179" w14:textId="77777777" w:rsidR="00BF701F" w:rsidRPr="00BF701F" w:rsidRDefault="00BF701F">
      <w:pPr>
        <w:widowControl w:val="0"/>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Nomniekam nav tiesības prasīt nomas maksas samazinājumu vai prasīt zaudējumu atlīdzību no Iznomātāja, ja notiek komunālo pakalpojumu pārtraukumi avāriju, dabas katastrofu vai citu iemeslu dēļ.</w:t>
      </w:r>
    </w:p>
    <w:p w14:paraId="2BBE889D" w14:textId="77777777" w:rsidR="00BF701F" w:rsidRPr="00BF701F" w:rsidRDefault="00BF701F">
      <w:pPr>
        <w:widowControl w:val="0"/>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Nomnieks patstāvīgi apmaksā visus nodokļus, nodevas un iespējamus līgumsodus un soda naudas, kas saistītas ar viņa darbību Nomas objektā.</w:t>
      </w:r>
    </w:p>
    <w:p w14:paraId="478BB7B7" w14:textId="77777777" w:rsidR="00BF701F" w:rsidRPr="00BF701F" w:rsidRDefault="00BF701F">
      <w:pPr>
        <w:widowControl w:val="0"/>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 xml:space="preserve">Nomnieks patstāvīgi slēdz līgumus ar </w:t>
      </w:r>
      <w:r w:rsidRPr="00BF701F">
        <w:rPr>
          <w:rFonts w:eastAsia="Calibri"/>
          <w:sz w:val="22"/>
          <w:u w:val="none"/>
        </w:rPr>
        <w:t>attiecīgajiem</w:t>
      </w:r>
      <w:r w:rsidRPr="00BF701F">
        <w:rPr>
          <w:rFonts w:eastAsia="Calibri"/>
          <w:color w:val="000000"/>
          <w:sz w:val="22"/>
          <w:u w:val="none"/>
        </w:rPr>
        <w:t xml:space="preserve"> pakalpojumu sniedzējiem par </w:t>
      </w:r>
      <w:r w:rsidRPr="00BF701F">
        <w:rPr>
          <w:rFonts w:eastAsia="Calibri"/>
          <w:sz w:val="22"/>
          <w:u w:val="none"/>
        </w:rPr>
        <w:t xml:space="preserve">Nomas objekta uzturēšanai un Nomnieka saimnieciskās darbības nodrošināšanai nepieciešamo </w:t>
      </w:r>
      <w:sdt>
        <w:sdtPr>
          <w:rPr>
            <w:rFonts w:ascii="Calibri" w:eastAsia="Calibri" w:hAnsi="Calibri"/>
            <w:sz w:val="22"/>
            <w:u w:val="none"/>
          </w:rPr>
          <w:tag w:val="goog_rdk_17"/>
          <w:id w:val="1483577840"/>
        </w:sdtPr>
        <w:sdtContent/>
      </w:sdt>
      <w:r w:rsidRPr="00BF701F">
        <w:rPr>
          <w:rFonts w:eastAsia="Calibri"/>
          <w:sz w:val="22"/>
          <w:u w:val="none"/>
        </w:rPr>
        <w:t xml:space="preserve">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w:t>
      </w:r>
      <w:proofErr w:type="spellStart"/>
      <w:r w:rsidRPr="00BF701F">
        <w:rPr>
          <w:rFonts w:eastAsia="Calibri"/>
          <w:sz w:val="22"/>
          <w:u w:val="none"/>
        </w:rPr>
        <w:t>inženiersistēmu</w:t>
      </w:r>
      <w:proofErr w:type="spellEnd"/>
      <w:r w:rsidRPr="00BF701F">
        <w:rPr>
          <w:rFonts w:eastAsia="Calibri"/>
          <w:sz w:val="22"/>
          <w:u w:val="none"/>
        </w:rPr>
        <w:t xml:space="preserve">  uzturēšanu un apsaimniekošanu u.c.) nodrošināšanu, kā arī norēķinās, veicot tiešus maksājumus pakalpojumu sniedzējiem, bez atlīdzības prasījuma tiesībām pret</w:t>
      </w:r>
      <w:r w:rsidRPr="00BF701F">
        <w:rPr>
          <w:rFonts w:eastAsia="Calibri"/>
          <w:b/>
          <w:sz w:val="22"/>
          <w:u w:val="none"/>
        </w:rPr>
        <w:t xml:space="preserve"> </w:t>
      </w:r>
      <w:r w:rsidRPr="00BF701F">
        <w:rPr>
          <w:rFonts w:eastAsia="Calibri"/>
          <w:sz w:val="22"/>
          <w:u w:val="none"/>
        </w:rPr>
        <w:t>Iznomātāju.</w:t>
      </w:r>
    </w:p>
    <w:p w14:paraId="5613C8A9" w14:textId="77777777" w:rsidR="00BF701F" w:rsidRPr="00BF701F" w:rsidRDefault="00BF701F" w:rsidP="00BF701F">
      <w:pPr>
        <w:pBdr>
          <w:top w:val="nil"/>
          <w:left w:val="nil"/>
          <w:bottom w:val="nil"/>
          <w:right w:val="nil"/>
          <w:between w:val="nil"/>
        </w:pBdr>
        <w:ind w:left="567"/>
        <w:jc w:val="both"/>
        <w:rPr>
          <w:rFonts w:eastAsia="Calibri"/>
          <w:b/>
          <w:color w:val="000000"/>
          <w:sz w:val="22"/>
          <w:u w:val="none"/>
        </w:rPr>
      </w:pPr>
    </w:p>
    <w:p w14:paraId="5005EBC9" w14:textId="77777777" w:rsidR="00BF701F" w:rsidRPr="00BF701F" w:rsidRDefault="00BF701F">
      <w:pPr>
        <w:numPr>
          <w:ilvl w:val="0"/>
          <w:numId w:val="13"/>
        </w:numPr>
        <w:pBdr>
          <w:top w:val="nil"/>
          <w:left w:val="nil"/>
          <w:bottom w:val="nil"/>
          <w:right w:val="nil"/>
          <w:between w:val="nil"/>
        </w:pBdr>
        <w:jc w:val="center"/>
        <w:rPr>
          <w:rFonts w:eastAsia="Calibri"/>
          <w:b/>
          <w:color w:val="000000"/>
          <w:sz w:val="22"/>
          <w:u w:val="none"/>
        </w:rPr>
      </w:pPr>
      <w:r w:rsidRPr="00BF701F">
        <w:rPr>
          <w:rFonts w:eastAsia="Calibri"/>
          <w:b/>
          <w:color w:val="000000"/>
          <w:sz w:val="22"/>
          <w:u w:val="none"/>
        </w:rPr>
        <w:t>NOMNIEKA TIESĪBAS UN PIENĀKUMI</w:t>
      </w:r>
    </w:p>
    <w:p w14:paraId="0E33698C" w14:textId="77777777" w:rsidR="00BF701F" w:rsidRPr="00BF701F" w:rsidRDefault="00BF701F" w:rsidP="00BF701F">
      <w:pPr>
        <w:pBdr>
          <w:top w:val="nil"/>
          <w:left w:val="nil"/>
          <w:bottom w:val="nil"/>
          <w:right w:val="nil"/>
          <w:between w:val="nil"/>
        </w:pBdr>
        <w:rPr>
          <w:rFonts w:eastAsia="Calibri"/>
          <w:b/>
          <w:color w:val="000000"/>
          <w:sz w:val="22"/>
          <w:u w:val="none"/>
        </w:rPr>
      </w:pPr>
    </w:p>
    <w:p w14:paraId="6564C612" w14:textId="77777777" w:rsidR="00BF701F" w:rsidRPr="00BF701F" w:rsidRDefault="00BF701F">
      <w:pPr>
        <w:widowControl w:val="0"/>
        <w:numPr>
          <w:ilvl w:val="1"/>
          <w:numId w:val="13"/>
        </w:numPr>
        <w:tabs>
          <w:tab w:val="left" w:pos="567"/>
        </w:tabs>
        <w:snapToGrid w:val="0"/>
        <w:ind w:left="567" w:hanging="567"/>
        <w:jc w:val="both"/>
        <w:rPr>
          <w:rFonts w:eastAsia="Calibri"/>
          <w:snapToGrid w:val="0"/>
          <w:color w:val="000000"/>
          <w:sz w:val="22"/>
          <w:u w:val="none"/>
        </w:rPr>
      </w:pPr>
      <w:r w:rsidRPr="00BF701F">
        <w:rPr>
          <w:rFonts w:eastAsia="Calibri"/>
          <w:snapToGrid w:val="0"/>
          <w:color w:val="000000"/>
          <w:sz w:val="22"/>
          <w:u w:val="none"/>
        </w:rPr>
        <w:t>Nomnieks ir tiesīgs:</w:t>
      </w:r>
    </w:p>
    <w:p w14:paraId="660F92CD" w14:textId="77777777" w:rsidR="00BF701F" w:rsidRPr="00BF701F" w:rsidRDefault="00BF701F">
      <w:pPr>
        <w:widowControl w:val="0"/>
        <w:numPr>
          <w:ilvl w:val="2"/>
          <w:numId w:val="13"/>
        </w:numPr>
        <w:tabs>
          <w:tab w:val="left" w:pos="1276"/>
        </w:tabs>
        <w:snapToGrid w:val="0"/>
        <w:ind w:left="1276" w:hanging="709"/>
        <w:jc w:val="both"/>
        <w:rPr>
          <w:rFonts w:eastAsia="Calibri"/>
          <w:snapToGrid w:val="0"/>
          <w:color w:val="000000"/>
          <w:sz w:val="22"/>
          <w:u w:val="none"/>
        </w:rPr>
      </w:pPr>
      <w:r w:rsidRPr="00BF701F">
        <w:rPr>
          <w:rFonts w:eastAsia="Calibri"/>
          <w:snapToGrid w:val="0"/>
          <w:color w:val="000000"/>
          <w:sz w:val="22"/>
          <w:u w:val="none"/>
        </w:rPr>
        <w:t>a</w:t>
      </w:r>
      <w:r w:rsidRPr="00BF701F">
        <w:rPr>
          <w:rFonts w:eastAsia="Calibri"/>
          <w:color w:val="000000"/>
          <w:sz w:val="22"/>
          <w:u w:val="none"/>
        </w:rPr>
        <w:t xml:space="preserve">r Iznomātāja rakstveida piekrišanu </w:t>
      </w:r>
      <w:r w:rsidRPr="00BF701F">
        <w:rPr>
          <w:rFonts w:eastAsia="Calibri"/>
          <w:sz w:val="22"/>
          <w:u w:val="none"/>
        </w:rPr>
        <w:t xml:space="preserve">(Gulbenes novada domes lēmumu), </w:t>
      </w:r>
      <w:r w:rsidRPr="00BF701F">
        <w:rPr>
          <w:rFonts w:eastAsia="Calibri"/>
          <w:i/>
          <w:iCs/>
          <w:sz w:val="22"/>
          <w:u w:val="none"/>
        </w:rPr>
        <w:t xml:space="preserve">saskaņojot apakšnomas līgumu, </w:t>
      </w:r>
      <w:r w:rsidRPr="00BF701F">
        <w:rPr>
          <w:rFonts w:eastAsia="Calibri"/>
          <w:color w:val="000000"/>
          <w:sz w:val="22"/>
          <w:u w:val="none"/>
        </w:rPr>
        <w:t xml:space="preserve">nodot Nomas objektu vai tā daļu </w:t>
      </w:r>
      <w:sdt>
        <w:sdtPr>
          <w:rPr>
            <w:rFonts w:eastAsia="Calibri"/>
            <w:sz w:val="22"/>
            <w:u w:val="none"/>
          </w:rPr>
          <w:tag w:val="goog_rdk_23"/>
          <w:id w:val="375592831"/>
        </w:sdtPr>
        <w:sdtContent/>
      </w:sdt>
      <w:r w:rsidRPr="00BF701F">
        <w:rPr>
          <w:rFonts w:eastAsia="Calibri"/>
          <w:color w:val="000000"/>
          <w:sz w:val="22"/>
          <w:u w:val="none"/>
        </w:rPr>
        <w:t xml:space="preserve">apakšnomā bez peļņas gūšanas nolūkiem. Šajā gadījumā apakšnomniekam jāatbilst izsoles noteikumu, kas apstiprināti ar Gulbenes novada domes 2023.gada 23.februāra lēmumu </w:t>
      </w:r>
      <w:r w:rsidRPr="00BF701F">
        <w:rPr>
          <w:rFonts w:eastAsia="Calibri"/>
          <w:sz w:val="22"/>
          <w:u w:val="none"/>
        </w:rPr>
        <w:t>Nr. GND/2023/___ “Par nekustamā īpašuma Lizuma pagastā ar nosaukumu “Pinkas”, kadastra numurs 5072 006 0138, ražošanas/noliktavas ēkas daļas 1784,05 m</w:t>
      </w:r>
      <w:r w:rsidRPr="00BF701F">
        <w:rPr>
          <w:rFonts w:eastAsia="Calibri"/>
          <w:sz w:val="22"/>
          <w:u w:val="none"/>
          <w:vertAlign w:val="superscript"/>
        </w:rPr>
        <w:t>2</w:t>
      </w:r>
      <w:r w:rsidRPr="00BF701F">
        <w:rPr>
          <w:rFonts w:eastAsia="Calibri"/>
          <w:sz w:val="22"/>
          <w:u w:val="none"/>
        </w:rPr>
        <w:t xml:space="preserve"> platībā un zemes vienības ar kadastra apzīmējumu 5072 006 0238 daļas trešās nomas tiesību izsoles rīkošanu”, 5.nodaļas nosacījumiem</w:t>
      </w:r>
      <w:r w:rsidRPr="00BF701F">
        <w:rPr>
          <w:rFonts w:eastAsia="Calibri"/>
          <w:color w:val="000000"/>
          <w:sz w:val="22"/>
          <w:u w:val="none"/>
        </w:rPr>
        <w:t>;</w:t>
      </w:r>
    </w:p>
    <w:p w14:paraId="7E7FC2BF" w14:textId="77777777" w:rsidR="00BF701F" w:rsidRPr="00BF701F" w:rsidRDefault="00BF701F">
      <w:pPr>
        <w:widowControl w:val="0"/>
        <w:numPr>
          <w:ilvl w:val="2"/>
          <w:numId w:val="13"/>
        </w:numPr>
        <w:tabs>
          <w:tab w:val="left" w:pos="1276"/>
        </w:tabs>
        <w:snapToGrid w:val="0"/>
        <w:ind w:left="1276" w:hanging="709"/>
        <w:jc w:val="both"/>
        <w:rPr>
          <w:rFonts w:eastAsia="Calibri"/>
          <w:snapToGrid w:val="0"/>
          <w:color w:val="000000"/>
          <w:sz w:val="22"/>
          <w:u w:val="none"/>
        </w:rPr>
      </w:pPr>
      <w:r w:rsidRPr="00BF701F">
        <w:rPr>
          <w:rFonts w:eastAsia="Calibri"/>
          <w:sz w:val="22"/>
          <w:u w:val="none"/>
        </w:rPr>
        <w:t>pēc saviem ieskatiem un par saviem līdzekļiem veikt Nomas objekta apsardzi un Nomas objektā atrodošās mantas (piem., iekārtu un aprīkojuma) apdrošināšanu;</w:t>
      </w:r>
    </w:p>
    <w:p w14:paraId="065F1865" w14:textId="77777777" w:rsidR="00BF701F" w:rsidRPr="00BF701F" w:rsidRDefault="00BF701F">
      <w:pPr>
        <w:widowControl w:val="0"/>
        <w:numPr>
          <w:ilvl w:val="2"/>
          <w:numId w:val="13"/>
        </w:numPr>
        <w:tabs>
          <w:tab w:val="left" w:pos="1276"/>
        </w:tabs>
        <w:snapToGrid w:val="0"/>
        <w:ind w:left="1276" w:hanging="709"/>
        <w:jc w:val="both"/>
        <w:rPr>
          <w:rFonts w:eastAsia="Calibri"/>
          <w:snapToGrid w:val="0"/>
          <w:color w:val="000000"/>
          <w:sz w:val="22"/>
          <w:u w:val="none"/>
        </w:rPr>
      </w:pPr>
      <w:r w:rsidRPr="00BF701F">
        <w:rPr>
          <w:rFonts w:eastAsia="Calibri"/>
          <w:snapToGrid w:val="0"/>
          <w:color w:val="000000"/>
          <w:sz w:val="22"/>
          <w:u w:val="none"/>
        </w:rPr>
        <w:t>saskaņojot ar Iznomātāju, samaksāt nomas maksu priekšlaicīgi;</w:t>
      </w:r>
    </w:p>
    <w:p w14:paraId="093789AD" w14:textId="77777777" w:rsidR="00BF701F" w:rsidRPr="00BF701F" w:rsidRDefault="00BF701F">
      <w:pPr>
        <w:widowControl w:val="0"/>
        <w:numPr>
          <w:ilvl w:val="2"/>
          <w:numId w:val="13"/>
        </w:numPr>
        <w:tabs>
          <w:tab w:val="left" w:pos="1276"/>
        </w:tabs>
        <w:snapToGrid w:val="0"/>
        <w:ind w:left="1276" w:hanging="709"/>
        <w:jc w:val="both"/>
        <w:rPr>
          <w:rFonts w:eastAsia="Calibri"/>
          <w:snapToGrid w:val="0"/>
          <w:color w:val="000000"/>
          <w:sz w:val="22"/>
          <w:u w:val="none"/>
        </w:rPr>
      </w:pPr>
      <w:r w:rsidRPr="00BF701F">
        <w:rPr>
          <w:rFonts w:eastAsia="Calibri"/>
          <w:snapToGrid w:val="0"/>
          <w:sz w:val="22"/>
          <w:u w:val="none"/>
        </w:rPr>
        <w:t xml:space="preserve">atstājot </w:t>
      </w:r>
      <w:r w:rsidRPr="00BF701F">
        <w:rPr>
          <w:rFonts w:eastAsia="Calibri"/>
          <w:snapToGrid w:val="0"/>
          <w:color w:val="000000"/>
          <w:sz w:val="22"/>
          <w:u w:val="none"/>
        </w:rPr>
        <w:t>Nomas objektu</w:t>
      </w:r>
      <w:r w:rsidRPr="00BF701F">
        <w:rPr>
          <w:rFonts w:eastAsia="Calibri"/>
          <w:snapToGrid w:val="0"/>
          <w:sz w:val="22"/>
          <w:u w:val="none"/>
        </w:rPr>
        <w:t>, paņemt līdzi tikai Nomniekam piederošās mantas.</w:t>
      </w:r>
    </w:p>
    <w:p w14:paraId="32A9610E" w14:textId="77777777" w:rsidR="00BF701F" w:rsidRPr="00BF701F" w:rsidRDefault="00BF701F">
      <w:pPr>
        <w:widowControl w:val="0"/>
        <w:numPr>
          <w:ilvl w:val="1"/>
          <w:numId w:val="13"/>
        </w:numPr>
        <w:tabs>
          <w:tab w:val="left" w:pos="567"/>
        </w:tabs>
        <w:snapToGrid w:val="0"/>
        <w:ind w:left="567" w:hanging="567"/>
        <w:jc w:val="both"/>
        <w:rPr>
          <w:rFonts w:eastAsia="Calibri"/>
          <w:snapToGrid w:val="0"/>
          <w:color w:val="000000"/>
          <w:sz w:val="22"/>
          <w:u w:val="none"/>
        </w:rPr>
      </w:pPr>
      <w:r w:rsidRPr="00BF701F">
        <w:rPr>
          <w:rFonts w:eastAsia="Calibri"/>
          <w:snapToGrid w:val="0"/>
          <w:color w:val="000000"/>
          <w:sz w:val="22"/>
          <w:u w:val="none"/>
        </w:rPr>
        <w:t xml:space="preserve">Nomnieks apņemas: </w:t>
      </w:r>
    </w:p>
    <w:p w14:paraId="26FD1A33" w14:textId="77777777" w:rsidR="00BF701F" w:rsidRPr="00BF701F" w:rsidRDefault="00BF701F">
      <w:pPr>
        <w:widowControl w:val="0"/>
        <w:numPr>
          <w:ilvl w:val="2"/>
          <w:numId w:val="13"/>
        </w:numPr>
        <w:tabs>
          <w:tab w:val="left" w:pos="1276"/>
        </w:tabs>
        <w:snapToGrid w:val="0"/>
        <w:ind w:left="1276" w:hanging="709"/>
        <w:jc w:val="both"/>
        <w:rPr>
          <w:rFonts w:eastAsia="Calibri"/>
          <w:snapToGrid w:val="0"/>
          <w:color w:val="000000"/>
          <w:sz w:val="22"/>
          <w:u w:val="none"/>
        </w:rPr>
      </w:pPr>
      <w:r w:rsidRPr="00BF701F">
        <w:rPr>
          <w:rFonts w:eastAsia="Calibri"/>
          <w:color w:val="000000"/>
          <w:sz w:val="22"/>
          <w:u w:val="none"/>
        </w:rPr>
        <w:t xml:space="preserve">godprātīgi pildīt ar Līgumu pielīgtās saistības; </w:t>
      </w:r>
    </w:p>
    <w:p w14:paraId="56E2CE46" w14:textId="77777777" w:rsidR="00BF701F" w:rsidRPr="00BF701F" w:rsidRDefault="00BF701F">
      <w:pPr>
        <w:widowControl w:val="0"/>
        <w:numPr>
          <w:ilvl w:val="2"/>
          <w:numId w:val="13"/>
        </w:numPr>
        <w:tabs>
          <w:tab w:val="left" w:pos="1276"/>
        </w:tabs>
        <w:snapToGrid w:val="0"/>
        <w:ind w:left="1276" w:hanging="709"/>
        <w:jc w:val="both"/>
        <w:rPr>
          <w:rFonts w:eastAsia="Calibri"/>
          <w:snapToGrid w:val="0"/>
          <w:color w:val="000000"/>
          <w:sz w:val="22"/>
          <w:u w:val="none"/>
        </w:rPr>
      </w:pPr>
      <w:r w:rsidRPr="00BF701F">
        <w:rPr>
          <w:rFonts w:eastAsia="Calibri"/>
          <w:snapToGrid w:val="0"/>
          <w:color w:val="000000"/>
          <w:sz w:val="22"/>
          <w:u w:val="none"/>
        </w:rPr>
        <w:t>izmantot Nomas objektu Līgumā noteiktajā kārtībā un tikai Līgumā noteiktajām vajadzībām;</w:t>
      </w:r>
    </w:p>
    <w:p w14:paraId="561032AA" w14:textId="77777777" w:rsidR="00BF701F" w:rsidRPr="00BF701F" w:rsidRDefault="00BF701F">
      <w:pPr>
        <w:widowControl w:val="0"/>
        <w:numPr>
          <w:ilvl w:val="2"/>
          <w:numId w:val="13"/>
        </w:numPr>
        <w:tabs>
          <w:tab w:val="left" w:pos="1276"/>
        </w:tabs>
        <w:snapToGrid w:val="0"/>
        <w:ind w:left="1276" w:hanging="709"/>
        <w:jc w:val="both"/>
        <w:rPr>
          <w:rFonts w:eastAsia="Calibri"/>
          <w:snapToGrid w:val="0"/>
          <w:color w:val="000000"/>
          <w:sz w:val="22"/>
          <w:u w:val="none"/>
        </w:rPr>
      </w:pPr>
      <w:r w:rsidRPr="00BF701F">
        <w:rPr>
          <w:rFonts w:eastAsia="Calibri"/>
          <w:snapToGrid w:val="0"/>
          <w:color w:val="000000"/>
          <w:sz w:val="22"/>
          <w:u w:val="none"/>
        </w:rPr>
        <w:t>veikt maksājumus Līgumā norādītajā kārtībā un termiņos;</w:t>
      </w:r>
    </w:p>
    <w:p w14:paraId="4674786D" w14:textId="77777777" w:rsidR="00BF701F" w:rsidRPr="00BF701F" w:rsidRDefault="00BF701F">
      <w:pPr>
        <w:widowControl w:val="0"/>
        <w:numPr>
          <w:ilvl w:val="2"/>
          <w:numId w:val="13"/>
        </w:numPr>
        <w:tabs>
          <w:tab w:val="left" w:pos="1276"/>
        </w:tabs>
        <w:snapToGrid w:val="0"/>
        <w:ind w:left="1276" w:hanging="709"/>
        <w:jc w:val="both"/>
        <w:rPr>
          <w:rFonts w:eastAsia="Calibri"/>
          <w:snapToGrid w:val="0"/>
          <w:color w:val="000000"/>
          <w:sz w:val="22"/>
          <w:u w:val="none"/>
        </w:rPr>
      </w:pPr>
      <w:r w:rsidRPr="00BF701F">
        <w:rPr>
          <w:rFonts w:eastAsia="Calibri"/>
          <w:sz w:val="22"/>
          <w:u w:val="none"/>
        </w:rPr>
        <w:t>3 (trīs) mēnešu laikā no Līguma spēkā stāšanās dienas uzsākt Nomas objektā savu darbību atbilstoši Līguma noteikumiem;</w:t>
      </w:r>
    </w:p>
    <w:p w14:paraId="7D3CD12D" w14:textId="77777777" w:rsidR="00BF701F" w:rsidRPr="00BF701F" w:rsidRDefault="00BF701F">
      <w:pPr>
        <w:widowControl w:val="0"/>
        <w:numPr>
          <w:ilvl w:val="2"/>
          <w:numId w:val="13"/>
        </w:numPr>
        <w:tabs>
          <w:tab w:val="left" w:pos="1276"/>
        </w:tabs>
        <w:snapToGrid w:val="0"/>
        <w:ind w:left="1276" w:hanging="709"/>
        <w:jc w:val="both"/>
        <w:rPr>
          <w:rFonts w:eastAsia="Calibri"/>
          <w:snapToGrid w:val="0"/>
          <w:color w:val="000000"/>
          <w:sz w:val="22"/>
          <w:u w:val="none"/>
        </w:rPr>
      </w:pPr>
      <w:r w:rsidRPr="00BF701F">
        <w:rPr>
          <w:rFonts w:eastAsia="Calibri"/>
          <w:color w:val="FF0000"/>
          <w:sz w:val="22"/>
          <w:u w:val="none"/>
        </w:rPr>
        <w:t>līdz 2028.gada 31.decembrim nodrošināt Līguma 2.6.punktā paredzēto pienākumu izpildi, ņemot vērā  Līguma 2.7. un 2.8. punktā noteiktās pieļaujamās atkāpes no noteiktā apjomā, un par to informēt Iznomātāju</w:t>
      </w:r>
      <w:r w:rsidRPr="00BF701F">
        <w:rPr>
          <w:rFonts w:eastAsia="Calibri"/>
          <w:sz w:val="22"/>
          <w:u w:val="none"/>
        </w:rPr>
        <w:t>;</w:t>
      </w:r>
    </w:p>
    <w:p w14:paraId="2131948D" w14:textId="77777777" w:rsidR="00BF701F" w:rsidRPr="00BF701F" w:rsidRDefault="00BF701F">
      <w:pPr>
        <w:widowControl w:val="0"/>
        <w:numPr>
          <w:ilvl w:val="2"/>
          <w:numId w:val="13"/>
        </w:numPr>
        <w:tabs>
          <w:tab w:val="left" w:pos="1276"/>
        </w:tabs>
        <w:snapToGrid w:val="0"/>
        <w:ind w:left="1276" w:hanging="709"/>
        <w:jc w:val="both"/>
        <w:rPr>
          <w:rFonts w:eastAsia="Calibri"/>
          <w:snapToGrid w:val="0"/>
          <w:color w:val="000000"/>
          <w:sz w:val="22"/>
          <w:u w:val="none"/>
        </w:rPr>
      </w:pPr>
      <w:r w:rsidRPr="00BF701F">
        <w:rPr>
          <w:rFonts w:eastAsia="Calibri"/>
          <w:sz w:val="22"/>
          <w:u w:val="none"/>
        </w:rPr>
        <w:t xml:space="preserve">piecu gadu periodā (no Līguma spēkā stāšanās) līdz katra gada 30.aprīlim sniegt Iznomātājam rakstveida atskaiti par iepriekšējā gadā Nomas objektā veikto saimniecisko </w:t>
      </w:r>
      <w:r w:rsidRPr="00BF701F">
        <w:rPr>
          <w:rFonts w:eastAsia="Calibri"/>
          <w:sz w:val="22"/>
          <w:u w:val="none"/>
        </w:rPr>
        <w:lastRenderedPageBreak/>
        <w:t>darbību, ieguldītajām investīcijām un jaunradītajām darba vietām;</w:t>
      </w:r>
    </w:p>
    <w:p w14:paraId="061C999A" w14:textId="77777777" w:rsidR="00BF701F" w:rsidRPr="00BF701F" w:rsidRDefault="00BF701F">
      <w:pPr>
        <w:widowControl w:val="0"/>
        <w:numPr>
          <w:ilvl w:val="2"/>
          <w:numId w:val="13"/>
        </w:numPr>
        <w:tabs>
          <w:tab w:val="left" w:pos="1276"/>
        </w:tabs>
        <w:snapToGrid w:val="0"/>
        <w:ind w:left="1276" w:hanging="709"/>
        <w:jc w:val="both"/>
        <w:rPr>
          <w:rFonts w:eastAsia="Calibri"/>
          <w:snapToGrid w:val="0"/>
          <w:color w:val="000000"/>
          <w:sz w:val="22"/>
          <w:u w:val="none"/>
        </w:rPr>
      </w:pPr>
      <w:r w:rsidRPr="00BF701F">
        <w:rPr>
          <w:rFonts w:eastAsia="Calibri"/>
          <w:color w:val="000000"/>
          <w:sz w:val="22"/>
          <w:u w:val="none"/>
        </w:rPr>
        <w:t>ar Līguma 2.2.punktā minētā akta parakstīšanas dienu atbildēt par Nomas objekta uzturēšanu un saglabāšanu kā krietnam un rūpīgam saimniekam;</w:t>
      </w:r>
    </w:p>
    <w:p w14:paraId="123D5B27" w14:textId="77777777" w:rsidR="00BF701F" w:rsidRPr="00BF701F" w:rsidRDefault="00BF701F">
      <w:pPr>
        <w:widowControl w:val="0"/>
        <w:numPr>
          <w:ilvl w:val="2"/>
          <w:numId w:val="13"/>
        </w:numPr>
        <w:tabs>
          <w:tab w:val="left" w:pos="1276"/>
        </w:tabs>
        <w:snapToGrid w:val="0"/>
        <w:ind w:left="1276" w:hanging="709"/>
        <w:jc w:val="both"/>
        <w:rPr>
          <w:rFonts w:eastAsia="Calibri"/>
          <w:snapToGrid w:val="0"/>
          <w:color w:val="000000"/>
          <w:sz w:val="22"/>
          <w:u w:val="none"/>
        </w:rPr>
      </w:pPr>
      <w:r w:rsidRPr="00BF701F">
        <w:rPr>
          <w:rFonts w:eastAsia="Calibri"/>
          <w:sz w:val="22"/>
          <w:u w:val="none"/>
        </w:rPr>
        <w:t xml:space="preserve">lietot </w:t>
      </w:r>
      <w:r w:rsidRPr="00BF701F">
        <w:rPr>
          <w:rFonts w:eastAsia="Calibri"/>
          <w:snapToGrid w:val="0"/>
          <w:color w:val="000000"/>
          <w:sz w:val="22"/>
          <w:u w:val="none"/>
        </w:rPr>
        <w:t xml:space="preserve">Nomas objektu, ievērojot sanitārās normas un </w:t>
      </w:r>
      <w:r w:rsidRPr="00BF701F">
        <w:rPr>
          <w:rFonts w:eastAsia="Calibri"/>
          <w:sz w:val="22"/>
          <w:u w:val="none"/>
        </w:rPr>
        <w:t>normatīvo aktu prasības, uzņemties pilnu atbildību par Nomas objekta ekspluatāciju, n</w:t>
      </w:r>
      <w:r w:rsidRPr="00BF701F">
        <w:rPr>
          <w:rFonts w:eastAsia="Calibri"/>
          <w:snapToGrid w:val="0"/>
          <w:color w:val="000000"/>
          <w:sz w:val="22"/>
          <w:u w:val="none"/>
        </w:rPr>
        <w:t>epasliktināt Nomas objekta stāvokli, kā arī Nomas objektā nedarīt un nepieļaut jebkādas darbības, kas aizskartu citu personu likumīgās intereses</w:t>
      </w:r>
      <w:r w:rsidRPr="00BF701F">
        <w:rPr>
          <w:rFonts w:eastAsia="Calibri"/>
          <w:sz w:val="22"/>
          <w:u w:val="none"/>
        </w:rPr>
        <w:t>;</w:t>
      </w:r>
    </w:p>
    <w:p w14:paraId="56DE8F1B" w14:textId="77777777" w:rsidR="00BF701F" w:rsidRPr="00BF701F" w:rsidRDefault="00BF701F">
      <w:pPr>
        <w:widowControl w:val="0"/>
        <w:numPr>
          <w:ilvl w:val="2"/>
          <w:numId w:val="13"/>
        </w:numPr>
        <w:tabs>
          <w:tab w:val="left" w:pos="1276"/>
        </w:tabs>
        <w:snapToGrid w:val="0"/>
        <w:ind w:left="1276" w:hanging="709"/>
        <w:jc w:val="both"/>
        <w:rPr>
          <w:rFonts w:eastAsia="Calibri"/>
          <w:snapToGrid w:val="0"/>
          <w:color w:val="000000"/>
          <w:sz w:val="22"/>
          <w:u w:val="none"/>
        </w:rPr>
      </w:pPr>
      <w:r w:rsidRPr="00BF701F">
        <w:rPr>
          <w:rFonts w:eastAsia="Calibri"/>
          <w:color w:val="000000"/>
          <w:sz w:val="22"/>
          <w:u w:val="none"/>
        </w:rPr>
        <w:t xml:space="preserve">vienoties ar pārējiem Ēkas nomniekiem, noslēdzot līgumu </w:t>
      </w:r>
      <w:r w:rsidRPr="00BF701F">
        <w:rPr>
          <w:rFonts w:eastAsia="Calibri"/>
          <w:sz w:val="22"/>
          <w:u w:val="none"/>
        </w:rPr>
        <w:t>par Ēkas nomnieku koplietošanā esošo Ēkas telpu, Inženierbūvju un Zemesgabala uzturēšanu un apsaimniekošanu, un segt no saviem līdzekļiem ar to saistītos izdevumus. Minētais līgums iesniedzams Iznomātājam saskaņošanai;</w:t>
      </w:r>
    </w:p>
    <w:p w14:paraId="3324D188" w14:textId="77777777" w:rsidR="00BF701F" w:rsidRPr="00BF701F" w:rsidRDefault="00BF701F">
      <w:pPr>
        <w:widowControl w:val="0"/>
        <w:numPr>
          <w:ilvl w:val="2"/>
          <w:numId w:val="13"/>
        </w:numPr>
        <w:tabs>
          <w:tab w:val="left" w:pos="1276"/>
        </w:tabs>
        <w:snapToGrid w:val="0"/>
        <w:ind w:left="1276" w:hanging="709"/>
        <w:jc w:val="both"/>
        <w:rPr>
          <w:rFonts w:eastAsia="Calibri"/>
          <w:snapToGrid w:val="0"/>
          <w:color w:val="000000"/>
          <w:sz w:val="22"/>
          <w:u w:val="none"/>
        </w:rPr>
      </w:pPr>
      <w:r w:rsidRPr="00BF701F">
        <w:rPr>
          <w:rFonts w:eastAsia="Calibri"/>
          <w:color w:val="000000"/>
          <w:sz w:val="22"/>
          <w:u w:val="none"/>
        </w:rPr>
        <w:t xml:space="preserve">atbildēt </w:t>
      </w:r>
      <w:r w:rsidRPr="00BF701F">
        <w:rPr>
          <w:rFonts w:eastAsia="Calibri"/>
          <w:snapToGrid w:val="0"/>
          <w:sz w:val="22"/>
          <w:u w:val="none"/>
        </w:rPr>
        <w:t xml:space="preserve">par </w:t>
      </w:r>
      <w:r w:rsidRPr="00BF701F">
        <w:rPr>
          <w:rFonts w:eastAsia="Calibri"/>
          <w:color w:val="000000"/>
          <w:sz w:val="22"/>
          <w:u w:val="none"/>
        </w:rPr>
        <w:t xml:space="preserve">ugunsdrošību reglamentējošos normatīvajos aktos noteikto pienākumu izpildi un </w:t>
      </w:r>
      <w:r w:rsidRPr="00BF701F">
        <w:rPr>
          <w:rFonts w:eastAsia="Calibri"/>
          <w:snapToGrid w:val="0"/>
          <w:sz w:val="22"/>
          <w:u w:val="none"/>
        </w:rPr>
        <w:t xml:space="preserve">ugunsdrošību </w:t>
      </w:r>
      <w:r w:rsidRPr="00BF701F">
        <w:rPr>
          <w:rFonts w:eastAsia="Calibri"/>
          <w:snapToGrid w:val="0"/>
          <w:color w:val="000000"/>
          <w:sz w:val="22"/>
          <w:u w:val="none"/>
        </w:rPr>
        <w:t>Nomas objektā</w:t>
      </w:r>
      <w:r w:rsidRPr="00BF701F">
        <w:rPr>
          <w:rFonts w:eastAsia="Calibri"/>
          <w:snapToGrid w:val="0"/>
          <w:sz w:val="22"/>
          <w:u w:val="none"/>
        </w:rPr>
        <w:t xml:space="preserve">, tostarp </w:t>
      </w:r>
      <w:r w:rsidRPr="00BF701F">
        <w:rPr>
          <w:rFonts w:eastAsia="Calibri"/>
          <w:sz w:val="22"/>
          <w:u w:val="none"/>
        </w:rPr>
        <w:t>nodrošināt normatīvajos aktos noteikto ugunsdrošības prasību ievērošanu, nodrošināt iespēju veikt valsts ugunsdrošības uzraudzību, sniegt ar ugunsdrošības jautājumiem saistīto informāciju, ja amatpersona ar speciālo dienesta pakāpi to pieprasa, veikt ugunsaizsardzības sistēmu darbspējas pārbaudi, ja amatpersona ar speciālo dienesta pakāpi to pieprasa, ugunsgrēka gadījumā pildīt ugunsdrošības, ugunsdzēsības un glābšanas dienestu amatpersonu norādījumus</w:t>
      </w:r>
      <w:r w:rsidRPr="00BF701F">
        <w:rPr>
          <w:rFonts w:eastAsia="Calibri"/>
          <w:color w:val="000000"/>
          <w:sz w:val="22"/>
          <w:u w:val="none"/>
        </w:rPr>
        <w:t>;</w:t>
      </w:r>
    </w:p>
    <w:p w14:paraId="26871644" w14:textId="77777777" w:rsidR="00BF701F" w:rsidRPr="00BF701F" w:rsidRDefault="00BF701F">
      <w:pPr>
        <w:widowControl w:val="0"/>
        <w:numPr>
          <w:ilvl w:val="2"/>
          <w:numId w:val="13"/>
        </w:numPr>
        <w:tabs>
          <w:tab w:val="left" w:pos="1276"/>
        </w:tabs>
        <w:snapToGrid w:val="0"/>
        <w:ind w:left="1276" w:hanging="709"/>
        <w:jc w:val="both"/>
        <w:rPr>
          <w:rFonts w:eastAsia="Calibri"/>
          <w:snapToGrid w:val="0"/>
          <w:color w:val="000000"/>
          <w:sz w:val="22"/>
          <w:u w:val="none"/>
        </w:rPr>
      </w:pPr>
      <w:r w:rsidRPr="00BF701F">
        <w:rPr>
          <w:rFonts w:eastAsia="Calibri"/>
          <w:snapToGrid w:val="0"/>
          <w:color w:val="000000"/>
          <w:sz w:val="22"/>
          <w:u w:val="none"/>
        </w:rPr>
        <w:t xml:space="preserve">par avārijas situācijām nekavējoties paziņot organizācijām, kas nodrošina attiecīgo komunikāciju, </w:t>
      </w:r>
      <w:proofErr w:type="spellStart"/>
      <w:r w:rsidRPr="00BF701F">
        <w:rPr>
          <w:rFonts w:eastAsia="Calibri"/>
          <w:snapToGrid w:val="0"/>
          <w:color w:val="000000"/>
          <w:sz w:val="22"/>
          <w:u w:val="none"/>
        </w:rPr>
        <w:t>inženiersistēmu</w:t>
      </w:r>
      <w:proofErr w:type="spellEnd"/>
      <w:r w:rsidRPr="00BF701F">
        <w:rPr>
          <w:rFonts w:eastAsia="Calibri"/>
          <w:snapToGrid w:val="0"/>
          <w:color w:val="000000"/>
          <w:sz w:val="22"/>
          <w:u w:val="none"/>
        </w:rPr>
        <w:t xml:space="preserve"> apkalpi, veikt nepieciešamos pasākumus avārijas likvidēšanai un informēt Iznomātāju;</w:t>
      </w:r>
    </w:p>
    <w:p w14:paraId="276DE999" w14:textId="77777777" w:rsidR="00BF701F" w:rsidRPr="00BF701F" w:rsidRDefault="00BF701F">
      <w:pPr>
        <w:widowControl w:val="0"/>
        <w:numPr>
          <w:ilvl w:val="2"/>
          <w:numId w:val="13"/>
        </w:numPr>
        <w:tabs>
          <w:tab w:val="left" w:pos="1276"/>
        </w:tabs>
        <w:snapToGrid w:val="0"/>
        <w:ind w:left="1276" w:hanging="709"/>
        <w:jc w:val="both"/>
        <w:rPr>
          <w:rFonts w:eastAsia="Calibri"/>
          <w:snapToGrid w:val="0"/>
          <w:color w:val="000000"/>
          <w:sz w:val="22"/>
          <w:u w:val="none"/>
        </w:rPr>
      </w:pPr>
      <w:r w:rsidRPr="00BF701F">
        <w:rPr>
          <w:rFonts w:eastAsia="Calibri"/>
          <w:sz w:val="22"/>
          <w:u w:val="none"/>
        </w:rPr>
        <w:t xml:space="preserve">izpildīt kompetento institūciju un Iznomātāja prasības, kas attiecas uz Nomas objekta un apkārtējās teritorijas uzturēšanu kārtībā, ļaut Iznomātāja pārstāvjiem veikt Nomas objekta tehnisko pārbaudi, nodrošinot pārstāvju piedalīšanos pārbaudes aktu sastādīšanā un parakstīšanā; Nomnieks par saviem līdzekļiem apņemas pildīt arī citus normatīvajos aktos noteiktos pienākumus saistībā ar Nomas objektu, tostarp ar tā uzturēšanu, apsaimniekošanu, patvaļīgās būvniecības radīto seku novēršanu, un atbild par to neizpildi; </w:t>
      </w:r>
    </w:p>
    <w:p w14:paraId="3EA76394" w14:textId="77777777" w:rsidR="00BF701F" w:rsidRPr="00BF701F" w:rsidRDefault="00BF701F">
      <w:pPr>
        <w:widowControl w:val="0"/>
        <w:numPr>
          <w:ilvl w:val="2"/>
          <w:numId w:val="13"/>
        </w:numPr>
        <w:tabs>
          <w:tab w:val="left" w:pos="1276"/>
        </w:tabs>
        <w:snapToGrid w:val="0"/>
        <w:ind w:left="1276" w:hanging="709"/>
        <w:jc w:val="both"/>
        <w:rPr>
          <w:rFonts w:eastAsia="Calibri"/>
          <w:snapToGrid w:val="0"/>
          <w:color w:val="000000"/>
          <w:sz w:val="22"/>
          <w:u w:val="none"/>
        </w:rPr>
      </w:pPr>
      <w:r w:rsidRPr="00BF701F">
        <w:rPr>
          <w:rFonts w:eastAsia="Calibri"/>
          <w:color w:val="000000"/>
          <w:sz w:val="22"/>
          <w:u w:val="none"/>
        </w:rPr>
        <w:t xml:space="preserve">nekavējoties </w:t>
      </w:r>
      <w:sdt>
        <w:sdtPr>
          <w:rPr>
            <w:rFonts w:eastAsia="Calibri"/>
            <w:sz w:val="22"/>
            <w:u w:val="none"/>
          </w:rPr>
          <w:tag w:val="goog_rdk_19"/>
          <w:id w:val="1093670310"/>
        </w:sdtPr>
        <w:sdtContent>
          <w:r w:rsidRPr="00BF701F">
            <w:rPr>
              <w:rFonts w:eastAsia="Calibri"/>
              <w:sz w:val="22"/>
              <w:u w:val="none"/>
            </w:rPr>
            <w:t xml:space="preserve">rakstiski </w:t>
          </w:r>
        </w:sdtContent>
      </w:sdt>
      <w:r w:rsidRPr="00BF701F">
        <w:rPr>
          <w:rFonts w:eastAsia="Calibri"/>
          <w:color w:val="000000"/>
          <w:sz w:val="22"/>
          <w:u w:val="none"/>
        </w:rPr>
        <w:t>paziņot Iznomātājam par bojājumiem Nomas objektā, kas var izraisīt vai ir izraisījuši avārijas situāciju;</w:t>
      </w:r>
    </w:p>
    <w:p w14:paraId="36A40C2B" w14:textId="77777777" w:rsidR="00BF701F" w:rsidRPr="00BF701F" w:rsidRDefault="00BF701F">
      <w:pPr>
        <w:widowControl w:val="0"/>
        <w:numPr>
          <w:ilvl w:val="2"/>
          <w:numId w:val="13"/>
        </w:numPr>
        <w:tabs>
          <w:tab w:val="left" w:pos="1276"/>
        </w:tabs>
        <w:snapToGrid w:val="0"/>
        <w:ind w:left="1276" w:hanging="709"/>
        <w:jc w:val="both"/>
        <w:rPr>
          <w:rFonts w:eastAsia="Calibri"/>
          <w:snapToGrid w:val="0"/>
          <w:color w:val="000000"/>
          <w:sz w:val="22"/>
          <w:u w:val="none"/>
        </w:rPr>
      </w:pPr>
      <w:r w:rsidRPr="00BF701F">
        <w:rPr>
          <w:rFonts w:eastAsia="Calibri"/>
          <w:sz w:val="22"/>
          <w:u w:val="none"/>
        </w:rPr>
        <w:t>ja Nomas objektam ir radušies bojājumi, nekavējoties novērst radušos bojājumus un segt ar bojājumu novēršanu saistītos izdevumus, turpinot maksāt nomas maksu pilnā apmērā. Nomas objekta remonts veicams atbilstoši būvniecību regulējošo normatīvo aktu prasībām;</w:t>
      </w:r>
    </w:p>
    <w:p w14:paraId="4E739A92" w14:textId="77777777" w:rsidR="00BF701F" w:rsidRPr="00BF701F" w:rsidRDefault="00BF701F">
      <w:pPr>
        <w:widowControl w:val="0"/>
        <w:numPr>
          <w:ilvl w:val="2"/>
          <w:numId w:val="13"/>
        </w:numPr>
        <w:tabs>
          <w:tab w:val="left" w:pos="1276"/>
        </w:tabs>
        <w:snapToGrid w:val="0"/>
        <w:ind w:left="1276" w:hanging="709"/>
        <w:jc w:val="both"/>
        <w:rPr>
          <w:rFonts w:eastAsia="Calibri"/>
          <w:snapToGrid w:val="0"/>
          <w:color w:val="000000"/>
          <w:sz w:val="22"/>
          <w:u w:val="none"/>
        </w:rPr>
      </w:pPr>
      <w:r w:rsidRPr="00BF701F">
        <w:rPr>
          <w:rFonts w:eastAsia="Calibri"/>
          <w:sz w:val="22"/>
          <w:u w:val="none"/>
        </w:rPr>
        <w:t xml:space="preserve">ievērot zemesgrāmatā reģistrētās lietu tiesības, kas apgrūtina </w:t>
      </w:r>
      <w:r w:rsidRPr="00BF701F">
        <w:rPr>
          <w:rFonts w:eastAsia="Calibri"/>
          <w:iCs/>
          <w:sz w:val="22"/>
          <w:u w:val="none"/>
        </w:rPr>
        <w:t>Nomas objektu</w:t>
      </w:r>
      <w:r w:rsidRPr="00BF701F">
        <w:rPr>
          <w:rFonts w:eastAsia="Calibri"/>
          <w:sz w:val="22"/>
          <w:u w:val="none"/>
        </w:rPr>
        <w:t xml:space="preserve">. </w:t>
      </w:r>
      <w:r w:rsidRPr="00BF701F">
        <w:rPr>
          <w:rFonts w:eastAsia="Calibri"/>
          <w:iCs/>
          <w:sz w:val="22"/>
          <w:u w:val="none"/>
        </w:rPr>
        <w:t>Nomniekam</w:t>
      </w:r>
      <w:r w:rsidRPr="00BF701F">
        <w:rPr>
          <w:rFonts w:eastAsia="Calibri"/>
          <w:i/>
          <w:iCs/>
          <w:sz w:val="22"/>
          <w:u w:val="none"/>
        </w:rPr>
        <w:t xml:space="preserve"> </w:t>
      </w:r>
      <w:r w:rsidRPr="00BF701F">
        <w:rPr>
          <w:rFonts w:eastAsia="Calibri"/>
          <w:sz w:val="22"/>
          <w:u w:val="none"/>
        </w:rPr>
        <w:t xml:space="preserve">ir pienākums ievērot </w:t>
      </w:r>
      <w:r w:rsidRPr="00BF701F">
        <w:rPr>
          <w:rFonts w:eastAsia="Calibri"/>
          <w:iCs/>
          <w:sz w:val="22"/>
          <w:u w:val="none"/>
        </w:rPr>
        <w:t xml:space="preserve">Nomas objekta </w:t>
      </w:r>
      <w:r w:rsidRPr="00BF701F">
        <w:rPr>
          <w:rFonts w:eastAsia="Calibri"/>
          <w:sz w:val="22"/>
          <w:u w:val="none"/>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43FDC1C8" w14:textId="77777777" w:rsidR="00BF701F" w:rsidRPr="00BF701F" w:rsidRDefault="00BF701F">
      <w:pPr>
        <w:widowControl w:val="0"/>
        <w:numPr>
          <w:ilvl w:val="2"/>
          <w:numId w:val="13"/>
        </w:numPr>
        <w:tabs>
          <w:tab w:val="left" w:pos="1276"/>
        </w:tabs>
        <w:snapToGrid w:val="0"/>
        <w:ind w:left="1276" w:hanging="709"/>
        <w:jc w:val="both"/>
        <w:rPr>
          <w:rFonts w:eastAsia="Calibri"/>
          <w:snapToGrid w:val="0"/>
          <w:color w:val="000000"/>
          <w:sz w:val="22"/>
          <w:u w:val="none"/>
        </w:rPr>
      </w:pPr>
      <w:r w:rsidRPr="00BF701F">
        <w:rPr>
          <w:rFonts w:eastAsia="Calibri"/>
          <w:sz w:val="22"/>
          <w:u w:val="none"/>
        </w:rPr>
        <w:t>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79000153" w14:textId="77777777" w:rsidR="00BF701F" w:rsidRPr="00BF701F" w:rsidRDefault="00BF701F">
      <w:pPr>
        <w:widowControl w:val="0"/>
        <w:numPr>
          <w:ilvl w:val="2"/>
          <w:numId w:val="13"/>
        </w:numPr>
        <w:tabs>
          <w:tab w:val="left" w:pos="1276"/>
        </w:tabs>
        <w:snapToGrid w:val="0"/>
        <w:ind w:left="1276" w:hanging="709"/>
        <w:jc w:val="both"/>
        <w:rPr>
          <w:rFonts w:eastAsia="Calibri"/>
          <w:snapToGrid w:val="0"/>
          <w:color w:val="000000"/>
          <w:sz w:val="22"/>
          <w:u w:val="none"/>
        </w:rPr>
      </w:pPr>
      <w:r w:rsidRPr="00BF701F">
        <w:rPr>
          <w:rFonts w:eastAsia="Calibri"/>
          <w:snapToGrid w:val="0"/>
          <w:color w:val="000000"/>
          <w:sz w:val="22"/>
          <w:u w:val="none"/>
        </w:rPr>
        <w:t>patstāvīgi iegūt visus nepieciešamos saskaņojumus, atļaujas un citus nepieciešamos dokumentus, ievērojot Līguma 2.4.punktu;</w:t>
      </w:r>
    </w:p>
    <w:p w14:paraId="103FCE08" w14:textId="77777777" w:rsidR="00BF701F" w:rsidRPr="00BF701F" w:rsidRDefault="00BF701F">
      <w:pPr>
        <w:widowControl w:val="0"/>
        <w:numPr>
          <w:ilvl w:val="2"/>
          <w:numId w:val="13"/>
        </w:numPr>
        <w:tabs>
          <w:tab w:val="left" w:pos="1276"/>
        </w:tabs>
        <w:snapToGrid w:val="0"/>
        <w:ind w:left="1276" w:hanging="709"/>
        <w:jc w:val="both"/>
        <w:rPr>
          <w:rFonts w:eastAsia="Calibri"/>
          <w:snapToGrid w:val="0"/>
          <w:color w:val="000000"/>
          <w:sz w:val="22"/>
          <w:u w:val="none"/>
        </w:rPr>
      </w:pPr>
      <w:r w:rsidRPr="00BF701F">
        <w:rPr>
          <w:rFonts w:eastAsia="Calibri"/>
          <w:sz w:val="22"/>
          <w:u w:val="none"/>
        </w:rPr>
        <w:t xml:space="preserve">patstāvīgi par saviem līdzekļiem veikt Ēkas pielāgošanu, tai skaitā arī papildus iekšējo inženierkomunikāciju un cita veida </w:t>
      </w:r>
      <w:proofErr w:type="spellStart"/>
      <w:r w:rsidRPr="00BF701F">
        <w:rPr>
          <w:rFonts w:eastAsia="Calibri"/>
          <w:sz w:val="22"/>
          <w:u w:val="none"/>
        </w:rPr>
        <w:t>inženiersistēmu</w:t>
      </w:r>
      <w:proofErr w:type="spellEnd"/>
      <w:r w:rsidRPr="00BF701F">
        <w:rPr>
          <w:rFonts w:eastAsia="Calibri"/>
          <w:sz w:val="22"/>
          <w:u w:val="none"/>
        </w:rPr>
        <w:t xml:space="preserve"> izbūvi, ja tāda ir nepieciešama, ievērojot Līguma 2.5.punktu;</w:t>
      </w:r>
    </w:p>
    <w:p w14:paraId="7ACFCC90" w14:textId="77777777" w:rsidR="00BF701F" w:rsidRPr="00BF701F" w:rsidRDefault="00BF701F">
      <w:pPr>
        <w:widowControl w:val="0"/>
        <w:numPr>
          <w:ilvl w:val="2"/>
          <w:numId w:val="13"/>
        </w:numPr>
        <w:tabs>
          <w:tab w:val="left" w:pos="1276"/>
        </w:tabs>
        <w:snapToGrid w:val="0"/>
        <w:ind w:left="1276" w:hanging="709"/>
        <w:jc w:val="both"/>
        <w:rPr>
          <w:rFonts w:eastAsia="Calibri"/>
          <w:snapToGrid w:val="0"/>
          <w:color w:val="000000"/>
          <w:sz w:val="22"/>
          <w:u w:val="none"/>
        </w:rPr>
      </w:pPr>
      <w:r w:rsidRPr="00BF701F">
        <w:rPr>
          <w:rFonts w:eastAsia="Calibri"/>
          <w:sz w:val="22"/>
          <w:u w:val="none"/>
        </w:rPr>
        <w:t>nekavējoties novērst savas darbības vai bezdarbības dēļ radīto Līguma nosacījumu pārkāpumu sekas un atlīdzināt radītos zaudējumus;</w:t>
      </w:r>
    </w:p>
    <w:p w14:paraId="10E7B158" w14:textId="77777777" w:rsidR="00BF701F" w:rsidRPr="00BF701F" w:rsidRDefault="00BF701F">
      <w:pPr>
        <w:widowControl w:val="0"/>
        <w:numPr>
          <w:ilvl w:val="2"/>
          <w:numId w:val="13"/>
        </w:numPr>
        <w:tabs>
          <w:tab w:val="left" w:pos="1276"/>
        </w:tabs>
        <w:snapToGrid w:val="0"/>
        <w:ind w:left="1276" w:hanging="709"/>
        <w:jc w:val="both"/>
        <w:rPr>
          <w:rFonts w:eastAsia="Calibri"/>
          <w:snapToGrid w:val="0"/>
          <w:color w:val="000000"/>
          <w:sz w:val="22"/>
          <w:u w:val="none"/>
        </w:rPr>
      </w:pPr>
      <w:r w:rsidRPr="00BF701F">
        <w:rPr>
          <w:rFonts w:eastAsia="Calibri"/>
          <w:snapToGrid w:val="0"/>
          <w:color w:val="000000"/>
          <w:sz w:val="22"/>
          <w:u w:val="none"/>
        </w:rPr>
        <w:t xml:space="preserve">ne vēlāk kā nākamajā darba dienā pēc tam, kad Nomniekam ir tapis zināms, rakstiski informēt Iznomātāju par to, ka Nomniekam ir </w:t>
      </w:r>
      <w:r w:rsidRPr="00BF701F">
        <w:rPr>
          <w:rFonts w:eastAsia="Calibri"/>
          <w:sz w:val="22"/>
          <w:u w:val="none"/>
        </w:rPr>
        <w:t>noteiktas starptautiskās vai nacionālās sankcijas vai būtiskas finanšu un kapitāla tirgus intereses ietekmējošas Eiropas Savienības vai Ziemeļatlantijas līguma organizācijas dalībvalsts noteiktās sankcijas</w:t>
      </w:r>
      <w:r w:rsidRPr="00BF701F">
        <w:rPr>
          <w:rFonts w:eastAsia="Calibri"/>
          <w:snapToGrid w:val="0"/>
          <w:color w:val="000000"/>
          <w:sz w:val="22"/>
          <w:u w:val="none"/>
        </w:rPr>
        <w:t>.</w:t>
      </w:r>
    </w:p>
    <w:p w14:paraId="238B285B" w14:textId="77777777" w:rsidR="00BF701F" w:rsidRPr="00BF701F" w:rsidRDefault="00BF701F">
      <w:pPr>
        <w:widowControl w:val="0"/>
        <w:numPr>
          <w:ilvl w:val="1"/>
          <w:numId w:val="13"/>
        </w:numPr>
        <w:tabs>
          <w:tab w:val="left" w:pos="567"/>
        </w:tabs>
        <w:snapToGrid w:val="0"/>
        <w:ind w:left="567" w:hanging="567"/>
        <w:jc w:val="both"/>
        <w:rPr>
          <w:rFonts w:eastAsia="Calibri"/>
          <w:snapToGrid w:val="0"/>
          <w:color w:val="000000"/>
          <w:sz w:val="22"/>
          <w:u w:val="none"/>
        </w:rPr>
      </w:pPr>
      <w:r w:rsidRPr="00BF701F">
        <w:rPr>
          <w:rFonts w:eastAsia="Calibri"/>
          <w:sz w:val="22"/>
          <w:u w:val="none"/>
        </w:rPr>
        <w:t xml:space="preserve">Nomnieks nesaņem nekādu atlīdzību no Iznomātāja par Nomas objektā veiktajiem ieguldījumiem un izdevumiem (ne nepieciešamajiem, ne derīgajiem, ne greznuma izdevumiem), </w:t>
      </w:r>
      <w:r w:rsidRPr="00BF701F">
        <w:rPr>
          <w:rFonts w:eastAsia="Calibri"/>
          <w:sz w:val="22"/>
          <w:szCs w:val="24"/>
          <w:u w:val="none"/>
          <w:lang w:eastAsia="lv-LV"/>
        </w:rPr>
        <w:t>tie ir neatņemama Nomas objekta sastāvdaļa un ir uzskatāmi par Iznomātāja īpašumu</w:t>
      </w:r>
      <w:r w:rsidRPr="00BF701F">
        <w:rPr>
          <w:rFonts w:eastAsia="Calibri"/>
          <w:sz w:val="22"/>
          <w:u w:val="none"/>
        </w:rPr>
        <w:t xml:space="preserve">. </w:t>
      </w:r>
    </w:p>
    <w:p w14:paraId="2C97E50E" w14:textId="77777777" w:rsidR="00BF701F" w:rsidRPr="00BF701F" w:rsidRDefault="00BF701F" w:rsidP="00BF701F">
      <w:pPr>
        <w:widowControl w:val="0"/>
        <w:tabs>
          <w:tab w:val="left" w:pos="567"/>
        </w:tabs>
        <w:snapToGrid w:val="0"/>
        <w:ind w:left="567"/>
        <w:jc w:val="both"/>
        <w:rPr>
          <w:rFonts w:eastAsia="Calibri"/>
          <w:sz w:val="22"/>
          <w:u w:val="none"/>
        </w:rPr>
      </w:pPr>
    </w:p>
    <w:p w14:paraId="5A3B1430" w14:textId="77777777" w:rsidR="00BF701F" w:rsidRPr="00BF701F" w:rsidRDefault="00BF701F">
      <w:pPr>
        <w:widowControl w:val="0"/>
        <w:numPr>
          <w:ilvl w:val="0"/>
          <w:numId w:val="13"/>
        </w:numPr>
        <w:tabs>
          <w:tab w:val="left" w:pos="284"/>
        </w:tabs>
        <w:snapToGrid w:val="0"/>
        <w:ind w:left="284" w:hanging="284"/>
        <w:jc w:val="center"/>
        <w:rPr>
          <w:rFonts w:eastAsia="Calibri"/>
          <w:b/>
          <w:caps/>
          <w:snapToGrid w:val="0"/>
          <w:color w:val="000000"/>
          <w:sz w:val="22"/>
          <w:u w:val="none"/>
        </w:rPr>
      </w:pPr>
      <w:r w:rsidRPr="00BF701F">
        <w:rPr>
          <w:rFonts w:eastAsia="Calibri"/>
          <w:b/>
          <w:caps/>
          <w:snapToGrid w:val="0"/>
          <w:color w:val="000000"/>
          <w:sz w:val="22"/>
          <w:u w:val="none"/>
        </w:rPr>
        <w:t>IZNOMĀTĀJA TIES</w:t>
      </w:r>
      <w:r w:rsidRPr="00BF701F">
        <w:rPr>
          <w:rFonts w:eastAsia="Calibri"/>
          <w:b/>
          <w:snapToGrid w:val="0"/>
          <w:color w:val="000000"/>
          <w:sz w:val="22"/>
          <w:u w:val="none"/>
        </w:rPr>
        <w:t>Ī</w:t>
      </w:r>
      <w:r w:rsidRPr="00BF701F">
        <w:rPr>
          <w:rFonts w:eastAsia="Calibri"/>
          <w:b/>
          <w:caps/>
          <w:snapToGrid w:val="0"/>
          <w:color w:val="000000"/>
          <w:sz w:val="22"/>
          <w:u w:val="none"/>
        </w:rPr>
        <w:t>BAS UN PIENĀKUMI</w:t>
      </w:r>
    </w:p>
    <w:p w14:paraId="278267EE" w14:textId="77777777" w:rsidR="00BF701F" w:rsidRPr="00BF701F" w:rsidRDefault="00BF701F" w:rsidP="00BF701F">
      <w:pPr>
        <w:widowControl w:val="0"/>
        <w:tabs>
          <w:tab w:val="left" w:pos="567"/>
        </w:tabs>
        <w:snapToGrid w:val="0"/>
        <w:ind w:left="567"/>
        <w:jc w:val="both"/>
        <w:rPr>
          <w:rFonts w:eastAsia="Calibri"/>
          <w:snapToGrid w:val="0"/>
          <w:color w:val="000000"/>
          <w:sz w:val="22"/>
          <w:u w:val="none"/>
        </w:rPr>
      </w:pPr>
    </w:p>
    <w:p w14:paraId="50D9DDEA" w14:textId="77777777" w:rsidR="00BF701F" w:rsidRPr="00BF701F" w:rsidRDefault="00BF701F">
      <w:pPr>
        <w:widowControl w:val="0"/>
        <w:numPr>
          <w:ilvl w:val="1"/>
          <w:numId w:val="13"/>
        </w:numPr>
        <w:tabs>
          <w:tab w:val="left" w:pos="567"/>
        </w:tabs>
        <w:snapToGrid w:val="0"/>
        <w:ind w:left="567" w:hanging="567"/>
        <w:jc w:val="both"/>
        <w:rPr>
          <w:rFonts w:eastAsia="Calibri"/>
          <w:snapToGrid w:val="0"/>
          <w:color w:val="000000"/>
          <w:sz w:val="22"/>
          <w:u w:val="none"/>
        </w:rPr>
      </w:pPr>
      <w:r w:rsidRPr="00BF701F">
        <w:rPr>
          <w:snapToGrid w:val="0"/>
          <w:color w:val="000000"/>
          <w:sz w:val="22"/>
          <w:u w:val="none"/>
        </w:rPr>
        <w:t>Iznomātājs ir tiesīgs:</w:t>
      </w:r>
    </w:p>
    <w:p w14:paraId="51234CA6" w14:textId="77777777" w:rsidR="00BF701F" w:rsidRPr="00BF701F" w:rsidRDefault="00BF701F">
      <w:pPr>
        <w:widowControl w:val="0"/>
        <w:numPr>
          <w:ilvl w:val="2"/>
          <w:numId w:val="13"/>
        </w:numPr>
        <w:tabs>
          <w:tab w:val="left" w:pos="1276"/>
        </w:tabs>
        <w:snapToGrid w:val="0"/>
        <w:ind w:left="1276" w:hanging="709"/>
        <w:jc w:val="both"/>
        <w:rPr>
          <w:snapToGrid w:val="0"/>
          <w:color w:val="000000"/>
          <w:sz w:val="22"/>
          <w:u w:val="none"/>
        </w:rPr>
      </w:pPr>
      <w:r w:rsidRPr="00BF701F">
        <w:rPr>
          <w:snapToGrid w:val="0"/>
          <w:color w:val="000000"/>
          <w:sz w:val="22"/>
          <w:u w:val="none"/>
          <w:lang w:eastAsia="lv-LV"/>
        </w:rPr>
        <w:t>pieprasīt no Nomnieka Līgumā noteikto maksājumu savlaicīgu samaksu;</w:t>
      </w:r>
    </w:p>
    <w:p w14:paraId="524052B2" w14:textId="77777777" w:rsidR="00BF701F" w:rsidRPr="00BF701F" w:rsidRDefault="00BF701F">
      <w:pPr>
        <w:widowControl w:val="0"/>
        <w:numPr>
          <w:ilvl w:val="2"/>
          <w:numId w:val="13"/>
        </w:numPr>
        <w:tabs>
          <w:tab w:val="left" w:pos="1276"/>
        </w:tabs>
        <w:snapToGrid w:val="0"/>
        <w:ind w:left="1276" w:hanging="709"/>
        <w:jc w:val="both"/>
        <w:rPr>
          <w:snapToGrid w:val="0"/>
          <w:color w:val="000000"/>
          <w:sz w:val="22"/>
          <w:u w:val="none"/>
        </w:rPr>
      </w:pPr>
      <w:r w:rsidRPr="00BF701F">
        <w:rPr>
          <w:snapToGrid w:val="0"/>
          <w:color w:val="000000"/>
          <w:sz w:val="22"/>
          <w:u w:val="none"/>
          <w:lang w:eastAsia="lv-LV"/>
        </w:rPr>
        <w:t>kontrolēt Nomas objekta izmantošanu atbilstoši Līguma noteikumiem;</w:t>
      </w:r>
    </w:p>
    <w:p w14:paraId="08B16111" w14:textId="77777777" w:rsidR="00BF701F" w:rsidRPr="00BF701F" w:rsidRDefault="00BF701F">
      <w:pPr>
        <w:widowControl w:val="0"/>
        <w:numPr>
          <w:ilvl w:val="2"/>
          <w:numId w:val="13"/>
        </w:numPr>
        <w:tabs>
          <w:tab w:val="left" w:pos="1276"/>
        </w:tabs>
        <w:snapToGrid w:val="0"/>
        <w:ind w:left="1276" w:hanging="709"/>
        <w:jc w:val="both"/>
        <w:rPr>
          <w:snapToGrid w:val="0"/>
          <w:color w:val="000000"/>
          <w:sz w:val="22"/>
          <w:u w:val="none"/>
        </w:rPr>
      </w:pPr>
      <w:r w:rsidRPr="00BF701F">
        <w:rPr>
          <w:color w:val="000000"/>
          <w:sz w:val="22"/>
          <w:u w:val="none"/>
          <w:lang w:eastAsia="lv-LV"/>
        </w:rPr>
        <w:t xml:space="preserve">sniegt par </w:t>
      </w:r>
      <w:r w:rsidRPr="00BF701F">
        <w:rPr>
          <w:snapToGrid w:val="0"/>
          <w:color w:val="000000"/>
          <w:sz w:val="22"/>
          <w:u w:val="none"/>
        </w:rPr>
        <w:t>Nomnieku</w:t>
      </w:r>
      <w:r w:rsidRPr="00BF701F">
        <w:rPr>
          <w:color w:val="000000"/>
          <w:sz w:val="22"/>
          <w:u w:val="none"/>
          <w:lang w:eastAsia="lv-LV"/>
        </w:rPr>
        <w:t xml:space="preserve"> informāciju un nodot parādu piedziņu trešajām personām, gadījumā, ja tiek kavēti Līgumā noteiktie maksājuma termiņi</w:t>
      </w:r>
      <w:r w:rsidRPr="00BF701F">
        <w:rPr>
          <w:snapToGrid w:val="0"/>
          <w:color w:val="000000"/>
          <w:sz w:val="22"/>
          <w:u w:val="none"/>
        </w:rPr>
        <w:t>;</w:t>
      </w:r>
    </w:p>
    <w:p w14:paraId="17E579F5" w14:textId="77777777" w:rsidR="00BF701F" w:rsidRPr="00BF701F" w:rsidRDefault="00BF701F">
      <w:pPr>
        <w:widowControl w:val="0"/>
        <w:numPr>
          <w:ilvl w:val="2"/>
          <w:numId w:val="13"/>
        </w:numPr>
        <w:tabs>
          <w:tab w:val="left" w:pos="1276"/>
        </w:tabs>
        <w:snapToGrid w:val="0"/>
        <w:ind w:left="1276" w:hanging="709"/>
        <w:jc w:val="both"/>
        <w:rPr>
          <w:snapToGrid w:val="0"/>
          <w:color w:val="000000"/>
          <w:sz w:val="22"/>
          <w:u w:val="none"/>
        </w:rPr>
      </w:pPr>
      <w:r w:rsidRPr="00BF701F">
        <w:rPr>
          <w:color w:val="000000"/>
          <w:sz w:val="22"/>
          <w:u w:val="none"/>
          <w:lang w:eastAsia="lv-LV"/>
        </w:rPr>
        <w:t>Nomnieka pārstāvja klātbūtnē, veikt Nomas objekta apsekošanu</w:t>
      </w:r>
      <w:r w:rsidRPr="00BF701F">
        <w:rPr>
          <w:sz w:val="22"/>
          <w:u w:val="none"/>
          <w:lang w:eastAsia="lv-LV"/>
        </w:rPr>
        <w:t xml:space="preserve"> ne retāk kā vienu reizi gadā</w:t>
      </w:r>
      <w:r w:rsidRPr="00BF701F">
        <w:rPr>
          <w:color w:val="000000"/>
          <w:sz w:val="22"/>
          <w:u w:val="none"/>
          <w:lang w:eastAsia="lv-LV"/>
        </w:rPr>
        <w:t>, iepriekš par to informējot Nomnieku, un</w:t>
      </w:r>
      <w:r w:rsidRPr="00BF701F">
        <w:rPr>
          <w:snapToGrid w:val="0"/>
          <w:color w:val="000000"/>
          <w:sz w:val="22"/>
          <w:u w:val="none"/>
        </w:rPr>
        <w:t xml:space="preserve">, </w:t>
      </w:r>
      <w:r w:rsidRPr="00BF701F">
        <w:rPr>
          <w:sz w:val="22"/>
          <w:u w:val="none"/>
          <w:lang w:eastAsia="lv-LV"/>
        </w:rPr>
        <w:t xml:space="preserve">ja apsekošanas rezultātā tiek konstatēti Nomas objekta bojājumi, par tiem nekavējoties sastādīt aktu un veikt </w:t>
      </w:r>
      <w:proofErr w:type="spellStart"/>
      <w:r w:rsidRPr="00BF701F">
        <w:rPr>
          <w:sz w:val="22"/>
          <w:u w:val="none"/>
          <w:lang w:eastAsia="lv-LV"/>
        </w:rPr>
        <w:t>fotofiksāciju</w:t>
      </w:r>
      <w:proofErr w:type="spellEnd"/>
      <w:r w:rsidRPr="00BF701F">
        <w:rPr>
          <w:sz w:val="22"/>
          <w:u w:val="none"/>
          <w:lang w:eastAsia="lv-LV"/>
        </w:rPr>
        <w:t>.</w:t>
      </w:r>
    </w:p>
    <w:p w14:paraId="598468FF" w14:textId="77777777" w:rsidR="00BF701F" w:rsidRPr="00BF701F" w:rsidRDefault="00BF701F">
      <w:pPr>
        <w:widowControl w:val="0"/>
        <w:numPr>
          <w:ilvl w:val="2"/>
          <w:numId w:val="13"/>
        </w:numPr>
        <w:tabs>
          <w:tab w:val="left" w:pos="1276"/>
        </w:tabs>
        <w:snapToGrid w:val="0"/>
        <w:ind w:left="1276" w:hanging="709"/>
        <w:jc w:val="both"/>
        <w:rPr>
          <w:snapToGrid w:val="0"/>
          <w:color w:val="000000"/>
          <w:sz w:val="22"/>
          <w:u w:val="none"/>
        </w:rPr>
      </w:pPr>
      <w:r w:rsidRPr="00BF701F">
        <w:rPr>
          <w:color w:val="000000"/>
          <w:sz w:val="22"/>
          <w:u w:val="none"/>
          <w:lang w:eastAsia="lv-LV"/>
        </w:rPr>
        <w:t xml:space="preserve">saskaņā ar spēkā esošiem normatīvajiem aktiem un Līgumu veikt Nomas objektā remontdarbus un nepieciešamos būvniecības pasākumus, lai novērstu briesmas vai avārijas sekas, ja to nedara Nomnieks. Nomnieks nevar veicamos pasākumus nedz aizkavēt, nedz paildzināt, un Nomniekam ir jāpacieš šie darbi, kā arī pēc attiecīga Iznomātāja pieprasījuma saņemšanas jāatbrīvo </w:t>
      </w:r>
      <w:r w:rsidRPr="00BF701F">
        <w:rPr>
          <w:sz w:val="22"/>
          <w:u w:val="none"/>
          <w:lang w:eastAsia="lv-LV"/>
        </w:rPr>
        <w:t xml:space="preserve">Nekustamais īpašums vai tā daļa </w:t>
      </w:r>
      <w:r w:rsidRPr="00BF701F">
        <w:rPr>
          <w:color w:val="000000"/>
          <w:sz w:val="22"/>
          <w:u w:val="none"/>
          <w:lang w:eastAsia="lv-LV"/>
        </w:rPr>
        <w:t>līdz avārijas/briesmu novēršanai, neprasot zaudējumu segšanu no Iznomātāja. Pretējā gadījumā viņam ir jāatlīdzina Iznomātājam šajā sakarā radušās izmaksas un nodarītie zaudējumi;</w:t>
      </w:r>
    </w:p>
    <w:p w14:paraId="47BCD2EE" w14:textId="77777777" w:rsidR="00BF701F" w:rsidRPr="00BF701F" w:rsidRDefault="00BF701F">
      <w:pPr>
        <w:widowControl w:val="0"/>
        <w:numPr>
          <w:ilvl w:val="1"/>
          <w:numId w:val="13"/>
        </w:numPr>
        <w:tabs>
          <w:tab w:val="left" w:pos="567"/>
        </w:tabs>
        <w:snapToGrid w:val="0"/>
        <w:ind w:left="567" w:hanging="567"/>
        <w:jc w:val="both"/>
        <w:rPr>
          <w:snapToGrid w:val="0"/>
          <w:color w:val="000000"/>
          <w:sz w:val="22"/>
          <w:u w:val="none"/>
        </w:rPr>
      </w:pPr>
      <w:r w:rsidRPr="00BF701F">
        <w:rPr>
          <w:snapToGrid w:val="0"/>
          <w:color w:val="000000"/>
          <w:sz w:val="22"/>
          <w:u w:val="none"/>
        </w:rPr>
        <w:t xml:space="preserve">Iznomātājs apņemas: </w:t>
      </w:r>
    </w:p>
    <w:p w14:paraId="31F4DB90" w14:textId="77777777" w:rsidR="00BF701F" w:rsidRPr="00BF701F" w:rsidRDefault="00BF701F">
      <w:pPr>
        <w:widowControl w:val="0"/>
        <w:numPr>
          <w:ilvl w:val="2"/>
          <w:numId w:val="13"/>
        </w:numPr>
        <w:tabs>
          <w:tab w:val="left" w:pos="1276"/>
        </w:tabs>
        <w:snapToGrid w:val="0"/>
        <w:ind w:left="1276" w:hanging="709"/>
        <w:jc w:val="both"/>
        <w:rPr>
          <w:snapToGrid w:val="0"/>
          <w:color w:val="000000"/>
          <w:sz w:val="22"/>
          <w:u w:val="none"/>
        </w:rPr>
      </w:pPr>
      <w:r w:rsidRPr="00BF701F">
        <w:rPr>
          <w:color w:val="000000"/>
          <w:sz w:val="22"/>
          <w:u w:val="none"/>
          <w:lang w:eastAsia="lv-LV"/>
        </w:rPr>
        <w:t xml:space="preserve">netraucēt </w:t>
      </w:r>
      <w:r w:rsidRPr="00BF701F">
        <w:rPr>
          <w:snapToGrid w:val="0"/>
          <w:color w:val="000000"/>
          <w:sz w:val="22"/>
          <w:u w:val="none"/>
        </w:rPr>
        <w:t>Nomniekam</w:t>
      </w:r>
      <w:r w:rsidRPr="00BF701F">
        <w:rPr>
          <w:color w:val="000000"/>
          <w:sz w:val="22"/>
          <w:u w:val="none"/>
          <w:lang w:eastAsia="lv-LV"/>
        </w:rPr>
        <w:t xml:space="preserve"> atbilstoši normatīvo aktu prasībām un Līguma noteikumiem izmantot Nomas objektu Līguma darbības laikā</w:t>
      </w:r>
      <w:r w:rsidRPr="00BF701F">
        <w:rPr>
          <w:snapToGrid w:val="0"/>
          <w:color w:val="000000"/>
          <w:sz w:val="22"/>
          <w:u w:val="none"/>
        </w:rPr>
        <w:t xml:space="preserve"> </w:t>
      </w:r>
      <w:r w:rsidRPr="00BF701F">
        <w:rPr>
          <w:sz w:val="22"/>
          <w:u w:val="none"/>
          <w:lang w:eastAsia="lv-LV"/>
        </w:rPr>
        <w:t xml:space="preserve">bez jebkāda nepamatota pārtraukuma vai traucējuma no </w:t>
      </w:r>
      <w:r w:rsidRPr="00BF701F">
        <w:rPr>
          <w:iCs/>
          <w:sz w:val="22"/>
          <w:u w:val="none"/>
          <w:lang w:eastAsia="lv-LV"/>
        </w:rPr>
        <w:t>Iznomātāja</w:t>
      </w:r>
      <w:r w:rsidRPr="00BF701F">
        <w:rPr>
          <w:i/>
          <w:iCs/>
          <w:sz w:val="22"/>
          <w:u w:val="none"/>
          <w:lang w:eastAsia="lv-LV"/>
        </w:rPr>
        <w:t xml:space="preserve"> </w:t>
      </w:r>
      <w:r w:rsidRPr="00BF701F">
        <w:rPr>
          <w:sz w:val="22"/>
          <w:u w:val="none"/>
          <w:lang w:eastAsia="lv-LV"/>
        </w:rPr>
        <w:t>puses</w:t>
      </w:r>
      <w:r w:rsidRPr="00BF701F">
        <w:rPr>
          <w:color w:val="000000"/>
          <w:sz w:val="22"/>
          <w:u w:val="none"/>
          <w:lang w:eastAsia="lv-LV"/>
        </w:rPr>
        <w:t>;</w:t>
      </w:r>
    </w:p>
    <w:p w14:paraId="1997FAC2" w14:textId="77777777" w:rsidR="00BF701F" w:rsidRPr="00BF701F" w:rsidRDefault="00BF701F">
      <w:pPr>
        <w:widowControl w:val="0"/>
        <w:numPr>
          <w:ilvl w:val="2"/>
          <w:numId w:val="13"/>
        </w:numPr>
        <w:tabs>
          <w:tab w:val="left" w:pos="1276"/>
        </w:tabs>
        <w:snapToGrid w:val="0"/>
        <w:ind w:left="1276" w:hanging="709"/>
        <w:jc w:val="both"/>
        <w:rPr>
          <w:snapToGrid w:val="0"/>
          <w:color w:val="000000"/>
          <w:sz w:val="22"/>
          <w:u w:val="none"/>
        </w:rPr>
      </w:pPr>
      <w:r w:rsidRPr="00BF701F">
        <w:rPr>
          <w:snapToGrid w:val="0"/>
          <w:color w:val="000000"/>
          <w:sz w:val="22"/>
          <w:u w:val="none"/>
        </w:rPr>
        <w:t>pieņemt Nomas maksu saskaņā ar Līgumu;</w:t>
      </w:r>
    </w:p>
    <w:p w14:paraId="767B96FA" w14:textId="77777777" w:rsidR="00BF701F" w:rsidRPr="00BF701F" w:rsidRDefault="00BF701F">
      <w:pPr>
        <w:widowControl w:val="0"/>
        <w:numPr>
          <w:ilvl w:val="2"/>
          <w:numId w:val="13"/>
        </w:numPr>
        <w:tabs>
          <w:tab w:val="left" w:pos="1276"/>
        </w:tabs>
        <w:snapToGrid w:val="0"/>
        <w:ind w:left="1276" w:hanging="709"/>
        <w:jc w:val="both"/>
        <w:rPr>
          <w:snapToGrid w:val="0"/>
          <w:color w:val="000000"/>
          <w:sz w:val="22"/>
          <w:u w:val="none"/>
        </w:rPr>
      </w:pPr>
      <w:r w:rsidRPr="00BF701F">
        <w:rPr>
          <w:sz w:val="22"/>
          <w:u w:val="none"/>
          <w:lang w:eastAsia="lv-LV"/>
        </w:rPr>
        <w:t>novērst konstatētos Ēkas un Inženierbūvju būvniecības defektus. Ja Nomnieks konstatē Ēkas un inženierbūvju būvniecības defektus, tad par to rakstiski paziņo Iznomātājam</w:t>
      </w:r>
      <w:r w:rsidRPr="00BF701F">
        <w:rPr>
          <w:snapToGrid w:val="0"/>
          <w:color w:val="000000"/>
          <w:sz w:val="22"/>
          <w:u w:val="none"/>
        </w:rPr>
        <w:t>.</w:t>
      </w:r>
    </w:p>
    <w:p w14:paraId="7E5BDEFD" w14:textId="77777777" w:rsidR="00BF701F" w:rsidRPr="00BF701F" w:rsidRDefault="00BF701F" w:rsidP="00BF701F">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ind w:left="1276" w:hanging="709"/>
        <w:jc w:val="both"/>
        <w:rPr>
          <w:snapToGrid w:val="0"/>
          <w:color w:val="000000"/>
          <w:sz w:val="22"/>
          <w:u w:val="none"/>
        </w:rPr>
      </w:pPr>
    </w:p>
    <w:p w14:paraId="25869EF3" w14:textId="77777777" w:rsidR="00BF701F" w:rsidRPr="00BF701F" w:rsidRDefault="00BF701F">
      <w:pPr>
        <w:numPr>
          <w:ilvl w:val="0"/>
          <w:numId w:val="13"/>
        </w:numPr>
        <w:pBdr>
          <w:top w:val="nil"/>
          <w:left w:val="nil"/>
          <w:bottom w:val="nil"/>
          <w:right w:val="nil"/>
          <w:between w:val="nil"/>
        </w:pBdr>
        <w:tabs>
          <w:tab w:val="left" w:pos="284"/>
        </w:tabs>
        <w:ind w:left="284" w:hanging="284"/>
        <w:jc w:val="center"/>
        <w:rPr>
          <w:rFonts w:eastAsia="Calibri"/>
          <w:b/>
          <w:color w:val="000000"/>
          <w:sz w:val="22"/>
          <w:u w:val="none"/>
        </w:rPr>
      </w:pPr>
      <w:r w:rsidRPr="00BF701F">
        <w:rPr>
          <w:rFonts w:eastAsia="Calibri"/>
          <w:b/>
          <w:color w:val="000000"/>
          <w:sz w:val="22"/>
          <w:u w:val="none"/>
        </w:rPr>
        <w:t>LĪGUMA IZBEIGŠANA</w:t>
      </w:r>
    </w:p>
    <w:p w14:paraId="388CA0AD" w14:textId="77777777" w:rsidR="00BF701F" w:rsidRPr="00BF701F" w:rsidRDefault="00BF701F" w:rsidP="00BF701F">
      <w:pPr>
        <w:pBdr>
          <w:top w:val="nil"/>
          <w:left w:val="nil"/>
          <w:bottom w:val="nil"/>
          <w:right w:val="nil"/>
          <w:between w:val="nil"/>
        </w:pBdr>
        <w:ind w:left="360"/>
        <w:rPr>
          <w:rFonts w:eastAsia="Calibri"/>
          <w:b/>
          <w:color w:val="000000"/>
          <w:sz w:val="22"/>
          <w:u w:val="none"/>
        </w:rPr>
      </w:pPr>
    </w:p>
    <w:p w14:paraId="05FCE2DF" w14:textId="77777777" w:rsidR="00BF701F" w:rsidRPr="00BF701F" w:rsidRDefault="00BF701F">
      <w:pPr>
        <w:numPr>
          <w:ilvl w:val="1"/>
          <w:numId w:val="13"/>
        </w:numPr>
        <w:pBdr>
          <w:top w:val="nil"/>
          <w:left w:val="nil"/>
          <w:bottom w:val="nil"/>
          <w:right w:val="nil"/>
          <w:between w:val="nil"/>
        </w:pBdr>
        <w:tabs>
          <w:tab w:val="left" w:pos="567"/>
        </w:tabs>
        <w:ind w:left="567" w:hanging="567"/>
        <w:jc w:val="both"/>
        <w:rPr>
          <w:rFonts w:eastAsia="Calibri"/>
          <w:b/>
          <w:sz w:val="22"/>
          <w:u w:val="none"/>
        </w:rPr>
      </w:pPr>
      <w:r w:rsidRPr="00BF701F">
        <w:rPr>
          <w:rFonts w:eastAsia="Calibri"/>
          <w:sz w:val="22"/>
          <w:u w:val="none"/>
        </w:rPr>
        <w:t xml:space="preserve">Iznomātājam ir tiesības, informējot Nomnieku ar rakstveida paziņojumu, ko </w:t>
      </w:r>
      <w:proofErr w:type="spellStart"/>
      <w:r w:rsidRPr="00BF701F">
        <w:rPr>
          <w:rFonts w:eastAsia="Calibri"/>
          <w:sz w:val="22"/>
          <w:u w:val="none"/>
        </w:rPr>
        <w:t>nosūta</w:t>
      </w:r>
      <w:proofErr w:type="spellEnd"/>
      <w:r w:rsidRPr="00BF701F">
        <w:rPr>
          <w:rFonts w:eastAsia="Calibri"/>
          <w:sz w:val="22"/>
          <w:u w:val="none"/>
        </w:rPr>
        <w:t xml:space="preserve"> tam vismaz 1 (vienu) mēnesi iepriekš, vienpusēji atkāpties no Līguma, neatlīdzinot Nomnieka zaudējumus, kas saistīti ar Līguma pirmstermiņa izbeigšanu, kā arī neatlīdzinot jebkurus ar Nomas objektu saistītos Nomnieka izdevumus (ne nepieciešamos, ne derīgos, ne greznuma izdevumus), ja:</w:t>
      </w:r>
    </w:p>
    <w:p w14:paraId="51982634" w14:textId="77777777" w:rsidR="00BF701F" w:rsidRPr="00BF701F" w:rsidRDefault="00BF701F">
      <w:pPr>
        <w:widowControl w:val="0"/>
        <w:numPr>
          <w:ilvl w:val="2"/>
          <w:numId w:val="13"/>
        </w:numPr>
        <w:pBdr>
          <w:top w:val="nil"/>
          <w:left w:val="nil"/>
          <w:bottom w:val="nil"/>
          <w:right w:val="nil"/>
          <w:between w:val="nil"/>
        </w:pBdr>
        <w:tabs>
          <w:tab w:val="left" w:pos="567"/>
          <w:tab w:val="left" w:pos="1276"/>
        </w:tabs>
        <w:ind w:left="1276" w:hanging="709"/>
        <w:rPr>
          <w:rFonts w:eastAsia="Calibri"/>
          <w:color w:val="000000"/>
          <w:sz w:val="22"/>
          <w:u w:val="none"/>
        </w:rPr>
      </w:pPr>
      <w:r w:rsidRPr="00BF701F">
        <w:rPr>
          <w:rFonts w:eastAsia="Calibri"/>
          <w:color w:val="000000"/>
          <w:sz w:val="22"/>
          <w:u w:val="none"/>
        </w:rPr>
        <w:t>Nomnieka darbības vai bezdarbības dēļ tiek bojāts Nomas objekts;</w:t>
      </w:r>
    </w:p>
    <w:p w14:paraId="54FE84A3" w14:textId="77777777" w:rsidR="00BF701F" w:rsidRPr="00BF701F" w:rsidRDefault="00BF701F">
      <w:pPr>
        <w:widowControl w:val="0"/>
        <w:numPr>
          <w:ilvl w:val="2"/>
          <w:numId w:val="13"/>
        </w:numPr>
        <w:pBdr>
          <w:top w:val="nil"/>
          <w:left w:val="nil"/>
          <w:bottom w:val="nil"/>
          <w:right w:val="nil"/>
          <w:between w:val="nil"/>
        </w:pBdr>
        <w:tabs>
          <w:tab w:val="left" w:pos="1276"/>
        </w:tabs>
        <w:ind w:left="1276" w:hanging="709"/>
        <w:jc w:val="both"/>
        <w:rPr>
          <w:rFonts w:eastAsia="Calibri"/>
          <w:color w:val="000000"/>
          <w:sz w:val="22"/>
          <w:u w:val="none"/>
        </w:rPr>
      </w:pPr>
      <w:r w:rsidRPr="00BF701F">
        <w:rPr>
          <w:rFonts w:eastAsia="Calibri"/>
          <w:color w:val="000000"/>
          <w:sz w:val="22"/>
          <w:u w:val="none"/>
        </w:rPr>
        <w:t>Nomniekam ir bijuši vismaz trīs maksājumu kavējumi, kas kopā pārsniedz divu maksājumu periodu, tai skaitā Nomnieks nemaksā nekustamā īpašuma nodokli, citas Līgumā iekļautās izmaksas vai nenorēķinās par nekustamā īpašuma uzturēšanai nepieciešamajiem pakalpojumiem;</w:t>
      </w:r>
    </w:p>
    <w:p w14:paraId="433342B2" w14:textId="77777777" w:rsidR="00BF701F" w:rsidRPr="00BF701F" w:rsidRDefault="00BF701F">
      <w:pPr>
        <w:widowControl w:val="0"/>
        <w:numPr>
          <w:ilvl w:val="2"/>
          <w:numId w:val="13"/>
        </w:numPr>
        <w:pBdr>
          <w:top w:val="nil"/>
          <w:left w:val="nil"/>
          <w:bottom w:val="nil"/>
          <w:right w:val="nil"/>
          <w:between w:val="nil"/>
        </w:pBdr>
        <w:tabs>
          <w:tab w:val="left" w:pos="1276"/>
        </w:tabs>
        <w:ind w:left="1276" w:hanging="709"/>
        <w:jc w:val="both"/>
        <w:rPr>
          <w:rFonts w:eastAsia="Calibri"/>
          <w:sz w:val="22"/>
          <w:u w:val="none"/>
        </w:rPr>
      </w:pPr>
      <w:r w:rsidRPr="00BF701F">
        <w:rPr>
          <w:rFonts w:eastAsia="Calibri"/>
          <w:sz w:val="22"/>
          <w:u w:val="none"/>
        </w:rPr>
        <w:t xml:space="preserve">Nomniekam ar tiesas spriedumu ir pasludināts maksātnespējas process, ar tiesas spriedumu tiek īstenots tiesiskās aizsardzības process vai ar tiesas lēmumu tiek īstenots </w:t>
      </w:r>
      <w:proofErr w:type="spellStart"/>
      <w:r w:rsidRPr="00BF701F">
        <w:rPr>
          <w:rFonts w:eastAsia="Calibri"/>
          <w:sz w:val="22"/>
          <w:u w:val="none"/>
        </w:rPr>
        <w:t>ārpustiesas</w:t>
      </w:r>
      <w:proofErr w:type="spellEnd"/>
      <w:r w:rsidRPr="00BF701F">
        <w:rPr>
          <w:rFonts w:eastAsia="Calibri"/>
          <w:sz w:val="22"/>
          <w:u w:val="none"/>
        </w:rPr>
        <w:t xml:space="preserve"> tiesiskās aizsardzības process; </w:t>
      </w:r>
    </w:p>
    <w:p w14:paraId="20928C92" w14:textId="77777777" w:rsidR="00BF701F" w:rsidRPr="00BF701F" w:rsidRDefault="00BF701F">
      <w:pPr>
        <w:widowControl w:val="0"/>
        <w:numPr>
          <w:ilvl w:val="2"/>
          <w:numId w:val="13"/>
        </w:numPr>
        <w:pBdr>
          <w:top w:val="nil"/>
          <w:left w:val="nil"/>
          <w:bottom w:val="nil"/>
          <w:right w:val="nil"/>
          <w:between w:val="nil"/>
        </w:pBdr>
        <w:tabs>
          <w:tab w:val="left" w:pos="1276"/>
        </w:tabs>
        <w:ind w:left="1276" w:hanging="709"/>
        <w:jc w:val="both"/>
        <w:rPr>
          <w:rFonts w:eastAsia="Calibri"/>
          <w:sz w:val="22"/>
          <w:u w:val="none"/>
        </w:rPr>
      </w:pPr>
      <w:r w:rsidRPr="00BF701F">
        <w:rPr>
          <w:rFonts w:eastAsia="Calibri"/>
          <w:sz w:val="22"/>
          <w:u w:val="none"/>
        </w:rPr>
        <w:t>ir apturēta vai izbeigta Nomnieka saimnieciskā darbība;</w:t>
      </w:r>
    </w:p>
    <w:p w14:paraId="312771B7" w14:textId="77777777" w:rsidR="00BF701F" w:rsidRPr="00BF701F" w:rsidRDefault="00BF701F">
      <w:pPr>
        <w:widowControl w:val="0"/>
        <w:numPr>
          <w:ilvl w:val="2"/>
          <w:numId w:val="13"/>
        </w:numPr>
        <w:pBdr>
          <w:top w:val="nil"/>
          <w:left w:val="nil"/>
          <w:bottom w:val="nil"/>
          <w:right w:val="nil"/>
          <w:between w:val="nil"/>
        </w:pBdr>
        <w:tabs>
          <w:tab w:val="left" w:pos="1276"/>
        </w:tabs>
        <w:ind w:left="1276" w:hanging="709"/>
        <w:jc w:val="both"/>
        <w:rPr>
          <w:rFonts w:eastAsia="Calibri"/>
          <w:sz w:val="22"/>
          <w:u w:val="none"/>
        </w:rPr>
      </w:pPr>
      <w:r w:rsidRPr="00BF701F">
        <w:rPr>
          <w:rFonts w:eastAsia="Calibri"/>
          <w:sz w:val="22"/>
          <w:u w:val="none"/>
        </w:rPr>
        <w:t>Nomniekam ir uzsākts likvidācijas process;</w:t>
      </w:r>
    </w:p>
    <w:p w14:paraId="5142478E" w14:textId="77777777" w:rsidR="00BF701F" w:rsidRPr="00BF701F" w:rsidRDefault="00BF701F">
      <w:pPr>
        <w:widowControl w:val="0"/>
        <w:numPr>
          <w:ilvl w:val="2"/>
          <w:numId w:val="13"/>
        </w:numPr>
        <w:pBdr>
          <w:top w:val="nil"/>
          <w:left w:val="nil"/>
          <w:bottom w:val="nil"/>
          <w:right w:val="nil"/>
          <w:between w:val="nil"/>
        </w:pBdr>
        <w:tabs>
          <w:tab w:val="left" w:pos="1276"/>
        </w:tabs>
        <w:ind w:left="1276" w:hanging="709"/>
        <w:jc w:val="both"/>
        <w:rPr>
          <w:rFonts w:eastAsia="Calibri"/>
          <w:sz w:val="22"/>
          <w:u w:val="none"/>
        </w:rPr>
      </w:pPr>
      <w:r w:rsidRPr="00BF701F">
        <w:rPr>
          <w:rFonts w:eastAsia="Calibri"/>
          <w:sz w:val="22"/>
          <w:u w:val="none"/>
        </w:rPr>
        <w:t>Nomnieks nepilda kādu no Līguma 5.2.4. vai 5.2.5. punktā minētajiem pienākumiem;</w:t>
      </w:r>
    </w:p>
    <w:p w14:paraId="76BFF6C3" w14:textId="77777777" w:rsidR="00BF701F" w:rsidRPr="00BF701F" w:rsidRDefault="00BF701F">
      <w:pPr>
        <w:widowControl w:val="0"/>
        <w:numPr>
          <w:ilvl w:val="2"/>
          <w:numId w:val="13"/>
        </w:numPr>
        <w:pBdr>
          <w:top w:val="nil"/>
          <w:left w:val="nil"/>
          <w:bottom w:val="nil"/>
          <w:right w:val="nil"/>
          <w:between w:val="nil"/>
        </w:pBdr>
        <w:tabs>
          <w:tab w:val="left" w:pos="1276"/>
        </w:tabs>
        <w:ind w:left="1276" w:hanging="709"/>
        <w:jc w:val="both"/>
        <w:rPr>
          <w:rFonts w:eastAsia="Calibri"/>
          <w:sz w:val="22"/>
          <w:u w:val="none"/>
        </w:rPr>
      </w:pPr>
      <w:r w:rsidRPr="00BF701F">
        <w:rPr>
          <w:rFonts w:eastAsia="Calibri"/>
          <w:sz w:val="22"/>
          <w:u w:val="none"/>
        </w:rPr>
        <w:t xml:space="preserve">pastāv pamatots risks, ka </w:t>
      </w:r>
      <w:r w:rsidRPr="00BF701F">
        <w:rPr>
          <w:rFonts w:eastAsia="Calibri"/>
          <w:iCs/>
          <w:sz w:val="22"/>
          <w:u w:val="none"/>
        </w:rPr>
        <w:t>Nomnieks</w:t>
      </w:r>
      <w:r w:rsidRPr="00BF701F">
        <w:rPr>
          <w:rFonts w:eastAsia="Calibri"/>
          <w:i/>
          <w:iCs/>
          <w:sz w:val="22"/>
          <w:u w:val="none"/>
        </w:rPr>
        <w:t xml:space="preserve"> </w:t>
      </w:r>
      <w:r w:rsidRPr="00BF701F">
        <w:rPr>
          <w:rFonts w:eastAsia="Calibri"/>
          <w:sz w:val="22"/>
          <w:u w:val="none"/>
        </w:rPr>
        <w:t xml:space="preserve">nenodrošinās </w:t>
      </w:r>
      <w:r w:rsidRPr="00BF701F">
        <w:rPr>
          <w:rFonts w:eastAsia="Calibri"/>
          <w:iCs/>
          <w:sz w:val="22"/>
          <w:u w:val="none"/>
        </w:rPr>
        <w:t>Iznomātāja</w:t>
      </w:r>
      <w:r w:rsidRPr="00BF701F">
        <w:rPr>
          <w:rFonts w:eastAsia="Calibri"/>
          <w:i/>
          <w:iCs/>
          <w:sz w:val="22"/>
          <w:u w:val="none"/>
        </w:rPr>
        <w:t xml:space="preserve"> </w:t>
      </w:r>
      <w:r w:rsidRPr="00BF701F">
        <w:rPr>
          <w:rFonts w:eastAsia="Calibri"/>
          <w:sz w:val="22"/>
          <w:u w:val="none"/>
        </w:rPr>
        <w:t xml:space="preserve">īstenotā Projekta rezultatīvo rādītāju sasniegšanu; </w:t>
      </w:r>
    </w:p>
    <w:p w14:paraId="3D6A916C" w14:textId="77777777" w:rsidR="00BF701F" w:rsidRPr="00BF701F" w:rsidRDefault="00BF701F">
      <w:pPr>
        <w:widowControl w:val="0"/>
        <w:numPr>
          <w:ilvl w:val="2"/>
          <w:numId w:val="13"/>
        </w:numPr>
        <w:pBdr>
          <w:top w:val="nil"/>
          <w:left w:val="nil"/>
          <w:bottom w:val="nil"/>
          <w:right w:val="nil"/>
          <w:between w:val="nil"/>
        </w:pBdr>
        <w:tabs>
          <w:tab w:val="left" w:pos="1276"/>
        </w:tabs>
        <w:ind w:left="1276" w:hanging="709"/>
        <w:jc w:val="both"/>
        <w:rPr>
          <w:rFonts w:eastAsia="Calibri"/>
          <w:sz w:val="22"/>
          <w:u w:val="none"/>
        </w:rPr>
      </w:pPr>
      <w:r w:rsidRPr="00BF701F">
        <w:rPr>
          <w:rFonts w:eastAsia="Calibri"/>
          <w:color w:val="000000"/>
          <w:sz w:val="22"/>
          <w:u w:val="none"/>
        </w:rPr>
        <w:t xml:space="preserve">Nomas objekts tiek nodots </w:t>
      </w:r>
      <w:r w:rsidRPr="00BF701F">
        <w:rPr>
          <w:rFonts w:eastAsia="Calibri"/>
          <w:sz w:val="22"/>
          <w:u w:val="none"/>
        </w:rPr>
        <w:t>apakšnomā,</w:t>
      </w:r>
      <w:r w:rsidRPr="00BF701F">
        <w:rPr>
          <w:snapToGrid w:val="0"/>
          <w:sz w:val="22"/>
          <w:u w:val="none"/>
        </w:rPr>
        <w:t xml:space="preserve"> vai to izmanto kopdarbībai ar trešajām personām</w:t>
      </w:r>
      <w:r w:rsidRPr="00BF701F">
        <w:rPr>
          <w:rFonts w:eastAsia="Calibri"/>
          <w:sz w:val="22"/>
          <w:u w:val="none"/>
        </w:rPr>
        <w:t xml:space="preserve">, </w:t>
      </w:r>
      <w:r w:rsidRPr="00BF701F">
        <w:rPr>
          <w:rFonts w:eastAsia="Calibri"/>
          <w:color w:val="000000"/>
          <w:sz w:val="22"/>
          <w:u w:val="none"/>
        </w:rPr>
        <w:t>pārkāpjot Līguma 5.1.1.punktā minētos nosacījumus</w:t>
      </w:r>
      <w:r w:rsidRPr="00BF701F">
        <w:rPr>
          <w:snapToGrid w:val="0"/>
          <w:color w:val="000000"/>
          <w:sz w:val="22"/>
          <w:u w:val="none"/>
        </w:rPr>
        <w:t>;</w:t>
      </w:r>
    </w:p>
    <w:p w14:paraId="3C59BC5E" w14:textId="77777777" w:rsidR="00BF701F" w:rsidRPr="00BF701F" w:rsidRDefault="00BF701F">
      <w:pPr>
        <w:widowControl w:val="0"/>
        <w:numPr>
          <w:ilvl w:val="2"/>
          <w:numId w:val="13"/>
        </w:numPr>
        <w:pBdr>
          <w:top w:val="nil"/>
          <w:left w:val="nil"/>
          <w:bottom w:val="nil"/>
          <w:right w:val="nil"/>
          <w:between w:val="nil"/>
        </w:pBdr>
        <w:tabs>
          <w:tab w:val="left" w:pos="1276"/>
        </w:tabs>
        <w:ind w:left="1276" w:hanging="709"/>
        <w:jc w:val="both"/>
        <w:rPr>
          <w:rFonts w:eastAsia="Calibri"/>
          <w:sz w:val="22"/>
          <w:u w:val="none"/>
        </w:rPr>
      </w:pPr>
      <w:r w:rsidRPr="00BF701F">
        <w:rPr>
          <w:rFonts w:eastAsia="Calibri"/>
          <w:sz w:val="22"/>
          <w:u w:val="none"/>
        </w:rPr>
        <w:t>Nomnieks izmanto Nomas objektu citiem mērķiem, nekā noteikts Līguma 2.3.punktā;</w:t>
      </w:r>
    </w:p>
    <w:p w14:paraId="599C3DB6" w14:textId="77777777" w:rsidR="00BF701F" w:rsidRPr="00BF701F" w:rsidRDefault="00BF701F">
      <w:pPr>
        <w:widowControl w:val="0"/>
        <w:numPr>
          <w:ilvl w:val="2"/>
          <w:numId w:val="13"/>
        </w:numPr>
        <w:pBdr>
          <w:top w:val="nil"/>
          <w:left w:val="nil"/>
          <w:bottom w:val="nil"/>
          <w:right w:val="nil"/>
          <w:between w:val="nil"/>
        </w:pBdr>
        <w:tabs>
          <w:tab w:val="left" w:pos="1276"/>
        </w:tabs>
        <w:ind w:left="1276" w:hanging="709"/>
        <w:jc w:val="both"/>
        <w:rPr>
          <w:rFonts w:eastAsia="Calibri"/>
          <w:sz w:val="22"/>
          <w:u w:val="none"/>
        </w:rPr>
      </w:pPr>
      <w:r w:rsidRPr="00BF701F">
        <w:rPr>
          <w:rFonts w:eastAsia="Calibri"/>
          <w:sz w:val="22"/>
          <w:u w:val="none"/>
        </w:rPr>
        <w:t>Nomnieks veic patvaļīgu Nomas objekta vai tā daļas pārbūvi (pārplānošanu vai nojaukšanu, vai maina tā funkcionālo nozīmi) vai bojā to;</w:t>
      </w:r>
    </w:p>
    <w:p w14:paraId="59F8479B" w14:textId="77777777" w:rsidR="00BF701F" w:rsidRPr="00BF701F" w:rsidRDefault="00BF701F">
      <w:pPr>
        <w:widowControl w:val="0"/>
        <w:numPr>
          <w:ilvl w:val="2"/>
          <w:numId w:val="13"/>
        </w:numPr>
        <w:pBdr>
          <w:top w:val="nil"/>
          <w:left w:val="nil"/>
          <w:bottom w:val="nil"/>
          <w:right w:val="nil"/>
          <w:between w:val="nil"/>
        </w:pBdr>
        <w:tabs>
          <w:tab w:val="left" w:pos="1276"/>
        </w:tabs>
        <w:ind w:left="1276" w:hanging="709"/>
        <w:jc w:val="both"/>
        <w:rPr>
          <w:rFonts w:eastAsia="Calibri"/>
          <w:sz w:val="22"/>
          <w:u w:val="none"/>
        </w:rPr>
      </w:pPr>
      <w:r w:rsidRPr="00BF701F">
        <w:rPr>
          <w:rFonts w:eastAsia="Calibri"/>
          <w:sz w:val="22"/>
          <w:u w:val="none"/>
        </w:rPr>
        <w:t>ir saņemta informācija no kompetentas institūcijas, ka Nomas objekts tiek ekspluatēts neatbilstoši normatīvo aktu prasībām;</w:t>
      </w:r>
    </w:p>
    <w:p w14:paraId="24DFF301" w14:textId="77777777" w:rsidR="00BF701F" w:rsidRPr="00BF701F" w:rsidRDefault="00BF701F">
      <w:pPr>
        <w:widowControl w:val="0"/>
        <w:numPr>
          <w:ilvl w:val="2"/>
          <w:numId w:val="13"/>
        </w:numPr>
        <w:pBdr>
          <w:top w:val="nil"/>
          <w:left w:val="nil"/>
          <w:bottom w:val="nil"/>
          <w:right w:val="nil"/>
          <w:between w:val="nil"/>
        </w:pBdr>
        <w:tabs>
          <w:tab w:val="left" w:pos="1276"/>
        </w:tabs>
        <w:ind w:left="1276" w:hanging="709"/>
        <w:jc w:val="both"/>
        <w:rPr>
          <w:rFonts w:eastAsia="Calibri"/>
          <w:sz w:val="22"/>
          <w:u w:val="none"/>
        </w:rPr>
      </w:pPr>
      <w:r w:rsidRPr="00BF701F">
        <w:rPr>
          <w:rFonts w:eastAsia="Calibri"/>
          <w:sz w:val="22"/>
          <w:u w:val="none"/>
        </w:rPr>
        <w:t>ja Līguma izpildi ietekmē vai Līgumu nav iespējams izpildīt tādēļ, ka Nomniekam ir noteiktas starptautiskās vai nacionālās sankcijas vai būtiskas finanšu un kapitāla tirgus intereses ietekmējošas Eiropas Savienības vai Ziemeļatlantijas līguma organizācijas dalībvalsts noteiktās sankcijas.</w:t>
      </w:r>
    </w:p>
    <w:p w14:paraId="3E7A4435" w14:textId="77777777" w:rsidR="00BF701F" w:rsidRPr="00BF701F" w:rsidRDefault="00BF701F">
      <w:pPr>
        <w:widowControl w:val="0"/>
        <w:numPr>
          <w:ilvl w:val="2"/>
          <w:numId w:val="13"/>
        </w:numPr>
        <w:pBdr>
          <w:top w:val="nil"/>
          <w:left w:val="nil"/>
          <w:bottom w:val="nil"/>
          <w:right w:val="nil"/>
          <w:between w:val="nil"/>
        </w:pBdr>
        <w:tabs>
          <w:tab w:val="left" w:pos="1276"/>
        </w:tabs>
        <w:ind w:left="1276" w:hanging="709"/>
        <w:jc w:val="both"/>
        <w:rPr>
          <w:rFonts w:eastAsia="Calibri"/>
          <w:sz w:val="22"/>
          <w:u w:val="none"/>
        </w:rPr>
      </w:pPr>
      <w:r w:rsidRPr="00BF701F">
        <w:rPr>
          <w:rFonts w:eastAsia="Calibri"/>
          <w:sz w:val="22"/>
          <w:u w:val="none"/>
        </w:rPr>
        <w:t xml:space="preserve">Nomnieks nepilda Līgumā noteiktos pienākumus, vai tiek pārkāpti citi Līguma noteikumi. </w:t>
      </w:r>
    </w:p>
    <w:p w14:paraId="73976CBC" w14:textId="77777777" w:rsidR="00BF701F" w:rsidRPr="00BF701F" w:rsidRDefault="00BF701F">
      <w:pPr>
        <w:widowControl w:val="0"/>
        <w:numPr>
          <w:ilvl w:val="1"/>
          <w:numId w:val="13"/>
        </w:numPr>
        <w:pBdr>
          <w:top w:val="nil"/>
          <w:left w:val="nil"/>
          <w:bottom w:val="nil"/>
          <w:right w:val="nil"/>
          <w:between w:val="nil"/>
        </w:pBdr>
        <w:tabs>
          <w:tab w:val="left" w:pos="567"/>
        </w:tabs>
        <w:ind w:left="567" w:hanging="567"/>
        <w:jc w:val="both"/>
        <w:rPr>
          <w:rFonts w:eastAsia="Calibri"/>
          <w:sz w:val="22"/>
          <w:u w:val="none"/>
        </w:rPr>
      </w:pPr>
      <w:r w:rsidRPr="00BF701F">
        <w:rPr>
          <w:rFonts w:eastAsia="Calibri"/>
          <w:color w:val="000000"/>
          <w:sz w:val="22"/>
          <w:u w:val="none"/>
        </w:rPr>
        <w:t>Līgums var tikt izbeigts pirms termiņa, Pusēm vienojoties.</w:t>
      </w:r>
    </w:p>
    <w:p w14:paraId="13334D14" w14:textId="77777777" w:rsidR="00BF701F" w:rsidRPr="00BF701F" w:rsidRDefault="00BF701F">
      <w:pPr>
        <w:widowControl w:val="0"/>
        <w:numPr>
          <w:ilvl w:val="1"/>
          <w:numId w:val="13"/>
        </w:numPr>
        <w:pBdr>
          <w:top w:val="nil"/>
          <w:left w:val="nil"/>
          <w:bottom w:val="nil"/>
          <w:right w:val="nil"/>
          <w:between w:val="nil"/>
        </w:pBdr>
        <w:tabs>
          <w:tab w:val="left" w:pos="567"/>
        </w:tabs>
        <w:ind w:left="567" w:hanging="567"/>
        <w:jc w:val="both"/>
        <w:rPr>
          <w:rFonts w:eastAsia="Calibri"/>
          <w:sz w:val="22"/>
          <w:u w:val="none"/>
        </w:rPr>
      </w:pPr>
      <w:r w:rsidRPr="00BF701F">
        <w:rPr>
          <w:snapToGrid w:val="0"/>
          <w:color w:val="000000"/>
          <w:sz w:val="22"/>
          <w:u w:val="none"/>
        </w:rPr>
        <w:t xml:space="preserve">Nomnieks var atteikties no Nomas objekta lietošanas, vienpusēji atkāpjoties no Līguma, vismaz 3 </w:t>
      </w:r>
      <w:r w:rsidRPr="00BF701F">
        <w:rPr>
          <w:snapToGrid w:val="0"/>
          <w:color w:val="000000"/>
          <w:sz w:val="22"/>
          <w:u w:val="none"/>
        </w:rPr>
        <w:lastRenderedPageBreak/>
        <w:t xml:space="preserve">(trīs) mēnešus iepriekš rakstiski par to paziņojot Iznomātājam, </w:t>
      </w:r>
      <w:r w:rsidRPr="00BF701F">
        <w:rPr>
          <w:rFonts w:eastAsia="Calibri"/>
          <w:sz w:val="22"/>
          <w:u w:val="none"/>
        </w:rPr>
        <w:t xml:space="preserve">taču jebkurā gadījumā ne agrāk kā pēc Līguma 2.6. punktā noteikto sasniedzamo rādītāju izpildīšanas. Šādā gadījumā </w:t>
      </w:r>
      <w:r w:rsidRPr="00BF701F">
        <w:rPr>
          <w:rFonts w:eastAsia="Calibri"/>
          <w:iCs/>
          <w:sz w:val="22"/>
          <w:u w:val="none"/>
        </w:rPr>
        <w:t xml:space="preserve">Iznomātājam </w:t>
      </w:r>
      <w:r w:rsidRPr="00BF701F">
        <w:rPr>
          <w:rFonts w:eastAsia="Calibri"/>
          <w:sz w:val="22"/>
          <w:u w:val="none"/>
        </w:rPr>
        <w:t xml:space="preserve">nav pienākuma atlīdzināt </w:t>
      </w:r>
      <w:r w:rsidRPr="00BF701F">
        <w:rPr>
          <w:rFonts w:eastAsia="Calibri"/>
          <w:iCs/>
          <w:sz w:val="22"/>
          <w:u w:val="none"/>
        </w:rPr>
        <w:t xml:space="preserve">Nomniekam </w:t>
      </w:r>
      <w:r w:rsidRPr="00BF701F">
        <w:rPr>
          <w:rFonts w:eastAsia="Calibri"/>
          <w:sz w:val="22"/>
          <w:u w:val="none"/>
        </w:rPr>
        <w:t xml:space="preserve">zaudējumus un izdevumus (arī ieguldījumus), kā arī </w:t>
      </w:r>
      <w:r w:rsidRPr="00BF701F">
        <w:rPr>
          <w:rFonts w:eastAsia="Calibri"/>
          <w:iCs/>
          <w:sz w:val="22"/>
          <w:u w:val="none"/>
        </w:rPr>
        <w:t xml:space="preserve">Nomniekam </w:t>
      </w:r>
      <w:r w:rsidRPr="00BF701F">
        <w:rPr>
          <w:rFonts w:eastAsia="Calibri"/>
          <w:sz w:val="22"/>
          <w:u w:val="none"/>
        </w:rPr>
        <w:t xml:space="preserve">nav tiesību prasīt arī uz priekšu samaksātās nomas maksas atdošanu. </w:t>
      </w:r>
    </w:p>
    <w:p w14:paraId="3220B795" w14:textId="77777777" w:rsidR="00BF701F" w:rsidRPr="00BF701F" w:rsidRDefault="00BF701F">
      <w:pPr>
        <w:widowControl w:val="0"/>
        <w:numPr>
          <w:ilvl w:val="1"/>
          <w:numId w:val="13"/>
        </w:numPr>
        <w:pBdr>
          <w:top w:val="nil"/>
          <w:left w:val="nil"/>
          <w:bottom w:val="nil"/>
          <w:right w:val="nil"/>
          <w:between w:val="nil"/>
        </w:pBdr>
        <w:tabs>
          <w:tab w:val="left" w:pos="567"/>
        </w:tabs>
        <w:ind w:left="567" w:hanging="567"/>
        <w:jc w:val="both"/>
        <w:rPr>
          <w:rFonts w:eastAsia="Calibri"/>
          <w:sz w:val="22"/>
          <w:u w:val="none"/>
        </w:rPr>
      </w:pPr>
      <w:r w:rsidRPr="00BF701F">
        <w:rPr>
          <w:rFonts w:eastAsia="Calibri"/>
          <w:color w:val="000000"/>
          <w:sz w:val="22"/>
          <w:u w:val="none"/>
        </w:rPr>
        <w:t>Līguma izbeigšana pirms termiņa neatbrīvo Nomnieku no pienākuma izpildīt maksājumu saistības, kuras viņš uzņēmies saskaņā ar Līgumu.</w:t>
      </w:r>
    </w:p>
    <w:p w14:paraId="2C2F9543" w14:textId="77777777" w:rsidR="00BF701F" w:rsidRPr="00BF701F" w:rsidRDefault="00BF701F">
      <w:pPr>
        <w:widowControl w:val="0"/>
        <w:numPr>
          <w:ilvl w:val="1"/>
          <w:numId w:val="13"/>
        </w:numPr>
        <w:pBdr>
          <w:top w:val="nil"/>
          <w:left w:val="nil"/>
          <w:bottom w:val="nil"/>
          <w:right w:val="nil"/>
          <w:between w:val="nil"/>
        </w:pBdr>
        <w:tabs>
          <w:tab w:val="left" w:pos="567"/>
        </w:tabs>
        <w:ind w:left="567" w:hanging="567"/>
        <w:jc w:val="both"/>
        <w:rPr>
          <w:rFonts w:eastAsia="Calibri"/>
          <w:sz w:val="22"/>
          <w:u w:val="none"/>
        </w:rPr>
      </w:pPr>
      <w:r w:rsidRPr="00BF701F">
        <w:rPr>
          <w:rFonts w:eastAsia="Calibri"/>
          <w:color w:val="000000"/>
          <w:sz w:val="22"/>
          <w:u w:val="none"/>
        </w:rPr>
        <w:t>Līguma termiņam beidzoties vai jebkuros citos Līguma izbeigšanas gadījumos Nomniekam jāatbrīvo Nomas objekts un Līguma izbeigšanās dienā tas jānodod Iznomātājam ar nodošanas – pieņemšanas aktu, izpildot šādus pienākumus:</w:t>
      </w:r>
    </w:p>
    <w:p w14:paraId="387E05C7" w14:textId="77777777" w:rsidR="00BF701F" w:rsidRPr="00BF701F" w:rsidRDefault="00BF701F">
      <w:pPr>
        <w:widowControl w:val="0"/>
        <w:numPr>
          <w:ilvl w:val="2"/>
          <w:numId w:val="13"/>
        </w:numPr>
        <w:pBdr>
          <w:top w:val="nil"/>
          <w:left w:val="nil"/>
          <w:bottom w:val="nil"/>
          <w:right w:val="nil"/>
          <w:between w:val="nil"/>
        </w:pBdr>
        <w:tabs>
          <w:tab w:val="left" w:pos="1276"/>
        </w:tabs>
        <w:ind w:left="1276" w:hanging="709"/>
        <w:jc w:val="both"/>
        <w:rPr>
          <w:rFonts w:eastAsia="Calibri"/>
          <w:sz w:val="22"/>
          <w:u w:val="none"/>
        </w:rPr>
      </w:pPr>
      <w:r w:rsidRPr="00BF701F">
        <w:rPr>
          <w:rFonts w:eastAsia="Calibri"/>
          <w:color w:val="000000"/>
          <w:sz w:val="22"/>
          <w:u w:val="none"/>
        </w:rPr>
        <w:t>atstāt Nomas objekta telpas un teritoriju tīru;</w:t>
      </w:r>
    </w:p>
    <w:p w14:paraId="55B08659" w14:textId="77777777" w:rsidR="00BF701F" w:rsidRPr="00BF701F" w:rsidRDefault="00BF701F">
      <w:pPr>
        <w:widowControl w:val="0"/>
        <w:numPr>
          <w:ilvl w:val="2"/>
          <w:numId w:val="13"/>
        </w:numPr>
        <w:pBdr>
          <w:top w:val="nil"/>
          <w:left w:val="nil"/>
          <w:bottom w:val="nil"/>
          <w:right w:val="nil"/>
          <w:between w:val="nil"/>
        </w:pBdr>
        <w:tabs>
          <w:tab w:val="left" w:pos="1276"/>
        </w:tabs>
        <w:ind w:left="1276" w:hanging="709"/>
        <w:jc w:val="both"/>
        <w:rPr>
          <w:rFonts w:eastAsia="Calibri"/>
          <w:sz w:val="22"/>
          <w:u w:val="none"/>
        </w:rPr>
      </w:pPr>
      <w:r w:rsidRPr="00BF701F">
        <w:rPr>
          <w:rFonts w:eastAsia="Calibri"/>
          <w:color w:val="000000"/>
          <w:sz w:val="22"/>
          <w:u w:val="none"/>
        </w:rPr>
        <w:t>atbrīvot Nomas objektu no Iznomātājam piederošām mantām un iekārtām;</w:t>
      </w:r>
    </w:p>
    <w:p w14:paraId="701EE31D" w14:textId="77777777" w:rsidR="00BF701F" w:rsidRPr="00BF701F" w:rsidRDefault="00BF701F">
      <w:pPr>
        <w:widowControl w:val="0"/>
        <w:numPr>
          <w:ilvl w:val="2"/>
          <w:numId w:val="13"/>
        </w:numPr>
        <w:pBdr>
          <w:top w:val="nil"/>
          <w:left w:val="nil"/>
          <w:bottom w:val="nil"/>
          <w:right w:val="nil"/>
          <w:between w:val="nil"/>
        </w:pBdr>
        <w:tabs>
          <w:tab w:val="left" w:pos="1276"/>
        </w:tabs>
        <w:ind w:left="1276" w:hanging="709"/>
        <w:jc w:val="both"/>
        <w:rPr>
          <w:rFonts w:eastAsia="Calibri"/>
          <w:sz w:val="22"/>
          <w:u w:val="none"/>
        </w:rPr>
      </w:pPr>
      <w:r w:rsidRPr="00BF701F">
        <w:rPr>
          <w:rFonts w:eastAsia="Calibri"/>
          <w:color w:val="000000"/>
          <w:sz w:val="22"/>
          <w:u w:val="none"/>
        </w:rPr>
        <w:t xml:space="preserve">nodot Iznomātājam bez atlīdzības Nomas objektā Nomnieka veiktos neatdalāmos uzlabojumus, kā arī visus nepieciešamos un derīgos ieguldījumus, kurus ir veicis Nomnieks, kā arī pārbūves un ietaises, kurām jābūt lietošanas kārtībā; </w:t>
      </w:r>
    </w:p>
    <w:p w14:paraId="6BFBC71E" w14:textId="77777777" w:rsidR="00BF701F" w:rsidRPr="00BF701F" w:rsidRDefault="00BF701F">
      <w:pPr>
        <w:widowControl w:val="0"/>
        <w:numPr>
          <w:ilvl w:val="2"/>
          <w:numId w:val="13"/>
        </w:numPr>
        <w:pBdr>
          <w:top w:val="nil"/>
          <w:left w:val="nil"/>
          <w:bottom w:val="nil"/>
          <w:right w:val="nil"/>
          <w:between w:val="nil"/>
        </w:pBdr>
        <w:tabs>
          <w:tab w:val="left" w:pos="1276"/>
        </w:tabs>
        <w:ind w:left="1276" w:hanging="709"/>
        <w:jc w:val="both"/>
        <w:rPr>
          <w:rFonts w:eastAsia="Calibri"/>
          <w:sz w:val="22"/>
          <w:u w:val="none"/>
        </w:rPr>
      </w:pPr>
      <w:r w:rsidRPr="00BF701F">
        <w:rPr>
          <w:rFonts w:eastAsia="Calibri"/>
          <w:color w:val="000000"/>
          <w:sz w:val="22"/>
          <w:u w:val="none"/>
        </w:rPr>
        <w:t xml:space="preserve">noņemt visas piestiprinātās zīmes, plakātus no Nomas objekta telpu iekšpuses un ārpuses, atjaunot tās vietas, kur tās bijušas piestiprinātas; </w:t>
      </w:r>
    </w:p>
    <w:p w14:paraId="3512C635" w14:textId="77777777" w:rsidR="00BF701F" w:rsidRPr="00BF701F" w:rsidRDefault="00BF701F">
      <w:pPr>
        <w:widowControl w:val="0"/>
        <w:numPr>
          <w:ilvl w:val="2"/>
          <w:numId w:val="13"/>
        </w:numPr>
        <w:pBdr>
          <w:top w:val="nil"/>
          <w:left w:val="nil"/>
          <w:bottom w:val="nil"/>
          <w:right w:val="nil"/>
          <w:between w:val="nil"/>
        </w:pBdr>
        <w:tabs>
          <w:tab w:val="left" w:pos="1276"/>
        </w:tabs>
        <w:ind w:left="1276" w:hanging="709"/>
        <w:jc w:val="both"/>
        <w:rPr>
          <w:rFonts w:eastAsia="Calibri"/>
          <w:sz w:val="22"/>
          <w:u w:val="none"/>
        </w:rPr>
      </w:pPr>
      <w:r w:rsidRPr="00BF701F">
        <w:rPr>
          <w:rFonts w:eastAsia="Calibri"/>
          <w:color w:val="000000"/>
          <w:sz w:val="22"/>
          <w:u w:val="none"/>
        </w:rPr>
        <w:t xml:space="preserve">novērst visus bojājumus Nomas objektā, kas radušies tā atbrīvošanas rezultātā. </w:t>
      </w:r>
    </w:p>
    <w:p w14:paraId="2C4A9FEB" w14:textId="77777777" w:rsidR="00BF701F" w:rsidRPr="00BF701F" w:rsidRDefault="00BF701F">
      <w:pPr>
        <w:widowControl w:val="0"/>
        <w:numPr>
          <w:ilvl w:val="1"/>
          <w:numId w:val="13"/>
        </w:numPr>
        <w:pBdr>
          <w:top w:val="nil"/>
          <w:left w:val="nil"/>
          <w:bottom w:val="nil"/>
          <w:right w:val="nil"/>
          <w:between w:val="nil"/>
        </w:pBdr>
        <w:tabs>
          <w:tab w:val="left" w:pos="567"/>
        </w:tabs>
        <w:ind w:left="567" w:hanging="567"/>
        <w:jc w:val="both"/>
        <w:rPr>
          <w:rFonts w:eastAsia="Calibri"/>
          <w:sz w:val="22"/>
          <w:u w:val="none"/>
        </w:rPr>
      </w:pPr>
      <w:r w:rsidRPr="00BF701F">
        <w:rPr>
          <w:rFonts w:eastAsia="Calibri"/>
          <w:color w:val="000000"/>
          <w:sz w:val="22"/>
          <w:u w:val="none"/>
        </w:rPr>
        <w:t>Nomas objekta neatbrīvošanas gadījumā nākamajā dienā pēc Līguma izbeigšanās Iznomātājs ir tiesīgs brīvi iekļūt iznomātajā Nomas objektā.</w:t>
      </w:r>
    </w:p>
    <w:p w14:paraId="45E5CAD8" w14:textId="77777777" w:rsidR="00BF701F" w:rsidRPr="00BF701F" w:rsidRDefault="00BF701F">
      <w:pPr>
        <w:widowControl w:val="0"/>
        <w:numPr>
          <w:ilvl w:val="1"/>
          <w:numId w:val="13"/>
        </w:numPr>
        <w:pBdr>
          <w:top w:val="nil"/>
          <w:left w:val="nil"/>
          <w:bottom w:val="nil"/>
          <w:right w:val="nil"/>
          <w:between w:val="nil"/>
        </w:pBdr>
        <w:tabs>
          <w:tab w:val="left" w:pos="567"/>
        </w:tabs>
        <w:ind w:left="567" w:hanging="567"/>
        <w:jc w:val="both"/>
        <w:rPr>
          <w:rFonts w:eastAsia="Calibri"/>
          <w:sz w:val="22"/>
          <w:u w:val="none"/>
        </w:rPr>
      </w:pPr>
      <w:r w:rsidRPr="00BF701F">
        <w:rPr>
          <w:rFonts w:eastAsia="Calibri"/>
          <w:sz w:val="22"/>
          <w:szCs w:val="24"/>
          <w:u w:val="none"/>
        </w:rPr>
        <w:t xml:space="preserve">Gadījumā, ja Nomnieks pamet </w:t>
      </w:r>
      <w:r w:rsidRPr="00BF701F">
        <w:rPr>
          <w:rFonts w:eastAsia="Calibri"/>
          <w:color w:val="000000"/>
          <w:sz w:val="22"/>
          <w:u w:val="none"/>
        </w:rPr>
        <w:t>Nomas objekt</w:t>
      </w:r>
      <w:r w:rsidRPr="00BF701F">
        <w:rPr>
          <w:rFonts w:eastAsia="Calibri"/>
          <w:sz w:val="22"/>
          <w:szCs w:val="24"/>
          <w:u w:val="none"/>
        </w:rPr>
        <w:t xml:space="preserve">u bez tā nodošanas Iznomātājam Līguma 7.5. punktā noteiktajā kārtībā, visas Iznomātāja pretenzijas par Līgumā noteikto saistību izpildi un </w:t>
      </w:r>
      <w:r w:rsidRPr="00BF701F">
        <w:rPr>
          <w:rFonts w:eastAsia="Calibri"/>
          <w:color w:val="000000"/>
          <w:sz w:val="22"/>
          <w:u w:val="none"/>
        </w:rPr>
        <w:t>Nomas objekta</w:t>
      </w:r>
      <w:r w:rsidRPr="00BF701F">
        <w:rPr>
          <w:rFonts w:eastAsia="Calibri"/>
          <w:sz w:val="22"/>
          <w:szCs w:val="24"/>
          <w:u w:val="none"/>
        </w:rPr>
        <w:t xml:space="preserve"> stāvokli, kuru Iznomātājs konstatē pēc tam, kad Nomnieks pametis </w:t>
      </w:r>
      <w:r w:rsidRPr="00BF701F">
        <w:rPr>
          <w:rFonts w:eastAsia="Calibri"/>
          <w:color w:val="000000"/>
          <w:sz w:val="22"/>
          <w:u w:val="none"/>
        </w:rPr>
        <w:t>Nomas objekt</w:t>
      </w:r>
      <w:r w:rsidRPr="00BF701F">
        <w:rPr>
          <w:rFonts w:eastAsia="Calibri"/>
          <w:sz w:val="22"/>
          <w:szCs w:val="24"/>
          <w:u w:val="none"/>
        </w:rPr>
        <w:t xml:space="preserve">u, ir uzskatāmas par pamatotām.  </w:t>
      </w:r>
    </w:p>
    <w:p w14:paraId="1BA39D75" w14:textId="77777777" w:rsidR="00BF701F" w:rsidRPr="00BF701F" w:rsidRDefault="00BF701F">
      <w:pPr>
        <w:widowControl w:val="0"/>
        <w:numPr>
          <w:ilvl w:val="1"/>
          <w:numId w:val="13"/>
        </w:numPr>
        <w:pBdr>
          <w:top w:val="nil"/>
          <w:left w:val="nil"/>
          <w:bottom w:val="nil"/>
          <w:right w:val="nil"/>
          <w:between w:val="nil"/>
        </w:pBdr>
        <w:tabs>
          <w:tab w:val="left" w:pos="567"/>
        </w:tabs>
        <w:ind w:left="567" w:hanging="567"/>
        <w:jc w:val="both"/>
        <w:rPr>
          <w:rFonts w:eastAsia="Calibri"/>
          <w:sz w:val="22"/>
          <w:u w:val="none"/>
        </w:rPr>
      </w:pPr>
      <w:r w:rsidRPr="00BF701F">
        <w:rPr>
          <w:rFonts w:eastAsia="Calibri"/>
          <w:color w:val="000000"/>
          <w:sz w:val="22"/>
          <w:u w:val="none"/>
        </w:rPr>
        <w:t xml:space="preserve">Nomnieks, parakstot šo Līgumu, nepārprotami piekrīt, ka Nomnieka un trešo personu kustamā manta, kas atradīsies Nomas objektā nākamajā dienā pēc Līguma izbeigšanās, tiek atzīta par atmestu mantu un Iznomātājs </w:t>
      </w:r>
      <w:r w:rsidRPr="00BF701F">
        <w:rPr>
          <w:rFonts w:eastAsia="Calibri"/>
          <w:sz w:val="22"/>
          <w:u w:val="none"/>
        </w:rPr>
        <w:t>ir tiesīgs pārņemt to savā īpašumā un rīkoties ar to pēc saviem ieskatiem, tostarp pārdot.</w:t>
      </w:r>
    </w:p>
    <w:p w14:paraId="6EDC54F0" w14:textId="77777777" w:rsidR="00BF701F" w:rsidRPr="00BF701F" w:rsidRDefault="00BF701F">
      <w:pPr>
        <w:widowControl w:val="0"/>
        <w:numPr>
          <w:ilvl w:val="1"/>
          <w:numId w:val="13"/>
        </w:numPr>
        <w:pBdr>
          <w:top w:val="nil"/>
          <w:left w:val="nil"/>
          <w:bottom w:val="nil"/>
          <w:right w:val="nil"/>
          <w:between w:val="nil"/>
        </w:pBdr>
        <w:tabs>
          <w:tab w:val="left" w:pos="567"/>
        </w:tabs>
        <w:ind w:left="567" w:hanging="567"/>
        <w:jc w:val="both"/>
        <w:rPr>
          <w:rFonts w:eastAsia="Calibri"/>
          <w:sz w:val="22"/>
          <w:u w:val="none"/>
        </w:rPr>
      </w:pPr>
      <w:r w:rsidRPr="00BF701F">
        <w:rPr>
          <w:rFonts w:eastAsia="Calibri"/>
          <w:sz w:val="22"/>
          <w:u w:val="none"/>
        </w:rPr>
        <w:t xml:space="preserve">Līguma 7.5.punktā paredzēto pienākumu nepildīšanas gadījumā Nomnieks apņemas </w:t>
      </w:r>
      <w:r w:rsidRPr="00BF701F">
        <w:rPr>
          <w:rFonts w:eastAsia="Calibri"/>
          <w:sz w:val="22"/>
          <w:szCs w:val="24"/>
          <w:u w:val="none"/>
        </w:rPr>
        <w:t>10 (desmit) darba dienu laikā no rēķina saņemšanas</w:t>
      </w:r>
      <w:r w:rsidRPr="00BF701F">
        <w:rPr>
          <w:rFonts w:eastAsia="Calibri"/>
          <w:sz w:val="22"/>
          <w:u w:val="none"/>
        </w:rPr>
        <w:t xml:space="preserve"> segt Iznomātājam visa veida zaudējumus un izdevumus, kādi Iznomātājam radušies sakarā ar to. </w:t>
      </w:r>
    </w:p>
    <w:p w14:paraId="15B36750" w14:textId="77777777" w:rsidR="00BF701F" w:rsidRPr="00BF701F" w:rsidRDefault="00BF701F" w:rsidP="00BF701F">
      <w:pPr>
        <w:pBdr>
          <w:top w:val="nil"/>
          <w:left w:val="nil"/>
          <w:bottom w:val="nil"/>
          <w:right w:val="nil"/>
          <w:between w:val="nil"/>
        </w:pBdr>
        <w:ind w:left="360"/>
        <w:rPr>
          <w:rFonts w:eastAsia="Calibri"/>
          <w:b/>
          <w:color w:val="000000"/>
          <w:sz w:val="22"/>
          <w:u w:val="none"/>
        </w:rPr>
      </w:pPr>
    </w:p>
    <w:p w14:paraId="1E8F1FBD" w14:textId="77777777" w:rsidR="00BF701F" w:rsidRPr="00BF701F" w:rsidRDefault="00BF701F">
      <w:pPr>
        <w:numPr>
          <w:ilvl w:val="0"/>
          <w:numId w:val="13"/>
        </w:numPr>
        <w:pBdr>
          <w:top w:val="nil"/>
          <w:left w:val="nil"/>
          <w:bottom w:val="nil"/>
          <w:right w:val="nil"/>
          <w:between w:val="nil"/>
        </w:pBdr>
        <w:jc w:val="center"/>
        <w:rPr>
          <w:rFonts w:eastAsia="Calibri"/>
          <w:b/>
          <w:color w:val="000000"/>
          <w:sz w:val="22"/>
          <w:u w:val="none"/>
        </w:rPr>
      </w:pPr>
      <w:r w:rsidRPr="00BF701F">
        <w:rPr>
          <w:rFonts w:eastAsia="Calibri"/>
          <w:b/>
          <w:color w:val="000000"/>
          <w:sz w:val="22"/>
          <w:u w:val="none"/>
        </w:rPr>
        <w:t>LĪGUMA SAISTĪBU IZPILDES NODROŠINĀJUMS</w:t>
      </w:r>
    </w:p>
    <w:p w14:paraId="73C1478F" w14:textId="77777777" w:rsidR="00BF701F" w:rsidRPr="00BF701F" w:rsidRDefault="00BF701F" w:rsidP="00BF701F">
      <w:pPr>
        <w:pBdr>
          <w:top w:val="nil"/>
          <w:left w:val="nil"/>
          <w:bottom w:val="nil"/>
          <w:right w:val="nil"/>
          <w:between w:val="nil"/>
        </w:pBdr>
        <w:ind w:left="360"/>
        <w:rPr>
          <w:rFonts w:eastAsia="Calibri"/>
          <w:b/>
          <w:color w:val="000000"/>
          <w:sz w:val="22"/>
          <w:u w:val="none"/>
        </w:rPr>
      </w:pPr>
    </w:p>
    <w:p w14:paraId="58E3381A" w14:textId="77777777" w:rsidR="00BF701F" w:rsidRPr="00BF701F" w:rsidRDefault="00BF701F">
      <w:pPr>
        <w:numPr>
          <w:ilvl w:val="1"/>
          <w:numId w:val="13"/>
        </w:numPr>
        <w:pBdr>
          <w:top w:val="nil"/>
          <w:left w:val="nil"/>
          <w:bottom w:val="nil"/>
          <w:right w:val="nil"/>
          <w:between w:val="nil"/>
        </w:pBdr>
        <w:tabs>
          <w:tab w:val="left" w:pos="567"/>
        </w:tabs>
        <w:ind w:left="567" w:hanging="567"/>
        <w:jc w:val="both"/>
        <w:rPr>
          <w:rFonts w:eastAsia="Calibri"/>
          <w:b/>
          <w:color w:val="000000"/>
          <w:sz w:val="22"/>
          <w:u w:val="none"/>
        </w:rPr>
      </w:pPr>
      <w:r w:rsidRPr="00BF701F">
        <w:rPr>
          <w:rFonts w:eastAsia="Calibri"/>
          <w:sz w:val="22"/>
          <w:u w:val="none"/>
        </w:rPr>
        <w:t xml:space="preserve">Nomniekam ir pienākums 15 (piecpadsmit) darba dienu laikā pēc Līguma noslēgšanas iesniegt Iznomātājam Līguma saistību izpildes nodrošinājumu 10 000 EUR (desmit tūkstoši </w:t>
      </w:r>
      <w:proofErr w:type="spellStart"/>
      <w:r w:rsidRPr="00BF701F">
        <w:rPr>
          <w:rFonts w:eastAsia="Calibri"/>
          <w:i/>
          <w:iCs/>
          <w:sz w:val="22"/>
          <w:u w:val="none"/>
        </w:rPr>
        <w:t>euro</w:t>
      </w:r>
      <w:proofErr w:type="spellEnd"/>
      <w:r w:rsidRPr="00BF701F">
        <w:rPr>
          <w:rFonts w:eastAsia="Calibri"/>
          <w:sz w:val="22"/>
          <w:u w:val="none"/>
        </w:rPr>
        <w:t xml:space="preserve">) apmērā </w:t>
      </w:r>
      <w:r w:rsidRPr="00BF701F">
        <w:rPr>
          <w:sz w:val="22"/>
          <w:u w:val="none"/>
        </w:rPr>
        <w:t xml:space="preserve">kā </w:t>
      </w:r>
      <w:r w:rsidRPr="00BF701F">
        <w:rPr>
          <w:rFonts w:eastAsia="Calibri"/>
          <w:sz w:val="22"/>
          <w:u w:val="none"/>
        </w:rPr>
        <w:t xml:space="preserve">neatsaucamu bankas garantiju vai apdrošināšanas sabiedrības izsniegtu polisi, vai arī </w:t>
      </w:r>
      <w:r w:rsidRPr="00BF701F">
        <w:rPr>
          <w:sz w:val="22"/>
          <w:u w:val="none"/>
        </w:rPr>
        <w:t>kā naudas summas iemaksu Iznomātāja kontā (Banka: AS “SEB banka”, kods: UNLALV2X, konts nr.: LV17UNLA0055000072931)</w:t>
      </w:r>
      <w:r w:rsidRPr="00BF701F">
        <w:rPr>
          <w:rFonts w:eastAsia="Calibri"/>
          <w:sz w:val="22"/>
          <w:u w:val="none"/>
        </w:rPr>
        <w:t xml:space="preserve">, maksājuma uzdevumā obligāti norādot informāciju par Līgumu un tā saistību izpildes nodrošinājumu. </w:t>
      </w:r>
    </w:p>
    <w:p w14:paraId="1FEC20BA" w14:textId="77777777" w:rsidR="00BF701F" w:rsidRPr="00BF701F" w:rsidRDefault="00BF701F">
      <w:pPr>
        <w:numPr>
          <w:ilvl w:val="1"/>
          <w:numId w:val="13"/>
        </w:numPr>
        <w:pBdr>
          <w:top w:val="nil"/>
          <w:left w:val="nil"/>
          <w:bottom w:val="nil"/>
          <w:right w:val="nil"/>
          <w:between w:val="nil"/>
        </w:pBdr>
        <w:tabs>
          <w:tab w:val="left" w:pos="567"/>
        </w:tabs>
        <w:ind w:left="567" w:hanging="567"/>
        <w:jc w:val="both"/>
        <w:rPr>
          <w:rFonts w:eastAsia="Calibri"/>
          <w:b/>
          <w:color w:val="000000"/>
          <w:sz w:val="22"/>
          <w:u w:val="none"/>
        </w:rPr>
      </w:pPr>
      <w:r w:rsidRPr="00BF701F">
        <w:rPr>
          <w:rFonts w:eastAsia="Calibri"/>
          <w:sz w:val="22"/>
          <w:u w:val="none"/>
        </w:rPr>
        <w:t xml:space="preserve">Līguma saistību izpildes nodrošinājumā kā labuma guvējs jānorāda Iznomātājs un obligāti jāiekļauj šādi nosacījumi: nodrošinājums no Nomnieka puses ir neatsaucams, Iznomātājam nav jāpieprasa nodrošinājuma summa no Nomnieka pirms prasības iesniegšanas nodrošinājuma devējam, nodrošinājuma devējs apņemas </w:t>
      </w:r>
      <w:r w:rsidRPr="00BF701F">
        <w:rPr>
          <w:rFonts w:eastAsia="Calibri"/>
          <w:bCs/>
          <w:sz w:val="22"/>
          <w:u w:val="none"/>
        </w:rPr>
        <w:t>bezstrīdus kārtībā pēc Iznomātāja pirmā pieprasījuma</w:t>
      </w:r>
      <w:r w:rsidRPr="00BF701F">
        <w:rPr>
          <w:rFonts w:eastAsia="Calibri"/>
          <w:sz w:val="22"/>
          <w:u w:val="none"/>
        </w:rPr>
        <w:t xml:space="preserve"> samaksāt Iznomātājam pieprasīto summu nodrošinājuma summas robežās</w:t>
      </w:r>
      <w:r w:rsidRPr="00BF701F">
        <w:rPr>
          <w:rFonts w:ascii="Calibri" w:eastAsia="Calibri" w:hAnsi="Calibri"/>
          <w:sz w:val="22"/>
          <w:u w:val="none"/>
        </w:rPr>
        <w:t xml:space="preserve"> </w:t>
      </w:r>
      <w:r w:rsidRPr="00BF701F">
        <w:rPr>
          <w:rFonts w:eastAsia="Calibri"/>
          <w:sz w:val="22"/>
          <w:u w:val="none"/>
        </w:rPr>
        <w:t>Nomnieka neizpildīto saistību dzēšanai, tai skaitā nomas maksas parādu un/vai nokavējumu procentu, un/vai zaudējumu segšanai (tai skaitā zaudējumu segšanai Līguma 10.2.punktā minētajā gadījumā).</w:t>
      </w:r>
    </w:p>
    <w:p w14:paraId="40B04CE6" w14:textId="77777777" w:rsidR="00BF701F" w:rsidRPr="00BF701F" w:rsidRDefault="00BF701F">
      <w:pPr>
        <w:numPr>
          <w:ilvl w:val="1"/>
          <w:numId w:val="13"/>
        </w:numPr>
        <w:pBdr>
          <w:top w:val="nil"/>
          <w:left w:val="nil"/>
          <w:bottom w:val="nil"/>
          <w:right w:val="nil"/>
          <w:between w:val="nil"/>
        </w:pBdr>
        <w:tabs>
          <w:tab w:val="left" w:pos="567"/>
        </w:tabs>
        <w:ind w:left="567" w:hanging="567"/>
        <w:jc w:val="both"/>
        <w:rPr>
          <w:rFonts w:eastAsia="Calibri"/>
          <w:b/>
          <w:color w:val="000000"/>
          <w:sz w:val="22"/>
          <w:u w:val="none"/>
        </w:rPr>
      </w:pPr>
      <w:r w:rsidRPr="00BF701F">
        <w:rPr>
          <w:rFonts w:eastAsia="Calibri"/>
          <w:sz w:val="22"/>
          <w:u w:val="none"/>
        </w:rPr>
        <w:t xml:space="preserve">Līguma saistību izpildes nodrošinājuma iesniegšana ir obligāts nosacījums, lai </w:t>
      </w:r>
      <w:r w:rsidRPr="00BF701F">
        <w:rPr>
          <w:rFonts w:eastAsia="Calibri"/>
          <w:iCs/>
          <w:sz w:val="22"/>
          <w:u w:val="none"/>
        </w:rPr>
        <w:t>Līgums</w:t>
      </w:r>
      <w:r w:rsidRPr="00BF701F">
        <w:rPr>
          <w:rFonts w:eastAsia="Calibri"/>
          <w:i/>
          <w:iCs/>
          <w:sz w:val="22"/>
          <w:u w:val="none"/>
        </w:rPr>
        <w:t xml:space="preserve"> </w:t>
      </w:r>
      <w:r w:rsidRPr="00BF701F">
        <w:rPr>
          <w:rFonts w:eastAsia="Calibri"/>
          <w:sz w:val="22"/>
          <w:u w:val="none"/>
        </w:rPr>
        <w:t xml:space="preserve">stātos spēkā. </w:t>
      </w:r>
    </w:p>
    <w:p w14:paraId="4682D86A" w14:textId="77777777" w:rsidR="00BF701F" w:rsidRPr="00BF701F" w:rsidRDefault="00BF701F">
      <w:pPr>
        <w:numPr>
          <w:ilvl w:val="1"/>
          <w:numId w:val="13"/>
        </w:numPr>
        <w:pBdr>
          <w:top w:val="nil"/>
          <w:left w:val="nil"/>
          <w:bottom w:val="nil"/>
          <w:right w:val="nil"/>
          <w:between w:val="nil"/>
        </w:pBdr>
        <w:tabs>
          <w:tab w:val="left" w:pos="567"/>
        </w:tabs>
        <w:ind w:left="567" w:hanging="567"/>
        <w:jc w:val="both"/>
        <w:rPr>
          <w:rFonts w:eastAsia="Calibri"/>
          <w:b/>
          <w:color w:val="000000"/>
          <w:sz w:val="22"/>
          <w:u w:val="none"/>
        </w:rPr>
      </w:pPr>
      <w:r w:rsidRPr="00BF701F">
        <w:rPr>
          <w:rFonts w:eastAsia="Calibri"/>
          <w:sz w:val="22"/>
          <w:u w:val="none"/>
        </w:rPr>
        <w:t xml:space="preserve">Līguma saistību izpildes nodrošinājumam jābūt spēkā līdz </w:t>
      </w:r>
      <w:r w:rsidRPr="00BF701F">
        <w:rPr>
          <w:rFonts w:eastAsia="Calibri"/>
          <w:color w:val="000000"/>
          <w:sz w:val="22"/>
          <w:u w:val="none"/>
        </w:rPr>
        <w:t>dienai, kad Nomnieks ir izpildījis Līguma 2.6.punktā noteiktos pienākumus un Iznomātājs no Centrālās finanšu un līgumu aģentūras ir saņēmis pozitīvu atzinumu par Projekta rezultātu sasniegšanu.</w:t>
      </w:r>
    </w:p>
    <w:p w14:paraId="24B53194" w14:textId="77777777" w:rsidR="00BF701F" w:rsidRPr="00BF701F" w:rsidRDefault="00BF701F">
      <w:pPr>
        <w:numPr>
          <w:ilvl w:val="1"/>
          <w:numId w:val="13"/>
        </w:numPr>
        <w:pBdr>
          <w:top w:val="nil"/>
          <w:left w:val="nil"/>
          <w:bottom w:val="nil"/>
          <w:right w:val="nil"/>
          <w:between w:val="nil"/>
        </w:pBdr>
        <w:tabs>
          <w:tab w:val="left" w:pos="567"/>
        </w:tabs>
        <w:ind w:left="567" w:hanging="567"/>
        <w:jc w:val="both"/>
        <w:rPr>
          <w:rFonts w:eastAsia="Calibri"/>
          <w:b/>
          <w:color w:val="000000"/>
          <w:sz w:val="22"/>
          <w:u w:val="none"/>
        </w:rPr>
      </w:pPr>
      <w:r w:rsidRPr="00BF701F">
        <w:rPr>
          <w:color w:val="000000"/>
          <w:sz w:val="22"/>
          <w:u w:val="none"/>
          <w:lang w:eastAsia="lv-LV"/>
        </w:rPr>
        <w:t xml:space="preserve">Iznomātājs atgriež Nomniekam Līguma saistību izpildes nodrošinājumu 3 (trīs) darba dienu laikā pēc </w:t>
      </w:r>
      <w:r w:rsidRPr="00BF701F">
        <w:rPr>
          <w:rFonts w:eastAsia="Calibri"/>
          <w:color w:val="000000"/>
          <w:sz w:val="22"/>
          <w:u w:val="none"/>
        </w:rPr>
        <w:t>Centrālās finanšu un līgumu aģentūras pozitīva atzinuma par Projekta rezultātu sasniegšanu saņemšanas</w:t>
      </w:r>
      <w:r w:rsidRPr="00BF701F">
        <w:rPr>
          <w:color w:val="000000"/>
          <w:sz w:val="22"/>
          <w:u w:val="none"/>
          <w:lang w:eastAsia="lv-LV"/>
        </w:rPr>
        <w:t>.</w:t>
      </w:r>
    </w:p>
    <w:p w14:paraId="563BB0CA" w14:textId="77777777" w:rsidR="00BF701F" w:rsidRPr="00BF701F" w:rsidRDefault="00BF701F" w:rsidP="00BF701F">
      <w:pPr>
        <w:pBdr>
          <w:top w:val="nil"/>
          <w:left w:val="nil"/>
          <w:bottom w:val="nil"/>
          <w:right w:val="nil"/>
          <w:between w:val="nil"/>
        </w:pBdr>
        <w:tabs>
          <w:tab w:val="left" w:pos="567"/>
        </w:tabs>
        <w:ind w:left="567" w:hanging="567"/>
        <w:jc w:val="both"/>
        <w:rPr>
          <w:color w:val="2E75B5"/>
          <w:sz w:val="22"/>
          <w:u w:val="none"/>
          <w:lang w:eastAsia="lv-LV"/>
        </w:rPr>
      </w:pPr>
    </w:p>
    <w:p w14:paraId="4AFA0DCC" w14:textId="77777777" w:rsidR="00BF701F" w:rsidRPr="00BF701F" w:rsidRDefault="00BF701F">
      <w:pPr>
        <w:numPr>
          <w:ilvl w:val="0"/>
          <w:numId w:val="13"/>
        </w:numPr>
        <w:pBdr>
          <w:top w:val="nil"/>
          <w:left w:val="nil"/>
          <w:bottom w:val="nil"/>
          <w:right w:val="nil"/>
          <w:between w:val="nil"/>
        </w:pBdr>
        <w:tabs>
          <w:tab w:val="left" w:pos="567"/>
        </w:tabs>
        <w:ind w:left="426" w:hanging="426"/>
        <w:jc w:val="center"/>
        <w:rPr>
          <w:rFonts w:eastAsia="Calibri"/>
          <w:b/>
          <w:color w:val="000000"/>
          <w:sz w:val="22"/>
          <w:u w:val="none"/>
        </w:rPr>
      </w:pPr>
      <w:r w:rsidRPr="00BF701F">
        <w:rPr>
          <w:rFonts w:eastAsia="Calibri"/>
          <w:b/>
          <w:color w:val="000000"/>
          <w:sz w:val="22"/>
          <w:u w:val="none"/>
        </w:rPr>
        <w:t>NEPĀRVARAMAS VARAS APSTĀKĻI</w:t>
      </w:r>
    </w:p>
    <w:p w14:paraId="75F031D5" w14:textId="77777777" w:rsidR="00BF701F" w:rsidRPr="00BF701F" w:rsidRDefault="00BF701F" w:rsidP="00BF701F">
      <w:pPr>
        <w:pBdr>
          <w:top w:val="nil"/>
          <w:left w:val="nil"/>
          <w:bottom w:val="nil"/>
          <w:right w:val="nil"/>
          <w:between w:val="nil"/>
        </w:pBdr>
        <w:tabs>
          <w:tab w:val="left" w:pos="567"/>
        </w:tabs>
        <w:ind w:left="567" w:hanging="567"/>
        <w:rPr>
          <w:rFonts w:eastAsia="Calibri"/>
          <w:b/>
          <w:color w:val="000000"/>
          <w:sz w:val="22"/>
          <w:u w:val="none"/>
        </w:rPr>
      </w:pPr>
    </w:p>
    <w:p w14:paraId="1AB4B9B5" w14:textId="77777777" w:rsidR="00BF701F" w:rsidRPr="00BF701F" w:rsidRDefault="00BF701F">
      <w:pPr>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 xml:space="preserve">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w:t>
      </w:r>
      <w:r w:rsidRPr="00BF701F">
        <w:rPr>
          <w:rFonts w:eastAsia="Calibri"/>
          <w:color w:val="000000"/>
          <w:sz w:val="22"/>
          <w:u w:val="none"/>
        </w:rPr>
        <w:lastRenderedPageBreak/>
        <w:t>nelaimes un citi tamlīdzīgi apstākļi, kas traucē Līguma izpildi un kurus Pusēm nav iespējams ietekmēt.</w:t>
      </w:r>
    </w:p>
    <w:p w14:paraId="22451C03" w14:textId="77777777" w:rsidR="00BF701F" w:rsidRPr="00BF701F" w:rsidRDefault="00BF701F">
      <w:pPr>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50506EF6" w14:textId="77777777" w:rsidR="00BF701F" w:rsidRPr="00BF701F" w:rsidRDefault="00BF701F">
      <w:pPr>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 xml:space="preserve">Ja nepārvaramas varas apstākļu rezultātā Puse nevar izpildīt no Līguma izrietošās saistības </w:t>
      </w:r>
      <w:r w:rsidRPr="00BF701F">
        <w:rPr>
          <w:rFonts w:eastAsia="Calibri"/>
          <w:sz w:val="22"/>
          <w:u w:val="none"/>
        </w:rPr>
        <w:t xml:space="preserve">ilgāk par 30 (trīsdesmit) kalendārajām dienām, </w:t>
      </w:r>
      <w:r w:rsidRPr="00BF701F">
        <w:rPr>
          <w:rFonts w:eastAsia="Calibri"/>
          <w:color w:val="000000"/>
          <w:sz w:val="22"/>
          <w:u w:val="none"/>
        </w:rPr>
        <w:t xml:space="preserve">tad Pusei ir tiesības izbeigt Līgumu, paziņojot par to otrai Pusei. </w:t>
      </w:r>
    </w:p>
    <w:p w14:paraId="38BDC555" w14:textId="77777777" w:rsidR="00BF701F" w:rsidRPr="00BF701F" w:rsidRDefault="00BF701F" w:rsidP="00BF701F">
      <w:pPr>
        <w:pBdr>
          <w:top w:val="nil"/>
          <w:left w:val="nil"/>
          <w:bottom w:val="nil"/>
          <w:right w:val="nil"/>
          <w:between w:val="nil"/>
        </w:pBdr>
        <w:tabs>
          <w:tab w:val="left" w:pos="567"/>
        </w:tabs>
        <w:ind w:left="567"/>
        <w:jc w:val="both"/>
        <w:rPr>
          <w:rFonts w:eastAsia="Calibri"/>
          <w:color w:val="000000"/>
          <w:sz w:val="22"/>
          <w:u w:val="none"/>
        </w:rPr>
      </w:pPr>
    </w:p>
    <w:p w14:paraId="63483248" w14:textId="77777777" w:rsidR="00BF701F" w:rsidRPr="00BF701F" w:rsidRDefault="00BF701F">
      <w:pPr>
        <w:numPr>
          <w:ilvl w:val="0"/>
          <w:numId w:val="13"/>
        </w:numPr>
        <w:pBdr>
          <w:top w:val="nil"/>
          <w:left w:val="nil"/>
          <w:bottom w:val="nil"/>
          <w:right w:val="nil"/>
          <w:between w:val="nil"/>
        </w:pBdr>
        <w:tabs>
          <w:tab w:val="left" w:pos="426"/>
        </w:tabs>
        <w:ind w:left="426" w:hanging="426"/>
        <w:jc w:val="center"/>
        <w:rPr>
          <w:rFonts w:eastAsia="Calibri"/>
          <w:color w:val="000000"/>
          <w:sz w:val="22"/>
          <w:u w:val="none"/>
        </w:rPr>
      </w:pPr>
      <w:r w:rsidRPr="00BF701F">
        <w:rPr>
          <w:rFonts w:eastAsia="Calibri"/>
          <w:b/>
          <w:color w:val="000000"/>
          <w:sz w:val="22"/>
          <w:u w:val="none"/>
        </w:rPr>
        <w:t>STRĪDU ATRISINĀŠANA UN PUŠU ATBILDĪBA</w:t>
      </w:r>
    </w:p>
    <w:p w14:paraId="63BDDD47" w14:textId="77777777" w:rsidR="00BF701F" w:rsidRPr="00BF701F" w:rsidRDefault="00BF701F" w:rsidP="00BF701F">
      <w:pPr>
        <w:pBdr>
          <w:top w:val="nil"/>
          <w:left w:val="nil"/>
          <w:bottom w:val="nil"/>
          <w:right w:val="nil"/>
          <w:between w:val="nil"/>
        </w:pBdr>
        <w:tabs>
          <w:tab w:val="left" w:pos="426"/>
        </w:tabs>
        <w:ind w:left="426"/>
        <w:rPr>
          <w:rFonts w:eastAsia="Calibri"/>
          <w:color w:val="000000"/>
          <w:sz w:val="22"/>
          <w:u w:val="none"/>
        </w:rPr>
      </w:pPr>
    </w:p>
    <w:p w14:paraId="05DEE6EE" w14:textId="77777777" w:rsidR="00BF701F" w:rsidRPr="00BF701F" w:rsidRDefault="00BF701F">
      <w:pPr>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sz w:val="22"/>
          <w:u w:val="none"/>
        </w:rPr>
        <w:t>Strīdi, kas rodas saistībā ar Līguma izpildi,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534DEEC8" w14:textId="77777777" w:rsidR="00BF701F" w:rsidRPr="00BF701F" w:rsidRDefault="00BF701F">
      <w:pPr>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sz w:val="22"/>
          <w:u w:val="none"/>
        </w:rPr>
        <w:t>Ja Nomnieks nav nodrošinājis Līguma 2.6. un 5.2.5.punktā noteikto pienākumu izpildi, un tā rezultātā Projektu uzraugošā iestāde Iznomātājam ir piemērojusi sankcijas, kas ir izpaudušās kā līgumsods, pienākums atmaksāt Projekta ietvaros saņemtos līdzekļus vai Projekta attiecināmo izmaksu samazinājums, Iznomātājam ir tiesības zaudējumu segšanai izmantot Līguma 8.nodaļā minēto līguma saistību izpildes nodrošinājumu.</w:t>
      </w:r>
    </w:p>
    <w:p w14:paraId="6FCE62F1" w14:textId="77777777" w:rsidR="00BF701F" w:rsidRPr="00BF701F" w:rsidRDefault="00BF701F">
      <w:pPr>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sz w:val="22"/>
          <w:u w:val="none"/>
        </w:rPr>
        <w:t xml:space="preserve">Ja Līguma 10.2.punktā minēto zaudējumu apmērs ir lielāks par Līguma 8.nodaļā noteikto līguma saistību izpildes nodrošinājumu, tad Nomnieks apņemas samaksāt Iznomātājam starpību starp radītiem zaudējumiem un līguma saistību izpildes nodrošinājuma devēja izmaksāto summu. </w:t>
      </w:r>
    </w:p>
    <w:p w14:paraId="5BB6B428" w14:textId="77777777" w:rsidR="00BF701F" w:rsidRPr="00BF701F" w:rsidRDefault="00BF701F">
      <w:pPr>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sz w:val="22"/>
          <w:u w:val="none"/>
        </w:rPr>
        <w:t>Līguma 10.2. un 10.3.punktā minētajos gadījumos Puses rakstiski vienojas par zaudējumu apmaksas kārtību un termiņu, kas nav ilgāks par 5 (pieciem) gadiem.</w:t>
      </w:r>
    </w:p>
    <w:p w14:paraId="0B2A3F12" w14:textId="77777777" w:rsidR="00BF701F" w:rsidRPr="00BF701F" w:rsidRDefault="00BF701F">
      <w:pPr>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sz w:val="22"/>
          <w:u w:val="none"/>
        </w:rPr>
        <w:t xml:space="preserve">Puses </w:t>
      </w:r>
      <w:r w:rsidRPr="00BF701F">
        <w:rPr>
          <w:rFonts w:eastAsia="Calibri"/>
          <w:color w:val="000000"/>
          <w:sz w:val="22"/>
          <w:u w:val="none"/>
        </w:rPr>
        <w:t xml:space="preserve">saskaņā ar normatīvo aktu prasībām savstarpēji ir materiāli </w:t>
      </w:r>
      <w:r w:rsidRPr="00BF701F">
        <w:rPr>
          <w:rFonts w:eastAsia="Calibri"/>
          <w:sz w:val="22"/>
          <w:u w:val="none"/>
        </w:rPr>
        <w:t xml:space="preserve">atbildīgas par Līguma saistību pārkāpšanu, </w:t>
      </w:r>
      <w:r w:rsidRPr="00BF701F">
        <w:rPr>
          <w:rFonts w:eastAsia="Calibri"/>
          <w:color w:val="000000"/>
          <w:sz w:val="22"/>
          <w:u w:val="none"/>
        </w:rPr>
        <w:t>kā arī par otrai Pusei radītajiem zaudējumiem.</w:t>
      </w:r>
    </w:p>
    <w:p w14:paraId="6EC25586" w14:textId="77777777" w:rsidR="00BF701F" w:rsidRPr="00BF701F" w:rsidRDefault="00BF701F">
      <w:pPr>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sz w:val="22"/>
          <w:u w:val="none"/>
        </w:rPr>
        <w:t xml:space="preserve">Iznomātājs nav atbildīgs par Nomas objektā esošo Nomnieka vai trešo personu mantu, kā arī par </w:t>
      </w:r>
      <w:r w:rsidRPr="00BF701F">
        <w:rPr>
          <w:rFonts w:eastAsia="Calibri"/>
          <w:color w:val="000000"/>
          <w:sz w:val="22"/>
          <w:u w:val="none"/>
        </w:rPr>
        <w:t>ievainojumiem, kas radušies cilvēkiem</w:t>
      </w:r>
      <w:r w:rsidRPr="00BF701F">
        <w:rPr>
          <w:rFonts w:eastAsia="Calibri"/>
          <w:sz w:val="22"/>
          <w:u w:val="none"/>
        </w:rPr>
        <w:t xml:space="preserve"> Nomas objektā, </w:t>
      </w:r>
      <w:r w:rsidRPr="00BF701F">
        <w:rPr>
          <w:rFonts w:eastAsia="Calibri"/>
          <w:color w:val="000000"/>
          <w:sz w:val="22"/>
          <w:u w:val="none"/>
        </w:rPr>
        <w:t>Nomnieka vainas dēļ, šajā gadījumā visus zaudējumus trešajām personām atlīdzina Nomnieks.</w:t>
      </w:r>
    </w:p>
    <w:p w14:paraId="3057FA87" w14:textId="77777777" w:rsidR="00BF701F" w:rsidRPr="00BF701F" w:rsidRDefault="00BF701F">
      <w:pPr>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Ja kādu Nomnieka darbību rezultātā Iznomātājam tiek aprēķināta soda sankcijas, t.sk. saistītas ar neatbilstošu Nomas objekta izmantošanu, atbildība par šādām sankcijām pilnībā tiek uzlikta Nomniekam.</w:t>
      </w:r>
    </w:p>
    <w:p w14:paraId="3A32E8D5" w14:textId="77777777" w:rsidR="00BF701F" w:rsidRPr="00BF701F" w:rsidRDefault="00BF701F">
      <w:pPr>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sz w:val="22"/>
          <w:u w:val="none"/>
        </w:rPr>
        <w:t>Nomnieka pretlikumīgu darbību gadījumā par šādām darbībām atbild tikai Nomnieks.</w:t>
      </w:r>
    </w:p>
    <w:p w14:paraId="4E1AFA69" w14:textId="77777777" w:rsidR="00BF701F" w:rsidRPr="00BF701F" w:rsidRDefault="00BF701F">
      <w:pPr>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iCs/>
          <w:sz w:val="22"/>
          <w:u w:val="none"/>
        </w:rPr>
        <w:t xml:space="preserve">Iznomātājs </w:t>
      </w:r>
      <w:r w:rsidRPr="00BF701F">
        <w:rPr>
          <w:rFonts w:eastAsia="Calibri"/>
          <w:sz w:val="22"/>
          <w:u w:val="none"/>
        </w:rPr>
        <w:t xml:space="preserve">neuzņemas atbildību par to, ja </w:t>
      </w:r>
      <w:r w:rsidRPr="00BF701F">
        <w:rPr>
          <w:rFonts w:eastAsia="Calibri"/>
          <w:iCs/>
          <w:sz w:val="22"/>
          <w:u w:val="none"/>
        </w:rPr>
        <w:t xml:space="preserve">Nomnieks Nomas objektā </w:t>
      </w:r>
      <w:r w:rsidRPr="00BF701F">
        <w:rPr>
          <w:rFonts w:eastAsia="Calibri"/>
          <w:sz w:val="22"/>
          <w:u w:val="none"/>
        </w:rPr>
        <w:t xml:space="preserve">nevarēs realizēt savu biznesa ieceri, un šajā sakarā </w:t>
      </w:r>
      <w:r w:rsidRPr="00BF701F">
        <w:rPr>
          <w:rFonts w:eastAsia="Calibri"/>
          <w:iCs/>
          <w:sz w:val="22"/>
          <w:u w:val="none"/>
        </w:rPr>
        <w:t xml:space="preserve">Nomnieks </w:t>
      </w:r>
      <w:r w:rsidRPr="00BF701F">
        <w:rPr>
          <w:rFonts w:eastAsia="Calibri"/>
          <w:sz w:val="22"/>
          <w:u w:val="none"/>
        </w:rPr>
        <w:t xml:space="preserve">uzņemas risku par visiem iespējamiem zaudējumiem. </w:t>
      </w:r>
    </w:p>
    <w:p w14:paraId="7C056F79" w14:textId="77777777" w:rsidR="00BF701F" w:rsidRPr="00BF701F" w:rsidRDefault="00BF701F">
      <w:pPr>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sz w:val="22"/>
          <w:u w:val="none"/>
        </w:rPr>
        <w:t>Puses nav tiesīgas izpaust citām personām otra Līdzēja konfidenciāla rakstura informāciju, kas nonākusi to rīcībā saistībā ar Līguma izpildi. Šis noteikums neattiecas uz vispārpieejamas informācijas izpaušanu un gadījumiem, kad normatīvajos aktos noteiktā kārtībā Pusēm uzlikts pienākums sniegt pieprasīto informāciju.</w:t>
      </w:r>
    </w:p>
    <w:p w14:paraId="77927348" w14:textId="77777777" w:rsidR="00BF701F" w:rsidRPr="00BF701F" w:rsidRDefault="00BF701F" w:rsidP="00BF701F">
      <w:pPr>
        <w:pBdr>
          <w:top w:val="nil"/>
          <w:left w:val="nil"/>
          <w:bottom w:val="nil"/>
          <w:right w:val="nil"/>
          <w:between w:val="nil"/>
        </w:pBdr>
        <w:tabs>
          <w:tab w:val="left" w:pos="567"/>
        </w:tabs>
        <w:ind w:left="567"/>
        <w:jc w:val="both"/>
        <w:rPr>
          <w:rFonts w:eastAsia="Calibri"/>
          <w:color w:val="000000"/>
          <w:sz w:val="22"/>
          <w:u w:val="none"/>
        </w:rPr>
      </w:pPr>
    </w:p>
    <w:p w14:paraId="485D9AF3" w14:textId="77777777" w:rsidR="00BF701F" w:rsidRPr="00BF701F" w:rsidRDefault="00BF701F">
      <w:pPr>
        <w:numPr>
          <w:ilvl w:val="0"/>
          <w:numId w:val="13"/>
        </w:numPr>
        <w:pBdr>
          <w:top w:val="nil"/>
          <w:left w:val="nil"/>
          <w:bottom w:val="nil"/>
          <w:right w:val="nil"/>
          <w:between w:val="nil"/>
        </w:pBdr>
        <w:tabs>
          <w:tab w:val="left" w:pos="426"/>
        </w:tabs>
        <w:jc w:val="center"/>
        <w:rPr>
          <w:rFonts w:eastAsia="Calibri"/>
          <w:color w:val="000000"/>
          <w:sz w:val="22"/>
          <w:u w:val="none"/>
        </w:rPr>
      </w:pPr>
      <w:r w:rsidRPr="00BF701F">
        <w:rPr>
          <w:rFonts w:eastAsia="Calibri"/>
          <w:b/>
          <w:color w:val="000000"/>
          <w:sz w:val="22"/>
          <w:u w:val="none"/>
        </w:rPr>
        <w:t>CITI NOTEIKUMI</w:t>
      </w:r>
    </w:p>
    <w:p w14:paraId="4A0E379D" w14:textId="77777777" w:rsidR="00BF701F" w:rsidRPr="00BF701F" w:rsidRDefault="00BF701F" w:rsidP="00BF701F">
      <w:pPr>
        <w:pBdr>
          <w:top w:val="nil"/>
          <w:left w:val="nil"/>
          <w:bottom w:val="nil"/>
          <w:right w:val="nil"/>
          <w:between w:val="nil"/>
        </w:pBdr>
        <w:tabs>
          <w:tab w:val="left" w:pos="426"/>
        </w:tabs>
        <w:ind w:left="360"/>
        <w:rPr>
          <w:rFonts w:eastAsia="Calibri"/>
          <w:color w:val="000000"/>
          <w:sz w:val="22"/>
          <w:u w:val="none"/>
        </w:rPr>
      </w:pPr>
    </w:p>
    <w:p w14:paraId="1E786BFC" w14:textId="77777777" w:rsidR="00BF701F" w:rsidRPr="00BF701F" w:rsidRDefault="00BF701F">
      <w:pPr>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 vai e-adresi. Pasta sūtījuma gadījumā paziņojums tiek uzskatīts par saņemtu 7. (septītajā) dienā pēc Latvijas pasta zīmogā norādītā datuma par ierakstītas vēstules pieņemšanu nosūtīšanai. Dokuments, kas sūtīts pa elektronisko pastu, uzskatāms par paziņotu otrajā darba dienā pēc tā nosūtīšanas.</w:t>
      </w:r>
    </w:p>
    <w:p w14:paraId="0CD3763F" w14:textId="77777777" w:rsidR="00BF701F" w:rsidRPr="00BF701F" w:rsidRDefault="00BF701F">
      <w:pPr>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Līgums ir saistošs Pušu tiesību un saistību pārņēmējiem.</w:t>
      </w:r>
    </w:p>
    <w:p w14:paraId="276BFE3E" w14:textId="77777777" w:rsidR="00BF701F" w:rsidRPr="00BF701F" w:rsidRDefault="00BF701F">
      <w:pPr>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Ja kāds no Līguma noteikumiem zaudē juridisko spēku, tas neietekmē pārējo noteikumu un Līguma kopumā esamību.</w:t>
      </w:r>
    </w:p>
    <w:p w14:paraId="75056291" w14:textId="77777777" w:rsidR="00BF701F" w:rsidRPr="00BF701F" w:rsidRDefault="00BF701F">
      <w:pPr>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Līgumā neregulētajām tiesiskajām attiecībām piemērojami normatīvie akti.</w:t>
      </w:r>
    </w:p>
    <w:p w14:paraId="6AA350E8" w14:textId="77777777" w:rsidR="00BF701F" w:rsidRPr="00BF701F" w:rsidRDefault="00BF701F">
      <w:pPr>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 xml:space="preserve">Līguma noteikumus var grozīt, Pusēm rakstiski vienojoties. Gadījumos, kas paredzēti Līgumā, Līguma grozījumi notiek ar Puses vienpusēju paziņojumu. </w:t>
      </w:r>
    </w:p>
    <w:p w14:paraId="1663B46B" w14:textId="77777777" w:rsidR="00BF701F" w:rsidRPr="00BF701F" w:rsidRDefault="00BF701F">
      <w:pPr>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lastRenderedPageBreak/>
        <w:t>Par rekvizītu maiņu Nomniekam ir jāpaziņo Iznomātājam 5 (piecu) darba dienu laikā pēc veiktajām izmaiņām.</w:t>
      </w:r>
    </w:p>
    <w:p w14:paraId="0A0D2213" w14:textId="77777777" w:rsidR="00BF701F" w:rsidRPr="00BF701F" w:rsidRDefault="00BF701F">
      <w:pPr>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 xml:space="preserve">Līguma izpildes uzraudzībai un kontrolei Puses pilnvaro šādas kontaktpersonas: </w:t>
      </w:r>
    </w:p>
    <w:p w14:paraId="34E0E508" w14:textId="77777777" w:rsidR="00BF701F" w:rsidRPr="00BF701F" w:rsidRDefault="00BF701F">
      <w:pPr>
        <w:numPr>
          <w:ilvl w:val="2"/>
          <w:numId w:val="13"/>
        </w:numPr>
        <w:pBdr>
          <w:top w:val="nil"/>
          <w:left w:val="nil"/>
          <w:bottom w:val="nil"/>
          <w:right w:val="nil"/>
          <w:between w:val="nil"/>
        </w:pBdr>
        <w:tabs>
          <w:tab w:val="left" w:pos="567"/>
        </w:tabs>
        <w:ind w:hanging="153"/>
        <w:jc w:val="both"/>
        <w:rPr>
          <w:rFonts w:eastAsia="Calibri"/>
          <w:color w:val="000000"/>
          <w:sz w:val="22"/>
          <w:u w:val="none"/>
        </w:rPr>
      </w:pPr>
      <w:r w:rsidRPr="00BF701F">
        <w:rPr>
          <w:rFonts w:eastAsia="Calibri"/>
          <w:color w:val="000000"/>
          <w:sz w:val="22"/>
          <w:u w:val="none"/>
        </w:rPr>
        <w:t xml:space="preserve">Iznomātāja kontaktpersona ir _______, tālrunis ________, e-pasts: ___________; </w:t>
      </w:r>
    </w:p>
    <w:p w14:paraId="32BF2B3D" w14:textId="77777777" w:rsidR="00BF701F" w:rsidRPr="00BF701F" w:rsidRDefault="00BF701F">
      <w:pPr>
        <w:numPr>
          <w:ilvl w:val="2"/>
          <w:numId w:val="13"/>
        </w:numPr>
        <w:pBdr>
          <w:top w:val="nil"/>
          <w:left w:val="nil"/>
          <w:bottom w:val="nil"/>
          <w:right w:val="nil"/>
          <w:between w:val="nil"/>
        </w:pBdr>
        <w:tabs>
          <w:tab w:val="left" w:pos="567"/>
        </w:tabs>
        <w:ind w:hanging="153"/>
        <w:jc w:val="both"/>
        <w:rPr>
          <w:rFonts w:eastAsia="Calibri"/>
          <w:color w:val="000000"/>
          <w:sz w:val="22"/>
          <w:u w:val="none"/>
        </w:rPr>
      </w:pPr>
      <w:r w:rsidRPr="00BF701F">
        <w:rPr>
          <w:rFonts w:eastAsia="Calibri"/>
          <w:color w:val="000000"/>
          <w:sz w:val="22"/>
          <w:u w:val="none"/>
        </w:rPr>
        <w:t>Nomnieka kontaktpersona ir ________, tālrunis ________, e-pasts: ___________.</w:t>
      </w:r>
    </w:p>
    <w:p w14:paraId="6AEA9A00" w14:textId="77777777" w:rsidR="00BF701F" w:rsidRPr="00BF701F" w:rsidRDefault="00BF701F">
      <w:pPr>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 xml:space="preserve">Līgums sastādīts un parakstīts 3 (trīs) eksemplāros uz __ lapām katrs, 2 (divi) Iznomātājam un 1 (viens) – Nomniekam. Visiem eksemplāriem ir vienāds juridisks spēks. </w:t>
      </w:r>
    </w:p>
    <w:p w14:paraId="4522DFD8" w14:textId="77777777" w:rsidR="00BF701F" w:rsidRPr="00BF701F" w:rsidRDefault="00BF701F" w:rsidP="00BF701F">
      <w:pPr>
        <w:pBdr>
          <w:top w:val="nil"/>
          <w:left w:val="nil"/>
          <w:bottom w:val="nil"/>
          <w:right w:val="nil"/>
          <w:between w:val="nil"/>
        </w:pBdr>
        <w:tabs>
          <w:tab w:val="left" w:pos="567"/>
        </w:tabs>
        <w:ind w:left="567"/>
        <w:jc w:val="both"/>
        <w:rPr>
          <w:rFonts w:eastAsia="Calibri"/>
          <w:color w:val="000000"/>
          <w:sz w:val="22"/>
          <w:u w:val="none"/>
        </w:rPr>
      </w:pPr>
    </w:p>
    <w:p w14:paraId="65F24665" w14:textId="77777777" w:rsidR="00BF701F" w:rsidRPr="00BF701F" w:rsidRDefault="00BF701F">
      <w:pPr>
        <w:numPr>
          <w:ilvl w:val="0"/>
          <w:numId w:val="13"/>
        </w:numPr>
        <w:pBdr>
          <w:top w:val="nil"/>
          <w:left w:val="nil"/>
          <w:bottom w:val="nil"/>
          <w:right w:val="nil"/>
          <w:between w:val="nil"/>
        </w:pBdr>
        <w:jc w:val="center"/>
        <w:rPr>
          <w:rFonts w:eastAsia="Calibri"/>
          <w:b/>
          <w:color w:val="000000"/>
          <w:sz w:val="22"/>
          <w:u w:val="none"/>
        </w:rPr>
      </w:pPr>
      <w:r w:rsidRPr="00BF701F">
        <w:rPr>
          <w:rFonts w:eastAsia="Calibri"/>
          <w:b/>
          <w:color w:val="000000"/>
          <w:sz w:val="22"/>
          <w:u w:val="none"/>
        </w:rPr>
        <w:t>PUŠU REKVIZĪTI UN PARAKSTI</w:t>
      </w:r>
    </w:p>
    <w:p w14:paraId="1A83843C" w14:textId="77777777" w:rsidR="00BF701F" w:rsidRPr="00BF701F" w:rsidRDefault="00BF701F" w:rsidP="00BF701F">
      <w:pPr>
        <w:pBdr>
          <w:top w:val="nil"/>
          <w:left w:val="nil"/>
          <w:bottom w:val="nil"/>
          <w:right w:val="nil"/>
          <w:between w:val="nil"/>
        </w:pBdr>
        <w:ind w:left="360"/>
        <w:rPr>
          <w:rFonts w:eastAsia="Calibri"/>
          <w:color w:val="000000"/>
          <w:sz w:val="22"/>
          <w:u w:val="none"/>
        </w:rPr>
      </w:pPr>
    </w:p>
    <w:tbl>
      <w:tblPr>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BF701F" w:rsidRPr="00BF701F" w14:paraId="3F75256C" w14:textId="77777777" w:rsidTr="00887D27">
        <w:tc>
          <w:tcPr>
            <w:tcW w:w="4249" w:type="dxa"/>
            <w:tcBorders>
              <w:top w:val="nil"/>
              <w:left w:val="nil"/>
              <w:bottom w:val="nil"/>
              <w:right w:val="nil"/>
            </w:tcBorders>
          </w:tcPr>
          <w:p w14:paraId="4274A8B8" w14:textId="77777777" w:rsidR="00BF701F" w:rsidRPr="00BF701F" w:rsidRDefault="00BF701F" w:rsidP="00BF701F">
            <w:pPr>
              <w:jc w:val="both"/>
              <w:rPr>
                <w:smallCaps/>
                <w:sz w:val="22"/>
                <w:u w:val="none"/>
                <w:lang w:eastAsia="lv-LV"/>
              </w:rPr>
            </w:pPr>
            <w:r w:rsidRPr="00BF701F">
              <w:rPr>
                <w:b/>
                <w:smallCaps/>
                <w:sz w:val="22"/>
                <w:u w:val="none"/>
                <w:lang w:eastAsia="lv-LV"/>
              </w:rPr>
              <w:t>IZNOMĀTĀJS</w:t>
            </w:r>
          </w:p>
          <w:p w14:paraId="10797A28" w14:textId="77777777" w:rsidR="00BF701F" w:rsidRPr="00BF701F" w:rsidRDefault="00BF701F" w:rsidP="00BF701F">
            <w:pPr>
              <w:jc w:val="both"/>
              <w:rPr>
                <w:sz w:val="22"/>
                <w:u w:val="none"/>
                <w:lang w:eastAsia="lv-LV"/>
              </w:rPr>
            </w:pPr>
            <w:r w:rsidRPr="00BF701F">
              <w:rPr>
                <w:sz w:val="22"/>
                <w:u w:val="none"/>
                <w:lang w:eastAsia="lv-LV"/>
              </w:rPr>
              <w:t>Gulbenes novada pašvaldība</w:t>
            </w:r>
          </w:p>
          <w:p w14:paraId="1F5005CF" w14:textId="77777777" w:rsidR="00BF701F" w:rsidRPr="00BF701F" w:rsidRDefault="00BF701F" w:rsidP="00BF701F">
            <w:pPr>
              <w:jc w:val="both"/>
              <w:rPr>
                <w:sz w:val="22"/>
                <w:u w:val="none"/>
                <w:lang w:eastAsia="lv-LV"/>
              </w:rPr>
            </w:pPr>
            <w:proofErr w:type="spellStart"/>
            <w:r w:rsidRPr="00BF701F">
              <w:rPr>
                <w:sz w:val="22"/>
                <w:u w:val="none"/>
                <w:lang w:eastAsia="lv-LV"/>
              </w:rPr>
              <w:t>Reģ</w:t>
            </w:r>
            <w:proofErr w:type="spellEnd"/>
            <w:r w:rsidRPr="00BF701F">
              <w:rPr>
                <w:sz w:val="22"/>
                <w:u w:val="none"/>
                <w:lang w:eastAsia="lv-LV"/>
              </w:rPr>
              <w:t>. Nr. 90009116327</w:t>
            </w:r>
          </w:p>
          <w:p w14:paraId="5BFB8F4B" w14:textId="77777777" w:rsidR="00BF701F" w:rsidRPr="00BF701F" w:rsidRDefault="00BF701F" w:rsidP="00BF701F">
            <w:pPr>
              <w:jc w:val="both"/>
              <w:rPr>
                <w:sz w:val="22"/>
                <w:u w:val="none"/>
                <w:lang w:eastAsia="lv-LV"/>
              </w:rPr>
            </w:pPr>
            <w:r w:rsidRPr="00BF701F">
              <w:rPr>
                <w:sz w:val="22"/>
                <w:u w:val="none"/>
                <w:lang w:eastAsia="lv-LV"/>
              </w:rPr>
              <w:t xml:space="preserve">Juridiskā adrese: Ābeļu iela 2, Gulbene, </w:t>
            </w:r>
          </w:p>
          <w:p w14:paraId="5CB519D2" w14:textId="77777777" w:rsidR="00BF701F" w:rsidRPr="00BF701F" w:rsidRDefault="00BF701F" w:rsidP="00BF701F">
            <w:pPr>
              <w:jc w:val="both"/>
              <w:rPr>
                <w:sz w:val="22"/>
                <w:u w:val="none"/>
                <w:lang w:eastAsia="lv-LV"/>
              </w:rPr>
            </w:pPr>
            <w:r w:rsidRPr="00BF701F">
              <w:rPr>
                <w:sz w:val="22"/>
                <w:u w:val="none"/>
                <w:lang w:eastAsia="lv-LV"/>
              </w:rPr>
              <w:t>Gulbenes novads, LV–4401</w:t>
            </w:r>
          </w:p>
          <w:p w14:paraId="2AAC6482" w14:textId="77777777" w:rsidR="00BF701F" w:rsidRPr="00BF701F" w:rsidRDefault="00BF701F" w:rsidP="00BF701F">
            <w:pPr>
              <w:jc w:val="both"/>
              <w:rPr>
                <w:sz w:val="22"/>
                <w:u w:val="none"/>
                <w:lang w:eastAsia="lv-LV"/>
              </w:rPr>
            </w:pPr>
            <w:r w:rsidRPr="00BF701F">
              <w:rPr>
                <w:color w:val="000000"/>
                <w:sz w:val="22"/>
                <w:u w:val="none"/>
                <w:lang w:eastAsia="lv-LV"/>
              </w:rPr>
              <w:t>AS “SEB banka”</w:t>
            </w:r>
          </w:p>
          <w:p w14:paraId="32989330" w14:textId="77777777" w:rsidR="00BF701F" w:rsidRPr="00BF701F" w:rsidRDefault="00BF701F" w:rsidP="00BF701F">
            <w:pPr>
              <w:jc w:val="both"/>
              <w:rPr>
                <w:color w:val="000000"/>
                <w:sz w:val="22"/>
                <w:u w:val="none"/>
                <w:lang w:eastAsia="lv-LV"/>
              </w:rPr>
            </w:pPr>
            <w:r w:rsidRPr="00BF701F">
              <w:rPr>
                <w:color w:val="000000"/>
                <w:sz w:val="22"/>
                <w:u w:val="none"/>
                <w:lang w:eastAsia="lv-LV"/>
              </w:rPr>
              <w:t>Kods UNLALV2X</w:t>
            </w:r>
          </w:p>
          <w:p w14:paraId="2253689D" w14:textId="77777777" w:rsidR="00BF701F" w:rsidRPr="00BF701F" w:rsidRDefault="00BF701F" w:rsidP="00BF701F">
            <w:pPr>
              <w:jc w:val="both"/>
              <w:rPr>
                <w:sz w:val="22"/>
                <w:u w:val="none"/>
                <w:lang w:eastAsia="lv-LV"/>
              </w:rPr>
            </w:pPr>
            <w:r w:rsidRPr="00BF701F">
              <w:rPr>
                <w:color w:val="000000"/>
                <w:sz w:val="22"/>
                <w:u w:val="none"/>
                <w:lang w:eastAsia="lv-LV"/>
              </w:rPr>
              <w:t>Konts Nr. LV03UNLA0050014339919</w:t>
            </w:r>
          </w:p>
          <w:p w14:paraId="74E11025" w14:textId="77777777" w:rsidR="00BF701F" w:rsidRPr="00BF701F" w:rsidRDefault="00BF701F" w:rsidP="00BF701F">
            <w:pPr>
              <w:jc w:val="both"/>
              <w:rPr>
                <w:color w:val="000000"/>
                <w:sz w:val="22"/>
                <w:u w:val="none"/>
                <w:lang w:eastAsia="lv-LV"/>
              </w:rPr>
            </w:pPr>
            <w:r w:rsidRPr="00BF701F">
              <w:rPr>
                <w:color w:val="000000"/>
                <w:sz w:val="22"/>
                <w:u w:val="none"/>
                <w:lang w:eastAsia="lv-LV"/>
              </w:rPr>
              <w:t>AS “Citadele banka”</w:t>
            </w:r>
          </w:p>
          <w:p w14:paraId="793555B9" w14:textId="77777777" w:rsidR="00BF701F" w:rsidRPr="00BF701F" w:rsidRDefault="00BF701F" w:rsidP="00BF701F">
            <w:pPr>
              <w:jc w:val="both"/>
              <w:rPr>
                <w:sz w:val="22"/>
                <w:u w:val="none"/>
                <w:lang w:eastAsia="lv-LV"/>
              </w:rPr>
            </w:pPr>
            <w:r w:rsidRPr="00BF701F">
              <w:rPr>
                <w:color w:val="000000"/>
                <w:sz w:val="22"/>
                <w:u w:val="none"/>
                <w:lang w:eastAsia="lv-LV"/>
              </w:rPr>
              <w:t>Kods PARXLV22</w:t>
            </w:r>
          </w:p>
          <w:p w14:paraId="0E2684D5" w14:textId="77777777" w:rsidR="00BF701F" w:rsidRPr="00BF701F" w:rsidRDefault="00BF701F" w:rsidP="00BF701F">
            <w:pPr>
              <w:jc w:val="both"/>
              <w:rPr>
                <w:sz w:val="22"/>
                <w:u w:val="none"/>
                <w:lang w:eastAsia="lv-LV"/>
              </w:rPr>
            </w:pPr>
            <w:r w:rsidRPr="00BF701F">
              <w:rPr>
                <w:color w:val="000000"/>
                <w:sz w:val="22"/>
                <w:u w:val="none"/>
                <w:lang w:eastAsia="lv-LV"/>
              </w:rPr>
              <w:t xml:space="preserve">Konts Nr. LV41PARX0012592250001 </w:t>
            </w:r>
          </w:p>
          <w:p w14:paraId="76C2A522" w14:textId="77777777" w:rsidR="00BF701F" w:rsidRPr="00BF701F" w:rsidRDefault="00BF701F" w:rsidP="00BF701F">
            <w:pPr>
              <w:jc w:val="both"/>
              <w:rPr>
                <w:color w:val="000000"/>
                <w:sz w:val="22"/>
                <w:u w:val="none"/>
                <w:lang w:eastAsia="lv-LV"/>
              </w:rPr>
            </w:pPr>
            <w:r w:rsidRPr="00BF701F">
              <w:rPr>
                <w:color w:val="000000"/>
                <w:sz w:val="22"/>
                <w:u w:val="none"/>
                <w:lang w:eastAsia="lv-LV"/>
              </w:rPr>
              <w:t>AS “Swedbank”</w:t>
            </w:r>
          </w:p>
          <w:p w14:paraId="24460DAD" w14:textId="77777777" w:rsidR="00BF701F" w:rsidRPr="00BF701F" w:rsidRDefault="00BF701F" w:rsidP="00BF701F">
            <w:pPr>
              <w:jc w:val="both"/>
              <w:rPr>
                <w:sz w:val="22"/>
                <w:u w:val="none"/>
                <w:lang w:eastAsia="lv-LV"/>
              </w:rPr>
            </w:pPr>
            <w:r w:rsidRPr="00BF701F">
              <w:rPr>
                <w:color w:val="000000"/>
                <w:sz w:val="22"/>
                <w:u w:val="none"/>
                <w:lang w:eastAsia="lv-LV"/>
              </w:rPr>
              <w:t>Kods HABALV22</w:t>
            </w:r>
          </w:p>
          <w:p w14:paraId="2E87774C" w14:textId="77777777" w:rsidR="00BF701F" w:rsidRPr="00BF701F" w:rsidRDefault="00BF701F" w:rsidP="00BF701F">
            <w:pPr>
              <w:jc w:val="both"/>
              <w:rPr>
                <w:sz w:val="22"/>
                <w:u w:val="none"/>
                <w:lang w:eastAsia="lv-LV"/>
              </w:rPr>
            </w:pPr>
            <w:r w:rsidRPr="00BF701F">
              <w:rPr>
                <w:color w:val="000000"/>
                <w:sz w:val="22"/>
                <w:u w:val="none"/>
                <w:lang w:eastAsia="lv-LV"/>
              </w:rPr>
              <w:t>Konts Nr. LV52HABA0551026528581</w:t>
            </w:r>
          </w:p>
        </w:tc>
        <w:tc>
          <w:tcPr>
            <w:tcW w:w="292" w:type="dxa"/>
            <w:tcBorders>
              <w:top w:val="nil"/>
              <w:left w:val="nil"/>
              <w:bottom w:val="nil"/>
              <w:right w:val="nil"/>
            </w:tcBorders>
          </w:tcPr>
          <w:p w14:paraId="1DF86319" w14:textId="77777777" w:rsidR="00BF701F" w:rsidRPr="00BF701F" w:rsidRDefault="00BF701F" w:rsidP="00BF701F">
            <w:pPr>
              <w:rPr>
                <w:sz w:val="22"/>
                <w:u w:val="none"/>
                <w:lang w:eastAsia="lv-LV"/>
              </w:rPr>
            </w:pPr>
          </w:p>
        </w:tc>
        <w:tc>
          <w:tcPr>
            <w:tcW w:w="426" w:type="dxa"/>
            <w:tcBorders>
              <w:top w:val="nil"/>
              <w:left w:val="nil"/>
              <w:bottom w:val="nil"/>
              <w:right w:val="nil"/>
            </w:tcBorders>
          </w:tcPr>
          <w:p w14:paraId="5CFE6A4E" w14:textId="77777777" w:rsidR="00BF701F" w:rsidRPr="00BF701F" w:rsidRDefault="00BF701F" w:rsidP="00BF701F">
            <w:pPr>
              <w:widowControl w:val="0"/>
              <w:jc w:val="both"/>
              <w:rPr>
                <w:sz w:val="22"/>
                <w:u w:val="none"/>
                <w:lang w:eastAsia="lv-LV"/>
              </w:rPr>
            </w:pPr>
          </w:p>
        </w:tc>
        <w:tc>
          <w:tcPr>
            <w:tcW w:w="284" w:type="dxa"/>
            <w:tcBorders>
              <w:top w:val="nil"/>
              <w:left w:val="nil"/>
              <w:bottom w:val="nil"/>
              <w:right w:val="nil"/>
            </w:tcBorders>
          </w:tcPr>
          <w:p w14:paraId="27412354" w14:textId="77777777" w:rsidR="00BF701F" w:rsidRPr="00BF701F" w:rsidRDefault="00BF701F" w:rsidP="00BF701F">
            <w:pPr>
              <w:widowControl w:val="0"/>
              <w:jc w:val="both"/>
              <w:rPr>
                <w:sz w:val="22"/>
                <w:u w:val="none"/>
                <w:lang w:eastAsia="lv-LV"/>
              </w:rPr>
            </w:pPr>
          </w:p>
        </w:tc>
        <w:tc>
          <w:tcPr>
            <w:tcW w:w="4124" w:type="dxa"/>
            <w:tcBorders>
              <w:top w:val="nil"/>
              <w:left w:val="nil"/>
              <w:bottom w:val="nil"/>
              <w:right w:val="nil"/>
            </w:tcBorders>
          </w:tcPr>
          <w:p w14:paraId="08F52410" w14:textId="77777777" w:rsidR="00BF701F" w:rsidRPr="00BF701F" w:rsidRDefault="00BF701F" w:rsidP="00BF701F">
            <w:pPr>
              <w:widowControl w:val="0"/>
              <w:jc w:val="both"/>
              <w:rPr>
                <w:sz w:val="22"/>
                <w:u w:val="none"/>
                <w:lang w:eastAsia="lv-LV"/>
              </w:rPr>
            </w:pPr>
            <w:r w:rsidRPr="00BF701F">
              <w:rPr>
                <w:b/>
                <w:sz w:val="22"/>
                <w:u w:val="none"/>
                <w:lang w:eastAsia="lv-LV"/>
              </w:rPr>
              <w:t>NOMNIEKS</w:t>
            </w:r>
          </w:p>
        </w:tc>
      </w:tr>
      <w:tr w:rsidR="00BF701F" w:rsidRPr="00BF701F" w14:paraId="6B926F30" w14:textId="77777777" w:rsidTr="00887D27">
        <w:tc>
          <w:tcPr>
            <w:tcW w:w="4249" w:type="dxa"/>
            <w:tcBorders>
              <w:top w:val="nil"/>
              <w:left w:val="nil"/>
              <w:bottom w:val="nil"/>
              <w:right w:val="nil"/>
            </w:tcBorders>
          </w:tcPr>
          <w:p w14:paraId="0C296F23" w14:textId="77777777" w:rsidR="00BF701F" w:rsidRPr="00BF701F" w:rsidRDefault="00BF701F" w:rsidP="00BF701F">
            <w:pPr>
              <w:jc w:val="both"/>
              <w:rPr>
                <w:sz w:val="22"/>
                <w:u w:val="none"/>
                <w:lang w:eastAsia="lv-LV"/>
              </w:rPr>
            </w:pPr>
            <w:r w:rsidRPr="00BF701F">
              <w:rPr>
                <w:sz w:val="22"/>
                <w:u w:val="none"/>
                <w:lang w:eastAsia="lv-LV"/>
              </w:rPr>
              <w:t>____________________________________</w:t>
            </w:r>
          </w:p>
          <w:p w14:paraId="2C994F75" w14:textId="77777777" w:rsidR="00BF701F" w:rsidRPr="00BF701F" w:rsidRDefault="00BF701F" w:rsidP="00BF701F">
            <w:pPr>
              <w:rPr>
                <w:sz w:val="22"/>
                <w:u w:val="none"/>
                <w:lang w:eastAsia="lv-LV"/>
              </w:rPr>
            </w:pPr>
            <w:r w:rsidRPr="00BF701F">
              <w:rPr>
                <w:sz w:val="22"/>
                <w:u w:val="none"/>
                <w:lang w:eastAsia="lv-LV"/>
              </w:rPr>
              <w:t>__/____/2023/ (____.________)</w:t>
            </w:r>
          </w:p>
        </w:tc>
        <w:tc>
          <w:tcPr>
            <w:tcW w:w="292" w:type="dxa"/>
            <w:tcBorders>
              <w:top w:val="nil"/>
              <w:left w:val="nil"/>
              <w:bottom w:val="nil"/>
              <w:right w:val="nil"/>
            </w:tcBorders>
          </w:tcPr>
          <w:p w14:paraId="108A08C2" w14:textId="77777777" w:rsidR="00BF701F" w:rsidRPr="00BF701F" w:rsidRDefault="00BF701F" w:rsidP="00BF701F">
            <w:pPr>
              <w:jc w:val="right"/>
              <w:rPr>
                <w:sz w:val="22"/>
                <w:u w:val="none"/>
                <w:lang w:eastAsia="lv-LV"/>
              </w:rPr>
            </w:pPr>
          </w:p>
        </w:tc>
        <w:tc>
          <w:tcPr>
            <w:tcW w:w="426" w:type="dxa"/>
            <w:tcBorders>
              <w:top w:val="nil"/>
              <w:left w:val="nil"/>
              <w:bottom w:val="nil"/>
              <w:right w:val="nil"/>
            </w:tcBorders>
          </w:tcPr>
          <w:p w14:paraId="1A7EB85F" w14:textId="77777777" w:rsidR="00BF701F" w:rsidRPr="00BF701F" w:rsidRDefault="00BF701F" w:rsidP="00BF701F">
            <w:pPr>
              <w:rPr>
                <w:sz w:val="22"/>
                <w:u w:val="none"/>
                <w:lang w:eastAsia="lv-LV"/>
              </w:rPr>
            </w:pPr>
          </w:p>
        </w:tc>
        <w:tc>
          <w:tcPr>
            <w:tcW w:w="284" w:type="dxa"/>
            <w:tcBorders>
              <w:top w:val="nil"/>
              <w:left w:val="nil"/>
              <w:bottom w:val="nil"/>
              <w:right w:val="nil"/>
            </w:tcBorders>
          </w:tcPr>
          <w:p w14:paraId="0A73C957" w14:textId="77777777" w:rsidR="00BF701F" w:rsidRPr="00BF701F" w:rsidRDefault="00BF701F" w:rsidP="00BF701F">
            <w:pPr>
              <w:rPr>
                <w:sz w:val="22"/>
                <w:u w:val="none"/>
                <w:lang w:eastAsia="lv-LV"/>
              </w:rPr>
            </w:pPr>
          </w:p>
        </w:tc>
        <w:tc>
          <w:tcPr>
            <w:tcW w:w="4124" w:type="dxa"/>
            <w:tcBorders>
              <w:top w:val="nil"/>
              <w:left w:val="nil"/>
              <w:bottom w:val="nil"/>
              <w:right w:val="nil"/>
            </w:tcBorders>
          </w:tcPr>
          <w:p w14:paraId="16FFC442" w14:textId="77777777" w:rsidR="00BF701F" w:rsidRPr="00BF701F" w:rsidRDefault="00BF701F" w:rsidP="00BF701F">
            <w:pPr>
              <w:jc w:val="both"/>
              <w:rPr>
                <w:sz w:val="22"/>
                <w:u w:val="none"/>
                <w:lang w:eastAsia="lv-LV"/>
              </w:rPr>
            </w:pPr>
            <w:r w:rsidRPr="00BF701F">
              <w:rPr>
                <w:sz w:val="22"/>
                <w:u w:val="none"/>
                <w:lang w:eastAsia="lv-LV"/>
              </w:rPr>
              <w:t>___________________________________</w:t>
            </w:r>
          </w:p>
          <w:p w14:paraId="6D18CD8C" w14:textId="77777777" w:rsidR="00BF701F" w:rsidRPr="00BF701F" w:rsidRDefault="00BF701F" w:rsidP="00BF701F">
            <w:pPr>
              <w:rPr>
                <w:sz w:val="22"/>
                <w:u w:val="none"/>
                <w:lang w:eastAsia="lv-LV"/>
              </w:rPr>
            </w:pPr>
            <w:r w:rsidRPr="00BF701F">
              <w:rPr>
                <w:sz w:val="22"/>
                <w:u w:val="none"/>
                <w:lang w:eastAsia="lv-LV"/>
              </w:rPr>
              <w:t>__/____/2023/ (____.________)</w:t>
            </w:r>
          </w:p>
        </w:tc>
      </w:tr>
      <w:bookmarkEnd w:id="14"/>
    </w:tbl>
    <w:p w14:paraId="6BC0840A" w14:textId="77777777" w:rsidR="00BF701F" w:rsidRPr="00BF701F" w:rsidRDefault="00BF701F" w:rsidP="00BF701F">
      <w:pPr>
        <w:jc w:val="both"/>
        <w:rPr>
          <w:sz w:val="22"/>
          <w:u w:val="none"/>
          <w:lang w:eastAsia="lv-LV"/>
        </w:rPr>
      </w:pPr>
    </w:p>
    <w:p w14:paraId="0C950851" w14:textId="3604485D" w:rsidR="00BF701F" w:rsidRDefault="00BF701F">
      <w:pPr>
        <w:rPr>
          <w:color w:val="000000" w:themeColor="text1"/>
          <w:szCs w:val="24"/>
          <w:u w:val="none"/>
        </w:rPr>
      </w:pPr>
      <w:r>
        <w:rPr>
          <w:color w:val="000000" w:themeColor="text1"/>
          <w:szCs w:val="24"/>
          <w:u w:val="none"/>
        </w:rPr>
        <w:br w:type="page"/>
      </w:r>
    </w:p>
    <w:p w14:paraId="5564DB8D" w14:textId="77777777" w:rsidR="00B356AD" w:rsidRDefault="00B356AD" w:rsidP="00BF701F">
      <w:pPr>
        <w:widowControl w:val="0"/>
        <w:snapToGrid w:val="0"/>
        <w:jc w:val="right"/>
        <w:rPr>
          <w:snapToGrid w:val="0"/>
          <w:szCs w:val="24"/>
          <w:u w:val="none"/>
          <w:lang w:eastAsia="lv-LV"/>
        </w:rPr>
        <w:sectPr w:rsidR="00B356AD" w:rsidSect="005E5CC7">
          <w:footerReference w:type="default" r:id="rId33"/>
          <w:pgSz w:w="11906" w:h="16838"/>
          <w:pgMar w:top="851" w:right="851" w:bottom="851" w:left="1701" w:header="283" w:footer="283" w:gutter="0"/>
          <w:cols w:space="708"/>
          <w:docGrid w:linePitch="360"/>
        </w:sectPr>
      </w:pPr>
    </w:p>
    <w:p w14:paraId="79C585BA" w14:textId="0C5FDD56" w:rsidR="00E60832" w:rsidRPr="005E5CC7" w:rsidRDefault="00BF701F" w:rsidP="00E60832">
      <w:pPr>
        <w:widowControl w:val="0"/>
        <w:snapToGrid w:val="0"/>
        <w:jc w:val="right"/>
        <w:rPr>
          <w:snapToGrid w:val="0"/>
          <w:sz w:val="16"/>
          <w:szCs w:val="16"/>
          <w:u w:val="none"/>
          <w:lang w:eastAsia="lv-LV"/>
        </w:rPr>
      </w:pPr>
      <w:r w:rsidRPr="005E5CC7">
        <w:rPr>
          <w:snapToGrid w:val="0"/>
          <w:sz w:val="16"/>
          <w:szCs w:val="16"/>
          <w:u w:val="none"/>
          <w:lang w:eastAsia="lv-LV"/>
        </w:rPr>
        <w:lastRenderedPageBreak/>
        <w:t>1.pielikums</w:t>
      </w:r>
      <w:r w:rsidR="00E60832" w:rsidRPr="005E5CC7">
        <w:rPr>
          <w:snapToGrid w:val="0"/>
          <w:sz w:val="16"/>
          <w:szCs w:val="16"/>
          <w:u w:val="none"/>
          <w:lang w:eastAsia="lv-LV"/>
        </w:rPr>
        <w:t>___.___.2023. nekustamā īpašuma nomas līgumam</w:t>
      </w:r>
    </w:p>
    <w:p w14:paraId="68D7A062" w14:textId="12B726C2" w:rsidR="00BF701F" w:rsidRPr="005E5CC7" w:rsidRDefault="00BF701F" w:rsidP="00E60832">
      <w:pPr>
        <w:widowControl w:val="0"/>
        <w:snapToGrid w:val="0"/>
        <w:jc w:val="center"/>
        <w:rPr>
          <w:snapToGrid w:val="0"/>
          <w:sz w:val="16"/>
          <w:szCs w:val="16"/>
          <w:u w:val="none"/>
          <w:lang w:eastAsia="lv-LV"/>
        </w:rPr>
      </w:pPr>
    </w:p>
    <w:tbl>
      <w:tblPr>
        <w:tblpPr w:leftFromText="180" w:rightFromText="180" w:vertAnchor="page" w:horzAnchor="margin" w:tblpXSpec="right" w:tblpY="1695"/>
        <w:tblW w:w="4266" w:type="dxa"/>
        <w:tblLook w:val="04A0" w:firstRow="1" w:lastRow="0" w:firstColumn="1" w:lastColumn="0" w:noHBand="0" w:noVBand="1"/>
      </w:tblPr>
      <w:tblGrid>
        <w:gridCol w:w="705"/>
        <w:gridCol w:w="2122"/>
        <w:gridCol w:w="1439"/>
      </w:tblGrid>
      <w:tr w:rsidR="006C6170" w:rsidRPr="00100413" w14:paraId="3BDA5DB8" w14:textId="77777777" w:rsidTr="006C6170">
        <w:trPr>
          <w:trHeight w:val="270"/>
        </w:trPr>
        <w:tc>
          <w:tcPr>
            <w:tcW w:w="42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36DD74" w14:textId="77777777" w:rsidR="006C6170" w:rsidRPr="00100413" w:rsidRDefault="006C6170" w:rsidP="006C6170">
            <w:pPr>
              <w:jc w:val="center"/>
              <w:rPr>
                <w:color w:val="000000"/>
                <w:sz w:val="16"/>
                <w:szCs w:val="16"/>
                <w:u w:val="none"/>
                <w:lang w:eastAsia="lv-LV"/>
              </w:rPr>
            </w:pPr>
            <w:r w:rsidRPr="00100413">
              <w:rPr>
                <w:b/>
                <w:bCs/>
                <w:color w:val="000000"/>
                <w:sz w:val="16"/>
                <w:szCs w:val="16"/>
                <w:u w:val="none"/>
                <w:lang w:eastAsia="lv-LV"/>
              </w:rPr>
              <w:t>Ēkas 1.stāva telpu eksplikācija</w:t>
            </w:r>
          </w:p>
        </w:tc>
      </w:tr>
      <w:tr w:rsidR="006C6170" w:rsidRPr="00100413" w14:paraId="7CE30742" w14:textId="77777777" w:rsidTr="006C6170">
        <w:trPr>
          <w:trHeight w:val="375"/>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434A269F" w14:textId="77777777" w:rsidR="006C6170" w:rsidRPr="00100413" w:rsidRDefault="006C6170" w:rsidP="006C6170">
            <w:pPr>
              <w:rPr>
                <w:b/>
                <w:iCs/>
                <w:color w:val="000000"/>
                <w:sz w:val="16"/>
                <w:szCs w:val="16"/>
                <w:u w:val="none"/>
                <w:lang w:eastAsia="lv-LV"/>
              </w:rPr>
            </w:pPr>
            <w:r w:rsidRPr="00100413">
              <w:rPr>
                <w:b/>
                <w:iCs/>
                <w:color w:val="000000"/>
                <w:sz w:val="16"/>
                <w:szCs w:val="16"/>
                <w:u w:val="none"/>
                <w:lang w:eastAsia="lv-LV"/>
              </w:rPr>
              <w:t>Nr.</w:t>
            </w:r>
          </w:p>
        </w:tc>
        <w:tc>
          <w:tcPr>
            <w:tcW w:w="2122" w:type="dxa"/>
            <w:tcBorders>
              <w:top w:val="nil"/>
              <w:left w:val="nil"/>
              <w:bottom w:val="single" w:sz="4" w:space="0" w:color="auto"/>
              <w:right w:val="single" w:sz="4" w:space="0" w:color="auto"/>
            </w:tcBorders>
            <w:shd w:val="clear" w:color="auto" w:fill="auto"/>
            <w:noWrap/>
            <w:vAlign w:val="bottom"/>
            <w:hideMark/>
          </w:tcPr>
          <w:p w14:paraId="0EB8863E" w14:textId="77777777" w:rsidR="006C6170" w:rsidRPr="00100413" w:rsidRDefault="006C6170" w:rsidP="006C6170">
            <w:pPr>
              <w:rPr>
                <w:b/>
                <w:iCs/>
                <w:color w:val="000000"/>
                <w:sz w:val="16"/>
                <w:szCs w:val="16"/>
                <w:u w:val="none"/>
                <w:lang w:eastAsia="lv-LV"/>
              </w:rPr>
            </w:pPr>
            <w:r w:rsidRPr="00100413">
              <w:rPr>
                <w:b/>
                <w:iCs/>
                <w:color w:val="000000"/>
                <w:sz w:val="16"/>
                <w:szCs w:val="16"/>
                <w:u w:val="none"/>
                <w:lang w:eastAsia="lv-LV"/>
              </w:rPr>
              <w:t>Telpas nosaukums</w:t>
            </w:r>
          </w:p>
        </w:tc>
        <w:tc>
          <w:tcPr>
            <w:tcW w:w="1439" w:type="dxa"/>
            <w:tcBorders>
              <w:top w:val="nil"/>
              <w:left w:val="nil"/>
              <w:bottom w:val="single" w:sz="4" w:space="0" w:color="auto"/>
              <w:right w:val="single" w:sz="4" w:space="0" w:color="auto"/>
            </w:tcBorders>
            <w:shd w:val="clear" w:color="auto" w:fill="auto"/>
            <w:noWrap/>
            <w:vAlign w:val="bottom"/>
            <w:hideMark/>
          </w:tcPr>
          <w:p w14:paraId="5802C240" w14:textId="77777777" w:rsidR="006C6170" w:rsidRPr="00100413" w:rsidRDefault="006C6170" w:rsidP="006C6170">
            <w:pPr>
              <w:jc w:val="center"/>
              <w:rPr>
                <w:b/>
                <w:iCs/>
                <w:color w:val="000000"/>
                <w:sz w:val="16"/>
                <w:szCs w:val="16"/>
                <w:u w:val="none"/>
                <w:lang w:eastAsia="lv-LV"/>
              </w:rPr>
            </w:pPr>
            <w:r w:rsidRPr="00100413">
              <w:rPr>
                <w:b/>
                <w:iCs/>
                <w:color w:val="000000"/>
                <w:sz w:val="16"/>
                <w:szCs w:val="16"/>
                <w:u w:val="none"/>
                <w:lang w:eastAsia="lv-LV"/>
              </w:rPr>
              <w:t>Platība (m</w:t>
            </w:r>
            <w:r w:rsidRPr="00100413">
              <w:rPr>
                <w:b/>
                <w:iCs/>
                <w:color w:val="000000"/>
                <w:sz w:val="16"/>
                <w:szCs w:val="16"/>
                <w:u w:val="none"/>
                <w:vertAlign w:val="superscript"/>
                <w:lang w:eastAsia="lv-LV"/>
              </w:rPr>
              <w:t>2)</w:t>
            </w:r>
          </w:p>
        </w:tc>
      </w:tr>
      <w:tr w:rsidR="006C6170" w:rsidRPr="00100413" w14:paraId="1155A401" w14:textId="77777777" w:rsidTr="006C6170">
        <w:trPr>
          <w:trHeight w:val="178"/>
        </w:trPr>
        <w:tc>
          <w:tcPr>
            <w:tcW w:w="705" w:type="dxa"/>
            <w:tcBorders>
              <w:top w:val="nil"/>
              <w:left w:val="single" w:sz="4" w:space="0" w:color="auto"/>
              <w:bottom w:val="single" w:sz="4" w:space="0" w:color="auto"/>
              <w:right w:val="single" w:sz="4" w:space="0" w:color="auto"/>
            </w:tcBorders>
            <w:shd w:val="clear" w:color="auto" w:fill="auto"/>
            <w:noWrap/>
            <w:vAlign w:val="bottom"/>
          </w:tcPr>
          <w:p w14:paraId="2C9A7267" w14:textId="77777777" w:rsidR="006C6170" w:rsidRPr="00100413" w:rsidRDefault="006C6170" w:rsidP="006C6170">
            <w:pPr>
              <w:jc w:val="center"/>
              <w:rPr>
                <w:color w:val="000000"/>
                <w:sz w:val="16"/>
                <w:szCs w:val="16"/>
                <w:u w:val="none"/>
                <w:lang w:eastAsia="lv-LV"/>
              </w:rPr>
            </w:pPr>
            <w:r w:rsidRPr="00100413">
              <w:rPr>
                <w:color w:val="000000"/>
                <w:sz w:val="16"/>
                <w:szCs w:val="16"/>
                <w:u w:val="none"/>
                <w:lang w:eastAsia="lv-LV"/>
              </w:rPr>
              <w:t>1.1</w:t>
            </w:r>
          </w:p>
        </w:tc>
        <w:tc>
          <w:tcPr>
            <w:tcW w:w="2122" w:type="dxa"/>
            <w:tcBorders>
              <w:top w:val="nil"/>
              <w:left w:val="nil"/>
              <w:bottom w:val="single" w:sz="4" w:space="0" w:color="auto"/>
              <w:right w:val="single" w:sz="4" w:space="0" w:color="auto"/>
            </w:tcBorders>
            <w:shd w:val="clear" w:color="auto" w:fill="auto"/>
            <w:noWrap/>
            <w:vAlign w:val="bottom"/>
            <w:hideMark/>
          </w:tcPr>
          <w:p w14:paraId="3C23A3F9" w14:textId="77777777" w:rsidR="006C6170" w:rsidRPr="00100413" w:rsidRDefault="006C6170" w:rsidP="006C6170">
            <w:pPr>
              <w:rPr>
                <w:color w:val="000000"/>
                <w:sz w:val="16"/>
                <w:szCs w:val="16"/>
                <w:u w:val="none"/>
                <w:lang w:eastAsia="lv-LV"/>
              </w:rPr>
            </w:pPr>
            <w:r w:rsidRPr="00100413">
              <w:rPr>
                <w:color w:val="000000"/>
                <w:sz w:val="16"/>
                <w:szCs w:val="16"/>
                <w:u w:val="none"/>
                <w:lang w:eastAsia="lv-LV"/>
              </w:rPr>
              <w:t>Noliktava</w:t>
            </w:r>
          </w:p>
        </w:tc>
        <w:tc>
          <w:tcPr>
            <w:tcW w:w="1439" w:type="dxa"/>
            <w:tcBorders>
              <w:top w:val="nil"/>
              <w:left w:val="nil"/>
              <w:bottom w:val="single" w:sz="4" w:space="0" w:color="auto"/>
              <w:right w:val="single" w:sz="4" w:space="0" w:color="auto"/>
            </w:tcBorders>
            <w:shd w:val="clear" w:color="auto" w:fill="auto"/>
            <w:noWrap/>
            <w:vAlign w:val="bottom"/>
          </w:tcPr>
          <w:p w14:paraId="3E565708" w14:textId="77777777" w:rsidR="006C6170" w:rsidRPr="00100413" w:rsidRDefault="006C6170" w:rsidP="006C6170">
            <w:pPr>
              <w:jc w:val="center"/>
              <w:rPr>
                <w:color w:val="000000"/>
                <w:sz w:val="16"/>
                <w:szCs w:val="16"/>
                <w:u w:val="none"/>
                <w:lang w:eastAsia="lv-LV"/>
              </w:rPr>
            </w:pPr>
            <w:r w:rsidRPr="00100413">
              <w:rPr>
                <w:color w:val="000000"/>
                <w:sz w:val="16"/>
                <w:szCs w:val="16"/>
                <w:u w:val="none"/>
                <w:lang w:eastAsia="lv-LV"/>
              </w:rPr>
              <w:t>1525,76</w:t>
            </w:r>
          </w:p>
        </w:tc>
      </w:tr>
      <w:tr w:rsidR="006C6170" w:rsidRPr="00100413" w14:paraId="31B60A2F" w14:textId="77777777" w:rsidTr="006C6170">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1D816287" w14:textId="77777777" w:rsidR="006C6170" w:rsidRPr="00100413" w:rsidRDefault="006C6170" w:rsidP="006C6170">
            <w:pPr>
              <w:jc w:val="center"/>
              <w:rPr>
                <w:color w:val="000000"/>
                <w:sz w:val="16"/>
                <w:szCs w:val="16"/>
                <w:u w:val="none"/>
                <w:lang w:eastAsia="lv-LV"/>
              </w:rPr>
            </w:pPr>
            <w:r w:rsidRPr="00100413">
              <w:rPr>
                <w:color w:val="000000"/>
                <w:sz w:val="16"/>
                <w:szCs w:val="16"/>
                <w:u w:val="none"/>
                <w:lang w:eastAsia="lv-LV"/>
              </w:rPr>
              <w:t>1.6</w:t>
            </w:r>
          </w:p>
        </w:tc>
        <w:tc>
          <w:tcPr>
            <w:tcW w:w="2122" w:type="dxa"/>
            <w:tcBorders>
              <w:top w:val="nil"/>
              <w:left w:val="nil"/>
              <w:bottom w:val="single" w:sz="4" w:space="0" w:color="auto"/>
              <w:right w:val="single" w:sz="4" w:space="0" w:color="auto"/>
            </w:tcBorders>
            <w:shd w:val="clear" w:color="auto" w:fill="auto"/>
            <w:noWrap/>
            <w:vAlign w:val="bottom"/>
            <w:hideMark/>
          </w:tcPr>
          <w:p w14:paraId="07AD964F" w14:textId="77777777" w:rsidR="006C6170" w:rsidRPr="00100413" w:rsidRDefault="006C6170" w:rsidP="006C6170">
            <w:pPr>
              <w:rPr>
                <w:color w:val="000000"/>
                <w:sz w:val="16"/>
                <w:szCs w:val="16"/>
                <w:u w:val="none"/>
                <w:lang w:eastAsia="lv-LV"/>
              </w:rPr>
            </w:pPr>
            <w:r w:rsidRPr="00100413">
              <w:rPr>
                <w:color w:val="000000"/>
                <w:sz w:val="16"/>
                <w:szCs w:val="16"/>
                <w:u w:val="none"/>
                <w:lang w:eastAsia="lv-LV"/>
              </w:rPr>
              <w:t>Biroja telpa/atpūtas telpa</w:t>
            </w:r>
          </w:p>
        </w:tc>
        <w:tc>
          <w:tcPr>
            <w:tcW w:w="1439" w:type="dxa"/>
            <w:tcBorders>
              <w:top w:val="nil"/>
              <w:left w:val="nil"/>
              <w:bottom w:val="single" w:sz="4" w:space="0" w:color="auto"/>
              <w:right w:val="single" w:sz="4" w:space="0" w:color="auto"/>
            </w:tcBorders>
            <w:shd w:val="clear" w:color="auto" w:fill="auto"/>
            <w:noWrap/>
            <w:vAlign w:val="bottom"/>
          </w:tcPr>
          <w:p w14:paraId="296C1032" w14:textId="77777777" w:rsidR="006C6170" w:rsidRPr="00100413" w:rsidRDefault="006C6170" w:rsidP="006C6170">
            <w:pPr>
              <w:jc w:val="center"/>
              <w:rPr>
                <w:color w:val="000000"/>
                <w:sz w:val="16"/>
                <w:szCs w:val="16"/>
                <w:u w:val="none"/>
                <w:lang w:eastAsia="lv-LV"/>
              </w:rPr>
            </w:pPr>
            <w:r w:rsidRPr="00100413">
              <w:rPr>
                <w:color w:val="000000"/>
                <w:sz w:val="16"/>
                <w:szCs w:val="16"/>
                <w:u w:val="none"/>
                <w:lang w:eastAsia="lv-LV"/>
              </w:rPr>
              <w:t>7,56</w:t>
            </w:r>
          </w:p>
        </w:tc>
      </w:tr>
      <w:tr w:rsidR="006C6170" w:rsidRPr="00100413" w14:paraId="4AB489A7" w14:textId="77777777" w:rsidTr="006C6170">
        <w:trPr>
          <w:trHeight w:val="174"/>
        </w:trPr>
        <w:tc>
          <w:tcPr>
            <w:tcW w:w="705" w:type="dxa"/>
            <w:tcBorders>
              <w:top w:val="nil"/>
              <w:left w:val="single" w:sz="4" w:space="0" w:color="auto"/>
              <w:bottom w:val="single" w:sz="4" w:space="0" w:color="auto"/>
              <w:right w:val="single" w:sz="4" w:space="0" w:color="auto"/>
            </w:tcBorders>
            <w:shd w:val="clear" w:color="auto" w:fill="auto"/>
            <w:noWrap/>
            <w:vAlign w:val="bottom"/>
          </w:tcPr>
          <w:p w14:paraId="2FB17382" w14:textId="77777777" w:rsidR="006C6170" w:rsidRPr="00100413" w:rsidRDefault="006C6170" w:rsidP="006C6170">
            <w:pPr>
              <w:jc w:val="center"/>
              <w:rPr>
                <w:color w:val="000000"/>
                <w:sz w:val="16"/>
                <w:szCs w:val="16"/>
                <w:u w:val="none"/>
                <w:lang w:eastAsia="lv-LV"/>
              </w:rPr>
            </w:pPr>
            <w:r w:rsidRPr="00100413">
              <w:rPr>
                <w:color w:val="000000"/>
                <w:sz w:val="16"/>
                <w:szCs w:val="16"/>
                <w:u w:val="none"/>
                <w:lang w:eastAsia="lv-LV"/>
              </w:rPr>
              <w:t>1.7</w:t>
            </w:r>
          </w:p>
        </w:tc>
        <w:tc>
          <w:tcPr>
            <w:tcW w:w="2122" w:type="dxa"/>
            <w:tcBorders>
              <w:top w:val="nil"/>
              <w:left w:val="nil"/>
              <w:bottom w:val="single" w:sz="4" w:space="0" w:color="auto"/>
              <w:right w:val="single" w:sz="4" w:space="0" w:color="auto"/>
            </w:tcBorders>
            <w:shd w:val="clear" w:color="auto" w:fill="auto"/>
            <w:noWrap/>
            <w:vAlign w:val="bottom"/>
            <w:hideMark/>
          </w:tcPr>
          <w:p w14:paraId="45A9122D" w14:textId="77777777" w:rsidR="006C6170" w:rsidRPr="00100413" w:rsidRDefault="006C6170" w:rsidP="006C6170">
            <w:pPr>
              <w:rPr>
                <w:color w:val="000000"/>
                <w:sz w:val="16"/>
                <w:szCs w:val="16"/>
                <w:u w:val="none"/>
                <w:lang w:eastAsia="lv-LV"/>
              </w:rPr>
            </w:pPr>
            <w:r w:rsidRPr="00100413">
              <w:rPr>
                <w:color w:val="000000"/>
                <w:sz w:val="16"/>
                <w:szCs w:val="16"/>
                <w:u w:val="none"/>
                <w:lang w:eastAsia="lv-LV"/>
              </w:rPr>
              <w:t>Tualete</w:t>
            </w:r>
          </w:p>
        </w:tc>
        <w:tc>
          <w:tcPr>
            <w:tcW w:w="1439" w:type="dxa"/>
            <w:tcBorders>
              <w:top w:val="nil"/>
              <w:left w:val="nil"/>
              <w:bottom w:val="single" w:sz="4" w:space="0" w:color="auto"/>
              <w:right w:val="single" w:sz="4" w:space="0" w:color="auto"/>
            </w:tcBorders>
            <w:shd w:val="clear" w:color="auto" w:fill="auto"/>
            <w:noWrap/>
            <w:vAlign w:val="bottom"/>
          </w:tcPr>
          <w:p w14:paraId="022B1AEC" w14:textId="77777777" w:rsidR="006C6170" w:rsidRPr="00100413" w:rsidRDefault="006C6170" w:rsidP="006C6170">
            <w:pPr>
              <w:jc w:val="center"/>
              <w:rPr>
                <w:color w:val="000000"/>
                <w:sz w:val="16"/>
                <w:szCs w:val="16"/>
                <w:u w:val="none"/>
                <w:lang w:eastAsia="lv-LV"/>
              </w:rPr>
            </w:pPr>
            <w:r w:rsidRPr="00100413">
              <w:rPr>
                <w:color w:val="000000"/>
                <w:sz w:val="16"/>
                <w:szCs w:val="16"/>
                <w:u w:val="none"/>
                <w:lang w:eastAsia="lv-LV"/>
              </w:rPr>
              <w:t>3,41</w:t>
            </w:r>
          </w:p>
        </w:tc>
      </w:tr>
      <w:tr w:rsidR="006C6170" w:rsidRPr="00100413" w14:paraId="48B77DF3" w14:textId="77777777" w:rsidTr="006C6170">
        <w:trPr>
          <w:trHeight w:val="77"/>
        </w:trPr>
        <w:tc>
          <w:tcPr>
            <w:tcW w:w="705" w:type="dxa"/>
            <w:tcBorders>
              <w:top w:val="nil"/>
              <w:left w:val="single" w:sz="4" w:space="0" w:color="auto"/>
              <w:bottom w:val="single" w:sz="4" w:space="0" w:color="auto"/>
              <w:right w:val="single" w:sz="4" w:space="0" w:color="auto"/>
            </w:tcBorders>
            <w:shd w:val="clear" w:color="auto" w:fill="auto"/>
            <w:noWrap/>
            <w:vAlign w:val="bottom"/>
          </w:tcPr>
          <w:p w14:paraId="0B11B52C" w14:textId="77777777" w:rsidR="006C6170" w:rsidRPr="00100413" w:rsidRDefault="006C6170" w:rsidP="006C6170">
            <w:pPr>
              <w:jc w:val="center"/>
              <w:rPr>
                <w:color w:val="000000"/>
                <w:sz w:val="16"/>
                <w:szCs w:val="16"/>
                <w:u w:val="none"/>
                <w:lang w:eastAsia="lv-LV"/>
              </w:rPr>
            </w:pPr>
            <w:r w:rsidRPr="00100413">
              <w:rPr>
                <w:color w:val="000000"/>
                <w:sz w:val="16"/>
                <w:szCs w:val="16"/>
                <w:u w:val="none"/>
                <w:lang w:eastAsia="lv-LV"/>
              </w:rPr>
              <w:t>1.8</w:t>
            </w:r>
          </w:p>
        </w:tc>
        <w:tc>
          <w:tcPr>
            <w:tcW w:w="2122" w:type="dxa"/>
            <w:tcBorders>
              <w:top w:val="nil"/>
              <w:left w:val="nil"/>
              <w:bottom w:val="single" w:sz="4" w:space="0" w:color="auto"/>
              <w:right w:val="single" w:sz="4" w:space="0" w:color="auto"/>
            </w:tcBorders>
            <w:shd w:val="clear" w:color="auto" w:fill="auto"/>
            <w:noWrap/>
            <w:vAlign w:val="bottom"/>
            <w:hideMark/>
          </w:tcPr>
          <w:p w14:paraId="416019DF" w14:textId="77777777" w:rsidR="006C6170" w:rsidRPr="00100413" w:rsidRDefault="006C6170" w:rsidP="006C6170">
            <w:pPr>
              <w:rPr>
                <w:color w:val="000000"/>
                <w:sz w:val="16"/>
                <w:szCs w:val="16"/>
                <w:u w:val="none"/>
                <w:lang w:eastAsia="lv-LV"/>
              </w:rPr>
            </w:pPr>
            <w:r w:rsidRPr="00100413">
              <w:rPr>
                <w:color w:val="000000"/>
                <w:sz w:val="16"/>
                <w:szCs w:val="16"/>
                <w:u w:val="none"/>
                <w:lang w:eastAsia="lv-LV"/>
              </w:rPr>
              <w:t>Tualete</w:t>
            </w:r>
          </w:p>
        </w:tc>
        <w:tc>
          <w:tcPr>
            <w:tcW w:w="1439" w:type="dxa"/>
            <w:tcBorders>
              <w:top w:val="nil"/>
              <w:left w:val="nil"/>
              <w:bottom w:val="single" w:sz="4" w:space="0" w:color="auto"/>
              <w:right w:val="single" w:sz="4" w:space="0" w:color="auto"/>
            </w:tcBorders>
            <w:shd w:val="clear" w:color="auto" w:fill="auto"/>
            <w:noWrap/>
            <w:vAlign w:val="bottom"/>
          </w:tcPr>
          <w:p w14:paraId="1ECD6564" w14:textId="77777777" w:rsidR="006C6170" w:rsidRPr="00100413" w:rsidRDefault="006C6170" w:rsidP="006C6170">
            <w:pPr>
              <w:jc w:val="center"/>
              <w:rPr>
                <w:color w:val="000000"/>
                <w:sz w:val="16"/>
                <w:szCs w:val="16"/>
                <w:u w:val="none"/>
                <w:lang w:eastAsia="lv-LV"/>
              </w:rPr>
            </w:pPr>
            <w:r w:rsidRPr="00100413">
              <w:rPr>
                <w:color w:val="000000"/>
                <w:sz w:val="16"/>
                <w:szCs w:val="16"/>
                <w:u w:val="none"/>
                <w:lang w:eastAsia="lv-LV"/>
              </w:rPr>
              <w:t>3,30</w:t>
            </w:r>
          </w:p>
        </w:tc>
      </w:tr>
      <w:tr w:rsidR="006C6170" w:rsidRPr="00100413" w14:paraId="29247B6B" w14:textId="77777777" w:rsidTr="006C6170">
        <w:trPr>
          <w:trHeight w:val="124"/>
        </w:trPr>
        <w:tc>
          <w:tcPr>
            <w:tcW w:w="705" w:type="dxa"/>
            <w:tcBorders>
              <w:top w:val="nil"/>
              <w:left w:val="single" w:sz="4" w:space="0" w:color="auto"/>
              <w:bottom w:val="single" w:sz="4" w:space="0" w:color="auto"/>
              <w:right w:val="single" w:sz="4" w:space="0" w:color="auto"/>
            </w:tcBorders>
            <w:shd w:val="clear" w:color="auto" w:fill="auto"/>
            <w:noWrap/>
            <w:vAlign w:val="bottom"/>
          </w:tcPr>
          <w:p w14:paraId="4267BE33" w14:textId="77777777" w:rsidR="006C6170" w:rsidRPr="00100413" w:rsidRDefault="006C6170" w:rsidP="006C6170">
            <w:pPr>
              <w:jc w:val="center"/>
              <w:rPr>
                <w:color w:val="000000"/>
                <w:sz w:val="16"/>
                <w:szCs w:val="16"/>
                <w:u w:val="none"/>
                <w:lang w:eastAsia="lv-LV"/>
              </w:rPr>
            </w:pPr>
            <w:r w:rsidRPr="00100413">
              <w:rPr>
                <w:color w:val="000000"/>
                <w:sz w:val="16"/>
                <w:szCs w:val="16"/>
                <w:u w:val="none"/>
                <w:lang w:eastAsia="lv-LV"/>
              </w:rPr>
              <w:t>1.9</w:t>
            </w:r>
          </w:p>
        </w:tc>
        <w:tc>
          <w:tcPr>
            <w:tcW w:w="2122" w:type="dxa"/>
            <w:tcBorders>
              <w:top w:val="nil"/>
              <w:left w:val="nil"/>
              <w:bottom w:val="single" w:sz="4" w:space="0" w:color="auto"/>
              <w:right w:val="single" w:sz="4" w:space="0" w:color="auto"/>
            </w:tcBorders>
            <w:shd w:val="clear" w:color="auto" w:fill="auto"/>
            <w:noWrap/>
            <w:vAlign w:val="bottom"/>
            <w:hideMark/>
          </w:tcPr>
          <w:p w14:paraId="20F88C16" w14:textId="77777777" w:rsidR="006C6170" w:rsidRPr="00100413" w:rsidRDefault="006C6170" w:rsidP="006C6170">
            <w:pPr>
              <w:rPr>
                <w:color w:val="000000"/>
                <w:sz w:val="16"/>
                <w:szCs w:val="16"/>
                <w:u w:val="none"/>
                <w:lang w:eastAsia="lv-LV"/>
              </w:rPr>
            </w:pPr>
            <w:r w:rsidRPr="00100413">
              <w:rPr>
                <w:color w:val="000000"/>
                <w:sz w:val="16"/>
                <w:szCs w:val="16"/>
                <w:u w:val="none"/>
                <w:lang w:eastAsia="lv-LV"/>
              </w:rPr>
              <w:t>Palīgtelpa</w:t>
            </w:r>
          </w:p>
        </w:tc>
        <w:tc>
          <w:tcPr>
            <w:tcW w:w="1439" w:type="dxa"/>
            <w:tcBorders>
              <w:top w:val="nil"/>
              <w:left w:val="nil"/>
              <w:bottom w:val="single" w:sz="4" w:space="0" w:color="auto"/>
              <w:right w:val="single" w:sz="4" w:space="0" w:color="auto"/>
            </w:tcBorders>
            <w:shd w:val="clear" w:color="auto" w:fill="auto"/>
            <w:noWrap/>
            <w:vAlign w:val="bottom"/>
          </w:tcPr>
          <w:p w14:paraId="7A22EE7F" w14:textId="77777777" w:rsidR="006C6170" w:rsidRPr="00100413" w:rsidRDefault="006C6170" w:rsidP="006C6170">
            <w:pPr>
              <w:jc w:val="center"/>
              <w:rPr>
                <w:color w:val="000000"/>
                <w:sz w:val="16"/>
                <w:szCs w:val="16"/>
                <w:u w:val="none"/>
                <w:lang w:eastAsia="lv-LV"/>
              </w:rPr>
            </w:pPr>
            <w:r w:rsidRPr="00100413">
              <w:rPr>
                <w:color w:val="000000"/>
                <w:sz w:val="16"/>
                <w:szCs w:val="16"/>
                <w:u w:val="none"/>
                <w:lang w:eastAsia="lv-LV"/>
              </w:rPr>
              <w:t>5,30</w:t>
            </w:r>
          </w:p>
        </w:tc>
      </w:tr>
      <w:tr w:rsidR="006C6170" w:rsidRPr="00100413" w14:paraId="01D96514" w14:textId="77777777" w:rsidTr="006C6170">
        <w:trPr>
          <w:trHeight w:val="263"/>
        </w:trPr>
        <w:tc>
          <w:tcPr>
            <w:tcW w:w="705" w:type="dxa"/>
            <w:tcBorders>
              <w:top w:val="nil"/>
              <w:left w:val="single" w:sz="4" w:space="0" w:color="auto"/>
              <w:bottom w:val="single" w:sz="4" w:space="0" w:color="auto"/>
              <w:right w:val="single" w:sz="4" w:space="0" w:color="auto"/>
            </w:tcBorders>
            <w:shd w:val="clear" w:color="auto" w:fill="auto"/>
            <w:noWrap/>
            <w:vAlign w:val="bottom"/>
          </w:tcPr>
          <w:p w14:paraId="779F8651" w14:textId="77777777" w:rsidR="006C6170" w:rsidRPr="00100413" w:rsidRDefault="006C6170" w:rsidP="006C6170">
            <w:pPr>
              <w:jc w:val="center"/>
              <w:rPr>
                <w:color w:val="000000"/>
                <w:sz w:val="16"/>
                <w:szCs w:val="16"/>
                <w:u w:val="none"/>
                <w:lang w:eastAsia="lv-LV"/>
              </w:rPr>
            </w:pPr>
            <w:r w:rsidRPr="00100413">
              <w:rPr>
                <w:color w:val="000000"/>
                <w:sz w:val="16"/>
                <w:szCs w:val="16"/>
                <w:u w:val="none"/>
                <w:lang w:eastAsia="lv-LV"/>
              </w:rPr>
              <w:t>1.10</w:t>
            </w:r>
          </w:p>
        </w:tc>
        <w:tc>
          <w:tcPr>
            <w:tcW w:w="2122" w:type="dxa"/>
            <w:tcBorders>
              <w:top w:val="nil"/>
              <w:left w:val="nil"/>
              <w:bottom w:val="single" w:sz="4" w:space="0" w:color="auto"/>
              <w:right w:val="single" w:sz="4" w:space="0" w:color="auto"/>
            </w:tcBorders>
            <w:shd w:val="clear" w:color="auto" w:fill="auto"/>
            <w:vAlign w:val="bottom"/>
            <w:hideMark/>
          </w:tcPr>
          <w:p w14:paraId="3DF0D872" w14:textId="77777777" w:rsidR="006C6170" w:rsidRPr="00100413" w:rsidRDefault="006C6170" w:rsidP="006C6170">
            <w:pPr>
              <w:rPr>
                <w:color w:val="000000"/>
                <w:sz w:val="16"/>
                <w:szCs w:val="16"/>
                <w:u w:val="none"/>
                <w:lang w:eastAsia="lv-LV"/>
              </w:rPr>
            </w:pPr>
            <w:r w:rsidRPr="00100413">
              <w:rPr>
                <w:color w:val="000000"/>
                <w:sz w:val="16"/>
                <w:szCs w:val="16"/>
                <w:u w:val="none"/>
                <w:lang w:eastAsia="lv-LV"/>
              </w:rPr>
              <w:t>Gaitenis</w:t>
            </w:r>
          </w:p>
        </w:tc>
        <w:tc>
          <w:tcPr>
            <w:tcW w:w="1439" w:type="dxa"/>
            <w:tcBorders>
              <w:top w:val="nil"/>
              <w:left w:val="nil"/>
              <w:bottom w:val="single" w:sz="4" w:space="0" w:color="auto"/>
              <w:right w:val="single" w:sz="4" w:space="0" w:color="auto"/>
            </w:tcBorders>
            <w:shd w:val="clear" w:color="auto" w:fill="auto"/>
            <w:noWrap/>
            <w:vAlign w:val="bottom"/>
          </w:tcPr>
          <w:p w14:paraId="5BAC738A" w14:textId="77777777" w:rsidR="006C6170" w:rsidRPr="00100413" w:rsidRDefault="006C6170" w:rsidP="006C6170">
            <w:pPr>
              <w:jc w:val="center"/>
              <w:rPr>
                <w:color w:val="000000"/>
                <w:sz w:val="16"/>
                <w:szCs w:val="16"/>
                <w:u w:val="none"/>
                <w:lang w:eastAsia="lv-LV"/>
              </w:rPr>
            </w:pPr>
            <w:r w:rsidRPr="00100413">
              <w:rPr>
                <w:color w:val="000000"/>
                <w:sz w:val="16"/>
                <w:szCs w:val="16"/>
                <w:u w:val="none"/>
                <w:lang w:eastAsia="lv-LV"/>
              </w:rPr>
              <w:t>7,48</w:t>
            </w:r>
          </w:p>
        </w:tc>
      </w:tr>
      <w:tr w:rsidR="006C6170" w:rsidRPr="00100413" w14:paraId="6BEE4128" w14:textId="77777777" w:rsidTr="006C6170">
        <w:trPr>
          <w:trHeight w:val="174"/>
        </w:trPr>
        <w:tc>
          <w:tcPr>
            <w:tcW w:w="705" w:type="dxa"/>
            <w:tcBorders>
              <w:top w:val="nil"/>
              <w:left w:val="single" w:sz="4" w:space="0" w:color="auto"/>
              <w:bottom w:val="single" w:sz="4" w:space="0" w:color="auto"/>
              <w:right w:val="single" w:sz="4" w:space="0" w:color="auto"/>
            </w:tcBorders>
            <w:shd w:val="clear" w:color="auto" w:fill="auto"/>
            <w:noWrap/>
            <w:vAlign w:val="bottom"/>
          </w:tcPr>
          <w:p w14:paraId="0C0771FB" w14:textId="77777777" w:rsidR="006C6170" w:rsidRPr="00100413" w:rsidRDefault="006C6170" w:rsidP="006C6170">
            <w:pPr>
              <w:jc w:val="center"/>
              <w:rPr>
                <w:color w:val="000000"/>
                <w:sz w:val="16"/>
                <w:szCs w:val="16"/>
                <w:u w:val="none"/>
                <w:lang w:eastAsia="lv-LV"/>
              </w:rPr>
            </w:pPr>
            <w:r w:rsidRPr="00100413">
              <w:rPr>
                <w:color w:val="000000"/>
                <w:sz w:val="16"/>
                <w:szCs w:val="16"/>
                <w:u w:val="none"/>
                <w:lang w:eastAsia="lv-LV"/>
              </w:rPr>
              <w:t>1.50</w:t>
            </w:r>
          </w:p>
        </w:tc>
        <w:tc>
          <w:tcPr>
            <w:tcW w:w="2122" w:type="dxa"/>
            <w:tcBorders>
              <w:top w:val="nil"/>
              <w:left w:val="nil"/>
              <w:bottom w:val="single" w:sz="4" w:space="0" w:color="auto"/>
              <w:right w:val="single" w:sz="4" w:space="0" w:color="auto"/>
            </w:tcBorders>
            <w:shd w:val="clear" w:color="auto" w:fill="auto"/>
            <w:noWrap/>
            <w:vAlign w:val="bottom"/>
            <w:hideMark/>
          </w:tcPr>
          <w:p w14:paraId="14AC6921" w14:textId="77777777" w:rsidR="006C6170" w:rsidRPr="00100413" w:rsidRDefault="006C6170" w:rsidP="006C6170">
            <w:pPr>
              <w:rPr>
                <w:color w:val="000000"/>
                <w:sz w:val="16"/>
                <w:szCs w:val="16"/>
                <w:u w:val="none"/>
                <w:lang w:eastAsia="lv-LV"/>
              </w:rPr>
            </w:pPr>
            <w:r w:rsidRPr="00100413">
              <w:rPr>
                <w:color w:val="000000"/>
                <w:sz w:val="16"/>
                <w:szCs w:val="16"/>
                <w:u w:val="none"/>
                <w:lang w:eastAsia="lv-LV"/>
              </w:rPr>
              <w:t>Gaitenis</w:t>
            </w:r>
          </w:p>
        </w:tc>
        <w:tc>
          <w:tcPr>
            <w:tcW w:w="1439" w:type="dxa"/>
            <w:tcBorders>
              <w:top w:val="nil"/>
              <w:left w:val="nil"/>
              <w:bottom w:val="single" w:sz="4" w:space="0" w:color="auto"/>
              <w:right w:val="single" w:sz="4" w:space="0" w:color="auto"/>
            </w:tcBorders>
            <w:shd w:val="clear" w:color="auto" w:fill="auto"/>
            <w:noWrap/>
            <w:vAlign w:val="bottom"/>
          </w:tcPr>
          <w:p w14:paraId="3549D146" w14:textId="77777777" w:rsidR="006C6170" w:rsidRPr="00100413" w:rsidRDefault="006C6170" w:rsidP="006C6170">
            <w:pPr>
              <w:jc w:val="center"/>
              <w:rPr>
                <w:color w:val="000000"/>
                <w:sz w:val="16"/>
                <w:szCs w:val="16"/>
                <w:u w:val="none"/>
                <w:lang w:eastAsia="lv-LV"/>
              </w:rPr>
            </w:pPr>
            <w:r w:rsidRPr="00100413">
              <w:rPr>
                <w:color w:val="000000"/>
                <w:sz w:val="16"/>
                <w:szCs w:val="16"/>
                <w:u w:val="none"/>
                <w:lang w:eastAsia="lv-LV"/>
              </w:rPr>
              <w:t>4,62</w:t>
            </w:r>
          </w:p>
        </w:tc>
      </w:tr>
      <w:tr w:rsidR="006C6170" w:rsidRPr="00100413" w14:paraId="50C8830D" w14:textId="77777777" w:rsidTr="006C6170">
        <w:trPr>
          <w:trHeight w:val="78"/>
        </w:trPr>
        <w:tc>
          <w:tcPr>
            <w:tcW w:w="705" w:type="dxa"/>
            <w:tcBorders>
              <w:top w:val="nil"/>
              <w:left w:val="single" w:sz="4" w:space="0" w:color="auto"/>
              <w:bottom w:val="single" w:sz="4" w:space="0" w:color="auto"/>
              <w:right w:val="single" w:sz="4" w:space="0" w:color="auto"/>
            </w:tcBorders>
            <w:shd w:val="clear" w:color="auto" w:fill="auto"/>
            <w:noWrap/>
            <w:vAlign w:val="bottom"/>
          </w:tcPr>
          <w:p w14:paraId="2E46921B" w14:textId="77777777" w:rsidR="006C6170" w:rsidRPr="00100413" w:rsidRDefault="006C6170" w:rsidP="006C6170">
            <w:pPr>
              <w:jc w:val="center"/>
              <w:rPr>
                <w:color w:val="000000"/>
                <w:sz w:val="16"/>
                <w:szCs w:val="16"/>
                <w:u w:val="none"/>
                <w:lang w:eastAsia="lv-LV"/>
              </w:rPr>
            </w:pPr>
            <w:r w:rsidRPr="00100413">
              <w:rPr>
                <w:color w:val="000000"/>
                <w:sz w:val="16"/>
                <w:szCs w:val="16"/>
                <w:u w:val="none"/>
                <w:lang w:eastAsia="lv-LV"/>
              </w:rPr>
              <w:t>1.11</w:t>
            </w:r>
          </w:p>
        </w:tc>
        <w:tc>
          <w:tcPr>
            <w:tcW w:w="2122" w:type="dxa"/>
            <w:tcBorders>
              <w:top w:val="nil"/>
              <w:left w:val="nil"/>
              <w:bottom w:val="single" w:sz="4" w:space="0" w:color="auto"/>
              <w:right w:val="single" w:sz="4" w:space="0" w:color="auto"/>
            </w:tcBorders>
            <w:shd w:val="clear" w:color="auto" w:fill="auto"/>
            <w:noWrap/>
            <w:vAlign w:val="bottom"/>
            <w:hideMark/>
          </w:tcPr>
          <w:p w14:paraId="645FEDB3" w14:textId="77777777" w:rsidR="006C6170" w:rsidRPr="00100413" w:rsidRDefault="006C6170" w:rsidP="006C6170">
            <w:pPr>
              <w:rPr>
                <w:color w:val="000000"/>
                <w:sz w:val="16"/>
                <w:szCs w:val="16"/>
                <w:u w:val="none"/>
                <w:lang w:eastAsia="lv-LV"/>
              </w:rPr>
            </w:pPr>
            <w:r w:rsidRPr="00100413">
              <w:rPr>
                <w:color w:val="000000"/>
                <w:sz w:val="16"/>
                <w:szCs w:val="16"/>
                <w:u w:val="none"/>
                <w:lang w:eastAsia="lv-LV"/>
              </w:rPr>
              <w:t>Palīgtelpa</w:t>
            </w:r>
          </w:p>
        </w:tc>
        <w:tc>
          <w:tcPr>
            <w:tcW w:w="1439" w:type="dxa"/>
            <w:tcBorders>
              <w:top w:val="nil"/>
              <w:left w:val="nil"/>
              <w:bottom w:val="single" w:sz="4" w:space="0" w:color="auto"/>
              <w:right w:val="single" w:sz="4" w:space="0" w:color="auto"/>
            </w:tcBorders>
            <w:shd w:val="clear" w:color="auto" w:fill="auto"/>
            <w:noWrap/>
            <w:vAlign w:val="bottom"/>
          </w:tcPr>
          <w:p w14:paraId="4F2EC857" w14:textId="77777777" w:rsidR="006C6170" w:rsidRPr="00100413" w:rsidRDefault="006C6170" w:rsidP="006C6170">
            <w:pPr>
              <w:jc w:val="center"/>
              <w:rPr>
                <w:color w:val="000000"/>
                <w:sz w:val="16"/>
                <w:szCs w:val="16"/>
                <w:u w:val="none"/>
                <w:lang w:eastAsia="lv-LV"/>
              </w:rPr>
            </w:pPr>
            <w:r w:rsidRPr="00100413">
              <w:rPr>
                <w:color w:val="000000"/>
                <w:sz w:val="16"/>
                <w:szCs w:val="16"/>
                <w:u w:val="none"/>
                <w:lang w:eastAsia="lv-LV"/>
              </w:rPr>
              <w:t>2,16</w:t>
            </w:r>
          </w:p>
        </w:tc>
      </w:tr>
      <w:tr w:rsidR="006C6170" w:rsidRPr="00100413" w14:paraId="350ACB71" w14:textId="77777777" w:rsidTr="006C6170">
        <w:trPr>
          <w:trHeight w:val="123"/>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37587492" w14:textId="77777777" w:rsidR="006C6170" w:rsidRPr="00100413" w:rsidRDefault="006C6170" w:rsidP="006C6170">
            <w:pPr>
              <w:rPr>
                <w:color w:val="000000"/>
                <w:sz w:val="16"/>
                <w:szCs w:val="16"/>
                <w:u w:val="none"/>
                <w:lang w:eastAsia="lv-LV"/>
              </w:rPr>
            </w:pPr>
            <w:r w:rsidRPr="00100413">
              <w:rPr>
                <w:color w:val="000000"/>
                <w:sz w:val="16"/>
                <w:szCs w:val="16"/>
                <w:u w:val="none"/>
                <w:lang w:eastAsia="lv-LV"/>
              </w:rPr>
              <w:t> </w:t>
            </w:r>
          </w:p>
        </w:tc>
        <w:tc>
          <w:tcPr>
            <w:tcW w:w="2122" w:type="dxa"/>
            <w:tcBorders>
              <w:top w:val="nil"/>
              <w:left w:val="nil"/>
              <w:bottom w:val="single" w:sz="4" w:space="0" w:color="auto"/>
              <w:right w:val="single" w:sz="4" w:space="0" w:color="auto"/>
            </w:tcBorders>
            <w:shd w:val="clear" w:color="auto" w:fill="auto"/>
            <w:noWrap/>
            <w:vAlign w:val="bottom"/>
            <w:hideMark/>
          </w:tcPr>
          <w:p w14:paraId="577CDFA0" w14:textId="77777777" w:rsidR="006C6170" w:rsidRPr="00100413" w:rsidRDefault="006C6170" w:rsidP="006C6170">
            <w:pPr>
              <w:jc w:val="right"/>
              <w:rPr>
                <w:b/>
                <w:color w:val="000000"/>
                <w:sz w:val="16"/>
                <w:szCs w:val="16"/>
                <w:u w:val="none"/>
                <w:lang w:eastAsia="lv-LV"/>
              </w:rPr>
            </w:pPr>
            <w:r w:rsidRPr="00100413">
              <w:rPr>
                <w:b/>
                <w:color w:val="000000"/>
                <w:sz w:val="16"/>
                <w:szCs w:val="16"/>
                <w:u w:val="none"/>
                <w:lang w:eastAsia="lv-LV"/>
              </w:rPr>
              <w:t> Kopā</w:t>
            </w:r>
          </w:p>
        </w:tc>
        <w:tc>
          <w:tcPr>
            <w:tcW w:w="1439" w:type="dxa"/>
            <w:tcBorders>
              <w:top w:val="nil"/>
              <w:left w:val="nil"/>
              <w:bottom w:val="single" w:sz="4" w:space="0" w:color="auto"/>
              <w:right w:val="single" w:sz="4" w:space="0" w:color="auto"/>
            </w:tcBorders>
            <w:shd w:val="clear" w:color="auto" w:fill="auto"/>
            <w:noWrap/>
            <w:vAlign w:val="bottom"/>
            <w:hideMark/>
          </w:tcPr>
          <w:p w14:paraId="6C9BEE1D" w14:textId="77777777" w:rsidR="006C6170" w:rsidRPr="00100413" w:rsidRDefault="006C6170" w:rsidP="006C6170">
            <w:pPr>
              <w:jc w:val="center"/>
              <w:rPr>
                <w:color w:val="000000"/>
                <w:sz w:val="16"/>
                <w:szCs w:val="16"/>
                <w:u w:val="none"/>
                <w:lang w:eastAsia="lv-LV"/>
              </w:rPr>
            </w:pPr>
            <w:r w:rsidRPr="00100413">
              <w:rPr>
                <w:color w:val="000000"/>
                <w:sz w:val="16"/>
                <w:szCs w:val="16"/>
                <w:u w:val="none"/>
                <w:lang w:eastAsia="lv-LV"/>
              </w:rPr>
              <w:t>1559,59</w:t>
            </w:r>
          </w:p>
        </w:tc>
      </w:tr>
      <w:tr w:rsidR="006C6170" w:rsidRPr="00100413" w14:paraId="71DE14F2" w14:textId="77777777" w:rsidTr="006C6170">
        <w:trPr>
          <w:trHeight w:val="315"/>
        </w:trPr>
        <w:tc>
          <w:tcPr>
            <w:tcW w:w="4266" w:type="dxa"/>
            <w:gridSpan w:val="3"/>
            <w:tcBorders>
              <w:top w:val="nil"/>
              <w:left w:val="single" w:sz="4" w:space="0" w:color="auto"/>
              <w:bottom w:val="single" w:sz="4" w:space="0" w:color="auto"/>
              <w:right w:val="single" w:sz="4" w:space="0" w:color="auto"/>
            </w:tcBorders>
            <w:shd w:val="clear" w:color="auto" w:fill="auto"/>
            <w:noWrap/>
            <w:vAlign w:val="bottom"/>
            <w:hideMark/>
          </w:tcPr>
          <w:p w14:paraId="7A2B8018" w14:textId="77777777" w:rsidR="006C6170" w:rsidRPr="00100413" w:rsidRDefault="006C6170" w:rsidP="006C6170">
            <w:pPr>
              <w:jc w:val="center"/>
              <w:rPr>
                <w:color w:val="000000"/>
                <w:sz w:val="16"/>
                <w:szCs w:val="16"/>
                <w:u w:val="none"/>
                <w:lang w:eastAsia="lv-LV"/>
              </w:rPr>
            </w:pPr>
            <w:r w:rsidRPr="00100413">
              <w:rPr>
                <w:b/>
                <w:bCs/>
                <w:color w:val="000000"/>
                <w:sz w:val="16"/>
                <w:szCs w:val="16"/>
                <w:u w:val="none"/>
                <w:lang w:eastAsia="lv-LV"/>
              </w:rPr>
              <w:t>Ēkas 2.stāva telpu eksplikācija</w:t>
            </w:r>
          </w:p>
        </w:tc>
      </w:tr>
      <w:tr w:rsidR="006C6170" w:rsidRPr="00100413" w14:paraId="3BC2EEFB" w14:textId="77777777" w:rsidTr="006C6170">
        <w:trPr>
          <w:trHeight w:val="401"/>
        </w:trPr>
        <w:tc>
          <w:tcPr>
            <w:tcW w:w="705" w:type="dxa"/>
            <w:tcBorders>
              <w:top w:val="nil"/>
              <w:left w:val="single" w:sz="4" w:space="0" w:color="auto"/>
              <w:bottom w:val="single" w:sz="4" w:space="0" w:color="auto"/>
              <w:right w:val="single" w:sz="4" w:space="0" w:color="auto"/>
            </w:tcBorders>
            <w:shd w:val="clear" w:color="auto" w:fill="auto"/>
            <w:noWrap/>
            <w:vAlign w:val="bottom"/>
          </w:tcPr>
          <w:p w14:paraId="6FD68E68" w14:textId="77777777" w:rsidR="006C6170" w:rsidRPr="00100413" w:rsidRDefault="006C6170" w:rsidP="006C6170">
            <w:pPr>
              <w:jc w:val="center"/>
              <w:rPr>
                <w:b/>
                <w:color w:val="000000"/>
                <w:sz w:val="16"/>
                <w:szCs w:val="16"/>
                <w:u w:val="none"/>
                <w:lang w:eastAsia="lv-LV"/>
              </w:rPr>
            </w:pPr>
            <w:r w:rsidRPr="00100413">
              <w:rPr>
                <w:b/>
                <w:color w:val="000000"/>
                <w:sz w:val="16"/>
                <w:szCs w:val="16"/>
                <w:u w:val="none"/>
                <w:lang w:eastAsia="lv-LV"/>
              </w:rPr>
              <w:t>Nr.</w:t>
            </w:r>
          </w:p>
        </w:tc>
        <w:tc>
          <w:tcPr>
            <w:tcW w:w="2122" w:type="dxa"/>
            <w:tcBorders>
              <w:top w:val="nil"/>
              <w:left w:val="nil"/>
              <w:bottom w:val="single" w:sz="4" w:space="0" w:color="auto"/>
              <w:right w:val="single" w:sz="4" w:space="0" w:color="auto"/>
            </w:tcBorders>
            <w:shd w:val="clear" w:color="auto" w:fill="auto"/>
            <w:noWrap/>
            <w:vAlign w:val="bottom"/>
          </w:tcPr>
          <w:p w14:paraId="15222DC9" w14:textId="77777777" w:rsidR="006C6170" w:rsidRPr="00100413" w:rsidRDefault="006C6170" w:rsidP="006C6170">
            <w:pPr>
              <w:rPr>
                <w:b/>
                <w:color w:val="000000"/>
                <w:sz w:val="16"/>
                <w:szCs w:val="16"/>
                <w:u w:val="none"/>
                <w:lang w:eastAsia="lv-LV"/>
              </w:rPr>
            </w:pPr>
            <w:r w:rsidRPr="00100413">
              <w:rPr>
                <w:b/>
                <w:color w:val="000000"/>
                <w:sz w:val="16"/>
                <w:szCs w:val="16"/>
                <w:u w:val="none"/>
                <w:lang w:eastAsia="lv-LV"/>
              </w:rPr>
              <w:t>Telpas nosaukums</w:t>
            </w:r>
          </w:p>
        </w:tc>
        <w:tc>
          <w:tcPr>
            <w:tcW w:w="1439" w:type="dxa"/>
            <w:tcBorders>
              <w:top w:val="nil"/>
              <w:left w:val="nil"/>
              <w:bottom w:val="single" w:sz="4" w:space="0" w:color="auto"/>
              <w:right w:val="single" w:sz="4" w:space="0" w:color="auto"/>
            </w:tcBorders>
            <w:shd w:val="clear" w:color="auto" w:fill="auto"/>
            <w:noWrap/>
            <w:vAlign w:val="bottom"/>
          </w:tcPr>
          <w:p w14:paraId="5B433130" w14:textId="77777777" w:rsidR="006C6170" w:rsidRPr="00100413" w:rsidRDefault="006C6170" w:rsidP="006C6170">
            <w:pPr>
              <w:jc w:val="center"/>
              <w:rPr>
                <w:b/>
                <w:color w:val="000000"/>
                <w:sz w:val="16"/>
                <w:szCs w:val="16"/>
                <w:u w:val="none"/>
                <w:lang w:eastAsia="lv-LV"/>
              </w:rPr>
            </w:pPr>
            <w:r w:rsidRPr="00100413">
              <w:rPr>
                <w:b/>
                <w:color w:val="000000"/>
                <w:sz w:val="16"/>
                <w:szCs w:val="16"/>
                <w:u w:val="none"/>
                <w:lang w:eastAsia="lv-LV"/>
              </w:rPr>
              <w:t>Platība (m</w:t>
            </w:r>
            <w:r w:rsidRPr="00100413">
              <w:rPr>
                <w:b/>
                <w:color w:val="000000"/>
                <w:sz w:val="16"/>
                <w:szCs w:val="16"/>
                <w:u w:val="none"/>
                <w:vertAlign w:val="superscript"/>
                <w:lang w:eastAsia="lv-LV"/>
              </w:rPr>
              <w:t>2</w:t>
            </w:r>
            <w:r w:rsidRPr="00100413">
              <w:rPr>
                <w:b/>
                <w:color w:val="000000"/>
                <w:sz w:val="16"/>
                <w:szCs w:val="16"/>
                <w:u w:val="none"/>
                <w:lang w:eastAsia="lv-LV"/>
              </w:rPr>
              <w:t>)</w:t>
            </w:r>
          </w:p>
        </w:tc>
      </w:tr>
      <w:tr w:rsidR="006C6170" w:rsidRPr="00100413" w14:paraId="7C2A5A77" w14:textId="77777777" w:rsidTr="006C6170">
        <w:trPr>
          <w:trHeight w:val="136"/>
        </w:trPr>
        <w:tc>
          <w:tcPr>
            <w:tcW w:w="705" w:type="dxa"/>
            <w:tcBorders>
              <w:top w:val="nil"/>
              <w:left w:val="single" w:sz="4" w:space="0" w:color="auto"/>
              <w:bottom w:val="single" w:sz="4" w:space="0" w:color="auto"/>
              <w:right w:val="single" w:sz="4" w:space="0" w:color="auto"/>
            </w:tcBorders>
            <w:shd w:val="clear" w:color="auto" w:fill="auto"/>
            <w:noWrap/>
            <w:vAlign w:val="bottom"/>
          </w:tcPr>
          <w:p w14:paraId="4056E648" w14:textId="77777777" w:rsidR="006C6170" w:rsidRPr="00100413" w:rsidRDefault="006C6170" w:rsidP="006C6170">
            <w:pPr>
              <w:jc w:val="center"/>
              <w:rPr>
                <w:color w:val="000000"/>
                <w:sz w:val="16"/>
                <w:szCs w:val="16"/>
                <w:u w:val="none"/>
                <w:lang w:eastAsia="lv-LV"/>
              </w:rPr>
            </w:pPr>
            <w:r w:rsidRPr="00100413">
              <w:rPr>
                <w:color w:val="000000"/>
                <w:sz w:val="16"/>
                <w:szCs w:val="16"/>
                <w:u w:val="none"/>
                <w:lang w:eastAsia="lv-LV"/>
              </w:rPr>
              <w:t>2.1</w:t>
            </w:r>
          </w:p>
        </w:tc>
        <w:tc>
          <w:tcPr>
            <w:tcW w:w="2122" w:type="dxa"/>
            <w:tcBorders>
              <w:top w:val="nil"/>
              <w:left w:val="nil"/>
              <w:bottom w:val="single" w:sz="4" w:space="0" w:color="auto"/>
              <w:right w:val="single" w:sz="4" w:space="0" w:color="auto"/>
            </w:tcBorders>
            <w:shd w:val="clear" w:color="auto" w:fill="auto"/>
            <w:noWrap/>
            <w:vAlign w:val="bottom"/>
            <w:hideMark/>
          </w:tcPr>
          <w:p w14:paraId="60CD1C7D" w14:textId="77777777" w:rsidR="006C6170" w:rsidRPr="00100413" w:rsidRDefault="006C6170" w:rsidP="006C6170">
            <w:pPr>
              <w:rPr>
                <w:color w:val="000000"/>
                <w:sz w:val="16"/>
                <w:szCs w:val="16"/>
                <w:u w:val="none"/>
                <w:lang w:eastAsia="lv-LV"/>
              </w:rPr>
            </w:pPr>
            <w:r w:rsidRPr="00100413">
              <w:rPr>
                <w:color w:val="000000"/>
                <w:sz w:val="16"/>
                <w:szCs w:val="16"/>
                <w:u w:val="none"/>
                <w:lang w:eastAsia="lv-LV"/>
              </w:rPr>
              <w:t>Palīgtelpa</w:t>
            </w:r>
          </w:p>
        </w:tc>
        <w:tc>
          <w:tcPr>
            <w:tcW w:w="1439" w:type="dxa"/>
            <w:tcBorders>
              <w:top w:val="nil"/>
              <w:left w:val="nil"/>
              <w:bottom w:val="single" w:sz="4" w:space="0" w:color="auto"/>
              <w:right w:val="single" w:sz="4" w:space="0" w:color="auto"/>
            </w:tcBorders>
            <w:shd w:val="clear" w:color="auto" w:fill="auto"/>
            <w:noWrap/>
            <w:vAlign w:val="bottom"/>
          </w:tcPr>
          <w:p w14:paraId="37CADA6D" w14:textId="77777777" w:rsidR="006C6170" w:rsidRPr="00100413" w:rsidRDefault="006C6170" w:rsidP="006C6170">
            <w:pPr>
              <w:jc w:val="center"/>
              <w:rPr>
                <w:color w:val="000000"/>
                <w:sz w:val="16"/>
                <w:szCs w:val="16"/>
                <w:u w:val="none"/>
                <w:lang w:eastAsia="lv-LV"/>
              </w:rPr>
            </w:pPr>
            <w:r w:rsidRPr="00100413">
              <w:rPr>
                <w:color w:val="000000"/>
                <w:sz w:val="16"/>
                <w:szCs w:val="16"/>
                <w:u w:val="none"/>
                <w:lang w:eastAsia="lv-LV"/>
              </w:rPr>
              <w:t>140,2</w:t>
            </w:r>
          </w:p>
        </w:tc>
      </w:tr>
      <w:tr w:rsidR="006C6170" w:rsidRPr="00100413" w14:paraId="77FCF7A7" w14:textId="77777777" w:rsidTr="006C6170">
        <w:trPr>
          <w:trHeight w:val="169"/>
        </w:trPr>
        <w:tc>
          <w:tcPr>
            <w:tcW w:w="705" w:type="dxa"/>
            <w:tcBorders>
              <w:top w:val="nil"/>
              <w:left w:val="single" w:sz="4" w:space="0" w:color="auto"/>
              <w:bottom w:val="single" w:sz="4" w:space="0" w:color="auto"/>
              <w:right w:val="single" w:sz="4" w:space="0" w:color="auto"/>
            </w:tcBorders>
            <w:shd w:val="clear" w:color="auto" w:fill="auto"/>
            <w:noWrap/>
            <w:vAlign w:val="bottom"/>
          </w:tcPr>
          <w:p w14:paraId="7FDD8362" w14:textId="77777777" w:rsidR="006C6170" w:rsidRPr="00100413" w:rsidRDefault="006C6170" w:rsidP="006C6170">
            <w:pPr>
              <w:jc w:val="center"/>
              <w:rPr>
                <w:color w:val="000000"/>
                <w:sz w:val="16"/>
                <w:szCs w:val="16"/>
                <w:u w:val="none"/>
                <w:lang w:eastAsia="lv-LV"/>
              </w:rPr>
            </w:pPr>
            <w:r w:rsidRPr="00100413">
              <w:rPr>
                <w:color w:val="000000"/>
                <w:sz w:val="16"/>
                <w:szCs w:val="16"/>
                <w:u w:val="none"/>
                <w:lang w:eastAsia="lv-LV"/>
              </w:rPr>
              <w:t>2.10</w:t>
            </w:r>
          </w:p>
        </w:tc>
        <w:tc>
          <w:tcPr>
            <w:tcW w:w="2122" w:type="dxa"/>
            <w:tcBorders>
              <w:top w:val="nil"/>
              <w:left w:val="nil"/>
              <w:bottom w:val="single" w:sz="4" w:space="0" w:color="auto"/>
              <w:right w:val="single" w:sz="4" w:space="0" w:color="auto"/>
            </w:tcBorders>
            <w:shd w:val="clear" w:color="auto" w:fill="auto"/>
            <w:noWrap/>
            <w:vAlign w:val="bottom"/>
            <w:hideMark/>
          </w:tcPr>
          <w:p w14:paraId="7006460D" w14:textId="77777777" w:rsidR="006C6170" w:rsidRPr="00100413" w:rsidRDefault="006C6170" w:rsidP="006C6170">
            <w:pPr>
              <w:rPr>
                <w:color w:val="000000"/>
                <w:sz w:val="16"/>
                <w:szCs w:val="16"/>
                <w:u w:val="none"/>
                <w:lang w:eastAsia="lv-LV"/>
              </w:rPr>
            </w:pPr>
            <w:r w:rsidRPr="00100413">
              <w:rPr>
                <w:color w:val="000000"/>
                <w:sz w:val="16"/>
                <w:szCs w:val="16"/>
                <w:u w:val="none"/>
                <w:lang w:eastAsia="lv-LV"/>
              </w:rPr>
              <w:t>Gaitenis</w:t>
            </w:r>
          </w:p>
        </w:tc>
        <w:tc>
          <w:tcPr>
            <w:tcW w:w="1439" w:type="dxa"/>
            <w:tcBorders>
              <w:top w:val="nil"/>
              <w:left w:val="nil"/>
              <w:bottom w:val="single" w:sz="4" w:space="0" w:color="auto"/>
              <w:right w:val="single" w:sz="4" w:space="0" w:color="auto"/>
            </w:tcBorders>
            <w:shd w:val="clear" w:color="auto" w:fill="auto"/>
            <w:noWrap/>
            <w:vAlign w:val="bottom"/>
          </w:tcPr>
          <w:p w14:paraId="3BBA5FE0" w14:textId="77777777" w:rsidR="006C6170" w:rsidRPr="00100413" w:rsidRDefault="006C6170" w:rsidP="006C6170">
            <w:pPr>
              <w:jc w:val="center"/>
              <w:rPr>
                <w:color w:val="000000"/>
                <w:sz w:val="16"/>
                <w:szCs w:val="16"/>
                <w:u w:val="none"/>
                <w:lang w:eastAsia="lv-LV"/>
              </w:rPr>
            </w:pPr>
            <w:r w:rsidRPr="00100413">
              <w:rPr>
                <w:color w:val="000000"/>
                <w:sz w:val="16"/>
                <w:szCs w:val="16"/>
                <w:u w:val="none"/>
                <w:lang w:eastAsia="lv-LV"/>
              </w:rPr>
              <w:t>12,72</w:t>
            </w:r>
          </w:p>
        </w:tc>
      </w:tr>
      <w:tr w:rsidR="006C6170" w:rsidRPr="00100413" w14:paraId="2734EB18" w14:textId="77777777" w:rsidTr="006C6170">
        <w:trPr>
          <w:trHeight w:val="73"/>
        </w:trPr>
        <w:tc>
          <w:tcPr>
            <w:tcW w:w="705" w:type="dxa"/>
            <w:tcBorders>
              <w:top w:val="nil"/>
              <w:left w:val="single" w:sz="4" w:space="0" w:color="auto"/>
              <w:bottom w:val="single" w:sz="4" w:space="0" w:color="auto"/>
              <w:right w:val="single" w:sz="4" w:space="0" w:color="auto"/>
            </w:tcBorders>
            <w:shd w:val="clear" w:color="auto" w:fill="auto"/>
            <w:noWrap/>
            <w:vAlign w:val="bottom"/>
          </w:tcPr>
          <w:p w14:paraId="3EB5B55C" w14:textId="77777777" w:rsidR="006C6170" w:rsidRPr="00100413" w:rsidRDefault="006C6170" w:rsidP="006C6170">
            <w:pPr>
              <w:jc w:val="center"/>
              <w:rPr>
                <w:color w:val="000000"/>
                <w:sz w:val="16"/>
                <w:szCs w:val="16"/>
                <w:u w:val="none"/>
                <w:lang w:eastAsia="lv-LV"/>
              </w:rPr>
            </w:pPr>
            <w:r w:rsidRPr="00100413">
              <w:rPr>
                <w:color w:val="000000"/>
                <w:sz w:val="16"/>
                <w:szCs w:val="16"/>
                <w:u w:val="none"/>
                <w:lang w:eastAsia="lv-LV"/>
              </w:rPr>
              <w:t>2.7</w:t>
            </w:r>
          </w:p>
        </w:tc>
        <w:tc>
          <w:tcPr>
            <w:tcW w:w="2122" w:type="dxa"/>
            <w:tcBorders>
              <w:top w:val="nil"/>
              <w:left w:val="nil"/>
              <w:bottom w:val="single" w:sz="4" w:space="0" w:color="auto"/>
              <w:right w:val="single" w:sz="4" w:space="0" w:color="auto"/>
            </w:tcBorders>
            <w:shd w:val="clear" w:color="auto" w:fill="auto"/>
            <w:noWrap/>
            <w:vAlign w:val="bottom"/>
            <w:hideMark/>
          </w:tcPr>
          <w:p w14:paraId="5BFB4F48" w14:textId="77777777" w:rsidR="006C6170" w:rsidRPr="00100413" w:rsidRDefault="006C6170" w:rsidP="006C6170">
            <w:pPr>
              <w:rPr>
                <w:color w:val="000000"/>
                <w:sz w:val="16"/>
                <w:szCs w:val="16"/>
                <w:u w:val="none"/>
                <w:lang w:eastAsia="lv-LV"/>
              </w:rPr>
            </w:pPr>
            <w:r w:rsidRPr="00100413">
              <w:rPr>
                <w:color w:val="000000"/>
                <w:sz w:val="16"/>
                <w:szCs w:val="16"/>
                <w:u w:val="none"/>
                <w:lang w:eastAsia="lv-LV"/>
              </w:rPr>
              <w:t>Tualete</w:t>
            </w:r>
          </w:p>
        </w:tc>
        <w:tc>
          <w:tcPr>
            <w:tcW w:w="1439" w:type="dxa"/>
            <w:tcBorders>
              <w:top w:val="nil"/>
              <w:left w:val="nil"/>
              <w:bottom w:val="single" w:sz="4" w:space="0" w:color="auto"/>
              <w:right w:val="single" w:sz="4" w:space="0" w:color="auto"/>
            </w:tcBorders>
            <w:shd w:val="clear" w:color="auto" w:fill="auto"/>
            <w:noWrap/>
            <w:vAlign w:val="bottom"/>
          </w:tcPr>
          <w:p w14:paraId="531D5439" w14:textId="77777777" w:rsidR="006C6170" w:rsidRPr="00100413" w:rsidRDefault="006C6170" w:rsidP="006C6170">
            <w:pPr>
              <w:jc w:val="center"/>
              <w:rPr>
                <w:color w:val="000000"/>
                <w:sz w:val="16"/>
                <w:szCs w:val="16"/>
                <w:u w:val="none"/>
                <w:lang w:eastAsia="lv-LV"/>
              </w:rPr>
            </w:pPr>
            <w:r w:rsidRPr="00100413">
              <w:rPr>
                <w:color w:val="000000"/>
                <w:sz w:val="16"/>
                <w:szCs w:val="16"/>
                <w:u w:val="none"/>
                <w:lang w:eastAsia="lv-LV"/>
              </w:rPr>
              <w:t>2,16</w:t>
            </w:r>
          </w:p>
        </w:tc>
      </w:tr>
      <w:tr w:rsidR="006C6170" w:rsidRPr="00100413" w14:paraId="44F3178A" w14:textId="77777777" w:rsidTr="006C6170">
        <w:trPr>
          <w:trHeight w:val="119"/>
        </w:trPr>
        <w:tc>
          <w:tcPr>
            <w:tcW w:w="705" w:type="dxa"/>
            <w:tcBorders>
              <w:top w:val="nil"/>
              <w:left w:val="single" w:sz="4" w:space="0" w:color="auto"/>
              <w:bottom w:val="single" w:sz="4" w:space="0" w:color="auto"/>
              <w:right w:val="single" w:sz="4" w:space="0" w:color="auto"/>
            </w:tcBorders>
            <w:shd w:val="clear" w:color="auto" w:fill="auto"/>
            <w:noWrap/>
            <w:vAlign w:val="bottom"/>
          </w:tcPr>
          <w:p w14:paraId="342BD023" w14:textId="77777777" w:rsidR="006C6170" w:rsidRPr="00100413" w:rsidRDefault="006C6170" w:rsidP="006C6170">
            <w:pPr>
              <w:jc w:val="center"/>
              <w:rPr>
                <w:color w:val="000000"/>
                <w:sz w:val="16"/>
                <w:szCs w:val="16"/>
                <w:u w:val="none"/>
                <w:lang w:eastAsia="lv-LV"/>
              </w:rPr>
            </w:pPr>
            <w:r w:rsidRPr="00100413">
              <w:rPr>
                <w:color w:val="000000"/>
                <w:sz w:val="16"/>
                <w:szCs w:val="16"/>
                <w:u w:val="none"/>
                <w:lang w:eastAsia="lv-LV"/>
              </w:rPr>
              <w:t>2.3</w:t>
            </w:r>
          </w:p>
        </w:tc>
        <w:tc>
          <w:tcPr>
            <w:tcW w:w="2122" w:type="dxa"/>
            <w:tcBorders>
              <w:top w:val="nil"/>
              <w:left w:val="nil"/>
              <w:bottom w:val="single" w:sz="4" w:space="0" w:color="auto"/>
              <w:right w:val="single" w:sz="4" w:space="0" w:color="auto"/>
            </w:tcBorders>
            <w:shd w:val="clear" w:color="auto" w:fill="auto"/>
            <w:noWrap/>
            <w:vAlign w:val="bottom"/>
            <w:hideMark/>
          </w:tcPr>
          <w:p w14:paraId="0FDC8F15" w14:textId="77777777" w:rsidR="006C6170" w:rsidRPr="00100413" w:rsidRDefault="006C6170" w:rsidP="006C6170">
            <w:pPr>
              <w:rPr>
                <w:color w:val="000000"/>
                <w:sz w:val="16"/>
                <w:szCs w:val="16"/>
                <w:u w:val="none"/>
                <w:lang w:eastAsia="lv-LV"/>
              </w:rPr>
            </w:pPr>
            <w:r w:rsidRPr="00100413">
              <w:rPr>
                <w:color w:val="000000"/>
                <w:sz w:val="16"/>
                <w:szCs w:val="16"/>
                <w:u w:val="none"/>
                <w:lang w:eastAsia="lv-LV"/>
              </w:rPr>
              <w:t>Tualete</w:t>
            </w:r>
          </w:p>
        </w:tc>
        <w:tc>
          <w:tcPr>
            <w:tcW w:w="1439" w:type="dxa"/>
            <w:tcBorders>
              <w:top w:val="nil"/>
              <w:left w:val="nil"/>
              <w:bottom w:val="single" w:sz="4" w:space="0" w:color="auto"/>
              <w:right w:val="single" w:sz="4" w:space="0" w:color="auto"/>
            </w:tcBorders>
            <w:shd w:val="clear" w:color="auto" w:fill="auto"/>
            <w:noWrap/>
            <w:vAlign w:val="bottom"/>
          </w:tcPr>
          <w:p w14:paraId="1B69CD3B" w14:textId="77777777" w:rsidR="006C6170" w:rsidRPr="00100413" w:rsidRDefault="006C6170" w:rsidP="006C6170">
            <w:pPr>
              <w:jc w:val="center"/>
              <w:rPr>
                <w:color w:val="000000"/>
                <w:sz w:val="16"/>
                <w:szCs w:val="16"/>
                <w:u w:val="none"/>
                <w:lang w:eastAsia="lv-LV"/>
              </w:rPr>
            </w:pPr>
            <w:r w:rsidRPr="00100413">
              <w:rPr>
                <w:color w:val="000000"/>
                <w:sz w:val="16"/>
                <w:szCs w:val="16"/>
                <w:u w:val="none"/>
                <w:lang w:eastAsia="lv-LV"/>
              </w:rPr>
              <w:t>2,16</w:t>
            </w:r>
          </w:p>
        </w:tc>
      </w:tr>
      <w:tr w:rsidR="006C6170" w:rsidRPr="00100413" w14:paraId="4389A999" w14:textId="77777777" w:rsidTr="006C6170">
        <w:trPr>
          <w:trHeight w:val="16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3CDAF16F" w14:textId="77777777" w:rsidR="006C6170" w:rsidRPr="00100413" w:rsidRDefault="006C6170" w:rsidP="006C6170">
            <w:pPr>
              <w:jc w:val="center"/>
              <w:rPr>
                <w:color w:val="000000"/>
                <w:sz w:val="16"/>
                <w:szCs w:val="16"/>
                <w:u w:val="none"/>
                <w:lang w:eastAsia="lv-LV"/>
              </w:rPr>
            </w:pPr>
            <w:r w:rsidRPr="00100413">
              <w:rPr>
                <w:color w:val="000000"/>
                <w:sz w:val="16"/>
                <w:szCs w:val="16"/>
                <w:u w:val="none"/>
                <w:lang w:eastAsia="lv-LV"/>
              </w:rPr>
              <w:t>2.4</w:t>
            </w:r>
          </w:p>
        </w:tc>
        <w:tc>
          <w:tcPr>
            <w:tcW w:w="2122" w:type="dxa"/>
            <w:tcBorders>
              <w:top w:val="nil"/>
              <w:left w:val="nil"/>
              <w:bottom w:val="single" w:sz="4" w:space="0" w:color="auto"/>
              <w:right w:val="single" w:sz="4" w:space="0" w:color="auto"/>
            </w:tcBorders>
            <w:shd w:val="clear" w:color="auto" w:fill="auto"/>
            <w:noWrap/>
            <w:vAlign w:val="bottom"/>
            <w:hideMark/>
          </w:tcPr>
          <w:p w14:paraId="366D032B" w14:textId="77777777" w:rsidR="006C6170" w:rsidRPr="00100413" w:rsidRDefault="006C6170" w:rsidP="006C6170">
            <w:pPr>
              <w:rPr>
                <w:color w:val="000000"/>
                <w:sz w:val="16"/>
                <w:szCs w:val="16"/>
                <w:u w:val="none"/>
                <w:lang w:eastAsia="lv-LV"/>
              </w:rPr>
            </w:pPr>
            <w:r w:rsidRPr="00100413">
              <w:rPr>
                <w:color w:val="000000"/>
                <w:sz w:val="16"/>
                <w:szCs w:val="16"/>
                <w:u w:val="none"/>
                <w:lang w:eastAsia="lv-LV"/>
              </w:rPr>
              <w:t>Tualete</w:t>
            </w:r>
          </w:p>
        </w:tc>
        <w:tc>
          <w:tcPr>
            <w:tcW w:w="1439" w:type="dxa"/>
            <w:tcBorders>
              <w:top w:val="nil"/>
              <w:left w:val="nil"/>
              <w:bottom w:val="single" w:sz="4" w:space="0" w:color="auto"/>
              <w:right w:val="single" w:sz="4" w:space="0" w:color="auto"/>
            </w:tcBorders>
            <w:shd w:val="clear" w:color="auto" w:fill="auto"/>
            <w:noWrap/>
            <w:vAlign w:val="bottom"/>
          </w:tcPr>
          <w:p w14:paraId="0F1F6C47" w14:textId="77777777" w:rsidR="006C6170" w:rsidRPr="00100413" w:rsidRDefault="006C6170" w:rsidP="006C6170">
            <w:pPr>
              <w:jc w:val="center"/>
              <w:rPr>
                <w:color w:val="000000"/>
                <w:sz w:val="16"/>
                <w:szCs w:val="16"/>
                <w:u w:val="none"/>
                <w:lang w:eastAsia="lv-LV"/>
              </w:rPr>
            </w:pPr>
            <w:r w:rsidRPr="00100413">
              <w:rPr>
                <w:color w:val="000000"/>
                <w:sz w:val="16"/>
                <w:szCs w:val="16"/>
                <w:u w:val="none"/>
                <w:lang w:eastAsia="lv-LV"/>
              </w:rPr>
              <w:t>2,16</w:t>
            </w:r>
          </w:p>
        </w:tc>
      </w:tr>
      <w:tr w:rsidR="006C6170" w:rsidRPr="00100413" w14:paraId="584100FD" w14:textId="77777777" w:rsidTr="006C6170">
        <w:trPr>
          <w:trHeight w:val="68"/>
        </w:trPr>
        <w:tc>
          <w:tcPr>
            <w:tcW w:w="705" w:type="dxa"/>
            <w:tcBorders>
              <w:top w:val="nil"/>
              <w:left w:val="single" w:sz="4" w:space="0" w:color="auto"/>
              <w:bottom w:val="single" w:sz="4" w:space="0" w:color="auto"/>
              <w:right w:val="single" w:sz="4" w:space="0" w:color="auto"/>
            </w:tcBorders>
            <w:shd w:val="clear" w:color="auto" w:fill="auto"/>
            <w:noWrap/>
            <w:vAlign w:val="bottom"/>
          </w:tcPr>
          <w:p w14:paraId="133C2934" w14:textId="77777777" w:rsidR="006C6170" w:rsidRPr="00100413" w:rsidRDefault="006C6170" w:rsidP="006C6170">
            <w:pPr>
              <w:jc w:val="center"/>
              <w:rPr>
                <w:color w:val="000000"/>
                <w:sz w:val="16"/>
                <w:szCs w:val="16"/>
                <w:u w:val="none"/>
                <w:lang w:eastAsia="lv-LV"/>
              </w:rPr>
            </w:pPr>
            <w:r w:rsidRPr="00100413">
              <w:rPr>
                <w:color w:val="000000"/>
                <w:sz w:val="16"/>
                <w:szCs w:val="16"/>
                <w:u w:val="none"/>
                <w:lang w:eastAsia="lv-LV"/>
              </w:rPr>
              <w:t>2.8</w:t>
            </w:r>
          </w:p>
        </w:tc>
        <w:tc>
          <w:tcPr>
            <w:tcW w:w="2122" w:type="dxa"/>
            <w:tcBorders>
              <w:top w:val="nil"/>
              <w:left w:val="nil"/>
              <w:bottom w:val="single" w:sz="4" w:space="0" w:color="auto"/>
              <w:right w:val="single" w:sz="4" w:space="0" w:color="auto"/>
            </w:tcBorders>
            <w:shd w:val="clear" w:color="auto" w:fill="auto"/>
            <w:noWrap/>
            <w:vAlign w:val="bottom"/>
            <w:hideMark/>
          </w:tcPr>
          <w:p w14:paraId="06056279" w14:textId="77777777" w:rsidR="006C6170" w:rsidRPr="00100413" w:rsidRDefault="006C6170" w:rsidP="006C6170">
            <w:pPr>
              <w:rPr>
                <w:color w:val="000000"/>
                <w:sz w:val="16"/>
                <w:szCs w:val="16"/>
                <w:u w:val="none"/>
                <w:lang w:eastAsia="lv-LV"/>
              </w:rPr>
            </w:pPr>
            <w:r w:rsidRPr="00100413">
              <w:rPr>
                <w:color w:val="000000"/>
                <w:sz w:val="16"/>
                <w:szCs w:val="16"/>
                <w:u w:val="none"/>
                <w:lang w:eastAsia="lv-LV"/>
              </w:rPr>
              <w:t>Tualete</w:t>
            </w:r>
          </w:p>
        </w:tc>
        <w:tc>
          <w:tcPr>
            <w:tcW w:w="1439" w:type="dxa"/>
            <w:tcBorders>
              <w:top w:val="nil"/>
              <w:left w:val="nil"/>
              <w:bottom w:val="single" w:sz="4" w:space="0" w:color="auto"/>
              <w:right w:val="single" w:sz="4" w:space="0" w:color="auto"/>
            </w:tcBorders>
            <w:shd w:val="clear" w:color="auto" w:fill="auto"/>
            <w:noWrap/>
            <w:vAlign w:val="bottom"/>
          </w:tcPr>
          <w:p w14:paraId="179F6060" w14:textId="77777777" w:rsidR="006C6170" w:rsidRPr="00100413" w:rsidRDefault="006C6170" w:rsidP="006C6170">
            <w:pPr>
              <w:jc w:val="center"/>
              <w:rPr>
                <w:color w:val="000000"/>
                <w:sz w:val="16"/>
                <w:szCs w:val="16"/>
                <w:u w:val="none"/>
                <w:lang w:eastAsia="lv-LV"/>
              </w:rPr>
            </w:pPr>
            <w:r w:rsidRPr="00100413">
              <w:rPr>
                <w:color w:val="000000"/>
                <w:sz w:val="16"/>
                <w:szCs w:val="16"/>
                <w:u w:val="none"/>
                <w:lang w:eastAsia="lv-LV"/>
              </w:rPr>
              <w:t>2,16</w:t>
            </w:r>
          </w:p>
        </w:tc>
      </w:tr>
      <w:tr w:rsidR="006C6170" w:rsidRPr="00100413" w14:paraId="65F31A92" w14:textId="77777777" w:rsidTr="006C6170">
        <w:trPr>
          <w:trHeight w:val="1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50CFDA01" w14:textId="77777777" w:rsidR="006C6170" w:rsidRPr="00100413" w:rsidRDefault="006C6170" w:rsidP="006C6170">
            <w:pPr>
              <w:jc w:val="center"/>
              <w:rPr>
                <w:color w:val="000000"/>
                <w:sz w:val="16"/>
                <w:szCs w:val="16"/>
                <w:u w:val="none"/>
                <w:lang w:eastAsia="lv-LV"/>
              </w:rPr>
            </w:pPr>
            <w:r w:rsidRPr="00100413">
              <w:rPr>
                <w:color w:val="000000"/>
                <w:sz w:val="16"/>
                <w:szCs w:val="16"/>
                <w:u w:val="none"/>
                <w:lang w:eastAsia="lv-LV"/>
              </w:rPr>
              <w:t>2.5</w:t>
            </w:r>
          </w:p>
        </w:tc>
        <w:tc>
          <w:tcPr>
            <w:tcW w:w="2122" w:type="dxa"/>
            <w:tcBorders>
              <w:top w:val="nil"/>
              <w:left w:val="nil"/>
              <w:bottom w:val="single" w:sz="4" w:space="0" w:color="auto"/>
              <w:right w:val="single" w:sz="4" w:space="0" w:color="auto"/>
            </w:tcBorders>
            <w:shd w:val="clear" w:color="auto" w:fill="auto"/>
            <w:noWrap/>
            <w:vAlign w:val="bottom"/>
            <w:hideMark/>
          </w:tcPr>
          <w:p w14:paraId="50EB2803" w14:textId="77777777" w:rsidR="006C6170" w:rsidRPr="00100413" w:rsidRDefault="006C6170" w:rsidP="006C6170">
            <w:pPr>
              <w:rPr>
                <w:color w:val="000000"/>
                <w:sz w:val="16"/>
                <w:szCs w:val="16"/>
                <w:u w:val="none"/>
                <w:lang w:eastAsia="lv-LV"/>
              </w:rPr>
            </w:pPr>
            <w:r w:rsidRPr="00100413">
              <w:rPr>
                <w:color w:val="000000"/>
                <w:sz w:val="16"/>
                <w:szCs w:val="16"/>
                <w:u w:val="none"/>
                <w:lang w:eastAsia="lv-LV"/>
              </w:rPr>
              <w:t>Dušas telpa</w:t>
            </w:r>
          </w:p>
        </w:tc>
        <w:tc>
          <w:tcPr>
            <w:tcW w:w="1439" w:type="dxa"/>
            <w:tcBorders>
              <w:top w:val="nil"/>
              <w:left w:val="nil"/>
              <w:bottom w:val="single" w:sz="4" w:space="0" w:color="auto"/>
              <w:right w:val="single" w:sz="4" w:space="0" w:color="auto"/>
            </w:tcBorders>
            <w:shd w:val="clear" w:color="auto" w:fill="auto"/>
            <w:noWrap/>
            <w:vAlign w:val="bottom"/>
          </w:tcPr>
          <w:p w14:paraId="686AD826" w14:textId="77777777" w:rsidR="006C6170" w:rsidRPr="00100413" w:rsidRDefault="006C6170" w:rsidP="006C6170">
            <w:pPr>
              <w:jc w:val="center"/>
              <w:rPr>
                <w:color w:val="000000"/>
                <w:sz w:val="16"/>
                <w:szCs w:val="16"/>
                <w:u w:val="none"/>
                <w:lang w:eastAsia="lv-LV"/>
              </w:rPr>
            </w:pPr>
            <w:r w:rsidRPr="00100413">
              <w:rPr>
                <w:color w:val="000000"/>
                <w:sz w:val="16"/>
                <w:szCs w:val="16"/>
                <w:u w:val="none"/>
                <w:lang w:eastAsia="lv-LV"/>
              </w:rPr>
              <w:t>2,40</w:t>
            </w:r>
          </w:p>
        </w:tc>
      </w:tr>
      <w:tr w:rsidR="006C6170" w:rsidRPr="00100413" w14:paraId="4D931A51" w14:textId="77777777" w:rsidTr="006C6170">
        <w:trPr>
          <w:trHeight w:val="147"/>
        </w:trPr>
        <w:tc>
          <w:tcPr>
            <w:tcW w:w="705" w:type="dxa"/>
            <w:tcBorders>
              <w:top w:val="nil"/>
              <w:left w:val="single" w:sz="4" w:space="0" w:color="auto"/>
              <w:bottom w:val="single" w:sz="4" w:space="0" w:color="auto"/>
              <w:right w:val="single" w:sz="4" w:space="0" w:color="auto"/>
            </w:tcBorders>
            <w:shd w:val="clear" w:color="auto" w:fill="auto"/>
            <w:noWrap/>
            <w:vAlign w:val="bottom"/>
          </w:tcPr>
          <w:p w14:paraId="3A4F3B0A" w14:textId="77777777" w:rsidR="006C6170" w:rsidRPr="00100413" w:rsidRDefault="006C6170" w:rsidP="006C6170">
            <w:pPr>
              <w:jc w:val="center"/>
              <w:rPr>
                <w:color w:val="000000"/>
                <w:sz w:val="16"/>
                <w:szCs w:val="16"/>
                <w:u w:val="none"/>
                <w:lang w:eastAsia="lv-LV"/>
              </w:rPr>
            </w:pPr>
            <w:r w:rsidRPr="00100413">
              <w:rPr>
                <w:color w:val="000000"/>
                <w:sz w:val="16"/>
                <w:szCs w:val="16"/>
                <w:u w:val="none"/>
                <w:lang w:eastAsia="lv-LV"/>
              </w:rPr>
              <w:t>2.9</w:t>
            </w:r>
          </w:p>
        </w:tc>
        <w:tc>
          <w:tcPr>
            <w:tcW w:w="2122" w:type="dxa"/>
            <w:tcBorders>
              <w:top w:val="nil"/>
              <w:left w:val="nil"/>
              <w:bottom w:val="single" w:sz="4" w:space="0" w:color="auto"/>
              <w:right w:val="single" w:sz="4" w:space="0" w:color="auto"/>
            </w:tcBorders>
            <w:shd w:val="clear" w:color="auto" w:fill="auto"/>
            <w:noWrap/>
            <w:vAlign w:val="bottom"/>
            <w:hideMark/>
          </w:tcPr>
          <w:p w14:paraId="0C98CCF9" w14:textId="77777777" w:rsidR="006C6170" w:rsidRPr="00100413" w:rsidRDefault="006C6170" w:rsidP="006C6170">
            <w:pPr>
              <w:rPr>
                <w:color w:val="000000"/>
                <w:sz w:val="16"/>
                <w:szCs w:val="16"/>
                <w:u w:val="none"/>
                <w:lang w:eastAsia="lv-LV"/>
              </w:rPr>
            </w:pPr>
            <w:r w:rsidRPr="00100413">
              <w:rPr>
                <w:color w:val="000000"/>
                <w:sz w:val="16"/>
                <w:szCs w:val="16"/>
                <w:u w:val="none"/>
                <w:lang w:eastAsia="lv-LV"/>
              </w:rPr>
              <w:t>Dušas telpa</w:t>
            </w:r>
          </w:p>
        </w:tc>
        <w:tc>
          <w:tcPr>
            <w:tcW w:w="1439" w:type="dxa"/>
            <w:tcBorders>
              <w:top w:val="nil"/>
              <w:left w:val="nil"/>
              <w:bottom w:val="single" w:sz="4" w:space="0" w:color="auto"/>
              <w:right w:val="single" w:sz="4" w:space="0" w:color="auto"/>
            </w:tcBorders>
            <w:shd w:val="clear" w:color="auto" w:fill="auto"/>
            <w:noWrap/>
            <w:vAlign w:val="bottom"/>
          </w:tcPr>
          <w:p w14:paraId="5CFC13DE" w14:textId="77777777" w:rsidR="006C6170" w:rsidRPr="00100413" w:rsidRDefault="006C6170" w:rsidP="006C6170">
            <w:pPr>
              <w:jc w:val="center"/>
              <w:rPr>
                <w:color w:val="000000"/>
                <w:sz w:val="16"/>
                <w:szCs w:val="16"/>
                <w:u w:val="none"/>
                <w:lang w:eastAsia="lv-LV"/>
              </w:rPr>
            </w:pPr>
            <w:r w:rsidRPr="00100413">
              <w:rPr>
                <w:color w:val="000000"/>
                <w:sz w:val="16"/>
                <w:szCs w:val="16"/>
                <w:u w:val="none"/>
                <w:lang w:eastAsia="lv-LV"/>
              </w:rPr>
              <w:t>2,40</w:t>
            </w:r>
          </w:p>
        </w:tc>
      </w:tr>
      <w:tr w:rsidR="006C6170" w:rsidRPr="00100413" w14:paraId="755AF554" w14:textId="77777777" w:rsidTr="006C6170">
        <w:trPr>
          <w:trHeight w:val="60"/>
        </w:trPr>
        <w:tc>
          <w:tcPr>
            <w:tcW w:w="705" w:type="dxa"/>
            <w:tcBorders>
              <w:top w:val="nil"/>
              <w:left w:val="single" w:sz="4" w:space="0" w:color="auto"/>
              <w:bottom w:val="single" w:sz="4" w:space="0" w:color="auto"/>
              <w:right w:val="single" w:sz="4" w:space="0" w:color="auto"/>
            </w:tcBorders>
            <w:shd w:val="clear" w:color="auto" w:fill="auto"/>
            <w:noWrap/>
            <w:vAlign w:val="bottom"/>
          </w:tcPr>
          <w:p w14:paraId="1F657A22" w14:textId="77777777" w:rsidR="006C6170" w:rsidRPr="00100413" w:rsidRDefault="006C6170" w:rsidP="006C6170">
            <w:pPr>
              <w:jc w:val="center"/>
              <w:rPr>
                <w:color w:val="000000"/>
                <w:sz w:val="16"/>
                <w:szCs w:val="16"/>
                <w:u w:val="none"/>
                <w:lang w:eastAsia="lv-LV"/>
              </w:rPr>
            </w:pPr>
            <w:r w:rsidRPr="00100413">
              <w:rPr>
                <w:color w:val="000000"/>
                <w:sz w:val="16"/>
                <w:szCs w:val="16"/>
                <w:u w:val="none"/>
                <w:lang w:eastAsia="lv-LV"/>
              </w:rPr>
              <w:t>2.2</w:t>
            </w:r>
          </w:p>
        </w:tc>
        <w:tc>
          <w:tcPr>
            <w:tcW w:w="2122" w:type="dxa"/>
            <w:tcBorders>
              <w:top w:val="nil"/>
              <w:left w:val="nil"/>
              <w:bottom w:val="single" w:sz="4" w:space="0" w:color="auto"/>
              <w:right w:val="single" w:sz="4" w:space="0" w:color="auto"/>
            </w:tcBorders>
            <w:shd w:val="clear" w:color="auto" w:fill="auto"/>
            <w:noWrap/>
            <w:vAlign w:val="bottom"/>
            <w:hideMark/>
          </w:tcPr>
          <w:p w14:paraId="130B22A0" w14:textId="77777777" w:rsidR="006C6170" w:rsidRPr="00100413" w:rsidRDefault="006C6170" w:rsidP="006C6170">
            <w:pPr>
              <w:rPr>
                <w:color w:val="000000"/>
                <w:sz w:val="16"/>
                <w:szCs w:val="16"/>
                <w:u w:val="none"/>
                <w:lang w:eastAsia="lv-LV"/>
              </w:rPr>
            </w:pPr>
            <w:r w:rsidRPr="00100413">
              <w:rPr>
                <w:color w:val="000000"/>
                <w:sz w:val="16"/>
                <w:szCs w:val="16"/>
                <w:u w:val="none"/>
                <w:lang w:eastAsia="lv-LV"/>
              </w:rPr>
              <w:t>Ģērbtuve</w:t>
            </w:r>
          </w:p>
        </w:tc>
        <w:tc>
          <w:tcPr>
            <w:tcW w:w="1439" w:type="dxa"/>
            <w:tcBorders>
              <w:top w:val="nil"/>
              <w:left w:val="nil"/>
              <w:bottom w:val="single" w:sz="4" w:space="0" w:color="auto"/>
              <w:right w:val="single" w:sz="4" w:space="0" w:color="auto"/>
            </w:tcBorders>
            <w:shd w:val="clear" w:color="auto" w:fill="auto"/>
            <w:noWrap/>
            <w:vAlign w:val="bottom"/>
          </w:tcPr>
          <w:p w14:paraId="2D3C1769" w14:textId="77777777" w:rsidR="006C6170" w:rsidRPr="00100413" w:rsidRDefault="006C6170" w:rsidP="006C6170">
            <w:pPr>
              <w:jc w:val="center"/>
              <w:rPr>
                <w:color w:val="000000"/>
                <w:sz w:val="16"/>
                <w:szCs w:val="16"/>
                <w:u w:val="none"/>
                <w:lang w:eastAsia="lv-LV"/>
              </w:rPr>
            </w:pPr>
            <w:r w:rsidRPr="00100413">
              <w:rPr>
                <w:color w:val="000000"/>
                <w:sz w:val="16"/>
                <w:szCs w:val="16"/>
                <w:u w:val="none"/>
                <w:lang w:eastAsia="lv-LV"/>
              </w:rPr>
              <w:t>13,56</w:t>
            </w:r>
          </w:p>
        </w:tc>
      </w:tr>
      <w:tr w:rsidR="006C6170" w:rsidRPr="00100413" w14:paraId="44793BD6" w14:textId="77777777" w:rsidTr="006C6170">
        <w:trPr>
          <w:trHeight w:val="97"/>
        </w:trPr>
        <w:tc>
          <w:tcPr>
            <w:tcW w:w="705" w:type="dxa"/>
            <w:tcBorders>
              <w:top w:val="nil"/>
              <w:left w:val="single" w:sz="4" w:space="0" w:color="auto"/>
              <w:bottom w:val="single" w:sz="4" w:space="0" w:color="auto"/>
              <w:right w:val="single" w:sz="4" w:space="0" w:color="auto"/>
            </w:tcBorders>
            <w:shd w:val="clear" w:color="auto" w:fill="auto"/>
            <w:noWrap/>
            <w:vAlign w:val="bottom"/>
          </w:tcPr>
          <w:p w14:paraId="3D827DB8" w14:textId="77777777" w:rsidR="006C6170" w:rsidRPr="00100413" w:rsidRDefault="006C6170" w:rsidP="006C6170">
            <w:pPr>
              <w:jc w:val="center"/>
              <w:rPr>
                <w:color w:val="000000"/>
                <w:sz w:val="16"/>
                <w:szCs w:val="16"/>
                <w:u w:val="none"/>
                <w:lang w:eastAsia="lv-LV"/>
              </w:rPr>
            </w:pPr>
            <w:r w:rsidRPr="00100413">
              <w:rPr>
                <w:color w:val="000000"/>
                <w:sz w:val="16"/>
                <w:szCs w:val="16"/>
                <w:u w:val="none"/>
                <w:lang w:eastAsia="lv-LV"/>
              </w:rPr>
              <w:t>2.6</w:t>
            </w:r>
          </w:p>
        </w:tc>
        <w:tc>
          <w:tcPr>
            <w:tcW w:w="2122" w:type="dxa"/>
            <w:tcBorders>
              <w:top w:val="nil"/>
              <w:left w:val="nil"/>
              <w:bottom w:val="single" w:sz="4" w:space="0" w:color="auto"/>
              <w:right w:val="single" w:sz="4" w:space="0" w:color="auto"/>
            </w:tcBorders>
            <w:shd w:val="clear" w:color="auto" w:fill="auto"/>
            <w:noWrap/>
            <w:vAlign w:val="bottom"/>
            <w:hideMark/>
          </w:tcPr>
          <w:p w14:paraId="521DCC64" w14:textId="77777777" w:rsidR="006C6170" w:rsidRPr="00100413" w:rsidRDefault="006C6170" w:rsidP="006C6170">
            <w:pPr>
              <w:rPr>
                <w:color w:val="000000"/>
                <w:sz w:val="16"/>
                <w:szCs w:val="16"/>
                <w:u w:val="none"/>
                <w:lang w:eastAsia="lv-LV"/>
              </w:rPr>
            </w:pPr>
            <w:r w:rsidRPr="00100413">
              <w:rPr>
                <w:color w:val="000000"/>
                <w:sz w:val="16"/>
                <w:szCs w:val="16"/>
                <w:u w:val="none"/>
                <w:lang w:eastAsia="lv-LV"/>
              </w:rPr>
              <w:t>Ģērbtuve</w:t>
            </w:r>
          </w:p>
        </w:tc>
        <w:tc>
          <w:tcPr>
            <w:tcW w:w="1439" w:type="dxa"/>
            <w:tcBorders>
              <w:top w:val="nil"/>
              <w:left w:val="nil"/>
              <w:bottom w:val="single" w:sz="4" w:space="0" w:color="auto"/>
              <w:right w:val="single" w:sz="4" w:space="0" w:color="auto"/>
            </w:tcBorders>
            <w:shd w:val="clear" w:color="auto" w:fill="auto"/>
            <w:noWrap/>
            <w:vAlign w:val="bottom"/>
          </w:tcPr>
          <w:p w14:paraId="5C36FC48" w14:textId="77777777" w:rsidR="006C6170" w:rsidRPr="00100413" w:rsidRDefault="006C6170" w:rsidP="006C6170">
            <w:pPr>
              <w:jc w:val="center"/>
              <w:rPr>
                <w:color w:val="000000"/>
                <w:sz w:val="16"/>
                <w:szCs w:val="16"/>
                <w:u w:val="none"/>
                <w:lang w:eastAsia="lv-LV"/>
              </w:rPr>
            </w:pPr>
            <w:r w:rsidRPr="00100413">
              <w:rPr>
                <w:color w:val="000000"/>
                <w:sz w:val="16"/>
                <w:szCs w:val="16"/>
                <w:u w:val="none"/>
                <w:lang w:eastAsia="lv-LV"/>
              </w:rPr>
              <w:t>13,74</w:t>
            </w:r>
          </w:p>
        </w:tc>
      </w:tr>
      <w:tr w:rsidR="006C6170" w:rsidRPr="00100413" w14:paraId="483BE321" w14:textId="77777777" w:rsidTr="006C6170">
        <w:trPr>
          <w:trHeight w:val="142"/>
        </w:trPr>
        <w:tc>
          <w:tcPr>
            <w:tcW w:w="705" w:type="dxa"/>
            <w:tcBorders>
              <w:top w:val="nil"/>
              <w:left w:val="single" w:sz="4" w:space="0" w:color="auto"/>
              <w:bottom w:val="single" w:sz="4" w:space="0" w:color="auto"/>
              <w:right w:val="single" w:sz="4" w:space="0" w:color="auto"/>
            </w:tcBorders>
            <w:shd w:val="clear" w:color="auto" w:fill="auto"/>
            <w:noWrap/>
            <w:vAlign w:val="bottom"/>
          </w:tcPr>
          <w:p w14:paraId="79F946DF" w14:textId="77777777" w:rsidR="006C6170" w:rsidRPr="00100413" w:rsidRDefault="006C6170" w:rsidP="006C6170">
            <w:pPr>
              <w:jc w:val="center"/>
              <w:rPr>
                <w:color w:val="000000"/>
                <w:sz w:val="16"/>
                <w:szCs w:val="16"/>
                <w:u w:val="none"/>
                <w:lang w:eastAsia="lv-LV"/>
              </w:rPr>
            </w:pPr>
          </w:p>
        </w:tc>
        <w:tc>
          <w:tcPr>
            <w:tcW w:w="2122" w:type="dxa"/>
            <w:tcBorders>
              <w:top w:val="nil"/>
              <w:left w:val="nil"/>
              <w:bottom w:val="single" w:sz="4" w:space="0" w:color="auto"/>
              <w:right w:val="single" w:sz="4" w:space="0" w:color="auto"/>
            </w:tcBorders>
            <w:shd w:val="clear" w:color="auto" w:fill="auto"/>
            <w:noWrap/>
            <w:vAlign w:val="bottom"/>
          </w:tcPr>
          <w:p w14:paraId="6B20D9D0" w14:textId="77777777" w:rsidR="006C6170" w:rsidRPr="00100413" w:rsidRDefault="006C6170" w:rsidP="006C6170">
            <w:pPr>
              <w:jc w:val="right"/>
              <w:rPr>
                <w:b/>
                <w:color w:val="000000"/>
                <w:sz w:val="16"/>
                <w:szCs w:val="16"/>
                <w:u w:val="none"/>
                <w:lang w:eastAsia="lv-LV"/>
              </w:rPr>
            </w:pPr>
            <w:r w:rsidRPr="00100413">
              <w:rPr>
                <w:b/>
                <w:color w:val="000000"/>
                <w:sz w:val="16"/>
                <w:szCs w:val="16"/>
                <w:u w:val="none"/>
                <w:lang w:eastAsia="lv-LV"/>
              </w:rPr>
              <w:t>Kopā</w:t>
            </w:r>
          </w:p>
        </w:tc>
        <w:tc>
          <w:tcPr>
            <w:tcW w:w="1439" w:type="dxa"/>
            <w:tcBorders>
              <w:top w:val="nil"/>
              <w:left w:val="nil"/>
              <w:bottom w:val="single" w:sz="4" w:space="0" w:color="auto"/>
              <w:right w:val="single" w:sz="4" w:space="0" w:color="auto"/>
            </w:tcBorders>
            <w:shd w:val="clear" w:color="auto" w:fill="auto"/>
            <w:noWrap/>
            <w:vAlign w:val="bottom"/>
          </w:tcPr>
          <w:p w14:paraId="6650E3B1" w14:textId="77777777" w:rsidR="006C6170" w:rsidRPr="00100413" w:rsidRDefault="006C6170" w:rsidP="006C6170">
            <w:pPr>
              <w:jc w:val="center"/>
              <w:rPr>
                <w:color w:val="000000"/>
                <w:sz w:val="16"/>
                <w:szCs w:val="16"/>
                <w:u w:val="none"/>
                <w:lang w:eastAsia="lv-LV"/>
              </w:rPr>
            </w:pPr>
            <w:r w:rsidRPr="00100413">
              <w:rPr>
                <w:color w:val="000000"/>
                <w:sz w:val="16"/>
                <w:szCs w:val="16"/>
                <w:u w:val="none"/>
                <w:lang w:eastAsia="lv-LV"/>
              </w:rPr>
              <w:t>193,66</w:t>
            </w:r>
          </w:p>
        </w:tc>
      </w:tr>
      <w:tr w:rsidR="006C6170" w:rsidRPr="00100413" w14:paraId="5E843AA5" w14:textId="77777777" w:rsidTr="006C6170">
        <w:trPr>
          <w:trHeight w:val="142"/>
        </w:trPr>
        <w:tc>
          <w:tcPr>
            <w:tcW w:w="4266" w:type="dxa"/>
            <w:gridSpan w:val="3"/>
            <w:tcBorders>
              <w:top w:val="nil"/>
              <w:left w:val="single" w:sz="4" w:space="0" w:color="auto"/>
              <w:bottom w:val="single" w:sz="4" w:space="0" w:color="auto"/>
              <w:right w:val="single" w:sz="4" w:space="0" w:color="auto"/>
            </w:tcBorders>
            <w:shd w:val="clear" w:color="auto" w:fill="auto"/>
            <w:noWrap/>
            <w:vAlign w:val="bottom"/>
          </w:tcPr>
          <w:p w14:paraId="3C853D0F" w14:textId="77777777" w:rsidR="006C6170" w:rsidRPr="00100413" w:rsidRDefault="006C6170" w:rsidP="006C6170">
            <w:pPr>
              <w:jc w:val="center"/>
              <w:rPr>
                <w:color w:val="000000"/>
                <w:sz w:val="16"/>
                <w:szCs w:val="16"/>
                <w:u w:val="none"/>
                <w:lang w:eastAsia="lv-LV"/>
              </w:rPr>
            </w:pPr>
          </w:p>
        </w:tc>
      </w:tr>
      <w:tr w:rsidR="006C6170" w:rsidRPr="00100413" w14:paraId="27C50A21" w14:textId="77777777" w:rsidTr="006C6170">
        <w:trPr>
          <w:trHeight w:val="142"/>
        </w:trPr>
        <w:tc>
          <w:tcPr>
            <w:tcW w:w="4266" w:type="dxa"/>
            <w:gridSpan w:val="3"/>
            <w:tcBorders>
              <w:top w:val="nil"/>
              <w:left w:val="single" w:sz="4" w:space="0" w:color="auto"/>
              <w:bottom w:val="single" w:sz="4" w:space="0" w:color="auto"/>
              <w:right w:val="single" w:sz="4" w:space="0" w:color="auto"/>
            </w:tcBorders>
            <w:shd w:val="clear" w:color="auto" w:fill="auto"/>
            <w:noWrap/>
            <w:vAlign w:val="bottom"/>
          </w:tcPr>
          <w:p w14:paraId="11CAAFC0" w14:textId="77777777" w:rsidR="006C6170" w:rsidRPr="00100413" w:rsidRDefault="006C6170" w:rsidP="006C6170">
            <w:pPr>
              <w:jc w:val="center"/>
              <w:rPr>
                <w:b/>
                <w:color w:val="000000"/>
                <w:sz w:val="16"/>
                <w:szCs w:val="16"/>
                <w:u w:val="none"/>
                <w:lang w:eastAsia="lv-LV"/>
              </w:rPr>
            </w:pPr>
            <w:r w:rsidRPr="00100413">
              <w:rPr>
                <w:b/>
                <w:color w:val="000000"/>
                <w:sz w:val="16"/>
                <w:szCs w:val="16"/>
                <w:u w:val="none"/>
                <w:lang w:eastAsia="lv-LV"/>
              </w:rPr>
              <w:t>Ēkas koplietošanas telpu eksplikācija</w:t>
            </w:r>
          </w:p>
        </w:tc>
      </w:tr>
      <w:tr w:rsidR="006C6170" w:rsidRPr="00100413" w14:paraId="3AC711B8" w14:textId="77777777" w:rsidTr="006C6170">
        <w:trPr>
          <w:trHeight w:val="142"/>
        </w:trPr>
        <w:tc>
          <w:tcPr>
            <w:tcW w:w="705" w:type="dxa"/>
            <w:tcBorders>
              <w:top w:val="nil"/>
              <w:left w:val="single" w:sz="4" w:space="0" w:color="auto"/>
              <w:bottom w:val="single" w:sz="4" w:space="0" w:color="auto"/>
              <w:right w:val="single" w:sz="4" w:space="0" w:color="auto"/>
            </w:tcBorders>
            <w:shd w:val="clear" w:color="auto" w:fill="auto"/>
            <w:noWrap/>
            <w:vAlign w:val="bottom"/>
          </w:tcPr>
          <w:p w14:paraId="4D22625D" w14:textId="77777777" w:rsidR="006C6170" w:rsidRPr="00100413" w:rsidRDefault="006C6170" w:rsidP="006C6170">
            <w:pPr>
              <w:jc w:val="center"/>
              <w:rPr>
                <w:b/>
                <w:color w:val="000000"/>
                <w:sz w:val="16"/>
                <w:szCs w:val="16"/>
                <w:u w:val="none"/>
                <w:lang w:eastAsia="lv-LV"/>
              </w:rPr>
            </w:pPr>
            <w:r w:rsidRPr="00100413">
              <w:rPr>
                <w:b/>
                <w:color w:val="000000"/>
                <w:sz w:val="16"/>
                <w:szCs w:val="16"/>
                <w:u w:val="none"/>
                <w:lang w:eastAsia="lv-LV"/>
              </w:rPr>
              <w:t>Nr.</w:t>
            </w:r>
          </w:p>
        </w:tc>
        <w:tc>
          <w:tcPr>
            <w:tcW w:w="2122" w:type="dxa"/>
            <w:tcBorders>
              <w:top w:val="nil"/>
              <w:left w:val="nil"/>
              <w:bottom w:val="single" w:sz="4" w:space="0" w:color="auto"/>
              <w:right w:val="single" w:sz="4" w:space="0" w:color="auto"/>
            </w:tcBorders>
            <w:shd w:val="clear" w:color="auto" w:fill="auto"/>
            <w:noWrap/>
            <w:vAlign w:val="bottom"/>
          </w:tcPr>
          <w:p w14:paraId="3B24637A" w14:textId="77777777" w:rsidR="006C6170" w:rsidRPr="00100413" w:rsidRDefault="006C6170" w:rsidP="006C6170">
            <w:pPr>
              <w:jc w:val="right"/>
              <w:rPr>
                <w:b/>
                <w:color w:val="000000"/>
                <w:sz w:val="16"/>
                <w:szCs w:val="16"/>
                <w:u w:val="none"/>
                <w:lang w:eastAsia="lv-LV"/>
              </w:rPr>
            </w:pPr>
            <w:r w:rsidRPr="00100413">
              <w:rPr>
                <w:b/>
                <w:color w:val="000000"/>
                <w:sz w:val="16"/>
                <w:szCs w:val="16"/>
                <w:u w:val="none"/>
                <w:lang w:eastAsia="lv-LV"/>
              </w:rPr>
              <w:t>Telpas nosaukums</w:t>
            </w:r>
          </w:p>
        </w:tc>
        <w:tc>
          <w:tcPr>
            <w:tcW w:w="1439" w:type="dxa"/>
            <w:tcBorders>
              <w:top w:val="nil"/>
              <w:left w:val="nil"/>
              <w:bottom w:val="single" w:sz="4" w:space="0" w:color="auto"/>
              <w:right w:val="single" w:sz="4" w:space="0" w:color="auto"/>
            </w:tcBorders>
            <w:shd w:val="clear" w:color="auto" w:fill="auto"/>
            <w:noWrap/>
            <w:vAlign w:val="bottom"/>
          </w:tcPr>
          <w:p w14:paraId="7E09030D" w14:textId="77777777" w:rsidR="006C6170" w:rsidRPr="00100413" w:rsidRDefault="006C6170" w:rsidP="006C6170">
            <w:pPr>
              <w:jc w:val="center"/>
              <w:rPr>
                <w:b/>
                <w:color w:val="000000"/>
                <w:sz w:val="16"/>
                <w:szCs w:val="16"/>
                <w:u w:val="none"/>
                <w:lang w:eastAsia="lv-LV"/>
              </w:rPr>
            </w:pPr>
            <w:r w:rsidRPr="00100413">
              <w:rPr>
                <w:b/>
                <w:color w:val="000000"/>
                <w:sz w:val="16"/>
                <w:szCs w:val="16"/>
                <w:u w:val="none"/>
                <w:lang w:eastAsia="lv-LV"/>
              </w:rPr>
              <w:t>Proporcionālā platība (m</w:t>
            </w:r>
            <w:r w:rsidRPr="00100413">
              <w:rPr>
                <w:b/>
                <w:color w:val="000000"/>
                <w:sz w:val="16"/>
                <w:szCs w:val="16"/>
                <w:u w:val="none"/>
                <w:vertAlign w:val="superscript"/>
                <w:lang w:eastAsia="lv-LV"/>
              </w:rPr>
              <w:t>2</w:t>
            </w:r>
            <w:r w:rsidRPr="00100413">
              <w:rPr>
                <w:b/>
                <w:color w:val="000000"/>
                <w:sz w:val="16"/>
                <w:szCs w:val="16"/>
                <w:u w:val="none"/>
                <w:lang w:eastAsia="lv-LV"/>
              </w:rPr>
              <w:t>)</w:t>
            </w:r>
          </w:p>
        </w:tc>
      </w:tr>
      <w:tr w:rsidR="006C6170" w:rsidRPr="00100413" w14:paraId="43E03575" w14:textId="77777777" w:rsidTr="006C6170">
        <w:trPr>
          <w:trHeight w:val="142"/>
        </w:trPr>
        <w:tc>
          <w:tcPr>
            <w:tcW w:w="4266" w:type="dxa"/>
            <w:gridSpan w:val="3"/>
            <w:tcBorders>
              <w:top w:val="nil"/>
              <w:left w:val="single" w:sz="4" w:space="0" w:color="auto"/>
              <w:bottom w:val="single" w:sz="4" w:space="0" w:color="auto"/>
              <w:right w:val="single" w:sz="4" w:space="0" w:color="auto"/>
            </w:tcBorders>
            <w:shd w:val="clear" w:color="auto" w:fill="auto"/>
            <w:noWrap/>
            <w:vAlign w:val="bottom"/>
          </w:tcPr>
          <w:p w14:paraId="01FF8D66" w14:textId="77777777" w:rsidR="006C6170" w:rsidRPr="00100413" w:rsidRDefault="006C6170" w:rsidP="006C6170">
            <w:pPr>
              <w:jc w:val="center"/>
              <w:rPr>
                <w:b/>
                <w:color w:val="000000"/>
                <w:sz w:val="16"/>
                <w:szCs w:val="16"/>
                <w:u w:val="none"/>
                <w:lang w:eastAsia="lv-LV"/>
              </w:rPr>
            </w:pPr>
            <w:r w:rsidRPr="00100413">
              <w:rPr>
                <w:b/>
                <w:color w:val="000000"/>
                <w:sz w:val="16"/>
                <w:szCs w:val="16"/>
                <w:u w:val="none"/>
                <w:lang w:eastAsia="lv-LV"/>
              </w:rPr>
              <w:t>1.stāvs</w:t>
            </w:r>
          </w:p>
        </w:tc>
      </w:tr>
      <w:tr w:rsidR="006C6170" w:rsidRPr="00100413" w14:paraId="2CB9DFCC" w14:textId="77777777" w:rsidTr="006C6170">
        <w:trPr>
          <w:trHeight w:val="142"/>
        </w:trPr>
        <w:tc>
          <w:tcPr>
            <w:tcW w:w="705" w:type="dxa"/>
            <w:tcBorders>
              <w:top w:val="nil"/>
              <w:left w:val="single" w:sz="4" w:space="0" w:color="auto"/>
              <w:bottom w:val="single" w:sz="4" w:space="0" w:color="auto"/>
              <w:right w:val="single" w:sz="4" w:space="0" w:color="auto"/>
            </w:tcBorders>
            <w:shd w:val="clear" w:color="auto" w:fill="auto"/>
            <w:noWrap/>
            <w:vAlign w:val="bottom"/>
          </w:tcPr>
          <w:p w14:paraId="0B6F9437" w14:textId="77777777" w:rsidR="006C6170" w:rsidRPr="00100413" w:rsidRDefault="006C6170" w:rsidP="006C6170">
            <w:pPr>
              <w:jc w:val="center"/>
              <w:rPr>
                <w:color w:val="000000"/>
                <w:sz w:val="16"/>
                <w:szCs w:val="16"/>
                <w:u w:val="none"/>
                <w:lang w:eastAsia="lv-LV"/>
              </w:rPr>
            </w:pPr>
            <w:r w:rsidRPr="00100413">
              <w:rPr>
                <w:color w:val="000000"/>
                <w:sz w:val="16"/>
                <w:szCs w:val="16"/>
                <w:u w:val="none"/>
                <w:lang w:eastAsia="lv-LV"/>
              </w:rPr>
              <w:t>1.19</w:t>
            </w:r>
          </w:p>
        </w:tc>
        <w:tc>
          <w:tcPr>
            <w:tcW w:w="2122" w:type="dxa"/>
            <w:tcBorders>
              <w:top w:val="nil"/>
              <w:left w:val="nil"/>
              <w:bottom w:val="single" w:sz="4" w:space="0" w:color="auto"/>
              <w:right w:val="single" w:sz="4" w:space="0" w:color="auto"/>
            </w:tcBorders>
            <w:shd w:val="clear" w:color="auto" w:fill="auto"/>
            <w:noWrap/>
            <w:vAlign w:val="bottom"/>
          </w:tcPr>
          <w:p w14:paraId="5295A9C4" w14:textId="77777777" w:rsidR="006C6170" w:rsidRPr="00100413" w:rsidRDefault="006C6170" w:rsidP="006C6170">
            <w:pPr>
              <w:rPr>
                <w:color w:val="000000"/>
                <w:sz w:val="16"/>
                <w:szCs w:val="16"/>
                <w:u w:val="none"/>
                <w:lang w:eastAsia="lv-LV"/>
              </w:rPr>
            </w:pPr>
            <w:r w:rsidRPr="00100413">
              <w:rPr>
                <w:color w:val="000000"/>
                <w:sz w:val="16"/>
                <w:szCs w:val="16"/>
                <w:u w:val="none"/>
                <w:lang w:eastAsia="lv-LV"/>
              </w:rPr>
              <w:t>Kāpņu telpa</w:t>
            </w:r>
          </w:p>
        </w:tc>
        <w:tc>
          <w:tcPr>
            <w:tcW w:w="1439" w:type="dxa"/>
            <w:vMerge w:val="restart"/>
            <w:tcBorders>
              <w:top w:val="nil"/>
              <w:left w:val="nil"/>
              <w:right w:val="single" w:sz="4" w:space="0" w:color="auto"/>
            </w:tcBorders>
            <w:shd w:val="clear" w:color="auto" w:fill="auto"/>
            <w:noWrap/>
            <w:vAlign w:val="center"/>
          </w:tcPr>
          <w:p w14:paraId="529EAF5A" w14:textId="77777777" w:rsidR="006C6170" w:rsidRPr="00100413" w:rsidRDefault="006C6170" w:rsidP="006C6170">
            <w:pPr>
              <w:jc w:val="center"/>
              <w:rPr>
                <w:color w:val="000000"/>
                <w:sz w:val="16"/>
                <w:szCs w:val="16"/>
                <w:u w:val="none"/>
                <w:lang w:eastAsia="lv-LV"/>
              </w:rPr>
            </w:pPr>
            <w:r w:rsidRPr="00100413">
              <w:rPr>
                <w:color w:val="000000"/>
                <w:sz w:val="16"/>
                <w:szCs w:val="16"/>
                <w:u w:val="none"/>
                <w:lang w:eastAsia="lv-LV"/>
              </w:rPr>
              <w:t>8,21</w:t>
            </w:r>
          </w:p>
        </w:tc>
      </w:tr>
      <w:tr w:rsidR="006C6170" w:rsidRPr="00100413" w14:paraId="61079872" w14:textId="77777777" w:rsidTr="006C6170">
        <w:trPr>
          <w:trHeight w:val="142"/>
        </w:trPr>
        <w:tc>
          <w:tcPr>
            <w:tcW w:w="705" w:type="dxa"/>
            <w:tcBorders>
              <w:top w:val="nil"/>
              <w:left w:val="single" w:sz="4" w:space="0" w:color="auto"/>
              <w:bottom w:val="single" w:sz="4" w:space="0" w:color="auto"/>
              <w:right w:val="single" w:sz="4" w:space="0" w:color="auto"/>
            </w:tcBorders>
            <w:shd w:val="clear" w:color="auto" w:fill="auto"/>
            <w:noWrap/>
            <w:vAlign w:val="bottom"/>
          </w:tcPr>
          <w:p w14:paraId="71CB4F40" w14:textId="77777777" w:rsidR="006C6170" w:rsidRPr="00100413" w:rsidRDefault="006C6170" w:rsidP="006C6170">
            <w:pPr>
              <w:jc w:val="center"/>
              <w:rPr>
                <w:color w:val="000000"/>
                <w:sz w:val="16"/>
                <w:szCs w:val="16"/>
                <w:u w:val="none"/>
                <w:lang w:eastAsia="lv-LV"/>
              </w:rPr>
            </w:pPr>
            <w:r w:rsidRPr="00100413">
              <w:rPr>
                <w:color w:val="000000"/>
                <w:sz w:val="16"/>
                <w:szCs w:val="16"/>
                <w:u w:val="none"/>
                <w:lang w:eastAsia="lv-LV"/>
              </w:rPr>
              <w:t>1.34</w:t>
            </w:r>
          </w:p>
        </w:tc>
        <w:tc>
          <w:tcPr>
            <w:tcW w:w="2122" w:type="dxa"/>
            <w:tcBorders>
              <w:top w:val="nil"/>
              <w:left w:val="nil"/>
              <w:bottom w:val="single" w:sz="4" w:space="0" w:color="auto"/>
              <w:right w:val="single" w:sz="4" w:space="0" w:color="auto"/>
            </w:tcBorders>
            <w:shd w:val="clear" w:color="auto" w:fill="auto"/>
            <w:noWrap/>
            <w:vAlign w:val="bottom"/>
          </w:tcPr>
          <w:p w14:paraId="1FAC48A8" w14:textId="77777777" w:rsidR="006C6170" w:rsidRPr="00100413" w:rsidRDefault="006C6170" w:rsidP="006C6170">
            <w:pPr>
              <w:rPr>
                <w:color w:val="000000"/>
                <w:sz w:val="16"/>
                <w:szCs w:val="16"/>
                <w:u w:val="none"/>
                <w:lang w:eastAsia="lv-LV"/>
              </w:rPr>
            </w:pPr>
            <w:r w:rsidRPr="00100413">
              <w:rPr>
                <w:color w:val="000000"/>
                <w:sz w:val="16"/>
                <w:szCs w:val="16"/>
                <w:u w:val="none"/>
                <w:lang w:eastAsia="lv-LV"/>
              </w:rPr>
              <w:t>Kāpņu telpa</w:t>
            </w:r>
          </w:p>
        </w:tc>
        <w:tc>
          <w:tcPr>
            <w:tcW w:w="1439" w:type="dxa"/>
            <w:vMerge/>
            <w:tcBorders>
              <w:left w:val="nil"/>
              <w:bottom w:val="single" w:sz="4" w:space="0" w:color="auto"/>
              <w:right w:val="single" w:sz="4" w:space="0" w:color="auto"/>
            </w:tcBorders>
            <w:shd w:val="clear" w:color="auto" w:fill="auto"/>
            <w:noWrap/>
            <w:vAlign w:val="bottom"/>
          </w:tcPr>
          <w:p w14:paraId="2F6C18FE" w14:textId="77777777" w:rsidR="006C6170" w:rsidRPr="00100413" w:rsidRDefault="006C6170" w:rsidP="006C6170">
            <w:pPr>
              <w:jc w:val="center"/>
              <w:rPr>
                <w:color w:val="000000"/>
                <w:sz w:val="16"/>
                <w:szCs w:val="16"/>
                <w:u w:val="none"/>
                <w:lang w:eastAsia="lv-LV"/>
              </w:rPr>
            </w:pPr>
          </w:p>
        </w:tc>
      </w:tr>
      <w:tr w:rsidR="006C6170" w:rsidRPr="00100413" w14:paraId="1AA9E2C0" w14:textId="77777777" w:rsidTr="006C6170">
        <w:trPr>
          <w:trHeight w:val="142"/>
        </w:trPr>
        <w:tc>
          <w:tcPr>
            <w:tcW w:w="4266" w:type="dxa"/>
            <w:gridSpan w:val="3"/>
            <w:tcBorders>
              <w:top w:val="nil"/>
              <w:left w:val="single" w:sz="4" w:space="0" w:color="auto"/>
              <w:bottom w:val="single" w:sz="4" w:space="0" w:color="auto"/>
              <w:right w:val="single" w:sz="4" w:space="0" w:color="auto"/>
            </w:tcBorders>
            <w:shd w:val="clear" w:color="auto" w:fill="auto"/>
            <w:noWrap/>
            <w:vAlign w:val="bottom"/>
          </w:tcPr>
          <w:p w14:paraId="7B7034E3" w14:textId="77777777" w:rsidR="006C6170" w:rsidRPr="00100413" w:rsidRDefault="006C6170" w:rsidP="006C6170">
            <w:pPr>
              <w:jc w:val="center"/>
              <w:rPr>
                <w:b/>
                <w:color w:val="000000"/>
                <w:sz w:val="16"/>
                <w:szCs w:val="16"/>
                <w:u w:val="none"/>
                <w:lang w:eastAsia="lv-LV"/>
              </w:rPr>
            </w:pPr>
            <w:r w:rsidRPr="00100413">
              <w:rPr>
                <w:b/>
                <w:color w:val="000000"/>
                <w:sz w:val="16"/>
                <w:szCs w:val="16"/>
                <w:u w:val="none"/>
                <w:lang w:eastAsia="lv-LV"/>
              </w:rPr>
              <w:t>2.stāvs</w:t>
            </w:r>
          </w:p>
        </w:tc>
      </w:tr>
      <w:tr w:rsidR="006C6170" w:rsidRPr="00100413" w14:paraId="28E5B028" w14:textId="77777777" w:rsidTr="006C6170">
        <w:trPr>
          <w:trHeight w:val="142"/>
        </w:trPr>
        <w:tc>
          <w:tcPr>
            <w:tcW w:w="7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6CA404" w14:textId="77777777" w:rsidR="006C6170" w:rsidRPr="00100413" w:rsidRDefault="006C6170" w:rsidP="006C6170">
            <w:pPr>
              <w:rPr>
                <w:bCs/>
                <w:color w:val="000000"/>
                <w:sz w:val="16"/>
                <w:szCs w:val="16"/>
                <w:u w:val="none"/>
                <w:lang w:eastAsia="lv-LV"/>
              </w:rPr>
            </w:pPr>
            <w:r w:rsidRPr="00100413">
              <w:rPr>
                <w:bCs/>
                <w:color w:val="000000"/>
                <w:sz w:val="16"/>
                <w:szCs w:val="16"/>
                <w:u w:val="none"/>
                <w:lang w:eastAsia="lv-LV"/>
              </w:rPr>
              <w:t>2.11</w:t>
            </w:r>
          </w:p>
        </w:tc>
        <w:tc>
          <w:tcPr>
            <w:tcW w:w="212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DCCCC7" w14:textId="77777777" w:rsidR="006C6170" w:rsidRPr="00100413" w:rsidRDefault="006C6170" w:rsidP="006C6170">
            <w:pPr>
              <w:rPr>
                <w:bCs/>
                <w:color w:val="000000"/>
                <w:sz w:val="16"/>
                <w:szCs w:val="16"/>
                <w:u w:val="none"/>
                <w:lang w:eastAsia="lv-LV"/>
              </w:rPr>
            </w:pPr>
            <w:r w:rsidRPr="00100413">
              <w:rPr>
                <w:bCs/>
                <w:color w:val="000000"/>
                <w:sz w:val="16"/>
                <w:szCs w:val="16"/>
                <w:u w:val="none"/>
                <w:lang w:eastAsia="lv-LV"/>
              </w:rPr>
              <w:t xml:space="preserve">Kāpņu telpa </w:t>
            </w:r>
          </w:p>
        </w:tc>
        <w:tc>
          <w:tcPr>
            <w:tcW w:w="1439" w:type="dxa"/>
            <w:vMerge w:val="restart"/>
            <w:tcBorders>
              <w:top w:val="nil"/>
              <w:left w:val="nil"/>
              <w:right w:val="single" w:sz="4" w:space="0" w:color="auto"/>
            </w:tcBorders>
            <w:shd w:val="clear" w:color="auto" w:fill="auto"/>
            <w:noWrap/>
            <w:vAlign w:val="center"/>
          </w:tcPr>
          <w:p w14:paraId="5DA89EEC" w14:textId="77777777" w:rsidR="006C6170" w:rsidRPr="00100413" w:rsidRDefault="006C6170" w:rsidP="006C6170">
            <w:pPr>
              <w:jc w:val="center"/>
              <w:rPr>
                <w:color w:val="000000"/>
                <w:sz w:val="16"/>
                <w:szCs w:val="16"/>
                <w:u w:val="none"/>
                <w:lang w:eastAsia="lv-LV"/>
              </w:rPr>
            </w:pPr>
            <w:r w:rsidRPr="00100413">
              <w:rPr>
                <w:color w:val="000000"/>
                <w:sz w:val="16"/>
                <w:szCs w:val="16"/>
                <w:u w:val="none"/>
                <w:lang w:eastAsia="lv-LV"/>
              </w:rPr>
              <w:t>22,59</w:t>
            </w:r>
          </w:p>
        </w:tc>
      </w:tr>
      <w:tr w:rsidR="006C6170" w:rsidRPr="00100413" w14:paraId="15E0BC39" w14:textId="77777777" w:rsidTr="006C6170">
        <w:trPr>
          <w:trHeight w:val="142"/>
        </w:trPr>
        <w:tc>
          <w:tcPr>
            <w:tcW w:w="7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A3C201" w14:textId="77777777" w:rsidR="006C6170" w:rsidRPr="00100413" w:rsidRDefault="006C6170" w:rsidP="006C6170">
            <w:pPr>
              <w:rPr>
                <w:bCs/>
                <w:color w:val="000000"/>
                <w:sz w:val="16"/>
                <w:szCs w:val="16"/>
                <w:u w:val="none"/>
                <w:lang w:eastAsia="lv-LV"/>
              </w:rPr>
            </w:pPr>
            <w:r w:rsidRPr="00100413">
              <w:rPr>
                <w:bCs/>
                <w:color w:val="000000"/>
                <w:sz w:val="16"/>
                <w:szCs w:val="16"/>
                <w:u w:val="none"/>
                <w:lang w:eastAsia="lv-LV"/>
              </w:rPr>
              <w:t>2.13</w:t>
            </w:r>
          </w:p>
        </w:tc>
        <w:tc>
          <w:tcPr>
            <w:tcW w:w="212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56612D" w14:textId="77777777" w:rsidR="006C6170" w:rsidRPr="00100413" w:rsidRDefault="006C6170" w:rsidP="006C6170">
            <w:pPr>
              <w:rPr>
                <w:bCs/>
                <w:color w:val="000000"/>
                <w:sz w:val="16"/>
                <w:szCs w:val="16"/>
                <w:u w:val="none"/>
                <w:lang w:eastAsia="lv-LV"/>
              </w:rPr>
            </w:pPr>
            <w:r w:rsidRPr="00100413">
              <w:rPr>
                <w:bCs/>
                <w:color w:val="000000"/>
                <w:sz w:val="16"/>
                <w:szCs w:val="16"/>
                <w:u w:val="none"/>
                <w:lang w:eastAsia="lv-LV"/>
              </w:rPr>
              <w:t xml:space="preserve">AVK tehniskā telpa </w:t>
            </w:r>
          </w:p>
        </w:tc>
        <w:tc>
          <w:tcPr>
            <w:tcW w:w="1439" w:type="dxa"/>
            <w:vMerge/>
            <w:tcBorders>
              <w:left w:val="nil"/>
              <w:right w:val="single" w:sz="4" w:space="0" w:color="auto"/>
            </w:tcBorders>
            <w:shd w:val="clear" w:color="auto" w:fill="auto"/>
            <w:noWrap/>
            <w:vAlign w:val="bottom"/>
          </w:tcPr>
          <w:p w14:paraId="7BDAD9C1" w14:textId="77777777" w:rsidR="006C6170" w:rsidRPr="00100413" w:rsidRDefault="006C6170" w:rsidP="006C6170">
            <w:pPr>
              <w:jc w:val="center"/>
              <w:rPr>
                <w:color w:val="000000"/>
                <w:sz w:val="16"/>
                <w:szCs w:val="16"/>
                <w:u w:val="none"/>
                <w:lang w:eastAsia="lv-LV"/>
              </w:rPr>
            </w:pPr>
          </w:p>
        </w:tc>
      </w:tr>
      <w:tr w:rsidR="006C6170" w:rsidRPr="00100413" w14:paraId="15CCD404" w14:textId="77777777" w:rsidTr="006C6170">
        <w:trPr>
          <w:trHeight w:val="142"/>
        </w:trPr>
        <w:tc>
          <w:tcPr>
            <w:tcW w:w="7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A19AF7" w14:textId="77777777" w:rsidR="006C6170" w:rsidRPr="00100413" w:rsidRDefault="006C6170" w:rsidP="006C6170">
            <w:pPr>
              <w:rPr>
                <w:bCs/>
                <w:color w:val="000000"/>
                <w:sz w:val="16"/>
                <w:szCs w:val="16"/>
                <w:u w:val="none"/>
                <w:lang w:eastAsia="lv-LV"/>
              </w:rPr>
            </w:pPr>
            <w:r w:rsidRPr="00100413">
              <w:rPr>
                <w:bCs/>
                <w:color w:val="000000"/>
                <w:sz w:val="16"/>
                <w:szCs w:val="16"/>
                <w:u w:val="none"/>
                <w:lang w:eastAsia="lv-LV"/>
              </w:rPr>
              <w:t>2.33</w:t>
            </w:r>
          </w:p>
        </w:tc>
        <w:tc>
          <w:tcPr>
            <w:tcW w:w="212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C2E1C6" w14:textId="77777777" w:rsidR="006C6170" w:rsidRPr="00100413" w:rsidRDefault="006C6170" w:rsidP="006C6170">
            <w:pPr>
              <w:rPr>
                <w:bCs/>
                <w:color w:val="000000"/>
                <w:sz w:val="16"/>
                <w:szCs w:val="16"/>
                <w:u w:val="none"/>
                <w:lang w:eastAsia="lv-LV"/>
              </w:rPr>
            </w:pPr>
            <w:r w:rsidRPr="00100413">
              <w:rPr>
                <w:bCs/>
                <w:color w:val="000000"/>
                <w:sz w:val="16"/>
                <w:szCs w:val="16"/>
                <w:u w:val="none"/>
                <w:lang w:eastAsia="lv-LV"/>
              </w:rPr>
              <w:t xml:space="preserve">Kāpņu telpa </w:t>
            </w:r>
          </w:p>
        </w:tc>
        <w:tc>
          <w:tcPr>
            <w:tcW w:w="1439" w:type="dxa"/>
            <w:vMerge/>
            <w:tcBorders>
              <w:left w:val="nil"/>
              <w:right w:val="single" w:sz="4" w:space="0" w:color="auto"/>
            </w:tcBorders>
            <w:shd w:val="clear" w:color="auto" w:fill="auto"/>
            <w:noWrap/>
            <w:vAlign w:val="bottom"/>
          </w:tcPr>
          <w:p w14:paraId="0A5C664A" w14:textId="77777777" w:rsidR="006C6170" w:rsidRPr="00100413" w:rsidRDefault="006C6170" w:rsidP="006C6170">
            <w:pPr>
              <w:jc w:val="center"/>
              <w:rPr>
                <w:color w:val="000000"/>
                <w:sz w:val="16"/>
                <w:szCs w:val="16"/>
                <w:u w:val="none"/>
                <w:lang w:eastAsia="lv-LV"/>
              </w:rPr>
            </w:pPr>
          </w:p>
        </w:tc>
      </w:tr>
      <w:tr w:rsidR="006C6170" w:rsidRPr="00100413" w14:paraId="30B00A5A" w14:textId="77777777" w:rsidTr="006C6170">
        <w:trPr>
          <w:trHeight w:val="142"/>
        </w:trPr>
        <w:tc>
          <w:tcPr>
            <w:tcW w:w="7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EE5A98" w14:textId="77777777" w:rsidR="006C6170" w:rsidRPr="00100413" w:rsidRDefault="006C6170" w:rsidP="006C6170">
            <w:pPr>
              <w:rPr>
                <w:bCs/>
                <w:color w:val="000000"/>
                <w:sz w:val="16"/>
                <w:szCs w:val="16"/>
                <w:u w:val="none"/>
                <w:lang w:eastAsia="lv-LV"/>
              </w:rPr>
            </w:pPr>
            <w:r w:rsidRPr="00100413">
              <w:rPr>
                <w:bCs/>
                <w:color w:val="000000"/>
                <w:sz w:val="16"/>
                <w:szCs w:val="16"/>
                <w:u w:val="none"/>
                <w:lang w:eastAsia="lv-LV"/>
              </w:rPr>
              <w:t>2.34</w:t>
            </w:r>
          </w:p>
        </w:tc>
        <w:tc>
          <w:tcPr>
            <w:tcW w:w="212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165B73" w14:textId="77777777" w:rsidR="006C6170" w:rsidRPr="00100413" w:rsidRDefault="006C6170" w:rsidP="006C6170">
            <w:pPr>
              <w:rPr>
                <w:bCs/>
                <w:color w:val="000000"/>
                <w:sz w:val="16"/>
                <w:szCs w:val="16"/>
                <w:u w:val="none"/>
                <w:lang w:eastAsia="lv-LV"/>
              </w:rPr>
            </w:pPr>
            <w:r w:rsidRPr="00100413">
              <w:rPr>
                <w:bCs/>
                <w:color w:val="000000"/>
                <w:sz w:val="16"/>
                <w:szCs w:val="16"/>
                <w:u w:val="none"/>
                <w:lang w:eastAsia="lv-LV"/>
              </w:rPr>
              <w:t xml:space="preserve">Gaitenis </w:t>
            </w:r>
          </w:p>
        </w:tc>
        <w:tc>
          <w:tcPr>
            <w:tcW w:w="1439" w:type="dxa"/>
            <w:vMerge/>
            <w:tcBorders>
              <w:left w:val="nil"/>
              <w:right w:val="single" w:sz="4" w:space="0" w:color="auto"/>
            </w:tcBorders>
            <w:shd w:val="clear" w:color="auto" w:fill="auto"/>
            <w:noWrap/>
            <w:vAlign w:val="bottom"/>
          </w:tcPr>
          <w:p w14:paraId="30BF29B6" w14:textId="77777777" w:rsidR="006C6170" w:rsidRPr="00100413" w:rsidRDefault="006C6170" w:rsidP="006C6170">
            <w:pPr>
              <w:jc w:val="center"/>
              <w:rPr>
                <w:color w:val="000000"/>
                <w:sz w:val="16"/>
                <w:szCs w:val="16"/>
                <w:u w:val="none"/>
                <w:lang w:eastAsia="lv-LV"/>
              </w:rPr>
            </w:pPr>
          </w:p>
        </w:tc>
      </w:tr>
      <w:tr w:rsidR="006C6170" w:rsidRPr="00100413" w14:paraId="20666029" w14:textId="77777777" w:rsidTr="006C6170">
        <w:trPr>
          <w:trHeight w:val="142"/>
        </w:trPr>
        <w:tc>
          <w:tcPr>
            <w:tcW w:w="7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89F35D" w14:textId="77777777" w:rsidR="006C6170" w:rsidRPr="00100413" w:rsidRDefault="006C6170" w:rsidP="006C6170">
            <w:pPr>
              <w:rPr>
                <w:bCs/>
                <w:color w:val="000000"/>
                <w:sz w:val="16"/>
                <w:szCs w:val="16"/>
                <w:u w:val="none"/>
                <w:lang w:eastAsia="lv-LV"/>
              </w:rPr>
            </w:pPr>
            <w:r w:rsidRPr="00100413">
              <w:rPr>
                <w:bCs/>
                <w:color w:val="000000"/>
                <w:sz w:val="16"/>
                <w:szCs w:val="16"/>
                <w:u w:val="none"/>
                <w:lang w:eastAsia="lv-LV"/>
              </w:rPr>
              <w:t>2.35</w:t>
            </w:r>
          </w:p>
        </w:tc>
        <w:tc>
          <w:tcPr>
            <w:tcW w:w="212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4A1A5E" w14:textId="77777777" w:rsidR="006C6170" w:rsidRPr="00100413" w:rsidRDefault="006C6170" w:rsidP="006C6170">
            <w:pPr>
              <w:rPr>
                <w:bCs/>
                <w:color w:val="000000"/>
                <w:sz w:val="16"/>
                <w:szCs w:val="16"/>
                <w:u w:val="none"/>
                <w:lang w:eastAsia="lv-LV"/>
              </w:rPr>
            </w:pPr>
            <w:r w:rsidRPr="00100413">
              <w:rPr>
                <w:bCs/>
                <w:color w:val="000000"/>
                <w:sz w:val="16"/>
                <w:szCs w:val="16"/>
                <w:u w:val="none"/>
                <w:lang w:eastAsia="lv-LV"/>
              </w:rPr>
              <w:t>AVK tehniskā telpa</w:t>
            </w:r>
          </w:p>
        </w:tc>
        <w:tc>
          <w:tcPr>
            <w:tcW w:w="1439" w:type="dxa"/>
            <w:vMerge/>
            <w:tcBorders>
              <w:left w:val="nil"/>
              <w:right w:val="single" w:sz="4" w:space="0" w:color="auto"/>
            </w:tcBorders>
            <w:shd w:val="clear" w:color="auto" w:fill="auto"/>
            <w:noWrap/>
            <w:vAlign w:val="bottom"/>
          </w:tcPr>
          <w:p w14:paraId="4CE24B0F" w14:textId="77777777" w:rsidR="006C6170" w:rsidRPr="00100413" w:rsidRDefault="006C6170" w:rsidP="006C6170">
            <w:pPr>
              <w:jc w:val="center"/>
              <w:rPr>
                <w:color w:val="000000"/>
                <w:sz w:val="16"/>
                <w:szCs w:val="16"/>
                <w:u w:val="none"/>
                <w:lang w:eastAsia="lv-LV"/>
              </w:rPr>
            </w:pPr>
          </w:p>
        </w:tc>
      </w:tr>
      <w:tr w:rsidR="006C6170" w:rsidRPr="00100413" w14:paraId="0C24AD1C" w14:textId="77777777" w:rsidTr="006C6170">
        <w:trPr>
          <w:trHeight w:val="142"/>
        </w:trPr>
        <w:tc>
          <w:tcPr>
            <w:tcW w:w="7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83C9FB" w14:textId="77777777" w:rsidR="006C6170" w:rsidRPr="00100413" w:rsidRDefault="006C6170" w:rsidP="006C6170">
            <w:pPr>
              <w:rPr>
                <w:bCs/>
                <w:color w:val="000000"/>
                <w:sz w:val="16"/>
                <w:szCs w:val="16"/>
                <w:u w:val="none"/>
                <w:lang w:eastAsia="lv-LV"/>
              </w:rPr>
            </w:pPr>
            <w:r w:rsidRPr="00100413">
              <w:rPr>
                <w:bCs/>
                <w:color w:val="000000"/>
                <w:sz w:val="16"/>
                <w:szCs w:val="16"/>
                <w:u w:val="none"/>
                <w:lang w:eastAsia="lv-LV"/>
              </w:rPr>
              <w:t>2.36</w:t>
            </w:r>
          </w:p>
        </w:tc>
        <w:tc>
          <w:tcPr>
            <w:tcW w:w="212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E867CA" w14:textId="77777777" w:rsidR="006C6170" w:rsidRPr="00100413" w:rsidRDefault="006C6170" w:rsidP="006C6170">
            <w:pPr>
              <w:rPr>
                <w:bCs/>
                <w:color w:val="000000"/>
                <w:sz w:val="16"/>
                <w:szCs w:val="16"/>
                <w:u w:val="none"/>
                <w:lang w:eastAsia="lv-LV"/>
              </w:rPr>
            </w:pPr>
            <w:r w:rsidRPr="00100413">
              <w:rPr>
                <w:bCs/>
                <w:color w:val="000000"/>
                <w:sz w:val="16"/>
                <w:szCs w:val="16"/>
                <w:u w:val="none"/>
                <w:lang w:eastAsia="lv-LV"/>
              </w:rPr>
              <w:t xml:space="preserve">SM, EL un UK tehniskā telpa </w:t>
            </w:r>
          </w:p>
        </w:tc>
        <w:tc>
          <w:tcPr>
            <w:tcW w:w="1439" w:type="dxa"/>
            <w:vMerge/>
            <w:tcBorders>
              <w:left w:val="nil"/>
              <w:bottom w:val="single" w:sz="4" w:space="0" w:color="auto"/>
              <w:right w:val="single" w:sz="4" w:space="0" w:color="auto"/>
            </w:tcBorders>
            <w:shd w:val="clear" w:color="auto" w:fill="auto"/>
            <w:noWrap/>
            <w:vAlign w:val="bottom"/>
          </w:tcPr>
          <w:p w14:paraId="42E2A6C5" w14:textId="77777777" w:rsidR="006C6170" w:rsidRPr="00100413" w:rsidRDefault="006C6170" w:rsidP="006C6170">
            <w:pPr>
              <w:jc w:val="center"/>
              <w:rPr>
                <w:color w:val="000000"/>
                <w:sz w:val="16"/>
                <w:szCs w:val="16"/>
                <w:u w:val="none"/>
                <w:lang w:eastAsia="lv-LV"/>
              </w:rPr>
            </w:pPr>
          </w:p>
        </w:tc>
      </w:tr>
      <w:tr w:rsidR="006C6170" w:rsidRPr="00100413" w14:paraId="528A3AFF" w14:textId="77777777" w:rsidTr="006C6170">
        <w:trPr>
          <w:trHeight w:val="142"/>
        </w:trPr>
        <w:tc>
          <w:tcPr>
            <w:tcW w:w="7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11C0F8" w14:textId="77777777" w:rsidR="006C6170" w:rsidRPr="00100413" w:rsidRDefault="006C6170" w:rsidP="006C6170">
            <w:pPr>
              <w:rPr>
                <w:bCs/>
                <w:color w:val="000000"/>
                <w:sz w:val="16"/>
                <w:szCs w:val="16"/>
                <w:u w:val="none"/>
                <w:lang w:eastAsia="lv-LV"/>
              </w:rPr>
            </w:pPr>
          </w:p>
        </w:tc>
        <w:tc>
          <w:tcPr>
            <w:tcW w:w="212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24D3F8" w14:textId="77777777" w:rsidR="006C6170" w:rsidRPr="00100413" w:rsidRDefault="006C6170" w:rsidP="006C6170">
            <w:pPr>
              <w:jc w:val="right"/>
              <w:rPr>
                <w:b/>
                <w:bCs/>
                <w:color w:val="000000"/>
                <w:sz w:val="16"/>
                <w:szCs w:val="16"/>
                <w:u w:val="none"/>
                <w:lang w:eastAsia="lv-LV"/>
              </w:rPr>
            </w:pPr>
            <w:r w:rsidRPr="00100413">
              <w:rPr>
                <w:b/>
                <w:bCs/>
                <w:color w:val="000000"/>
                <w:sz w:val="16"/>
                <w:szCs w:val="16"/>
                <w:u w:val="none"/>
                <w:lang w:eastAsia="lv-LV"/>
              </w:rPr>
              <w:t>Kopā</w:t>
            </w:r>
          </w:p>
        </w:tc>
        <w:tc>
          <w:tcPr>
            <w:tcW w:w="1439" w:type="dxa"/>
            <w:tcBorders>
              <w:left w:val="nil"/>
              <w:bottom w:val="single" w:sz="4" w:space="0" w:color="auto"/>
              <w:right w:val="single" w:sz="4" w:space="0" w:color="auto"/>
            </w:tcBorders>
            <w:shd w:val="clear" w:color="auto" w:fill="auto"/>
            <w:noWrap/>
            <w:vAlign w:val="bottom"/>
          </w:tcPr>
          <w:p w14:paraId="79E49DE4" w14:textId="77777777" w:rsidR="006C6170" w:rsidRPr="00100413" w:rsidRDefault="006C6170" w:rsidP="006C6170">
            <w:pPr>
              <w:jc w:val="center"/>
              <w:rPr>
                <w:color w:val="000000"/>
                <w:sz w:val="16"/>
                <w:szCs w:val="16"/>
                <w:u w:val="none"/>
                <w:lang w:eastAsia="lv-LV"/>
              </w:rPr>
            </w:pPr>
            <w:r w:rsidRPr="00100413">
              <w:rPr>
                <w:color w:val="000000"/>
                <w:sz w:val="16"/>
                <w:szCs w:val="16"/>
                <w:u w:val="none"/>
                <w:lang w:eastAsia="lv-LV"/>
              </w:rPr>
              <w:t>1784,05</w:t>
            </w:r>
          </w:p>
        </w:tc>
      </w:tr>
    </w:tbl>
    <w:p w14:paraId="1947947B" w14:textId="5D2B9CD7" w:rsidR="00B356AD" w:rsidRPr="00100413" w:rsidRDefault="00100413" w:rsidP="00100413">
      <w:pPr>
        <w:spacing w:after="160" w:line="259" w:lineRule="auto"/>
        <w:rPr>
          <w:rFonts w:ascii="Calibri" w:eastAsia="Calibri" w:hAnsi="Calibri"/>
          <w:sz w:val="22"/>
          <w:u w:val="none"/>
        </w:rPr>
        <w:sectPr w:rsidR="00B356AD" w:rsidRPr="00100413" w:rsidSect="00100413">
          <w:pgSz w:w="16838" w:h="11906" w:orient="landscape"/>
          <w:pgMar w:top="567" w:right="851" w:bottom="568" w:left="851" w:header="709" w:footer="709" w:gutter="0"/>
          <w:cols w:space="708"/>
          <w:docGrid w:linePitch="360"/>
        </w:sectPr>
      </w:pPr>
      <w:r w:rsidRPr="00BF701F">
        <w:rPr>
          <w:rFonts w:ascii="Calibri" w:eastAsia="Calibri" w:hAnsi="Calibri"/>
          <w:noProof/>
          <w:sz w:val="22"/>
          <w:u w:val="none"/>
          <w:lang w:eastAsia="lv-LV"/>
        </w:rPr>
        <w:drawing>
          <wp:anchor distT="0" distB="0" distL="114300" distR="114300" simplePos="0" relativeHeight="251659264" behindDoc="1" locked="0" layoutInCell="1" allowOverlap="1" wp14:anchorId="55AD7C12" wp14:editId="13DA1EFF">
            <wp:simplePos x="0" y="0"/>
            <wp:positionH relativeFrom="margin">
              <wp:posOffset>52070</wp:posOffset>
            </wp:positionH>
            <wp:positionV relativeFrom="paragraph">
              <wp:posOffset>664210</wp:posOffset>
            </wp:positionV>
            <wp:extent cx="6873875" cy="5039995"/>
            <wp:effectExtent l="0" t="0" r="3175" b="8255"/>
            <wp:wrapTight wrapText="bothSides">
              <wp:wrapPolygon edited="0">
                <wp:start x="0" y="0"/>
                <wp:lineTo x="0" y="21554"/>
                <wp:lineTo x="21550" y="21554"/>
                <wp:lineTo x="21550" y="0"/>
                <wp:lineTo x="0" y="0"/>
              </wp:wrapPolygon>
            </wp:wrapTight>
            <wp:docPr id="1" name="Attēls 1" descr="C:\Users\INETA~1.OTV\AppData\Local\Temp\pid-6872\doc06918020220823160624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ETA~1.OTV\AppData\Local\Temp\pid-6872\doc06918020220823160624_001.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873875" cy="50399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9A7CAB" w14:textId="77777777" w:rsidR="00BF701F" w:rsidRPr="00BF701F" w:rsidRDefault="00BF701F" w:rsidP="00BF701F">
      <w:pPr>
        <w:spacing w:after="160" w:line="259" w:lineRule="auto"/>
        <w:rPr>
          <w:rFonts w:ascii="Calibri" w:eastAsia="Calibri" w:hAnsi="Calibri"/>
          <w:sz w:val="22"/>
          <w:u w:val="none"/>
        </w:rPr>
      </w:pPr>
      <w:r w:rsidRPr="00BF701F">
        <w:rPr>
          <w:rFonts w:ascii="Calibri" w:eastAsia="Calibri" w:hAnsi="Calibri"/>
          <w:noProof/>
          <w:sz w:val="22"/>
          <w:u w:val="none"/>
          <w:lang w:eastAsia="lv-LV"/>
        </w:rPr>
        <w:lastRenderedPageBreak/>
        <w:drawing>
          <wp:anchor distT="0" distB="0" distL="114300" distR="114300" simplePos="0" relativeHeight="251660288" behindDoc="1" locked="0" layoutInCell="1" allowOverlap="1" wp14:anchorId="1B34BF75" wp14:editId="2A4D7E97">
            <wp:simplePos x="0" y="0"/>
            <wp:positionH relativeFrom="column">
              <wp:posOffset>-1079933</wp:posOffset>
            </wp:positionH>
            <wp:positionV relativeFrom="paragraph">
              <wp:posOffset>940</wp:posOffset>
            </wp:positionV>
            <wp:extent cx="11734597" cy="8390255"/>
            <wp:effectExtent l="0" t="0" r="635" b="0"/>
            <wp:wrapTight wrapText="bothSides">
              <wp:wrapPolygon edited="0">
                <wp:start x="0" y="0"/>
                <wp:lineTo x="0" y="21530"/>
                <wp:lineTo x="21566" y="21530"/>
                <wp:lineTo x="21566" y="0"/>
                <wp:lineTo x="0" y="0"/>
              </wp:wrapPolygon>
            </wp:wrapTight>
            <wp:docPr id="2" name="Attēls 2" descr="C:\Users\INETA~1.OTV\AppData\Local\Temp\pid-6872\doc06918120220823162105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ETA~1.OTV\AppData\Local\Temp\pid-6872\doc06918120220823162105_001.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1734597" cy="83902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4172A4" w14:textId="77777777" w:rsidR="00100413" w:rsidRDefault="00BF701F" w:rsidP="00BF701F">
      <w:pPr>
        <w:tabs>
          <w:tab w:val="left" w:pos="5387"/>
        </w:tabs>
        <w:rPr>
          <w:bCs/>
          <w:color w:val="000000"/>
          <w:sz w:val="18"/>
          <w:szCs w:val="18"/>
          <w:u w:val="none"/>
          <w:lang w:eastAsia="lv-LV"/>
        </w:rPr>
      </w:pPr>
      <w:r w:rsidRPr="00BF701F">
        <w:rPr>
          <w:bCs/>
          <w:color w:val="000000"/>
          <w:sz w:val="18"/>
          <w:szCs w:val="18"/>
          <w:u w:val="none"/>
          <w:lang w:eastAsia="lv-LV"/>
        </w:rPr>
        <w:lastRenderedPageBreak/>
        <w:tab/>
      </w:r>
    </w:p>
    <w:p w14:paraId="7F9B3F1C" w14:textId="77777777" w:rsidR="00100413" w:rsidRDefault="00100413">
      <w:pPr>
        <w:rPr>
          <w:bCs/>
          <w:color w:val="000000"/>
          <w:sz w:val="18"/>
          <w:szCs w:val="18"/>
          <w:u w:val="none"/>
          <w:lang w:eastAsia="lv-LV"/>
        </w:rPr>
      </w:pPr>
      <w:r>
        <w:rPr>
          <w:bCs/>
          <w:color w:val="000000"/>
          <w:sz w:val="18"/>
          <w:szCs w:val="18"/>
          <w:u w:val="none"/>
          <w:lang w:eastAsia="lv-LV"/>
        </w:rPr>
        <w:br w:type="page"/>
      </w:r>
    </w:p>
    <w:p w14:paraId="53CE905D" w14:textId="77777777" w:rsidR="006C6170" w:rsidRDefault="006C6170" w:rsidP="00BF701F">
      <w:pPr>
        <w:tabs>
          <w:tab w:val="left" w:pos="5387"/>
        </w:tabs>
        <w:rPr>
          <w:bCs/>
          <w:color w:val="000000"/>
          <w:sz w:val="18"/>
          <w:szCs w:val="18"/>
          <w:u w:val="none"/>
          <w:lang w:eastAsia="lv-LV"/>
        </w:rPr>
        <w:sectPr w:rsidR="006C6170" w:rsidSect="00100413">
          <w:pgSz w:w="16838" w:h="11906" w:orient="landscape"/>
          <w:pgMar w:top="1701" w:right="851" w:bottom="851" w:left="851" w:header="709" w:footer="709" w:gutter="0"/>
          <w:cols w:space="708"/>
          <w:docGrid w:linePitch="360"/>
        </w:sectPr>
      </w:pPr>
    </w:p>
    <w:p w14:paraId="0CC920CE" w14:textId="71D7D1DF" w:rsidR="00BF701F" w:rsidRPr="00BF701F" w:rsidRDefault="00BF701F" w:rsidP="00BF701F">
      <w:pPr>
        <w:tabs>
          <w:tab w:val="left" w:pos="5387"/>
        </w:tabs>
        <w:rPr>
          <w:bCs/>
          <w:color w:val="000000"/>
          <w:sz w:val="18"/>
          <w:szCs w:val="18"/>
          <w:u w:val="none"/>
          <w:lang w:eastAsia="lv-LV"/>
        </w:rPr>
      </w:pPr>
      <w:r w:rsidRPr="00BF701F">
        <w:rPr>
          <w:bCs/>
          <w:color w:val="000000"/>
          <w:sz w:val="18"/>
          <w:szCs w:val="18"/>
          <w:u w:val="none"/>
          <w:lang w:eastAsia="lv-LV"/>
        </w:rPr>
        <w:lastRenderedPageBreak/>
        <w:t xml:space="preserve">2.pielikums </w:t>
      </w:r>
    </w:p>
    <w:p w14:paraId="1AFC4233" w14:textId="77777777" w:rsidR="00BF701F" w:rsidRPr="00BF701F" w:rsidRDefault="00BF701F" w:rsidP="00BF701F">
      <w:pPr>
        <w:tabs>
          <w:tab w:val="left" w:pos="5387"/>
        </w:tabs>
        <w:rPr>
          <w:bCs/>
          <w:sz w:val="18"/>
          <w:szCs w:val="18"/>
          <w:u w:val="none"/>
          <w:lang w:eastAsia="lv-LV"/>
        </w:rPr>
      </w:pPr>
      <w:r w:rsidRPr="00BF701F">
        <w:rPr>
          <w:bCs/>
          <w:color w:val="000000"/>
          <w:sz w:val="18"/>
          <w:szCs w:val="18"/>
          <w:u w:val="none"/>
          <w:lang w:eastAsia="lv-LV"/>
        </w:rPr>
        <w:tab/>
      </w:r>
      <w:r w:rsidRPr="00BF701F">
        <w:rPr>
          <w:bCs/>
          <w:sz w:val="18"/>
          <w:szCs w:val="18"/>
          <w:u w:val="none"/>
          <w:lang w:eastAsia="lv-LV"/>
        </w:rPr>
        <w:t xml:space="preserve">nekustamā īpašuma Lizuma pagastā ar nosaukumu </w:t>
      </w:r>
    </w:p>
    <w:p w14:paraId="5A845D51" w14:textId="77777777" w:rsidR="00BF701F" w:rsidRPr="00BF701F" w:rsidRDefault="00BF701F" w:rsidP="00BF701F">
      <w:pPr>
        <w:tabs>
          <w:tab w:val="left" w:pos="5387"/>
        </w:tabs>
        <w:rPr>
          <w:bCs/>
          <w:sz w:val="18"/>
          <w:szCs w:val="18"/>
          <w:u w:val="none"/>
          <w:lang w:eastAsia="lv-LV"/>
        </w:rPr>
      </w:pPr>
      <w:r w:rsidRPr="00BF701F">
        <w:rPr>
          <w:bCs/>
          <w:sz w:val="18"/>
          <w:szCs w:val="18"/>
          <w:u w:val="none"/>
          <w:lang w:eastAsia="lv-LV"/>
        </w:rPr>
        <w:tab/>
        <w:t>“Pinkas” ražošanas/noliktavas ēkas daļas 1784,05 m</w:t>
      </w:r>
      <w:r w:rsidRPr="00BF701F">
        <w:rPr>
          <w:bCs/>
          <w:sz w:val="18"/>
          <w:szCs w:val="18"/>
          <w:u w:val="none"/>
          <w:vertAlign w:val="superscript"/>
          <w:lang w:eastAsia="lv-LV"/>
        </w:rPr>
        <w:t>2</w:t>
      </w:r>
      <w:r w:rsidRPr="00BF701F">
        <w:rPr>
          <w:bCs/>
          <w:sz w:val="18"/>
          <w:szCs w:val="18"/>
          <w:u w:val="none"/>
          <w:lang w:eastAsia="lv-LV"/>
        </w:rPr>
        <w:t xml:space="preserve"> </w:t>
      </w:r>
    </w:p>
    <w:p w14:paraId="22FCCE82" w14:textId="77777777" w:rsidR="00BF701F" w:rsidRPr="00BF701F" w:rsidRDefault="00BF701F" w:rsidP="00BF701F">
      <w:pPr>
        <w:tabs>
          <w:tab w:val="left" w:pos="5387"/>
        </w:tabs>
        <w:rPr>
          <w:bCs/>
          <w:sz w:val="18"/>
          <w:szCs w:val="18"/>
          <w:u w:val="none"/>
          <w:lang w:eastAsia="lv-LV"/>
        </w:rPr>
      </w:pPr>
      <w:r w:rsidRPr="00BF701F">
        <w:rPr>
          <w:bCs/>
          <w:sz w:val="18"/>
          <w:szCs w:val="18"/>
          <w:u w:val="none"/>
          <w:lang w:eastAsia="lv-LV"/>
        </w:rPr>
        <w:tab/>
        <w:t xml:space="preserve">platībā un zemes vienības ar kadastra apzīmējumu </w:t>
      </w:r>
    </w:p>
    <w:p w14:paraId="578B2226" w14:textId="77777777" w:rsidR="00BF701F" w:rsidRPr="00BF701F" w:rsidRDefault="00BF701F" w:rsidP="00BF701F">
      <w:pPr>
        <w:tabs>
          <w:tab w:val="left" w:pos="5387"/>
        </w:tabs>
        <w:rPr>
          <w:bCs/>
          <w:sz w:val="18"/>
          <w:szCs w:val="18"/>
          <w:u w:val="none"/>
          <w:lang w:eastAsia="lv-LV"/>
        </w:rPr>
      </w:pPr>
      <w:r w:rsidRPr="00BF701F">
        <w:rPr>
          <w:bCs/>
          <w:sz w:val="18"/>
          <w:szCs w:val="18"/>
          <w:u w:val="none"/>
          <w:lang w:eastAsia="lv-LV"/>
        </w:rPr>
        <w:tab/>
        <w:t xml:space="preserve">5072 006 0238 daļas trešās nomas tiesību </w:t>
      </w:r>
    </w:p>
    <w:p w14:paraId="0FA9EC3E" w14:textId="77777777" w:rsidR="00BF701F" w:rsidRPr="00BF701F" w:rsidRDefault="00BF701F" w:rsidP="00BF701F">
      <w:pPr>
        <w:tabs>
          <w:tab w:val="left" w:pos="5387"/>
        </w:tabs>
        <w:rPr>
          <w:bCs/>
          <w:sz w:val="18"/>
          <w:szCs w:val="18"/>
          <w:u w:val="none"/>
          <w:lang w:eastAsia="lv-LV"/>
        </w:rPr>
      </w:pPr>
      <w:r w:rsidRPr="00BF701F">
        <w:rPr>
          <w:bCs/>
          <w:sz w:val="18"/>
          <w:szCs w:val="18"/>
          <w:u w:val="none"/>
          <w:lang w:eastAsia="lv-LV"/>
        </w:rPr>
        <w:tab/>
        <w:t>izsoles noteikumiem</w:t>
      </w:r>
    </w:p>
    <w:p w14:paraId="04D8B13D" w14:textId="77777777" w:rsidR="00BF701F" w:rsidRPr="00BF701F" w:rsidRDefault="00BF701F" w:rsidP="00BF701F">
      <w:pPr>
        <w:widowControl w:val="0"/>
        <w:pBdr>
          <w:top w:val="nil"/>
          <w:left w:val="nil"/>
          <w:bottom w:val="nil"/>
          <w:right w:val="nil"/>
          <w:between w:val="nil"/>
        </w:pBdr>
        <w:ind w:right="-35"/>
        <w:jc w:val="center"/>
        <w:rPr>
          <w:b/>
          <w:color w:val="000000"/>
          <w:szCs w:val="24"/>
          <w:u w:val="none"/>
          <w:lang w:eastAsia="lv-LV"/>
        </w:rPr>
      </w:pPr>
    </w:p>
    <w:p w14:paraId="081412CF" w14:textId="77777777" w:rsidR="00BF701F" w:rsidRPr="00BF701F" w:rsidRDefault="00BF701F" w:rsidP="00BF701F">
      <w:pPr>
        <w:jc w:val="center"/>
        <w:rPr>
          <w:rFonts w:eastAsia="Cambria"/>
          <w:bCs/>
          <w:szCs w:val="24"/>
          <w:u w:val="none"/>
          <w:lang w:eastAsia="lv-LV"/>
        </w:rPr>
      </w:pPr>
      <w:r w:rsidRPr="00BF701F">
        <w:rPr>
          <w:b/>
          <w:color w:val="000000"/>
          <w:szCs w:val="24"/>
          <w:u w:val="none"/>
          <w:lang w:eastAsia="lv-LV"/>
        </w:rPr>
        <w:t>PIETEIKUMS DALĪBAI MUTISKĀ IZSOLĒ</w:t>
      </w:r>
    </w:p>
    <w:p w14:paraId="052231AC" w14:textId="77777777" w:rsidR="00BF701F" w:rsidRPr="00BF701F" w:rsidRDefault="00BF701F" w:rsidP="00BF701F">
      <w:pPr>
        <w:jc w:val="center"/>
        <w:rPr>
          <w:rFonts w:eastAsia="Cambria"/>
          <w:b/>
          <w:szCs w:val="24"/>
          <w:u w:val="none"/>
          <w:lang w:eastAsia="lv-LV"/>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BF701F" w:rsidRPr="00BF701F" w14:paraId="0097BA88" w14:textId="77777777" w:rsidTr="00887D27">
        <w:trPr>
          <w:trHeight w:hRule="exact" w:val="567"/>
        </w:trPr>
        <w:tc>
          <w:tcPr>
            <w:tcW w:w="9466" w:type="dxa"/>
            <w:shd w:val="clear" w:color="auto" w:fill="F2F2F2"/>
            <w:tcMar>
              <w:top w:w="100" w:type="dxa"/>
              <w:left w:w="100" w:type="dxa"/>
              <w:bottom w:w="100" w:type="dxa"/>
              <w:right w:w="100" w:type="dxa"/>
            </w:tcMar>
            <w:vAlign w:val="center"/>
          </w:tcPr>
          <w:p w14:paraId="0BD835E1" w14:textId="77777777" w:rsidR="00BF701F" w:rsidRPr="00BF701F" w:rsidRDefault="00BF701F">
            <w:pPr>
              <w:widowControl w:val="0"/>
              <w:numPr>
                <w:ilvl w:val="0"/>
                <w:numId w:val="14"/>
              </w:numPr>
              <w:pBdr>
                <w:top w:val="nil"/>
                <w:left w:val="nil"/>
                <w:bottom w:val="nil"/>
                <w:right w:val="nil"/>
                <w:between w:val="nil"/>
              </w:pBdr>
              <w:spacing w:before="100" w:after="200" w:line="276" w:lineRule="auto"/>
              <w:ind w:left="312" w:hanging="312"/>
              <w:rPr>
                <w:color w:val="000000"/>
                <w:szCs w:val="24"/>
                <w:u w:val="none"/>
                <w:lang w:eastAsia="lv-LV"/>
              </w:rPr>
            </w:pPr>
            <w:r w:rsidRPr="00BF701F">
              <w:rPr>
                <w:b/>
                <w:color w:val="000000"/>
                <w:szCs w:val="24"/>
                <w:u w:val="none"/>
                <w:lang w:eastAsia="lv-LV"/>
              </w:rPr>
              <w:t>INFORMĀCIJA PAR NOMAS OBJEKTU</w:t>
            </w:r>
          </w:p>
        </w:tc>
      </w:tr>
      <w:tr w:rsidR="00BF701F" w:rsidRPr="00BF701F" w14:paraId="1DA1602D" w14:textId="77777777" w:rsidTr="00887D27">
        <w:trPr>
          <w:trHeight w:val="227"/>
        </w:trPr>
        <w:tc>
          <w:tcPr>
            <w:tcW w:w="9466" w:type="dxa"/>
            <w:tcBorders>
              <w:bottom w:val="single" w:sz="4" w:space="0" w:color="auto"/>
            </w:tcBorders>
            <w:shd w:val="clear" w:color="auto" w:fill="F2F2F2"/>
            <w:tcMar>
              <w:top w:w="100" w:type="dxa"/>
              <w:left w:w="100" w:type="dxa"/>
              <w:bottom w:w="100" w:type="dxa"/>
              <w:right w:w="100" w:type="dxa"/>
            </w:tcMar>
          </w:tcPr>
          <w:p w14:paraId="57DB92F3" w14:textId="77777777" w:rsidR="00BF701F" w:rsidRPr="00BF701F" w:rsidRDefault="00BF701F">
            <w:pPr>
              <w:widowControl w:val="0"/>
              <w:numPr>
                <w:ilvl w:val="1"/>
                <w:numId w:val="14"/>
              </w:numPr>
              <w:pBdr>
                <w:top w:val="nil"/>
                <w:left w:val="nil"/>
                <w:bottom w:val="nil"/>
                <w:right w:val="nil"/>
                <w:between w:val="nil"/>
              </w:pBdr>
              <w:tabs>
                <w:tab w:val="left" w:pos="453"/>
              </w:tabs>
              <w:spacing w:before="100" w:after="200" w:line="276" w:lineRule="auto"/>
              <w:ind w:left="465" w:hanging="465"/>
              <w:contextualSpacing/>
              <w:rPr>
                <w:b/>
                <w:color w:val="000000"/>
                <w:szCs w:val="24"/>
                <w:u w:val="none"/>
                <w:lang w:eastAsia="lv-LV"/>
              </w:rPr>
            </w:pPr>
            <w:r w:rsidRPr="00BF701F">
              <w:rPr>
                <w:b/>
                <w:color w:val="000000"/>
                <w:szCs w:val="24"/>
                <w:u w:val="none"/>
                <w:lang w:eastAsia="lv-LV"/>
              </w:rPr>
              <w:t>Nomas objekts:</w:t>
            </w:r>
          </w:p>
        </w:tc>
      </w:tr>
      <w:tr w:rsidR="00BF701F" w:rsidRPr="00BF701F" w14:paraId="1039D625" w14:textId="77777777" w:rsidTr="00887D27">
        <w:trPr>
          <w:trHeight w:val="2404"/>
        </w:trPr>
        <w:tc>
          <w:tcPr>
            <w:tcW w:w="9466" w:type="dxa"/>
            <w:tcBorders>
              <w:top w:val="single" w:sz="4" w:space="0" w:color="auto"/>
            </w:tcBorders>
            <w:shd w:val="clear" w:color="auto" w:fill="auto"/>
            <w:tcMar>
              <w:top w:w="100" w:type="dxa"/>
              <w:left w:w="100" w:type="dxa"/>
              <w:bottom w:w="100" w:type="dxa"/>
              <w:right w:w="100" w:type="dxa"/>
            </w:tcMar>
          </w:tcPr>
          <w:p w14:paraId="52F372DE" w14:textId="77777777" w:rsidR="00BF701F" w:rsidRPr="00BF701F" w:rsidRDefault="00BF701F" w:rsidP="00B356AD">
            <w:pPr>
              <w:numPr>
                <w:ilvl w:val="2"/>
                <w:numId w:val="13"/>
              </w:numPr>
              <w:tabs>
                <w:tab w:val="left" w:pos="745"/>
              </w:tabs>
              <w:spacing w:before="100" w:after="200" w:line="276" w:lineRule="auto"/>
              <w:ind w:left="743" w:hanging="743"/>
              <w:contextualSpacing/>
              <w:jc w:val="both"/>
              <w:rPr>
                <w:rFonts w:eastAsia="Cambria"/>
                <w:szCs w:val="24"/>
                <w:u w:val="none"/>
                <w:lang w:eastAsia="lv-LV"/>
              </w:rPr>
            </w:pPr>
            <w:r w:rsidRPr="00BF701F">
              <w:rPr>
                <w:rFonts w:eastAsia="Cambria"/>
                <w:szCs w:val="24"/>
                <w:u w:val="none"/>
                <w:lang w:eastAsia="lv-LV"/>
              </w:rPr>
              <w:t>Gulbenes novada pašvaldības nekustamajā īpašumā Lizuma pagastā ar nosaukumu “Pinkas” izbūvējamā ražošanas/noliktavas ēkas daļa 1784,05 m</w:t>
            </w:r>
            <w:r w:rsidRPr="00BF701F">
              <w:rPr>
                <w:rFonts w:eastAsia="Cambria"/>
                <w:szCs w:val="24"/>
                <w:u w:val="none"/>
                <w:vertAlign w:val="superscript"/>
                <w:lang w:eastAsia="lv-LV"/>
              </w:rPr>
              <w:t>2</w:t>
            </w:r>
            <w:r w:rsidRPr="00BF701F">
              <w:rPr>
                <w:rFonts w:eastAsia="Cambria"/>
                <w:szCs w:val="24"/>
                <w:u w:val="none"/>
                <w:lang w:eastAsia="lv-LV"/>
              </w:rPr>
              <w:t xml:space="preserve"> platībā, tai skaitā biroja/atpūtas telpas un palīgtelpas (turpmāk – Ēka);</w:t>
            </w:r>
          </w:p>
          <w:p w14:paraId="608A844A" w14:textId="77777777" w:rsidR="00BF701F" w:rsidRPr="00BF701F" w:rsidRDefault="00BF701F" w:rsidP="00B356AD">
            <w:pPr>
              <w:numPr>
                <w:ilvl w:val="2"/>
                <w:numId w:val="13"/>
              </w:numPr>
              <w:tabs>
                <w:tab w:val="left" w:pos="745"/>
              </w:tabs>
              <w:spacing w:before="100" w:after="200" w:line="276" w:lineRule="auto"/>
              <w:ind w:left="743" w:hanging="743"/>
              <w:contextualSpacing/>
              <w:jc w:val="both"/>
              <w:rPr>
                <w:rFonts w:eastAsia="Cambria"/>
                <w:szCs w:val="24"/>
                <w:u w:val="none"/>
                <w:lang w:eastAsia="lv-LV"/>
              </w:rPr>
            </w:pPr>
            <w:r w:rsidRPr="00BF701F">
              <w:rPr>
                <w:rFonts w:eastAsia="Cambria"/>
                <w:szCs w:val="24"/>
                <w:u w:val="none"/>
                <w:lang w:eastAsia="lv-LV"/>
              </w:rPr>
              <w:t xml:space="preserve">ar Ēku neatdalāmi saistītās, izbūvējamās būves, kas paredzētas Ēkas nomnieku koplietošanai un nav nodotas atsevišķā lietošanā citām personām, tai skaitā brauktuves un stāvvietas (bruģa laukums ar 18 </w:t>
            </w:r>
            <w:proofErr w:type="spellStart"/>
            <w:r w:rsidRPr="00BF701F">
              <w:rPr>
                <w:rFonts w:eastAsia="Cambria"/>
                <w:szCs w:val="24"/>
                <w:u w:val="none"/>
                <w:lang w:eastAsia="lv-LV"/>
              </w:rPr>
              <w:t>velonovietnēm</w:t>
            </w:r>
            <w:proofErr w:type="spellEnd"/>
            <w:r w:rsidRPr="00BF701F">
              <w:rPr>
                <w:rFonts w:eastAsia="Cambria"/>
                <w:szCs w:val="24"/>
                <w:u w:val="none"/>
                <w:lang w:eastAsia="lv-LV"/>
              </w:rPr>
              <w:t xml:space="preserve"> un 49 stāvvietām) un teritorijas nožogojums (turpmāk – Inženierbūve);</w:t>
            </w:r>
          </w:p>
          <w:p w14:paraId="3D01FC53" w14:textId="77777777" w:rsidR="00BF701F" w:rsidRPr="00BF701F" w:rsidRDefault="00BF701F" w:rsidP="00B356AD">
            <w:pPr>
              <w:numPr>
                <w:ilvl w:val="2"/>
                <w:numId w:val="13"/>
              </w:numPr>
              <w:tabs>
                <w:tab w:val="left" w:pos="745"/>
              </w:tabs>
              <w:spacing w:before="100" w:after="200" w:line="276" w:lineRule="auto"/>
              <w:ind w:left="743" w:hanging="743"/>
              <w:contextualSpacing/>
              <w:jc w:val="both"/>
              <w:rPr>
                <w:rFonts w:eastAsia="Cambria"/>
                <w:szCs w:val="24"/>
                <w:u w:val="none"/>
                <w:lang w:eastAsia="lv-LV"/>
              </w:rPr>
            </w:pPr>
            <w:r w:rsidRPr="00BF701F">
              <w:rPr>
                <w:rFonts w:eastAsia="Cambria"/>
                <w:szCs w:val="24"/>
                <w:u w:val="none"/>
                <w:lang w:eastAsia="lv-LV"/>
              </w:rPr>
              <w:t xml:space="preserve">Ēkai un Inženierbūvēm piesaistītās zemes vienības, kadastra apzīmējums 5072 006 0238, </w:t>
            </w:r>
            <w:r w:rsidRPr="00BF701F">
              <w:rPr>
                <w:rFonts w:eastAsia="Cambria" w:cs="Cambria"/>
                <w:szCs w:val="24"/>
                <w:u w:val="none"/>
                <w:lang w:eastAsia="lv-LV"/>
              </w:rPr>
              <w:t xml:space="preserve">daļas 3,00 ha platībā </w:t>
            </w:r>
            <w:r w:rsidRPr="00BF701F">
              <w:rPr>
                <w:rFonts w:eastAsia="Cambria"/>
                <w:szCs w:val="24"/>
                <w:u w:val="none"/>
                <w:lang w:eastAsia="lv-LV"/>
              </w:rPr>
              <w:t>6361/30000 domājamā daļa (turpmāk – Zemesgabals).</w:t>
            </w:r>
          </w:p>
        </w:tc>
      </w:tr>
      <w:tr w:rsidR="00BF701F" w:rsidRPr="00BF701F" w14:paraId="4148EB16" w14:textId="77777777" w:rsidTr="00887D27">
        <w:trPr>
          <w:trHeight w:val="20"/>
        </w:trPr>
        <w:tc>
          <w:tcPr>
            <w:tcW w:w="9466" w:type="dxa"/>
            <w:shd w:val="clear" w:color="auto" w:fill="F2F2F2"/>
            <w:tcMar>
              <w:top w:w="100" w:type="dxa"/>
              <w:left w:w="100" w:type="dxa"/>
              <w:bottom w:w="100" w:type="dxa"/>
              <w:right w:w="100" w:type="dxa"/>
            </w:tcMar>
          </w:tcPr>
          <w:p w14:paraId="15D902B1" w14:textId="77777777" w:rsidR="00BF701F" w:rsidRPr="00BF701F" w:rsidRDefault="00BF701F">
            <w:pPr>
              <w:widowControl w:val="0"/>
              <w:numPr>
                <w:ilvl w:val="1"/>
                <w:numId w:val="14"/>
              </w:numPr>
              <w:pBdr>
                <w:top w:val="nil"/>
                <w:left w:val="nil"/>
                <w:bottom w:val="nil"/>
                <w:right w:val="nil"/>
                <w:between w:val="nil"/>
              </w:pBdr>
              <w:spacing w:before="100" w:after="200" w:line="276" w:lineRule="auto"/>
              <w:ind w:left="465" w:hanging="465"/>
              <w:contextualSpacing/>
              <w:rPr>
                <w:color w:val="000000"/>
                <w:szCs w:val="24"/>
                <w:u w:val="none"/>
                <w:lang w:eastAsia="lv-LV"/>
              </w:rPr>
            </w:pPr>
            <w:r w:rsidRPr="00BF701F">
              <w:rPr>
                <w:b/>
                <w:color w:val="000000"/>
                <w:szCs w:val="24"/>
                <w:u w:val="none"/>
                <w:lang w:eastAsia="lv-LV"/>
              </w:rPr>
              <w:t>Kadastra numurs:</w:t>
            </w:r>
          </w:p>
        </w:tc>
      </w:tr>
      <w:tr w:rsidR="00BF701F" w:rsidRPr="00BF701F" w14:paraId="40A6E3CE" w14:textId="77777777" w:rsidTr="00887D27">
        <w:trPr>
          <w:trHeight w:val="19"/>
        </w:trPr>
        <w:tc>
          <w:tcPr>
            <w:tcW w:w="9466" w:type="dxa"/>
            <w:shd w:val="clear" w:color="auto" w:fill="auto"/>
            <w:tcMar>
              <w:top w:w="100" w:type="dxa"/>
              <w:left w:w="100" w:type="dxa"/>
              <w:bottom w:w="100" w:type="dxa"/>
              <w:right w:w="100" w:type="dxa"/>
            </w:tcMar>
          </w:tcPr>
          <w:p w14:paraId="256F79F8" w14:textId="77777777" w:rsidR="00BF701F" w:rsidRPr="00BF701F" w:rsidRDefault="00BF701F" w:rsidP="00BF701F">
            <w:pPr>
              <w:widowControl w:val="0"/>
              <w:pBdr>
                <w:top w:val="nil"/>
                <w:left w:val="nil"/>
                <w:bottom w:val="nil"/>
                <w:right w:val="nil"/>
                <w:between w:val="nil"/>
              </w:pBdr>
              <w:rPr>
                <w:color w:val="000000"/>
                <w:szCs w:val="24"/>
                <w:u w:val="none"/>
                <w:lang w:eastAsia="lv-LV"/>
              </w:rPr>
            </w:pPr>
            <w:r w:rsidRPr="00BF701F">
              <w:rPr>
                <w:rFonts w:eastAsia="Cambria"/>
                <w:szCs w:val="24"/>
                <w:u w:val="none"/>
                <w:lang w:eastAsia="lv-LV"/>
              </w:rPr>
              <w:t>5072 006 0138</w:t>
            </w:r>
          </w:p>
        </w:tc>
      </w:tr>
      <w:tr w:rsidR="00BF701F" w:rsidRPr="00BF701F" w14:paraId="4A76CE5C" w14:textId="77777777" w:rsidTr="00887D27">
        <w:trPr>
          <w:trHeight w:val="227"/>
        </w:trPr>
        <w:tc>
          <w:tcPr>
            <w:tcW w:w="9466" w:type="dxa"/>
            <w:shd w:val="clear" w:color="auto" w:fill="F2F2F2"/>
            <w:tcMar>
              <w:top w:w="100" w:type="dxa"/>
              <w:left w:w="100" w:type="dxa"/>
              <w:bottom w:w="100" w:type="dxa"/>
              <w:right w:w="100" w:type="dxa"/>
            </w:tcMar>
          </w:tcPr>
          <w:p w14:paraId="5D7E1EF7" w14:textId="77777777" w:rsidR="00BF701F" w:rsidRPr="00BF701F" w:rsidRDefault="00BF701F">
            <w:pPr>
              <w:widowControl w:val="0"/>
              <w:numPr>
                <w:ilvl w:val="1"/>
                <w:numId w:val="14"/>
              </w:numPr>
              <w:pBdr>
                <w:top w:val="nil"/>
                <w:left w:val="nil"/>
                <w:bottom w:val="nil"/>
                <w:right w:val="nil"/>
                <w:between w:val="nil"/>
              </w:pBdr>
              <w:spacing w:before="100" w:after="200" w:line="276" w:lineRule="auto"/>
              <w:ind w:left="465" w:hanging="465"/>
              <w:contextualSpacing/>
              <w:rPr>
                <w:color w:val="000000"/>
                <w:szCs w:val="24"/>
                <w:u w:val="none"/>
                <w:lang w:eastAsia="lv-LV"/>
              </w:rPr>
            </w:pPr>
            <w:r w:rsidRPr="00BF701F">
              <w:rPr>
                <w:b/>
                <w:color w:val="000000"/>
                <w:szCs w:val="24"/>
                <w:u w:val="none"/>
                <w:lang w:eastAsia="lv-LV"/>
              </w:rPr>
              <w:t>Adrese:</w:t>
            </w:r>
          </w:p>
        </w:tc>
      </w:tr>
      <w:tr w:rsidR="00BF701F" w:rsidRPr="00BF701F" w14:paraId="470074C3" w14:textId="77777777" w:rsidTr="00887D27">
        <w:trPr>
          <w:trHeight w:val="19"/>
        </w:trPr>
        <w:tc>
          <w:tcPr>
            <w:tcW w:w="9466" w:type="dxa"/>
            <w:shd w:val="clear" w:color="auto" w:fill="auto"/>
            <w:tcMar>
              <w:top w:w="100" w:type="dxa"/>
              <w:left w:w="100" w:type="dxa"/>
              <w:bottom w:w="100" w:type="dxa"/>
              <w:right w:w="100" w:type="dxa"/>
            </w:tcMar>
          </w:tcPr>
          <w:p w14:paraId="4AD77716" w14:textId="77777777" w:rsidR="00BF701F" w:rsidRPr="00BF701F" w:rsidRDefault="00BF701F" w:rsidP="00BF701F">
            <w:pPr>
              <w:widowControl w:val="0"/>
              <w:pBdr>
                <w:top w:val="nil"/>
                <w:left w:val="nil"/>
                <w:bottom w:val="nil"/>
                <w:right w:val="nil"/>
                <w:between w:val="nil"/>
              </w:pBdr>
              <w:rPr>
                <w:color w:val="000000"/>
                <w:szCs w:val="24"/>
                <w:u w:val="none"/>
                <w:lang w:eastAsia="lv-LV"/>
              </w:rPr>
            </w:pPr>
            <w:r w:rsidRPr="00BF701F">
              <w:rPr>
                <w:color w:val="000000"/>
                <w:szCs w:val="24"/>
                <w:u w:val="none"/>
                <w:lang w:eastAsia="lv-LV"/>
              </w:rPr>
              <w:t>“Pinkas”, Lizuma pagasts, Gulbenes novads</w:t>
            </w:r>
          </w:p>
        </w:tc>
      </w:tr>
    </w:tbl>
    <w:p w14:paraId="778C3AA6" w14:textId="77777777" w:rsidR="00BF701F" w:rsidRPr="00BF701F" w:rsidRDefault="00BF701F" w:rsidP="00BF701F">
      <w:pPr>
        <w:jc w:val="center"/>
        <w:rPr>
          <w:rFonts w:eastAsia="Cambria"/>
          <w:b/>
          <w:sz w:val="16"/>
          <w:szCs w:val="16"/>
          <w:u w:val="none"/>
          <w:lang w:eastAsia="lv-LV"/>
        </w:rPr>
      </w:pPr>
    </w:p>
    <w:p w14:paraId="59B2DC07" w14:textId="77777777" w:rsidR="00BF701F" w:rsidRPr="00BF701F" w:rsidRDefault="00BF701F" w:rsidP="00BF701F">
      <w:pPr>
        <w:jc w:val="center"/>
        <w:rPr>
          <w:rFonts w:eastAsia="Cambria"/>
          <w:b/>
          <w:sz w:val="16"/>
          <w:szCs w:val="16"/>
          <w:u w:val="none"/>
          <w:lang w:eastAsia="lv-LV"/>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72"/>
        <w:gridCol w:w="520"/>
        <w:gridCol w:w="1678"/>
        <w:gridCol w:w="2198"/>
        <w:gridCol w:w="2198"/>
      </w:tblGrid>
      <w:tr w:rsidR="00BF701F" w:rsidRPr="00BF701F" w14:paraId="1EDBB79E" w14:textId="77777777" w:rsidTr="00887D27">
        <w:trPr>
          <w:trHeight w:hRule="exact" w:val="567"/>
        </w:trPr>
        <w:tc>
          <w:tcPr>
            <w:tcW w:w="9466" w:type="dxa"/>
            <w:gridSpan w:val="5"/>
            <w:shd w:val="clear" w:color="auto" w:fill="F2F2F2"/>
            <w:tcMar>
              <w:top w:w="100" w:type="dxa"/>
              <w:left w:w="100" w:type="dxa"/>
              <w:bottom w:w="100" w:type="dxa"/>
              <w:right w:w="100" w:type="dxa"/>
            </w:tcMar>
            <w:vAlign w:val="center"/>
          </w:tcPr>
          <w:p w14:paraId="3DAFDDC6" w14:textId="77777777" w:rsidR="00BF701F" w:rsidRPr="00BF701F" w:rsidRDefault="00BF701F">
            <w:pPr>
              <w:widowControl w:val="0"/>
              <w:numPr>
                <w:ilvl w:val="0"/>
                <w:numId w:val="14"/>
              </w:numPr>
              <w:pBdr>
                <w:top w:val="nil"/>
                <w:left w:val="nil"/>
                <w:bottom w:val="nil"/>
                <w:right w:val="nil"/>
                <w:between w:val="nil"/>
              </w:pBdr>
              <w:spacing w:before="100" w:after="200" w:line="276" w:lineRule="auto"/>
              <w:ind w:left="312" w:hanging="312"/>
              <w:rPr>
                <w:color w:val="000000"/>
                <w:szCs w:val="24"/>
                <w:u w:val="none"/>
                <w:lang w:eastAsia="lv-LV"/>
              </w:rPr>
            </w:pPr>
            <w:r w:rsidRPr="00BF701F">
              <w:rPr>
                <w:b/>
                <w:color w:val="000000"/>
                <w:szCs w:val="24"/>
                <w:u w:val="none"/>
                <w:lang w:eastAsia="lv-LV"/>
              </w:rPr>
              <w:t>INFORMĀCIJA PAR NOMAS TIESĪBU PRETENDENTU</w:t>
            </w:r>
          </w:p>
        </w:tc>
      </w:tr>
      <w:tr w:rsidR="00BF701F" w:rsidRPr="00BF701F" w14:paraId="57445ECB" w14:textId="77777777" w:rsidTr="00887D27">
        <w:trPr>
          <w:trHeight w:val="227"/>
        </w:trPr>
        <w:tc>
          <w:tcPr>
            <w:tcW w:w="3392" w:type="dxa"/>
            <w:gridSpan w:val="2"/>
            <w:shd w:val="clear" w:color="auto" w:fill="F2F2F2"/>
            <w:tcMar>
              <w:top w:w="100" w:type="dxa"/>
              <w:left w:w="100" w:type="dxa"/>
              <w:bottom w:w="100" w:type="dxa"/>
              <w:right w:w="100" w:type="dxa"/>
            </w:tcMar>
          </w:tcPr>
          <w:p w14:paraId="6E1FF533" w14:textId="77777777" w:rsidR="00BF701F" w:rsidRPr="00BF701F" w:rsidRDefault="00BF701F" w:rsidP="00BF701F">
            <w:pPr>
              <w:widowControl w:val="0"/>
              <w:pBdr>
                <w:top w:val="nil"/>
                <w:left w:val="nil"/>
                <w:bottom w:val="nil"/>
                <w:right w:val="nil"/>
                <w:between w:val="nil"/>
              </w:pBdr>
              <w:rPr>
                <w:b/>
                <w:color w:val="000000"/>
                <w:szCs w:val="24"/>
                <w:u w:val="none"/>
                <w:lang w:eastAsia="lv-LV"/>
              </w:rPr>
            </w:pPr>
            <w:r w:rsidRPr="00BF701F">
              <w:rPr>
                <w:b/>
                <w:color w:val="000000"/>
                <w:szCs w:val="24"/>
                <w:u w:val="none"/>
                <w:lang w:eastAsia="lv-LV"/>
              </w:rPr>
              <w:t>Nosaukums:</w:t>
            </w:r>
          </w:p>
        </w:tc>
        <w:tc>
          <w:tcPr>
            <w:tcW w:w="6074" w:type="dxa"/>
            <w:gridSpan w:val="3"/>
            <w:shd w:val="clear" w:color="auto" w:fill="auto"/>
            <w:tcMar>
              <w:top w:w="100" w:type="dxa"/>
              <w:left w:w="100" w:type="dxa"/>
              <w:bottom w:w="100" w:type="dxa"/>
              <w:right w:w="100" w:type="dxa"/>
            </w:tcMar>
          </w:tcPr>
          <w:p w14:paraId="5B0E8655"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tc>
      </w:tr>
      <w:tr w:rsidR="00BF701F" w:rsidRPr="00BF701F" w14:paraId="1F9759D5" w14:textId="77777777" w:rsidTr="00887D27">
        <w:trPr>
          <w:trHeight w:val="227"/>
        </w:trPr>
        <w:tc>
          <w:tcPr>
            <w:tcW w:w="3392" w:type="dxa"/>
            <w:gridSpan w:val="2"/>
            <w:shd w:val="clear" w:color="auto" w:fill="F2F2F2"/>
            <w:tcMar>
              <w:top w:w="100" w:type="dxa"/>
              <w:left w:w="100" w:type="dxa"/>
              <w:bottom w:w="100" w:type="dxa"/>
              <w:right w:w="100" w:type="dxa"/>
            </w:tcMar>
          </w:tcPr>
          <w:p w14:paraId="74F56B82" w14:textId="77777777" w:rsidR="00BF701F" w:rsidRPr="00BF701F" w:rsidRDefault="00BF701F" w:rsidP="00BF701F">
            <w:pPr>
              <w:widowControl w:val="0"/>
              <w:pBdr>
                <w:top w:val="nil"/>
                <w:left w:val="nil"/>
                <w:bottom w:val="nil"/>
                <w:right w:val="nil"/>
                <w:between w:val="nil"/>
              </w:pBdr>
              <w:rPr>
                <w:b/>
                <w:color w:val="000000"/>
                <w:szCs w:val="24"/>
                <w:u w:val="none"/>
                <w:lang w:eastAsia="lv-LV"/>
              </w:rPr>
            </w:pPr>
            <w:r w:rsidRPr="00BF701F">
              <w:rPr>
                <w:b/>
                <w:color w:val="000000"/>
                <w:szCs w:val="24"/>
                <w:u w:val="none"/>
                <w:lang w:eastAsia="lv-LV"/>
              </w:rPr>
              <w:t>Reģistrācijas numurs:</w:t>
            </w:r>
          </w:p>
        </w:tc>
        <w:tc>
          <w:tcPr>
            <w:tcW w:w="6074" w:type="dxa"/>
            <w:gridSpan w:val="3"/>
            <w:shd w:val="clear" w:color="auto" w:fill="auto"/>
            <w:tcMar>
              <w:top w:w="100" w:type="dxa"/>
              <w:left w:w="100" w:type="dxa"/>
              <w:bottom w:w="100" w:type="dxa"/>
              <w:right w:w="100" w:type="dxa"/>
            </w:tcMar>
          </w:tcPr>
          <w:p w14:paraId="062A4B4C"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tc>
      </w:tr>
      <w:tr w:rsidR="00BF701F" w:rsidRPr="00BF701F" w14:paraId="506CC42B" w14:textId="77777777" w:rsidTr="00887D27">
        <w:trPr>
          <w:trHeight w:val="227"/>
        </w:trPr>
        <w:tc>
          <w:tcPr>
            <w:tcW w:w="3392" w:type="dxa"/>
            <w:gridSpan w:val="2"/>
            <w:shd w:val="clear" w:color="auto" w:fill="F2F2F2"/>
            <w:tcMar>
              <w:top w:w="100" w:type="dxa"/>
              <w:left w:w="100" w:type="dxa"/>
              <w:bottom w:w="100" w:type="dxa"/>
              <w:right w:w="100" w:type="dxa"/>
            </w:tcMar>
          </w:tcPr>
          <w:p w14:paraId="0C5E1534" w14:textId="77777777" w:rsidR="00BF701F" w:rsidRPr="00BF701F" w:rsidRDefault="00BF701F" w:rsidP="00BF701F">
            <w:pPr>
              <w:widowControl w:val="0"/>
              <w:pBdr>
                <w:top w:val="nil"/>
                <w:left w:val="nil"/>
                <w:bottom w:val="nil"/>
                <w:right w:val="nil"/>
                <w:between w:val="nil"/>
              </w:pBdr>
              <w:rPr>
                <w:b/>
                <w:color w:val="000000"/>
                <w:szCs w:val="24"/>
                <w:u w:val="none"/>
                <w:lang w:eastAsia="lv-LV"/>
              </w:rPr>
            </w:pPr>
            <w:r w:rsidRPr="00BF701F">
              <w:rPr>
                <w:b/>
                <w:color w:val="000000"/>
                <w:szCs w:val="24"/>
                <w:u w:val="none"/>
                <w:lang w:eastAsia="lv-LV"/>
              </w:rPr>
              <w:t>Juridiskā adrese:</w:t>
            </w:r>
          </w:p>
        </w:tc>
        <w:tc>
          <w:tcPr>
            <w:tcW w:w="6074" w:type="dxa"/>
            <w:gridSpan w:val="3"/>
            <w:shd w:val="clear" w:color="auto" w:fill="auto"/>
            <w:tcMar>
              <w:top w:w="100" w:type="dxa"/>
              <w:left w:w="100" w:type="dxa"/>
              <w:bottom w:w="100" w:type="dxa"/>
              <w:right w:w="100" w:type="dxa"/>
            </w:tcMar>
          </w:tcPr>
          <w:p w14:paraId="106010AF"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tc>
      </w:tr>
      <w:tr w:rsidR="00BF701F" w:rsidRPr="00BF701F" w14:paraId="0307D81F" w14:textId="77777777" w:rsidTr="00887D27">
        <w:trPr>
          <w:trHeight w:val="227"/>
        </w:trPr>
        <w:tc>
          <w:tcPr>
            <w:tcW w:w="3392" w:type="dxa"/>
            <w:gridSpan w:val="2"/>
            <w:shd w:val="clear" w:color="auto" w:fill="F2F2F2"/>
            <w:tcMar>
              <w:top w:w="100" w:type="dxa"/>
              <w:left w:w="100" w:type="dxa"/>
              <w:bottom w:w="100" w:type="dxa"/>
              <w:right w:w="100" w:type="dxa"/>
            </w:tcMar>
          </w:tcPr>
          <w:p w14:paraId="77AE811B" w14:textId="77777777" w:rsidR="00BF701F" w:rsidRPr="00BF701F" w:rsidRDefault="00BF701F" w:rsidP="00BF701F">
            <w:pPr>
              <w:widowControl w:val="0"/>
              <w:pBdr>
                <w:top w:val="nil"/>
                <w:left w:val="nil"/>
                <w:bottom w:val="nil"/>
                <w:right w:val="nil"/>
                <w:between w:val="nil"/>
              </w:pBdr>
              <w:rPr>
                <w:b/>
                <w:color w:val="000000"/>
                <w:szCs w:val="24"/>
                <w:u w:val="none"/>
                <w:lang w:eastAsia="lv-LV"/>
              </w:rPr>
            </w:pPr>
            <w:r w:rsidRPr="00BF701F">
              <w:rPr>
                <w:b/>
                <w:color w:val="000000"/>
                <w:szCs w:val="24"/>
                <w:u w:val="none"/>
                <w:lang w:eastAsia="lv-LV"/>
              </w:rPr>
              <w:t>Pasta adrese:</w:t>
            </w:r>
          </w:p>
        </w:tc>
        <w:tc>
          <w:tcPr>
            <w:tcW w:w="6074" w:type="dxa"/>
            <w:gridSpan w:val="3"/>
            <w:shd w:val="clear" w:color="auto" w:fill="auto"/>
            <w:tcMar>
              <w:top w:w="100" w:type="dxa"/>
              <w:left w:w="100" w:type="dxa"/>
              <w:bottom w:w="100" w:type="dxa"/>
              <w:right w:w="100" w:type="dxa"/>
            </w:tcMar>
          </w:tcPr>
          <w:p w14:paraId="7C9BE0B1"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tc>
      </w:tr>
      <w:tr w:rsidR="00BF701F" w:rsidRPr="00BF701F" w14:paraId="0EC6DE16" w14:textId="77777777" w:rsidTr="00887D27">
        <w:trPr>
          <w:trHeight w:val="227"/>
        </w:trPr>
        <w:tc>
          <w:tcPr>
            <w:tcW w:w="3392" w:type="dxa"/>
            <w:gridSpan w:val="2"/>
            <w:shd w:val="clear" w:color="auto" w:fill="F2F2F2"/>
            <w:tcMar>
              <w:top w:w="100" w:type="dxa"/>
              <w:left w:w="100" w:type="dxa"/>
              <w:bottom w:w="100" w:type="dxa"/>
              <w:right w:w="100" w:type="dxa"/>
            </w:tcMar>
          </w:tcPr>
          <w:p w14:paraId="5EFACD70" w14:textId="77777777" w:rsidR="00BF701F" w:rsidRPr="00BF701F" w:rsidRDefault="00BF701F" w:rsidP="00BF701F">
            <w:pPr>
              <w:widowControl w:val="0"/>
              <w:pBdr>
                <w:top w:val="nil"/>
                <w:left w:val="nil"/>
                <w:bottom w:val="nil"/>
                <w:right w:val="nil"/>
                <w:between w:val="nil"/>
              </w:pBdr>
              <w:rPr>
                <w:b/>
                <w:color w:val="000000"/>
                <w:szCs w:val="24"/>
                <w:u w:val="none"/>
                <w:lang w:eastAsia="lv-LV"/>
              </w:rPr>
            </w:pPr>
            <w:r w:rsidRPr="00BF701F">
              <w:rPr>
                <w:b/>
                <w:color w:val="000000"/>
                <w:szCs w:val="24"/>
                <w:u w:val="none"/>
                <w:lang w:eastAsia="lv-LV"/>
              </w:rPr>
              <w:t>Tālrunis:</w:t>
            </w:r>
          </w:p>
        </w:tc>
        <w:tc>
          <w:tcPr>
            <w:tcW w:w="6074" w:type="dxa"/>
            <w:gridSpan w:val="3"/>
            <w:shd w:val="clear" w:color="auto" w:fill="auto"/>
            <w:tcMar>
              <w:top w:w="100" w:type="dxa"/>
              <w:left w:w="100" w:type="dxa"/>
              <w:bottom w:w="100" w:type="dxa"/>
              <w:right w:w="100" w:type="dxa"/>
            </w:tcMar>
          </w:tcPr>
          <w:p w14:paraId="56A83A06"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tc>
      </w:tr>
      <w:tr w:rsidR="00BF701F" w:rsidRPr="00BF701F" w14:paraId="5D40AE7E" w14:textId="77777777" w:rsidTr="00887D27">
        <w:trPr>
          <w:trHeight w:val="227"/>
        </w:trPr>
        <w:tc>
          <w:tcPr>
            <w:tcW w:w="3392" w:type="dxa"/>
            <w:gridSpan w:val="2"/>
            <w:shd w:val="clear" w:color="auto" w:fill="F2F2F2"/>
            <w:tcMar>
              <w:top w:w="100" w:type="dxa"/>
              <w:left w:w="100" w:type="dxa"/>
              <w:bottom w:w="100" w:type="dxa"/>
              <w:right w:w="100" w:type="dxa"/>
            </w:tcMar>
          </w:tcPr>
          <w:p w14:paraId="7E42A6AA" w14:textId="77777777" w:rsidR="00BF701F" w:rsidRPr="00BF701F" w:rsidRDefault="00BF701F" w:rsidP="00BF701F">
            <w:pPr>
              <w:widowControl w:val="0"/>
              <w:pBdr>
                <w:top w:val="nil"/>
                <w:left w:val="nil"/>
                <w:bottom w:val="nil"/>
                <w:right w:val="nil"/>
                <w:between w:val="nil"/>
              </w:pBdr>
              <w:rPr>
                <w:color w:val="000000"/>
                <w:szCs w:val="24"/>
                <w:u w:val="none"/>
                <w:lang w:eastAsia="lv-LV"/>
              </w:rPr>
            </w:pPr>
            <w:r w:rsidRPr="00BF701F">
              <w:rPr>
                <w:b/>
                <w:color w:val="000000"/>
                <w:szCs w:val="24"/>
                <w:u w:val="none"/>
                <w:lang w:eastAsia="lv-LV"/>
              </w:rPr>
              <w:t>E-adrese vai e-pasts:</w:t>
            </w:r>
            <w:r w:rsidRPr="00BF701F">
              <w:rPr>
                <w:color w:val="000000"/>
                <w:szCs w:val="24"/>
                <w:u w:val="none"/>
                <w:lang w:eastAsia="lv-LV"/>
              </w:rPr>
              <w:t xml:space="preserve"> </w:t>
            </w:r>
          </w:p>
        </w:tc>
        <w:tc>
          <w:tcPr>
            <w:tcW w:w="6074" w:type="dxa"/>
            <w:gridSpan w:val="3"/>
            <w:shd w:val="clear" w:color="auto" w:fill="auto"/>
            <w:tcMar>
              <w:top w:w="100" w:type="dxa"/>
              <w:left w:w="100" w:type="dxa"/>
              <w:bottom w:w="100" w:type="dxa"/>
              <w:right w:w="100" w:type="dxa"/>
            </w:tcMar>
          </w:tcPr>
          <w:p w14:paraId="5E00BC32"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tc>
      </w:tr>
      <w:tr w:rsidR="00BF701F" w:rsidRPr="00BF701F" w14:paraId="2F201402" w14:textId="77777777" w:rsidTr="00887D27">
        <w:trPr>
          <w:trHeight w:val="227"/>
        </w:trPr>
        <w:tc>
          <w:tcPr>
            <w:tcW w:w="3392" w:type="dxa"/>
            <w:gridSpan w:val="2"/>
            <w:shd w:val="clear" w:color="auto" w:fill="F2F2F2"/>
            <w:tcMar>
              <w:top w:w="100" w:type="dxa"/>
              <w:left w:w="100" w:type="dxa"/>
              <w:bottom w:w="100" w:type="dxa"/>
              <w:right w:w="100" w:type="dxa"/>
            </w:tcMar>
          </w:tcPr>
          <w:p w14:paraId="1572F9EF" w14:textId="77777777" w:rsidR="00BF701F" w:rsidRPr="00BF701F" w:rsidRDefault="00BF701F" w:rsidP="00BF701F">
            <w:pPr>
              <w:widowControl w:val="0"/>
              <w:pBdr>
                <w:top w:val="nil"/>
                <w:left w:val="nil"/>
                <w:bottom w:val="nil"/>
                <w:right w:val="nil"/>
                <w:between w:val="nil"/>
              </w:pBdr>
              <w:rPr>
                <w:b/>
                <w:color w:val="000000"/>
                <w:szCs w:val="24"/>
                <w:u w:val="none"/>
                <w:lang w:eastAsia="lv-LV"/>
              </w:rPr>
            </w:pPr>
            <w:r w:rsidRPr="00BF701F">
              <w:rPr>
                <w:b/>
                <w:color w:val="000000"/>
                <w:szCs w:val="24"/>
                <w:u w:val="none"/>
                <w:lang w:eastAsia="lv-LV"/>
              </w:rPr>
              <w:t xml:space="preserve">Bankas </w:t>
            </w:r>
            <w:r w:rsidRPr="00BF701F">
              <w:rPr>
                <w:rFonts w:eastAsia="Cambria"/>
                <w:b/>
                <w:szCs w:val="24"/>
                <w:u w:val="none"/>
                <w:lang w:eastAsia="lv-LV"/>
              </w:rPr>
              <w:t xml:space="preserve">nosaukums: </w:t>
            </w:r>
          </w:p>
        </w:tc>
        <w:tc>
          <w:tcPr>
            <w:tcW w:w="6074" w:type="dxa"/>
            <w:gridSpan w:val="3"/>
            <w:shd w:val="clear" w:color="auto" w:fill="auto"/>
            <w:tcMar>
              <w:top w:w="100" w:type="dxa"/>
              <w:left w:w="100" w:type="dxa"/>
              <w:bottom w:w="100" w:type="dxa"/>
              <w:right w:w="100" w:type="dxa"/>
            </w:tcMar>
          </w:tcPr>
          <w:p w14:paraId="76EAF759"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tc>
      </w:tr>
      <w:tr w:rsidR="00BF701F" w:rsidRPr="00BF701F" w14:paraId="1C41F21F" w14:textId="77777777" w:rsidTr="00887D27">
        <w:trPr>
          <w:trHeight w:val="227"/>
        </w:trPr>
        <w:tc>
          <w:tcPr>
            <w:tcW w:w="3392" w:type="dxa"/>
            <w:gridSpan w:val="2"/>
            <w:shd w:val="clear" w:color="auto" w:fill="F2F2F2"/>
            <w:tcMar>
              <w:top w:w="100" w:type="dxa"/>
              <w:left w:w="100" w:type="dxa"/>
              <w:bottom w:w="100" w:type="dxa"/>
              <w:right w:w="100" w:type="dxa"/>
            </w:tcMar>
          </w:tcPr>
          <w:p w14:paraId="7CAC622C" w14:textId="77777777" w:rsidR="00BF701F" w:rsidRPr="00BF701F" w:rsidRDefault="00BF701F" w:rsidP="00BF701F">
            <w:pPr>
              <w:widowControl w:val="0"/>
              <w:pBdr>
                <w:top w:val="nil"/>
                <w:left w:val="nil"/>
                <w:bottom w:val="nil"/>
                <w:right w:val="nil"/>
                <w:between w:val="nil"/>
              </w:pBdr>
              <w:rPr>
                <w:b/>
                <w:color w:val="000000"/>
                <w:szCs w:val="24"/>
                <w:u w:val="none"/>
                <w:lang w:eastAsia="lv-LV"/>
              </w:rPr>
            </w:pPr>
            <w:r w:rsidRPr="00BF701F">
              <w:rPr>
                <w:b/>
                <w:color w:val="000000"/>
                <w:szCs w:val="24"/>
                <w:u w:val="none"/>
                <w:lang w:eastAsia="lv-LV"/>
              </w:rPr>
              <w:t>Bankas kods:</w:t>
            </w:r>
          </w:p>
        </w:tc>
        <w:tc>
          <w:tcPr>
            <w:tcW w:w="6074" w:type="dxa"/>
            <w:gridSpan w:val="3"/>
            <w:shd w:val="clear" w:color="auto" w:fill="auto"/>
            <w:tcMar>
              <w:top w:w="100" w:type="dxa"/>
              <w:left w:w="100" w:type="dxa"/>
              <w:bottom w:w="100" w:type="dxa"/>
              <w:right w:w="100" w:type="dxa"/>
            </w:tcMar>
          </w:tcPr>
          <w:p w14:paraId="7C3F1CD4"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tc>
      </w:tr>
      <w:tr w:rsidR="00BF701F" w:rsidRPr="00BF701F" w14:paraId="6EECDE04" w14:textId="77777777" w:rsidTr="00887D27">
        <w:trPr>
          <w:trHeight w:val="227"/>
        </w:trPr>
        <w:tc>
          <w:tcPr>
            <w:tcW w:w="3392" w:type="dxa"/>
            <w:gridSpan w:val="2"/>
            <w:shd w:val="clear" w:color="auto" w:fill="F2F2F2"/>
            <w:tcMar>
              <w:top w:w="100" w:type="dxa"/>
              <w:left w:w="100" w:type="dxa"/>
              <w:bottom w:w="100" w:type="dxa"/>
              <w:right w:w="100" w:type="dxa"/>
            </w:tcMar>
          </w:tcPr>
          <w:p w14:paraId="28F2418A" w14:textId="77777777" w:rsidR="00BF701F" w:rsidRPr="00BF701F" w:rsidRDefault="00BF701F" w:rsidP="00BF701F">
            <w:pPr>
              <w:widowControl w:val="0"/>
              <w:pBdr>
                <w:top w:val="nil"/>
                <w:left w:val="nil"/>
                <w:bottom w:val="nil"/>
                <w:right w:val="nil"/>
                <w:between w:val="nil"/>
              </w:pBdr>
              <w:rPr>
                <w:b/>
                <w:color w:val="000000"/>
                <w:szCs w:val="24"/>
                <w:u w:val="none"/>
                <w:lang w:eastAsia="lv-LV"/>
              </w:rPr>
            </w:pPr>
            <w:r w:rsidRPr="00BF701F">
              <w:rPr>
                <w:b/>
                <w:color w:val="000000"/>
                <w:szCs w:val="24"/>
                <w:u w:val="none"/>
                <w:lang w:eastAsia="lv-LV"/>
              </w:rPr>
              <w:t>Konta numurs:</w:t>
            </w:r>
          </w:p>
        </w:tc>
        <w:tc>
          <w:tcPr>
            <w:tcW w:w="6074" w:type="dxa"/>
            <w:gridSpan w:val="3"/>
            <w:shd w:val="clear" w:color="auto" w:fill="auto"/>
            <w:tcMar>
              <w:top w:w="100" w:type="dxa"/>
              <w:left w:w="100" w:type="dxa"/>
              <w:bottom w:w="100" w:type="dxa"/>
              <w:right w:w="100" w:type="dxa"/>
            </w:tcMar>
          </w:tcPr>
          <w:p w14:paraId="70C92066"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tc>
      </w:tr>
      <w:tr w:rsidR="00BF701F" w:rsidRPr="00BF701F" w14:paraId="0A2CD454" w14:textId="77777777" w:rsidTr="00887D27">
        <w:trPr>
          <w:trHeight w:val="510"/>
        </w:trPr>
        <w:tc>
          <w:tcPr>
            <w:tcW w:w="3392" w:type="dxa"/>
            <w:gridSpan w:val="2"/>
            <w:shd w:val="clear" w:color="auto" w:fill="F2F2F2"/>
            <w:tcMar>
              <w:top w:w="100" w:type="dxa"/>
              <w:left w:w="100" w:type="dxa"/>
              <w:bottom w:w="100" w:type="dxa"/>
              <w:right w:w="100" w:type="dxa"/>
            </w:tcMar>
          </w:tcPr>
          <w:p w14:paraId="100E2E20" w14:textId="77777777" w:rsidR="00BF701F" w:rsidRPr="00BF701F" w:rsidRDefault="00BF701F" w:rsidP="00BF701F">
            <w:pPr>
              <w:widowControl w:val="0"/>
              <w:pBdr>
                <w:top w:val="nil"/>
                <w:left w:val="nil"/>
                <w:bottom w:val="nil"/>
                <w:right w:val="nil"/>
                <w:between w:val="nil"/>
              </w:pBdr>
              <w:jc w:val="both"/>
              <w:rPr>
                <w:b/>
                <w:color w:val="000000"/>
                <w:szCs w:val="24"/>
                <w:u w:val="none"/>
                <w:lang w:eastAsia="lv-LV"/>
              </w:rPr>
            </w:pPr>
            <w:proofErr w:type="spellStart"/>
            <w:r w:rsidRPr="00BF701F">
              <w:rPr>
                <w:b/>
                <w:color w:val="000000"/>
                <w:szCs w:val="24"/>
                <w:u w:val="none"/>
                <w:lang w:eastAsia="lv-LV"/>
              </w:rPr>
              <w:t>Pārstāvēttiesīgā</w:t>
            </w:r>
            <w:proofErr w:type="spellEnd"/>
            <w:r w:rsidRPr="00BF701F">
              <w:rPr>
                <w:b/>
                <w:color w:val="000000"/>
                <w:szCs w:val="24"/>
                <w:u w:val="none"/>
                <w:lang w:eastAsia="lv-LV"/>
              </w:rPr>
              <w:t xml:space="preserve"> persona</w:t>
            </w:r>
          </w:p>
          <w:p w14:paraId="0B0C400B" w14:textId="77777777" w:rsidR="00BF701F" w:rsidRPr="00BF701F" w:rsidRDefault="00BF701F" w:rsidP="00BF701F">
            <w:pPr>
              <w:widowControl w:val="0"/>
              <w:pBdr>
                <w:top w:val="nil"/>
                <w:left w:val="nil"/>
                <w:bottom w:val="nil"/>
                <w:right w:val="nil"/>
                <w:between w:val="nil"/>
              </w:pBdr>
              <w:jc w:val="both"/>
              <w:rPr>
                <w:b/>
                <w:color w:val="000000"/>
                <w:szCs w:val="24"/>
                <w:u w:val="none"/>
                <w:lang w:eastAsia="lv-LV"/>
              </w:rPr>
            </w:pPr>
            <w:r w:rsidRPr="00BF701F">
              <w:rPr>
                <w:i/>
                <w:color w:val="000000"/>
                <w:sz w:val="20"/>
                <w:szCs w:val="20"/>
                <w:u w:val="none"/>
                <w:lang w:eastAsia="lv-LV"/>
              </w:rPr>
              <w:t>(amats, vārds, uzvārds, personas kods)</w:t>
            </w:r>
            <w:r w:rsidRPr="00BF701F">
              <w:rPr>
                <w:b/>
                <w:color w:val="000000"/>
                <w:sz w:val="20"/>
                <w:szCs w:val="20"/>
                <w:u w:val="none"/>
                <w:lang w:eastAsia="lv-LV"/>
              </w:rPr>
              <w:t>:</w:t>
            </w:r>
          </w:p>
        </w:tc>
        <w:tc>
          <w:tcPr>
            <w:tcW w:w="6074" w:type="dxa"/>
            <w:gridSpan w:val="3"/>
            <w:shd w:val="clear" w:color="auto" w:fill="auto"/>
            <w:tcMar>
              <w:top w:w="100" w:type="dxa"/>
              <w:left w:w="100" w:type="dxa"/>
              <w:bottom w:w="100" w:type="dxa"/>
              <w:right w:w="100" w:type="dxa"/>
            </w:tcMar>
          </w:tcPr>
          <w:p w14:paraId="7001A53C"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tc>
      </w:tr>
      <w:tr w:rsidR="00BF701F" w:rsidRPr="00BF701F" w14:paraId="2ED2FE5B" w14:textId="77777777" w:rsidTr="00887D27">
        <w:trPr>
          <w:trHeight w:val="454"/>
        </w:trPr>
        <w:tc>
          <w:tcPr>
            <w:tcW w:w="3392" w:type="dxa"/>
            <w:gridSpan w:val="2"/>
            <w:shd w:val="clear" w:color="auto" w:fill="F2F2F2"/>
            <w:tcMar>
              <w:top w:w="100" w:type="dxa"/>
              <w:left w:w="100" w:type="dxa"/>
              <w:bottom w:w="100" w:type="dxa"/>
              <w:right w:w="100" w:type="dxa"/>
            </w:tcMar>
          </w:tcPr>
          <w:p w14:paraId="74DA52C9" w14:textId="77777777" w:rsidR="00BF701F" w:rsidRPr="00BF701F" w:rsidRDefault="00BF701F" w:rsidP="00BF701F">
            <w:pPr>
              <w:widowControl w:val="0"/>
              <w:pBdr>
                <w:top w:val="nil"/>
                <w:left w:val="nil"/>
                <w:bottom w:val="nil"/>
                <w:right w:val="nil"/>
                <w:between w:val="nil"/>
              </w:pBdr>
              <w:rPr>
                <w:b/>
                <w:color w:val="000000"/>
                <w:szCs w:val="24"/>
                <w:u w:val="none"/>
                <w:lang w:eastAsia="lv-LV"/>
              </w:rPr>
            </w:pPr>
            <w:r w:rsidRPr="00BF701F">
              <w:rPr>
                <w:b/>
                <w:color w:val="000000"/>
                <w:szCs w:val="24"/>
                <w:u w:val="none"/>
                <w:lang w:eastAsia="lv-LV"/>
              </w:rPr>
              <w:lastRenderedPageBreak/>
              <w:t xml:space="preserve">Pilnvarotā persona  </w:t>
            </w:r>
          </w:p>
          <w:p w14:paraId="76A6D2AA" w14:textId="77777777" w:rsidR="00BF701F" w:rsidRPr="00BF701F" w:rsidRDefault="00BF701F" w:rsidP="00BF701F">
            <w:pPr>
              <w:widowControl w:val="0"/>
              <w:pBdr>
                <w:top w:val="nil"/>
                <w:left w:val="nil"/>
                <w:bottom w:val="nil"/>
                <w:right w:val="nil"/>
                <w:between w:val="nil"/>
              </w:pBdr>
              <w:rPr>
                <w:b/>
                <w:color w:val="000000"/>
                <w:szCs w:val="24"/>
                <w:u w:val="none"/>
                <w:lang w:eastAsia="lv-LV"/>
              </w:rPr>
            </w:pPr>
            <w:r w:rsidRPr="00BF701F">
              <w:rPr>
                <w:i/>
                <w:color w:val="000000"/>
                <w:sz w:val="20"/>
                <w:szCs w:val="20"/>
                <w:u w:val="none"/>
                <w:lang w:eastAsia="lv-LV"/>
              </w:rPr>
              <w:t>(vārds, uzvārds, personas kods)</w:t>
            </w:r>
            <w:r w:rsidRPr="00BF701F">
              <w:rPr>
                <w:b/>
                <w:color w:val="000000"/>
                <w:sz w:val="20"/>
                <w:szCs w:val="20"/>
                <w:u w:val="none"/>
                <w:lang w:eastAsia="lv-LV"/>
              </w:rPr>
              <w:t>:</w:t>
            </w:r>
          </w:p>
        </w:tc>
        <w:tc>
          <w:tcPr>
            <w:tcW w:w="6074" w:type="dxa"/>
            <w:gridSpan w:val="3"/>
            <w:shd w:val="clear" w:color="auto" w:fill="auto"/>
            <w:tcMar>
              <w:top w:w="100" w:type="dxa"/>
              <w:left w:w="100" w:type="dxa"/>
              <w:bottom w:w="100" w:type="dxa"/>
              <w:right w:w="100" w:type="dxa"/>
            </w:tcMar>
          </w:tcPr>
          <w:p w14:paraId="78ECC874"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tc>
      </w:tr>
      <w:tr w:rsidR="00BF701F" w:rsidRPr="00BF701F" w14:paraId="6BD35554" w14:textId="77777777" w:rsidTr="00887D27">
        <w:trPr>
          <w:trHeight w:hRule="exact" w:val="567"/>
        </w:trPr>
        <w:tc>
          <w:tcPr>
            <w:tcW w:w="9466" w:type="dxa"/>
            <w:gridSpan w:val="5"/>
            <w:shd w:val="clear" w:color="auto" w:fill="F2F2F2"/>
            <w:tcMar>
              <w:top w:w="100" w:type="dxa"/>
              <w:left w:w="100" w:type="dxa"/>
              <w:bottom w:w="100" w:type="dxa"/>
              <w:right w:w="100" w:type="dxa"/>
            </w:tcMar>
            <w:vAlign w:val="center"/>
          </w:tcPr>
          <w:p w14:paraId="6F74B868" w14:textId="77777777" w:rsidR="00BF701F" w:rsidRPr="00BF701F" w:rsidRDefault="00BF701F" w:rsidP="00BF701F">
            <w:pPr>
              <w:tabs>
                <w:tab w:val="left" w:pos="324"/>
              </w:tabs>
              <w:spacing w:line="276" w:lineRule="auto"/>
              <w:ind w:left="324" w:hanging="324"/>
              <w:rPr>
                <w:color w:val="000000"/>
                <w:szCs w:val="24"/>
                <w:u w:val="none"/>
                <w:lang w:eastAsia="lv-LV"/>
              </w:rPr>
            </w:pPr>
            <w:r w:rsidRPr="00BF701F">
              <w:rPr>
                <w:b/>
                <w:color w:val="000000"/>
                <w:szCs w:val="24"/>
                <w:u w:val="none"/>
                <w:lang w:eastAsia="lv-LV"/>
              </w:rPr>
              <w:t>3. INFORMĀCIJA PAR KOMERCSABIEDRĪBU</w:t>
            </w:r>
          </w:p>
        </w:tc>
      </w:tr>
      <w:tr w:rsidR="00BF701F" w:rsidRPr="00BF701F" w14:paraId="59949D85" w14:textId="77777777" w:rsidTr="00887D27">
        <w:trPr>
          <w:trHeight w:val="340"/>
        </w:trPr>
        <w:tc>
          <w:tcPr>
            <w:tcW w:w="9466" w:type="dxa"/>
            <w:gridSpan w:val="5"/>
            <w:shd w:val="clear" w:color="auto" w:fill="F2F2F2"/>
            <w:tcMar>
              <w:top w:w="100" w:type="dxa"/>
              <w:left w:w="100" w:type="dxa"/>
              <w:bottom w:w="100" w:type="dxa"/>
              <w:right w:w="100" w:type="dxa"/>
            </w:tcMar>
          </w:tcPr>
          <w:p w14:paraId="257D78EB" w14:textId="77777777" w:rsidR="00BF701F" w:rsidRPr="00BF701F" w:rsidRDefault="00BF701F" w:rsidP="00BF701F">
            <w:pPr>
              <w:widowControl w:val="0"/>
              <w:pBdr>
                <w:top w:val="nil"/>
                <w:left w:val="nil"/>
                <w:bottom w:val="nil"/>
                <w:right w:val="nil"/>
                <w:between w:val="nil"/>
              </w:pBdr>
              <w:jc w:val="both"/>
              <w:rPr>
                <w:b/>
                <w:bCs/>
                <w:color w:val="000000"/>
                <w:spacing w:val="20"/>
                <w:szCs w:val="24"/>
                <w:u w:val="none"/>
                <w:lang w:eastAsia="lv-LV"/>
              </w:rPr>
            </w:pPr>
            <w:bookmarkStart w:id="16" w:name="_Hlk111790541"/>
            <w:r w:rsidRPr="00BF701F">
              <w:rPr>
                <w:b/>
                <w:bCs/>
                <w:color w:val="000000"/>
                <w:szCs w:val="24"/>
                <w:u w:val="none"/>
                <w:lang w:eastAsia="lv-LV"/>
              </w:rPr>
              <w:t xml:space="preserve">3.1. </w:t>
            </w:r>
            <w:r w:rsidRPr="00BF701F">
              <w:rPr>
                <w:rFonts w:eastAsia="Cambria"/>
                <w:b/>
                <w:bCs/>
                <w:szCs w:val="24"/>
                <w:u w:val="none"/>
                <w:lang w:eastAsia="lv-LV"/>
              </w:rPr>
              <w:t>Komercsabiedrības</w:t>
            </w:r>
            <w:r w:rsidRPr="00BF701F">
              <w:rPr>
                <w:b/>
                <w:bCs/>
                <w:color w:val="000000"/>
                <w:szCs w:val="24"/>
                <w:u w:val="none"/>
                <w:lang w:eastAsia="lv-LV"/>
              </w:rPr>
              <w:t xml:space="preserve"> veiktās komercdarbības apraksts, NACE kods</w:t>
            </w:r>
          </w:p>
        </w:tc>
      </w:tr>
      <w:bookmarkEnd w:id="16"/>
      <w:tr w:rsidR="00BF701F" w:rsidRPr="00BF701F" w14:paraId="253C566D" w14:textId="77777777" w:rsidTr="00887D27">
        <w:trPr>
          <w:trHeight w:val="1248"/>
        </w:trPr>
        <w:tc>
          <w:tcPr>
            <w:tcW w:w="9466" w:type="dxa"/>
            <w:gridSpan w:val="5"/>
            <w:tcBorders>
              <w:bottom w:val="single" w:sz="4" w:space="0" w:color="auto"/>
            </w:tcBorders>
            <w:shd w:val="clear" w:color="auto" w:fill="auto"/>
            <w:tcMar>
              <w:top w:w="100" w:type="dxa"/>
              <w:left w:w="100" w:type="dxa"/>
              <w:bottom w:w="100" w:type="dxa"/>
              <w:right w:w="100" w:type="dxa"/>
            </w:tcMar>
          </w:tcPr>
          <w:p w14:paraId="356BE277"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p w14:paraId="06DBBF55"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p w14:paraId="3747DA06"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p w14:paraId="5A83F038"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p w14:paraId="12A37E98"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tc>
      </w:tr>
      <w:tr w:rsidR="00BF701F" w:rsidRPr="00BF701F" w14:paraId="3878B6ED" w14:textId="77777777" w:rsidTr="00887D27">
        <w:trPr>
          <w:trHeight w:val="340"/>
        </w:trPr>
        <w:tc>
          <w:tcPr>
            <w:tcW w:w="9466" w:type="dxa"/>
            <w:gridSpan w:val="5"/>
            <w:shd w:val="clear" w:color="auto" w:fill="F2F2F2"/>
            <w:tcMar>
              <w:top w:w="100" w:type="dxa"/>
              <w:left w:w="100" w:type="dxa"/>
              <w:bottom w:w="100" w:type="dxa"/>
              <w:right w:w="100" w:type="dxa"/>
            </w:tcMar>
          </w:tcPr>
          <w:p w14:paraId="16CC58D6" w14:textId="77777777" w:rsidR="00BF701F" w:rsidRPr="00BF701F" w:rsidRDefault="00BF701F" w:rsidP="00BF701F">
            <w:pPr>
              <w:widowControl w:val="0"/>
              <w:pBdr>
                <w:top w:val="nil"/>
                <w:left w:val="nil"/>
                <w:bottom w:val="nil"/>
                <w:right w:val="nil"/>
                <w:between w:val="nil"/>
              </w:pBdr>
              <w:jc w:val="both"/>
              <w:rPr>
                <w:color w:val="000000"/>
                <w:sz w:val="21"/>
                <w:szCs w:val="21"/>
                <w:u w:val="none"/>
                <w:lang w:eastAsia="lv-LV"/>
              </w:rPr>
            </w:pPr>
            <w:r w:rsidRPr="00BF701F">
              <w:rPr>
                <w:b/>
                <w:bCs/>
                <w:color w:val="000000"/>
                <w:szCs w:val="24"/>
                <w:u w:val="none"/>
                <w:lang w:eastAsia="lv-LV"/>
              </w:rPr>
              <w:t xml:space="preserve">3.2. </w:t>
            </w:r>
            <w:r w:rsidRPr="00BF701F">
              <w:rPr>
                <w:rFonts w:eastAsia="Cambria"/>
                <w:b/>
                <w:bCs/>
                <w:szCs w:val="24"/>
                <w:u w:val="none"/>
                <w:lang w:eastAsia="lv-LV"/>
              </w:rPr>
              <w:t>Komercsabiedrības</w:t>
            </w:r>
            <w:r w:rsidRPr="00BF701F">
              <w:rPr>
                <w:b/>
                <w:bCs/>
                <w:color w:val="000000"/>
                <w:szCs w:val="24"/>
                <w:u w:val="none"/>
                <w:lang w:eastAsia="lv-LV"/>
              </w:rPr>
              <w:t xml:space="preserve"> s</w:t>
            </w:r>
            <w:r w:rsidRPr="00BF701F">
              <w:rPr>
                <w:b/>
                <w:bCs/>
                <w:szCs w:val="24"/>
                <w:u w:val="none"/>
                <w:lang w:eastAsia="lv-LV"/>
              </w:rPr>
              <w:t>niegto pakalpojumu/ražotās produkcijas apraksts, kvalitāte</w:t>
            </w:r>
          </w:p>
        </w:tc>
      </w:tr>
      <w:tr w:rsidR="00BF701F" w:rsidRPr="00BF701F" w14:paraId="54A3F5BD" w14:textId="77777777" w:rsidTr="00887D27">
        <w:trPr>
          <w:trHeight w:val="16"/>
        </w:trPr>
        <w:tc>
          <w:tcPr>
            <w:tcW w:w="9466" w:type="dxa"/>
            <w:gridSpan w:val="5"/>
            <w:tcBorders>
              <w:top w:val="single" w:sz="4" w:space="0" w:color="auto"/>
            </w:tcBorders>
            <w:shd w:val="clear" w:color="auto" w:fill="auto"/>
            <w:tcMar>
              <w:top w:w="100" w:type="dxa"/>
              <w:left w:w="100" w:type="dxa"/>
              <w:bottom w:w="100" w:type="dxa"/>
              <w:right w:w="100" w:type="dxa"/>
            </w:tcMar>
          </w:tcPr>
          <w:p w14:paraId="0A0E69E2"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p w14:paraId="6600B706"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p w14:paraId="447A5CA9"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p w14:paraId="2541A66C"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p w14:paraId="629A4DB5"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tc>
      </w:tr>
      <w:tr w:rsidR="00BF701F" w:rsidRPr="00BF701F" w14:paraId="639D9DA0" w14:textId="77777777" w:rsidTr="00BF701F">
        <w:trPr>
          <w:trHeight w:val="340"/>
        </w:trPr>
        <w:tc>
          <w:tcPr>
            <w:tcW w:w="9466" w:type="dxa"/>
            <w:gridSpan w:val="5"/>
            <w:tcBorders>
              <w:top w:val="single" w:sz="4" w:space="0" w:color="auto"/>
            </w:tcBorders>
            <w:shd w:val="clear" w:color="auto" w:fill="F2F2F2"/>
            <w:tcMar>
              <w:top w:w="100" w:type="dxa"/>
              <w:left w:w="100" w:type="dxa"/>
              <w:bottom w:w="100" w:type="dxa"/>
              <w:right w:w="100" w:type="dxa"/>
            </w:tcMar>
          </w:tcPr>
          <w:p w14:paraId="31173D76" w14:textId="77777777" w:rsidR="00BF701F" w:rsidRPr="00BF701F" w:rsidRDefault="00BF701F" w:rsidP="00BF701F">
            <w:pPr>
              <w:widowControl w:val="0"/>
              <w:pBdr>
                <w:top w:val="nil"/>
                <w:left w:val="nil"/>
                <w:bottom w:val="nil"/>
                <w:right w:val="nil"/>
                <w:between w:val="nil"/>
              </w:pBdr>
              <w:shd w:val="clear" w:color="auto" w:fill="F2F2F2"/>
              <w:rPr>
                <w:color w:val="000000"/>
                <w:szCs w:val="24"/>
                <w:u w:val="none"/>
                <w:lang w:eastAsia="lv-LV"/>
              </w:rPr>
            </w:pPr>
            <w:r w:rsidRPr="00BF701F">
              <w:rPr>
                <w:b/>
                <w:bCs/>
                <w:color w:val="000000"/>
                <w:szCs w:val="24"/>
                <w:u w:val="none"/>
                <w:lang w:eastAsia="lv-LV"/>
              </w:rPr>
              <w:t xml:space="preserve">3.3. </w:t>
            </w:r>
            <w:r w:rsidRPr="00BF701F">
              <w:rPr>
                <w:rFonts w:eastAsia="Cambria"/>
                <w:b/>
                <w:bCs/>
                <w:szCs w:val="24"/>
                <w:u w:val="none"/>
                <w:lang w:eastAsia="lv-LV"/>
              </w:rPr>
              <w:t>Komercsabiedrības īstermiņa un ilgtermiņa mērķi</w:t>
            </w:r>
          </w:p>
        </w:tc>
      </w:tr>
      <w:tr w:rsidR="00BF701F" w:rsidRPr="00BF701F" w14:paraId="3BEF2979" w14:textId="77777777" w:rsidTr="00887D27">
        <w:trPr>
          <w:trHeight w:val="117"/>
        </w:trPr>
        <w:tc>
          <w:tcPr>
            <w:tcW w:w="9466" w:type="dxa"/>
            <w:gridSpan w:val="5"/>
            <w:tcBorders>
              <w:top w:val="single" w:sz="4" w:space="0" w:color="auto"/>
            </w:tcBorders>
            <w:shd w:val="clear" w:color="auto" w:fill="auto"/>
            <w:tcMar>
              <w:top w:w="100" w:type="dxa"/>
              <w:left w:w="100" w:type="dxa"/>
              <w:bottom w:w="100" w:type="dxa"/>
              <w:right w:w="100" w:type="dxa"/>
            </w:tcMar>
          </w:tcPr>
          <w:p w14:paraId="30B4E116"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p w14:paraId="262BDA4B"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p w14:paraId="7F50BF93"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p w14:paraId="57D25AB8"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tc>
      </w:tr>
      <w:tr w:rsidR="00BF701F" w:rsidRPr="00BF701F" w14:paraId="45676788" w14:textId="77777777" w:rsidTr="00887D27">
        <w:trPr>
          <w:trHeight w:val="340"/>
        </w:trPr>
        <w:tc>
          <w:tcPr>
            <w:tcW w:w="9466" w:type="dxa"/>
            <w:gridSpan w:val="5"/>
            <w:shd w:val="clear" w:color="auto" w:fill="F2F2F2"/>
            <w:tcMar>
              <w:top w:w="100" w:type="dxa"/>
              <w:left w:w="100" w:type="dxa"/>
              <w:bottom w:w="100" w:type="dxa"/>
              <w:right w:w="100" w:type="dxa"/>
            </w:tcMar>
            <w:vAlign w:val="center"/>
          </w:tcPr>
          <w:p w14:paraId="6116DE9F" w14:textId="77777777" w:rsidR="00BF701F" w:rsidRPr="00BF701F" w:rsidRDefault="00BF701F" w:rsidP="00BF701F">
            <w:pPr>
              <w:widowControl w:val="0"/>
              <w:pBdr>
                <w:top w:val="nil"/>
                <w:left w:val="nil"/>
                <w:bottom w:val="nil"/>
                <w:right w:val="nil"/>
                <w:between w:val="nil"/>
              </w:pBdr>
              <w:rPr>
                <w:rFonts w:eastAsia="Cambria"/>
                <w:b/>
                <w:bCs/>
                <w:szCs w:val="24"/>
                <w:u w:val="none"/>
                <w:lang w:eastAsia="lv-LV"/>
              </w:rPr>
            </w:pPr>
            <w:r w:rsidRPr="00BF701F">
              <w:rPr>
                <w:b/>
                <w:bCs/>
                <w:color w:val="000000"/>
                <w:szCs w:val="24"/>
                <w:u w:val="none"/>
                <w:lang w:eastAsia="lv-LV"/>
              </w:rPr>
              <w:t xml:space="preserve">3.4. </w:t>
            </w:r>
            <w:r w:rsidRPr="00BF701F">
              <w:rPr>
                <w:rFonts w:eastAsia="Cambria"/>
                <w:b/>
                <w:bCs/>
                <w:szCs w:val="24"/>
                <w:u w:val="none"/>
                <w:lang w:eastAsia="lv-LV"/>
              </w:rPr>
              <w:t>Komercsabiedrības finanšu rādītāji pēdējos trijos gados</w:t>
            </w:r>
          </w:p>
        </w:tc>
      </w:tr>
      <w:tr w:rsidR="00BF701F" w:rsidRPr="00BF701F" w14:paraId="2656F7C4" w14:textId="77777777" w:rsidTr="00887D27">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2AFBAA38" w14:textId="77777777" w:rsidR="00BF701F" w:rsidRPr="00BF701F" w:rsidRDefault="00BF701F" w:rsidP="00BF701F">
            <w:pPr>
              <w:widowControl w:val="0"/>
              <w:pBdr>
                <w:top w:val="nil"/>
                <w:left w:val="nil"/>
                <w:bottom w:val="nil"/>
                <w:right w:val="nil"/>
                <w:between w:val="nil"/>
              </w:pBdr>
              <w:jc w:val="center"/>
              <w:rPr>
                <w:b/>
                <w:bCs/>
                <w:color w:val="000000"/>
                <w:szCs w:val="24"/>
                <w:u w:val="none"/>
                <w:lang w:eastAsia="lv-LV"/>
              </w:rPr>
            </w:pPr>
            <w:r w:rsidRPr="00BF701F">
              <w:rPr>
                <w:b/>
                <w:bCs/>
                <w:color w:val="000000"/>
                <w:szCs w:val="24"/>
                <w:u w:val="none"/>
                <w:lang w:eastAsia="lv-LV"/>
              </w:rPr>
              <w:t>Finanšu rādītāji</w:t>
            </w:r>
          </w:p>
        </w:tc>
        <w:tc>
          <w:tcPr>
            <w:tcW w:w="2198" w:type="dxa"/>
            <w:gridSpan w:val="2"/>
            <w:tcBorders>
              <w:left w:val="single" w:sz="4" w:space="0" w:color="auto"/>
              <w:right w:val="single" w:sz="4" w:space="0" w:color="auto"/>
            </w:tcBorders>
            <w:shd w:val="clear" w:color="auto" w:fill="auto"/>
            <w:vAlign w:val="center"/>
          </w:tcPr>
          <w:p w14:paraId="13BDE9B5" w14:textId="77777777" w:rsidR="00BF701F" w:rsidRPr="00BF701F" w:rsidRDefault="00BF701F" w:rsidP="00BF701F">
            <w:pPr>
              <w:widowControl w:val="0"/>
              <w:pBdr>
                <w:top w:val="nil"/>
                <w:left w:val="nil"/>
                <w:bottom w:val="nil"/>
                <w:right w:val="nil"/>
                <w:between w:val="nil"/>
              </w:pBdr>
              <w:jc w:val="center"/>
              <w:rPr>
                <w:b/>
                <w:bCs/>
                <w:color w:val="000000"/>
                <w:szCs w:val="24"/>
                <w:u w:val="none"/>
                <w:lang w:eastAsia="lv-LV"/>
              </w:rPr>
            </w:pPr>
            <w:r w:rsidRPr="00BF701F">
              <w:rPr>
                <w:b/>
                <w:bCs/>
                <w:color w:val="000000"/>
                <w:szCs w:val="24"/>
                <w:u w:val="none"/>
                <w:lang w:eastAsia="lv-LV"/>
              </w:rPr>
              <w:t>2019.gads</w:t>
            </w:r>
          </w:p>
        </w:tc>
        <w:tc>
          <w:tcPr>
            <w:tcW w:w="2198" w:type="dxa"/>
            <w:tcBorders>
              <w:left w:val="single" w:sz="4" w:space="0" w:color="auto"/>
              <w:right w:val="single" w:sz="4" w:space="0" w:color="auto"/>
            </w:tcBorders>
            <w:shd w:val="clear" w:color="auto" w:fill="auto"/>
            <w:vAlign w:val="center"/>
          </w:tcPr>
          <w:p w14:paraId="77BB838A" w14:textId="77777777" w:rsidR="00BF701F" w:rsidRPr="00BF701F" w:rsidRDefault="00BF701F" w:rsidP="00BF701F">
            <w:pPr>
              <w:widowControl w:val="0"/>
              <w:pBdr>
                <w:top w:val="nil"/>
                <w:left w:val="nil"/>
                <w:bottom w:val="nil"/>
                <w:right w:val="nil"/>
                <w:between w:val="nil"/>
              </w:pBdr>
              <w:jc w:val="center"/>
              <w:rPr>
                <w:b/>
                <w:bCs/>
                <w:color w:val="000000"/>
                <w:szCs w:val="24"/>
                <w:u w:val="none"/>
                <w:lang w:eastAsia="lv-LV"/>
              </w:rPr>
            </w:pPr>
            <w:r w:rsidRPr="00BF701F">
              <w:rPr>
                <w:b/>
                <w:bCs/>
                <w:color w:val="000000"/>
                <w:szCs w:val="24"/>
                <w:u w:val="none"/>
                <w:lang w:eastAsia="lv-LV"/>
              </w:rPr>
              <w:t>2020.gads</w:t>
            </w:r>
          </w:p>
        </w:tc>
        <w:tc>
          <w:tcPr>
            <w:tcW w:w="2198" w:type="dxa"/>
            <w:tcBorders>
              <w:left w:val="single" w:sz="4" w:space="0" w:color="auto"/>
            </w:tcBorders>
            <w:shd w:val="clear" w:color="auto" w:fill="auto"/>
            <w:vAlign w:val="center"/>
          </w:tcPr>
          <w:p w14:paraId="6FB24D93" w14:textId="77777777" w:rsidR="00BF701F" w:rsidRPr="00BF701F" w:rsidRDefault="00BF701F" w:rsidP="00BF701F">
            <w:pPr>
              <w:widowControl w:val="0"/>
              <w:pBdr>
                <w:top w:val="nil"/>
                <w:left w:val="nil"/>
                <w:bottom w:val="nil"/>
                <w:right w:val="nil"/>
                <w:between w:val="nil"/>
              </w:pBdr>
              <w:jc w:val="center"/>
              <w:rPr>
                <w:b/>
                <w:bCs/>
                <w:color w:val="000000"/>
                <w:szCs w:val="24"/>
                <w:u w:val="none"/>
                <w:lang w:eastAsia="lv-LV"/>
              </w:rPr>
            </w:pPr>
            <w:r w:rsidRPr="00BF701F">
              <w:rPr>
                <w:b/>
                <w:bCs/>
                <w:color w:val="000000"/>
                <w:szCs w:val="24"/>
                <w:u w:val="none"/>
                <w:lang w:eastAsia="lv-LV"/>
              </w:rPr>
              <w:t>2021.gads</w:t>
            </w:r>
          </w:p>
        </w:tc>
      </w:tr>
      <w:tr w:rsidR="00BF701F" w:rsidRPr="00BF701F" w14:paraId="2C3158E9" w14:textId="77777777" w:rsidTr="00887D27">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716BDB50" w14:textId="77777777" w:rsidR="00BF701F" w:rsidRPr="00BF701F" w:rsidRDefault="00BF701F" w:rsidP="00BF701F">
            <w:pPr>
              <w:widowControl w:val="0"/>
              <w:pBdr>
                <w:top w:val="nil"/>
                <w:left w:val="nil"/>
                <w:bottom w:val="nil"/>
                <w:right w:val="nil"/>
                <w:between w:val="nil"/>
              </w:pBdr>
              <w:rPr>
                <w:color w:val="000000"/>
                <w:szCs w:val="24"/>
                <w:u w:val="none"/>
                <w:lang w:eastAsia="lv-LV"/>
              </w:rPr>
            </w:pPr>
            <w:r w:rsidRPr="00BF701F">
              <w:rPr>
                <w:color w:val="000000"/>
                <w:szCs w:val="24"/>
                <w:u w:val="none"/>
                <w:lang w:eastAsia="lv-LV"/>
              </w:rPr>
              <w:t xml:space="preserve">Apgrozījums </w:t>
            </w:r>
          </w:p>
        </w:tc>
        <w:tc>
          <w:tcPr>
            <w:tcW w:w="2198" w:type="dxa"/>
            <w:gridSpan w:val="2"/>
            <w:tcBorders>
              <w:left w:val="single" w:sz="4" w:space="0" w:color="auto"/>
              <w:right w:val="single" w:sz="4" w:space="0" w:color="auto"/>
            </w:tcBorders>
            <w:shd w:val="clear" w:color="auto" w:fill="auto"/>
            <w:vAlign w:val="center"/>
          </w:tcPr>
          <w:p w14:paraId="51C98658" w14:textId="77777777" w:rsidR="00BF701F" w:rsidRPr="00BF701F" w:rsidRDefault="00BF701F" w:rsidP="00BF701F">
            <w:pPr>
              <w:widowControl w:val="0"/>
              <w:pBdr>
                <w:top w:val="nil"/>
                <w:left w:val="nil"/>
                <w:bottom w:val="nil"/>
                <w:right w:val="nil"/>
                <w:between w:val="nil"/>
              </w:pBdr>
              <w:jc w:val="center"/>
              <w:rPr>
                <w:color w:val="000000"/>
                <w:szCs w:val="24"/>
                <w:u w:val="none"/>
                <w:lang w:eastAsia="lv-LV"/>
              </w:rPr>
            </w:pPr>
          </w:p>
        </w:tc>
        <w:tc>
          <w:tcPr>
            <w:tcW w:w="2198" w:type="dxa"/>
            <w:tcBorders>
              <w:left w:val="single" w:sz="4" w:space="0" w:color="auto"/>
              <w:right w:val="single" w:sz="4" w:space="0" w:color="auto"/>
            </w:tcBorders>
            <w:shd w:val="clear" w:color="auto" w:fill="auto"/>
            <w:vAlign w:val="center"/>
          </w:tcPr>
          <w:p w14:paraId="3B33C898" w14:textId="77777777" w:rsidR="00BF701F" w:rsidRPr="00BF701F" w:rsidRDefault="00BF701F" w:rsidP="00BF701F">
            <w:pPr>
              <w:widowControl w:val="0"/>
              <w:pBdr>
                <w:top w:val="nil"/>
                <w:left w:val="nil"/>
                <w:bottom w:val="nil"/>
                <w:right w:val="nil"/>
                <w:between w:val="nil"/>
              </w:pBdr>
              <w:jc w:val="center"/>
              <w:rPr>
                <w:color w:val="000000"/>
                <w:szCs w:val="24"/>
                <w:u w:val="none"/>
                <w:lang w:eastAsia="lv-LV"/>
              </w:rPr>
            </w:pPr>
          </w:p>
        </w:tc>
        <w:tc>
          <w:tcPr>
            <w:tcW w:w="2198" w:type="dxa"/>
            <w:tcBorders>
              <w:left w:val="single" w:sz="4" w:space="0" w:color="auto"/>
            </w:tcBorders>
            <w:shd w:val="clear" w:color="auto" w:fill="auto"/>
            <w:vAlign w:val="center"/>
          </w:tcPr>
          <w:p w14:paraId="4CA334E7" w14:textId="77777777" w:rsidR="00BF701F" w:rsidRPr="00BF701F" w:rsidRDefault="00BF701F" w:rsidP="00BF701F">
            <w:pPr>
              <w:widowControl w:val="0"/>
              <w:pBdr>
                <w:top w:val="nil"/>
                <w:left w:val="nil"/>
                <w:bottom w:val="nil"/>
                <w:right w:val="nil"/>
                <w:between w:val="nil"/>
              </w:pBdr>
              <w:jc w:val="center"/>
              <w:rPr>
                <w:color w:val="000000"/>
                <w:szCs w:val="24"/>
                <w:u w:val="none"/>
                <w:lang w:eastAsia="lv-LV"/>
              </w:rPr>
            </w:pPr>
          </w:p>
        </w:tc>
      </w:tr>
    </w:tbl>
    <w:p w14:paraId="7C2CB80F" w14:textId="77777777" w:rsidR="00BF701F" w:rsidRPr="00BF701F" w:rsidRDefault="00BF701F" w:rsidP="00BF701F">
      <w:pPr>
        <w:widowControl w:val="0"/>
        <w:pBdr>
          <w:top w:val="nil"/>
          <w:left w:val="nil"/>
          <w:bottom w:val="nil"/>
          <w:right w:val="nil"/>
          <w:between w:val="nil"/>
        </w:pBdr>
        <w:ind w:left="977" w:right="153" w:hanging="977"/>
        <w:rPr>
          <w:b/>
          <w:sz w:val="20"/>
          <w:szCs w:val="20"/>
          <w:u w:val="none"/>
          <w:lang w:eastAsia="lv-LV"/>
        </w:rPr>
      </w:pPr>
    </w:p>
    <w:p w14:paraId="5A9E1A59" w14:textId="77777777" w:rsidR="00BF701F" w:rsidRPr="00BF701F" w:rsidRDefault="00BF701F" w:rsidP="00BF701F">
      <w:pPr>
        <w:widowControl w:val="0"/>
        <w:pBdr>
          <w:top w:val="nil"/>
          <w:left w:val="nil"/>
          <w:bottom w:val="nil"/>
          <w:right w:val="nil"/>
          <w:between w:val="nil"/>
        </w:pBdr>
        <w:ind w:left="977" w:right="153" w:hanging="977"/>
        <w:rPr>
          <w:b/>
          <w:sz w:val="20"/>
          <w:szCs w:val="20"/>
          <w:u w:val="none"/>
          <w:lang w:eastAsia="lv-LV"/>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5"/>
        <w:gridCol w:w="4231"/>
      </w:tblGrid>
      <w:tr w:rsidR="00BF701F" w:rsidRPr="00BF701F" w14:paraId="1DEE2DEF" w14:textId="77777777" w:rsidTr="00887D27">
        <w:trPr>
          <w:trHeight w:hRule="exact" w:val="567"/>
        </w:trPr>
        <w:tc>
          <w:tcPr>
            <w:tcW w:w="9466" w:type="dxa"/>
            <w:gridSpan w:val="2"/>
            <w:shd w:val="clear" w:color="auto" w:fill="F2F2F2"/>
            <w:tcMar>
              <w:top w:w="100" w:type="dxa"/>
              <w:left w:w="100" w:type="dxa"/>
              <w:bottom w:w="100" w:type="dxa"/>
              <w:right w:w="100" w:type="dxa"/>
            </w:tcMar>
            <w:vAlign w:val="center"/>
          </w:tcPr>
          <w:p w14:paraId="7E65AEC1" w14:textId="77777777" w:rsidR="00BF701F" w:rsidRPr="00BF701F" w:rsidRDefault="00BF701F" w:rsidP="00BF701F">
            <w:pPr>
              <w:widowControl w:val="0"/>
              <w:pBdr>
                <w:top w:val="nil"/>
                <w:left w:val="nil"/>
                <w:bottom w:val="nil"/>
                <w:right w:val="nil"/>
                <w:between w:val="nil"/>
              </w:pBdr>
              <w:ind w:left="977" w:right="153" w:hanging="977"/>
              <w:rPr>
                <w:b/>
                <w:szCs w:val="24"/>
                <w:u w:val="none"/>
                <w:lang w:eastAsia="lv-LV"/>
              </w:rPr>
            </w:pPr>
            <w:r w:rsidRPr="00BF701F">
              <w:rPr>
                <w:b/>
                <w:color w:val="000000"/>
                <w:szCs w:val="24"/>
                <w:u w:val="none"/>
                <w:lang w:eastAsia="lv-LV"/>
              </w:rPr>
              <w:t xml:space="preserve">4. </w:t>
            </w:r>
            <w:r w:rsidRPr="00BF701F">
              <w:rPr>
                <w:b/>
                <w:szCs w:val="24"/>
                <w:u w:val="none"/>
                <w:lang w:eastAsia="lv-LV"/>
              </w:rPr>
              <w:t xml:space="preserve">KOMERCSABIEDRĪBAS PLĀNOTĀ DARBĪBA NOMAS OBJEKTĀ </w:t>
            </w:r>
          </w:p>
        </w:tc>
      </w:tr>
      <w:tr w:rsidR="00BF701F" w:rsidRPr="00BF701F" w14:paraId="193A2845" w14:textId="77777777" w:rsidTr="00887D27">
        <w:trPr>
          <w:trHeight w:val="340"/>
        </w:trPr>
        <w:tc>
          <w:tcPr>
            <w:tcW w:w="9466" w:type="dxa"/>
            <w:gridSpan w:val="2"/>
            <w:shd w:val="clear" w:color="auto" w:fill="F2F2F2"/>
            <w:tcMar>
              <w:top w:w="100" w:type="dxa"/>
              <w:left w:w="100" w:type="dxa"/>
              <w:bottom w:w="100" w:type="dxa"/>
              <w:right w:w="100" w:type="dxa"/>
            </w:tcMar>
            <w:vAlign w:val="center"/>
          </w:tcPr>
          <w:p w14:paraId="5564DB33" w14:textId="77777777" w:rsidR="00BF701F" w:rsidRPr="00BF701F" w:rsidRDefault="00BF701F" w:rsidP="00BF701F">
            <w:pPr>
              <w:widowControl w:val="0"/>
              <w:pBdr>
                <w:top w:val="nil"/>
                <w:left w:val="nil"/>
                <w:bottom w:val="nil"/>
                <w:right w:val="nil"/>
                <w:between w:val="nil"/>
              </w:pBdr>
              <w:jc w:val="both"/>
              <w:rPr>
                <w:rFonts w:eastAsia="Cambria"/>
                <w:b/>
                <w:bCs/>
                <w:szCs w:val="24"/>
                <w:u w:val="none"/>
                <w:lang w:eastAsia="lv-LV"/>
              </w:rPr>
            </w:pPr>
            <w:r w:rsidRPr="00BF701F">
              <w:rPr>
                <w:b/>
                <w:bCs/>
                <w:color w:val="000000"/>
                <w:szCs w:val="24"/>
                <w:u w:val="none"/>
                <w:lang w:eastAsia="lv-LV"/>
              </w:rPr>
              <w:t>4.1. Nomas objekta (Ēkas un tai piegulošās zemes)</w:t>
            </w:r>
            <w:r w:rsidRPr="00BF701F">
              <w:rPr>
                <w:rFonts w:eastAsia="Cambria"/>
                <w:b/>
                <w:bCs/>
                <w:szCs w:val="24"/>
                <w:u w:val="none"/>
                <w:lang w:eastAsia="lv-LV"/>
              </w:rPr>
              <w:t xml:space="preserve"> izmantošanas mērķis, plānotā saimnieciskā darbība, NACE kods  </w:t>
            </w:r>
          </w:p>
        </w:tc>
      </w:tr>
      <w:tr w:rsidR="00BF701F" w:rsidRPr="00BF701F" w14:paraId="2F9097C4" w14:textId="77777777" w:rsidTr="00887D27">
        <w:trPr>
          <w:trHeight w:val="564"/>
        </w:trPr>
        <w:tc>
          <w:tcPr>
            <w:tcW w:w="9466" w:type="dxa"/>
            <w:gridSpan w:val="2"/>
            <w:shd w:val="clear" w:color="auto" w:fill="auto"/>
            <w:tcMar>
              <w:top w:w="100" w:type="dxa"/>
              <w:left w:w="100" w:type="dxa"/>
              <w:bottom w:w="100" w:type="dxa"/>
              <w:right w:w="100" w:type="dxa"/>
            </w:tcMar>
          </w:tcPr>
          <w:p w14:paraId="67279264"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p w14:paraId="7427F06C"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p w14:paraId="0A680FFD"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p w14:paraId="553A104F"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tc>
      </w:tr>
      <w:tr w:rsidR="00BF701F" w:rsidRPr="00BF701F" w14:paraId="1092AD28" w14:textId="77777777" w:rsidTr="00887D27">
        <w:trPr>
          <w:trHeight w:val="166"/>
        </w:trPr>
        <w:tc>
          <w:tcPr>
            <w:tcW w:w="9466" w:type="dxa"/>
            <w:gridSpan w:val="2"/>
            <w:shd w:val="clear" w:color="auto" w:fill="F2F2F2"/>
            <w:tcMar>
              <w:top w:w="100" w:type="dxa"/>
              <w:left w:w="100" w:type="dxa"/>
              <w:bottom w:w="100" w:type="dxa"/>
              <w:right w:w="100" w:type="dxa"/>
            </w:tcMar>
          </w:tcPr>
          <w:p w14:paraId="591B17B6" w14:textId="77777777" w:rsidR="00BF701F" w:rsidRPr="00BF701F" w:rsidRDefault="00BF701F" w:rsidP="00BF701F">
            <w:pPr>
              <w:widowControl w:val="0"/>
              <w:pBdr>
                <w:top w:val="nil"/>
                <w:left w:val="nil"/>
                <w:bottom w:val="nil"/>
                <w:right w:val="nil"/>
                <w:between w:val="nil"/>
              </w:pBdr>
              <w:rPr>
                <w:b/>
                <w:bCs/>
                <w:color w:val="000000"/>
                <w:szCs w:val="24"/>
                <w:u w:val="none"/>
                <w:lang w:eastAsia="lv-LV"/>
              </w:rPr>
            </w:pPr>
            <w:r w:rsidRPr="00BF701F">
              <w:rPr>
                <w:b/>
                <w:bCs/>
                <w:color w:val="000000"/>
                <w:szCs w:val="24"/>
                <w:u w:val="none"/>
                <w:lang w:eastAsia="lv-LV"/>
              </w:rPr>
              <w:t xml:space="preserve">4.2. Plānoto investīciju (līdz 2028.gada 31.decembrim) apraksts </w:t>
            </w:r>
          </w:p>
          <w:p w14:paraId="7F699554" w14:textId="77777777" w:rsidR="00BF701F" w:rsidRPr="00BF701F" w:rsidRDefault="00BF701F" w:rsidP="00BF701F">
            <w:pPr>
              <w:widowControl w:val="0"/>
              <w:pBdr>
                <w:top w:val="nil"/>
                <w:left w:val="nil"/>
                <w:bottom w:val="nil"/>
                <w:right w:val="nil"/>
                <w:between w:val="nil"/>
              </w:pBdr>
              <w:rPr>
                <w:rFonts w:eastAsia="Cambria"/>
                <w:b/>
                <w:bCs/>
                <w:sz w:val="21"/>
                <w:szCs w:val="21"/>
                <w:u w:val="none"/>
                <w:lang w:eastAsia="lv-LV"/>
              </w:rPr>
            </w:pPr>
            <w:r w:rsidRPr="00BF701F">
              <w:rPr>
                <w:i/>
                <w:iCs/>
                <w:color w:val="000000"/>
                <w:sz w:val="21"/>
                <w:szCs w:val="21"/>
                <w:u w:val="none"/>
                <w:lang w:eastAsia="lv-LV"/>
              </w:rPr>
              <w:t>(investīciju pamatojums, finansēšanas veids un avots)</w:t>
            </w:r>
          </w:p>
        </w:tc>
      </w:tr>
      <w:tr w:rsidR="00BF701F" w:rsidRPr="00BF701F" w14:paraId="5863293F" w14:textId="77777777" w:rsidTr="00887D27">
        <w:trPr>
          <w:trHeight w:val="1167"/>
        </w:trPr>
        <w:tc>
          <w:tcPr>
            <w:tcW w:w="9466" w:type="dxa"/>
            <w:gridSpan w:val="2"/>
            <w:shd w:val="clear" w:color="auto" w:fill="auto"/>
            <w:tcMar>
              <w:top w:w="100" w:type="dxa"/>
              <w:left w:w="100" w:type="dxa"/>
              <w:bottom w:w="100" w:type="dxa"/>
              <w:right w:w="100" w:type="dxa"/>
            </w:tcMar>
          </w:tcPr>
          <w:p w14:paraId="182F1181"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p w14:paraId="60BF3962" w14:textId="77777777" w:rsidR="00BF701F" w:rsidRPr="00BF701F" w:rsidRDefault="00BF701F" w:rsidP="00BF701F">
            <w:pPr>
              <w:widowControl w:val="0"/>
              <w:pBdr>
                <w:top w:val="nil"/>
                <w:left w:val="nil"/>
                <w:bottom w:val="nil"/>
                <w:right w:val="nil"/>
                <w:between w:val="nil"/>
              </w:pBdr>
              <w:rPr>
                <w:color w:val="000000"/>
                <w:szCs w:val="24"/>
                <w:u w:val="none"/>
                <w:lang w:eastAsia="lv-LV"/>
              </w:rPr>
            </w:pPr>
            <w:r w:rsidRPr="00BF701F">
              <w:rPr>
                <w:color w:val="000000"/>
                <w:szCs w:val="24"/>
                <w:u w:val="none"/>
                <w:lang w:eastAsia="lv-LV"/>
              </w:rPr>
              <w:t xml:space="preserve"> </w:t>
            </w:r>
          </w:p>
          <w:p w14:paraId="3819FF47" w14:textId="77777777" w:rsidR="00BF701F" w:rsidRPr="00BF701F" w:rsidRDefault="00BF701F" w:rsidP="00BF701F">
            <w:pPr>
              <w:widowControl w:val="0"/>
              <w:pBdr>
                <w:top w:val="nil"/>
                <w:left w:val="nil"/>
                <w:bottom w:val="nil"/>
                <w:right w:val="nil"/>
                <w:between w:val="nil"/>
              </w:pBdr>
              <w:rPr>
                <w:b/>
                <w:bCs/>
                <w:color w:val="000000"/>
                <w:szCs w:val="24"/>
                <w:u w:val="none"/>
                <w:lang w:eastAsia="lv-LV"/>
              </w:rPr>
            </w:pPr>
          </w:p>
        </w:tc>
      </w:tr>
      <w:tr w:rsidR="00BF701F" w:rsidRPr="00BF701F" w14:paraId="7A697614" w14:textId="77777777" w:rsidTr="00887D27">
        <w:trPr>
          <w:trHeight w:val="340"/>
        </w:trPr>
        <w:tc>
          <w:tcPr>
            <w:tcW w:w="9466" w:type="dxa"/>
            <w:gridSpan w:val="2"/>
            <w:shd w:val="clear" w:color="auto" w:fill="F2F2F2"/>
            <w:tcMar>
              <w:top w:w="100" w:type="dxa"/>
              <w:left w:w="100" w:type="dxa"/>
              <w:bottom w:w="100" w:type="dxa"/>
              <w:right w:w="100" w:type="dxa"/>
            </w:tcMar>
          </w:tcPr>
          <w:p w14:paraId="7740577E" w14:textId="77777777" w:rsidR="00BF701F" w:rsidRPr="00BF701F" w:rsidRDefault="00BF701F" w:rsidP="00BF701F">
            <w:pPr>
              <w:widowControl w:val="0"/>
              <w:pBdr>
                <w:top w:val="nil"/>
                <w:left w:val="nil"/>
                <w:bottom w:val="nil"/>
                <w:right w:val="nil"/>
                <w:between w:val="nil"/>
              </w:pBdr>
              <w:jc w:val="both"/>
              <w:rPr>
                <w:b/>
                <w:bCs/>
                <w:color w:val="000000"/>
                <w:szCs w:val="24"/>
                <w:u w:val="none"/>
                <w:lang w:eastAsia="lv-LV"/>
              </w:rPr>
            </w:pPr>
            <w:r w:rsidRPr="00BF701F">
              <w:rPr>
                <w:b/>
                <w:bCs/>
                <w:color w:val="000000"/>
                <w:szCs w:val="24"/>
                <w:u w:val="none"/>
                <w:lang w:eastAsia="lv-LV"/>
              </w:rPr>
              <w:lastRenderedPageBreak/>
              <w:t>4.3. Plānoto ilgtermiņa ieguldījumu (līdz 2028.gada 31.decembrim) apjoms saskaņā ar Izsoles noteikumu 3.7.1.apakšpunktu</w:t>
            </w:r>
          </w:p>
        </w:tc>
      </w:tr>
      <w:tr w:rsidR="00BF701F" w:rsidRPr="00BF701F" w14:paraId="1DC140F3" w14:textId="77777777" w:rsidTr="00BF701F">
        <w:trPr>
          <w:trHeight w:val="672"/>
        </w:trPr>
        <w:tc>
          <w:tcPr>
            <w:tcW w:w="5235" w:type="dxa"/>
            <w:tcBorders>
              <w:bottom w:val="single" w:sz="4" w:space="0" w:color="auto"/>
              <w:right w:val="single" w:sz="4" w:space="0" w:color="auto"/>
            </w:tcBorders>
            <w:shd w:val="clear" w:color="auto" w:fill="F2F2F2"/>
            <w:tcMar>
              <w:top w:w="100" w:type="dxa"/>
              <w:left w:w="100" w:type="dxa"/>
              <w:bottom w:w="100" w:type="dxa"/>
              <w:right w:w="100" w:type="dxa"/>
            </w:tcMar>
            <w:vAlign w:val="center"/>
          </w:tcPr>
          <w:p w14:paraId="3AE3E077" w14:textId="77777777" w:rsidR="00BF701F" w:rsidRPr="00BF701F" w:rsidRDefault="00BF701F" w:rsidP="00BF701F">
            <w:pPr>
              <w:widowControl w:val="0"/>
              <w:pBdr>
                <w:top w:val="nil"/>
                <w:left w:val="nil"/>
                <w:bottom w:val="nil"/>
                <w:right w:val="nil"/>
                <w:between w:val="nil"/>
              </w:pBdr>
              <w:jc w:val="center"/>
              <w:rPr>
                <w:color w:val="000000"/>
                <w:szCs w:val="24"/>
                <w:u w:val="none"/>
                <w:lang w:eastAsia="lv-LV"/>
              </w:rPr>
            </w:pPr>
            <w:r w:rsidRPr="00BF701F">
              <w:rPr>
                <w:b/>
                <w:color w:val="000000"/>
                <w:szCs w:val="24"/>
                <w:u w:val="none"/>
                <w:lang w:eastAsia="lv-LV"/>
              </w:rPr>
              <w:t>Ilgtermiņa ieguldījuma objekti, veidi</w:t>
            </w:r>
          </w:p>
        </w:tc>
        <w:tc>
          <w:tcPr>
            <w:tcW w:w="4231" w:type="dxa"/>
            <w:tcBorders>
              <w:left w:val="single" w:sz="4" w:space="0" w:color="auto"/>
              <w:bottom w:val="single" w:sz="4" w:space="0" w:color="auto"/>
            </w:tcBorders>
            <w:shd w:val="clear" w:color="auto" w:fill="F2F2F2"/>
            <w:vAlign w:val="center"/>
          </w:tcPr>
          <w:p w14:paraId="5327112B" w14:textId="77777777" w:rsidR="00BF701F" w:rsidRPr="00BF701F" w:rsidRDefault="00BF701F" w:rsidP="00BF701F">
            <w:pPr>
              <w:widowControl w:val="0"/>
              <w:pBdr>
                <w:top w:val="nil"/>
                <w:left w:val="nil"/>
                <w:bottom w:val="nil"/>
                <w:right w:val="nil"/>
                <w:between w:val="nil"/>
              </w:pBdr>
              <w:spacing w:line="229" w:lineRule="auto"/>
              <w:ind w:left="442" w:right="434"/>
              <w:jc w:val="center"/>
              <w:rPr>
                <w:b/>
                <w:color w:val="000000"/>
                <w:szCs w:val="24"/>
                <w:u w:val="none"/>
                <w:lang w:eastAsia="lv-LV"/>
              </w:rPr>
            </w:pPr>
            <w:r w:rsidRPr="00BF701F">
              <w:rPr>
                <w:b/>
                <w:color w:val="000000"/>
                <w:szCs w:val="24"/>
                <w:u w:val="none"/>
                <w:lang w:eastAsia="lv-LV"/>
              </w:rPr>
              <w:t xml:space="preserve">Plānoto ilgtermiņa ieguldījumu summa </w:t>
            </w:r>
          </w:p>
          <w:p w14:paraId="1CCA7398" w14:textId="77777777" w:rsidR="00BF701F" w:rsidRPr="00BF701F" w:rsidRDefault="00BF701F" w:rsidP="00BF701F">
            <w:pPr>
              <w:widowControl w:val="0"/>
              <w:pBdr>
                <w:top w:val="nil"/>
                <w:left w:val="nil"/>
                <w:bottom w:val="nil"/>
                <w:right w:val="nil"/>
                <w:between w:val="nil"/>
              </w:pBdr>
              <w:spacing w:line="229" w:lineRule="auto"/>
              <w:ind w:left="442" w:right="434"/>
              <w:jc w:val="center"/>
              <w:rPr>
                <w:b/>
                <w:color w:val="000000"/>
                <w:szCs w:val="24"/>
                <w:u w:val="none"/>
                <w:lang w:eastAsia="lv-LV"/>
              </w:rPr>
            </w:pPr>
            <w:r w:rsidRPr="00BF701F">
              <w:rPr>
                <w:b/>
                <w:color w:val="000000"/>
                <w:szCs w:val="24"/>
                <w:u w:val="none"/>
                <w:lang w:eastAsia="lv-LV"/>
              </w:rPr>
              <w:t>(</w:t>
            </w:r>
            <w:proofErr w:type="spellStart"/>
            <w:r w:rsidRPr="00BF701F">
              <w:rPr>
                <w:b/>
                <w:i/>
                <w:color w:val="000000"/>
                <w:szCs w:val="24"/>
                <w:u w:val="none"/>
                <w:lang w:eastAsia="lv-LV"/>
              </w:rPr>
              <w:t>euro</w:t>
            </w:r>
            <w:proofErr w:type="spellEnd"/>
            <w:r w:rsidRPr="00BF701F">
              <w:rPr>
                <w:b/>
                <w:color w:val="000000"/>
                <w:szCs w:val="24"/>
                <w:u w:val="none"/>
                <w:lang w:eastAsia="lv-LV"/>
              </w:rPr>
              <w:t>)</w:t>
            </w:r>
          </w:p>
        </w:tc>
      </w:tr>
      <w:tr w:rsidR="00BF701F" w:rsidRPr="00BF701F" w14:paraId="4301720D" w14:textId="77777777" w:rsidTr="00887D27">
        <w:trPr>
          <w:trHeight w:val="28"/>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9E55CA2" w14:textId="77777777" w:rsidR="00BF701F" w:rsidRPr="00BF701F" w:rsidRDefault="00BF701F" w:rsidP="00BF701F">
            <w:pPr>
              <w:widowControl w:val="0"/>
              <w:pBdr>
                <w:top w:val="nil"/>
                <w:left w:val="nil"/>
                <w:bottom w:val="nil"/>
                <w:right w:val="nil"/>
                <w:between w:val="nil"/>
              </w:pBdr>
              <w:rPr>
                <w:bCs/>
                <w:color w:val="000000"/>
                <w:szCs w:val="24"/>
                <w:u w:val="none"/>
                <w:lang w:eastAsia="lv-LV"/>
              </w:rPr>
            </w:pPr>
            <w:r w:rsidRPr="00BF701F">
              <w:rPr>
                <w:bCs/>
                <w:color w:val="000000"/>
                <w:szCs w:val="24"/>
                <w:u w:val="none"/>
                <w:lang w:eastAsia="lv-LV"/>
              </w:rPr>
              <w:t>Ilgtermiņa nemateriālie ieguldījumi:</w:t>
            </w:r>
          </w:p>
        </w:tc>
        <w:tc>
          <w:tcPr>
            <w:tcW w:w="4231" w:type="dxa"/>
            <w:tcBorders>
              <w:top w:val="single" w:sz="4" w:space="0" w:color="auto"/>
              <w:left w:val="single" w:sz="4" w:space="0" w:color="auto"/>
              <w:bottom w:val="single" w:sz="4" w:space="0" w:color="auto"/>
            </w:tcBorders>
            <w:shd w:val="clear" w:color="auto" w:fill="auto"/>
            <w:vAlign w:val="center"/>
          </w:tcPr>
          <w:p w14:paraId="0F1F68BA"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tc>
      </w:tr>
      <w:tr w:rsidR="00BF701F" w:rsidRPr="00BF701F" w14:paraId="43BD9115" w14:textId="77777777" w:rsidTr="00887D27">
        <w:trPr>
          <w:trHeight w:val="20"/>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29812554" w14:textId="77777777" w:rsidR="00BF701F" w:rsidRPr="00BF701F" w:rsidRDefault="00BF701F" w:rsidP="00BF701F">
            <w:pPr>
              <w:widowControl w:val="0"/>
              <w:pBdr>
                <w:top w:val="nil"/>
                <w:left w:val="nil"/>
                <w:bottom w:val="nil"/>
                <w:right w:val="nil"/>
                <w:between w:val="nil"/>
              </w:pBdr>
              <w:rPr>
                <w:bCs/>
                <w:color w:val="000000"/>
                <w:szCs w:val="24"/>
                <w:u w:val="none"/>
                <w:lang w:eastAsia="lv-LV"/>
              </w:rPr>
            </w:pPr>
            <w:r w:rsidRPr="00BF701F">
              <w:rPr>
                <w:bCs/>
                <w:color w:val="000000"/>
                <w:szCs w:val="24"/>
                <w:u w:val="none"/>
                <w:lang w:eastAsia="lv-LV"/>
              </w:rPr>
              <w:t>Ilgtermiņa materiālie ieguldījumi (pamatlīdzekļi):</w:t>
            </w:r>
          </w:p>
        </w:tc>
        <w:tc>
          <w:tcPr>
            <w:tcW w:w="4231" w:type="dxa"/>
            <w:tcBorders>
              <w:top w:val="single" w:sz="4" w:space="0" w:color="auto"/>
              <w:left w:val="single" w:sz="4" w:space="0" w:color="auto"/>
              <w:bottom w:val="single" w:sz="4" w:space="0" w:color="auto"/>
            </w:tcBorders>
            <w:shd w:val="clear" w:color="auto" w:fill="auto"/>
            <w:vAlign w:val="center"/>
          </w:tcPr>
          <w:p w14:paraId="5A81E1BA"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tc>
      </w:tr>
      <w:tr w:rsidR="00BF701F" w:rsidRPr="00BF701F" w14:paraId="480D1BD6" w14:textId="77777777" w:rsidTr="00887D27">
        <w:trPr>
          <w:trHeight w:val="288"/>
        </w:trPr>
        <w:tc>
          <w:tcPr>
            <w:tcW w:w="5235" w:type="dxa"/>
            <w:tcBorders>
              <w:top w:val="single" w:sz="4" w:space="0" w:color="auto"/>
              <w:bottom w:val="single" w:sz="8" w:space="0" w:color="000000"/>
              <w:right w:val="single" w:sz="4" w:space="0" w:color="auto"/>
            </w:tcBorders>
            <w:shd w:val="clear" w:color="auto" w:fill="auto"/>
            <w:tcMar>
              <w:top w:w="100" w:type="dxa"/>
              <w:left w:w="100" w:type="dxa"/>
              <w:bottom w:w="100" w:type="dxa"/>
              <w:right w:w="100" w:type="dxa"/>
            </w:tcMar>
          </w:tcPr>
          <w:p w14:paraId="5A73BDC6" w14:textId="77777777" w:rsidR="00BF701F" w:rsidRPr="00BF701F" w:rsidRDefault="00BF701F" w:rsidP="00BF701F">
            <w:pPr>
              <w:widowControl w:val="0"/>
              <w:pBdr>
                <w:top w:val="nil"/>
                <w:left w:val="nil"/>
                <w:bottom w:val="nil"/>
                <w:right w:val="nil"/>
                <w:between w:val="nil"/>
              </w:pBdr>
              <w:jc w:val="right"/>
              <w:rPr>
                <w:color w:val="000000"/>
                <w:szCs w:val="24"/>
                <w:u w:val="none"/>
                <w:lang w:eastAsia="lv-LV"/>
              </w:rPr>
            </w:pPr>
            <w:r w:rsidRPr="00BF701F">
              <w:rPr>
                <w:b/>
                <w:color w:val="000000"/>
                <w:szCs w:val="24"/>
                <w:u w:val="none"/>
                <w:lang w:eastAsia="lv-LV"/>
              </w:rPr>
              <w:t>KOPĀ</w:t>
            </w:r>
          </w:p>
        </w:tc>
        <w:tc>
          <w:tcPr>
            <w:tcW w:w="4231" w:type="dxa"/>
            <w:tcBorders>
              <w:top w:val="single" w:sz="4" w:space="0" w:color="auto"/>
              <w:left w:val="single" w:sz="4" w:space="0" w:color="auto"/>
              <w:bottom w:val="single" w:sz="8" w:space="0" w:color="000000"/>
            </w:tcBorders>
            <w:shd w:val="clear" w:color="auto" w:fill="auto"/>
          </w:tcPr>
          <w:p w14:paraId="25444B65"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tc>
      </w:tr>
    </w:tbl>
    <w:p w14:paraId="39F1B8C9" w14:textId="77777777" w:rsidR="00BF701F" w:rsidRPr="00BF701F" w:rsidRDefault="00BF701F" w:rsidP="00E60832">
      <w:pPr>
        <w:widowControl w:val="0"/>
        <w:pBdr>
          <w:top w:val="nil"/>
          <w:left w:val="nil"/>
          <w:bottom w:val="nil"/>
          <w:right w:val="nil"/>
          <w:between w:val="nil"/>
        </w:pBdr>
        <w:spacing w:before="100" w:after="200" w:line="230" w:lineRule="auto"/>
        <w:ind w:right="153"/>
        <w:rPr>
          <w:b/>
          <w:sz w:val="20"/>
          <w:szCs w:val="20"/>
          <w:u w:val="none"/>
          <w:lang w:eastAsia="lv-LV"/>
        </w:rPr>
      </w:pPr>
    </w:p>
    <w:tbl>
      <w:tblPr>
        <w:tblW w:w="945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45"/>
        <w:gridCol w:w="4206"/>
      </w:tblGrid>
      <w:tr w:rsidR="00BF701F" w:rsidRPr="00BF701F" w14:paraId="12F11F7D" w14:textId="77777777" w:rsidTr="00887D27">
        <w:trPr>
          <w:trHeight w:val="571"/>
        </w:trPr>
        <w:tc>
          <w:tcPr>
            <w:tcW w:w="9451" w:type="dxa"/>
            <w:gridSpan w:val="2"/>
            <w:shd w:val="clear" w:color="auto" w:fill="DDDDDD"/>
            <w:tcMar>
              <w:top w:w="100" w:type="dxa"/>
              <w:left w:w="100" w:type="dxa"/>
              <w:bottom w:w="100" w:type="dxa"/>
              <w:right w:w="100" w:type="dxa"/>
            </w:tcMar>
          </w:tcPr>
          <w:p w14:paraId="094ABAE9" w14:textId="77777777" w:rsidR="00BF701F" w:rsidRPr="00BF701F" w:rsidRDefault="00BF701F" w:rsidP="00BF701F">
            <w:pPr>
              <w:widowControl w:val="0"/>
              <w:pBdr>
                <w:top w:val="nil"/>
                <w:left w:val="nil"/>
                <w:bottom w:val="nil"/>
                <w:right w:val="nil"/>
                <w:between w:val="nil"/>
              </w:pBdr>
              <w:spacing w:line="229" w:lineRule="auto"/>
              <w:ind w:right="-5"/>
              <w:jc w:val="both"/>
              <w:rPr>
                <w:b/>
                <w:color w:val="000000"/>
                <w:szCs w:val="24"/>
                <w:u w:val="none"/>
                <w:lang w:eastAsia="lv-LV"/>
              </w:rPr>
            </w:pPr>
            <w:r w:rsidRPr="00BF701F">
              <w:rPr>
                <w:b/>
                <w:color w:val="000000"/>
                <w:szCs w:val="24"/>
                <w:u w:val="none"/>
                <w:lang w:eastAsia="lv-LV"/>
              </w:rPr>
              <w:t xml:space="preserve">4.4. Plānotais </w:t>
            </w:r>
            <w:r w:rsidRPr="00BF701F">
              <w:rPr>
                <w:b/>
                <w:bCs/>
                <w:color w:val="000000"/>
                <w:szCs w:val="24"/>
                <w:u w:val="none"/>
                <w:lang w:eastAsia="lv-LV"/>
              </w:rPr>
              <w:t>līdz 2028.gada 31.decembrim</w:t>
            </w:r>
            <w:r w:rsidRPr="00BF701F">
              <w:rPr>
                <w:b/>
                <w:color w:val="000000"/>
                <w:szCs w:val="24"/>
                <w:u w:val="none"/>
                <w:lang w:eastAsia="lv-LV"/>
              </w:rPr>
              <w:t xml:space="preserve"> jaunradītu pilna laika </w:t>
            </w:r>
            <w:r w:rsidRPr="00BF701F">
              <w:rPr>
                <w:b/>
                <w:bCs/>
                <w:szCs w:val="24"/>
                <w:u w:val="none"/>
                <w:lang w:eastAsia="lv-LV"/>
              </w:rPr>
              <w:t>darba vietu skaits komercsabiedrībā saskaņā ar Izsoles noteikumu 3.7.2.apakšpunktu</w:t>
            </w:r>
          </w:p>
        </w:tc>
      </w:tr>
      <w:tr w:rsidR="00BF701F" w:rsidRPr="00BF701F" w14:paraId="63DAD731" w14:textId="77777777" w:rsidTr="00887D27">
        <w:trPr>
          <w:trHeight w:val="283"/>
        </w:trPr>
        <w:tc>
          <w:tcPr>
            <w:tcW w:w="5245" w:type="dxa"/>
            <w:tcBorders>
              <w:right w:val="single" w:sz="4" w:space="0" w:color="auto"/>
            </w:tcBorders>
            <w:shd w:val="clear" w:color="auto" w:fill="auto"/>
            <w:tcMar>
              <w:top w:w="100" w:type="dxa"/>
              <w:left w:w="100" w:type="dxa"/>
              <w:bottom w:w="100" w:type="dxa"/>
              <w:right w:w="100" w:type="dxa"/>
            </w:tcMar>
          </w:tcPr>
          <w:p w14:paraId="4751C3A5" w14:textId="77777777" w:rsidR="00BF701F" w:rsidRPr="00BF701F" w:rsidRDefault="00BF701F" w:rsidP="00BF701F">
            <w:pPr>
              <w:widowControl w:val="0"/>
              <w:pBdr>
                <w:top w:val="nil"/>
                <w:left w:val="nil"/>
                <w:bottom w:val="nil"/>
                <w:right w:val="nil"/>
                <w:between w:val="nil"/>
              </w:pBdr>
              <w:ind w:firstLine="45"/>
              <w:rPr>
                <w:b/>
                <w:color w:val="000000"/>
                <w:szCs w:val="24"/>
                <w:u w:val="none"/>
                <w:lang w:eastAsia="lv-LV"/>
              </w:rPr>
            </w:pPr>
            <w:r w:rsidRPr="00BF701F">
              <w:rPr>
                <w:b/>
                <w:color w:val="000000"/>
                <w:szCs w:val="24"/>
                <w:u w:val="none"/>
                <w:lang w:eastAsia="lv-LV"/>
              </w:rPr>
              <w:t xml:space="preserve"> Darba vietu skaits </w:t>
            </w:r>
          </w:p>
        </w:tc>
        <w:tc>
          <w:tcPr>
            <w:tcW w:w="4206" w:type="dxa"/>
            <w:tcBorders>
              <w:left w:val="single" w:sz="4" w:space="0" w:color="auto"/>
            </w:tcBorders>
            <w:shd w:val="clear" w:color="auto" w:fill="auto"/>
          </w:tcPr>
          <w:p w14:paraId="26CB647D" w14:textId="77777777" w:rsidR="00BF701F" w:rsidRPr="00BF701F" w:rsidRDefault="00BF701F" w:rsidP="00BF701F">
            <w:pPr>
              <w:widowControl w:val="0"/>
              <w:pBdr>
                <w:top w:val="nil"/>
                <w:left w:val="nil"/>
                <w:bottom w:val="nil"/>
                <w:right w:val="nil"/>
                <w:between w:val="nil"/>
              </w:pBdr>
              <w:rPr>
                <w:b/>
                <w:color w:val="000000"/>
                <w:szCs w:val="24"/>
                <w:u w:val="none"/>
                <w:lang w:eastAsia="lv-LV"/>
              </w:rPr>
            </w:pPr>
          </w:p>
        </w:tc>
      </w:tr>
    </w:tbl>
    <w:p w14:paraId="5D7E4D17" w14:textId="77777777" w:rsidR="00BF701F" w:rsidRPr="00BF701F" w:rsidRDefault="00BF701F" w:rsidP="00BF701F">
      <w:pPr>
        <w:widowControl w:val="0"/>
        <w:pBdr>
          <w:top w:val="nil"/>
          <w:left w:val="nil"/>
          <w:bottom w:val="nil"/>
          <w:right w:val="nil"/>
          <w:between w:val="nil"/>
        </w:pBdr>
        <w:spacing w:line="228" w:lineRule="auto"/>
        <w:jc w:val="both"/>
        <w:rPr>
          <w:color w:val="000000"/>
          <w:szCs w:val="24"/>
          <w:u w:val="none"/>
          <w:lang w:eastAsia="lv-LV"/>
        </w:rPr>
      </w:pPr>
    </w:p>
    <w:p w14:paraId="51604079" w14:textId="77777777" w:rsidR="00BF701F" w:rsidRPr="00BF701F" w:rsidRDefault="00BF701F" w:rsidP="00BF701F">
      <w:pPr>
        <w:widowControl w:val="0"/>
        <w:pBdr>
          <w:top w:val="nil"/>
          <w:left w:val="nil"/>
          <w:bottom w:val="nil"/>
          <w:right w:val="nil"/>
          <w:between w:val="nil"/>
        </w:pBdr>
        <w:spacing w:before="100" w:after="200" w:line="228" w:lineRule="auto"/>
        <w:jc w:val="both"/>
        <w:rPr>
          <w:color w:val="000000"/>
          <w:szCs w:val="24"/>
          <w:u w:val="none"/>
          <w:lang w:eastAsia="lv-LV"/>
        </w:rPr>
      </w:pPr>
      <w:r w:rsidRPr="00BF701F">
        <w:rPr>
          <w:color w:val="000000"/>
          <w:szCs w:val="24"/>
          <w:u w:val="none"/>
          <w:lang w:eastAsia="lv-LV"/>
        </w:rPr>
        <w:t xml:space="preserve">Ar šī pieteikuma iesniegšanu </w:t>
      </w:r>
      <w:r w:rsidRPr="00BF701F">
        <w:rPr>
          <w:rFonts w:eastAsia="Cambria"/>
          <w:i/>
          <w:szCs w:val="24"/>
          <w:u w:val="none"/>
          <w:lang w:eastAsia="lv-LV"/>
        </w:rPr>
        <w:t>&lt;Nomas tiesību pretendenta nosaukums&gt;</w:t>
      </w:r>
      <w:r w:rsidRPr="00BF701F">
        <w:rPr>
          <w:color w:val="000000"/>
          <w:szCs w:val="24"/>
          <w:u w:val="none"/>
          <w:lang w:eastAsia="lv-LV"/>
        </w:rPr>
        <w:t xml:space="preserve"> (turpmāk – Pretendents) piesaka savu dalību Gulbenes novada pašvaldības nekustamā īpašuma </w:t>
      </w:r>
      <w:r w:rsidRPr="00BF701F">
        <w:rPr>
          <w:bCs/>
          <w:szCs w:val="24"/>
          <w:u w:val="none"/>
          <w:lang w:eastAsia="lv-LV"/>
        </w:rPr>
        <w:t>Lizuma pagastā ar nosaukumu “Pinkas” ražošanas/noliktavas ēkas daļas 1784,05 m</w:t>
      </w:r>
      <w:r w:rsidRPr="00BF701F">
        <w:rPr>
          <w:bCs/>
          <w:szCs w:val="24"/>
          <w:u w:val="none"/>
          <w:vertAlign w:val="superscript"/>
          <w:lang w:eastAsia="lv-LV"/>
        </w:rPr>
        <w:t>2</w:t>
      </w:r>
      <w:r w:rsidRPr="00BF701F">
        <w:rPr>
          <w:bCs/>
          <w:szCs w:val="24"/>
          <w:u w:val="none"/>
          <w:lang w:eastAsia="lv-LV"/>
        </w:rPr>
        <w:t xml:space="preserve"> platībā un zemes vienības ar kadastra apzīmējumu 5072 006 0238 daļas </w:t>
      </w:r>
      <w:r w:rsidRPr="00BF701F">
        <w:rPr>
          <w:color w:val="000000"/>
          <w:szCs w:val="24"/>
          <w:u w:val="none"/>
          <w:lang w:eastAsia="lv-LV"/>
        </w:rPr>
        <w:t>(turpmāk – Nomas objekts) trešajā nomas tiesību mutiskā izsolē (turpmāk – izsole) un apliecina, ka:</w:t>
      </w:r>
    </w:p>
    <w:p w14:paraId="749648FB" w14:textId="77777777" w:rsidR="00BF701F" w:rsidRPr="00BF701F" w:rsidRDefault="00BF701F">
      <w:pPr>
        <w:widowControl w:val="0"/>
        <w:numPr>
          <w:ilvl w:val="0"/>
          <w:numId w:val="15"/>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BF701F">
        <w:rPr>
          <w:color w:val="000000"/>
          <w:szCs w:val="24"/>
          <w:u w:val="none"/>
          <w:lang w:eastAsia="lv-LV"/>
        </w:rPr>
        <w:t>Pretendentam ir skaidras un saprotamas Pretendenta tiesības un pienākumi, kas ir noteikti izsoles noteikumos un normatīvajos aktos;</w:t>
      </w:r>
    </w:p>
    <w:p w14:paraId="447ABC05" w14:textId="77777777" w:rsidR="00BF701F" w:rsidRPr="00BF701F" w:rsidRDefault="00BF701F">
      <w:pPr>
        <w:widowControl w:val="0"/>
        <w:numPr>
          <w:ilvl w:val="0"/>
          <w:numId w:val="15"/>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BF701F">
        <w:rPr>
          <w:color w:val="000000"/>
          <w:szCs w:val="24"/>
          <w:u w:val="none"/>
          <w:lang w:eastAsia="lv-LV"/>
        </w:rPr>
        <w:t xml:space="preserve">Pretendents ir iepazinies ar izsoles noteikumiem, tai skaitā visiem to pielikumiem, saturu, atzīst tos par pareiziem, saprotamiem un atbilstošiem; </w:t>
      </w:r>
    </w:p>
    <w:p w14:paraId="338BE8F4" w14:textId="77777777" w:rsidR="00BF701F" w:rsidRPr="00BF701F" w:rsidRDefault="00BF701F">
      <w:pPr>
        <w:widowControl w:val="0"/>
        <w:numPr>
          <w:ilvl w:val="0"/>
          <w:numId w:val="15"/>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BF701F">
        <w:rPr>
          <w:color w:val="000000"/>
          <w:szCs w:val="24"/>
          <w:u w:val="none"/>
          <w:lang w:eastAsia="lv-LV"/>
        </w:rPr>
        <w:t>Pretendentam ir skaidras un saprotamas izsoles noteikumos noteiktās prasības piedāvājuma sagatavošanai, līguma priekšmets, līguma noteikumi un iznomātāja izvirzītās prasības nomnieka darbībai, līdz ar ko atzīst, ka Komisija ir nodrošinājusi Pretendentam iespēju bez neattaisnojama riska iesniegt savu pieteikumu izsolei;</w:t>
      </w:r>
    </w:p>
    <w:p w14:paraId="1974AA04" w14:textId="77777777" w:rsidR="00BF701F" w:rsidRPr="00BF701F" w:rsidRDefault="00BF701F">
      <w:pPr>
        <w:widowControl w:val="0"/>
        <w:numPr>
          <w:ilvl w:val="0"/>
          <w:numId w:val="15"/>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BF701F">
        <w:rPr>
          <w:rFonts w:eastAsia="Cambria"/>
          <w:szCs w:val="24"/>
          <w:u w:val="none"/>
          <w:lang w:eastAsia="lv-LV"/>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2BAB18F9" w14:textId="77777777" w:rsidR="00BF701F" w:rsidRPr="00BF701F" w:rsidRDefault="00BF701F">
      <w:pPr>
        <w:widowControl w:val="0"/>
        <w:numPr>
          <w:ilvl w:val="0"/>
          <w:numId w:val="15"/>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BF701F">
        <w:rPr>
          <w:color w:val="000000"/>
          <w:szCs w:val="24"/>
          <w:u w:val="none"/>
          <w:lang w:eastAsia="lv-LV"/>
        </w:rPr>
        <w:t>uz pieteikuma iesniegšanas dienu Pretendentam nav neizpildītu maksājumu saistību par līgumiem</w:t>
      </w:r>
      <w:r w:rsidRPr="00BF701F">
        <w:rPr>
          <w:rFonts w:cs="Cambria"/>
          <w:color w:val="000000"/>
          <w:szCs w:val="24"/>
          <w:u w:val="none"/>
          <w:lang w:eastAsia="lv-LV"/>
        </w:rPr>
        <w:t>, tai skaitā Pretendents</w:t>
      </w:r>
      <w:r w:rsidRPr="00BF701F">
        <w:rPr>
          <w:color w:val="000000"/>
          <w:szCs w:val="24"/>
          <w:u w:val="none"/>
          <w:lang w:eastAsia="lv-LV"/>
        </w:rPr>
        <w:t xml:space="preserve"> nav atzīstams par nelabticīgu nomnieku, ievērojot izsoles noteikumu 5.3.4. punktā noteikto;</w:t>
      </w:r>
    </w:p>
    <w:p w14:paraId="5DE9C0CD" w14:textId="77777777" w:rsidR="00BF701F" w:rsidRPr="00BF701F" w:rsidRDefault="00BF701F">
      <w:pPr>
        <w:widowControl w:val="0"/>
        <w:numPr>
          <w:ilvl w:val="0"/>
          <w:numId w:val="15"/>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BF701F">
        <w:rPr>
          <w:rFonts w:eastAsia="Cambria"/>
          <w:szCs w:val="24"/>
          <w:u w:val="none"/>
          <w:lang w:eastAsia="lv-LV"/>
        </w:rPr>
        <w:t xml:space="preserve">uz pieteikuma iesniegšanas brīdi Pretendentam ar tiesas spriedumu nav pasludināts maksātnespējas process, netiek īstenots tiesiskās aizsardzības process vai </w:t>
      </w:r>
      <w:proofErr w:type="spellStart"/>
      <w:r w:rsidRPr="00BF701F">
        <w:rPr>
          <w:rFonts w:eastAsia="Cambria"/>
          <w:szCs w:val="24"/>
          <w:u w:val="none"/>
          <w:lang w:eastAsia="lv-LV"/>
        </w:rPr>
        <w:t>ārpustiesas</w:t>
      </w:r>
      <w:proofErr w:type="spellEnd"/>
      <w:r w:rsidRPr="00BF701F">
        <w:rPr>
          <w:rFonts w:eastAsia="Cambria"/>
          <w:szCs w:val="24"/>
          <w:u w:val="none"/>
          <w:lang w:eastAsia="lv-LV"/>
        </w:rPr>
        <w:t xml:space="preserve"> tiesiskās aizsardzības process, tā saimnieciskā darbība nav apturēta vai izbeigta, tam nav uzsākts likvidācijas process;</w:t>
      </w:r>
    </w:p>
    <w:p w14:paraId="6B966916" w14:textId="77777777" w:rsidR="00BF701F" w:rsidRPr="00BF701F" w:rsidRDefault="00BF701F">
      <w:pPr>
        <w:widowControl w:val="0"/>
        <w:numPr>
          <w:ilvl w:val="0"/>
          <w:numId w:val="15"/>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BF701F">
        <w:rPr>
          <w:color w:val="000000"/>
          <w:szCs w:val="24"/>
          <w:u w:val="none"/>
          <w:lang w:eastAsia="lv-LV"/>
        </w:rPr>
        <w:t xml:space="preserve">uz pieteikuma iesniegšanas dienu Pretendentam </w:t>
      </w:r>
      <w:r w:rsidRPr="00BF701F">
        <w:rPr>
          <w:rFonts w:eastAsia="Cambria"/>
          <w:szCs w:val="24"/>
          <w:u w:val="none"/>
          <w:lang w:eastAsia="lv-LV"/>
        </w:rPr>
        <w:t>nav nodokļu, tostarp nekustamā īpašuma nodokļu un pašvaldības nodevu, parādu;</w:t>
      </w:r>
    </w:p>
    <w:p w14:paraId="044A716C" w14:textId="77777777" w:rsidR="00BF701F" w:rsidRPr="00BF701F" w:rsidRDefault="00BF701F">
      <w:pPr>
        <w:widowControl w:val="0"/>
        <w:numPr>
          <w:ilvl w:val="0"/>
          <w:numId w:val="15"/>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BF701F">
        <w:rPr>
          <w:rFonts w:eastAsia="Cambria"/>
          <w:color w:val="000000"/>
          <w:szCs w:val="24"/>
          <w:u w:val="none"/>
          <w:lang w:eastAsia="lv-LV"/>
        </w:rPr>
        <w:t xml:space="preserve">attiecībā uz Pretendentu, tās valdes vai padomes locekli, patieso labuma guvēju, </w:t>
      </w:r>
      <w:proofErr w:type="spellStart"/>
      <w:r w:rsidRPr="00BF701F">
        <w:rPr>
          <w:rFonts w:eastAsia="Cambria"/>
          <w:color w:val="000000"/>
          <w:szCs w:val="24"/>
          <w:u w:val="none"/>
          <w:lang w:eastAsia="lv-LV"/>
        </w:rPr>
        <w:t>pārstāvēttiesīgo</w:t>
      </w:r>
      <w:proofErr w:type="spellEnd"/>
      <w:r w:rsidRPr="00BF701F">
        <w:rPr>
          <w:rFonts w:eastAsia="Cambria"/>
          <w:color w:val="000000"/>
          <w:szCs w:val="24"/>
          <w:u w:val="none"/>
          <w:lang w:eastAsia="lv-LV"/>
        </w:rPr>
        <w:t xml:space="preserve"> personu vai prokūristu, vai personu, kura ir pilnvarota pārstāvēt Pretendentu darbībās, kas saistītas ar filiāli, vai personālsabiedrības biedru, tā valdes vai padomes locekli, patieso labuma guvēju, </w:t>
      </w:r>
      <w:proofErr w:type="spellStart"/>
      <w:r w:rsidRPr="00BF701F">
        <w:rPr>
          <w:rFonts w:eastAsia="Cambria"/>
          <w:color w:val="000000"/>
          <w:szCs w:val="24"/>
          <w:u w:val="none"/>
          <w:lang w:eastAsia="lv-LV"/>
        </w:rPr>
        <w:t>pārstāvēttiesīgo</w:t>
      </w:r>
      <w:proofErr w:type="spellEnd"/>
      <w:r w:rsidRPr="00BF701F">
        <w:rPr>
          <w:rFonts w:eastAsia="Cambria"/>
          <w:color w:val="000000"/>
          <w:szCs w:val="24"/>
          <w:u w:val="none"/>
          <w:lang w:eastAsia="lv-LV"/>
        </w:rPr>
        <w:t xml:space="preserve"> personu vai prokūristu, ja Pretendents ir personālsabiedrība, nav noteiktas starptautiskās vai nacionālās sankcijas vai būtiskas finanšu un kapitāla tirgus intereses ietekmējošas Eiropas Savienības vai Ziemeļatlantijas līguma </w:t>
      </w:r>
      <w:r w:rsidRPr="00BF701F">
        <w:rPr>
          <w:rFonts w:eastAsia="Cambria"/>
          <w:color w:val="000000"/>
          <w:szCs w:val="24"/>
          <w:u w:val="none"/>
          <w:lang w:eastAsia="lv-LV"/>
        </w:rPr>
        <w:lastRenderedPageBreak/>
        <w:t>organizācijas dalībvalsts noteiktās sankcijas;</w:t>
      </w:r>
    </w:p>
    <w:p w14:paraId="36EDFC99" w14:textId="77777777" w:rsidR="00BF701F" w:rsidRPr="00BF701F" w:rsidRDefault="00BF701F">
      <w:pPr>
        <w:widowControl w:val="0"/>
        <w:numPr>
          <w:ilvl w:val="0"/>
          <w:numId w:val="15"/>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BF701F">
        <w:rPr>
          <w:color w:val="000000"/>
          <w:szCs w:val="24"/>
          <w:u w:val="none"/>
          <w:lang w:eastAsia="lv-LV"/>
        </w:rPr>
        <w:t>Pretendents nav ieinteresēts citu Pretendentu šai izsolei iesniegtajos piedāvājumos, pieteikums, tai skaitā piedāvājums, ir sagatavots individuāli un nav saskaņots ar konkurentiem;</w:t>
      </w:r>
    </w:p>
    <w:p w14:paraId="6300548B" w14:textId="77777777" w:rsidR="00BF701F" w:rsidRPr="00BF701F" w:rsidRDefault="00BF701F">
      <w:pPr>
        <w:widowControl w:val="0"/>
        <w:numPr>
          <w:ilvl w:val="0"/>
          <w:numId w:val="15"/>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BF701F">
        <w:rPr>
          <w:color w:val="000000"/>
          <w:szCs w:val="24"/>
          <w:u w:val="none"/>
          <w:lang w:eastAsia="lv-LV"/>
        </w:rPr>
        <w:t>visas izsoles pieteikumā sniegtās ziņas par Pretendentu un tā piedāvājumiem ir patiesas;</w:t>
      </w:r>
    </w:p>
    <w:p w14:paraId="1EB845F8" w14:textId="77777777" w:rsidR="00BF701F" w:rsidRPr="00BF701F" w:rsidRDefault="00BF701F">
      <w:pPr>
        <w:widowControl w:val="0"/>
        <w:numPr>
          <w:ilvl w:val="0"/>
          <w:numId w:val="15"/>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BF701F">
        <w:rPr>
          <w:color w:val="000000"/>
          <w:szCs w:val="24"/>
          <w:u w:val="none"/>
          <w:lang w:eastAsia="lv-LV"/>
        </w:rPr>
        <w:t>Pretendents piekrīt, ka personas dati tiks izmantoti, lai pārliecinātos par sniegtās informācijas patiesīgumu;</w:t>
      </w:r>
    </w:p>
    <w:p w14:paraId="1E60FD08" w14:textId="77777777" w:rsidR="00BF701F" w:rsidRPr="00BF701F" w:rsidRDefault="00BF701F">
      <w:pPr>
        <w:widowControl w:val="0"/>
        <w:numPr>
          <w:ilvl w:val="0"/>
          <w:numId w:val="15"/>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BF701F">
        <w:rPr>
          <w:color w:val="000000"/>
          <w:szCs w:val="24"/>
          <w:u w:val="none"/>
          <w:lang w:eastAsia="lv-LV"/>
        </w:rPr>
        <w:t>Pretendents piekrīt – ja pēc Iznomātāja rīcībā esošās informācijas Pretendents ir atzīstams par nelabticīgu nomnieku vai ieinteresēto personu attiecībā pret parādā esošo personu Iznomātājam, Pretendents netiek i</w:t>
      </w:r>
      <w:r w:rsidRPr="00BF701F">
        <w:rPr>
          <w:rFonts w:cs="Cambria"/>
          <w:color w:val="000000"/>
          <w:szCs w:val="24"/>
          <w:u w:val="none"/>
          <w:lang w:eastAsia="lv-LV"/>
        </w:rPr>
        <w:t>ekļauts izsoles dalībnieku sarakstā</w:t>
      </w:r>
      <w:r w:rsidRPr="00BF701F">
        <w:rPr>
          <w:color w:val="000000"/>
          <w:szCs w:val="24"/>
          <w:u w:val="none"/>
          <w:lang w:eastAsia="lv-LV"/>
        </w:rPr>
        <w:t xml:space="preserve">, jo tas ir sniedzis nepatiesas ziņas, aizpildot un iesniedzot pieteikuma veidlapu; </w:t>
      </w:r>
    </w:p>
    <w:p w14:paraId="09D7EFC1" w14:textId="77777777" w:rsidR="00BF701F" w:rsidRPr="00BF701F" w:rsidRDefault="00BF701F">
      <w:pPr>
        <w:widowControl w:val="0"/>
        <w:numPr>
          <w:ilvl w:val="0"/>
          <w:numId w:val="15"/>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BF701F">
        <w:rPr>
          <w:rFonts w:cs="Cambria"/>
          <w:color w:val="000000"/>
          <w:szCs w:val="24"/>
          <w:u w:val="none"/>
          <w:lang w:eastAsia="lv-LV"/>
        </w:rPr>
        <w:t xml:space="preserve">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3C157C68" w14:textId="77777777" w:rsidR="00BF701F" w:rsidRPr="00BF701F" w:rsidRDefault="00BF701F">
      <w:pPr>
        <w:widowControl w:val="0"/>
        <w:numPr>
          <w:ilvl w:val="0"/>
          <w:numId w:val="15"/>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BF701F">
        <w:rPr>
          <w:rFonts w:eastAsia="Cambria"/>
          <w:szCs w:val="24"/>
          <w:u w:val="none"/>
          <w:lang w:eastAsia="lv-LV"/>
        </w:rPr>
        <w:t xml:space="preserve">Pretendents piekrīt, ka Iznomātājs kā </w:t>
      </w:r>
      <w:proofErr w:type="spellStart"/>
      <w:r w:rsidRPr="00BF701F">
        <w:rPr>
          <w:rFonts w:eastAsia="Cambria"/>
          <w:szCs w:val="24"/>
          <w:u w:val="none"/>
          <w:lang w:eastAsia="lv-LV"/>
        </w:rPr>
        <w:t>kredītinformācijas</w:t>
      </w:r>
      <w:proofErr w:type="spellEnd"/>
      <w:r w:rsidRPr="00BF701F">
        <w:rPr>
          <w:rFonts w:eastAsia="Cambria"/>
          <w:szCs w:val="24"/>
          <w:u w:val="none"/>
          <w:lang w:eastAsia="lv-LV"/>
        </w:rPr>
        <w:t xml:space="preserve"> lietotājs ir tiesīgs pieprasīt un saņemt </w:t>
      </w:r>
      <w:proofErr w:type="spellStart"/>
      <w:r w:rsidRPr="00BF701F">
        <w:rPr>
          <w:rFonts w:eastAsia="Cambria"/>
          <w:szCs w:val="24"/>
          <w:u w:val="none"/>
          <w:lang w:eastAsia="lv-LV"/>
        </w:rPr>
        <w:t>kredītinformāciju</w:t>
      </w:r>
      <w:proofErr w:type="spellEnd"/>
      <w:r w:rsidRPr="00BF701F">
        <w:rPr>
          <w:rFonts w:eastAsia="Cambria"/>
          <w:szCs w:val="24"/>
          <w:u w:val="none"/>
          <w:lang w:eastAsia="lv-LV"/>
        </w:rPr>
        <w:t>, tai skaitā ziņas par Pretendenta kavētajiem maksājumiem un tā kredītreitingu no Iznomātājam pieejamām datubāzēm;</w:t>
      </w:r>
    </w:p>
    <w:p w14:paraId="1F526B97" w14:textId="77777777" w:rsidR="00BF701F" w:rsidRPr="00BF701F" w:rsidRDefault="00BF701F">
      <w:pPr>
        <w:widowControl w:val="0"/>
        <w:numPr>
          <w:ilvl w:val="0"/>
          <w:numId w:val="15"/>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BF701F">
        <w:rPr>
          <w:color w:val="000000"/>
          <w:szCs w:val="24"/>
          <w:u w:val="none"/>
          <w:lang w:eastAsia="lv-LV"/>
        </w:rPr>
        <w:t xml:space="preserve">Pretendents piekrīt, ka saziņai ar Pretendentu tiek izmantots pieteikumā dalībai izsolē norādītā e-adrese vai e-pasta adrese. </w:t>
      </w:r>
    </w:p>
    <w:p w14:paraId="37F6301C" w14:textId="77777777" w:rsidR="00BF701F" w:rsidRPr="00BF701F" w:rsidRDefault="00BF701F" w:rsidP="00BF701F">
      <w:pPr>
        <w:spacing w:before="60"/>
        <w:jc w:val="both"/>
        <w:rPr>
          <w:color w:val="000000"/>
          <w:szCs w:val="24"/>
          <w:u w:val="none"/>
          <w:lang w:eastAsia="lv-LV"/>
        </w:rPr>
      </w:pPr>
      <w:r w:rsidRPr="00BF701F">
        <w:rPr>
          <w:color w:val="000000"/>
          <w:szCs w:val="24"/>
          <w:u w:val="none"/>
          <w:lang w:eastAsia="lv-LV"/>
        </w:rPr>
        <w:t xml:space="preserve">Pielikumā:  </w:t>
      </w:r>
    </w:p>
    <w:p w14:paraId="7AA07B1C" w14:textId="77777777" w:rsidR="00BF701F" w:rsidRPr="00BF701F" w:rsidRDefault="00BF701F" w:rsidP="00BF701F">
      <w:pPr>
        <w:spacing w:before="60"/>
        <w:jc w:val="both"/>
        <w:rPr>
          <w:color w:val="000000"/>
          <w:szCs w:val="24"/>
          <w:u w:val="none"/>
          <w:lang w:eastAsia="lv-LV"/>
        </w:rPr>
      </w:pPr>
      <w:r w:rsidRPr="00BF701F">
        <w:rPr>
          <w:rFonts w:ascii="Cambria" w:eastAsia="Cambria" w:hAnsi="Cambria" w:cs="Cambria"/>
          <w:color w:val="000000"/>
          <w:sz w:val="20"/>
          <w:szCs w:val="20"/>
          <w:u w:val="none"/>
          <w:lang w:eastAsia="lv-LV"/>
        </w:rPr>
        <w:fldChar w:fldCharType="begin">
          <w:ffData>
            <w:name w:val=""/>
            <w:enabled/>
            <w:calcOnExit w:val="0"/>
            <w:checkBox>
              <w:sizeAuto/>
              <w:default w:val="0"/>
            </w:checkBox>
          </w:ffData>
        </w:fldChar>
      </w:r>
      <w:r w:rsidRPr="00BF701F">
        <w:rPr>
          <w:rFonts w:ascii="Cambria" w:eastAsia="Cambria" w:hAnsi="Cambria" w:cs="Cambria"/>
          <w:color w:val="000000"/>
          <w:sz w:val="20"/>
          <w:szCs w:val="20"/>
          <w:u w:val="none"/>
          <w:lang w:eastAsia="lv-LV"/>
        </w:rPr>
        <w:instrText xml:space="preserve"> FORMCHECKBOX </w:instrText>
      </w:r>
      <w:r w:rsidR="00000000">
        <w:rPr>
          <w:rFonts w:ascii="Cambria" w:eastAsia="Cambria" w:hAnsi="Cambria" w:cs="Cambria"/>
          <w:color w:val="000000"/>
          <w:sz w:val="20"/>
          <w:szCs w:val="20"/>
          <w:u w:val="none"/>
          <w:lang w:eastAsia="lv-LV"/>
        </w:rPr>
      </w:r>
      <w:r w:rsidR="00000000">
        <w:rPr>
          <w:rFonts w:ascii="Cambria" w:eastAsia="Cambria" w:hAnsi="Cambria" w:cs="Cambria"/>
          <w:color w:val="000000"/>
          <w:sz w:val="20"/>
          <w:szCs w:val="20"/>
          <w:u w:val="none"/>
          <w:lang w:eastAsia="lv-LV"/>
        </w:rPr>
        <w:fldChar w:fldCharType="separate"/>
      </w:r>
      <w:r w:rsidRPr="00BF701F">
        <w:rPr>
          <w:rFonts w:ascii="Cambria" w:eastAsia="Cambria" w:hAnsi="Cambria" w:cs="Cambria"/>
          <w:color w:val="000000"/>
          <w:sz w:val="20"/>
          <w:szCs w:val="20"/>
          <w:u w:val="none"/>
          <w:lang w:eastAsia="lv-LV"/>
        </w:rPr>
        <w:fldChar w:fldCharType="end"/>
      </w:r>
      <w:r w:rsidRPr="00BF701F">
        <w:rPr>
          <w:rFonts w:ascii="Cambria" w:eastAsia="Cambria" w:hAnsi="Cambria" w:cs="Cambria"/>
          <w:color w:val="000000"/>
          <w:sz w:val="20"/>
          <w:szCs w:val="20"/>
          <w:u w:val="none"/>
          <w:lang w:eastAsia="lv-LV"/>
        </w:rPr>
        <w:t xml:space="preserve"> </w:t>
      </w:r>
      <w:r w:rsidRPr="00BF701F">
        <w:rPr>
          <w:color w:val="000000"/>
          <w:szCs w:val="24"/>
          <w:u w:val="none"/>
          <w:lang w:eastAsia="lv-LV"/>
        </w:rPr>
        <w:t>Pilnvarotās personas pārstāvības tiesības apliecinoša dokumenta kopija uz ____ lpp.;</w:t>
      </w:r>
    </w:p>
    <w:p w14:paraId="799FD24F" w14:textId="77777777" w:rsidR="00BF701F" w:rsidRPr="00BF701F" w:rsidRDefault="00BF701F" w:rsidP="00BF701F">
      <w:pPr>
        <w:spacing w:before="60"/>
        <w:jc w:val="both"/>
        <w:rPr>
          <w:color w:val="000000"/>
          <w:szCs w:val="24"/>
          <w:u w:val="none"/>
          <w:lang w:eastAsia="lv-LV"/>
        </w:rPr>
      </w:pPr>
      <w:r w:rsidRPr="00BF701F">
        <w:rPr>
          <w:rFonts w:ascii="Cambria" w:eastAsia="Cambria" w:hAnsi="Cambria" w:cs="Cambria"/>
          <w:color w:val="000000"/>
          <w:sz w:val="20"/>
          <w:szCs w:val="20"/>
          <w:u w:val="none"/>
          <w:lang w:eastAsia="lv-LV"/>
        </w:rPr>
        <w:fldChar w:fldCharType="begin">
          <w:ffData>
            <w:name w:val=""/>
            <w:enabled/>
            <w:calcOnExit w:val="0"/>
            <w:checkBox>
              <w:sizeAuto/>
              <w:default w:val="0"/>
            </w:checkBox>
          </w:ffData>
        </w:fldChar>
      </w:r>
      <w:r w:rsidRPr="00BF701F">
        <w:rPr>
          <w:rFonts w:ascii="Cambria" w:eastAsia="Cambria" w:hAnsi="Cambria" w:cs="Cambria"/>
          <w:color w:val="000000"/>
          <w:sz w:val="20"/>
          <w:szCs w:val="20"/>
          <w:u w:val="none"/>
          <w:lang w:eastAsia="lv-LV"/>
        </w:rPr>
        <w:instrText xml:space="preserve"> FORMCHECKBOX </w:instrText>
      </w:r>
      <w:r w:rsidR="00000000">
        <w:rPr>
          <w:rFonts w:ascii="Cambria" w:eastAsia="Cambria" w:hAnsi="Cambria" w:cs="Cambria"/>
          <w:color w:val="000000"/>
          <w:sz w:val="20"/>
          <w:szCs w:val="20"/>
          <w:u w:val="none"/>
          <w:lang w:eastAsia="lv-LV"/>
        </w:rPr>
      </w:r>
      <w:r w:rsidR="00000000">
        <w:rPr>
          <w:rFonts w:ascii="Cambria" w:eastAsia="Cambria" w:hAnsi="Cambria" w:cs="Cambria"/>
          <w:color w:val="000000"/>
          <w:sz w:val="20"/>
          <w:szCs w:val="20"/>
          <w:u w:val="none"/>
          <w:lang w:eastAsia="lv-LV"/>
        </w:rPr>
        <w:fldChar w:fldCharType="separate"/>
      </w:r>
      <w:r w:rsidRPr="00BF701F">
        <w:rPr>
          <w:rFonts w:ascii="Cambria" w:eastAsia="Cambria" w:hAnsi="Cambria" w:cs="Cambria"/>
          <w:color w:val="000000"/>
          <w:sz w:val="20"/>
          <w:szCs w:val="20"/>
          <w:u w:val="none"/>
          <w:lang w:eastAsia="lv-LV"/>
        </w:rPr>
        <w:fldChar w:fldCharType="end"/>
      </w:r>
      <w:r w:rsidRPr="00BF701F">
        <w:rPr>
          <w:rFonts w:eastAsia="Cambria"/>
          <w:b/>
          <w:bCs/>
          <w:szCs w:val="24"/>
          <w:u w:val="none"/>
          <w:lang w:eastAsia="lv-LV"/>
        </w:rPr>
        <w:t xml:space="preserve"> </w:t>
      </w:r>
      <w:r w:rsidRPr="00BF701F">
        <w:rPr>
          <w:color w:val="000000"/>
          <w:szCs w:val="24"/>
          <w:u w:val="none"/>
          <w:lang w:eastAsia="lv-LV"/>
        </w:rPr>
        <w:t>___________________________________________________________________________.</w:t>
      </w:r>
    </w:p>
    <w:p w14:paraId="03542BB2" w14:textId="77777777" w:rsidR="00BF701F" w:rsidRPr="00BF701F" w:rsidRDefault="00BF701F" w:rsidP="00BF701F">
      <w:pPr>
        <w:jc w:val="center"/>
        <w:rPr>
          <w:i/>
          <w:iCs/>
          <w:color w:val="000000"/>
          <w:sz w:val="18"/>
          <w:szCs w:val="18"/>
          <w:u w:val="none"/>
          <w:lang w:eastAsia="lv-LV"/>
        </w:rPr>
      </w:pPr>
      <w:r w:rsidRPr="00BF701F">
        <w:rPr>
          <w:i/>
          <w:iCs/>
          <w:color w:val="000000"/>
          <w:sz w:val="18"/>
          <w:szCs w:val="18"/>
          <w:u w:val="none"/>
          <w:lang w:eastAsia="lv-LV"/>
        </w:rPr>
        <w:t>(cits dokuments – norādīt dok. nosaukumu, lapu skaitu)</w:t>
      </w:r>
    </w:p>
    <w:p w14:paraId="4F1CFD0B" w14:textId="77777777" w:rsidR="00BF701F" w:rsidRPr="00BF701F" w:rsidRDefault="00BF701F" w:rsidP="00BF701F">
      <w:pPr>
        <w:jc w:val="both"/>
        <w:rPr>
          <w:i/>
          <w:szCs w:val="24"/>
          <w:u w:val="none"/>
          <w:lang w:eastAsia="lv-LV"/>
        </w:rPr>
      </w:pPr>
    </w:p>
    <w:p w14:paraId="26245D60" w14:textId="77777777" w:rsidR="00BF701F" w:rsidRPr="00BF701F" w:rsidRDefault="00BF701F" w:rsidP="00BF701F">
      <w:pPr>
        <w:jc w:val="both"/>
        <w:rPr>
          <w:i/>
          <w:szCs w:val="24"/>
          <w:u w:val="none"/>
          <w:lang w:eastAsia="lv-LV"/>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5"/>
        <w:gridCol w:w="5079"/>
      </w:tblGrid>
      <w:tr w:rsidR="00BF701F" w:rsidRPr="00BF701F" w14:paraId="3D018531" w14:textId="77777777" w:rsidTr="00887D27">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5C1EF634" w14:textId="77777777" w:rsidR="00BF701F" w:rsidRPr="00BF701F" w:rsidRDefault="00BF701F" w:rsidP="00BF701F">
            <w:pPr>
              <w:spacing w:before="100"/>
              <w:ind w:left="95"/>
              <w:rPr>
                <w:szCs w:val="24"/>
                <w:u w:val="none"/>
                <w:lang w:eastAsia="lv-LV"/>
              </w:rPr>
            </w:pPr>
            <w:proofErr w:type="spellStart"/>
            <w:r w:rsidRPr="00BF701F">
              <w:rPr>
                <w:szCs w:val="24"/>
                <w:u w:val="none"/>
                <w:lang w:eastAsia="lv-LV"/>
              </w:rPr>
              <w:t>P</w:t>
            </w:r>
            <w:r w:rsidRPr="00BF701F">
              <w:rPr>
                <w:spacing w:val="1"/>
                <w:szCs w:val="24"/>
                <w:u w:val="none"/>
                <w:lang w:eastAsia="lv-LV"/>
              </w:rPr>
              <w:t>a</w:t>
            </w:r>
            <w:r w:rsidRPr="00BF701F">
              <w:rPr>
                <w:spacing w:val="-1"/>
                <w:szCs w:val="24"/>
                <w:u w:val="none"/>
                <w:lang w:eastAsia="lv-LV"/>
              </w:rPr>
              <w:t>r</w:t>
            </w:r>
            <w:r w:rsidRPr="00BF701F">
              <w:rPr>
                <w:spacing w:val="1"/>
                <w:szCs w:val="24"/>
                <w:u w:val="none"/>
                <w:lang w:eastAsia="lv-LV"/>
              </w:rPr>
              <w:t>a</w:t>
            </w:r>
            <w:r w:rsidRPr="00BF701F">
              <w:rPr>
                <w:szCs w:val="24"/>
                <w:u w:val="none"/>
                <w:lang w:eastAsia="lv-LV"/>
              </w:rPr>
              <w:t>k</w:t>
            </w:r>
            <w:r w:rsidRPr="00BF701F">
              <w:rPr>
                <w:spacing w:val="1"/>
                <w:szCs w:val="24"/>
                <w:u w:val="none"/>
                <w:lang w:eastAsia="lv-LV"/>
              </w:rPr>
              <w:t>s</w:t>
            </w:r>
            <w:r w:rsidRPr="00BF701F">
              <w:rPr>
                <w:szCs w:val="24"/>
                <w:u w:val="none"/>
                <w:lang w:eastAsia="lv-LV"/>
              </w:rPr>
              <w:t>t</w:t>
            </w:r>
            <w:r w:rsidRPr="00BF701F">
              <w:rPr>
                <w:spacing w:val="2"/>
                <w:szCs w:val="24"/>
                <w:u w:val="none"/>
                <w:lang w:eastAsia="lv-LV"/>
              </w:rPr>
              <w:t>t</w:t>
            </w:r>
            <w:r w:rsidRPr="00BF701F">
              <w:rPr>
                <w:spacing w:val="-3"/>
                <w:szCs w:val="24"/>
                <w:u w:val="none"/>
                <w:lang w:eastAsia="lv-LV"/>
              </w:rPr>
              <w:t>i</w:t>
            </w:r>
            <w:r w:rsidRPr="00BF701F">
              <w:rPr>
                <w:spacing w:val="1"/>
                <w:szCs w:val="24"/>
                <w:u w:val="none"/>
                <w:lang w:eastAsia="lv-LV"/>
              </w:rPr>
              <w:t>es</w:t>
            </w:r>
            <w:r w:rsidRPr="00BF701F">
              <w:rPr>
                <w:szCs w:val="24"/>
                <w:u w:val="none"/>
                <w:lang w:eastAsia="lv-LV"/>
              </w:rPr>
              <w:t>ī</w:t>
            </w:r>
            <w:r w:rsidRPr="00BF701F">
              <w:rPr>
                <w:spacing w:val="-2"/>
                <w:szCs w:val="24"/>
                <w:u w:val="none"/>
                <w:lang w:eastAsia="lv-LV"/>
              </w:rPr>
              <w:t>g</w:t>
            </w:r>
            <w:r w:rsidRPr="00BF701F">
              <w:rPr>
                <w:szCs w:val="24"/>
                <w:u w:val="none"/>
                <w:lang w:eastAsia="lv-LV"/>
              </w:rPr>
              <w:t>ās</w:t>
            </w:r>
            <w:proofErr w:type="spellEnd"/>
            <w:r w:rsidRPr="00BF701F">
              <w:rPr>
                <w:spacing w:val="27"/>
                <w:szCs w:val="24"/>
                <w:u w:val="none"/>
                <w:lang w:eastAsia="lv-LV"/>
              </w:rPr>
              <w:t xml:space="preserve"> </w:t>
            </w:r>
            <w:r w:rsidRPr="00BF701F">
              <w:rPr>
                <w:w w:val="102"/>
                <w:szCs w:val="24"/>
                <w:u w:val="none"/>
                <w:lang w:eastAsia="lv-LV"/>
              </w:rPr>
              <w:t>p</w:t>
            </w:r>
            <w:r w:rsidRPr="00BF701F">
              <w:rPr>
                <w:spacing w:val="1"/>
                <w:w w:val="102"/>
                <w:szCs w:val="24"/>
                <w:u w:val="none"/>
                <w:lang w:eastAsia="lv-LV"/>
              </w:rPr>
              <w:t>e</w:t>
            </w:r>
            <w:r w:rsidRPr="00BF701F">
              <w:rPr>
                <w:spacing w:val="-1"/>
                <w:w w:val="102"/>
                <w:szCs w:val="24"/>
                <w:u w:val="none"/>
                <w:lang w:eastAsia="lv-LV"/>
              </w:rPr>
              <w:t>r</w:t>
            </w:r>
            <w:r w:rsidRPr="00BF701F">
              <w:rPr>
                <w:spacing w:val="1"/>
                <w:w w:val="102"/>
                <w:szCs w:val="24"/>
                <w:u w:val="none"/>
                <w:lang w:eastAsia="lv-LV"/>
              </w:rPr>
              <w:t>s</w:t>
            </w:r>
            <w:r w:rsidRPr="00BF701F">
              <w:rPr>
                <w:spacing w:val="-2"/>
                <w:w w:val="102"/>
                <w:szCs w:val="24"/>
                <w:u w:val="none"/>
                <w:lang w:eastAsia="lv-LV"/>
              </w:rPr>
              <w:t>o</w:t>
            </w:r>
            <w:r w:rsidRPr="00BF701F">
              <w:rPr>
                <w:w w:val="102"/>
                <w:szCs w:val="24"/>
                <w:u w:val="none"/>
                <w:lang w:eastAsia="lv-LV"/>
              </w:rPr>
              <w:t>n</w:t>
            </w:r>
            <w:r w:rsidRPr="00BF701F">
              <w:rPr>
                <w:spacing w:val="1"/>
                <w:w w:val="102"/>
                <w:szCs w:val="24"/>
                <w:u w:val="none"/>
                <w:lang w:eastAsia="lv-LV"/>
              </w:rPr>
              <w:t>a</w:t>
            </w:r>
            <w:r w:rsidRPr="00BF701F">
              <w:rPr>
                <w:w w:val="102"/>
                <w:szCs w:val="24"/>
                <w:u w:val="none"/>
                <w:lang w:eastAsia="lv-LV"/>
              </w:rPr>
              <w:t>s</w:t>
            </w:r>
            <w:r w:rsidRPr="00BF701F">
              <w:rPr>
                <w:spacing w:val="-3"/>
                <w:w w:val="102"/>
                <w:szCs w:val="24"/>
                <w:u w:val="none"/>
                <w:lang w:eastAsia="lv-LV"/>
              </w:rPr>
              <w:t xml:space="preserve"> p</w:t>
            </w:r>
            <w:r w:rsidRPr="00BF701F">
              <w:rPr>
                <w:spacing w:val="3"/>
                <w:w w:val="102"/>
                <w:szCs w:val="24"/>
                <w:u w:val="none"/>
                <w:lang w:eastAsia="lv-LV"/>
              </w:rPr>
              <w:t>a</w:t>
            </w:r>
            <w:r w:rsidRPr="00BF701F">
              <w:rPr>
                <w:spacing w:val="-1"/>
                <w:w w:val="102"/>
                <w:szCs w:val="24"/>
                <w:u w:val="none"/>
                <w:lang w:eastAsia="lv-LV"/>
              </w:rPr>
              <w:t>r</w:t>
            </w:r>
            <w:r w:rsidRPr="00BF701F">
              <w:rPr>
                <w:spacing w:val="1"/>
                <w:w w:val="102"/>
                <w:szCs w:val="24"/>
                <w:u w:val="none"/>
                <w:lang w:eastAsia="lv-LV"/>
              </w:rPr>
              <w:t>a</w:t>
            </w:r>
            <w:r w:rsidRPr="00BF701F">
              <w:rPr>
                <w:w w:val="102"/>
                <w:szCs w:val="24"/>
                <w:u w:val="none"/>
                <w:lang w:eastAsia="lv-LV"/>
              </w:rPr>
              <w:t>k</w:t>
            </w:r>
            <w:r w:rsidRPr="00BF701F">
              <w:rPr>
                <w:spacing w:val="1"/>
                <w:w w:val="102"/>
                <w:szCs w:val="24"/>
                <w:u w:val="none"/>
                <w:lang w:eastAsia="lv-LV"/>
              </w:rPr>
              <w:t>s</w:t>
            </w:r>
            <w:r w:rsidRPr="00BF701F">
              <w:rPr>
                <w:w w:val="102"/>
                <w:szCs w:val="24"/>
                <w:u w:val="none"/>
                <w:lang w:eastAsia="lv-LV"/>
              </w:rPr>
              <w:t>ts</w:t>
            </w:r>
          </w:p>
        </w:tc>
        <w:tc>
          <w:tcPr>
            <w:tcW w:w="2718" w:type="pct"/>
            <w:tcBorders>
              <w:top w:val="single" w:sz="4" w:space="0" w:color="auto"/>
              <w:left w:val="single" w:sz="4" w:space="0" w:color="auto"/>
              <w:bottom w:val="single" w:sz="4" w:space="0" w:color="auto"/>
              <w:right w:val="single" w:sz="4" w:space="0" w:color="auto"/>
            </w:tcBorders>
          </w:tcPr>
          <w:p w14:paraId="2AD809ED" w14:textId="77777777" w:rsidR="00BF701F" w:rsidRPr="00BF701F" w:rsidRDefault="00BF701F" w:rsidP="00BF701F">
            <w:pPr>
              <w:spacing w:before="100"/>
              <w:rPr>
                <w:szCs w:val="24"/>
                <w:u w:val="none"/>
                <w:lang w:eastAsia="lv-LV"/>
              </w:rPr>
            </w:pPr>
          </w:p>
        </w:tc>
      </w:tr>
      <w:tr w:rsidR="00BF701F" w:rsidRPr="00BF701F" w14:paraId="3CF889CA" w14:textId="77777777" w:rsidTr="00887D27">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E5F7633" w14:textId="77777777" w:rsidR="00BF701F" w:rsidRPr="00BF701F" w:rsidRDefault="00BF701F" w:rsidP="00BF701F">
            <w:pPr>
              <w:spacing w:before="100"/>
              <w:ind w:left="95"/>
              <w:rPr>
                <w:szCs w:val="24"/>
                <w:u w:val="none"/>
                <w:lang w:eastAsia="lv-LV"/>
              </w:rPr>
            </w:pPr>
            <w:r w:rsidRPr="00BF701F">
              <w:rPr>
                <w:spacing w:val="-2"/>
                <w:szCs w:val="24"/>
                <w:u w:val="none"/>
                <w:lang w:eastAsia="lv-LV"/>
              </w:rPr>
              <w:t>V</w:t>
            </w:r>
            <w:r w:rsidRPr="00BF701F">
              <w:rPr>
                <w:spacing w:val="3"/>
                <w:szCs w:val="24"/>
                <w:u w:val="none"/>
                <w:lang w:eastAsia="lv-LV"/>
              </w:rPr>
              <w:t>ā</w:t>
            </w:r>
            <w:r w:rsidRPr="00BF701F">
              <w:rPr>
                <w:spacing w:val="-1"/>
                <w:szCs w:val="24"/>
                <w:u w:val="none"/>
                <w:lang w:eastAsia="lv-LV"/>
              </w:rPr>
              <w:t>r</w:t>
            </w:r>
            <w:r w:rsidRPr="00BF701F">
              <w:rPr>
                <w:szCs w:val="24"/>
                <w:u w:val="none"/>
                <w:lang w:eastAsia="lv-LV"/>
              </w:rPr>
              <w:t>d</w:t>
            </w:r>
            <w:r w:rsidRPr="00BF701F">
              <w:rPr>
                <w:spacing w:val="-1"/>
                <w:szCs w:val="24"/>
                <w:u w:val="none"/>
                <w:lang w:eastAsia="lv-LV"/>
              </w:rPr>
              <w:t>s</w:t>
            </w:r>
            <w:r w:rsidRPr="00BF701F">
              <w:rPr>
                <w:szCs w:val="24"/>
                <w:u w:val="none"/>
                <w:lang w:eastAsia="lv-LV"/>
              </w:rPr>
              <w:t>,</w:t>
            </w:r>
            <w:r w:rsidRPr="00BF701F">
              <w:rPr>
                <w:spacing w:val="16"/>
                <w:szCs w:val="24"/>
                <w:u w:val="none"/>
                <w:lang w:eastAsia="lv-LV"/>
              </w:rPr>
              <w:t xml:space="preserve"> </w:t>
            </w:r>
            <w:r w:rsidRPr="00BF701F">
              <w:rPr>
                <w:w w:val="102"/>
                <w:szCs w:val="24"/>
                <w:u w:val="none"/>
                <w:lang w:eastAsia="lv-LV"/>
              </w:rPr>
              <w:t>u</w:t>
            </w:r>
            <w:r w:rsidRPr="00BF701F">
              <w:rPr>
                <w:spacing w:val="1"/>
                <w:w w:val="102"/>
                <w:szCs w:val="24"/>
                <w:u w:val="none"/>
                <w:lang w:eastAsia="lv-LV"/>
              </w:rPr>
              <w:t>z</w:t>
            </w:r>
            <w:r w:rsidRPr="00BF701F">
              <w:rPr>
                <w:spacing w:val="-2"/>
                <w:w w:val="102"/>
                <w:szCs w:val="24"/>
                <w:u w:val="none"/>
                <w:lang w:eastAsia="lv-LV"/>
              </w:rPr>
              <w:t>v</w:t>
            </w:r>
            <w:r w:rsidRPr="00BF701F">
              <w:rPr>
                <w:spacing w:val="1"/>
                <w:w w:val="102"/>
                <w:szCs w:val="24"/>
                <w:u w:val="none"/>
                <w:lang w:eastAsia="lv-LV"/>
              </w:rPr>
              <w:t>ā</w:t>
            </w:r>
            <w:r w:rsidRPr="00BF701F">
              <w:rPr>
                <w:spacing w:val="-1"/>
                <w:w w:val="102"/>
                <w:szCs w:val="24"/>
                <w:u w:val="none"/>
                <w:lang w:eastAsia="lv-LV"/>
              </w:rPr>
              <w:t>r</w:t>
            </w:r>
            <w:r w:rsidRPr="00BF701F">
              <w:rPr>
                <w:w w:val="102"/>
                <w:szCs w:val="24"/>
                <w:u w:val="none"/>
                <w:lang w:eastAsia="lv-LV"/>
              </w:rPr>
              <w:t>ds</w:t>
            </w:r>
          </w:p>
        </w:tc>
        <w:tc>
          <w:tcPr>
            <w:tcW w:w="2718" w:type="pct"/>
            <w:tcBorders>
              <w:top w:val="single" w:sz="4" w:space="0" w:color="auto"/>
              <w:left w:val="single" w:sz="4" w:space="0" w:color="auto"/>
              <w:bottom w:val="single" w:sz="4" w:space="0" w:color="auto"/>
              <w:right w:val="single" w:sz="4" w:space="0" w:color="auto"/>
            </w:tcBorders>
          </w:tcPr>
          <w:p w14:paraId="2F4674B8" w14:textId="77777777" w:rsidR="00BF701F" w:rsidRPr="00BF701F" w:rsidRDefault="00BF701F" w:rsidP="00BF701F">
            <w:pPr>
              <w:spacing w:before="100"/>
              <w:ind w:left="105"/>
              <w:rPr>
                <w:szCs w:val="24"/>
                <w:u w:val="none"/>
                <w:lang w:eastAsia="lv-LV"/>
              </w:rPr>
            </w:pPr>
          </w:p>
        </w:tc>
      </w:tr>
      <w:tr w:rsidR="00BF701F" w:rsidRPr="00BF701F" w14:paraId="7CE0F45C" w14:textId="77777777" w:rsidTr="00887D27">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25CAE725" w14:textId="77777777" w:rsidR="00BF701F" w:rsidRPr="00BF701F" w:rsidRDefault="00BF701F" w:rsidP="00BF701F">
            <w:pPr>
              <w:spacing w:before="100"/>
              <w:ind w:left="95"/>
              <w:rPr>
                <w:szCs w:val="24"/>
                <w:u w:val="none"/>
                <w:lang w:eastAsia="lv-LV"/>
              </w:rPr>
            </w:pPr>
            <w:r w:rsidRPr="00BF701F">
              <w:rPr>
                <w:spacing w:val="1"/>
                <w:w w:val="102"/>
                <w:szCs w:val="24"/>
                <w:u w:val="none"/>
                <w:lang w:eastAsia="lv-LV"/>
              </w:rPr>
              <w:t>A</w:t>
            </w:r>
            <w:r w:rsidRPr="00BF701F">
              <w:rPr>
                <w:w w:val="102"/>
                <w:szCs w:val="24"/>
                <w:u w:val="none"/>
                <w:lang w:eastAsia="lv-LV"/>
              </w:rPr>
              <w:t>m</w:t>
            </w:r>
            <w:r w:rsidRPr="00BF701F">
              <w:rPr>
                <w:spacing w:val="3"/>
                <w:w w:val="102"/>
                <w:szCs w:val="24"/>
                <w:u w:val="none"/>
                <w:lang w:eastAsia="lv-LV"/>
              </w:rPr>
              <w:t>a</w:t>
            </w:r>
            <w:r w:rsidRPr="00BF701F">
              <w:rPr>
                <w:w w:val="102"/>
                <w:szCs w:val="24"/>
                <w:u w:val="none"/>
                <w:lang w:eastAsia="lv-LV"/>
              </w:rPr>
              <w:t>ts</w:t>
            </w:r>
          </w:p>
        </w:tc>
        <w:tc>
          <w:tcPr>
            <w:tcW w:w="2718" w:type="pct"/>
            <w:tcBorders>
              <w:top w:val="single" w:sz="4" w:space="0" w:color="auto"/>
              <w:left w:val="single" w:sz="4" w:space="0" w:color="auto"/>
              <w:bottom w:val="single" w:sz="4" w:space="0" w:color="auto"/>
              <w:right w:val="single" w:sz="4" w:space="0" w:color="auto"/>
            </w:tcBorders>
          </w:tcPr>
          <w:p w14:paraId="74124B55" w14:textId="77777777" w:rsidR="00BF701F" w:rsidRPr="00BF701F" w:rsidRDefault="00BF701F" w:rsidP="00BF701F">
            <w:pPr>
              <w:spacing w:before="100"/>
              <w:ind w:left="105"/>
              <w:rPr>
                <w:szCs w:val="24"/>
                <w:u w:val="none"/>
                <w:lang w:eastAsia="lv-LV"/>
              </w:rPr>
            </w:pPr>
          </w:p>
        </w:tc>
      </w:tr>
      <w:tr w:rsidR="00BF701F" w:rsidRPr="00BF701F" w14:paraId="79202AFE" w14:textId="77777777" w:rsidTr="00887D27">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5D0B709F" w14:textId="77777777" w:rsidR="00BF701F" w:rsidRPr="00BF701F" w:rsidRDefault="00BF701F" w:rsidP="00BF701F">
            <w:pPr>
              <w:spacing w:before="100"/>
              <w:ind w:left="95"/>
              <w:rPr>
                <w:szCs w:val="24"/>
                <w:u w:val="none"/>
                <w:lang w:eastAsia="lv-LV"/>
              </w:rPr>
            </w:pPr>
            <w:r w:rsidRPr="00BF701F">
              <w:rPr>
                <w:spacing w:val="1"/>
                <w:w w:val="102"/>
                <w:szCs w:val="24"/>
                <w:u w:val="none"/>
                <w:lang w:eastAsia="lv-LV"/>
              </w:rPr>
              <w:t>Da</w:t>
            </w:r>
            <w:r w:rsidRPr="00BF701F">
              <w:rPr>
                <w:spacing w:val="2"/>
                <w:w w:val="102"/>
                <w:szCs w:val="24"/>
                <w:u w:val="none"/>
                <w:lang w:eastAsia="lv-LV"/>
              </w:rPr>
              <w:t>t</w:t>
            </w:r>
            <w:r w:rsidRPr="00BF701F">
              <w:rPr>
                <w:w w:val="102"/>
                <w:szCs w:val="24"/>
                <w:u w:val="none"/>
                <w:lang w:eastAsia="lv-LV"/>
              </w:rPr>
              <w:t>ums</w:t>
            </w:r>
          </w:p>
        </w:tc>
        <w:tc>
          <w:tcPr>
            <w:tcW w:w="2718" w:type="pct"/>
            <w:tcBorders>
              <w:top w:val="single" w:sz="4" w:space="0" w:color="auto"/>
              <w:left w:val="single" w:sz="4" w:space="0" w:color="auto"/>
              <w:bottom w:val="single" w:sz="4" w:space="0" w:color="auto"/>
              <w:right w:val="single" w:sz="4" w:space="0" w:color="auto"/>
            </w:tcBorders>
          </w:tcPr>
          <w:p w14:paraId="1AEC5FB4" w14:textId="77777777" w:rsidR="00BF701F" w:rsidRPr="00BF701F" w:rsidRDefault="00BF701F" w:rsidP="00BF701F">
            <w:pPr>
              <w:spacing w:before="100"/>
              <w:ind w:left="105"/>
              <w:rPr>
                <w:szCs w:val="24"/>
                <w:u w:val="none"/>
                <w:lang w:eastAsia="lv-LV"/>
              </w:rPr>
            </w:pPr>
          </w:p>
        </w:tc>
      </w:tr>
    </w:tbl>
    <w:p w14:paraId="621E51BA" w14:textId="77777777" w:rsidR="00BF701F" w:rsidRPr="00BF701F" w:rsidRDefault="00BF701F" w:rsidP="00BF701F">
      <w:pPr>
        <w:widowControl w:val="0"/>
        <w:pBdr>
          <w:top w:val="nil"/>
          <w:left w:val="nil"/>
          <w:bottom w:val="nil"/>
          <w:right w:val="nil"/>
          <w:between w:val="nil"/>
        </w:pBdr>
        <w:spacing w:before="100" w:after="200" w:line="276" w:lineRule="auto"/>
        <w:rPr>
          <w:rFonts w:ascii="Cambria" w:eastAsia="Cambria" w:hAnsi="Cambria" w:cs="Cambria"/>
          <w:color w:val="000000"/>
          <w:sz w:val="20"/>
          <w:szCs w:val="20"/>
          <w:u w:val="none"/>
          <w:lang w:eastAsia="lv-LV"/>
        </w:rPr>
      </w:pPr>
    </w:p>
    <w:p w14:paraId="571DAB8A" w14:textId="77777777" w:rsidR="00BF701F" w:rsidRPr="00BF701F" w:rsidRDefault="00BF701F" w:rsidP="00BF701F">
      <w:pPr>
        <w:tabs>
          <w:tab w:val="left" w:pos="5670"/>
        </w:tabs>
        <w:spacing w:line="259" w:lineRule="auto"/>
        <w:rPr>
          <w:rFonts w:eastAsia="Calibri"/>
          <w:b/>
          <w:sz w:val="22"/>
          <w:u w:val="none"/>
        </w:rPr>
      </w:pPr>
      <w:r w:rsidRPr="00BF701F">
        <w:rPr>
          <w:rFonts w:eastAsia="Calibri"/>
          <w:b/>
          <w:sz w:val="22"/>
          <w:u w:val="none"/>
        </w:rPr>
        <w:tab/>
        <w:t>3.pielikums</w:t>
      </w:r>
    </w:p>
    <w:p w14:paraId="284AA3FA" w14:textId="77777777" w:rsidR="00BF701F" w:rsidRPr="00BF701F" w:rsidRDefault="00BF701F" w:rsidP="00BF701F">
      <w:pPr>
        <w:tabs>
          <w:tab w:val="left" w:pos="5670"/>
        </w:tabs>
        <w:rPr>
          <w:rFonts w:eastAsia="Calibri"/>
          <w:sz w:val="20"/>
          <w:szCs w:val="20"/>
          <w:u w:val="none"/>
        </w:rPr>
      </w:pPr>
      <w:r w:rsidRPr="00BF701F">
        <w:rPr>
          <w:rFonts w:eastAsia="Calibri"/>
          <w:sz w:val="20"/>
          <w:szCs w:val="20"/>
          <w:u w:val="none"/>
        </w:rPr>
        <w:tab/>
        <w:t>Gulbenes novada domes</w:t>
      </w:r>
    </w:p>
    <w:p w14:paraId="5281754D" w14:textId="77777777" w:rsidR="00BF701F" w:rsidRPr="00BF701F" w:rsidRDefault="00BF701F" w:rsidP="00BF701F">
      <w:pPr>
        <w:tabs>
          <w:tab w:val="left" w:pos="5670"/>
        </w:tabs>
        <w:rPr>
          <w:rFonts w:eastAsia="Calibri"/>
          <w:sz w:val="20"/>
          <w:szCs w:val="20"/>
          <w:u w:val="none"/>
        </w:rPr>
      </w:pPr>
      <w:r w:rsidRPr="00BF701F">
        <w:rPr>
          <w:rFonts w:eastAsia="Calibri"/>
          <w:sz w:val="20"/>
          <w:szCs w:val="20"/>
          <w:u w:val="none"/>
        </w:rPr>
        <w:tab/>
        <w:t>2023. gada 23.februāra</w:t>
      </w:r>
    </w:p>
    <w:p w14:paraId="4B7DEFC0" w14:textId="77777777" w:rsidR="00BF701F" w:rsidRPr="00BF701F" w:rsidRDefault="00BF701F" w:rsidP="00BF701F">
      <w:pPr>
        <w:tabs>
          <w:tab w:val="left" w:pos="5670"/>
        </w:tabs>
        <w:rPr>
          <w:rFonts w:eastAsia="Calibri"/>
          <w:sz w:val="20"/>
          <w:szCs w:val="20"/>
          <w:u w:val="none"/>
        </w:rPr>
      </w:pPr>
      <w:r w:rsidRPr="00BF701F">
        <w:rPr>
          <w:rFonts w:eastAsia="Calibri"/>
          <w:sz w:val="20"/>
          <w:szCs w:val="20"/>
          <w:u w:val="none"/>
        </w:rPr>
        <w:tab/>
        <w:t>lēmumam Nr. GND/2023/___</w:t>
      </w:r>
    </w:p>
    <w:p w14:paraId="39637E5A" w14:textId="77777777" w:rsidR="00BF701F" w:rsidRPr="00BF701F" w:rsidRDefault="00BF701F" w:rsidP="00BF701F">
      <w:pPr>
        <w:tabs>
          <w:tab w:val="left" w:pos="5670"/>
        </w:tabs>
        <w:rPr>
          <w:rFonts w:eastAsia="Calibri"/>
          <w:sz w:val="20"/>
          <w:szCs w:val="20"/>
          <w:u w:val="none"/>
        </w:rPr>
      </w:pPr>
      <w:r w:rsidRPr="00BF701F">
        <w:rPr>
          <w:rFonts w:eastAsia="Calibri"/>
          <w:sz w:val="20"/>
          <w:szCs w:val="20"/>
          <w:u w:val="none"/>
        </w:rPr>
        <w:tab/>
        <w:t>(protokols Nr.__, ___.p.)</w:t>
      </w:r>
    </w:p>
    <w:p w14:paraId="38F32839" w14:textId="77777777" w:rsidR="00BF701F" w:rsidRPr="00BF701F" w:rsidRDefault="00BF701F" w:rsidP="00BF701F">
      <w:pPr>
        <w:tabs>
          <w:tab w:val="left" w:pos="5670"/>
        </w:tabs>
        <w:rPr>
          <w:rFonts w:eastAsia="Calibri"/>
          <w:sz w:val="22"/>
          <w:u w:val="none"/>
        </w:rPr>
      </w:pPr>
    </w:p>
    <w:p w14:paraId="635AF144" w14:textId="77777777" w:rsidR="00BF701F" w:rsidRPr="00BF701F" w:rsidRDefault="00BF701F" w:rsidP="00BF701F">
      <w:pPr>
        <w:tabs>
          <w:tab w:val="left" w:pos="5670"/>
        </w:tabs>
        <w:jc w:val="center"/>
        <w:rPr>
          <w:rFonts w:eastAsia="Calibri"/>
          <w:szCs w:val="24"/>
          <w:u w:val="none"/>
        </w:rPr>
      </w:pPr>
      <w:r w:rsidRPr="00BF701F">
        <w:rPr>
          <w:rFonts w:eastAsia="Calibri"/>
          <w:b/>
          <w:bCs/>
          <w:szCs w:val="24"/>
          <w:u w:val="none"/>
        </w:rPr>
        <w:t xml:space="preserve">PAR NOMAS OBJEKTU PUBLICĒJAMĀ INFORMĀCIJA </w:t>
      </w:r>
    </w:p>
    <w:p w14:paraId="32E6A063" w14:textId="77777777" w:rsidR="00BF701F" w:rsidRPr="00BF701F" w:rsidRDefault="00BF701F" w:rsidP="00BF701F">
      <w:pPr>
        <w:tabs>
          <w:tab w:val="left" w:pos="5670"/>
        </w:tabs>
        <w:rPr>
          <w:rFonts w:eastAsia="Calibri"/>
          <w:sz w:val="22"/>
          <w:u w:val="none"/>
        </w:rPr>
      </w:pPr>
    </w:p>
    <w:tbl>
      <w:tblPr>
        <w:tblStyle w:val="Reatabula1"/>
        <w:tblW w:w="0" w:type="auto"/>
        <w:tblLook w:val="04A0" w:firstRow="1" w:lastRow="0" w:firstColumn="1" w:lastColumn="0" w:noHBand="0" w:noVBand="1"/>
      </w:tblPr>
      <w:tblGrid>
        <w:gridCol w:w="3114"/>
        <w:gridCol w:w="6230"/>
      </w:tblGrid>
      <w:tr w:rsidR="00BF701F" w:rsidRPr="00EE7B72" w14:paraId="3A4336EB" w14:textId="77777777" w:rsidTr="00887D27">
        <w:trPr>
          <w:trHeight w:val="40"/>
        </w:trPr>
        <w:tc>
          <w:tcPr>
            <w:tcW w:w="3114" w:type="dxa"/>
          </w:tcPr>
          <w:p w14:paraId="54A3B1E8" w14:textId="77777777" w:rsidR="00BF701F" w:rsidRPr="00EE7B72" w:rsidRDefault="00BF701F" w:rsidP="00BF701F">
            <w:pPr>
              <w:tabs>
                <w:tab w:val="left" w:pos="5670"/>
              </w:tabs>
              <w:rPr>
                <w:rFonts w:ascii="Times New Roman" w:hAnsi="Times New Roman"/>
              </w:rPr>
            </w:pPr>
            <w:r w:rsidRPr="00EE7B72">
              <w:rPr>
                <w:rFonts w:ascii="Times New Roman" w:hAnsi="Times New Roman"/>
              </w:rPr>
              <w:t>Nomas objekta veids</w:t>
            </w:r>
          </w:p>
        </w:tc>
        <w:tc>
          <w:tcPr>
            <w:tcW w:w="6230" w:type="dxa"/>
          </w:tcPr>
          <w:p w14:paraId="26ECF71C" w14:textId="34CA0FBF" w:rsidR="00BF701F" w:rsidRPr="00EE7B72" w:rsidRDefault="00BF701F" w:rsidP="00EE7B72">
            <w:pPr>
              <w:pStyle w:val="Sarakstarindkopa"/>
              <w:numPr>
                <w:ilvl w:val="1"/>
                <w:numId w:val="22"/>
              </w:numPr>
              <w:tabs>
                <w:tab w:val="left" w:pos="1276"/>
              </w:tabs>
              <w:jc w:val="both"/>
              <w:rPr>
                <w:rFonts w:ascii="Times New Roman" w:hAnsi="Times New Roman"/>
                <w:sz w:val="24"/>
              </w:rPr>
            </w:pPr>
            <w:r w:rsidRPr="00EE7B72">
              <w:rPr>
                <w:rFonts w:ascii="Times New Roman" w:hAnsi="Times New Roman"/>
                <w:sz w:val="24"/>
              </w:rPr>
              <w:t>Gulbenes novada pašvaldības nekustamajā īpašumā Lizuma pagastā ar nosaukumu “Pinkas”, kadastra numurs 5072 006 0138, izbūvējamā ražošanas/noliktavas ēkas daļa 1784,05 m</w:t>
            </w:r>
            <w:r w:rsidRPr="00EE7B72">
              <w:rPr>
                <w:rFonts w:ascii="Times New Roman" w:hAnsi="Times New Roman"/>
                <w:sz w:val="24"/>
                <w:vertAlign w:val="superscript"/>
              </w:rPr>
              <w:t>2</w:t>
            </w:r>
            <w:r w:rsidRPr="00EE7B72">
              <w:rPr>
                <w:rFonts w:ascii="Times New Roman" w:hAnsi="Times New Roman"/>
                <w:sz w:val="24"/>
              </w:rPr>
              <w:t xml:space="preserve"> platībā, tai skaitā biroja/atpūtas telpas un palīgtelpas (turpmāk – Ēka);</w:t>
            </w:r>
          </w:p>
          <w:p w14:paraId="6BD0C13D" w14:textId="76FC0107" w:rsidR="00BF701F" w:rsidRPr="00EE7B72" w:rsidRDefault="00BF701F" w:rsidP="00EE7B72">
            <w:pPr>
              <w:pStyle w:val="Sarakstarindkopa"/>
              <w:numPr>
                <w:ilvl w:val="1"/>
                <w:numId w:val="22"/>
              </w:numPr>
              <w:tabs>
                <w:tab w:val="left" w:pos="1276"/>
              </w:tabs>
              <w:jc w:val="both"/>
              <w:rPr>
                <w:rFonts w:ascii="Times New Roman" w:hAnsi="Times New Roman"/>
                <w:sz w:val="24"/>
              </w:rPr>
            </w:pPr>
            <w:r w:rsidRPr="00EE7B72">
              <w:rPr>
                <w:rFonts w:ascii="Times New Roman" w:hAnsi="Times New Roman"/>
                <w:sz w:val="24"/>
              </w:rPr>
              <w:t xml:space="preserve">ar Ēku neatdalāmi saistītās, izbūvējamās būves, kas paredzētas Ēkas nomnieku koplietošanai un nav nodotas atsevišķā lietošanā citām personām, tai skaitā brauktuves un stāvvietas (bruģa laukums ar 18 </w:t>
            </w:r>
            <w:proofErr w:type="spellStart"/>
            <w:r w:rsidRPr="00EE7B72">
              <w:rPr>
                <w:rFonts w:ascii="Times New Roman" w:hAnsi="Times New Roman"/>
                <w:sz w:val="24"/>
              </w:rPr>
              <w:lastRenderedPageBreak/>
              <w:t>velonovietnēm</w:t>
            </w:r>
            <w:proofErr w:type="spellEnd"/>
            <w:r w:rsidRPr="00EE7B72">
              <w:rPr>
                <w:rFonts w:ascii="Times New Roman" w:hAnsi="Times New Roman"/>
                <w:sz w:val="24"/>
              </w:rPr>
              <w:t xml:space="preserve"> un 49 stāvvietām) un teritorijas nožogojums (turpmāk – Inženierbūves);</w:t>
            </w:r>
          </w:p>
          <w:p w14:paraId="429239B8" w14:textId="1BEF92E7" w:rsidR="00BF701F" w:rsidRPr="00EE7B72" w:rsidRDefault="00BF701F" w:rsidP="00EE7B72">
            <w:pPr>
              <w:pStyle w:val="Sarakstarindkopa"/>
              <w:numPr>
                <w:ilvl w:val="1"/>
                <w:numId w:val="22"/>
              </w:numPr>
              <w:tabs>
                <w:tab w:val="left" w:pos="1276"/>
              </w:tabs>
              <w:jc w:val="both"/>
              <w:rPr>
                <w:rFonts w:ascii="Times New Roman" w:hAnsi="Times New Roman"/>
                <w:sz w:val="24"/>
              </w:rPr>
            </w:pPr>
            <w:r w:rsidRPr="00EE7B72">
              <w:rPr>
                <w:rFonts w:ascii="Times New Roman" w:hAnsi="Times New Roman"/>
                <w:sz w:val="24"/>
              </w:rPr>
              <w:t>Ēkai un Inženierbūvēm piesaistītās zemes vienības, kadastra apzīmējums 5072 006 0238, daļas 3,00 ha platībā 6361/30000 domājamā daļa (turpmāk – Zemesgabals),</w:t>
            </w:r>
          </w:p>
          <w:p w14:paraId="7EBD2BB8" w14:textId="77777777" w:rsidR="00BF701F" w:rsidRPr="00EE7B72" w:rsidRDefault="00BF701F" w:rsidP="00BF701F">
            <w:pPr>
              <w:tabs>
                <w:tab w:val="left" w:pos="1276"/>
              </w:tabs>
              <w:ind w:left="317" w:hanging="317"/>
              <w:contextualSpacing/>
              <w:jc w:val="both"/>
              <w:rPr>
                <w:rFonts w:ascii="Times New Roman" w:hAnsi="Times New Roman"/>
              </w:rPr>
            </w:pPr>
            <w:r w:rsidRPr="00EE7B72">
              <w:rPr>
                <w:rFonts w:ascii="Times New Roman" w:hAnsi="Times New Roman"/>
                <w:sz w:val="24"/>
                <w:szCs w:val="24"/>
              </w:rPr>
              <w:t>turpmāk viss kopā saukts – Nomas objekts.</w:t>
            </w:r>
            <w:r w:rsidRPr="00EE7B72">
              <w:rPr>
                <w:rFonts w:ascii="Times New Roman" w:hAnsi="Times New Roman"/>
              </w:rPr>
              <w:t xml:space="preserve"> </w:t>
            </w:r>
          </w:p>
        </w:tc>
      </w:tr>
      <w:tr w:rsidR="00BF701F" w:rsidRPr="00EE7B72" w14:paraId="1EDAF304" w14:textId="77777777" w:rsidTr="00887D27">
        <w:tc>
          <w:tcPr>
            <w:tcW w:w="3114" w:type="dxa"/>
          </w:tcPr>
          <w:p w14:paraId="3F9E9FA0" w14:textId="77777777" w:rsidR="00BF701F" w:rsidRPr="00EE7B72" w:rsidRDefault="00BF701F" w:rsidP="00BF701F">
            <w:pPr>
              <w:tabs>
                <w:tab w:val="left" w:pos="5670"/>
              </w:tabs>
              <w:jc w:val="both"/>
              <w:rPr>
                <w:rFonts w:ascii="Times New Roman" w:hAnsi="Times New Roman"/>
              </w:rPr>
            </w:pPr>
            <w:r w:rsidRPr="00EE7B72">
              <w:rPr>
                <w:rFonts w:ascii="Times New Roman" w:hAnsi="Times New Roman"/>
              </w:rPr>
              <w:lastRenderedPageBreak/>
              <w:t>Nekustamā īpašuma kadastra numurs</w:t>
            </w:r>
          </w:p>
        </w:tc>
        <w:tc>
          <w:tcPr>
            <w:tcW w:w="6230" w:type="dxa"/>
          </w:tcPr>
          <w:p w14:paraId="435E9730" w14:textId="77777777" w:rsidR="00BF701F" w:rsidRPr="00EE7B72" w:rsidRDefault="00BF701F" w:rsidP="00BF701F">
            <w:pPr>
              <w:tabs>
                <w:tab w:val="left" w:pos="5670"/>
              </w:tabs>
              <w:rPr>
                <w:rFonts w:ascii="Times New Roman" w:hAnsi="Times New Roman"/>
              </w:rPr>
            </w:pPr>
            <w:r w:rsidRPr="00EE7B72">
              <w:rPr>
                <w:rFonts w:ascii="Times New Roman" w:hAnsi="Times New Roman"/>
              </w:rPr>
              <w:t>5072 006 0138</w:t>
            </w:r>
          </w:p>
        </w:tc>
      </w:tr>
      <w:tr w:rsidR="00BF701F" w:rsidRPr="00EE7B72" w14:paraId="458D7575" w14:textId="77777777" w:rsidTr="00887D27">
        <w:tc>
          <w:tcPr>
            <w:tcW w:w="3114" w:type="dxa"/>
          </w:tcPr>
          <w:p w14:paraId="50A9AD7B" w14:textId="77777777" w:rsidR="00BF701F" w:rsidRPr="00EE7B72" w:rsidRDefault="00BF701F" w:rsidP="00BF701F">
            <w:pPr>
              <w:tabs>
                <w:tab w:val="left" w:pos="5670"/>
              </w:tabs>
              <w:jc w:val="both"/>
              <w:rPr>
                <w:rFonts w:ascii="Times New Roman" w:hAnsi="Times New Roman"/>
              </w:rPr>
            </w:pPr>
            <w:r w:rsidRPr="00EE7B72">
              <w:rPr>
                <w:rFonts w:ascii="Times New Roman" w:hAnsi="Times New Roman"/>
                <w:bCs/>
                <w:color w:val="000000"/>
              </w:rPr>
              <w:t>Nomas objekta adrese</w:t>
            </w:r>
          </w:p>
        </w:tc>
        <w:tc>
          <w:tcPr>
            <w:tcW w:w="6230" w:type="dxa"/>
          </w:tcPr>
          <w:p w14:paraId="18711709" w14:textId="77777777" w:rsidR="00BF701F" w:rsidRPr="00EE7B72" w:rsidRDefault="00BF701F" w:rsidP="00BF701F">
            <w:pPr>
              <w:tabs>
                <w:tab w:val="left" w:pos="5670"/>
              </w:tabs>
              <w:rPr>
                <w:rFonts w:ascii="Times New Roman" w:hAnsi="Times New Roman"/>
              </w:rPr>
            </w:pPr>
            <w:r w:rsidRPr="00EE7B72">
              <w:rPr>
                <w:rFonts w:ascii="Times New Roman" w:hAnsi="Times New Roman"/>
              </w:rPr>
              <w:t>“Pinkas”, Lizuma pagasts, Gulbenes novads</w:t>
            </w:r>
          </w:p>
        </w:tc>
      </w:tr>
      <w:tr w:rsidR="00BF701F" w:rsidRPr="00EE7B72" w14:paraId="7CF7CF6F" w14:textId="77777777" w:rsidTr="00887D27">
        <w:tc>
          <w:tcPr>
            <w:tcW w:w="3114" w:type="dxa"/>
          </w:tcPr>
          <w:p w14:paraId="5EDFE464" w14:textId="77777777" w:rsidR="00BF701F" w:rsidRPr="00EE7B72" w:rsidRDefault="00BF701F" w:rsidP="00BF701F">
            <w:pPr>
              <w:tabs>
                <w:tab w:val="left" w:pos="5670"/>
              </w:tabs>
              <w:jc w:val="both"/>
              <w:rPr>
                <w:rFonts w:ascii="Times New Roman" w:hAnsi="Times New Roman"/>
              </w:rPr>
            </w:pPr>
            <w:r w:rsidRPr="00EE7B72">
              <w:rPr>
                <w:rFonts w:ascii="Times New Roman" w:hAnsi="Times New Roman"/>
                <w:color w:val="000000"/>
              </w:rPr>
              <w:t xml:space="preserve">Zemes </w:t>
            </w:r>
            <w:r w:rsidRPr="00EE7B72">
              <w:rPr>
                <w:rFonts w:ascii="Times New Roman" w:hAnsi="Times New Roman"/>
              </w:rPr>
              <w:t>vienības, uz kuras</w:t>
            </w:r>
            <w:r w:rsidRPr="00EE7B72">
              <w:rPr>
                <w:rFonts w:ascii="Times New Roman" w:hAnsi="Times New Roman"/>
                <w:color w:val="FF0000"/>
              </w:rPr>
              <w:t xml:space="preserve"> </w:t>
            </w:r>
            <w:r w:rsidRPr="00EE7B72">
              <w:rPr>
                <w:rFonts w:ascii="Times New Roman" w:hAnsi="Times New Roman"/>
                <w:color w:val="000000"/>
              </w:rPr>
              <w:t>tiks uzbūvēts nomas objekts, kadastra apzīmējums</w:t>
            </w:r>
          </w:p>
        </w:tc>
        <w:tc>
          <w:tcPr>
            <w:tcW w:w="6230" w:type="dxa"/>
          </w:tcPr>
          <w:p w14:paraId="4E49B6D4" w14:textId="77777777" w:rsidR="00BF701F" w:rsidRPr="00EE7B72" w:rsidRDefault="00BF701F" w:rsidP="00BF701F">
            <w:pPr>
              <w:tabs>
                <w:tab w:val="left" w:pos="5670"/>
              </w:tabs>
              <w:rPr>
                <w:rFonts w:ascii="Times New Roman" w:hAnsi="Times New Roman"/>
              </w:rPr>
            </w:pPr>
            <w:r w:rsidRPr="00EE7B72">
              <w:rPr>
                <w:rFonts w:ascii="Times New Roman" w:hAnsi="Times New Roman"/>
              </w:rPr>
              <w:t>5072 006 0238</w:t>
            </w:r>
          </w:p>
        </w:tc>
      </w:tr>
      <w:tr w:rsidR="00BF701F" w:rsidRPr="00EE7B72" w14:paraId="710375E7" w14:textId="77777777" w:rsidTr="00887D27">
        <w:tc>
          <w:tcPr>
            <w:tcW w:w="3114" w:type="dxa"/>
          </w:tcPr>
          <w:p w14:paraId="49DDCF28" w14:textId="77777777" w:rsidR="00BF701F" w:rsidRPr="00EE7B72" w:rsidRDefault="00BF701F" w:rsidP="00BF701F">
            <w:pPr>
              <w:autoSpaceDE w:val="0"/>
              <w:autoSpaceDN w:val="0"/>
              <w:adjustRightInd w:val="0"/>
              <w:rPr>
                <w:rFonts w:ascii="Times New Roman" w:hAnsi="Times New Roman"/>
                <w:color w:val="000000"/>
              </w:rPr>
            </w:pPr>
            <w:r w:rsidRPr="00EE7B72">
              <w:rPr>
                <w:rFonts w:ascii="Times New Roman" w:hAnsi="Times New Roman"/>
                <w:color w:val="000000"/>
              </w:rPr>
              <w:t xml:space="preserve">Zemes vienības daļas platība </w:t>
            </w:r>
          </w:p>
        </w:tc>
        <w:tc>
          <w:tcPr>
            <w:tcW w:w="6230" w:type="dxa"/>
          </w:tcPr>
          <w:p w14:paraId="5D6118DB" w14:textId="77777777" w:rsidR="00BF701F" w:rsidRPr="00EE7B72" w:rsidRDefault="00BF701F" w:rsidP="00BF701F">
            <w:pPr>
              <w:tabs>
                <w:tab w:val="left" w:pos="5670"/>
              </w:tabs>
              <w:rPr>
                <w:rFonts w:ascii="Times New Roman" w:hAnsi="Times New Roman"/>
              </w:rPr>
            </w:pPr>
            <w:r w:rsidRPr="00EE7B72">
              <w:rPr>
                <w:rFonts w:ascii="Times New Roman" w:hAnsi="Times New Roman"/>
              </w:rPr>
              <w:t>3,00 ha</w:t>
            </w:r>
          </w:p>
        </w:tc>
      </w:tr>
      <w:tr w:rsidR="00BF701F" w:rsidRPr="00EE7B72" w14:paraId="149C1E8D" w14:textId="77777777" w:rsidTr="00887D27">
        <w:tc>
          <w:tcPr>
            <w:tcW w:w="3114" w:type="dxa"/>
          </w:tcPr>
          <w:p w14:paraId="2CCF11C9" w14:textId="77777777" w:rsidR="00BF701F" w:rsidRPr="00EE7B72" w:rsidRDefault="00BF701F" w:rsidP="00BF701F">
            <w:pPr>
              <w:tabs>
                <w:tab w:val="left" w:pos="5670"/>
              </w:tabs>
              <w:jc w:val="both"/>
              <w:rPr>
                <w:rFonts w:ascii="Times New Roman" w:hAnsi="Times New Roman"/>
              </w:rPr>
            </w:pPr>
            <w:r w:rsidRPr="00EE7B72">
              <w:rPr>
                <w:rFonts w:ascii="Times New Roman" w:hAnsi="Times New Roman"/>
              </w:rPr>
              <w:t>Zemes vienības daļas domājamo daļu apmērs</w:t>
            </w:r>
          </w:p>
        </w:tc>
        <w:tc>
          <w:tcPr>
            <w:tcW w:w="6230" w:type="dxa"/>
          </w:tcPr>
          <w:p w14:paraId="1EEA1108" w14:textId="77777777" w:rsidR="00BF701F" w:rsidRPr="00EE7B72" w:rsidRDefault="00BF701F" w:rsidP="00BF701F">
            <w:pPr>
              <w:tabs>
                <w:tab w:val="left" w:pos="5670"/>
              </w:tabs>
              <w:rPr>
                <w:rFonts w:ascii="Times New Roman" w:hAnsi="Times New Roman"/>
              </w:rPr>
            </w:pPr>
            <w:r w:rsidRPr="00EE7B72">
              <w:rPr>
                <w:rFonts w:ascii="Times New Roman" w:hAnsi="Times New Roman"/>
              </w:rPr>
              <w:t>6361/30000</w:t>
            </w:r>
          </w:p>
        </w:tc>
      </w:tr>
      <w:tr w:rsidR="00BF701F" w:rsidRPr="00EE7B72" w14:paraId="298EDABA" w14:textId="77777777" w:rsidTr="00887D27">
        <w:tc>
          <w:tcPr>
            <w:tcW w:w="3114" w:type="dxa"/>
          </w:tcPr>
          <w:p w14:paraId="444CB501" w14:textId="77777777" w:rsidR="00BF701F" w:rsidRPr="00EE7B72" w:rsidRDefault="00BF701F" w:rsidP="00BF701F">
            <w:pPr>
              <w:autoSpaceDE w:val="0"/>
              <w:autoSpaceDN w:val="0"/>
              <w:adjustRightInd w:val="0"/>
              <w:jc w:val="both"/>
              <w:rPr>
                <w:rFonts w:ascii="Times New Roman" w:hAnsi="Times New Roman"/>
                <w:color w:val="000000"/>
              </w:rPr>
            </w:pPr>
            <w:r w:rsidRPr="00EE7B72">
              <w:rPr>
                <w:rFonts w:ascii="Times New Roman" w:hAnsi="Times New Roman"/>
                <w:color w:val="000000"/>
              </w:rPr>
              <w:t>Nomas objekta teritorijas plānojumā galvenā izmantošana</w:t>
            </w:r>
          </w:p>
        </w:tc>
        <w:tc>
          <w:tcPr>
            <w:tcW w:w="6230" w:type="dxa"/>
          </w:tcPr>
          <w:p w14:paraId="4DC8C087" w14:textId="77777777" w:rsidR="00BF701F" w:rsidRPr="00EE7B72" w:rsidRDefault="00BF701F" w:rsidP="00BF701F">
            <w:pPr>
              <w:tabs>
                <w:tab w:val="left" w:pos="5670"/>
              </w:tabs>
              <w:jc w:val="both"/>
              <w:rPr>
                <w:rFonts w:ascii="Times New Roman" w:hAnsi="Times New Roman"/>
              </w:rPr>
            </w:pPr>
            <w:r w:rsidRPr="00EE7B72">
              <w:rPr>
                <w:rFonts w:ascii="Times New Roman" w:hAnsi="Times New Roman"/>
              </w:rPr>
              <w:t>Rūpnieciskās apbūves teritorijā (R)</w:t>
            </w:r>
          </w:p>
        </w:tc>
      </w:tr>
      <w:tr w:rsidR="00BF701F" w:rsidRPr="00EE7B72" w14:paraId="4BCE63D4" w14:textId="77777777" w:rsidTr="00887D27">
        <w:tc>
          <w:tcPr>
            <w:tcW w:w="3114" w:type="dxa"/>
          </w:tcPr>
          <w:p w14:paraId="6869E9AF" w14:textId="77777777" w:rsidR="00BF701F" w:rsidRPr="00EE7B72" w:rsidRDefault="00BF701F" w:rsidP="00BF701F">
            <w:pPr>
              <w:tabs>
                <w:tab w:val="left" w:pos="5670"/>
              </w:tabs>
              <w:rPr>
                <w:rFonts w:ascii="Times New Roman" w:hAnsi="Times New Roman"/>
              </w:rPr>
            </w:pPr>
            <w:r w:rsidRPr="00EE7B72">
              <w:rPr>
                <w:rFonts w:ascii="Times New Roman" w:hAnsi="Times New Roman"/>
              </w:rPr>
              <w:t>Ēkas lietošanas veids</w:t>
            </w:r>
          </w:p>
        </w:tc>
        <w:tc>
          <w:tcPr>
            <w:tcW w:w="6230" w:type="dxa"/>
          </w:tcPr>
          <w:p w14:paraId="4236CFCB" w14:textId="77777777" w:rsidR="00BF701F" w:rsidRPr="00EE7B72" w:rsidRDefault="00BF701F" w:rsidP="00BF701F">
            <w:pPr>
              <w:tabs>
                <w:tab w:val="left" w:pos="5670"/>
              </w:tabs>
              <w:rPr>
                <w:rFonts w:ascii="Times New Roman" w:hAnsi="Times New Roman"/>
              </w:rPr>
            </w:pPr>
            <w:r w:rsidRPr="00EE7B72">
              <w:rPr>
                <w:rFonts w:ascii="Times New Roman" w:hAnsi="Times New Roman"/>
              </w:rPr>
              <w:t xml:space="preserve">Noliktavas, rezervuāri, bunkuri un </w:t>
            </w:r>
            <w:proofErr w:type="spellStart"/>
            <w:r w:rsidRPr="00EE7B72">
              <w:rPr>
                <w:rFonts w:ascii="Times New Roman" w:hAnsi="Times New Roman"/>
              </w:rPr>
              <w:t>silosi</w:t>
            </w:r>
            <w:proofErr w:type="spellEnd"/>
            <w:r w:rsidRPr="00EE7B72">
              <w:rPr>
                <w:rFonts w:ascii="Times New Roman" w:hAnsi="Times New Roman"/>
              </w:rPr>
              <w:t xml:space="preserve"> (kods 1252)</w:t>
            </w:r>
          </w:p>
        </w:tc>
      </w:tr>
      <w:tr w:rsidR="00BF701F" w:rsidRPr="00EE7B72" w14:paraId="76734674" w14:textId="77777777" w:rsidTr="00887D27">
        <w:tc>
          <w:tcPr>
            <w:tcW w:w="3114" w:type="dxa"/>
          </w:tcPr>
          <w:p w14:paraId="47D8A7FD" w14:textId="77777777" w:rsidR="00BF701F" w:rsidRPr="00EE7B72" w:rsidRDefault="00BF701F" w:rsidP="00BF701F">
            <w:pPr>
              <w:autoSpaceDE w:val="0"/>
              <w:autoSpaceDN w:val="0"/>
              <w:adjustRightInd w:val="0"/>
              <w:jc w:val="both"/>
              <w:rPr>
                <w:rFonts w:ascii="Times New Roman" w:hAnsi="Times New Roman"/>
                <w:color w:val="000000"/>
              </w:rPr>
            </w:pPr>
            <w:r w:rsidRPr="00EE7B72">
              <w:rPr>
                <w:rFonts w:ascii="Times New Roman" w:hAnsi="Times New Roman"/>
                <w:color w:val="000000"/>
              </w:rPr>
              <w:t>Cita informācija par Nomas objektu</w:t>
            </w:r>
          </w:p>
        </w:tc>
        <w:tc>
          <w:tcPr>
            <w:tcW w:w="6230" w:type="dxa"/>
          </w:tcPr>
          <w:p w14:paraId="5DB164EF" w14:textId="77777777" w:rsidR="00BF701F" w:rsidRPr="00EE7B72" w:rsidRDefault="00BF701F">
            <w:pPr>
              <w:numPr>
                <w:ilvl w:val="0"/>
                <w:numId w:val="16"/>
              </w:numPr>
              <w:tabs>
                <w:tab w:val="left" w:pos="317"/>
              </w:tabs>
              <w:ind w:left="284" w:hanging="284"/>
              <w:contextualSpacing/>
              <w:jc w:val="both"/>
              <w:rPr>
                <w:rFonts w:ascii="Times New Roman" w:hAnsi="Times New Roman"/>
              </w:rPr>
            </w:pPr>
            <w:r w:rsidRPr="00EE7B72">
              <w:rPr>
                <w:rFonts w:ascii="Times New Roman" w:hAnsi="Times New Roman"/>
              </w:rPr>
              <w:t xml:space="preserve">Nomas objekts tiek izbūvēts atbilstoši SIA “VVV </w:t>
            </w:r>
            <w:proofErr w:type="spellStart"/>
            <w:r w:rsidRPr="00EE7B72">
              <w:rPr>
                <w:rFonts w:ascii="Times New Roman" w:hAnsi="Times New Roman"/>
              </w:rPr>
              <w:t>Architecture</w:t>
            </w:r>
            <w:proofErr w:type="spellEnd"/>
            <w:r w:rsidRPr="00EE7B72">
              <w:rPr>
                <w:rFonts w:ascii="Times New Roman" w:hAnsi="Times New Roman"/>
              </w:rPr>
              <w:t>”, reģistrācijas numurs 40203048069 (Būvkomersanta reģistrācijas numurs 13688), izstrādātajam būvprojektam “Noliktavas ēkas ar biroja telpām būvniecība Lizumā”.</w:t>
            </w:r>
          </w:p>
          <w:p w14:paraId="7979FE5C" w14:textId="77777777" w:rsidR="00BF701F" w:rsidRPr="00EE7B72" w:rsidRDefault="00BF701F">
            <w:pPr>
              <w:numPr>
                <w:ilvl w:val="0"/>
                <w:numId w:val="16"/>
              </w:numPr>
              <w:tabs>
                <w:tab w:val="left" w:pos="317"/>
              </w:tabs>
              <w:ind w:left="284" w:hanging="284"/>
              <w:contextualSpacing/>
              <w:jc w:val="both"/>
              <w:rPr>
                <w:rFonts w:ascii="Times New Roman" w:hAnsi="Times New Roman"/>
              </w:rPr>
            </w:pPr>
            <w:r w:rsidRPr="00EE7B72">
              <w:rPr>
                <w:rFonts w:ascii="Times New Roman" w:hAnsi="Times New Roman"/>
              </w:rPr>
              <w:t>Plānotais Nomas objekta nodošanas ekspluatācijā termiņš ir 2023.gada II ceturksnis.</w:t>
            </w:r>
          </w:p>
          <w:p w14:paraId="582011F2" w14:textId="77777777" w:rsidR="00BF701F" w:rsidRPr="00EE7B72" w:rsidRDefault="00BF701F">
            <w:pPr>
              <w:numPr>
                <w:ilvl w:val="0"/>
                <w:numId w:val="16"/>
              </w:numPr>
              <w:tabs>
                <w:tab w:val="left" w:pos="317"/>
              </w:tabs>
              <w:ind w:left="284" w:hanging="284"/>
              <w:contextualSpacing/>
              <w:jc w:val="both"/>
              <w:rPr>
                <w:rFonts w:ascii="Times New Roman" w:hAnsi="Times New Roman"/>
              </w:rPr>
            </w:pPr>
            <w:r w:rsidRPr="00EE7B72">
              <w:rPr>
                <w:rFonts w:ascii="Times New Roman" w:hAnsi="Times New Roman"/>
              </w:rPr>
              <w:t xml:space="preserve">Nomas objektam tiks nodrošināta (izbūvētas </w:t>
            </w:r>
            <w:proofErr w:type="spellStart"/>
            <w:r w:rsidRPr="00EE7B72">
              <w:rPr>
                <w:rFonts w:ascii="Times New Roman" w:hAnsi="Times New Roman"/>
              </w:rPr>
              <w:t>inženiersistēmas</w:t>
            </w:r>
            <w:proofErr w:type="spellEnd"/>
            <w:r w:rsidRPr="00EE7B72">
              <w:rPr>
                <w:rFonts w:ascii="Times New Roman" w:hAnsi="Times New Roman"/>
              </w:rPr>
              <w:t>):</w:t>
            </w:r>
          </w:p>
          <w:p w14:paraId="615D5AF0" w14:textId="77777777" w:rsidR="00BF701F" w:rsidRPr="00EE7B72" w:rsidRDefault="00BF701F">
            <w:pPr>
              <w:numPr>
                <w:ilvl w:val="2"/>
                <w:numId w:val="17"/>
              </w:numPr>
              <w:tabs>
                <w:tab w:val="left" w:pos="601"/>
              </w:tabs>
              <w:ind w:left="601" w:hanging="284"/>
              <w:contextualSpacing/>
              <w:jc w:val="both"/>
              <w:rPr>
                <w:rFonts w:ascii="Times New Roman" w:hAnsi="Times New Roman"/>
              </w:rPr>
            </w:pPr>
            <w:r w:rsidRPr="00EE7B72">
              <w:rPr>
                <w:rFonts w:ascii="Times New Roman" w:hAnsi="Times New Roman"/>
              </w:rPr>
              <w:t>ūdensapgāde – artēziskais urbums;</w:t>
            </w:r>
          </w:p>
          <w:p w14:paraId="557683DA" w14:textId="77777777" w:rsidR="00BF701F" w:rsidRPr="00EE7B72" w:rsidRDefault="00BF701F">
            <w:pPr>
              <w:numPr>
                <w:ilvl w:val="2"/>
                <w:numId w:val="17"/>
              </w:numPr>
              <w:tabs>
                <w:tab w:val="left" w:pos="601"/>
              </w:tabs>
              <w:ind w:left="601" w:hanging="284"/>
              <w:contextualSpacing/>
              <w:jc w:val="both"/>
              <w:rPr>
                <w:rFonts w:ascii="Times New Roman" w:hAnsi="Times New Roman"/>
              </w:rPr>
            </w:pPr>
            <w:r w:rsidRPr="00EE7B72">
              <w:rPr>
                <w:rFonts w:ascii="Times New Roman" w:hAnsi="Times New Roman"/>
              </w:rPr>
              <w:t>kanalizācija – vietējā centralizētā;</w:t>
            </w:r>
          </w:p>
          <w:p w14:paraId="3EAD13CB" w14:textId="77777777" w:rsidR="00BF701F" w:rsidRPr="00EE7B72" w:rsidRDefault="00BF701F">
            <w:pPr>
              <w:numPr>
                <w:ilvl w:val="2"/>
                <w:numId w:val="17"/>
              </w:numPr>
              <w:tabs>
                <w:tab w:val="left" w:pos="601"/>
              </w:tabs>
              <w:ind w:left="601" w:hanging="284"/>
              <w:contextualSpacing/>
              <w:jc w:val="both"/>
              <w:rPr>
                <w:rFonts w:ascii="Times New Roman" w:hAnsi="Times New Roman"/>
              </w:rPr>
            </w:pPr>
            <w:r w:rsidRPr="00EE7B72">
              <w:rPr>
                <w:rFonts w:ascii="Times New Roman" w:hAnsi="Times New Roman"/>
              </w:rPr>
              <w:t xml:space="preserve">elektroapgāde – </w:t>
            </w:r>
            <w:proofErr w:type="spellStart"/>
            <w:r w:rsidRPr="00EE7B72">
              <w:rPr>
                <w:rFonts w:ascii="Times New Roman" w:hAnsi="Times New Roman"/>
              </w:rPr>
              <w:t>pieslēgums</w:t>
            </w:r>
            <w:proofErr w:type="spellEnd"/>
            <w:r w:rsidRPr="00EE7B72">
              <w:rPr>
                <w:rFonts w:ascii="Times New Roman" w:hAnsi="Times New Roman"/>
              </w:rPr>
              <w:t xml:space="preserve"> pie transformatora;</w:t>
            </w:r>
          </w:p>
          <w:p w14:paraId="10DD252C" w14:textId="77777777" w:rsidR="00BF701F" w:rsidRPr="00EE7B72" w:rsidRDefault="00BF701F">
            <w:pPr>
              <w:numPr>
                <w:ilvl w:val="2"/>
                <w:numId w:val="17"/>
              </w:numPr>
              <w:tabs>
                <w:tab w:val="left" w:pos="601"/>
              </w:tabs>
              <w:ind w:left="601" w:hanging="284"/>
              <w:contextualSpacing/>
              <w:jc w:val="both"/>
              <w:rPr>
                <w:rFonts w:ascii="Times New Roman" w:hAnsi="Times New Roman"/>
              </w:rPr>
            </w:pPr>
            <w:r w:rsidRPr="00EE7B72">
              <w:rPr>
                <w:rFonts w:ascii="Times New Roman" w:hAnsi="Times New Roman"/>
              </w:rPr>
              <w:t>siltumapgāde – centralizēta;</w:t>
            </w:r>
          </w:p>
          <w:p w14:paraId="0EE7B4F8" w14:textId="77777777" w:rsidR="00BF701F" w:rsidRPr="00EE7B72" w:rsidRDefault="00BF701F">
            <w:pPr>
              <w:numPr>
                <w:ilvl w:val="2"/>
                <w:numId w:val="17"/>
              </w:numPr>
              <w:tabs>
                <w:tab w:val="left" w:pos="601"/>
              </w:tabs>
              <w:ind w:left="601" w:hanging="284"/>
              <w:contextualSpacing/>
              <w:jc w:val="both"/>
              <w:rPr>
                <w:rFonts w:ascii="Times New Roman" w:hAnsi="Times New Roman"/>
              </w:rPr>
            </w:pPr>
            <w:r w:rsidRPr="00EE7B72">
              <w:rPr>
                <w:rFonts w:ascii="Times New Roman" w:hAnsi="Times New Roman"/>
              </w:rPr>
              <w:t>ventilācija – dabīgā;</w:t>
            </w:r>
          </w:p>
          <w:p w14:paraId="6A165978" w14:textId="77777777" w:rsidR="00BF701F" w:rsidRPr="00EE7B72" w:rsidRDefault="00BF701F">
            <w:pPr>
              <w:numPr>
                <w:ilvl w:val="2"/>
                <w:numId w:val="17"/>
              </w:numPr>
              <w:tabs>
                <w:tab w:val="left" w:pos="601"/>
              </w:tabs>
              <w:ind w:left="601" w:hanging="284"/>
              <w:contextualSpacing/>
              <w:jc w:val="both"/>
              <w:rPr>
                <w:rFonts w:ascii="Times New Roman" w:hAnsi="Times New Roman"/>
              </w:rPr>
            </w:pPr>
            <w:r w:rsidRPr="00EE7B72">
              <w:rPr>
                <w:rFonts w:ascii="Times New Roman" w:hAnsi="Times New Roman"/>
              </w:rPr>
              <w:t>lietus kanalizācijas sistēma.</w:t>
            </w:r>
          </w:p>
        </w:tc>
      </w:tr>
      <w:tr w:rsidR="00BF701F" w:rsidRPr="00EE7B72" w14:paraId="1E8DF39B" w14:textId="77777777" w:rsidTr="00887D27">
        <w:tc>
          <w:tcPr>
            <w:tcW w:w="3114" w:type="dxa"/>
          </w:tcPr>
          <w:p w14:paraId="3F62C5A1" w14:textId="77777777" w:rsidR="00BF701F" w:rsidRPr="00EE7B72" w:rsidRDefault="00BF701F" w:rsidP="00BF701F">
            <w:pPr>
              <w:autoSpaceDE w:val="0"/>
              <w:autoSpaceDN w:val="0"/>
              <w:adjustRightInd w:val="0"/>
              <w:jc w:val="both"/>
              <w:rPr>
                <w:rFonts w:ascii="Times New Roman" w:hAnsi="Times New Roman"/>
                <w:color w:val="000000"/>
              </w:rPr>
            </w:pPr>
            <w:r w:rsidRPr="00EE7B72">
              <w:rPr>
                <w:rFonts w:ascii="Times New Roman" w:hAnsi="Times New Roman"/>
                <w:color w:val="000000"/>
              </w:rPr>
              <w:t>Nomas objekta iznomātājs</w:t>
            </w:r>
          </w:p>
        </w:tc>
        <w:tc>
          <w:tcPr>
            <w:tcW w:w="6230" w:type="dxa"/>
          </w:tcPr>
          <w:p w14:paraId="4B448422" w14:textId="77777777" w:rsidR="00BF701F" w:rsidRPr="00EE7B72" w:rsidRDefault="00BF701F" w:rsidP="00BF701F">
            <w:pPr>
              <w:jc w:val="both"/>
              <w:rPr>
                <w:rFonts w:ascii="Times New Roman" w:hAnsi="Times New Roman"/>
              </w:rPr>
            </w:pPr>
            <w:r w:rsidRPr="00EE7B72">
              <w:rPr>
                <w:rFonts w:ascii="Times New Roman" w:hAnsi="Times New Roman"/>
              </w:rPr>
              <w:t>Gulbenes novada pašvaldība, reģistrācijas numurs 90009116327, juridiskā adrese: Ābeļu iela 2, Gulbene, Gulbenes novads</w:t>
            </w:r>
          </w:p>
        </w:tc>
      </w:tr>
      <w:tr w:rsidR="00BF701F" w:rsidRPr="00EE7B72" w14:paraId="1F8816DB" w14:textId="77777777" w:rsidTr="00887D27">
        <w:tc>
          <w:tcPr>
            <w:tcW w:w="3114" w:type="dxa"/>
          </w:tcPr>
          <w:p w14:paraId="46C74053" w14:textId="77777777" w:rsidR="00BF701F" w:rsidRPr="00EE7B72" w:rsidRDefault="00BF701F" w:rsidP="00BF701F">
            <w:pPr>
              <w:autoSpaceDE w:val="0"/>
              <w:autoSpaceDN w:val="0"/>
              <w:adjustRightInd w:val="0"/>
              <w:jc w:val="both"/>
              <w:rPr>
                <w:rFonts w:ascii="Times New Roman" w:hAnsi="Times New Roman"/>
                <w:color w:val="000000"/>
              </w:rPr>
            </w:pPr>
            <w:r w:rsidRPr="00EE7B72">
              <w:rPr>
                <w:rFonts w:ascii="Times New Roman" w:hAnsi="Times New Roman"/>
                <w:color w:val="000000"/>
              </w:rPr>
              <w:t xml:space="preserve">Iznomāšanas termiņš </w:t>
            </w:r>
          </w:p>
        </w:tc>
        <w:tc>
          <w:tcPr>
            <w:tcW w:w="6230" w:type="dxa"/>
          </w:tcPr>
          <w:p w14:paraId="64FB80C6" w14:textId="77777777" w:rsidR="00BF701F" w:rsidRPr="00EE7B72" w:rsidRDefault="00BF701F" w:rsidP="00BF701F">
            <w:pPr>
              <w:jc w:val="both"/>
              <w:rPr>
                <w:rFonts w:ascii="Times New Roman" w:hAnsi="Times New Roman"/>
              </w:rPr>
            </w:pPr>
            <w:r w:rsidRPr="00EE7B72">
              <w:rPr>
                <w:rFonts w:ascii="Times New Roman" w:hAnsi="Times New Roman"/>
              </w:rPr>
              <w:t>30 (trīsdesmit) gadi</w:t>
            </w:r>
          </w:p>
        </w:tc>
      </w:tr>
      <w:tr w:rsidR="00BF701F" w:rsidRPr="00EE7B72" w14:paraId="25ADAEAE" w14:textId="77777777" w:rsidTr="00887D27">
        <w:tc>
          <w:tcPr>
            <w:tcW w:w="3114" w:type="dxa"/>
          </w:tcPr>
          <w:p w14:paraId="42E18AC1" w14:textId="77777777" w:rsidR="00BF701F" w:rsidRPr="00EE7B72" w:rsidRDefault="00BF701F" w:rsidP="00BF701F">
            <w:pPr>
              <w:autoSpaceDE w:val="0"/>
              <w:autoSpaceDN w:val="0"/>
              <w:adjustRightInd w:val="0"/>
              <w:jc w:val="both"/>
              <w:rPr>
                <w:rFonts w:ascii="Times New Roman" w:hAnsi="Times New Roman"/>
                <w:color w:val="000000"/>
              </w:rPr>
            </w:pPr>
            <w:r w:rsidRPr="00EE7B72">
              <w:rPr>
                <w:rFonts w:ascii="Times New Roman" w:hAnsi="Times New Roman"/>
                <w:color w:val="000000"/>
              </w:rPr>
              <w:t xml:space="preserve">Nomas objekta iznomāšanas mērķis </w:t>
            </w:r>
          </w:p>
        </w:tc>
        <w:tc>
          <w:tcPr>
            <w:tcW w:w="6230" w:type="dxa"/>
          </w:tcPr>
          <w:p w14:paraId="6194D49E" w14:textId="77777777" w:rsidR="00BF701F" w:rsidRPr="00EE7B72" w:rsidRDefault="00BF701F" w:rsidP="00BF701F">
            <w:pPr>
              <w:tabs>
                <w:tab w:val="left" w:pos="5670"/>
              </w:tabs>
              <w:jc w:val="both"/>
              <w:rPr>
                <w:rFonts w:ascii="Times New Roman" w:hAnsi="Times New Roman"/>
              </w:rPr>
            </w:pPr>
            <w:r w:rsidRPr="00EE7B72">
              <w:rPr>
                <w:rFonts w:ascii="Times New Roman" w:hAnsi="Times New Roman"/>
              </w:rPr>
              <w:t xml:space="preserve">Nomas objekts tiek iznomāts Nomniekam komercdarbības veikšanai ar mērķi īstenot Iznomātāja projektu “Ražošanas un noliktavas ēkas ar biroja telpām izveide Lizumā” Nr. 5.6.2.0/21/I/004 Eiropas Reģionālās attīstības fonda darbības programmas “Izaugsme un nodarbinātība” 5.6.2. specifiskā atbalsta mērķa “Teritoriju </w:t>
            </w:r>
            <w:proofErr w:type="spellStart"/>
            <w:r w:rsidRPr="00EE7B72">
              <w:rPr>
                <w:rFonts w:ascii="Times New Roman" w:hAnsi="Times New Roman"/>
              </w:rPr>
              <w:t>revitalizācija</w:t>
            </w:r>
            <w:proofErr w:type="spellEnd"/>
            <w:r w:rsidRPr="00EE7B72">
              <w:rPr>
                <w:rFonts w:ascii="Times New Roman" w:hAnsi="Times New Roman"/>
              </w:rPr>
              <w:t>, reģenerējot degradētās teritorijas atbilstoši pašvaldību integrētajām attīstības programmām” ietvaros</w:t>
            </w:r>
          </w:p>
        </w:tc>
      </w:tr>
      <w:tr w:rsidR="00BF701F" w:rsidRPr="00EE7B72" w14:paraId="5E9FCBB3" w14:textId="77777777" w:rsidTr="00887D27">
        <w:tc>
          <w:tcPr>
            <w:tcW w:w="3114" w:type="dxa"/>
          </w:tcPr>
          <w:p w14:paraId="131317AA" w14:textId="77777777" w:rsidR="00BF701F" w:rsidRPr="00EE7B72" w:rsidRDefault="00BF701F" w:rsidP="00BF701F">
            <w:pPr>
              <w:autoSpaceDE w:val="0"/>
              <w:autoSpaceDN w:val="0"/>
              <w:adjustRightInd w:val="0"/>
              <w:jc w:val="both"/>
              <w:rPr>
                <w:rFonts w:ascii="Times New Roman" w:hAnsi="Times New Roman"/>
                <w:color w:val="000000"/>
              </w:rPr>
            </w:pPr>
            <w:r w:rsidRPr="00EE7B72">
              <w:rPr>
                <w:rFonts w:ascii="Times New Roman" w:hAnsi="Times New Roman"/>
                <w:color w:val="000000"/>
              </w:rPr>
              <w:t xml:space="preserve">Tiesības nodot nomas objektu vai tā daļu apakšnomā </w:t>
            </w:r>
          </w:p>
        </w:tc>
        <w:tc>
          <w:tcPr>
            <w:tcW w:w="6230" w:type="dxa"/>
          </w:tcPr>
          <w:p w14:paraId="5E7F8F0D" w14:textId="77777777" w:rsidR="00BF701F" w:rsidRPr="00EE7B72" w:rsidRDefault="00BF701F" w:rsidP="00BF701F">
            <w:pPr>
              <w:tabs>
                <w:tab w:val="left" w:pos="5670"/>
              </w:tabs>
              <w:jc w:val="both"/>
              <w:rPr>
                <w:rFonts w:ascii="Times New Roman" w:hAnsi="Times New Roman"/>
              </w:rPr>
            </w:pPr>
            <w:r w:rsidRPr="00EE7B72">
              <w:rPr>
                <w:rFonts w:ascii="Times New Roman" w:hAnsi="Times New Roman"/>
              </w:rPr>
              <w:t>Ar Gulbenes novada domes lēmumu Nomniekam ir tiesības nodot Nomas objektu vai tā daļu apakšnomā bez peļņas gūšanas nolūka, nodrošinot apakšnomnieka atbilstību izsoles noteikumu 5. nodaļas nosacījumiem</w:t>
            </w:r>
          </w:p>
        </w:tc>
      </w:tr>
      <w:tr w:rsidR="00BF701F" w:rsidRPr="00EE7B72" w14:paraId="36EF3A43" w14:textId="77777777" w:rsidTr="00887D27">
        <w:tc>
          <w:tcPr>
            <w:tcW w:w="3114" w:type="dxa"/>
          </w:tcPr>
          <w:p w14:paraId="33567409" w14:textId="77777777" w:rsidR="00BF701F" w:rsidRPr="00EE7B72" w:rsidRDefault="00BF701F" w:rsidP="00BF701F">
            <w:pPr>
              <w:autoSpaceDE w:val="0"/>
              <w:autoSpaceDN w:val="0"/>
              <w:adjustRightInd w:val="0"/>
              <w:jc w:val="both"/>
              <w:rPr>
                <w:rFonts w:ascii="Times New Roman" w:hAnsi="Times New Roman"/>
                <w:color w:val="000000"/>
              </w:rPr>
            </w:pPr>
            <w:r w:rsidRPr="00EE7B72">
              <w:rPr>
                <w:rFonts w:ascii="Times New Roman" w:hAnsi="Times New Roman"/>
                <w:color w:val="000000"/>
              </w:rPr>
              <w:t xml:space="preserve">Nepieciešamie kapitālieguldījumi </w:t>
            </w:r>
          </w:p>
        </w:tc>
        <w:tc>
          <w:tcPr>
            <w:tcW w:w="6230" w:type="dxa"/>
          </w:tcPr>
          <w:p w14:paraId="16AE473A" w14:textId="77777777" w:rsidR="00BF701F" w:rsidRPr="00EE7B72" w:rsidRDefault="00BF701F">
            <w:pPr>
              <w:numPr>
                <w:ilvl w:val="0"/>
                <w:numId w:val="19"/>
              </w:numPr>
              <w:tabs>
                <w:tab w:val="left" w:pos="317"/>
              </w:tabs>
              <w:ind w:left="317" w:hanging="283"/>
              <w:contextualSpacing/>
              <w:jc w:val="both"/>
              <w:rPr>
                <w:rFonts w:ascii="Times New Roman" w:hAnsi="Times New Roman"/>
              </w:rPr>
            </w:pPr>
            <w:r w:rsidRPr="00EE7B72">
              <w:rPr>
                <w:rFonts w:ascii="Times New Roman" w:hAnsi="Times New Roman"/>
              </w:rPr>
              <w:t xml:space="preserve">Nomniekam patstāvīgi par saviem līdzekļiem jāveic Ēkas pielāgošana, tai skaitā arī papildus iekšējo inženierkomunikāciju un cita veida </w:t>
            </w:r>
            <w:proofErr w:type="spellStart"/>
            <w:r w:rsidRPr="00EE7B72">
              <w:rPr>
                <w:rFonts w:ascii="Times New Roman" w:hAnsi="Times New Roman"/>
              </w:rPr>
              <w:t>inženiersistēmu</w:t>
            </w:r>
            <w:proofErr w:type="spellEnd"/>
            <w:r w:rsidRPr="00EE7B72">
              <w:rPr>
                <w:rFonts w:ascii="Times New Roman" w:hAnsi="Times New Roman"/>
              </w:rPr>
              <w:t xml:space="preserve"> izbūve, ja tāda ir nepieciešama, lai Nomas objektu izmantotu atbilstoši Nomas objekta iznomāšanas mērķim.</w:t>
            </w:r>
          </w:p>
        </w:tc>
      </w:tr>
      <w:tr w:rsidR="00BF701F" w:rsidRPr="00EE7B72" w14:paraId="1880543F" w14:textId="77777777" w:rsidTr="00887D27">
        <w:tc>
          <w:tcPr>
            <w:tcW w:w="3114" w:type="dxa"/>
          </w:tcPr>
          <w:p w14:paraId="129AED0A" w14:textId="77777777" w:rsidR="00BF701F" w:rsidRPr="00EE7B72" w:rsidRDefault="00BF701F" w:rsidP="00BF701F">
            <w:pPr>
              <w:autoSpaceDE w:val="0"/>
              <w:autoSpaceDN w:val="0"/>
              <w:adjustRightInd w:val="0"/>
              <w:jc w:val="both"/>
              <w:rPr>
                <w:rFonts w:ascii="Times New Roman" w:hAnsi="Times New Roman"/>
                <w:color w:val="000000"/>
              </w:rPr>
            </w:pPr>
            <w:r w:rsidRPr="00EE7B72">
              <w:rPr>
                <w:rFonts w:ascii="Times New Roman" w:hAnsi="Times New Roman"/>
                <w:color w:val="000000"/>
              </w:rPr>
              <w:t xml:space="preserve">Citi iznomāšanas nosacījumi </w:t>
            </w:r>
          </w:p>
        </w:tc>
        <w:tc>
          <w:tcPr>
            <w:tcW w:w="6230" w:type="dxa"/>
          </w:tcPr>
          <w:p w14:paraId="5C846429" w14:textId="77777777" w:rsidR="00BF701F" w:rsidRPr="00EE7B72" w:rsidRDefault="00BF701F">
            <w:pPr>
              <w:numPr>
                <w:ilvl w:val="0"/>
                <w:numId w:val="18"/>
              </w:numPr>
              <w:tabs>
                <w:tab w:val="left" w:pos="5670"/>
              </w:tabs>
              <w:ind w:left="317" w:hanging="317"/>
              <w:contextualSpacing/>
              <w:jc w:val="both"/>
              <w:rPr>
                <w:rFonts w:ascii="Times New Roman" w:hAnsi="Times New Roman"/>
              </w:rPr>
            </w:pPr>
            <w:r w:rsidRPr="00EE7B72">
              <w:rPr>
                <w:rFonts w:ascii="Times New Roman" w:hAnsi="Times New Roman"/>
                <w:snapToGrid w:val="0"/>
              </w:rPr>
              <w:t>Nomas objekts Nomniekam tiks nodots ar nodošanas-pieņemšanas aktu</w:t>
            </w:r>
            <w:r w:rsidRPr="00EE7B72">
              <w:rPr>
                <w:rFonts w:ascii="Times New Roman" w:hAnsi="Times New Roman"/>
              </w:rPr>
              <w:t xml:space="preserve"> 10 (desmit) darba dienu laikā pēc Nomas objekta nodošanas ekspluatācijā</w:t>
            </w:r>
            <w:r w:rsidRPr="00EE7B72">
              <w:rPr>
                <w:rFonts w:ascii="Times New Roman" w:hAnsi="Times New Roman"/>
                <w:snapToGrid w:val="0"/>
              </w:rPr>
              <w:t>.</w:t>
            </w:r>
          </w:p>
          <w:p w14:paraId="5E035654" w14:textId="77777777" w:rsidR="00BF701F" w:rsidRPr="00EE7B72" w:rsidRDefault="00BF701F">
            <w:pPr>
              <w:numPr>
                <w:ilvl w:val="0"/>
                <w:numId w:val="18"/>
              </w:numPr>
              <w:tabs>
                <w:tab w:val="left" w:pos="5670"/>
              </w:tabs>
              <w:ind w:left="317" w:hanging="317"/>
              <w:contextualSpacing/>
              <w:jc w:val="both"/>
              <w:rPr>
                <w:rFonts w:ascii="Times New Roman" w:hAnsi="Times New Roman"/>
              </w:rPr>
            </w:pPr>
            <w:r w:rsidRPr="00EE7B72">
              <w:rPr>
                <w:rFonts w:ascii="Times New Roman" w:hAnsi="Times New Roman"/>
              </w:rPr>
              <w:t>Nomas maksa tiek aprēķināta, sākot no Līguma spēkā stāšanās dienas. Nomas maksas aprēķina periods ir 1 (viens) mēnesis.</w:t>
            </w:r>
          </w:p>
          <w:p w14:paraId="4113C1C3" w14:textId="77777777" w:rsidR="00BF701F" w:rsidRPr="00EE7B72" w:rsidRDefault="00BF701F">
            <w:pPr>
              <w:numPr>
                <w:ilvl w:val="0"/>
                <w:numId w:val="18"/>
              </w:numPr>
              <w:tabs>
                <w:tab w:val="left" w:pos="5670"/>
              </w:tabs>
              <w:ind w:left="317" w:hanging="317"/>
              <w:contextualSpacing/>
              <w:jc w:val="both"/>
              <w:rPr>
                <w:rFonts w:ascii="Times New Roman" w:hAnsi="Times New Roman"/>
              </w:rPr>
            </w:pPr>
            <w:r w:rsidRPr="00EE7B72">
              <w:rPr>
                <w:rFonts w:ascii="Times New Roman" w:hAnsi="Times New Roman"/>
              </w:rPr>
              <w:lastRenderedPageBreak/>
              <w:t>Nomniekam papildus nomas maksai</w:t>
            </w:r>
            <w:r w:rsidRPr="00EE7B72">
              <w:rPr>
                <w:rFonts w:ascii="Times New Roman" w:hAnsi="Times New Roman"/>
                <w:iCs/>
                <w:color w:val="000000"/>
              </w:rPr>
              <w:t xml:space="preserve"> Līgumā noteiktajā kārtībā</w:t>
            </w:r>
            <w:r w:rsidRPr="00EE7B72">
              <w:rPr>
                <w:rFonts w:ascii="Times New Roman" w:hAnsi="Times New Roman"/>
              </w:rPr>
              <w:t>:</w:t>
            </w:r>
          </w:p>
          <w:p w14:paraId="2DFD293D" w14:textId="77777777" w:rsidR="00BF701F" w:rsidRPr="00EE7B72" w:rsidRDefault="00BF701F">
            <w:pPr>
              <w:numPr>
                <w:ilvl w:val="1"/>
                <w:numId w:val="18"/>
              </w:numPr>
              <w:tabs>
                <w:tab w:val="left" w:pos="5670"/>
              </w:tabs>
              <w:ind w:left="811" w:hanging="494"/>
              <w:contextualSpacing/>
              <w:jc w:val="both"/>
              <w:rPr>
                <w:rFonts w:ascii="Times New Roman" w:hAnsi="Times New Roman"/>
              </w:rPr>
            </w:pPr>
            <w:r w:rsidRPr="00EE7B72">
              <w:rPr>
                <w:rFonts w:ascii="Times New Roman" w:hAnsi="Times New Roman"/>
              </w:rPr>
              <w:t>jāmaksā Iznomātājam nekustamā īpašuma nodoklis;</w:t>
            </w:r>
          </w:p>
          <w:p w14:paraId="6423C301" w14:textId="77777777" w:rsidR="00BF701F" w:rsidRPr="00EE7B72" w:rsidRDefault="00BF701F">
            <w:pPr>
              <w:numPr>
                <w:ilvl w:val="1"/>
                <w:numId w:val="18"/>
              </w:numPr>
              <w:tabs>
                <w:tab w:val="left" w:pos="5670"/>
              </w:tabs>
              <w:ind w:left="811" w:hanging="494"/>
              <w:contextualSpacing/>
              <w:jc w:val="both"/>
              <w:rPr>
                <w:rFonts w:ascii="Times New Roman" w:hAnsi="Times New Roman"/>
              </w:rPr>
            </w:pPr>
            <w:r w:rsidRPr="00EE7B72">
              <w:rPr>
                <w:rFonts w:ascii="Times New Roman" w:hAnsi="Times New Roman"/>
              </w:rPr>
              <w:t xml:space="preserve">jākompensē pieaicinātā sertificēta vērtētāja atlīdzības summa par Nomas objekta izsoles gada nomas maksas noteikšanu 50,00 EUR (piecdesmit </w:t>
            </w:r>
            <w:proofErr w:type="spellStart"/>
            <w:r w:rsidRPr="00EE7B72">
              <w:rPr>
                <w:rFonts w:ascii="Times New Roman" w:hAnsi="Times New Roman"/>
                <w:i/>
              </w:rPr>
              <w:t>euro</w:t>
            </w:r>
            <w:proofErr w:type="spellEnd"/>
            <w:r w:rsidRPr="00EE7B72">
              <w:rPr>
                <w:rFonts w:ascii="Times New Roman" w:hAnsi="Times New Roman"/>
              </w:rPr>
              <w:t>) apmērā bez pievienotās vērtības nodokļa;</w:t>
            </w:r>
          </w:p>
          <w:p w14:paraId="4AFCDFE5" w14:textId="77777777" w:rsidR="00BF701F" w:rsidRPr="00EE7B72" w:rsidRDefault="00BF701F">
            <w:pPr>
              <w:numPr>
                <w:ilvl w:val="1"/>
                <w:numId w:val="18"/>
              </w:numPr>
              <w:tabs>
                <w:tab w:val="left" w:pos="5670"/>
              </w:tabs>
              <w:ind w:left="811" w:hanging="494"/>
              <w:contextualSpacing/>
              <w:jc w:val="both"/>
              <w:rPr>
                <w:rFonts w:ascii="Times New Roman" w:hAnsi="Times New Roman"/>
              </w:rPr>
            </w:pPr>
            <w:r w:rsidRPr="00EE7B72">
              <w:rPr>
                <w:rFonts w:ascii="Times New Roman" w:hAnsi="Times New Roman"/>
              </w:rPr>
              <w:t>jāapmaksā Iznomātāja veiktā Nomas objekta visu veidu risku, ieskaitot civiltiesisko, apdrošināšana.</w:t>
            </w:r>
          </w:p>
          <w:p w14:paraId="6226288F" w14:textId="77777777" w:rsidR="00BF701F" w:rsidRPr="00EE7B72" w:rsidRDefault="00BF701F">
            <w:pPr>
              <w:numPr>
                <w:ilvl w:val="0"/>
                <w:numId w:val="18"/>
              </w:numPr>
              <w:tabs>
                <w:tab w:val="left" w:pos="5670"/>
              </w:tabs>
              <w:ind w:left="317" w:hanging="317"/>
              <w:contextualSpacing/>
              <w:jc w:val="both"/>
              <w:rPr>
                <w:rFonts w:ascii="Times New Roman" w:hAnsi="Times New Roman"/>
              </w:rPr>
            </w:pPr>
            <w:r w:rsidRPr="00EE7B72">
              <w:rPr>
                <w:rFonts w:ascii="Times New Roman" w:hAnsi="Times New Roman"/>
              </w:rPr>
              <w:t xml:space="preserve">Nomniekam patstāvīgi jānoslēdz līgumi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w:t>
            </w:r>
            <w:proofErr w:type="spellStart"/>
            <w:r w:rsidRPr="00EE7B72">
              <w:rPr>
                <w:rFonts w:ascii="Times New Roman" w:hAnsi="Times New Roman"/>
              </w:rPr>
              <w:t>inženiersistēmu</w:t>
            </w:r>
            <w:proofErr w:type="spellEnd"/>
            <w:r w:rsidRPr="00EE7B72">
              <w:rPr>
                <w:rFonts w:ascii="Times New Roman" w:hAnsi="Times New Roman"/>
              </w:rPr>
              <w:t xml:space="preserve"> uzturēšanu un apsaimniekošanu u.c.) nodrošināšanu, kā arī jānorēķinās, veicot tiešus maksājumus pakalpojumu sniedzējiem, bez atlīdzības prasījuma tiesībām pret</w:t>
            </w:r>
            <w:r w:rsidRPr="00EE7B72">
              <w:rPr>
                <w:rFonts w:ascii="Times New Roman" w:hAnsi="Times New Roman"/>
                <w:b/>
              </w:rPr>
              <w:t xml:space="preserve"> </w:t>
            </w:r>
            <w:r w:rsidRPr="00EE7B72">
              <w:rPr>
                <w:rFonts w:ascii="Times New Roman" w:hAnsi="Times New Roman"/>
              </w:rPr>
              <w:t>Iznomātāju.</w:t>
            </w:r>
          </w:p>
          <w:p w14:paraId="6CEEE404" w14:textId="77777777" w:rsidR="00BF701F" w:rsidRPr="00EE7B72" w:rsidRDefault="00BF701F">
            <w:pPr>
              <w:numPr>
                <w:ilvl w:val="0"/>
                <w:numId w:val="18"/>
              </w:numPr>
              <w:tabs>
                <w:tab w:val="left" w:pos="5670"/>
              </w:tabs>
              <w:ind w:left="317" w:hanging="317"/>
              <w:contextualSpacing/>
              <w:jc w:val="both"/>
              <w:rPr>
                <w:rFonts w:ascii="Times New Roman" w:hAnsi="Times New Roman"/>
              </w:rPr>
            </w:pPr>
            <w:r w:rsidRPr="00EE7B72">
              <w:rPr>
                <w:rFonts w:ascii="Times New Roman" w:hAnsi="Times New Roman"/>
                <w:color w:val="000000"/>
              </w:rPr>
              <w:t xml:space="preserve">Nomniekam ir pienākums vienoties ar pārējiem Ēkas nomniekiem, noslēdzot līgumu </w:t>
            </w:r>
            <w:r w:rsidRPr="00EE7B72">
              <w:rPr>
                <w:rFonts w:ascii="Times New Roman" w:hAnsi="Times New Roman"/>
              </w:rPr>
              <w:t>par Ēkas nomnieku koplietošanā esošo Ēkas telpu, Inženierbūvju, Zemesgabala uzturēšanu un apsaimniekošanu, un segt no saviem līdzekļiem ar to saistītos izdevumus. Minētais līgums iesniedzams Iznomātājam saskaņošanai.</w:t>
            </w:r>
          </w:p>
          <w:p w14:paraId="23AE6724" w14:textId="77777777" w:rsidR="00BF701F" w:rsidRPr="00EE7B72" w:rsidRDefault="00BF701F">
            <w:pPr>
              <w:numPr>
                <w:ilvl w:val="0"/>
                <w:numId w:val="18"/>
              </w:numPr>
              <w:tabs>
                <w:tab w:val="left" w:pos="5670"/>
              </w:tabs>
              <w:ind w:left="317" w:hanging="317"/>
              <w:contextualSpacing/>
              <w:jc w:val="both"/>
              <w:rPr>
                <w:rFonts w:ascii="Times New Roman" w:hAnsi="Times New Roman"/>
              </w:rPr>
            </w:pPr>
            <w:r w:rsidRPr="00EE7B72">
              <w:rPr>
                <w:rFonts w:ascii="Times New Roman" w:hAnsi="Times New Roman"/>
              </w:rPr>
              <w:t>Nomniekam patstāvīgi jāsaņem visi nepieciešamie saskaņojumi, atļaujas, citi dokumenti, ja tādi nepieciešami, lai Nomas objektu izmantotu Nomas līgumā norādītajam mērķim.</w:t>
            </w:r>
          </w:p>
          <w:p w14:paraId="74B782F4" w14:textId="77777777" w:rsidR="00BF701F" w:rsidRPr="00EE7B72" w:rsidRDefault="00BF701F">
            <w:pPr>
              <w:numPr>
                <w:ilvl w:val="0"/>
                <w:numId w:val="18"/>
              </w:numPr>
              <w:tabs>
                <w:tab w:val="left" w:pos="5670"/>
              </w:tabs>
              <w:ind w:left="317" w:hanging="317"/>
              <w:contextualSpacing/>
              <w:jc w:val="both"/>
              <w:rPr>
                <w:rFonts w:ascii="Times New Roman" w:hAnsi="Times New Roman"/>
              </w:rPr>
            </w:pPr>
            <w:r w:rsidRPr="00EE7B72">
              <w:rPr>
                <w:rFonts w:ascii="Times New Roman" w:hAnsi="Times New Roman"/>
              </w:rPr>
              <w:t>Nomniekam, lai nodrošinātu Iznomātāja īstenotā Projekta sasniedzamos rādītājus, līdz 2028.gada 31.decembrim Nomas objektā:</w:t>
            </w:r>
          </w:p>
          <w:p w14:paraId="3F27B14B" w14:textId="77777777" w:rsidR="00BF701F" w:rsidRPr="00EE7B72" w:rsidRDefault="00BF701F">
            <w:pPr>
              <w:numPr>
                <w:ilvl w:val="1"/>
                <w:numId w:val="18"/>
              </w:numPr>
              <w:tabs>
                <w:tab w:val="left" w:pos="5670"/>
              </w:tabs>
              <w:ind w:left="742" w:hanging="425"/>
              <w:contextualSpacing/>
              <w:jc w:val="both"/>
              <w:rPr>
                <w:rFonts w:ascii="Times New Roman" w:hAnsi="Times New Roman"/>
              </w:rPr>
            </w:pPr>
            <w:r w:rsidRPr="00EE7B72">
              <w:rPr>
                <w:rFonts w:ascii="Times New Roman" w:hAnsi="Times New Roman"/>
              </w:rPr>
              <w:t xml:space="preserve">jāveic investīcijas savos nemateriālajos ieguldījumos un pamatlīdzekļos ne mazāk kā 3 508 948,00 EUR (trīs miljoni pieci simti astoņi tūkstoši deviņi simti četrdesmit astoņi </w:t>
            </w:r>
            <w:proofErr w:type="spellStart"/>
            <w:r w:rsidRPr="00EE7B72">
              <w:rPr>
                <w:rFonts w:ascii="Times New Roman" w:hAnsi="Times New Roman"/>
                <w:i/>
              </w:rPr>
              <w:t>euro</w:t>
            </w:r>
            <w:proofErr w:type="spellEnd"/>
            <w:r w:rsidRPr="00EE7B72">
              <w:rPr>
                <w:rFonts w:ascii="Times New Roman" w:hAnsi="Times New Roman"/>
              </w:rPr>
              <w:t xml:space="preserve"> nulle centi). Investīcijas var tikt attiecinātas arī tad, ja tās ir veiktas pirms nomas līguma slēgšanas, bet ne agrāk kā 2019.gadā, ārpus Nomas objekta nekustamajā īpašumā, kas robežojas ar Projekta īstenošanas vietu, un šis nekustamais īpašums ir nepieciešams Nomnieka saimnieciskās darbības veikšanai;</w:t>
            </w:r>
          </w:p>
          <w:p w14:paraId="70C95E63" w14:textId="77777777" w:rsidR="00BF701F" w:rsidRPr="00EE7B72" w:rsidRDefault="00BF701F">
            <w:pPr>
              <w:numPr>
                <w:ilvl w:val="1"/>
                <w:numId w:val="18"/>
              </w:numPr>
              <w:tabs>
                <w:tab w:val="left" w:pos="5670"/>
              </w:tabs>
              <w:ind w:left="742" w:hanging="425"/>
              <w:contextualSpacing/>
              <w:jc w:val="both"/>
              <w:rPr>
                <w:rFonts w:ascii="Times New Roman" w:hAnsi="Times New Roman"/>
              </w:rPr>
            </w:pPr>
            <w:r w:rsidRPr="00EE7B72">
              <w:rPr>
                <w:rFonts w:ascii="Times New Roman" w:hAnsi="Times New Roman"/>
              </w:rPr>
              <w:t>jāizveido ne mazāk kā 20 (divdesmit) jaunas darba vietas.</w:t>
            </w:r>
          </w:p>
          <w:p w14:paraId="7836FB7D" w14:textId="77777777" w:rsidR="00BF701F" w:rsidRPr="00EE7B72" w:rsidRDefault="00BF701F">
            <w:pPr>
              <w:numPr>
                <w:ilvl w:val="0"/>
                <w:numId w:val="18"/>
              </w:numPr>
              <w:tabs>
                <w:tab w:val="left" w:pos="5670"/>
              </w:tabs>
              <w:ind w:left="317" w:hanging="317"/>
              <w:contextualSpacing/>
              <w:jc w:val="both"/>
              <w:rPr>
                <w:rFonts w:ascii="Times New Roman" w:hAnsi="Times New Roman"/>
              </w:rPr>
            </w:pPr>
            <w:r w:rsidRPr="00EE7B72">
              <w:rPr>
                <w:rFonts w:ascii="Times New Roman" w:hAnsi="Times New Roman"/>
              </w:rPr>
              <w:t xml:space="preserve">Nomas objekts tiek iznomāts Nomniekam komercdarbības veikšanai, kas nedrīkst būt saistīta ar šādām tautsaimniecības nozarēm (atbilstoši Eiropas Parlamenta un Padomes 2006. gada 20. decembra Regulai (EK) Nr. 1893/2006, ar ko izveido NACE 2. </w:t>
            </w:r>
            <w:proofErr w:type="spellStart"/>
            <w:r w:rsidRPr="00EE7B72">
              <w:rPr>
                <w:rFonts w:ascii="Times New Roman" w:hAnsi="Times New Roman"/>
              </w:rPr>
              <w:t>red</w:t>
            </w:r>
            <w:proofErr w:type="spellEnd"/>
            <w:r w:rsidRPr="00EE7B72">
              <w:rPr>
                <w:rFonts w:ascii="Times New Roman" w:hAnsi="Times New Roman"/>
              </w:rPr>
              <w:t xml:space="preserve">.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705AF09B" w14:textId="77777777" w:rsidR="00BF701F" w:rsidRPr="00EE7B72" w:rsidRDefault="00BF701F">
            <w:pPr>
              <w:numPr>
                <w:ilvl w:val="1"/>
                <w:numId w:val="18"/>
              </w:numPr>
              <w:tabs>
                <w:tab w:val="left" w:pos="5670"/>
              </w:tabs>
              <w:ind w:left="742" w:hanging="425"/>
              <w:contextualSpacing/>
              <w:jc w:val="both"/>
              <w:rPr>
                <w:rFonts w:ascii="Times New Roman" w:hAnsi="Times New Roman"/>
              </w:rPr>
            </w:pPr>
            <w:r w:rsidRPr="00EE7B72">
              <w:rPr>
                <w:rFonts w:ascii="Times New Roman" w:hAnsi="Times New Roman"/>
              </w:rPr>
              <w:t xml:space="preserve">elektroenerģija, gāzes apgāde, siltumapgāde, izņemot gaisa kondicionēšanu (NACE kods: D); </w:t>
            </w:r>
          </w:p>
          <w:p w14:paraId="6BCD506F" w14:textId="77777777" w:rsidR="00BF701F" w:rsidRPr="00EE7B72" w:rsidRDefault="00BF701F">
            <w:pPr>
              <w:numPr>
                <w:ilvl w:val="1"/>
                <w:numId w:val="18"/>
              </w:numPr>
              <w:tabs>
                <w:tab w:val="left" w:pos="5670"/>
              </w:tabs>
              <w:ind w:left="742" w:hanging="425"/>
              <w:contextualSpacing/>
              <w:jc w:val="both"/>
              <w:rPr>
                <w:rFonts w:ascii="Times New Roman" w:hAnsi="Times New Roman"/>
              </w:rPr>
            </w:pPr>
            <w:r w:rsidRPr="00EE7B72">
              <w:rPr>
                <w:rFonts w:ascii="Times New Roman" w:hAnsi="Times New Roman"/>
              </w:rPr>
              <w:t>ūdensapgāde, kā arī notekūdeņu, atkritumu apsaimniekošana un sanācija, izņemot otrreizējo pārstrādi (NACE kods: E);</w:t>
            </w:r>
          </w:p>
          <w:p w14:paraId="3E93A258" w14:textId="77777777" w:rsidR="00BF701F" w:rsidRPr="00EE7B72" w:rsidRDefault="00BF701F">
            <w:pPr>
              <w:numPr>
                <w:ilvl w:val="1"/>
                <w:numId w:val="18"/>
              </w:numPr>
              <w:tabs>
                <w:tab w:val="left" w:pos="5670"/>
              </w:tabs>
              <w:ind w:left="742" w:hanging="425"/>
              <w:contextualSpacing/>
              <w:jc w:val="both"/>
              <w:rPr>
                <w:rFonts w:ascii="Times New Roman" w:hAnsi="Times New Roman"/>
              </w:rPr>
            </w:pPr>
            <w:r w:rsidRPr="00EE7B72">
              <w:rPr>
                <w:rFonts w:ascii="Times New Roman" w:hAnsi="Times New Roman"/>
              </w:rPr>
              <w:lastRenderedPageBreak/>
              <w:t>vairumtirdzniecība un mazumtirdzniecība, izņemot automobiļu un motociklu remontu (NACE kods: G);</w:t>
            </w:r>
          </w:p>
          <w:p w14:paraId="40C7D2B9" w14:textId="77777777" w:rsidR="00BF701F" w:rsidRPr="00EE7B72" w:rsidRDefault="00BF701F">
            <w:pPr>
              <w:numPr>
                <w:ilvl w:val="1"/>
                <w:numId w:val="18"/>
              </w:numPr>
              <w:tabs>
                <w:tab w:val="left" w:pos="5670"/>
              </w:tabs>
              <w:ind w:left="742" w:hanging="425"/>
              <w:contextualSpacing/>
              <w:jc w:val="both"/>
              <w:rPr>
                <w:rFonts w:ascii="Times New Roman" w:hAnsi="Times New Roman"/>
              </w:rPr>
            </w:pPr>
            <w:r w:rsidRPr="00EE7B72">
              <w:rPr>
                <w:rFonts w:ascii="Times New Roman" w:hAnsi="Times New Roman"/>
              </w:rPr>
              <w:t>finanšu un apdrošināšanas darbības (NACE kods: K);\</w:t>
            </w:r>
          </w:p>
          <w:p w14:paraId="4CEBEB5B" w14:textId="77777777" w:rsidR="00BF701F" w:rsidRPr="00EE7B72" w:rsidRDefault="00BF701F">
            <w:pPr>
              <w:numPr>
                <w:ilvl w:val="1"/>
                <w:numId w:val="18"/>
              </w:numPr>
              <w:tabs>
                <w:tab w:val="left" w:pos="5670"/>
              </w:tabs>
              <w:ind w:left="742" w:hanging="425"/>
              <w:contextualSpacing/>
              <w:jc w:val="both"/>
              <w:rPr>
                <w:rFonts w:ascii="Times New Roman" w:hAnsi="Times New Roman"/>
              </w:rPr>
            </w:pPr>
            <w:r w:rsidRPr="00EE7B72">
              <w:rPr>
                <w:rFonts w:ascii="Times New Roman" w:hAnsi="Times New Roman"/>
              </w:rPr>
              <w:t xml:space="preserve">operācijas ar nekustamo īpašumu (NACE kods: L); </w:t>
            </w:r>
          </w:p>
          <w:p w14:paraId="11B0EE55" w14:textId="77777777" w:rsidR="00BF701F" w:rsidRPr="00EE7B72" w:rsidRDefault="00BF701F">
            <w:pPr>
              <w:numPr>
                <w:ilvl w:val="1"/>
                <w:numId w:val="18"/>
              </w:numPr>
              <w:tabs>
                <w:tab w:val="left" w:pos="5670"/>
              </w:tabs>
              <w:ind w:left="742" w:hanging="425"/>
              <w:contextualSpacing/>
              <w:jc w:val="both"/>
              <w:rPr>
                <w:rFonts w:ascii="Times New Roman" w:hAnsi="Times New Roman"/>
              </w:rPr>
            </w:pPr>
            <w:r w:rsidRPr="00EE7B72">
              <w:rPr>
                <w:rFonts w:ascii="Times New Roman" w:hAnsi="Times New Roman"/>
              </w:rPr>
              <w:t>valsts pārvalde un aizsardzība, obligātā sociālā apdrošināšana (NACE kods: O);</w:t>
            </w:r>
          </w:p>
          <w:p w14:paraId="4BB3F869" w14:textId="77777777" w:rsidR="00BF701F" w:rsidRPr="00EE7B72" w:rsidRDefault="00BF701F">
            <w:pPr>
              <w:numPr>
                <w:ilvl w:val="1"/>
                <w:numId w:val="18"/>
              </w:numPr>
              <w:tabs>
                <w:tab w:val="left" w:pos="5670"/>
              </w:tabs>
              <w:ind w:left="742" w:hanging="425"/>
              <w:contextualSpacing/>
              <w:jc w:val="both"/>
              <w:rPr>
                <w:rFonts w:ascii="Times New Roman" w:hAnsi="Times New Roman"/>
              </w:rPr>
            </w:pPr>
            <w:r w:rsidRPr="00EE7B72">
              <w:rPr>
                <w:rFonts w:ascii="Times New Roman" w:hAnsi="Times New Roman"/>
              </w:rPr>
              <w:t xml:space="preserve">azartspēles un derības (NACE kods: R92); </w:t>
            </w:r>
          </w:p>
          <w:p w14:paraId="524DC390" w14:textId="77777777" w:rsidR="00BF701F" w:rsidRPr="00EE7B72" w:rsidRDefault="00BF701F">
            <w:pPr>
              <w:numPr>
                <w:ilvl w:val="1"/>
                <w:numId w:val="18"/>
              </w:numPr>
              <w:tabs>
                <w:tab w:val="left" w:pos="5670"/>
              </w:tabs>
              <w:ind w:left="742" w:hanging="425"/>
              <w:contextualSpacing/>
              <w:jc w:val="both"/>
              <w:rPr>
                <w:rFonts w:ascii="Times New Roman" w:hAnsi="Times New Roman"/>
              </w:rPr>
            </w:pPr>
            <w:r w:rsidRPr="00EE7B72">
              <w:rPr>
                <w:rFonts w:ascii="Times New Roman" w:hAnsi="Times New Roman"/>
              </w:rPr>
              <w:t xml:space="preserve">tabakas audzēšana (NACE kods: A01.15) un tabakas izstrādājumu ražošana (NACE kods: C12); </w:t>
            </w:r>
          </w:p>
          <w:p w14:paraId="0C5448FA" w14:textId="77777777" w:rsidR="00BF701F" w:rsidRPr="00EE7B72" w:rsidRDefault="00BF701F">
            <w:pPr>
              <w:numPr>
                <w:ilvl w:val="1"/>
                <w:numId w:val="18"/>
              </w:numPr>
              <w:tabs>
                <w:tab w:val="left" w:pos="5670"/>
              </w:tabs>
              <w:ind w:left="742" w:hanging="425"/>
              <w:contextualSpacing/>
              <w:jc w:val="both"/>
              <w:rPr>
                <w:rFonts w:ascii="Times New Roman" w:hAnsi="Times New Roman"/>
              </w:rPr>
            </w:pPr>
            <w:proofErr w:type="spellStart"/>
            <w:r w:rsidRPr="00EE7B72">
              <w:rPr>
                <w:rFonts w:ascii="Times New Roman" w:hAnsi="Times New Roman"/>
              </w:rPr>
              <w:t>ārpusteritoriālo</w:t>
            </w:r>
            <w:proofErr w:type="spellEnd"/>
            <w:r w:rsidRPr="00EE7B72">
              <w:rPr>
                <w:rFonts w:ascii="Times New Roman" w:hAnsi="Times New Roman"/>
              </w:rPr>
              <w:t xml:space="preserve"> organizāciju un institūciju darbība (NACE kods: U).</w:t>
            </w:r>
          </w:p>
        </w:tc>
      </w:tr>
      <w:tr w:rsidR="00BF701F" w:rsidRPr="00EE7B72" w14:paraId="4B5E5C5B" w14:textId="77777777" w:rsidTr="00887D27">
        <w:tc>
          <w:tcPr>
            <w:tcW w:w="3114" w:type="dxa"/>
          </w:tcPr>
          <w:p w14:paraId="0E2CBBEC" w14:textId="77777777" w:rsidR="00BF701F" w:rsidRPr="00EE7B72" w:rsidRDefault="00BF701F" w:rsidP="00BF701F">
            <w:pPr>
              <w:tabs>
                <w:tab w:val="left" w:pos="5670"/>
              </w:tabs>
              <w:jc w:val="both"/>
              <w:rPr>
                <w:rFonts w:ascii="Times New Roman" w:hAnsi="Times New Roman"/>
              </w:rPr>
            </w:pPr>
            <w:r w:rsidRPr="00EE7B72">
              <w:rPr>
                <w:rFonts w:ascii="Times New Roman" w:hAnsi="Times New Roman"/>
              </w:rPr>
              <w:lastRenderedPageBreak/>
              <w:t xml:space="preserve">Izsoles veids </w:t>
            </w:r>
          </w:p>
        </w:tc>
        <w:tc>
          <w:tcPr>
            <w:tcW w:w="6230" w:type="dxa"/>
          </w:tcPr>
          <w:p w14:paraId="653207B3" w14:textId="77777777" w:rsidR="00BF701F" w:rsidRPr="00EE7B72" w:rsidRDefault="00BF701F" w:rsidP="00BF701F">
            <w:pPr>
              <w:tabs>
                <w:tab w:val="left" w:pos="5670"/>
              </w:tabs>
              <w:jc w:val="both"/>
              <w:rPr>
                <w:rFonts w:ascii="Times New Roman" w:hAnsi="Times New Roman"/>
              </w:rPr>
            </w:pPr>
            <w:r w:rsidRPr="00EE7B72">
              <w:rPr>
                <w:rFonts w:ascii="Times New Roman" w:hAnsi="Times New Roman"/>
              </w:rPr>
              <w:t>Trešā mutiska izsole ar augšupejošu soli</w:t>
            </w:r>
          </w:p>
        </w:tc>
      </w:tr>
      <w:tr w:rsidR="00BF701F" w:rsidRPr="00EE7B72" w14:paraId="24D055AF" w14:textId="77777777" w:rsidTr="00887D27">
        <w:tc>
          <w:tcPr>
            <w:tcW w:w="3114" w:type="dxa"/>
          </w:tcPr>
          <w:p w14:paraId="7E09F256" w14:textId="77777777" w:rsidR="00BF701F" w:rsidRPr="00EE7B72" w:rsidRDefault="00BF701F" w:rsidP="00BF701F">
            <w:pPr>
              <w:autoSpaceDE w:val="0"/>
              <w:autoSpaceDN w:val="0"/>
              <w:adjustRightInd w:val="0"/>
              <w:jc w:val="both"/>
              <w:rPr>
                <w:rFonts w:ascii="Times New Roman" w:hAnsi="Times New Roman"/>
                <w:color w:val="000000"/>
              </w:rPr>
            </w:pPr>
            <w:r w:rsidRPr="00EE7B72">
              <w:rPr>
                <w:rFonts w:ascii="Times New Roman" w:hAnsi="Times New Roman"/>
                <w:color w:val="000000"/>
              </w:rPr>
              <w:t xml:space="preserve">Nomas objekta nosacītā nomas maksas (izsoles sākumcenas) apmērs mēnesī </w:t>
            </w:r>
          </w:p>
        </w:tc>
        <w:tc>
          <w:tcPr>
            <w:tcW w:w="6230" w:type="dxa"/>
          </w:tcPr>
          <w:p w14:paraId="5EA2C0EE" w14:textId="77777777" w:rsidR="00BF701F" w:rsidRPr="00EE7B72" w:rsidRDefault="00BF701F" w:rsidP="00BF701F">
            <w:pPr>
              <w:tabs>
                <w:tab w:val="left" w:pos="5670"/>
              </w:tabs>
              <w:jc w:val="both"/>
              <w:rPr>
                <w:rFonts w:ascii="Times New Roman" w:hAnsi="Times New Roman"/>
              </w:rPr>
            </w:pPr>
            <w:r w:rsidRPr="00EE7B72">
              <w:rPr>
                <w:rFonts w:ascii="Times New Roman" w:hAnsi="Times New Roman"/>
              </w:rPr>
              <w:t xml:space="preserve">571,69 EUR (pieci simti septiņdesmit viens </w:t>
            </w:r>
            <w:proofErr w:type="spellStart"/>
            <w:r w:rsidRPr="00EE7B72">
              <w:rPr>
                <w:rFonts w:ascii="Times New Roman" w:hAnsi="Times New Roman"/>
                <w:i/>
                <w:iCs/>
              </w:rPr>
              <w:t>euro</w:t>
            </w:r>
            <w:proofErr w:type="spellEnd"/>
            <w:r w:rsidRPr="00EE7B72">
              <w:rPr>
                <w:rFonts w:ascii="Times New Roman" w:hAnsi="Times New Roman"/>
              </w:rPr>
              <w:t xml:space="preserve"> sešdesmit deviņi centi) mēnesī bez PVN</w:t>
            </w:r>
          </w:p>
        </w:tc>
      </w:tr>
      <w:tr w:rsidR="00BF701F" w:rsidRPr="00EE7B72" w14:paraId="283A6826" w14:textId="77777777" w:rsidTr="00887D27">
        <w:tc>
          <w:tcPr>
            <w:tcW w:w="3114" w:type="dxa"/>
          </w:tcPr>
          <w:p w14:paraId="6773F1A4" w14:textId="77777777" w:rsidR="00BF701F" w:rsidRPr="00EE7B72" w:rsidRDefault="00BF701F" w:rsidP="00BF701F">
            <w:pPr>
              <w:autoSpaceDE w:val="0"/>
              <w:autoSpaceDN w:val="0"/>
              <w:adjustRightInd w:val="0"/>
              <w:jc w:val="both"/>
              <w:rPr>
                <w:rFonts w:ascii="Times New Roman" w:hAnsi="Times New Roman"/>
                <w:color w:val="000000"/>
              </w:rPr>
            </w:pPr>
            <w:r w:rsidRPr="00EE7B72">
              <w:rPr>
                <w:rFonts w:ascii="Times New Roman" w:hAnsi="Times New Roman"/>
                <w:color w:val="000000"/>
              </w:rPr>
              <w:t>Izsoles solis</w:t>
            </w:r>
          </w:p>
        </w:tc>
        <w:tc>
          <w:tcPr>
            <w:tcW w:w="6230" w:type="dxa"/>
          </w:tcPr>
          <w:p w14:paraId="6609FCF6" w14:textId="77777777" w:rsidR="00BF701F" w:rsidRPr="00EE7B72" w:rsidRDefault="00BF701F" w:rsidP="00BF701F">
            <w:pPr>
              <w:tabs>
                <w:tab w:val="left" w:pos="5670"/>
              </w:tabs>
              <w:jc w:val="both"/>
              <w:rPr>
                <w:rFonts w:ascii="Times New Roman" w:hAnsi="Times New Roman"/>
              </w:rPr>
            </w:pPr>
            <w:r w:rsidRPr="00EE7B72">
              <w:rPr>
                <w:rFonts w:ascii="Times New Roman" w:hAnsi="Times New Roman"/>
              </w:rPr>
              <w:t>15 EUR</w:t>
            </w:r>
          </w:p>
        </w:tc>
      </w:tr>
      <w:tr w:rsidR="00BF701F" w:rsidRPr="00EE7B72" w14:paraId="5E776799" w14:textId="77777777" w:rsidTr="00887D27">
        <w:tc>
          <w:tcPr>
            <w:tcW w:w="3114" w:type="dxa"/>
          </w:tcPr>
          <w:p w14:paraId="63BA3A2B" w14:textId="77777777" w:rsidR="00BF701F" w:rsidRPr="00EE7B72" w:rsidRDefault="00BF701F" w:rsidP="00BF701F">
            <w:pPr>
              <w:autoSpaceDE w:val="0"/>
              <w:autoSpaceDN w:val="0"/>
              <w:adjustRightInd w:val="0"/>
              <w:jc w:val="both"/>
              <w:rPr>
                <w:rFonts w:ascii="Times New Roman" w:hAnsi="Times New Roman"/>
                <w:color w:val="000000"/>
              </w:rPr>
            </w:pPr>
            <w:r w:rsidRPr="00EE7B72">
              <w:rPr>
                <w:rFonts w:ascii="Times New Roman" w:hAnsi="Times New Roman"/>
                <w:color w:val="000000"/>
              </w:rPr>
              <w:t xml:space="preserve">Nomas tiesību pretendentu pieteikšanās termiņš </w:t>
            </w:r>
          </w:p>
        </w:tc>
        <w:tc>
          <w:tcPr>
            <w:tcW w:w="6230" w:type="dxa"/>
          </w:tcPr>
          <w:p w14:paraId="7A565E95" w14:textId="77777777" w:rsidR="00BF701F" w:rsidRPr="00EE7B72" w:rsidRDefault="00BF701F" w:rsidP="00BF701F">
            <w:pPr>
              <w:tabs>
                <w:tab w:val="left" w:pos="5670"/>
              </w:tabs>
              <w:rPr>
                <w:rFonts w:ascii="Times New Roman" w:hAnsi="Times New Roman"/>
                <w:color w:val="000000"/>
              </w:rPr>
            </w:pPr>
            <w:r w:rsidRPr="00EE7B72">
              <w:rPr>
                <w:rFonts w:ascii="Times New Roman" w:hAnsi="Times New Roman"/>
                <w:bCs/>
                <w:color w:val="000000"/>
              </w:rPr>
              <w:t>Līdz 2023.gada 11.aprīļa plkst. 15.00</w:t>
            </w:r>
          </w:p>
        </w:tc>
      </w:tr>
      <w:tr w:rsidR="00BF701F" w:rsidRPr="00EE7B72" w14:paraId="477510BB" w14:textId="77777777" w:rsidTr="00887D27">
        <w:tc>
          <w:tcPr>
            <w:tcW w:w="3114" w:type="dxa"/>
          </w:tcPr>
          <w:p w14:paraId="25CE40F6" w14:textId="77777777" w:rsidR="00BF701F" w:rsidRPr="00EE7B72" w:rsidRDefault="00BF701F" w:rsidP="00BF701F">
            <w:pPr>
              <w:autoSpaceDE w:val="0"/>
              <w:autoSpaceDN w:val="0"/>
              <w:adjustRightInd w:val="0"/>
              <w:jc w:val="both"/>
              <w:rPr>
                <w:rFonts w:ascii="Times New Roman" w:hAnsi="Times New Roman"/>
                <w:color w:val="000000"/>
              </w:rPr>
            </w:pPr>
            <w:r w:rsidRPr="00EE7B72">
              <w:rPr>
                <w:rFonts w:ascii="Times New Roman" w:hAnsi="Times New Roman"/>
                <w:color w:val="000000"/>
              </w:rPr>
              <w:t xml:space="preserve">Nomas pieteikuma iesniegšanas vieta </w:t>
            </w:r>
          </w:p>
          <w:p w14:paraId="749ED1D0" w14:textId="77777777" w:rsidR="00BF701F" w:rsidRPr="00EE7B72" w:rsidRDefault="00BF701F" w:rsidP="00BF701F">
            <w:pPr>
              <w:tabs>
                <w:tab w:val="left" w:pos="458"/>
              </w:tabs>
              <w:autoSpaceDE w:val="0"/>
              <w:autoSpaceDN w:val="0"/>
              <w:adjustRightInd w:val="0"/>
              <w:jc w:val="both"/>
              <w:rPr>
                <w:rFonts w:ascii="Times New Roman" w:hAnsi="Times New Roman"/>
                <w:color w:val="000000"/>
              </w:rPr>
            </w:pPr>
          </w:p>
        </w:tc>
        <w:tc>
          <w:tcPr>
            <w:tcW w:w="6230" w:type="dxa"/>
          </w:tcPr>
          <w:p w14:paraId="0BE41E76" w14:textId="77777777" w:rsidR="00BF701F" w:rsidRPr="00EE7B72" w:rsidRDefault="00BF701F" w:rsidP="00BF701F">
            <w:pPr>
              <w:tabs>
                <w:tab w:val="left" w:pos="1276"/>
              </w:tabs>
              <w:contextualSpacing/>
              <w:jc w:val="both"/>
              <w:rPr>
                <w:rFonts w:ascii="Times New Roman" w:hAnsi="Times New Roman"/>
              </w:rPr>
            </w:pPr>
            <w:r w:rsidRPr="00EE7B72">
              <w:rPr>
                <w:rFonts w:ascii="Times New Roman" w:hAnsi="Times New Roman"/>
              </w:rPr>
              <w:t>Pieteikumi iesniedzami Gulbenes novada pašvaldībā:</w:t>
            </w:r>
          </w:p>
          <w:p w14:paraId="49715F1F" w14:textId="77777777" w:rsidR="00BF701F" w:rsidRPr="00EE7B72" w:rsidRDefault="00BF701F">
            <w:pPr>
              <w:numPr>
                <w:ilvl w:val="0"/>
                <w:numId w:val="20"/>
              </w:numPr>
              <w:tabs>
                <w:tab w:val="left" w:pos="1276"/>
              </w:tabs>
              <w:ind w:left="317" w:hanging="283"/>
              <w:jc w:val="both"/>
              <w:rPr>
                <w:rFonts w:ascii="Times New Roman" w:hAnsi="Times New Roman"/>
              </w:rPr>
            </w:pPr>
            <w:r w:rsidRPr="00EE7B72">
              <w:rPr>
                <w:rFonts w:ascii="Times New Roman" w:hAnsi="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1D5B0254" w14:textId="77777777" w:rsidR="00BF701F" w:rsidRPr="00EE7B72" w:rsidRDefault="00BF701F">
            <w:pPr>
              <w:numPr>
                <w:ilvl w:val="0"/>
                <w:numId w:val="20"/>
              </w:numPr>
              <w:tabs>
                <w:tab w:val="left" w:pos="1276"/>
              </w:tabs>
              <w:ind w:left="318" w:hanging="284"/>
              <w:jc w:val="both"/>
              <w:rPr>
                <w:rFonts w:ascii="Times New Roman" w:hAnsi="Times New Roman"/>
              </w:rPr>
            </w:pPr>
            <w:r w:rsidRPr="00EE7B72">
              <w:rPr>
                <w:rFonts w:ascii="Times New Roman" w:hAnsi="Times New Roman"/>
              </w:rPr>
              <w:t>nosūtot pa pastu uz adresi: Ābeļu iela 2, Gulbene, Gulbenes novads LV-4401. Nomas tiesību pretendents pats personīgi uzņemas nesavlaicīgas piegādes risku.</w:t>
            </w:r>
          </w:p>
        </w:tc>
      </w:tr>
      <w:tr w:rsidR="00BF701F" w:rsidRPr="00EE7B72" w14:paraId="4109A7BD" w14:textId="77777777" w:rsidTr="00887D27">
        <w:tc>
          <w:tcPr>
            <w:tcW w:w="3114" w:type="dxa"/>
          </w:tcPr>
          <w:p w14:paraId="710FA2F5" w14:textId="77777777" w:rsidR="00BF701F" w:rsidRPr="00EE7B72" w:rsidRDefault="00BF701F" w:rsidP="00BF701F">
            <w:pPr>
              <w:tabs>
                <w:tab w:val="left" w:pos="5670"/>
              </w:tabs>
              <w:rPr>
                <w:rFonts w:ascii="Times New Roman" w:hAnsi="Times New Roman"/>
              </w:rPr>
            </w:pPr>
            <w:r w:rsidRPr="00EE7B72">
              <w:rPr>
                <w:rFonts w:ascii="Times New Roman" w:hAnsi="Times New Roman"/>
              </w:rPr>
              <w:t>Nomas pieteikumu reģistrēšanas kārtība</w:t>
            </w:r>
          </w:p>
        </w:tc>
        <w:tc>
          <w:tcPr>
            <w:tcW w:w="6230" w:type="dxa"/>
          </w:tcPr>
          <w:p w14:paraId="7FEB86B6" w14:textId="77777777" w:rsidR="00BF701F" w:rsidRPr="00EE7B72" w:rsidRDefault="00BF701F" w:rsidP="00BF701F">
            <w:pPr>
              <w:autoSpaceDE w:val="0"/>
              <w:autoSpaceDN w:val="0"/>
              <w:adjustRightInd w:val="0"/>
              <w:rPr>
                <w:rFonts w:ascii="Times New Roman" w:hAnsi="Times New Roman"/>
                <w:color w:val="000000"/>
              </w:rPr>
            </w:pPr>
            <w:r w:rsidRPr="00EE7B72">
              <w:rPr>
                <w:rFonts w:ascii="Times New Roman" w:hAnsi="Times New Roman"/>
                <w:color w:val="000000"/>
              </w:rPr>
              <w:t xml:space="preserve">Pieteikumu saņemšanas secībā </w:t>
            </w:r>
          </w:p>
          <w:p w14:paraId="099C021C" w14:textId="77777777" w:rsidR="00BF701F" w:rsidRPr="00EE7B72" w:rsidRDefault="00BF701F" w:rsidP="00BF701F">
            <w:pPr>
              <w:tabs>
                <w:tab w:val="left" w:pos="5670"/>
              </w:tabs>
              <w:rPr>
                <w:rFonts w:ascii="Times New Roman" w:hAnsi="Times New Roman"/>
              </w:rPr>
            </w:pPr>
          </w:p>
        </w:tc>
      </w:tr>
      <w:tr w:rsidR="00BF701F" w:rsidRPr="00EE7B72" w14:paraId="621ADFBD" w14:textId="77777777" w:rsidTr="00887D27">
        <w:tc>
          <w:tcPr>
            <w:tcW w:w="3114" w:type="dxa"/>
          </w:tcPr>
          <w:p w14:paraId="2A74E703" w14:textId="77777777" w:rsidR="00BF701F" w:rsidRPr="00EE7B72" w:rsidRDefault="00BF701F" w:rsidP="00BF701F">
            <w:pPr>
              <w:tabs>
                <w:tab w:val="left" w:pos="5670"/>
              </w:tabs>
              <w:rPr>
                <w:rFonts w:ascii="Times New Roman" w:hAnsi="Times New Roman"/>
              </w:rPr>
            </w:pPr>
            <w:r w:rsidRPr="00EE7B72">
              <w:rPr>
                <w:rFonts w:ascii="Times New Roman" w:hAnsi="Times New Roman"/>
              </w:rPr>
              <w:t>Izsoles datums un laiks</w:t>
            </w:r>
          </w:p>
        </w:tc>
        <w:tc>
          <w:tcPr>
            <w:tcW w:w="6230" w:type="dxa"/>
          </w:tcPr>
          <w:p w14:paraId="61CF2066" w14:textId="77777777" w:rsidR="00BF701F" w:rsidRPr="00EE7B72" w:rsidRDefault="00BF701F" w:rsidP="00BF701F">
            <w:pPr>
              <w:tabs>
                <w:tab w:val="left" w:pos="5670"/>
              </w:tabs>
              <w:rPr>
                <w:rFonts w:ascii="Times New Roman" w:hAnsi="Times New Roman"/>
              </w:rPr>
            </w:pPr>
            <w:r w:rsidRPr="00EE7B72">
              <w:rPr>
                <w:rFonts w:ascii="Times New Roman" w:hAnsi="Times New Roman"/>
              </w:rPr>
              <w:t>2023.gada 13.aprīlī plkst. 13.00</w:t>
            </w:r>
          </w:p>
        </w:tc>
      </w:tr>
      <w:tr w:rsidR="00BF701F" w:rsidRPr="00EE7B72" w14:paraId="7D799022" w14:textId="77777777" w:rsidTr="00887D27">
        <w:tc>
          <w:tcPr>
            <w:tcW w:w="3114" w:type="dxa"/>
          </w:tcPr>
          <w:p w14:paraId="3C064B13" w14:textId="77777777" w:rsidR="00BF701F" w:rsidRPr="00EE7B72" w:rsidRDefault="00BF701F" w:rsidP="00BF701F">
            <w:pPr>
              <w:tabs>
                <w:tab w:val="left" w:pos="5670"/>
              </w:tabs>
              <w:rPr>
                <w:rFonts w:ascii="Times New Roman" w:hAnsi="Times New Roman"/>
              </w:rPr>
            </w:pPr>
            <w:r w:rsidRPr="00EE7B72">
              <w:rPr>
                <w:rFonts w:ascii="Times New Roman" w:hAnsi="Times New Roman"/>
              </w:rPr>
              <w:t xml:space="preserve">Izsoles norises vieta </w:t>
            </w:r>
          </w:p>
        </w:tc>
        <w:tc>
          <w:tcPr>
            <w:tcW w:w="6230" w:type="dxa"/>
          </w:tcPr>
          <w:p w14:paraId="587AE394" w14:textId="77777777" w:rsidR="00BF701F" w:rsidRPr="00EE7B72" w:rsidRDefault="00BF701F" w:rsidP="00BF701F">
            <w:pPr>
              <w:tabs>
                <w:tab w:val="left" w:pos="5670"/>
              </w:tabs>
              <w:jc w:val="both"/>
              <w:rPr>
                <w:rFonts w:ascii="Times New Roman" w:hAnsi="Times New Roman"/>
              </w:rPr>
            </w:pPr>
            <w:r w:rsidRPr="00EE7B72">
              <w:rPr>
                <w:rFonts w:ascii="Times New Roman" w:hAnsi="Times New Roman"/>
              </w:rPr>
              <w:t>Gulbenes novada pašvaldības administrācijas ēkā, Ābeļu ielā 2, Gulbenē, Gulbenes novadā, 3.stāva zālē</w:t>
            </w:r>
          </w:p>
        </w:tc>
      </w:tr>
      <w:tr w:rsidR="00BF701F" w:rsidRPr="00EE7B72" w14:paraId="55F81C13" w14:textId="77777777" w:rsidTr="00887D27">
        <w:tc>
          <w:tcPr>
            <w:tcW w:w="3114" w:type="dxa"/>
          </w:tcPr>
          <w:p w14:paraId="3B9B73B8" w14:textId="77777777" w:rsidR="00BF701F" w:rsidRPr="00EE7B72" w:rsidRDefault="00BF701F" w:rsidP="00BF701F">
            <w:pPr>
              <w:autoSpaceDE w:val="0"/>
              <w:autoSpaceDN w:val="0"/>
              <w:adjustRightInd w:val="0"/>
              <w:rPr>
                <w:rFonts w:ascii="Times New Roman" w:hAnsi="Times New Roman"/>
                <w:color w:val="000000"/>
              </w:rPr>
            </w:pPr>
            <w:r w:rsidRPr="00EE7B72">
              <w:rPr>
                <w:rFonts w:ascii="Times New Roman" w:hAnsi="Times New Roman"/>
                <w:color w:val="000000"/>
              </w:rPr>
              <w:t xml:space="preserve">Nomas objekta (tai skaitā būvniecības dokumentācijas) apskates vieta un laiks </w:t>
            </w:r>
          </w:p>
        </w:tc>
        <w:tc>
          <w:tcPr>
            <w:tcW w:w="6230" w:type="dxa"/>
          </w:tcPr>
          <w:p w14:paraId="55B32DFD" w14:textId="77777777" w:rsidR="00BF701F" w:rsidRPr="00EE7B72" w:rsidRDefault="00BF701F" w:rsidP="00BF701F">
            <w:pPr>
              <w:tabs>
                <w:tab w:val="left" w:pos="567"/>
              </w:tabs>
              <w:jc w:val="both"/>
              <w:rPr>
                <w:rFonts w:ascii="Times New Roman" w:hAnsi="Times New Roman"/>
              </w:rPr>
            </w:pPr>
            <w:r w:rsidRPr="00EE7B72">
              <w:rPr>
                <w:rFonts w:ascii="Times New Roman" w:hAnsi="Times New Roman"/>
              </w:rPr>
              <w:t xml:space="preserve">No izsoles sludinājuma publicēšanas dienas Gulbenes novada pašvaldības tīmekļa vietnē </w:t>
            </w:r>
            <w:hyperlink r:id="rId36" w:history="1">
              <w:r w:rsidRPr="00EE7B72">
                <w:rPr>
                  <w:rFonts w:ascii="Times New Roman" w:hAnsi="Times New Roman"/>
                  <w:color w:val="0563C1"/>
                </w:rPr>
                <w:t>www.gulbene.lv</w:t>
              </w:r>
            </w:hyperlink>
            <w:r w:rsidRPr="00EE7B72">
              <w:rPr>
                <w:rFonts w:ascii="Times New Roman" w:hAnsi="Times New Roman"/>
                <w:color w:val="000000"/>
              </w:rPr>
              <w:t xml:space="preserve"> līdz </w:t>
            </w:r>
            <w:r w:rsidRPr="00EE7B72">
              <w:rPr>
                <w:rFonts w:ascii="Times New Roman" w:hAnsi="Times New Roman"/>
              </w:rPr>
              <w:t xml:space="preserve">2023.gada 7.aprīlim, vismaz divas darba dienas iepriekš, piesakoties un saskaņojot to ar Gulbenes novada domes priekšsēdētāja padomnieku attīstības, projektu un būvniecības jautājumos Jāni </w:t>
            </w:r>
            <w:proofErr w:type="spellStart"/>
            <w:r w:rsidRPr="00EE7B72">
              <w:rPr>
                <w:rFonts w:ascii="Times New Roman" w:hAnsi="Times New Roman"/>
              </w:rPr>
              <w:t>Barinski</w:t>
            </w:r>
            <w:proofErr w:type="spellEnd"/>
            <w:r w:rsidRPr="00EE7B72">
              <w:rPr>
                <w:rFonts w:ascii="Times New Roman" w:hAnsi="Times New Roman"/>
              </w:rPr>
              <w:t>, e-pasts: janis.barinskis@gulbene.lv, tālrunis 26467459.</w:t>
            </w:r>
          </w:p>
        </w:tc>
      </w:tr>
    </w:tbl>
    <w:p w14:paraId="2A59E496" w14:textId="77777777" w:rsidR="00BF701F" w:rsidRPr="00BF701F" w:rsidRDefault="00BF701F" w:rsidP="00BF701F">
      <w:pPr>
        <w:tabs>
          <w:tab w:val="left" w:pos="5670"/>
        </w:tabs>
        <w:rPr>
          <w:rFonts w:eastAsia="Calibri"/>
          <w:sz w:val="22"/>
          <w:u w:val="none"/>
        </w:rPr>
      </w:pPr>
    </w:p>
    <w:p w14:paraId="5D58F286" w14:textId="77777777" w:rsidR="00203C2F" w:rsidRDefault="00203C2F" w:rsidP="000C7638">
      <w:pPr>
        <w:rPr>
          <w:color w:val="000000" w:themeColor="text1"/>
          <w:szCs w:val="24"/>
          <w:u w:val="none"/>
        </w:rPr>
      </w:pPr>
    </w:p>
    <w:p w14:paraId="4C6CB7B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01D0820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Lizuma pagastā ar nosaukumu “Pinkas”, kadastra numurs 5072 006 0138, ražošanas/noliktavas ēkas daļas 2990,58 m2 platībā un zemes vienības ar kadastra apzīmējumu 5072 006 0238 daļas trešās nomas tiesību izsoles rīkošanu</w:t>
      </w:r>
    </w:p>
    <w:p w14:paraId="371845B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Jānis Barinskis</w:t>
      </w:r>
    </w:p>
    <w:p w14:paraId="39385AA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41FA6DDE" w14:textId="3C383452" w:rsidR="00E264AD" w:rsidRPr="00575A1B" w:rsidRDefault="00000000" w:rsidP="00575A1B">
      <w:pPr>
        <w:rPr>
          <w:rFonts w:eastAsia="Calibri"/>
          <w:szCs w:val="24"/>
          <w:u w:val="none"/>
        </w:rPr>
      </w:pPr>
      <w:r>
        <w:rPr>
          <w:rFonts w:eastAsia="Calibri"/>
          <w:szCs w:val="24"/>
          <w:u w:val="none"/>
        </w:rPr>
        <w:t xml:space="preserve">DEBATĒS PIEDALĀS: </w:t>
      </w:r>
      <w:r w:rsidR="00EE7B72">
        <w:rPr>
          <w:rFonts w:eastAsia="Calibri"/>
          <w:szCs w:val="24"/>
          <w:u w:val="none"/>
        </w:rPr>
        <w:t>nav</w:t>
      </w:r>
    </w:p>
    <w:p w14:paraId="3F55B624" w14:textId="77777777" w:rsidR="00BC2002" w:rsidRDefault="00BC2002" w:rsidP="00956EC8">
      <w:pPr>
        <w:rPr>
          <w:rFonts w:eastAsia="Calibri"/>
          <w:color w:val="FF0000"/>
          <w:szCs w:val="24"/>
          <w:u w:val="none"/>
        </w:rPr>
      </w:pPr>
    </w:p>
    <w:p w14:paraId="56394A69" w14:textId="26D23B4E" w:rsidR="00956EC8" w:rsidRPr="00B64CA9" w:rsidRDefault="00EE7B72" w:rsidP="00E60832">
      <w:pPr>
        <w:spacing w:line="276" w:lineRule="auto"/>
        <w:ind w:firstLine="567"/>
        <w:jc w:val="both"/>
        <w:rPr>
          <w:rFonts w:eastAsia="Calibri"/>
          <w:szCs w:val="24"/>
          <w:u w:val="none"/>
        </w:rPr>
      </w:pPr>
      <w:r>
        <w:rPr>
          <w:rFonts w:eastAsia="Calibri"/>
          <w:szCs w:val="24"/>
          <w:u w:val="none"/>
        </w:rPr>
        <w:t>Domes priekšsēdētājs Andis Caunītis iesniedz p</w:t>
      </w:r>
      <w:r w:rsidRPr="00B64CA9">
        <w:rPr>
          <w:rFonts w:eastAsia="Calibri"/>
          <w:szCs w:val="24"/>
          <w:u w:val="none"/>
        </w:rPr>
        <w:t>riekšlikum</w:t>
      </w:r>
      <w:r>
        <w:rPr>
          <w:rFonts w:eastAsia="Calibri"/>
          <w:szCs w:val="24"/>
          <w:u w:val="none"/>
        </w:rPr>
        <w:t>us</w:t>
      </w:r>
      <w:r w:rsidRPr="00B64CA9">
        <w:rPr>
          <w:rFonts w:eastAsia="Calibri"/>
          <w:szCs w:val="24"/>
          <w:u w:val="none"/>
        </w:rPr>
        <w:t xml:space="preserve"> balsošanai:</w:t>
      </w:r>
    </w:p>
    <w:p w14:paraId="6EE874FC" w14:textId="77777777" w:rsidR="00956EC8" w:rsidRPr="00B64CA9" w:rsidRDefault="00000000" w:rsidP="00E60832">
      <w:pPr>
        <w:spacing w:line="276"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Izdarīt izsoles dokumentos šādus grozījumus: </w:t>
      </w:r>
    </w:p>
    <w:p w14:paraId="66DCD564" w14:textId="77777777" w:rsidR="007D64CC" w:rsidRPr="00B64CA9" w:rsidRDefault="00000000" w:rsidP="00E60832">
      <w:pPr>
        <w:spacing w:line="276" w:lineRule="auto"/>
        <w:ind w:firstLine="567"/>
        <w:jc w:val="both"/>
        <w:rPr>
          <w:rFonts w:eastAsia="Calibri"/>
          <w:szCs w:val="24"/>
          <w:u w:val="none"/>
        </w:rPr>
      </w:pPr>
      <w:r w:rsidRPr="00B64CA9">
        <w:rPr>
          <w:rFonts w:eastAsia="Calibri"/>
          <w:noProof/>
          <w:szCs w:val="24"/>
          <w:u w:val="none"/>
        </w:rPr>
        <w:t>1)</w:t>
      </w:r>
      <w:r w:rsidRPr="00B64CA9">
        <w:rPr>
          <w:rFonts w:eastAsia="Calibri"/>
          <w:noProof/>
          <w:szCs w:val="24"/>
          <w:u w:val="none"/>
        </w:rPr>
        <w:tab/>
        <w:t xml:space="preserve">papildināt izsoles noteikumus ar 3.8.punktu šādā redakcijā: </w:t>
      </w:r>
    </w:p>
    <w:p w14:paraId="40F34242" w14:textId="77777777" w:rsidR="007D64CC" w:rsidRPr="00B64CA9" w:rsidRDefault="00000000" w:rsidP="00E60832">
      <w:pPr>
        <w:spacing w:line="276" w:lineRule="auto"/>
        <w:ind w:firstLine="567"/>
        <w:jc w:val="both"/>
        <w:rPr>
          <w:rFonts w:eastAsia="Calibri"/>
          <w:szCs w:val="24"/>
          <w:u w:val="none"/>
        </w:rPr>
      </w:pPr>
      <w:r w:rsidRPr="00B64CA9">
        <w:rPr>
          <w:rFonts w:eastAsia="Calibri"/>
          <w:noProof/>
          <w:szCs w:val="24"/>
          <w:u w:val="none"/>
        </w:rPr>
        <w:t>“3.8. Iznomātājs atzīst, ka Nomnieks ir veicis šo izsoles noteikumu 3.7.1. un 3.7.2. apakšpunktā noteikto pienākumu izpildi arī gadījumā, ja Iznomātāja īstenotā Projekta iznākuma rādītāju vērtības ir sasniegtas atbilstoši apstiprinātajam Projekta iesniegumam un Nomnieks līdz 2028.gada 31.decembrim ir sasniedzis ne mazāk kā 85% no šo izsoles noteikumu 3.7.punktā norādīto sasniedzamo rādītāju vērtības.”;</w:t>
      </w:r>
    </w:p>
    <w:p w14:paraId="4F41AB27" w14:textId="77777777" w:rsidR="007D64CC" w:rsidRPr="00B64CA9" w:rsidRDefault="00000000" w:rsidP="00E60832">
      <w:pPr>
        <w:spacing w:line="276" w:lineRule="auto"/>
        <w:ind w:firstLine="567"/>
        <w:jc w:val="both"/>
        <w:rPr>
          <w:rFonts w:eastAsia="Calibri"/>
          <w:szCs w:val="24"/>
          <w:u w:val="none"/>
        </w:rPr>
      </w:pPr>
      <w:r w:rsidRPr="00B64CA9">
        <w:rPr>
          <w:rFonts w:eastAsia="Calibri"/>
          <w:noProof/>
          <w:szCs w:val="24"/>
          <w:u w:val="none"/>
        </w:rPr>
        <w:lastRenderedPageBreak/>
        <w:t>2)</w:t>
      </w:r>
      <w:r w:rsidRPr="00B64CA9">
        <w:rPr>
          <w:rFonts w:eastAsia="Calibri"/>
          <w:noProof/>
          <w:szCs w:val="24"/>
          <w:u w:val="none"/>
        </w:rPr>
        <w:tab/>
        <w:t xml:space="preserve">papildināt izsoles noteikumus ar 3.9.punktu šādā redakcijā: </w:t>
      </w:r>
    </w:p>
    <w:p w14:paraId="254FD475" w14:textId="77777777" w:rsidR="007D64CC" w:rsidRPr="00B64CA9" w:rsidRDefault="00000000" w:rsidP="00E60832">
      <w:pPr>
        <w:spacing w:line="276" w:lineRule="auto"/>
        <w:ind w:firstLine="567"/>
        <w:jc w:val="both"/>
        <w:rPr>
          <w:rFonts w:eastAsia="Calibri"/>
          <w:szCs w:val="24"/>
          <w:u w:val="none"/>
        </w:rPr>
      </w:pPr>
      <w:r w:rsidRPr="00B64CA9">
        <w:rPr>
          <w:rFonts w:eastAsia="Calibri"/>
          <w:noProof/>
          <w:szCs w:val="24"/>
          <w:u w:val="none"/>
        </w:rPr>
        <w:t>“3.9. Nomnieks ir tiesīgs veikt nomas izsoles noteikumu 3.7.1. un 3.7.2.apakšpunktā norādīto sasniedzamo rādītāju savstarpēju aizvietošanu ne vairāk kā 50% apmērā no aizvietojamā sasniedzamā rādītāja vērtības, pieņemot, ka izmaksas vienas jaunas darba vietas radīšanai nav lielākas par 41 000,00 EUR (četrdesmit viens tūkstotis euro, 00 centi).”;</w:t>
      </w:r>
    </w:p>
    <w:p w14:paraId="02964574" w14:textId="77777777" w:rsidR="007D64CC" w:rsidRPr="00B64CA9" w:rsidRDefault="00000000" w:rsidP="00E60832">
      <w:pPr>
        <w:spacing w:line="276" w:lineRule="auto"/>
        <w:ind w:firstLine="567"/>
        <w:jc w:val="both"/>
        <w:rPr>
          <w:rFonts w:eastAsia="Calibri"/>
          <w:szCs w:val="24"/>
          <w:u w:val="none"/>
        </w:rPr>
      </w:pPr>
      <w:r w:rsidRPr="00B64CA9">
        <w:rPr>
          <w:rFonts w:eastAsia="Calibri"/>
          <w:noProof/>
          <w:szCs w:val="24"/>
          <w:u w:val="none"/>
        </w:rPr>
        <w:t>3)</w:t>
      </w:r>
      <w:r w:rsidRPr="00B64CA9">
        <w:rPr>
          <w:rFonts w:eastAsia="Calibri"/>
          <w:noProof/>
          <w:szCs w:val="24"/>
          <w:u w:val="none"/>
        </w:rPr>
        <w:tab/>
        <w:t xml:space="preserve">papildināt nekustamā īpašuma nomas līgumu ar 2.7.punktu šādā redakcijā: </w:t>
      </w:r>
    </w:p>
    <w:p w14:paraId="59F3286A" w14:textId="77777777" w:rsidR="007D64CC" w:rsidRPr="00B64CA9" w:rsidRDefault="007D64CC" w:rsidP="00E60832">
      <w:pPr>
        <w:spacing w:line="276" w:lineRule="auto"/>
        <w:ind w:firstLine="567"/>
        <w:jc w:val="both"/>
        <w:rPr>
          <w:rFonts w:eastAsia="Calibri"/>
          <w:szCs w:val="24"/>
          <w:u w:val="none"/>
        </w:rPr>
      </w:pPr>
    </w:p>
    <w:p w14:paraId="606249F8" w14:textId="77777777" w:rsidR="007D64CC" w:rsidRPr="00B64CA9" w:rsidRDefault="00000000" w:rsidP="00E60832">
      <w:pPr>
        <w:spacing w:line="276" w:lineRule="auto"/>
        <w:ind w:firstLine="567"/>
        <w:jc w:val="both"/>
        <w:rPr>
          <w:rFonts w:eastAsia="Calibri"/>
          <w:szCs w:val="24"/>
          <w:u w:val="none"/>
        </w:rPr>
      </w:pPr>
      <w:r w:rsidRPr="00B64CA9">
        <w:rPr>
          <w:rFonts w:eastAsia="Calibri"/>
          <w:noProof/>
          <w:szCs w:val="24"/>
          <w:u w:val="none"/>
        </w:rPr>
        <w:t>“2.7. Līguma 2.6.1. un 2.6.2.punktā minēto pienākumu izpilde ir uzskatāma par veiktu arī gadījumā, ja Iznomātāja īstenotā Projekta iznākuma rādītāju vērtības ir sasniegtas atbilstoši apstiprinātajam Projekta iesniegumam un Nomnieks līdz 2028.gada 31.decembrim Nomnieks ir sasniedzis ne mazāk  kā 85%  no šo izsoles noteikumu 3.7.punktā norādīto sasniedzamo rādītāju vērtības.”;</w:t>
      </w:r>
    </w:p>
    <w:p w14:paraId="35BC894F" w14:textId="77777777" w:rsidR="007D64CC" w:rsidRPr="00B64CA9" w:rsidRDefault="007D64CC" w:rsidP="00E60832">
      <w:pPr>
        <w:spacing w:line="276" w:lineRule="auto"/>
        <w:ind w:firstLine="567"/>
        <w:jc w:val="both"/>
        <w:rPr>
          <w:rFonts w:eastAsia="Calibri"/>
          <w:szCs w:val="24"/>
          <w:u w:val="none"/>
        </w:rPr>
      </w:pPr>
    </w:p>
    <w:p w14:paraId="1CEC69DA" w14:textId="77777777" w:rsidR="007D64CC" w:rsidRPr="00B64CA9" w:rsidRDefault="00000000" w:rsidP="00E60832">
      <w:pPr>
        <w:spacing w:line="276" w:lineRule="auto"/>
        <w:ind w:firstLine="567"/>
        <w:jc w:val="both"/>
        <w:rPr>
          <w:rFonts w:eastAsia="Calibri"/>
          <w:szCs w:val="24"/>
          <w:u w:val="none"/>
        </w:rPr>
      </w:pPr>
      <w:r w:rsidRPr="00B64CA9">
        <w:rPr>
          <w:rFonts w:eastAsia="Calibri"/>
          <w:noProof/>
          <w:szCs w:val="24"/>
          <w:u w:val="none"/>
        </w:rPr>
        <w:t>4)</w:t>
      </w:r>
      <w:r w:rsidRPr="00B64CA9">
        <w:rPr>
          <w:rFonts w:eastAsia="Calibri"/>
          <w:noProof/>
          <w:szCs w:val="24"/>
          <w:u w:val="none"/>
        </w:rPr>
        <w:tab/>
        <w:t xml:space="preserve">papildināt nekustamā īpašuma nomas līgumu ar 2.8.punktu šādā redakcijā: </w:t>
      </w:r>
    </w:p>
    <w:p w14:paraId="34A594FB" w14:textId="77777777" w:rsidR="007D64CC" w:rsidRPr="00B64CA9" w:rsidRDefault="007D64CC" w:rsidP="00E60832">
      <w:pPr>
        <w:spacing w:line="276" w:lineRule="auto"/>
        <w:ind w:firstLine="567"/>
        <w:jc w:val="both"/>
        <w:rPr>
          <w:rFonts w:eastAsia="Calibri"/>
          <w:szCs w:val="24"/>
          <w:u w:val="none"/>
        </w:rPr>
      </w:pPr>
    </w:p>
    <w:p w14:paraId="4F513148" w14:textId="77777777" w:rsidR="007D64CC" w:rsidRPr="00B64CA9" w:rsidRDefault="00000000" w:rsidP="00E60832">
      <w:pPr>
        <w:spacing w:line="276" w:lineRule="auto"/>
        <w:ind w:firstLine="567"/>
        <w:jc w:val="both"/>
        <w:rPr>
          <w:rFonts w:eastAsia="Calibri"/>
          <w:szCs w:val="24"/>
          <w:u w:val="none"/>
        </w:rPr>
      </w:pPr>
      <w:r w:rsidRPr="00B64CA9">
        <w:rPr>
          <w:rFonts w:eastAsia="Calibri"/>
          <w:noProof/>
          <w:szCs w:val="24"/>
          <w:u w:val="none"/>
        </w:rPr>
        <w:t>“2.8. Nomnieks ir tiesīgs veikt Līguma 2.6.1. un 2.6.2.punktā noteikto norādīto sasniedzamo rādītāju savstarpēju aizvietošanu ne vairāk kā 50% apmērā no aizvietojamā sasniedzamā rādītāja vērtības, pieņemot, ka izmaksas vienas jaunas darba vietas radīšanai nav lielākas par 41 000,00 EUR (četrdesmit viens tūkstotis euro, 00 centi).”;</w:t>
      </w:r>
    </w:p>
    <w:p w14:paraId="78DC77A9" w14:textId="77777777" w:rsidR="007D64CC" w:rsidRPr="00B64CA9" w:rsidRDefault="007D64CC" w:rsidP="00E60832">
      <w:pPr>
        <w:spacing w:line="276" w:lineRule="auto"/>
        <w:ind w:firstLine="567"/>
        <w:jc w:val="both"/>
        <w:rPr>
          <w:rFonts w:eastAsia="Calibri"/>
          <w:szCs w:val="24"/>
          <w:u w:val="none"/>
        </w:rPr>
      </w:pPr>
    </w:p>
    <w:p w14:paraId="3CE78CCD" w14:textId="77777777" w:rsidR="007D64CC" w:rsidRPr="00B64CA9" w:rsidRDefault="00000000" w:rsidP="00E60832">
      <w:pPr>
        <w:spacing w:line="276" w:lineRule="auto"/>
        <w:ind w:firstLine="567"/>
        <w:jc w:val="both"/>
        <w:rPr>
          <w:rFonts w:eastAsia="Calibri"/>
          <w:szCs w:val="24"/>
          <w:u w:val="none"/>
        </w:rPr>
      </w:pPr>
      <w:r w:rsidRPr="00B64CA9">
        <w:rPr>
          <w:rFonts w:eastAsia="Calibri"/>
          <w:noProof/>
          <w:szCs w:val="24"/>
          <w:u w:val="none"/>
        </w:rPr>
        <w:t>5)</w:t>
      </w:r>
      <w:r w:rsidRPr="00B64CA9">
        <w:rPr>
          <w:rFonts w:eastAsia="Calibri"/>
          <w:noProof/>
          <w:szCs w:val="24"/>
          <w:u w:val="none"/>
        </w:rPr>
        <w:tab/>
        <w:t>izteikt nekustamā īpašuma nomas līguma 5.2.5.punktu šādā redakcijā:</w:t>
      </w:r>
    </w:p>
    <w:p w14:paraId="1A11586F" w14:textId="77777777" w:rsidR="007D64CC" w:rsidRPr="00B64CA9" w:rsidRDefault="007D64CC" w:rsidP="00E60832">
      <w:pPr>
        <w:spacing w:line="276" w:lineRule="auto"/>
        <w:ind w:firstLine="567"/>
        <w:jc w:val="both"/>
        <w:rPr>
          <w:rFonts w:eastAsia="Calibri"/>
          <w:szCs w:val="24"/>
          <w:u w:val="none"/>
        </w:rPr>
      </w:pPr>
    </w:p>
    <w:p w14:paraId="267A6A80" w14:textId="77777777" w:rsidR="007D64CC" w:rsidRPr="00B64CA9" w:rsidRDefault="00000000" w:rsidP="00E60832">
      <w:pPr>
        <w:spacing w:line="276" w:lineRule="auto"/>
        <w:ind w:firstLine="567"/>
        <w:jc w:val="both"/>
        <w:rPr>
          <w:rFonts w:eastAsia="Calibri"/>
          <w:szCs w:val="24"/>
          <w:u w:val="none"/>
        </w:rPr>
      </w:pPr>
      <w:r w:rsidRPr="00B64CA9">
        <w:rPr>
          <w:rFonts w:eastAsia="Calibri"/>
          <w:noProof/>
          <w:szCs w:val="24"/>
          <w:u w:val="none"/>
        </w:rPr>
        <w:t>“5.2.5. līdz 2028.gada 31.decembrim nodrošināt Līguma 2.6.punktā paredzēto pienākumu izpildi, ņemot vērā  Līguma 2.7. un 2.8. punktā noteiktās pieļaujamās atkāpes no noteiktā apjomā, un par to informēt Iznomātāju;”.</w:t>
      </w:r>
    </w:p>
    <w:p w14:paraId="4154719D" w14:textId="77777777" w:rsidR="007D64CC" w:rsidRPr="00B64CA9" w:rsidRDefault="007D64CC" w:rsidP="00956EC8">
      <w:pPr>
        <w:rPr>
          <w:rFonts w:eastAsia="Calibri"/>
          <w:szCs w:val="24"/>
          <w:u w:val="none"/>
        </w:rPr>
      </w:pPr>
    </w:p>
    <w:p w14:paraId="4E7BE643" w14:textId="77777777" w:rsidR="007D64CC" w:rsidRPr="00B64CA9" w:rsidRDefault="00000000" w:rsidP="00956EC8">
      <w:pPr>
        <w:rPr>
          <w:rFonts w:eastAsia="Calibri"/>
          <w:szCs w:val="24"/>
          <w:u w:val="none"/>
        </w:rPr>
      </w:pPr>
      <w:r w:rsidRPr="00B64CA9">
        <w:rPr>
          <w:rFonts w:eastAsia="Calibri"/>
          <w:noProof/>
          <w:szCs w:val="24"/>
          <w:u w:val="none"/>
        </w:rPr>
        <w:t xml:space="preserve">Pielikumā: </w:t>
      </w:r>
    </w:p>
    <w:p w14:paraId="023D8464" w14:textId="77777777" w:rsidR="007D64CC" w:rsidRPr="00B64CA9" w:rsidRDefault="00000000" w:rsidP="00956EC8">
      <w:pPr>
        <w:rPr>
          <w:rFonts w:eastAsia="Calibri"/>
          <w:szCs w:val="24"/>
          <w:u w:val="none"/>
        </w:rPr>
      </w:pPr>
      <w:r w:rsidRPr="00B64CA9">
        <w:rPr>
          <w:rFonts w:eastAsia="Calibri"/>
          <w:noProof/>
          <w:szCs w:val="24"/>
          <w:u w:val="none"/>
        </w:rPr>
        <w:t>1)</w:t>
      </w:r>
      <w:r w:rsidRPr="00B64CA9">
        <w:rPr>
          <w:rFonts w:eastAsia="Calibri"/>
          <w:noProof/>
          <w:szCs w:val="24"/>
          <w:u w:val="none"/>
        </w:rPr>
        <w:tab/>
        <w:t>izsoles noteikumi ar grozījumiem;</w:t>
      </w:r>
    </w:p>
    <w:p w14:paraId="0D0CA0F6" w14:textId="77777777" w:rsidR="00956EC8" w:rsidRPr="00B64CA9" w:rsidRDefault="00000000" w:rsidP="00956EC8">
      <w:pPr>
        <w:rPr>
          <w:rFonts w:eastAsia="Calibri"/>
          <w:szCs w:val="24"/>
          <w:u w:val="none"/>
        </w:rPr>
      </w:pPr>
      <w:r w:rsidRPr="00B64CA9">
        <w:rPr>
          <w:rFonts w:eastAsia="Calibri"/>
          <w:noProof/>
          <w:szCs w:val="24"/>
          <w:u w:val="none"/>
        </w:rPr>
        <w:t>2)</w:t>
      </w:r>
      <w:r w:rsidRPr="00B64CA9">
        <w:rPr>
          <w:rFonts w:eastAsia="Calibri"/>
          <w:noProof/>
          <w:szCs w:val="24"/>
          <w:u w:val="none"/>
        </w:rPr>
        <w:tab/>
        <w:t>nekustamā īpašuma nomas līgums ar grozījumiem.</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48AC77F9" w14:textId="77777777" w:rsidR="00EE7B72" w:rsidRDefault="00EE7B72" w:rsidP="00B61419">
      <w:pPr>
        <w:rPr>
          <w:rFonts w:eastAsia="Calibri"/>
          <w:szCs w:val="24"/>
          <w:u w:val="none"/>
        </w:rPr>
      </w:pPr>
    </w:p>
    <w:p w14:paraId="1B83714A" w14:textId="77777777" w:rsidR="00EE7B72" w:rsidRPr="00B356AD" w:rsidRDefault="00EE7B72" w:rsidP="00EE7B72">
      <w:pPr>
        <w:spacing w:line="360" w:lineRule="auto"/>
        <w:ind w:firstLine="426"/>
        <w:jc w:val="both"/>
        <w:rPr>
          <w:u w:val="none"/>
        </w:rPr>
      </w:pPr>
      <w:r>
        <w:rPr>
          <w:u w:val="none"/>
        </w:rPr>
        <w:t xml:space="preserve">Finanšu komiteja atklāti balsojot par Anda Caunīša priekšlikumiem: </w:t>
      </w:r>
      <w:r w:rsidRPr="00B64CA9">
        <w:rPr>
          <w:rFonts w:eastAsia="Calibri"/>
          <w:noProof/>
          <w:szCs w:val="24"/>
          <w:u w:val="none"/>
        </w:rPr>
        <w:t>ar 4 balsīm "Par" (Ainārs Brezinskis, Andis Caunītis, Gunārs Ciglis, Normunds Mazūrs), "Pret" – nav, "Atturas" – nav</w:t>
      </w:r>
      <w:r>
        <w:rPr>
          <w:u w:val="none"/>
        </w:rPr>
        <w:t xml:space="preserve">, </w:t>
      </w:r>
      <w:r>
        <w:rPr>
          <w:rFonts w:eastAsia="Calibri"/>
          <w:szCs w:val="24"/>
          <w:u w:val="none"/>
        </w:rPr>
        <w:t>NOLEMJ:</w:t>
      </w:r>
    </w:p>
    <w:p w14:paraId="1C9DD197" w14:textId="77777777" w:rsidR="00EE7B72" w:rsidRDefault="00EE7B72" w:rsidP="00EE7B72">
      <w:pPr>
        <w:spacing w:line="360" w:lineRule="auto"/>
        <w:ind w:firstLine="426"/>
        <w:jc w:val="both"/>
        <w:rPr>
          <w:rFonts w:eastAsia="Calibri"/>
          <w:szCs w:val="24"/>
          <w:u w:val="none"/>
        </w:rPr>
      </w:pPr>
      <w:r w:rsidRPr="00B64CA9">
        <w:rPr>
          <w:rFonts w:eastAsia="Calibri"/>
          <w:szCs w:val="24"/>
          <w:u w:val="none"/>
        </w:rPr>
        <w:t xml:space="preserve"> </w:t>
      </w:r>
      <w:r w:rsidRPr="00B64CA9">
        <w:rPr>
          <w:rFonts w:eastAsia="Calibri"/>
          <w:noProof/>
          <w:szCs w:val="24"/>
          <w:u w:val="none"/>
        </w:rPr>
        <w:t>Pieņemts</w:t>
      </w:r>
    </w:p>
    <w:p w14:paraId="6D7E600D" w14:textId="77777777" w:rsidR="00EE7B72" w:rsidRPr="00B64CA9" w:rsidRDefault="00EE7B72" w:rsidP="00EE7B72">
      <w:pPr>
        <w:rPr>
          <w:rFonts w:eastAsia="Calibri"/>
          <w:szCs w:val="24"/>
          <w:u w:val="none"/>
        </w:rPr>
      </w:pPr>
    </w:p>
    <w:p w14:paraId="2437B687" w14:textId="77777777" w:rsidR="00EE7B72" w:rsidRDefault="00EE7B72" w:rsidP="00EE7B72">
      <w:pPr>
        <w:spacing w:line="360" w:lineRule="auto"/>
        <w:ind w:firstLine="567"/>
        <w:rPr>
          <w:u w:val="none"/>
        </w:rPr>
      </w:pPr>
      <w:r>
        <w:rPr>
          <w:u w:val="none"/>
        </w:rPr>
        <w:t>Finanšu komiteja atklāti balsojot:</w:t>
      </w:r>
    </w:p>
    <w:p w14:paraId="086230CA" w14:textId="77777777" w:rsidR="00EE7B72" w:rsidRDefault="00EE7B72" w:rsidP="00EE7B72">
      <w:pPr>
        <w:spacing w:line="360" w:lineRule="auto"/>
        <w:ind w:firstLine="567"/>
        <w:rPr>
          <w:u w:val="none"/>
        </w:rPr>
      </w:pPr>
      <w:r w:rsidRPr="0016506D">
        <w:rPr>
          <w:noProof/>
          <w:u w:val="none"/>
        </w:rPr>
        <w:t>ar 4 balsīm "Par" (Ainārs Brezinskis, Andis Caunītis, Gunārs Ciglis, Normunds Mazūrs), "Pret" – nav, "Atturas" – nav</w:t>
      </w:r>
      <w:r>
        <w:rPr>
          <w:u w:val="none"/>
        </w:rPr>
        <w:t>, NOLEMJ</w:t>
      </w:r>
      <w:r w:rsidRPr="00B24B3A">
        <w:rPr>
          <w:u w:val="none"/>
        </w:rPr>
        <w:t>:</w:t>
      </w:r>
    </w:p>
    <w:p w14:paraId="39F65D65" w14:textId="77777777" w:rsidR="00EE7B72" w:rsidRDefault="00EE7B72" w:rsidP="00EE7B7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 ar </w:t>
      </w:r>
      <w:proofErr w:type="spellStart"/>
      <w:r>
        <w:rPr>
          <w:u w:val="none"/>
        </w:rPr>
        <w:t>A.Caunīša</w:t>
      </w:r>
      <w:proofErr w:type="spellEnd"/>
      <w:r>
        <w:rPr>
          <w:u w:val="none"/>
        </w:rPr>
        <w:t xml:space="preserve"> priekšlikumiem:</w:t>
      </w:r>
    </w:p>
    <w:p w14:paraId="29596D80" w14:textId="77777777" w:rsidR="00BF701F" w:rsidRDefault="00BF701F" w:rsidP="00BF701F">
      <w:pPr>
        <w:pStyle w:val="Default"/>
        <w:jc w:val="center"/>
        <w:rPr>
          <w:b/>
        </w:rPr>
      </w:pPr>
      <w:r w:rsidRPr="00134705">
        <w:rPr>
          <w:b/>
        </w:rPr>
        <w:t xml:space="preserve">Par </w:t>
      </w:r>
      <w:r w:rsidRPr="00C37FC5">
        <w:rPr>
          <w:b/>
        </w:rPr>
        <w:t>nekustamā īpašuma Lizuma pagastā ar nosaukumu “Pinkas”, kadastra numurs 5072 006 0138, ražošanas/noliktavas ēkas daļas 2990,58 m</w:t>
      </w:r>
      <w:r w:rsidRPr="00EC0105">
        <w:rPr>
          <w:b/>
          <w:vertAlign w:val="superscript"/>
        </w:rPr>
        <w:t>2</w:t>
      </w:r>
      <w:r w:rsidRPr="00C37FC5">
        <w:rPr>
          <w:b/>
        </w:rPr>
        <w:t xml:space="preserve"> platībā un zemes vienības ar kadastra apzīmējumu 5072 006 0238 daļas </w:t>
      </w:r>
      <w:r>
        <w:rPr>
          <w:b/>
        </w:rPr>
        <w:t>trešās</w:t>
      </w:r>
      <w:r w:rsidRPr="00C37FC5">
        <w:rPr>
          <w:b/>
        </w:rPr>
        <w:t xml:space="preserve"> nomas tiesību izsoles rīkošanu</w:t>
      </w:r>
    </w:p>
    <w:p w14:paraId="66CA8637" w14:textId="77777777" w:rsidR="00BF701F" w:rsidRDefault="00BF701F" w:rsidP="00BF701F">
      <w:pPr>
        <w:pStyle w:val="Default"/>
        <w:jc w:val="center"/>
        <w:rPr>
          <w:b/>
          <w:sz w:val="18"/>
          <w:szCs w:val="18"/>
        </w:rPr>
      </w:pPr>
    </w:p>
    <w:p w14:paraId="4761B8C3" w14:textId="77777777" w:rsidR="00BF701F" w:rsidRDefault="00BF701F" w:rsidP="00BF701F">
      <w:pPr>
        <w:pStyle w:val="Default"/>
        <w:spacing w:line="360" w:lineRule="auto"/>
        <w:ind w:firstLine="567"/>
        <w:jc w:val="both"/>
        <w:rPr>
          <w:bCs/>
        </w:rPr>
      </w:pPr>
      <w:r w:rsidRPr="004C5596">
        <w:rPr>
          <w:bCs/>
        </w:rPr>
        <w:t xml:space="preserve">2022.gada </w:t>
      </w:r>
      <w:r>
        <w:rPr>
          <w:bCs/>
        </w:rPr>
        <w:t xml:space="preserve">27.oktobrī Gulbenes novada dome pieņēma lēmumu </w:t>
      </w:r>
      <w:proofErr w:type="spellStart"/>
      <w:r>
        <w:rPr>
          <w:bCs/>
        </w:rPr>
        <w:t>Nr.GND</w:t>
      </w:r>
      <w:proofErr w:type="spellEnd"/>
      <w:r>
        <w:rPr>
          <w:bCs/>
        </w:rPr>
        <w:t>/2022/1059 “</w:t>
      </w:r>
      <w:r w:rsidRPr="004C5596">
        <w:rPr>
          <w:bCs/>
        </w:rPr>
        <w:t xml:space="preserve">Par nekustamā īpašuma Lizuma pagastā ar nosaukumu “Pinkas”, kadastra numurs 5072 006 0138, </w:t>
      </w:r>
      <w:r w:rsidRPr="004C5596">
        <w:rPr>
          <w:bCs/>
        </w:rPr>
        <w:lastRenderedPageBreak/>
        <w:t xml:space="preserve">ražošanas/noliktavas ēkas daļas </w:t>
      </w:r>
      <w:r>
        <w:rPr>
          <w:bCs/>
        </w:rPr>
        <w:t>2990,58</w:t>
      </w:r>
      <w:r w:rsidRPr="004C5596">
        <w:rPr>
          <w:bCs/>
        </w:rPr>
        <w:t xml:space="preserve"> m</w:t>
      </w:r>
      <w:r w:rsidRPr="005641BA">
        <w:rPr>
          <w:bCs/>
          <w:vertAlign w:val="superscript"/>
        </w:rPr>
        <w:t>2</w:t>
      </w:r>
      <w:r w:rsidRPr="004C5596">
        <w:rPr>
          <w:bCs/>
        </w:rPr>
        <w:t xml:space="preserve"> platībā un zemes vienības ar kadastra apzīmējumu 5072 006 0238 daļas </w:t>
      </w:r>
      <w:r>
        <w:rPr>
          <w:bCs/>
        </w:rPr>
        <w:t xml:space="preserve">otrās </w:t>
      </w:r>
      <w:r w:rsidRPr="004C5596">
        <w:rPr>
          <w:bCs/>
        </w:rPr>
        <w:t>nomas tiesību izsoles rīkošanu</w:t>
      </w:r>
      <w:r>
        <w:rPr>
          <w:bCs/>
        </w:rPr>
        <w:t>”, rīkot otro nomas tiesību izsoli. Otrās nomas tiesību izsoles nosacītā nomas maksa (izsoles sākumcena) 1942,05 EUR (viens tūkstotis deviņi simti četrdesmit divi</w:t>
      </w:r>
      <w:r w:rsidRPr="00327543">
        <w:rPr>
          <w:bCs/>
          <w:i/>
          <w:iCs/>
        </w:rPr>
        <w:t xml:space="preserve"> </w:t>
      </w:r>
      <w:proofErr w:type="spellStart"/>
      <w:r w:rsidRPr="00327543">
        <w:rPr>
          <w:bCs/>
          <w:i/>
          <w:iCs/>
        </w:rPr>
        <w:t>euro</w:t>
      </w:r>
      <w:proofErr w:type="spellEnd"/>
      <w:r>
        <w:rPr>
          <w:bCs/>
        </w:rPr>
        <w:t xml:space="preserve"> pieci centi) mēnesī bez pievienotās vērtības nodokļa. </w:t>
      </w:r>
    </w:p>
    <w:p w14:paraId="0AF9F0E7" w14:textId="77777777" w:rsidR="00BF701F" w:rsidRPr="00EE7B72" w:rsidRDefault="00BF701F" w:rsidP="00BF701F">
      <w:pPr>
        <w:pStyle w:val="Default"/>
        <w:spacing w:line="360" w:lineRule="auto"/>
        <w:ind w:firstLine="567"/>
        <w:jc w:val="both"/>
        <w:rPr>
          <w:bCs/>
        </w:rPr>
      </w:pPr>
      <w:r>
        <w:rPr>
          <w:bCs/>
        </w:rPr>
        <w:t>2022.gada 28.oktobrī</w:t>
      </w:r>
      <w:r w:rsidRPr="00453AA0">
        <w:t xml:space="preserve"> </w:t>
      </w:r>
      <w:r w:rsidRPr="00453AA0">
        <w:rPr>
          <w:bCs/>
        </w:rPr>
        <w:t xml:space="preserve">Gulbenes novada pašvaldības tīmekļa vietnē </w:t>
      </w:r>
      <w:hyperlink r:id="rId37" w:history="1">
        <w:r w:rsidRPr="00CF71DB">
          <w:rPr>
            <w:rStyle w:val="Hipersaite"/>
            <w:bCs/>
          </w:rPr>
          <w:t>www.gulbene.lv</w:t>
        </w:r>
      </w:hyperlink>
      <w:r>
        <w:rPr>
          <w:bCs/>
        </w:rPr>
        <w:t xml:space="preserve"> </w:t>
      </w:r>
      <w:r w:rsidRPr="00453AA0">
        <w:rPr>
          <w:bCs/>
        </w:rPr>
        <w:t>tika izsludināta publikācija par</w:t>
      </w:r>
      <w:r>
        <w:rPr>
          <w:bCs/>
        </w:rPr>
        <w:t xml:space="preserve"> </w:t>
      </w:r>
      <w:r w:rsidRPr="00B27497">
        <w:rPr>
          <w:bCs/>
        </w:rPr>
        <w:t xml:space="preserve">nekustamā īpašuma Lizuma pagastā ar nosaukumu “Pinkas”, kadastra numurs 5072 006 0138, ražošanas/noliktavas ēkas daļas </w:t>
      </w:r>
      <w:r>
        <w:rPr>
          <w:bCs/>
        </w:rPr>
        <w:t>2990,58</w:t>
      </w:r>
      <w:r w:rsidRPr="00B27497">
        <w:rPr>
          <w:bCs/>
        </w:rPr>
        <w:t xml:space="preserve"> m</w:t>
      </w:r>
      <w:r w:rsidRPr="00B27497">
        <w:rPr>
          <w:bCs/>
          <w:vertAlign w:val="superscript"/>
        </w:rPr>
        <w:t>2</w:t>
      </w:r>
      <w:r w:rsidRPr="00B27497">
        <w:rPr>
          <w:bCs/>
        </w:rPr>
        <w:t xml:space="preserve"> platībā un zemes vienības ar </w:t>
      </w:r>
      <w:r w:rsidRPr="00EE7B72">
        <w:rPr>
          <w:bCs/>
        </w:rPr>
        <w:t>kadastra apzīmējumu 5072 006 0238 daļas otrās nomas tiesību izsoles rīkošanu, nosakot pieteikšanās termiņu līdz 2022.gada 21.novembrim (ieskaitot). Publikācijas laikā nepieteicās neviens pretendents, līdz ar to izsludinātā izsole ir atzīstama par nesekmīgu.</w:t>
      </w:r>
    </w:p>
    <w:p w14:paraId="319B9327" w14:textId="77777777" w:rsidR="00BF701F" w:rsidRPr="00EE7B72" w:rsidRDefault="00BF701F" w:rsidP="00BF701F">
      <w:pPr>
        <w:spacing w:line="360" w:lineRule="auto"/>
        <w:ind w:right="45" w:firstLine="567"/>
        <w:jc w:val="both"/>
        <w:rPr>
          <w:szCs w:val="24"/>
          <w:u w:val="none"/>
        </w:rPr>
      </w:pPr>
      <w:r w:rsidRPr="00EE7B72">
        <w:rPr>
          <w:szCs w:val="24"/>
          <w:u w:val="none"/>
        </w:rPr>
        <w:t>Gulbenes novada pašvaldības Nomas tiesību izsoles organizēšanas komisija, kas izveidota ar Gulbenes novada domes 2022. gada 29. septembra lēmumu Nr. GND/2022/941 (protokols Nr.19; 110.p.) “Par nekustamā īpašuma Lizuma pagastā ar nosaukumu “Pinkas”, kadastra numurs 5072 006 0138, ražošanas/noliktavas ēkas daļas 2990,58 m</w:t>
      </w:r>
      <w:r w:rsidRPr="00EE7B72">
        <w:rPr>
          <w:szCs w:val="24"/>
          <w:u w:val="none"/>
          <w:vertAlign w:val="superscript"/>
        </w:rPr>
        <w:t>2</w:t>
      </w:r>
      <w:r w:rsidRPr="00EE7B72">
        <w:rPr>
          <w:szCs w:val="24"/>
          <w:u w:val="none"/>
        </w:rPr>
        <w:t xml:space="preserve"> platībā un zemes vienības ar kadastra apzīmējumu 5072 006 0238 daļas pirmās nomas tiesību izsoles rīkošanu” (turpmāk – Komisija) 2022. gada 23. novembra sēdē atzina 2022. gada 23. novembra izsoli par nenotikušu un apstiprināja izsoles protokolu.</w:t>
      </w:r>
    </w:p>
    <w:p w14:paraId="386912B7" w14:textId="77777777" w:rsidR="00BF701F" w:rsidRPr="00EE7B72" w:rsidRDefault="00BF701F" w:rsidP="00BF701F">
      <w:pPr>
        <w:spacing w:line="360" w:lineRule="auto"/>
        <w:ind w:right="45" w:firstLine="567"/>
        <w:jc w:val="both"/>
        <w:rPr>
          <w:szCs w:val="24"/>
          <w:u w:val="none"/>
        </w:rPr>
      </w:pPr>
      <w:r w:rsidRPr="00EE7B72">
        <w:rPr>
          <w:szCs w:val="24"/>
          <w:u w:val="none"/>
        </w:rPr>
        <w:t>Ministru kabineta 2018.gada 20.februāra noteikumu Nr.97 “Publiskas personas mantas iznomāšanas noteikumi” 62.punkts nosaka – ja publikācijā norādītajā pieteikumu iesniegšanas termiņā neviens nomas tiesību pretendents nav pieteicies, iznomātājs var pazemināt nomas objekta nosacīto nomas maksu ne vairāk kā par 20 procentiem un rīkot atkārtotu izsoli, ievērojot šo noteikumu 26. punktā minēto informācijas publicēšanas kārtību. Pēc otrās nesekmīgās izsoles, rīkojot trešo izsoli, izsoles sākumcenu var samazināt ne vairāk kā par 60 procentiem no sākotnējā nosacītā nomas maksas apmēra.</w:t>
      </w:r>
    </w:p>
    <w:p w14:paraId="31FFBE43" w14:textId="77777777" w:rsidR="00BF701F" w:rsidRPr="00EE7B72" w:rsidRDefault="00BF701F" w:rsidP="00BF701F">
      <w:pPr>
        <w:spacing w:line="360" w:lineRule="auto"/>
        <w:ind w:right="45" w:firstLine="567"/>
        <w:jc w:val="both"/>
        <w:rPr>
          <w:szCs w:val="24"/>
          <w:u w:val="none"/>
        </w:rPr>
      </w:pPr>
      <w:r w:rsidRPr="00EE7B72">
        <w:rPr>
          <w:szCs w:val="24"/>
          <w:u w:val="none"/>
        </w:rPr>
        <w:t>Komisija, izvērtējot situāciju, iesaka rīkot trešo nomas tiesību izsoli ar augšupejošu soli. Komisija izsaka priekšlikumu samazināt izsoles nosacīto nomas maksu par 60 procentiem un tā ir 971,02 EUR (</w:t>
      </w:r>
      <w:bookmarkStart w:id="17" w:name="_Hlk117514041"/>
      <w:r w:rsidRPr="00EE7B72">
        <w:rPr>
          <w:szCs w:val="24"/>
          <w:u w:val="none"/>
        </w:rPr>
        <w:t xml:space="preserve">deviņi simti septiņdesmit viens </w:t>
      </w:r>
      <w:proofErr w:type="spellStart"/>
      <w:r w:rsidRPr="00EE7B72">
        <w:rPr>
          <w:i/>
          <w:iCs/>
          <w:szCs w:val="24"/>
          <w:u w:val="none"/>
        </w:rPr>
        <w:t>euro</w:t>
      </w:r>
      <w:proofErr w:type="spellEnd"/>
      <w:r w:rsidRPr="00EE7B72">
        <w:rPr>
          <w:i/>
          <w:iCs/>
          <w:szCs w:val="24"/>
          <w:u w:val="none"/>
        </w:rPr>
        <w:t xml:space="preserve"> </w:t>
      </w:r>
      <w:r w:rsidRPr="00EE7B72">
        <w:rPr>
          <w:szCs w:val="24"/>
          <w:u w:val="none"/>
        </w:rPr>
        <w:t>divi centi</w:t>
      </w:r>
      <w:bookmarkEnd w:id="17"/>
      <w:r w:rsidRPr="00EE7B72">
        <w:rPr>
          <w:szCs w:val="24"/>
          <w:u w:val="none"/>
        </w:rPr>
        <w:t>) mēnesī bez pievienotās vērtības nodokļa.</w:t>
      </w:r>
    </w:p>
    <w:p w14:paraId="3B32EAA1" w14:textId="77777777" w:rsidR="00BF701F" w:rsidRPr="00EE7B72" w:rsidRDefault="00BF701F" w:rsidP="00BF701F">
      <w:pPr>
        <w:spacing w:line="360" w:lineRule="auto"/>
        <w:ind w:right="45" w:firstLine="567"/>
        <w:jc w:val="both"/>
        <w:rPr>
          <w:szCs w:val="24"/>
          <w:u w:val="none"/>
        </w:rPr>
      </w:pPr>
      <w:r w:rsidRPr="00EE7B72">
        <w:rPr>
          <w:szCs w:val="24"/>
          <w:u w:val="none"/>
        </w:rPr>
        <w:t xml:space="preserve">Turklāt Komisija pārskatīja izsoles dokumentos, veicot tajos grozījumus, atbilstoši Ministru kabineta 2023. gada 7. februāra noteikumu Nr. 55 “Grozījumi Ministru kabineta 2015. gada 10. novembra noteikumos Nr. 645 “Darbības programmas “Izaugsme un nodarbinātība” 5.6.2. specifiskā atbalsta mērķa “Teritoriju </w:t>
      </w:r>
      <w:proofErr w:type="spellStart"/>
      <w:r w:rsidRPr="00EE7B72">
        <w:rPr>
          <w:szCs w:val="24"/>
          <w:u w:val="none"/>
        </w:rPr>
        <w:t>revitalizācija</w:t>
      </w:r>
      <w:proofErr w:type="spellEnd"/>
      <w:r w:rsidRPr="00EE7B72">
        <w:rPr>
          <w:szCs w:val="24"/>
          <w:u w:val="non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EE7B72">
        <w:rPr>
          <w:szCs w:val="24"/>
          <w:u w:val="none"/>
        </w:rPr>
        <w:t>revitalizācija</w:t>
      </w:r>
      <w:proofErr w:type="spellEnd"/>
      <w:r w:rsidRPr="00EE7B72">
        <w:rPr>
          <w:szCs w:val="24"/>
          <w:u w:val="none"/>
        </w:rPr>
        <w:t xml:space="preserve"> uzņēmējdarbības veicināšanai pašvaldībās” īstenošanas noteikumi”, kas stājās spēkā 2023. gada 10. februārī, prasībām.</w:t>
      </w:r>
    </w:p>
    <w:p w14:paraId="2B5FF79C" w14:textId="77777777" w:rsidR="00BF701F" w:rsidRPr="00EE7B72" w:rsidRDefault="00BF701F" w:rsidP="00EE7B72">
      <w:pPr>
        <w:widowControl w:val="0"/>
        <w:spacing w:line="360" w:lineRule="auto"/>
        <w:ind w:right="43" w:firstLine="567"/>
        <w:jc w:val="both"/>
        <w:rPr>
          <w:szCs w:val="24"/>
          <w:u w:val="none"/>
        </w:rPr>
      </w:pPr>
      <w:r w:rsidRPr="00EE7B72">
        <w:rPr>
          <w:szCs w:val="24"/>
          <w:u w:val="none"/>
        </w:rPr>
        <w:lastRenderedPageBreak/>
        <w:t xml:space="preserve">Ņemot vērā Gulbenes novada pašvaldības Nomas tiesību izsoles organizēšanas komisijas 2022.gada 23.novembra sēdes lēmumu (protokols </w:t>
      </w:r>
      <w:proofErr w:type="spellStart"/>
      <w:r w:rsidRPr="00EE7B72">
        <w:rPr>
          <w:szCs w:val="24"/>
          <w:u w:val="none"/>
        </w:rPr>
        <w:t>Nr.GND</w:t>
      </w:r>
      <w:proofErr w:type="spellEnd"/>
      <w:r w:rsidRPr="00EE7B72">
        <w:rPr>
          <w:szCs w:val="24"/>
          <w:u w:val="none"/>
        </w:rPr>
        <w:t>/2.6./22/19), pamatojoties uz Pašvaldību likuma 4.panta pirmās daļas 12.punktu, kas nosaka, ka viena no pašvaldības autonomajām funkcijām ir sekmēt saimniecisko darbību pašvaldības administratīvajā teritorijā un sniegt tai atbalstu, 10.panta pirmā daļas 21.punktu, kas nosaka, ka dome ir tiesīga izlemt ikvienu pašvaldības kompetences jautājumu, turklāt tikai domes kompetencē ir pieņemt lēmumus citos ārējos normatīvajos aktos paredzētajos gadījumos, Publiskas personas finanšu līdzekļu un mantas izšķērdēšanas novēršanas likuma 3.panta pirmās daļas 2.punktu, kas nosaka, ka publiska persona, rīkojas ar finanšu līdzekļiem un mantu lietderīgi, tas ir manta atsavināma un nododama īpašumā vai lietošanā citai personai par iespējami augstāku cenu, 6.</w:t>
      </w:r>
      <w:r w:rsidRPr="00EE7B72">
        <w:rPr>
          <w:szCs w:val="24"/>
          <w:u w:val="none"/>
          <w:vertAlign w:val="superscript"/>
        </w:rPr>
        <w:t xml:space="preserve">1 </w:t>
      </w:r>
      <w:r w:rsidRPr="00EE7B72">
        <w:rPr>
          <w:szCs w:val="24"/>
          <w:u w:val="none"/>
        </w:rPr>
        <w:t xml:space="preserve">panta pirmo daļu, kas nosaka, ka, ja likumā vai Ministru kabineta noteikumos nav paredzēts citādi, kustamās mantas nomas līgumu slēdz uz laiku, kas nav ilgāks par pieciem gadiem, nekustamā īpašuma nomas līgumu – uz laiku, kas nav ilgāks par 30 gadiem, un Ministru kabineta 2018.gada 20.februāra noteikumu Nr.97 “Publiskas personas mantas iznomāšanas noteikumi” 12.punktu, kas nosaka, ka lēmumu par nomas objekta nodošanu iznomāšanai pieņem iznomātājs, 24.punktu, kas nosaka, ka nomas objekta iznomātājs pieņem lēmumu par piemērojamo izsoles veidu, 26.punktu, kas nosaka, ka iznomātājs šo noteikumu 25.punktā minēto informāciju publicē iznomātāja tīmekļvietnē, Ministru kabineta 2015.gada 10.novembra noteikumus Nr.645 “Darbības programmas “Izaugsme un nodarbinātība” 5.6.2. specifiskā atbalsta mērķa “Teritoriju </w:t>
      </w:r>
      <w:proofErr w:type="spellStart"/>
      <w:r w:rsidRPr="00EE7B72">
        <w:rPr>
          <w:szCs w:val="24"/>
          <w:u w:val="none"/>
        </w:rPr>
        <w:t>revitalizācija</w:t>
      </w:r>
      <w:proofErr w:type="spellEnd"/>
      <w:r w:rsidRPr="00EE7B72">
        <w:rPr>
          <w:szCs w:val="24"/>
          <w:u w:val="non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EE7B72">
        <w:rPr>
          <w:szCs w:val="24"/>
          <w:u w:val="none"/>
        </w:rPr>
        <w:t>revitalizācija</w:t>
      </w:r>
      <w:proofErr w:type="spellEnd"/>
      <w:r w:rsidRPr="00EE7B72">
        <w:rPr>
          <w:szCs w:val="24"/>
          <w:u w:val="none"/>
        </w:rPr>
        <w:t xml:space="preserve"> uzņēmējdarbības veicināšanai pašvaldībās” īstenošanas noteikumi”,</w:t>
      </w:r>
      <w:r w:rsidRPr="00EE7B72">
        <w:rPr>
          <w:u w:val="none"/>
        </w:rPr>
        <w:t xml:space="preserve"> </w:t>
      </w:r>
      <w:r w:rsidRPr="00EE7B72">
        <w:rPr>
          <w:szCs w:val="24"/>
          <w:u w:val="none"/>
        </w:rPr>
        <w:t>ņemot vērā Attīstības un tautsaimniecības komitejas ieteikumu atklāti balsojot: ar balsīm …. PAR – ; PRET – ; ATTURAS – , Gulbenes novada dome NOLEMJ:</w:t>
      </w:r>
    </w:p>
    <w:p w14:paraId="1BAADC56" w14:textId="4A0FB6DA" w:rsidR="00BF701F" w:rsidRPr="00E60832" w:rsidRDefault="00BF701F" w:rsidP="00EE7B72">
      <w:pPr>
        <w:pStyle w:val="Sarakstarindkopa"/>
        <w:widowControl w:val="0"/>
        <w:numPr>
          <w:ilvl w:val="3"/>
          <w:numId w:val="12"/>
        </w:numPr>
        <w:tabs>
          <w:tab w:val="left" w:pos="1134"/>
        </w:tabs>
        <w:spacing w:after="0" w:line="360" w:lineRule="auto"/>
        <w:ind w:left="0" w:right="43" w:firstLine="567"/>
        <w:jc w:val="both"/>
        <w:rPr>
          <w:rFonts w:ascii="Times New Roman" w:hAnsi="Times New Roman"/>
          <w:u w:val="none"/>
        </w:rPr>
      </w:pPr>
      <w:r w:rsidRPr="00EE7B72">
        <w:rPr>
          <w:rFonts w:ascii="Times New Roman" w:hAnsi="Times New Roman"/>
          <w:u w:val="none"/>
        </w:rPr>
        <w:t>ATZĪT izsludināto nekustamā īpašuma Lizuma pagastā ar nosaukumu “Pinkas”, kadastra numurs 5072 006 0138, ražošanas/noliktavas ēkas daļas 2990,58 m</w:t>
      </w:r>
      <w:r w:rsidRPr="00EE7B72">
        <w:rPr>
          <w:rFonts w:ascii="Times New Roman" w:hAnsi="Times New Roman"/>
          <w:u w:val="none"/>
          <w:vertAlign w:val="superscript"/>
        </w:rPr>
        <w:t>2</w:t>
      </w:r>
      <w:r w:rsidRPr="00EE7B72">
        <w:rPr>
          <w:rFonts w:ascii="Times New Roman" w:hAnsi="Times New Roman"/>
          <w:u w:val="none"/>
        </w:rPr>
        <w:t xml:space="preserve"> platībā un zemes </w:t>
      </w:r>
      <w:r w:rsidRPr="00E60832">
        <w:rPr>
          <w:rFonts w:ascii="Times New Roman" w:hAnsi="Times New Roman"/>
          <w:u w:val="none"/>
        </w:rPr>
        <w:t>vienības ar kadastra apzīmējumu 5072 006 0238 daļas otro nomas tiesību izsoli par nesekmīgu.</w:t>
      </w:r>
    </w:p>
    <w:p w14:paraId="04D39FB8" w14:textId="470CA83F" w:rsidR="00BF701F" w:rsidRPr="00E60832" w:rsidRDefault="00BF701F" w:rsidP="00EE7B72">
      <w:pPr>
        <w:pStyle w:val="Sarakstarindkopa"/>
        <w:widowControl w:val="0"/>
        <w:numPr>
          <w:ilvl w:val="3"/>
          <w:numId w:val="12"/>
        </w:numPr>
        <w:tabs>
          <w:tab w:val="left" w:pos="1134"/>
        </w:tabs>
        <w:spacing w:line="360" w:lineRule="auto"/>
        <w:ind w:left="0" w:right="43" w:firstLine="567"/>
        <w:jc w:val="both"/>
        <w:rPr>
          <w:rFonts w:ascii="Times New Roman" w:hAnsi="Times New Roman"/>
          <w:u w:val="none"/>
        </w:rPr>
      </w:pPr>
      <w:r w:rsidRPr="00E60832">
        <w:rPr>
          <w:rFonts w:ascii="Times New Roman" w:hAnsi="Times New Roman"/>
          <w:u w:val="none"/>
        </w:rPr>
        <w:t xml:space="preserve"> RĪKOT </w:t>
      </w:r>
      <w:r w:rsidRPr="00E60832">
        <w:rPr>
          <w:rFonts w:ascii="Times New Roman" w:hAnsi="Times New Roman"/>
          <w:noProof/>
          <w:u w:val="none"/>
        </w:rPr>
        <w:t xml:space="preserve">investīcijas objekta – </w:t>
      </w:r>
      <w:r w:rsidRPr="00E60832">
        <w:rPr>
          <w:rFonts w:ascii="Times New Roman" w:hAnsi="Times New Roman"/>
          <w:u w:val="none"/>
        </w:rPr>
        <w:t>Gulbenes novada pašvaldības nekustamajā īpašumā Lizuma pagastā ar nosaukumu “Pinkas”, kadastra numurs 5072 006 0138, izbūvējamās ražošanas/noliktavas ēkas daļas 2990,58 m</w:t>
      </w:r>
      <w:r w:rsidRPr="00E60832">
        <w:rPr>
          <w:rFonts w:ascii="Times New Roman" w:hAnsi="Times New Roman"/>
          <w:u w:val="none"/>
          <w:vertAlign w:val="superscript"/>
        </w:rPr>
        <w:t>2</w:t>
      </w:r>
      <w:r w:rsidRPr="00E60832">
        <w:rPr>
          <w:rFonts w:ascii="Times New Roman" w:hAnsi="Times New Roman"/>
          <w:u w:val="none"/>
        </w:rPr>
        <w:t xml:space="preserve"> platībā, tai skaitā biroja/atpūtas telpas un palīgtelpas, ar šo ēku neatdalāmi saistīto, izbūvējamo būvju, kas paredzētas ēkas nomnieku koplietošanai, un kas nav nodotas atsevišķā lietošanā citām personām, tai skaitā brauktuves un stāvvietas (bruģa laukums ar 18 </w:t>
      </w:r>
      <w:proofErr w:type="spellStart"/>
      <w:r w:rsidRPr="00E60832">
        <w:rPr>
          <w:rFonts w:ascii="Times New Roman" w:hAnsi="Times New Roman"/>
          <w:u w:val="none"/>
        </w:rPr>
        <w:t>velonovietnēm</w:t>
      </w:r>
      <w:proofErr w:type="spellEnd"/>
      <w:r w:rsidRPr="00E60832">
        <w:rPr>
          <w:rFonts w:ascii="Times New Roman" w:hAnsi="Times New Roman"/>
          <w:u w:val="none"/>
        </w:rPr>
        <w:t xml:space="preserve"> un 49 stāvvietām) un teritorijas nožogojums, ēkai un inženierbūvēm piesaistītās zemes vienības, kadastra apzīmējums 5072 006 0238, daļas 3,00 ha platībā 10662/30000 domājamo daļu, turpmāk – Nomas objekts, </w:t>
      </w:r>
      <w:r w:rsidRPr="00E60832">
        <w:rPr>
          <w:rFonts w:ascii="Times New Roman" w:hAnsi="Times New Roman"/>
          <w:noProof/>
          <w:color w:val="000000" w:themeColor="text1"/>
          <w:u w:val="none"/>
        </w:rPr>
        <w:t xml:space="preserve">trešo </w:t>
      </w:r>
      <w:r w:rsidRPr="00E60832">
        <w:rPr>
          <w:rFonts w:ascii="Times New Roman" w:hAnsi="Times New Roman"/>
          <w:color w:val="000000" w:themeColor="text1"/>
          <w:u w:val="none"/>
        </w:rPr>
        <w:t>nomas tiesību mutisku izsoli ar augšupejošu soli.</w:t>
      </w:r>
    </w:p>
    <w:p w14:paraId="45A30C77" w14:textId="5C385025" w:rsidR="00BF701F" w:rsidRPr="00E60832" w:rsidRDefault="00BF701F" w:rsidP="00EE7B72">
      <w:pPr>
        <w:pStyle w:val="Sarakstarindkopa"/>
        <w:widowControl w:val="0"/>
        <w:numPr>
          <w:ilvl w:val="3"/>
          <w:numId w:val="12"/>
        </w:numPr>
        <w:tabs>
          <w:tab w:val="left" w:pos="1134"/>
        </w:tabs>
        <w:spacing w:after="0" w:line="360" w:lineRule="auto"/>
        <w:ind w:left="0" w:right="43" w:firstLine="567"/>
        <w:jc w:val="both"/>
        <w:rPr>
          <w:rFonts w:ascii="Times New Roman" w:hAnsi="Times New Roman"/>
          <w:u w:val="none"/>
        </w:rPr>
      </w:pPr>
      <w:r w:rsidRPr="00E60832">
        <w:rPr>
          <w:rFonts w:ascii="Times New Roman" w:hAnsi="Times New Roman"/>
          <w:u w:val="none"/>
        </w:rPr>
        <w:lastRenderedPageBreak/>
        <w:t xml:space="preserve">NOTEIKT izsoles nosacīto nomas maksu (izsoles sākumcenu) 971,02 EUR (deviņi simti septiņdesmit viens </w:t>
      </w:r>
      <w:proofErr w:type="spellStart"/>
      <w:r w:rsidRPr="00E60832">
        <w:rPr>
          <w:rFonts w:ascii="Times New Roman" w:hAnsi="Times New Roman"/>
          <w:i/>
          <w:iCs/>
          <w:u w:val="none"/>
        </w:rPr>
        <w:t>euro</w:t>
      </w:r>
      <w:proofErr w:type="spellEnd"/>
      <w:r w:rsidRPr="00E60832">
        <w:rPr>
          <w:rFonts w:ascii="Times New Roman" w:hAnsi="Times New Roman"/>
          <w:u w:val="none"/>
        </w:rPr>
        <w:t xml:space="preserve"> divi centi) mēnesī bez pievienotās vērtības nodokļa.</w:t>
      </w:r>
    </w:p>
    <w:p w14:paraId="1B221B08" w14:textId="560CFFF4" w:rsidR="00BF701F" w:rsidRPr="00EE7B72" w:rsidRDefault="00BF701F" w:rsidP="00EE7B72">
      <w:pPr>
        <w:pStyle w:val="Sarakstarindkopa"/>
        <w:widowControl w:val="0"/>
        <w:numPr>
          <w:ilvl w:val="3"/>
          <w:numId w:val="12"/>
        </w:numPr>
        <w:tabs>
          <w:tab w:val="left" w:pos="1134"/>
        </w:tabs>
        <w:spacing w:after="0" w:line="360" w:lineRule="auto"/>
        <w:ind w:left="0" w:right="43" w:firstLine="567"/>
        <w:jc w:val="both"/>
        <w:rPr>
          <w:rFonts w:ascii="Times New Roman" w:hAnsi="Times New Roman"/>
          <w:u w:val="none"/>
        </w:rPr>
      </w:pPr>
      <w:r w:rsidRPr="00EE7B72">
        <w:rPr>
          <w:rFonts w:ascii="Times New Roman" w:hAnsi="Times New Roman"/>
          <w:u w:val="none"/>
        </w:rPr>
        <w:t>APSTIPRINĀT trešās nomas tiesību izsoles noteikumus (1.pielikums).</w:t>
      </w:r>
    </w:p>
    <w:p w14:paraId="0673C7AB" w14:textId="3D132A36" w:rsidR="00BF701F" w:rsidRPr="00EE7B72" w:rsidRDefault="00BF701F" w:rsidP="00EE7B72">
      <w:pPr>
        <w:pStyle w:val="Sarakstarindkopa"/>
        <w:widowControl w:val="0"/>
        <w:numPr>
          <w:ilvl w:val="3"/>
          <w:numId w:val="12"/>
        </w:numPr>
        <w:tabs>
          <w:tab w:val="left" w:pos="1134"/>
        </w:tabs>
        <w:spacing w:after="0" w:line="360" w:lineRule="auto"/>
        <w:ind w:left="0" w:right="43" w:firstLine="567"/>
        <w:jc w:val="both"/>
        <w:rPr>
          <w:rFonts w:ascii="Times New Roman" w:hAnsi="Times New Roman"/>
          <w:u w:val="none"/>
        </w:rPr>
      </w:pPr>
      <w:r w:rsidRPr="00EE7B72">
        <w:rPr>
          <w:rFonts w:ascii="Times New Roman" w:hAnsi="Times New Roman"/>
          <w:u w:val="none"/>
        </w:rPr>
        <w:t>APSTIPRINĀT nomas tiesību izsoles publicējamo informāciju (3.pielikums).</w:t>
      </w:r>
    </w:p>
    <w:p w14:paraId="22BFA2B8" w14:textId="1F02589C" w:rsidR="00BF701F" w:rsidRPr="00EE7B72" w:rsidRDefault="00BF701F" w:rsidP="00EE7B72">
      <w:pPr>
        <w:pStyle w:val="Sarakstarindkopa"/>
        <w:widowControl w:val="0"/>
        <w:numPr>
          <w:ilvl w:val="3"/>
          <w:numId w:val="12"/>
        </w:numPr>
        <w:tabs>
          <w:tab w:val="left" w:pos="1134"/>
        </w:tabs>
        <w:spacing w:after="0" w:line="360" w:lineRule="auto"/>
        <w:ind w:left="0" w:right="43" w:firstLine="567"/>
        <w:jc w:val="both"/>
        <w:rPr>
          <w:rFonts w:ascii="Times New Roman" w:hAnsi="Times New Roman"/>
          <w:u w:val="none"/>
        </w:rPr>
      </w:pPr>
      <w:r w:rsidRPr="00EE7B72">
        <w:rPr>
          <w:rFonts w:ascii="Times New Roman" w:hAnsi="Times New Roman"/>
          <w:u w:val="none"/>
        </w:rPr>
        <w:t xml:space="preserve">PUBLICĒT šā lēmuma 5.punktā minēto informāciju un izsoles noteikumus Gulbenes novada pašvaldības tīmekļvietnē </w:t>
      </w:r>
      <w:hyperlink r:id="rId38" w:history="1">
        <w:r w:rsidRPr="00EE7B72">
          <w:rPr>
            <w:rStyle w:val="Hipersaite"/>
            <w:rFonts w:ascii="Times New Roman" w:hAnsi="Times New Roman"/>
            <w:u w:val="none"/>
          </w:rPr>
          <w:t>www.gulbene.lv</w:t>
        </w:r>
      </w:hyperlink>
      <w:r w:rsidRPr="00EE7B72">
        <w:rPr>
          <w:rFonts w:ascii="Times New Roman" w:hAnsi="Times New Roman"/>
          <w:u w:val="none"/>
        </w:rPr>
        <w:t>.</w:t>
      </w:r>
    </w:p>
    <w:p w14:paraId="2CD23E24" w14:textId="33FA99C4" w:rsidR="00BF701F" w:rsidRPr="00EE7B72" w:rsidRDefault="00BF701F" w:rsidP="00EE7B72">
      <w:pPr>
        <w:pStyle w:val="Sarakstarindkopa"/>
        <w:widowControl w:val="0"/>
        <w:numPr>
          <w:ilvl w:val="3"/>
          <w:numId w:val="12"/>
        </w:numPr>
        <w:tabs>
          <w:tab w:val="left" w:pos="1134"/>
        </w:tabs>
        <w:spacing w:after="0" w:line="360" w:lineRule="auto"/>
        <w:ind w:left="0" w:right="43" w:firstLine="567"/>
        <w:jc w:val="both"/>
        <w:rPr>
          <w:rFonts w:ascii="Times New Roman" w:hAnsi="Times New Roman"/>
          <w:u w:val="none"/>
        </w:rPr>
      </w:pPr>
      <w:r w:rsidRPr="00EE7B72">
        <w:rPr>
          <w:rFonts w:ascii="Times New Roman" w:hAnsi="Times New Roman"/>
          <w:u w:val="none"/>
        </w:rPr>
        <w:t xml:space="preserve">UZDOT Gulbenes novada pašvaldības izpilddirektorei Antrai </w:t>
      </w:r>
      <w:proofErr w:type="spellStart"/>
      <w:r w:rsidRPr="00EE7B72">
        <w:rPr>
          <w:rFonts w:ascii="Times New Roman" w:hAnsi="Times New Roman"/>
          <w:u w:val="none"/>
        </w:rPr>
        <w:t>Sprudzānei</w:t>
      </w:r>
      <w:proofErr w:type="spellEnd"/>
      <w:r w:rsidRPr="00EE7B72">
        <w:rPr>
          <w:rFonts w:ascii="Times New Roman" w:hAnsi="Times New Roman"/>
          <w:u w:val="none"/>
        </w:rPr>
        <w:t xml:space="preserve"> pēc Nomas objekta nomas tiesību izsoles rezultātu apstiprināšanas noslēgt nedzīvojamo telpu nomas līgumu.</w:t>
      </w:r>
    </w:p>
    <w:p w14:paraId="18A6C7FE" w14:textId="77777777" w:rsidR="00BF701F" w:rsidRPr="00843DAA" w:rsidRDefault="00BF701F" w:rsidP="00BF701F">
      <w:pPr>
        <w:tabs>
          <w:tab w:val="left" w:pos="1560"/>
        </w:tabs>
        <w:spacing w:line="360" w:lineRule="auto"/>
        <w:jc w:val="both"/>
        <w:rPr>
          <w:szCs w:val="24"/>
        </w:rPr>
      </w:pPr>
    </w:p>
    <w:p w14:paraId="6E513357" w14:textId="77777777" w:rsidR="00BF701F" w:rsidRPr="00BF701F" w:rsidRDefault="00BF701F" w:rsidP="00BF701F">
      <w:pPr>
        <w:tabs>
          <w:tab w:val="left" w:pos="5670"/>
        </w:tabs>
        <w:spacing w:line="259" w:lineRule="auto"/>
        <w:rPr>
          <w:rFonts w:eastAsia="Calibri"/>
          <w:b/>
          <w:sz w:val="22"/>
          <w:u w:val="none"/>
        </w:rPr>
      </w:pPr>
      <w:r w:rsidRPr="00BF701F">
        <w:rPr>
          <w:rFonts w:eastAsia="Calibri"/>
          <w:b/>
          <w:sz w:val="22"/>
          <w:u w:val="none"/>
        </w:rPr>
        <w:tab/>
        <w:t>1.pielikums</w:t>
      </w:r>
    </w:p>
    <w:p w14:paraId="3C2B7516" w14:textId="77777777" w:rsidR="00BF701F" w:rsidRPr="00BF701F" w:rsidRDefault="00BF701F" w:rsidP="00BF701F">
      <w:pPr>
        <w:tabs>
          <w:tab w:val="left" w:pos="5670"/>
        </w:tabs>
        <w:rPr>
          <w:rFonts w:eastAsia="Calibri"/>
          <w:sz w:val="22"/>
          <w:u w:val="none"/>
        </w:rPr>
      </w:pPr>
      <w:r w:rsidRPr="00BF701F">
        <w:rPr>
          <w:rFonts w:eastAsia="Calibri"/>
          <w:sz w:val="22"/>
          <w:u w:val="none"/>
        </w:rPr>
        <w:tab/>
        <w:t>Gulbenes novada domes</w:t>
      </w:r>
    </w:p>
    <w:p w14:paraId="6A3796CB" w14:textId="77777777" w:rsidR="00BF701F" w:rsidRPr="00BF701F" w:rsidRDefault="00BF701F" w:rsidP="00BF701F">
      <w:pPr>
        <w:tabs>
          <w:tab w:val="left" w:pos="5670"/>
        </w:tabs>
        <w:rPr>
          <w:rFonts w:eastAsia="Calibri"/>
          <w:sz w:val="22"/>
          <w:u w:val="none"/>
        </w:rPr>
      </w:pPr>
      <w:r w:rsidRPr="00BF701F">
        <w:rPr>
          <w:rFonts w:eastAsia="Calibri"/>
          <w:sz w:val="22"/>
          <w:u w:val="none"/>
        </w:rPr>
        <w:tab/>
        <w:t>2023. gada 23. februāra</w:t>
      </w:r>
    </w:p>
    <w:p w14:paraId="71A0E6B9" w14:textId="77777777" w:rsidR="00BF701F" w:rsidRPr="00BF701F" w:rsidRDefault="00BF701F" w:rsidP="00BF701F">
      <w:pPr>
        <w:tabs>
          <w:tab w:val="left" w:pos="5670"/>
        </w:tabs>
        <w:rPr>
          <w:rFonts w:eastAsia="Calibri"/>
          <w:sz w:val="22"/>
          <w:u w:val="none"/>
        </w:rPr>
      </w:pPr>
      <w:r w:rsidRPr="00BF701F">
        <w:rPr>
          <w:rFonts w:eastAsia="Calibri"/>
          <w:sz w:val="22"/>
          <w:u w:val="none"/>
        </w:rPr>
        <w:tab/>
        <w:t xml:space="preserve">lēmumam Nr. GND/2023/____ </w:t>
      </w:r>
    </w:p>
    <w:p w14:paraId="44C04683" w14:textId="77777777" w:rsidR="00BF701F" w:rsidRPr="00BF701F" w:rsidRDefault="00BF701F" w:rsidP="00BF701F">
      <w:pPr>
        <w:tabs>
          <w:tab w:val="left" w:pos="5670"/>
        </w:tabs>
        <w:rPr>
          <w:rFonts w:eastAsia="Calibri"/>
          <w:sz w:val="22"/>
          <w:u w:val="none"/>
        </w:rPr>
      </w:pPr>
      <w:r w:rsidRPr="00BF701F">
        <w:rPr>
          <w:rFonts w:eastAsia="Calibri"/>
          <w:sz w:val="22"/>
          <w:u w:val="none"/>
        </w:rPr>
        <w:tab/>
        <w:t>(protokols Nr.__, ___.p.)</w:t>
      </w:r>
    </w:p>
    <w:p w14:paraId="1F5DDA72" w14:textId="77777777" w:rsidR="00BF701F" w:rsidRPr="00BF701F" w:rsidRDefault="00BF701F" w:rsidP="00BF701F">
      <w:pPr>
        <w:tabs>
          <w:tab w:val="left" w:pos="5670"/>
        </w:tabs>
        <w:rPr>
          <w:rFonts w:eastAsia="Calibri"/>
          <w:sz w:val="22"/>
          <w:u w:val="none"/>
        </w:rPr>
      </w:pPr>
    </w:p>
    <w:p w14:paraId="73F6501B" w14:textId="3E185F89" w:rsidR="00BF701F" w:rsidRPr="00E60832" w:rsidRDefault="00BF701F" w:rsidP="00E60832">
      <w:pPr>
        <w:spacing w:after="160" w:line="259" w:lineRule="auto"/>
        <w:jc w:val="center"/>
        <w:rPr>
          <w:rFonts w:eastAsia="Calibri"/>
          <w:b/>
          <w:sz w:val="22"/>
          <w:u w:val="none"/>
        </w:rPr>
      </w:pPr>
      <w:r w:rsidRPr="00BF701F">
        <w:rPr>
          <w:rFonts w:eastAsia="Calibri"/>
          <w:noProof/>
          <w:sz w:val="22"/>
          <w:u w:val="none"/>
          <w:lang w:eastAsia="lv-LV"/>
        </w:rPr>
        <w:t xml:space="preserve">  </w:t>
      </w:r>
      <w:r w:rsidRPr="00BF701F">
        <w:rPr>
          <w:rFonts w:eastAsia="Calibri"/>
          <w:noProof/>
          <w:sz w:val="22"/>
          <w:u w:val="none"/>
          <w:lang w:eastAsia="lv-LV"/>
        </w:rPr>
        <w:drawing>
          <wp:inline distT="0" distB="0" distL="0" distR="0" wp14:anchorId="1E264707" wp14:editId="3D7FA432">
            <wp:extent cx="5952490" cy="1494790"/>
            <wp:effectExtent l="0" t="0" r="0" b="0"/>
            <wp:docPr id="5" name="Attēls 5"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4B6C1245" w14:textId="77777777" w:rsidR="00BF701F" w:rsidRPr="00BF701F" w:rsidRDefault="00BF701F" w:rsidP="00BF701F">
      <w:pPr>
        <w:jc w:val="center"/>
        <w:rPr>
          <w:rFonts w:eastAsia="Calibri"/>
          <w:b/>
          <w:bCs/>
          <w:szCs w:val="24"/>
          <w:u w:val="none"/>
        </w:rPr>
      </w:pPr>
      <w:r w:rsidRPr="00BF701F">
        <w:rPr>
          <w:rFonts w:eastAsia="Calibri"/>
          <w:b/>
          <w:szCs w:val="24"/>
          <w:u w:val="none"/>
        </w:rPr>
        <w:t xml:space="preserve">NEKUSTAMĀ ĪPAŠUMA LIZUMA PAGASTĀ AR NOSAUKUMU “PINKAS” RAŽOŠANAS/NOLIKTAVAS </w:t>
      </w:r>
      <w:r w:rsidRPr="00BF701F">
        <w:rPr>
          <w:b/>
          <w:szCs w:val="24"/>
          <w:u w:val="none"/>
        </w:rPr>
        <w:t xml:space="preserve">ĒKAS </w:t>
      </w:r>
      <w:r w:rsidRPr="00BF701F">
        <w:rPr>
          <w:rFonts w:eastAsia="Calibri"/>
          <w:b/>
          <w:szCs w:val="24"/>
          <w:u w:val="none"/>
        </w:rPr>
        <w:t>DAĻAS 2990,58 m</w:t>
      </w:r>
      <w:r w:rsidRPr="00BF701F">
        <w:rPr>
          <w:rFonts w:eastAsia="Calibri"/>
          <w:b/>
          <w:szCs w:val="24"/>
          <w:u w:val="none"/>
          <w:vertAlign w:val="superscript"/>
        </w:rPr>
        <w:t>2</w:t>
      </w:r>
      <w:r w:rsidRPr="00BF701F">
        <w:rPr>
          <w:rFonts w:eastAsia="Calibri"/>
          <w:b/>
          <w:szCs w:val="24"/>
          <w:u w:val="none"/>
        </w:rPr>
        <w:t xml:space="preserve"> PLATĪBĀ UN ZEMES VIENĪBAS </w:t>
      </w:r>
      <w:r w:rsidRPr="00BF701F">
        <w:rPr>
          <w:rFonts w:eastAsia="Calibri"/>
          <w:b/>
          <w:bCs/>
          <w:szCs w:val="24"/>
          <w:u w:val="none"/>
        </w:rPr>
        <w:t>AR KADASTRA APZĪMĒJUMU 5072 006 0238</w:t>
      </w:r>
      <w:r w:rsidRPr="00BF701F">
        <w:rPr>
          <w:rFonts w:eastAsia="Calibri"/>
          <w:szCs w:val="24"/>
          <w:u w:val="none"/>
        </w:rPr>
        <w:t xml:space="preserve"> </w:t>
      </w:r>
      <w:r w:rsidRPr="00BF701F">
        <w:rPr>
          <w:rFonts w:eastAsia="Calibri"/>
          <w:b/>
          <w:szCs w:val="24"/>
          <w:u w:val="none"/>
        </w:rPr>
        <w:t xml:space="preserve">DAĻAS </w:t>
      </w:r>
    </w:p>
    <w:p w14:paraId="0C05C1A7" w14:textId="77777777" w:rsidR="00BF701F" w:rsidRPr="00BF701F" w:rsidRDefault="00BF701F" w:rsidP="00BF701F">
      <w:pPr>
        <w:jc w:val="center"/>
        <w:rPr>
          <w:rFonts w:eastAsia="Calibri"/>
          <w:b/>
          <w:szCs w:val="24"/>
          <w:u w:val="none"/>
        </w:rPr>
      </w:pPr>
      <w:r w:rsidRPr="00BF701F">
        <w:rPr>
          <w:rFonts w:eastAsia="Calibri"/>
          <w:b/>
          <w:szCs w:val="24"/>
          <w:u w:val="none"/>
        </w:rPr>
        <w:t>TREŠĀS NOMAS TIESĪBU IZSOLES NOTEIKUMI</w:t>
      </w:r>
    </w:p>
    <w:p w14:paraId="412ACF31" w14:textId="77777777" w:rsidR="00BF701F" w:rsidRPr="00EE7B72" w:rsidRDefault="00BF701F" w:rsidP="00E60832">
      <w:pPr>
        <w:rPr>
          <w:rFonts w:eastAsia="Calibri"/>
          <w:b/>
          <w:szCs w:val="24"/>
          <w:u w:val="none"/>
        </w:rPr>
      </w:pPr>
    </w:p>
    <w:p w14:paraId="225B5462" w14:textId="27DE8B52" w:rsidR="00BF701F" w:rsidRPr="00EE7B72" w:rsidRDefault="00EE7B72" w:rsidP="00EE7B72">
      <w:pPr>
        <w:pStyle w:val="Sarakstarindkopa"/>
        <w:tabs>
          <w:tab w:val="left" w:pos="284"/>
        </w:tabs>
        <w:spacing w:line="259" w:lineRule="auto"/>
        <w:ind w:left="360"/>
        <w:rPr>
          <w:rFonts w:ascii="Times New Roman" w:hAnsi="Times New Roman"/>
          <w:b/>
          <w:u w:val="none"/>
        </w:rPr>
      </w:pPr>
      <w:r w:rsidRPr="00EE7B72">
        <w:rPr>
          <w:rFonts w:ascii="Times New Roman" w:hAnsi="Times New Roman"/>
          <w:b/>
          <w:u w:val="none"/>
        </w:rPr>
        <w:t>1.</w:t>
      </w:r>
      <w:r w:rsidR="00BF701F" w:rsidRPr="00EE7B72">
        <w:rPr>
          <w:rFonts w:ascii="Times New Roman" w:hAnsi="Times New Roman"/>
          <w:b/>
          <w:u w:val="none"/>
        </w:rPr>
        <w:t>Vispārīgie jautājumi</w:t>
      </w:r>
    </w:p>
    <w:p w14:paraId="24C0F551" w14:textId="77777777" w:rsidR="00BF701F" w:rsidRPr="00EE7B72" w:rsidRDefault="00BF701F" w:rsidP="00BF701F">
      <w:pPr>
        <w:contextualSpacing/>
        <w:rPr>
          <w:rFonts w:eastAsia="Calibri"/>
          <w:b/>
          <w:szCs w:val="24"/>
          <w:u w:val="none"/>
        </w:rPr>
      </w:pPr>
    </w:p>
    <w:p w14:paraId="198FE35E" w14:textId="5E8D5A81" w:rsidR="00BF701F" w:rsidRPr="00EE7B72" w:rsidRDefault="00BF701F" w:rsidP="00EE7B72">
      <w:pPr>
        <w:pStyle w:val="Sarakstarindkopa"/>
        <w:numPr>
          <w:ilvl w:val="1"/>
          <w:numId w:val="19"/>
        </w:numPr>
        <w:tabs>
          <w:tab w:val="left" w:pos="567"/>
        </w:tabs>
        <w:spacing w:line="259" w:lineRule="auto"/>
        <w:ind w:left="0" w:firstLine="360"/>
        <w:jc w:val="both"/>
        <w:rPr>
          <w:rFonts w:ascii="Times New Roman" w:hAnsi="Times New Roman"/>
          <w:u w:val="none"/>
        </w:rPr>
      </w:pPr>
      <w:r w:rsidRPr="00EE7B72">
        <w:rPr>
          <w:rFonts w:ascii="Times New Roman" w:hAnsi="Times New Roman"/>
          <w:u w:val="none"/>
        </w:rPr>
        <w:t>Šie izsoles noteikumi nosaka kārtību, kādā rīkojama trešā mutiska nomas tiesību izsole investīciju objekta – Gulbenes novada pašvaldības nekustamajā īpašumā Lizuma pagastā ar nosaukumu “Pinkas”, kadastra numurs 5072 006 0138, izbūvējamās ražošanas/noliktavas ēkas daļas 2990,58 m</w:t>
      </w:r>
      <w:r w:rsidRPr="00EE7B72">
        <w:rPr>
          <w:rFonts w:ascii="Times New Roman" w:hAnsi="Times New Roman"/>
          <w:u w:val="none"/>
          <w:vertAlign w:val="superscript"/>
        </w:rPr>
        <w:t>2</w:t>
      </w:r>
      <w:r w:rsidRPr="00EE7B72">
        <w:rPr>
          <w:rFonts w:ascii="Times New Roman" w:hAnsi="Times New Roman"/>
          <w:u w:val="none"/>
        </w:rPr>
        <w:t xml:space="preserve"> platībā un 10662/30000 domājamo daļu no ēkai piesaistītās zemes vienības daļas 3,00 ha platībā, uz kuras izbūvējamas ar ēku neatdalāmi saistītās brauktuves un stāvvietas (bruģa laukums ar 18 </w:t>
      </w:r>
      <w:proofErr w:type="spellStart"/>
      <w:r w:rsidRPr="00EE7B72">
        <w:rPr>
          <w:rFonts w:ascii="Times New Roman" w:hAnsi="Times New Roman"/>
          <w:u w:val="none"/>
        </w:rPr>
        <w:t>velonovietnēm</w:t>
      </w:r>
      <w:proofErr w:type="spellEnd"/>
      <w:r w:rsidRPr="00EE7B72">
        <w:rPr>
          <w:rFonts w:ascii="Times New Roman" w:hAnsi="Times New Roman"/>
          <w:u w:val="none"/>
        </w:rPr>
        <w:t xml:space="preserve"> un 49 stāvvietām), nomnieka noteikšanai.</w:t>
      </w:r>
    </w:p>
    <w:p w14:paraId="401256CE" w14:textId="08FD6390" w:rsidR="00BF701F" w:rsidRPr="00EE7B72" w:rsidRDefault="00BF701F" w:rsidP="00EE7B72">
      <w:pPr>
        <w:pStyle w:val="Sarakstarindkopa"/>
        <w:numPr>
          <w:ilvl w:val="1"/>
          <w:numId w:val="19"/>
        </w:numPr>
        <w:tabs>
          <w:tab w:val="left" w:pos="567"/>
        </w:tabs>
        <w:spacing w:line="259" w:lineRule="auto"/>
        <w:ind w:left="0" w:firstLine="360"/>
        <w:jc w:val="both"/>
        <w:rPr>
          <w:rFonts w:ascii="Times New Roman" w:hAnsi="Times New Roman"/>
          <w:u w:val="none"/>
        </w:rPr>
      </w:pPr>
      <w:r w:rsidRPr="00EE7B72">
        <w:rPr>
          <w:rFonts w:ascii="Times New Roman" w:hAnsi="Times New Roman"/>
          <w:u w:val="none"/>
        </w:rPr>
        <w:t>Nomas tiesību izsoles iznomātājs ir Gulbenes novada pašvaldība, reģistrācijas Nr. 90009116327, juridiskā adrese: Ābeļu iela 2, Gulbene, Gulbenes novads, LV-4401 (turpmāk – Iznomātājs).</w:t>
      </w:r>
    </w:p>
    <w:p w14:paraId="1A98E585" w14:textId="77777777" w:rsidR="00BF701F" w:rsidRPr="00BF701F" w:rsidRDefault="00BF701F" w:rsidP="00EE7B72">
      <w:pPr>
        <w:numPr>
          <w:ilvl w:val="1"/>
          <w:numId w:val="19"/>
        </w:numPr>
        <w:tabs>
          <w:tab w:val="left" w:pos="567"/>
        </w:tabs>
        <w:spacing w:after="160" w:line="259" w:lineRule="auto"/>
        <w:ind w:left="0" w:firstLine="360"/>
        <w:contextualSpacing/>
        <w:jc w:val="both"/>
        <w:rPr>
          <w:rFonts w:eastAsia="Calibri"/>
          <w:szCs w:val="24"/>
          <w:u w:val="none"/>
        </w:rPr>
      </w:pPr>
      <w:r w:rsidRPr="00EE7B72">
        <w:rPr>
          <w:rFonts w:eastAsia="Calibri"/>
          <w:szCs w:val="24"/>
          <w:u w:val="none"/>
        </w:rPr>
        <w:t>Nomas tiesību izsoli organizē ar Gulbenes novada domes 2022.gada 29.septembra lēmumu Nr. GND/2022/941 “Par nekustamā īpašuma Lizuma pagastā ar nosaukumu “Pinkas”, kadastra numurs 5072 006 0138, ražošanas/noliktavas ēkas daļas 2990,58 m</w:t>
      </w:r>
      <w:r w:rsidRPr="00EE7B72">
        <w:rPr>
          <w:rFonts w:eastAsia="Calibri"/>
          <w:szCs w:val="24"/>
          <w:u w:val="none"/>
          <w:vertAlign w:val="superscript"/>
        </w:rPr>
        <w:t>2</w:t>
      </w:r>
      <w:r w:rsidRPr="00EE7B72">
        <w:rPr>
          <w:rFonts w:eastAsia="Calibri"/>
          <w:szCs w:val="24"/>
          <w:u w:val="none"/>
        </w:rPr>
        <w:t xml:space="preserve"> platībā un zemes vienības ar kadastra apzīmējumu 5072 006 0238 daļas pirmās nomas tiesību izsoles rīkošanu” izveidota nomas tiesību izsoles komisija (turpmāk – Komisija) atbilstoši Ministru kabineta </w:t>
      </w:r>
      <w:r w:rsidRPr="00EE7B72">
        <w:rPr>
          <w:rFonts w:eastAsia="Calibri"/>
          <w:szCs w:val="24"/>
          <w:u w:val="none"/>
        </w:rPr>
        <w:lastRenderedPageBreak/>
        <w:t>2015.gada 10.novembra noteikumiem Nr.645 “</w:t>
      </w:r>
      <w:hyperlink r:id="rId39" w:tooltip="Atvērt MK noteikumus" w:history="1">
        <w:r w:rsidRPr="00EE7B72">
          <w:rPr>
            <w:rFonts w:eastAsia="Calibri"/>
            <w:color w:val="0563C1"/>
            <w:szCs w:val="24"/>
          </w:rPr>
          <w:t xml:space="preserve">Darbības programmas “Izaugsme un nodarbinātība” 5.6.2. specifiskā atbalsta mērķa “Teritoriju </w:t>
        </w:r>
        <w:proofErr w:type="spellStart"/>
        <w:r w:rsidRPr="00EE7B72">
          <w:rPr>
            <w:rFonts w:eastAsia="Calibri"/>
            <w:color w:val="0563C1"/>
            <w:szCs w:val="24"/>
          </w:rPr>
          <w:t>revitalizācija</w:t>
        </w:r>
        <w:proofErr w:type="spellEnd"/>
        <w:r w:rsidRPr="00EE7B72">
          <w:rPr>
            <w:rFonts w:eastAsia="Calibri"/>
            <w:color w:val="0563C1"/>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EE7B72">
          <w:rPr>
            <w:rFonts w:eastAsia="Calibri"/>
            <w:color w:val="0563C1"/>
            <w:szCs w:val="24"/>
          </w:rPr>
          <w:t>revitalizācija</w:t>
        </w:r>
        <w:proofErr w:type="spellEnd"/>
        <w:r w:rsidRPr="00EE7B72">
          <w:rPr>
            <w:rFonts w:eastAsia="Calibri"/>
            <w:color w:val="0563C1"/>
            <w:szCs w:val="24"/>
          </w:rPr>
          <w:t xml:space="preserve"> uzņēmējdarbības veicināšanai pašvaldībās” īstenošanas noteikumi</w:t>
        </w:r>
      </w:hyperlink>
      <w:r w:rsidRPr="00BF701F">
        <w:rPr>
          <w:rFonts w:eastAsia="Calibri"/>
          <w:szCs w:val="24"/>
          <w:u w:val="none"/>
        </w:rPr>
        <w:t xml:space="preserve">” un projektu “Ražošanas un noliktavas ēkas ar biroja telpām izveide Lizumā” Nr. 5.6.2.0/21/I/004 (turpmāk – Projekts), ievērojot </w:t>
      </w:r>
      <w:r w:rsidRPr="00BF701F">
        <w:rPr>
          <w:szCs w:val="24"/>
          <w:u w:val="none"/>
        </w:rPr>
        <w:t>Publiskas personas finanšu līdzekļu un mantas izšķērdēšanas novēršanas likumu,</w:t>
      </w:r>
      <w:r w:rsidRPr="00BF701F">
        <w:rPr>
          <w:rFonts w:eastAsia="Calibri"/>
          <w:szCs w:val="24"/>
          <w:u w:val="none"/>
        </w:rPr>
        <w:t xml:space="preserve"> Ministru kabineta 2018.gada 20.februāra noteikumus Nr.97 “</w:t>
      </w:r>
      <w:hyperlink r:id="rId40" w:tooltip="Atvērt MK noteikumus" w:history="1">
        <w:r w:rsidRPr="00BF701F">
          <w:rPr>
            <w:rFonts w:eastAsia="Calibri"/>
            <w:color w:val="0563C1"/>
            <w:szCs w:val="24"/>
          </w:rPr>
          <w:t>Publiskas personas mantas iznomāšanas noteikumi</w:t>
        </w:r>
      </w:hyperlink>
      <w:r w:rsidRPr="00BF701F">
        <w:rPr>
          <w:rFonts w:eastAsia="Calibri"/>
          <w:szCs w:val="24"/>
          <w:u w:val="none"/>
        </w:rPr>
        <w:t>” un šos izsoles noteikumus.</w:t>
      </w:r>
    </w:p>
    <w:p w14:paraId="76A9DA22" w14:textId="77777777" w:rsidR="00BF701F" w:rsidRPr="00BF701F" w:rsidRDefault="00BF701F" w:rsidP="00EE7B72">
      <w:pPr>
        <w:numPr>
          <w:ilvl w:val="1"/>
          <w:numId w:val="19"/>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 xml:space="preserve">Izsoles sludinājums tiek publicēts Gulbenes novada pašvaldības tīmekļa vietnē </w:t>
      </w:r>
      <w:hyperlink r:id="rId41" w:history="1">
        <w:r w:rsidRPr="00BF701F">
          <w:rPr>
            <w:rFonts w:eastAsia="Calibri"/>
            <w:color w:val="0563C1"/>
            <w:szCs w:val="24"/>
          </w:rPr>
          <w:t>www.gulbene.lv</w:t>
        </w:r>
      </w:hyperlink>
      <w:r w:rsidRPr="00BF701F">
        <w:rPr>
          <w:rFonts w:eastAsia="Calibri"/>
          <w:szCs w:val="24"/>
          <w:u w:val="none"/>
        </w:rPr>
        <w:t xml:space="preserve"> sadaļā Izsoles (</w:t>
      </w:r>
      <w:hyperlink r:id="rId42" w:history="1">
        <w:r w:rsidRPr="00BF701F">
          <w:rPr>
            <w:rFonts w:eastAsia="Calibri"/>
            <w:color w:val="0563C1"/>
            <w:szCs w:val="24"/>
          </w:rPr>
          <w:t>https://www.gulbene.lv/lv/izsolu-katalogs</w:t>
        </w:r>
      </w:hyperlink>
      <w:r w:rsidRPr="00BF701F">
        <w:rPr>
          <w:rFonts w:eastAsia="Calibri"/>
          <w:szCs w:val="24"/>
          <w:u w:val="none"/>
        </w:rPr>
        <w:t>).</w:t>
      </w:r>
    </w:p>
    <w:p w14:paraId="6D223ABE" w14:textId="77777777" w:rsidR="00BF701F" w:rsidRPr="00BF701F" w:rsidRDefault="00BF701F" w:rsidP="00EE7B72">
      <w:pPr>
        <w:numPr>
          <w:ilvl w:val="1"/>
          <w:numId w:val="19"/>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Ar izsoles noteikumiem un nomas līguma projektu interesenti var iepazīties:</w:t>
      </w:r>
    </w:p>
    <w:p w14:paraId="5534768B" w14:textId="77777777" w:rsidR="00BF701F" w:rsidRPr="00BF701F" w:rsidRDefault="00BF701F" w:rsidP="00EE7B72">
      <w:pPr>
        <w:numPr>
          <w:ilvl w:val="2"/>
          <w:numId w:val="19"/>
        </w:numPr>
        <w:tabs>
          <w:tab w:val="left" w:pos="1276"/>
        </w:tabs>
        <w:spacing w:after="160" w:line="259" w:lineRule="auto"/>
        <w:ind w:left="1276" w:hanging="709"/>
        <w:contextualSpacing/>
        <w:jc w:val="both"/>
        <w:rPr>
          <w:rFonts w:eastAsia="Calibri"/>
          <w:szCs w:val="24"/>
          <w:u w:val="none"/>
        </w:rPr>
      </w:pPr>
      <w:r w:rsidRPr="00BF701F">
        <w:rPr>
          <w:rFonts w:eastAsia="Calibri"/>
          <w:szCs w:val="24"/>
          <w:u w:val="none"/>
        </w:rPr>
        <w:t>Gulbenes novada Valsts un pašvaldības vienotajā klientu apkalpošanas centrā, Ābeļu ielā 2, Gulbenē, Gulbenes novadā;</w:t>
      </w:r>
    </w:p>
    <w:p w14:paraId="58B4A583" w14:textId="77777777" w:rsidR="00BF701F" w:rsidRPr="00BF701F" w:rsidRDefault="00BF701F" w:rsidP="00EE7B72">
      <w:pPr>
        <w:numPr>
          <w:ilvl w:val="2"/>
          <w:numId w:val="19"/>
        </w:numPr>
        <w:tabs>
          <w:tab w:val="left" w:pos="1276"/>
        </w:tabs>
        <w:spacing w:after="160" w:line="259" w:lineRule="auto"/>
        <w:ind w:left="1276" w:hanging="709"/>
        <w:contextualSpacing/>
        <w:jc w:val="both"/>
        <w:rPr>
          <w:rFonts w:eastAsia="Calibri"/>
          <w:szCs w:val="24"/>
          <w:u w:val="none"/>
        </w:rPr>
      </w:pPr>
      <w:r w:rsidRPr="00BF701F">
        <w:rPr>
          <w:rFonts w:eastAsia="Calibri"/>
          <w:szCs w:val="24"/>
          <w:u w:val="none"/>
        </w:rPr>
        <w:t xml:space="preserve">Gulbenes novada pašvaldības tīmekļa vietnē </w:t>
      </w:r>
      <w:hyperlink r:id="rId43" w:history="1">
        <w:r w:rsidRPr="00BF701F">
          <w:rPr>
            <w:rFonts w:eastAsia="Calibri"/>
            <w:color w:val="0563C1"/>
            <w:szCs w:val="24"/>
          </w:rPr>
          <w:t>http://gulbene.lv</w:t>
        </w:r>
      </w:hyperlink>
      <w:r w:rsidRPr="00BF701F">
        <w:rPr>
          <w:rFonts w:eastAsia="Calibri"/>
          <w:szCs w:val="24"/>
          <w:u w:val="none"/>
        </w:rPr>
        <w:t xml:space="preserve"> sadaļā Izsoles (</w:t>
      </w:r>
      <w:hyperlink r:id="rId44" w:history="1">
        <w:r w:rsidRPr="00BF701F">
          <w:rPr>
            <w:rFonts w:eastAsia="Calibri"/>
            <w:color w:val="0563C1"/>
            <w:szCs w:val="24"/>
          </w:rPr>
          <w:t>https://www.gulbene.lv/lv/izsolu-katalogs</w:t>
        </w:r>
      </w:hyperlink>
      <w:r w:rsidRPr="00BF701F">
        <w:rPr>
          <w:rFonts w:eastAsia="Calibri"/>
          <w:szCs w:val="24"/>
          <w:u w:val="none"/>
        </w:rPr>
        <w:t>).</w:t>
      </w:r>
    </w:p>
    <w:p w14:paraId="253E6576" w14:textId="77777777" w:rsidR="00BF701F" w:rsidRPr="00BF701F" w:rsidRDefault="00BF701F" w:rsidP="00EE7B72">
      <w:pPr>
        <w:numPr>
          <w:ilvl w:val="1"/>
          <w:numId w:val="19"/>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Starp nomas tiesību izsoles dalībniekiem aizliegta vienošanās, kas varētu ietekmēt nomas tiesību izsoles rezultātu un gaitu.</w:t>
      </w:r>
    </w:p>
    <w:p w14:paraId="65C735A8" w14:textId="77777777" w:rsidR="00BF701F" w:rsidRPr="00BF701F" w:rsidRDefault="00BF701F" w:rsidP="00BF701F">
      <w:pPr>
        <w:tabs>
          <w:tab w:val="left" w:pos="1276"/>
        </w:tabs>
        <w:contextualSpacing/>
        <w:jc w:val="both"/>
        <w:rPr>
          <w:rFonts w:eastAsia="Calibri"/>
          <w:szCs w:val="24"/>
          <w:u w:val="none"/>
        </w:rPr>
      </w:pPr>
    </w:p>
    <w:p w14:paraId="26626D69" w14:textId="77777777" w:rsidR="00BF701F" w:rsidRPr="00BF701F" w:rsidRDefault="00BF701F" w:rsidP="00EE7B72">
      <w:pPr>
        <w:numPr>
          <w:ilvl w:val="0"/>
          <w:numId w:val="19"/>
        </w:numPr>
        <w:tabs>
          <w:tab w:val="left" w:pos="284"/>
        </w:tabs>
        <w:spacing w:after="160" w:line="259" w:lineRule="auto"/>
        <w:ind w:left="284" w:hanging="284"/>
        <w:contextualSpacing/>
        <w:jc w:val="center"/>
        <w:rPr>
          <w:rFonts w:eastAsia="Calibri"/>
          <w:b/>
          <w:szCs w:val="24"/>
          <w:u w:val="none"/>
        </w:rPr>
      </w:pPr>
      <w:r w:rsidRPr="00BF701F">
        <w:rPr>
          <w:rFonts w:eastAsia="Calibri"/>
          <w:b/>
          <w:szCs w:val="24"/>
          <w:u w:val="none"/>
        </w:rPr>
        <w:t>Nomas objekts</w:t>
      </w:r>
    </w:p>
    <w:p w14:paraId="290C26E5" w14:textId="77777777" w:rsidR="00BF701F" w:rsidRPr="00BF701F" w:rsidRDefault="00BF701F" w:rsidP="00BF701F">
      <w:pPr>
        <w:contextualSpacing/>
        <w:rPr>
          <w:rFonts w:eastAsia="Calibri"/>
          <w:b/>
          <w:szCs w:val="24"/>
          <w:u w:val="none"/>
        </w:rPr>
      </w:pPr>
    </w:p>
    <w:p w14:paraId="523CD92F" w14:textId="77777777" w:rsidR="00BF701F" w:rsidRPr="00BF701F" w:rsidRDefault="00BF701F" w:rsidP="00EE7B72">
      <w:pPr>
        <w:numPr>
          <w:ilvl w:val="1"/>
          <w:numId w:val="19"/>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Nomas objektu veido:</w:t>
      </w:r>
    </w:p>
    <w:p w14:paraId="0364D08C" w14:textId="77777777" w:rsidR="00BF701F" w:rsidRPr="00BF701F" w:rsidRDefault="00BF701F" w:rsidP="00EE7B72">
      <w:pPr>
        <w:numPr>
          <w:ilvl w:val="2"/>
          <w:numId w:val="19"/>
        </w:numPr>
        <w:tabs>
          <w:tab w:val="left" w:pos="1276"/>
        </w:tabs>
        <w:spacing w:after="160" w:line="259" w:lineRule="auto"/>
        <w:ind w:left="1276" w:hanging="709"/>
        <w:contextualSpacing/>
        <w:jc w:val="both"/>
        <w:rPr>
          <w:rFonts w:eastAsia="Calibri"/>
          <w:szCs w:val="24"/>
          <w:u w:val="none"/>
        </w:rPr>
      </w:pPr>
      <w:r w:rsidRPr="00BF701F">
        <w:rPr>
          <w:rFonts w:eastAsia="Calibri"/>
          <w:szCs w:val="24"/>
          <w:u w:val="none"/>
        </w:rPr>
        <w:t>Gulbenes novada pašvaldības nekustamajā īpašumā Lizuma pagastā ar nosaukumu “Pinkas”, kadastra numurs 5072 006 0138, izbūvējamā ražošanas/noliktavas ēkas daļa 2990,58 m</w:t>
      </w:r>
      <w:r w:rsidRPr="00BF701F">
        <w:rPr>
          <w:rFonts w:eastAsia="Calibri"/>
          <w:szCs w:val="24"/>
          <w:u w:val="none"/>
          <w:vertAlign w:val="superscript"/>
        </w:rPr>
        <w:t>2</w:t>
      </w:r>
      <w:r w:rsidRPr="00BF701F">
        <w:rPr>
          <w:rFonts w:eastAsia="Calibri"/>
          <w:szCs w:val="24"/>
          <w:u w:val="none"/>
        </w:rPr>
        <w:t xml:space="preserve"> platībā, tai skaitā biroja/atpūtas telpas un palīgtelpas (turpmāk – Ēka);</w:t>
      </w:r>
    </w:p>
    <w:p w14:paraId="4DA1309F" w14:textId="77777777" w:rsidR="00BF701F" w:rsidRPr="00BF701F" w:rsidRDefault="00BF701F" w:rsidP="00EE7B72">
      <w:pPr>
        <w:numPr>
          <w:ilvl w:val="2"/>
          <w:numId w:val="19"/>
        </w:numPr>
        <w:tabs>
          <w:tab w:val="left" w:pos="1276"/>
        </w:tabs>
        <w:spacing w:after="160" w:line="259" w:lineRule="auto"/>
        <w:ind w:left="1276" w:hanging="709"/>
        <w:contextualSpacing/>
        <w:jc w:val="both"/>
        <w:rPr>
          <w:rFonts w:eastAsia="Calibri"/>
          <w:szCs w:val="24"/>
          <w:u w:val="none"/>
        </w:rPr>
      </w:pPr>
      <w:r w:rsidRPr="00BF701F">
        <w:rPr>
          <w:rFonts w:eastAsia="Calibri"/>
          <w:szCs w:val="24"/>
          <w:u w:val="none"/>
        </w:rPr>
        <w:t xml:space="preserve">ar Ēku neatdalāmi saistītās, izbūvējamās būves, kas paredzētas Ēkas nomnieku koplietošanai un nav nodotas atsevišķā lietošanā citām personām, tai skaitā brauktuves un stāvvietas (bruģa laukums ar 18 </w:t>
      </w:r>
      <w:proofErr w:type="spellStart"/>
      <w:r w:rsidRPr="00BF701F">
        <w:rPr>
          <w:rFonts w:eastAsia="Calibri"/>
          <w:szCs w:val="24"/>
          <w:u w:val="none"/>
        </w:rPr>
        <w:t>velonovietnēm</w:t>
      </w:r>
      <w:proofErr w:type="spellEnd"/>
      <w:r w:rsidRPr="00BF701F">
        <w:rPr>
          <w:rFonts w:eastAsia="Calibri"/>
          <w:szCs w:val="24"/>
          <w:u w:val="none"/>
        </w:rPr>
        <w:t xml:space="preserve"> un 49 stāvvietām) un teritorijas nožogojums (turpmāk – Inženierbūves);</w:t>
      </w:r>
    </w:p>
    <w:p w14:paraId="3BD33295" w14:textId="77777777" w:rsidR="00BF701F" w:rsidRPr="00BF701F" w:rsidRDefault="00BF701F" w:rsidP="00EE7B72">
      <w:pPr>
        <w:numPr>
          <w:ilvl w:val="2"/>
          <w:numId w:val="19"/>
        </w:numPr>
        <w:tabs>
          <w:tab w:val="left" w:pos="1276"/>
        </w:tabs>
        <w:spacing w:after="160" w:line="259" w:lineRule="auto"/>
        <w:ind w:left="1276" w:hanging="709"/>
        <w:contextualSpacing/>
        <w:jc w:val="both"/>
        <w:rPr>
          <w:rFonts w:eastAsia="Calibri"/>
          <w:szCs w:val="24"/>
          <w:u w:val="none"/>
        </w:rPr>
      </w:pPr>
      <w:r w:rsidRPr="00BF701F">
        <w:rPr>
          <w:rFonts w:eastAsia="Calibri"/>
          <w:szCs w:val="24"/>
          <w:u w:val="none"/>
        </w:rPr>
        <w:t>Ēkai un Inženierbūvēm piesaistītās zemes vienības, kadastra apzīmējums 5072 006 0238, daļas 3,00 ha platībā 10662/30000 domājamā daļa (turpmāk – Zemesgabals),</w:t>
      </w:r>
    </w:p>
    <w:p w14:paraId="30484A68" w14:textId="77777777" w:rsidR="00BF701F" w:rsidRPr="00BF701F" w:rsidRDefault="00BF701F" w:rsidP="00BF701F">
      <w:pPr>
        <w:tabs>
          <w:tab w:val="left" w:pos="1276"/>
        </w:tabs>
        <w:contextualSpacing/>
        <w:jc w:val="both"/>
        <w:rPr>
          <w:rFonts w:eastAsia="Calibri"/>
          <w:szCs w:val="24"/>
          <w:u w:val="none"/>
        </w:rPr>
      </w:pPr>
      <w:r w:rsidRPr="00BF701F">
        <w:rPr>
          <w:rFonts w:eastAsia="Calibri"/>
          <w:szCs w:val="24"/>
          <w:u w:val="none"/>
        </w:rPr>
        <w:t xml:space="preserve">turpmāk viss kopā saukts – Nomas objekts. </w:t>
      </w:r>
    </w:p>
    <w:p w14:paraId="605B4E2C" w14:textId="77777777" w:rsidR="00BF701F" w:rsidRPr="00BF701F" w:rsidRDefault="00BF701F" w:rsidP="00EE7B72">
      <w:pPr>
        <w:numPr>
          <w:ilvl w:val="1"/>
          <w:numId w:val="19"/>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Īpašuma tiesības uz nekustamo īpašumu Lizuma pagastā ar nosaukumu “Pinkas”, kadastra numurs 5072 006 0138, kas sastāv no zemes vienības ar kadastra apzīmējumu 5072 006 0238, 6,02 ha platībā, Gulbenes novada pašvaldībai nostiprinātas Vidzemes rajona tiesas Lizuma pagasta zemesgrāmatas nodalījumā Nr.100000461464. Būves nav reģistrētas zemesgrāmatā.</w:t>
      </w:r>
    </w:p>
    <w:p w14:paraId="29D2D862" w14:textId="77777777" w:rsidR="00BF701F" w:rsidRPr="00BF701F" w:rsidRDefault="00BF701F" w:rsidP="00EE7B72">
      <w:pPr>
        <w:numPr>
          <w:ilvl w:val="1"/>
          <w:numId w:val="19"/>
        </w:numPr>
        <w:tabs>
          <w:tab w:val="left" w:pos="567"/>
        </w:tabs>
        <w:spacing w:after="160" w:line="259" w:lineRule="auto"/>
        <w:ind w:left="567" w:hanging="567"/>
        <w:contextualSpacing/>
        <w:jc w:val="both"/>
        <w:rPr>
          <w:rFonts w:eastAsia="Calibri"/>
          <w:szCs w:val="24"/>
          <w:u w:val="none"/>
        </w:rPr>
      </w:pPr>
      <w:r w:rsidRPr="00BF701F">
        <w:rPr>
          <w:rFonts w:eastAsia="Calibri"/>
          <w:color w:val="000000"/>
          <w:szCs w:val="24"/>
          <w:u w:val="none"/>
        </w:rPr>
        <w:t xml:space="preserve">Nomas </w:t>
      </w:r>
      <w:r w:rsidRPr="00BF701F">
        <w:rPr>
          <w:rFonts w:eastAsia="Calibri"/>
          <w:szCs w:val="24"/>
          <w:u w:val="none"/>
        </w:rPr>
        <w:t xml:space="preserve">objekts saskaņā ar Gulbenes novada pašvaldības teritorijas plānojumu atrodas Rūpnieciskās apbūves teritorijā (R), galvenais Ēkas lietošanas veids – Noliktavas, rezervuāri, bunkuri un </w:t>
      </w:r>
      <w:proofErr w:type="spellStart"/>
      <w:r w:rsidRPr="00BF701F">
        <w:rPr>
          <w:rFonts w:eastAsia="Calibri"/>
          <w:szCs w:val="24"/>
          <w:u w:val="none"/>
        </w:rPr>
        <w:t>silosi</w:t>
      </w:r>
      <w:proofErr w:type="spellEnd"/>
      <w:r w:rsidRPr="00BF701F">
        <w:rPr>
          <w:rFonts w:eastAsia="Calibri"/>
          <w:szCs w:val="24"/>
          <w:u w:val="none"/>
        </w:rPr>
        <w:t xml:space="preserve"> (kods 1252).</w:t>
      </w:r>
    </w:p>
    <w:p w14:paraId="18C3FEBF" w14:textId="77777777" w:rsidR="00BF701F" w:rsidRPr="00BF701F" w:rsidRDefault="00BF701F" w:rsidP="00EE7B72">
      <w:pPr>
        <w:numPr>
          <w:ilvl w:val="1"/>
          <w:numId w:val="19"/>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 xml:space="preserve">Nomas objekts tiek izbūvēts atbilstoši SIA “VVV </w:t>
      </w:r>
      <w:proofErr w:type="spellStart"/>
      <w:r w:rsidRPr="00BF701F">
        <w:rPr>
          <w:rFonts w:eastAsia="Calibri"/>
          <w:szCs w:val="24"/>
          <w:u w:val="none"/>
        </w:rPr>
        <w:t>Architecture</w:t>
      </w:r>
      <w:proofErr w:type="spellEnd"/>
      <w:r w:rsidRPr="00BF701F">
        <w:rPr>
          <w:rFonts w:eastAsia="Calibri"/>
          <w:szCs w:val="24"/>
          <w:u w:val="none"/>
        </w:rPr>
        <w:t xml:space="preserve">”, </w:t>
      </w:r>
      <w:proofErr w:type="spellStart"/>
      <w:r w:rsidRPr="00BF701F">
        <w:rPr>
          <w:rFonts w:eastAsia="Calibri"/>
          <w:szCs w:val="24"/>
          <w:u w:val="none"/>
        </w:rPr>
        <w:t>reģ</w:t>
      </w:r>
      <w:proofErr w:type="spellEnd"/>
      <w:r w:rsidRPr="00BF701F">
        <w:rPr>
          <w:rFonts w:eastAsia="Calibri"/>
          <w:szCs w:val="24"/>
          <w:u w:val="none"/>
        </w:rPr>
        <w:t xml:space="preserve">. Nr. 40203048069 (Būvkomersanta reģistrācijas Nr. 13688), izstrādātajam būvprojektam “Noliktavas ēkas ar biroja telpām būvniecība Lizumā”. </w:t>
      </w:r>
    </w:p>
    <w:p w14:paraId="3210A261" w14:textId="77777777" w:rsidR="00BF701F" w:rsidRPr="00BF701F" w:rsidRDefault="00BF701F" w:rsidP="00EE7B72">
      <w:pPr>
        <w:numPr>
          <w:ilvl w:val="1"/>
          <w:numId w:val="19"/>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 xml:space="preserve">Nomas objekta būvdarbi tiek veikti Iznomātājam realizējot Projektu Eiropas Reģionālās attīstības fonda darbības programmas “Izaugsme un nodarbinātība” 5.6.2. specifiskā atbalsta mērķa “Teritoriju </w:t>
      </w:r>
      <w:proofErr w:type="spellStart"/>
      <w:r w:rsidRPr="00BF701F">
        <w:rPr>
          <w:rFonts w:eastAsia="Calibri"/>
          <w:szCs w:val="24"/>
          <w:u w:val="none"/>
        </w:rPr>
        <w:t>revitalizācija</w:t>
      </w:r>
      <w:proofErr w:type="spellEnd"/>
      <w:r w:rsidRPr="00BF701F">
        <w:rPr>
          <w:rFonts w:eastAsia="Calibri"/>
          <w:szCs w:val="24"/>
          <w:u w:val="none"/>
        </w:rPr>
        <w:t>, reģenerējot degradētās teritorijas atbilstoši pašvaldību integrētajām attīstības programmām” ietvaros.</w:t>
      </w:r>
    </w:p>
    <w:p w14:paraId="43323788" w14:textId="77777777" w:rsidR="00BF701F" w:rsidRPr="00BF701F" w:rsidRDefault="00BF701F" w:rsidP="00EE7B72">
      <w:pPr>
        <w:numPr>
          <w:ilvl w:val="1"/>
          <w:numId w:val="19"/>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lastRenderedPageBreak/>
        <w:t xml:space="preserve">Nomas objekta būvniecība ir būvdarbu stadijā. Nomas objekta būvdarbi tiek veikti, pamatojoties uz Gulbenes novada būvvaldes 2020.gada 31.jūlijā izsniegtu būvatļauju Nr.BIS-BV-4.1-2020-5031. Plānotais Nomas objekta nodošanas ekspluatācijā termiņš ir 2023.gada otrais ceturksnis. </w:t>
      </w:r>
    </w:p>
    <w:p w14:paraId="78894381" w14:textId="77777777" w:rsidR="00BF701F" w:rsidRPr="00BF701F" w:rsidRDefault="00BF701F" w:rsidP="00EE7B72">
      <w:pPr>
        <w:numPr>
          <w:ilvl w:val="1"/>
          <w:numId w:val="19"/>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 xml:space="preserve">Nomas objektam tiks nodrošināta (izbūvētas </w:t>
      </w:r>
      <w:proofErr w:type="spellStart"/>
      <w:r w:rsidRPr="00BF701F">
        <w:rPr>
          <w:rFonts w:eastAsia="Calibri"/>
          <w:szCs w:val="24"/>
          <w:u w:val="none"/>
        </w:rPr>
        <w:t>inženiersistēmas</w:t>
      </w:r>
      <w:proofErr w:type="spellEnd"/>
      <w:r w:rsidRPr="00BF701F">
        <w:rPr>
          <w:rFonts w:eastAsia="Calibri"/>
          <w:szCs w:val="24"/>
          <w:u w:val="none"/>
        </w:rPr>
        <w:t>):</w:t>
      </w:r>
    </w:p>
    <w:p w14:paraId="44EFA9AB" w14:textId="77777777" w:rsidR="00BF701F" w:rsidRPr="00BF701F" w:rsidRDefault="00BF701F" w:rsidP="00EE7B72">
      <w:pPr>
        <w:numPr>
          <w:ilvl w:val="2"/>
          <w:numId w:val="19"/>
        </w:numPr>
        <w:tabs>
          <w:tab w:val="left" w:pos="1276"/>
        </w:tabs>
        <w:spacing w:after="160" w:line="259" w:lineRule="auto"/>
        <w:ind w:left="1276" w:hanging="709"/>
        <w:contextualSpacing/>
        <w:jc w:val="both"/>
        <w:rPr>
          <w:rFonts w:eastAsia="Calibri"/>
          <w:szCs w:val="24"/>
          <w:u w:val="none"/>
        </w:rPr>
      </w:pPr>
      <w:r w:rsidRPr="00BF701F">
        <w:rPr>
          <w:rFonts w:eastAsia="Calibri"/>
          <w:szCs w:val="24"/>
          <w:u w:val="none"/>
        </w:rPr>
        <w:t>ūdensapgāde – artēziskais urbums;</w:t>
      </w:r>
    </w:p>
    <w:p w14:paraId="394CDE10" w14:textId="77777777" w:rsidR="00BF701F" w:rsidRPr="00BF701F" w:rsidRDefault="00BF701F" w:rsidP="00EE7B72">
      <w:pPr>
        <w:numPr>
          <w:ilvl w:val="2"/>
          <w:numId w:val="19"/>
        </w:numPr>
        <w:tabs>
          <w:tab w:val="left" w:pos="1276"/>
        </w:tabs>
        <w:spacing w:after="160" w:line="259" w:lineRule="auto"/>
        <w:ind w:left="1276" w:hanging="709"/>
        <w:contextualSpacing/>
        <w:jc w:val="both"/>
        <w:rPr>
          <w:rFonts w:eastAsia="Calibri"/>
          <w:szCs w:val="24"/>
          <w:u w:val="none"/>
        </w:rPr>
      </w:pPr>
      <w:r w:rsidRPr="00BF701F">
        <w:rPr>
          <w:rFonts w:eastAsia="Calibri"/>
          <w:szCs w:val="24"/>
          <w:u w:val="none"/>
        </w:rPr>
        <w:t>kanalizācija – vietējā centralizētā;</w:t>
      </w:r>
    </w:p>
    <w:p w14:paraId="54EFD697" w14:textId="77777777" w:rsidR="00BF701F" w:rsidRPr="00BF701F" w:rsidRDefault="00BF701F" w:rsidP="00EE7B72">
      <w:pPr>
        <w:numPr>
          <w:ilvl w:val="2"/>
          <w:numId w:val="19"/>
        </w:numPr>
        <w:tabs>
          <w:tab w:val="left" w:pos="1276"/>
        </w:tabs>
        <w:spacing w:after="160" w:line="259" w:lineRule="auto"/>
        <w:ind w:left="1276" w:hanging="709"/>
        <w:contextualSpacing/>
        <w:jc w:val="both"/>
        <w:rPr>
          <w:rFonts w:eastAsia="Calibri"/>
          <w:szCs w:val="24"/>
          <w:u w:val="none"/>
        </w:rPr>
      </w:pPr>
      <w:r w:rsidRPr="00BF701F">
        <w:rPr>
          <w:rFonts w:eastAsia="Calibri"/>
          <w:szCs w:val="24"/>
          <w:u w:val="none"/>
        </w:rPr>
        <w:t xml:space="preserve">elektroapgāde – </w:t>
      </w:r>
      <w:proofErr w:type="spellStart"/>
      <w:r w:rsidRPr="00BF701F">
        <w:rPr>
          <w:rFonts w:eastAsia="Calibri"/>
          <w:szCs w:val="24"/>
          <w:u w:val="none"/>
        </w:rPr>
        <w:t>pieslēgums</w:t>
      </w:r>
      <w:proofErr w:type="spellEnd"/>
      <w:r w:rsidRPr="00BF701F">
        <w:rPr>
          <w:rFonts w:eastAsia="Calibri"/>
          <w:szCs w:val="24"/>
          <w:u w:val="none"/>
        </w:rPr>
        <w:t xml:space="preserve"> pie transformatora;</w:t>
      </w:r>
    </w:p>
    <w:p w14:paraId="10084356" w14:textId="77777777" w:rsidR="00BF701F" w:rsidRPr="00BF701F" w:rsidRDefault="00BF701F" w:rsidP="00EE7B72">
      <w:pPr>
        <w:numPr>
          <w:ilvl w:val="2"/>
          <w:numId w:val="19"/>
        </w:numPr>
        <w:tabs>
          <w:tab w:val="left" w:pos="1276"/>
        </w:tabs>
        <w:spacing w:after="160" w:line="259" w:lineRule="auto"/>
        <w:ind w:left="1276" w:hanging="709"/>
        <w:contextualSpacing/>
        <w:jc w:val="both"/>
        <w:rPr>
          <w:rFonts w:eastAsia="Calibri"/>
          <w:szCs w:val="24"/>
          <w:u w:val="none"/>
        </w:rPr>
      </w:pPr>
      <w:r w:rsidRPr="00BF701F">
        <w:rPr>
          <w:rFonts w:eastAsia="Calibri"/>
          <w:szCs w:val="24"/>
          <w:u w:val="none"/>
        </w:rPr>
        <w:t>siltumapgāde – centralizēta;</w:t>
      </w:r>
    </w:p>
    <w:p w14:paraId="280C03F9" w14:textId="77777777" w:rsidR="00BF701F" w:rsidRPr="00BF701F" w:rsidRDefault="00BF701F" w:rsidP="00EE7B72">
      <w:pPr>
        <w:numPr>
          <w:ilvl w:val="2"/>
          <w:numId w:val="19"/>
        </w:numPr>
        <w:tabs>
          <w:tab w:val="left" w:pos="1276"/>
        </w:tabs>
        <w:spacing w:after="160" w:line="259" w:lineRule="auto"/>
        <w:ind w:left="1276" w:hanging="709"/>
        <w:contextualSpacing/>
        <w:jc w:val="both"/>
        <w:rPr>
          <w:rFonts w:eastAsia="Calibri"/>
          <w:szCs w:val="24"/>
          <w:u w:val="none"/>
        </w:rPr>
      </w:pPr>
      <w:r w:rsidRPr="00BF701F">
        <w:rPr>
          <w:rFonts w:eastAsia="Calibri"/>
          <w:szCs w:val="24"/>
          <w:u w:val="none"/>
        </w:rPr>
        <w:t>ventilācija – dabīgā;</w:t>
      </w:r>
    </w:p>
    <w:p w14:paraId="7001371A" w14:textId="77777777" w:rsidR="00BF701F" w:rsidRPr="00BF701F" w:rsidRDefault="00BF701F" w:rsidP="00EE7B72">
      <w:pPr>
        <w:numPr>
          <w:ilvl w:val="2"/>
          <w:numId w:val="19"/>
        </w:numPr>
        <w:tabs>
          <w:tab w:val="left" w:pos="1276"/>
        </w:tabs>
        <w:spacing w:after="160" w:line="259" w:lineRule="auto"/>
        <w:ind w:left="1276" w:hanging="709"/>
        <w:contextualSpacing/>
        <w:jc w:val="both"/>
        <w:rPr>
          <w:rFonts w:eastAsia="Calibri"/>
          <w:szCs w:val="24"/>
          <w:u w:val="none"/>
        </w:rPr>
      </w:pPr>
      <w:r w:rsidRPr="00BF701F">
        <w:rPr>
          <w:rFonts w:eastAsia="Calibri"/>
          <w:szCs w:val="24"/>
          <w:u w:val="none"/>
        </w:rPr>
        <w:t>lietus kanalizācijas sistēma.</w:t>
      </w:r>
    </w:p>
    <w:p w14:paraId="79ABE3DE" w14:textId="77777777" w:rsidR="00BF701F" w:rsidRPr="00BF701F" w:rsidRDefault="00BF701F" w:rsidP="00EE7B72">
      <w:pPr>
        <w:numPr>
          <w:ilvl w:val="1"/>
          <w:numId w:val="19"/>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Ēkas un inženierbūvju platība var mainīties, ja tiek reģistrēti vai aktualizēti Ēkas un inženierbūvju kadastra dati pēc Ēkas un Inženierbūvju vai to daļas kadastrālās uzmērīšanas.</w:t>
      </w:r>
    </w:p>
    <w:p w14:paraId="5251AC91" w14:textId="77777777" w:rsidR="00BF701F" w:rsidRPr="00BF701F" w:rsidRDefault="00BF701F" w:rsidP="00EE7B72">
      <w:pPr>
        <w:numPr>
          <w:ilvl w:val="1"/>
          <w:numId w:val="19"/>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 xml:space="preserve">Nomas tiesību pretendenti, no izsoles sludinājuma publicēšanas dienas Gulbenes novada pašvaldības tīmekļa vietnē </w:t>
      </w:r>
      <w:hyperlink r:id="rId45" w:history="1">
        <w:r w:rsidRPr="00BF701F">
          <w:rPr>
            <w:rFonts w:eastAsia="Calibri"/>
            <w:color w:val="0563C1"/>
            <w:szCs w:val="24"/>
          </w:rPr>
          <w:t>www.gulbene.lv</w:t>
        </w:r>
      </w:hyperlink>
      <w:r w:rsidRPr="00BF701F">
        <w:rPr>
          <w:rFonts w:eastAsia="Calibri"/>
          <w:color w:val="000000"/>
          <w:szCs w:val="24"/>
          <w:u w:val="none"/>
        </w:rPr>
        <w:t xml:space="preserve"> līdz </w:t>
      </w:r>
      <w:r w:rsidRPr="00BF701F">
        <w:rPr>
          <w:rFonts w:eastAsia="Calibri"/>
          <w:b/>
          <w:szCs w:val="24"/>
          <w:u w:val="none"/>
        </w:rPr>
        <w:t>2023.gada 7.aprīlim</w:t>
      </w:r>
      <w:r w:rsidRPr="00BF701F">
        <w:rPr>
          <w:rFonts w:eastAsia="Calibri"/>
          <w:szCs w:val="24"/>
          <w:u w:val="none"/>
        </w:rPr>
        <w:t xml:space="preserve">, ir tiesīgi iepazīties ar Nomas objektu dabā, kā arī ar būvniecības procesā esošā Nomas objekta būvatļauju un būvprojektu, vismaz divas darba dienas iepriekš, piesakoties un saskaņojot to ar Gulbenes novada domes priekšsēdētāja padomnieku attīstības, projektu un būvniecības jautājumos Jāni </w:t>
      </w:r>
      <w:proofErr w:type="spellStart"/>
      <w:r w:rsidRPr="00BF701F">
        <w:rPr>
          <w:rFonts w:eastAsia="Calibri"/>
          <w:szCs w:val="24"/>
          <w:u w:val="none"/>
        </w:rPr>
        <w:t>Barinski</w:t>
      </w:r>
      <w:proofErr w:type="spellEnd"/>
      <w:r w:rsidRPr="00BF701F">
        <w:rPr>
          <w:rFonts w:eastAsia="Calibri"/>
          <w:szCs w:val="24"/>
          <w:u w:val="none"/>
        </w:rPr>
        <w:t xml:space="preserve">, e-pasts: </w:t>
      </w:r>
      <w:hyperlink r:id="rId46" w:history="1">
        <w:r w:rsidRPr="00BF701F">
          <w:rPr>
            <w:rFonts w:eastAsia="Calibri"/>
            <w:color w:val="0563C1"/>
            <w:szCs w:val="24"/>
          </w:rPr>
          <w:t>janis.barinskis@gulbene.lv</w:t>
        </w:r>
      </w:hyperlink>
      <w:r w:rsidRPr="00BF701F">
        <w:rPr>
          <w:rFonts w:eastAsia="Calibri"/>
          <w:szCs w:val="24"/>
          <w:u w:val="none"/>
        </w:rPr>
        <w:t>, tālrunis 26467459.</w:t>
      </w:r>
    </w:p>
    <w:p w14:paraId="22560654" w14:textId="77777777" w:rsidR="00BF701F" w:rsidRPr="00BF701F" w:rsidRDefault="00BF701F" w:rsidP="00BF701F">
      <w:pPr>
        <w:tabs>
          <w:tab w:val="left" w:pos="567"/>
        </w:tabs>
        <w:contextualSpacing/>
        <w:jc w:val="both"/>
        <w:rPr>
          <w:rFonts w:eastAsia="Calibri"/>
          <w:szCs w:val="24"/>
          <w:u w:val="none"/>
        </w:rPr>
      </w:pPr>
    </w:p>
    <w:p w14:paraId="593D7B36" w14:textId="77777777" w:rsidR="00BF701F" w:rsidRPr="00BF701F" w:rsidRDefault="00BF701F" w:rsidP="00EE7B72">
      <w:pPr>
        <w:numPr>
          <w:ilvl w:val="0"/>
          <w:numId w:val="19"/>
        </w:numPr>
        <w:tabs>
          <w:tab w:val="left" w:pos="426"/>
        </w:tabs>
        <w:spacing w:after="160" w:line="259" w:lineRule="auto"/>
        <w:ind w:left="426" w:hanging="426"/>
        <w:contextualSpacing/>
        <w:jc w:val="center"/>
        <w:rPr>
          <w:rFonts w:eastAsia="Calibri"/>
          <w:b/>
          <w:szCs w:val="24"/>
          <w:u w:val="none"/>
        </w:rPr>
      </w:pPr>
      <w:r w:rsidRPr="00BF701F">
        <w:rPr>
          <w:rFonts w:eastAsia="Calibri"/>
          <w:b/>
          <w:szCs w:val="24"/>
          <w:u w:val="none"/>
        </w:rPr>
        <w:t>Nomas īpašie nosacījumi</w:t>
      </w:r>
    </w:p>
    <w:p w14:paraId="26ACB763" w14:textId="77777777" w:rsidR="00BF701F" w:rsidRPr="00BF701F" w:rsidRDefault="00BF701F" w:rsidP="00BF701F">
      <w:pPr>
        <w:tabs>
          <w:tab w:val="left" w:pos="426"/>
        </w:tabs>
        <w:contextualSpacing/>
        <w:rPr>
          <w:rFonts w:eastAsia="Calibri"/>
          <w:b/>
          <w:szCs w:val="24"/>
          <w:u w:val="none"/>
        </w:rPr>
      </w:pPr>
    </w:p>
    <w:p w14:paraId="4B04129A" w14:textId="77777777" w:rsidR="00BF701F" w:rsidRPr="00BF701F" w:rsidRDefault="00BF701F" w:rsidP="00EE7B72">
      <w:pPr>
        <w:numPr>
          <w:ilvl w:val="1"/>
          <w:numId w:val="19"/>
        </w:numPr>
        <w:tabs>
          <w:tab w:val="left" w:pos="567"/>
        </w:tabs>
        <w:spacing w:after="160" w:line="259" w:lineRule="auto"/>
        <w:ind w:left="567" w:hanging="567"/>
        <w:contextualSpacing/>
        <w:jc w:val="both"/>
        <w:rPr>
          <w:rFonts w:eastAsia="Calibri"/>
          <w:b/>
          <w:szCs w:val="24"/>
          <w:u w:val="none"/>
        </w:rPr>
      </w:pPr>
      <w:r w:rsidRPr="00BF701F">
        <w:rPr>
          <w:rFonts w:eastAsia="Calibri"/>
          <w:szCs w:val="24"/>
          <w:u w:val="none"/>
        </w:rPr>
        <w:t>Nomas objekta nomas līgums (1.pielikums) (turpmāk – Nomas līgums) tiek slēgts uz termiņu – 30 (trīsdesmit) gadi no Nomas līguma spēkā stāšanās dienas. Nomas līgums ir šo izsoles noteikumu neatņemama sastāvdaļa. Nomas maksa par Nomas objektu jāsāk maksāt no Nomas līguma spēkā stāšanās dienas Nomas līgumā noteiktajā kārtībā.</w:t>
      </w:r>
    </w:p>
    <w:p w14:paraId="764A7C47" w14:textId="77777777" w:rsidR="00BF701F" w:rsidRPr="00BF701F" w:rsidRDefault="00BF701F" w:rsidP="00EE7B72">
      <w:pPr>
        <w:numPr>
          <w:ilvl w:val="1"/>
          <w:numId w:val="19"/>
        </w:numPr>
        <w:tabs>
          <w:tab w:val="left" w:pos="567"/>
        </w:tabs>
        <w:spacing w:after="160" w:line="259" w:lineRule="auto"/>
        <w:ind w:left="567" w:hanging="567"/>
        <w:contextualSpacing/>
        <w:jc w:val="both"/>
        <w:rPr>
          <w:rFonts w:eastAsia="Calibri"/>
          <w:b/>
          <w:szCs w:val="24"/>
          <w:u w:val="none"/>
        </w:rPr>
      </w:pPr>
      <w:r w:rsidRPr="00BF701F">
        <w:rPr>
          <w:rFonts w:eastAsia="Calibri"/>
          <w:szCs w:val="24"/>
          <w:u w:val="none"/>
        </w:rPr>
        <w:t xml:space="preserve">Nomnieks pēc Nomas līguma spēkā stāšanās Nomas līgumā noteiktajā kārtībā kompensē pieaicinātā sertificēta vērtētāja atlīdzības summu par Nomas objekta izsoles gada nomas maksas noteikšanu, veicot Iznomātājam vienreizēju maksājumu </w:t>
      </w:r>
      <w:r w:rsidRPr="00BF701F">
        <w:rPr>
          <w:szCs w:val="24"/>
          <w:u w:val="none"/>
        </w:rPr>
        <w:t xml:space="preserve">50,00 EUR (piecdesmit </w:t>
      </w:r>
      <w:proofErr w:type="spellStart"/>
      <w:r w:rsidRPr="00BF701F">
        <w:rPr>
          <w:i/>
          <w:szCs w:val="24"/>
          <w:u w:val="none"/>
        </w:rPr>
        <w:t>euro</w:t>
      </w:r>
      <w:proofErr w:type="spellEnd"/>
      <w:r w:rsidRPr="00BF701F">
        <w:rPr>
          <w:szCs w:val="24"/>
          <w:u w:val="none"/>
        </w:rPr>
        <w:t xml:space="preserve">) apmērā bez pievienotās vērtības nodokļa. </w:t>
      </w:r>
      <w:r w:rsidRPr="00BF701F">
        <w:rPr>
          <w:rFonts w:eastAsia="Calibri"/>
          <w:szCs w:val="24"/>
          <w:u w:val="none"/>
        </w:rPr>
        <w:t xml:space="preserve"> </w:t>
      </w:r>
    </w:p>
    <w:p w14:paraId="228EA3EF" w14:textId="77777777" w:rsidR="00BF701F" w:rsidRPr="00BF701F" w:rsidRDefault="00BF701F" w:rsidP="00EE7B72">
      <w:pPr>
        <w:numPr>
          <w:ilvl w:val="1"/>
          <w:numId w:val="19"/>
        </w:numPr>
        <w:tabs>
          <w:tab w:val="left" w:pos="567"/>
        </w:tabs>
        <w:spacing w:after="160" w:line="259" w:lineRule="auto"/>
        <w:ind w:left="567" w:hanging="567"/>
        <w:contextualSpacing/>
        <w:jc w:val="both"/>
        <w:rPr>
          <w:rFonts w:eastAsia="Calibri"/>
          <w:b/>
          <w:szCs w:val="24"/>
          <w:u w:val="none"/>
        </w:rPr>
      </w:pPr>
      <w:r w:rsidRPr="00BF701F">
        <w:rPr>
          <w:rFonts w:eastAsia="Calibri"/>
          <w:szCs w:val="24"/>
          <w:u w:val="none"/>
        </w:rPr>
        <w:t xml:space="preserve">Nomas objekts tiek iznomāts Nomniekam ar mērķi īstenot Iznomātāja Projektu Eiropas Reģionālās attīstības fonda darbības programmas “Izaugsme un nodarbinātība” 5.6.2. specifiskā atbalsta mērķa “Teritoriju </w:t>
      </w:r>
      <w:proofErr w:type="spellStart"/>
      <w:r w:rsidRPr="00BF701F">
        <w:rPr>
          <w:rFonts w:eastAsia="Calibri"/>
          <w:szCs w:val="24"/>
          <w:u w:val="none"/>
        </w:rPr>
        <w:t>revitalizācija</w:t>
      </w:r>
      <w:proofErr w:type="spellEnd"/>
      <w:r w:rsidRPr="00BF701F">
        <w:rPr>
          <w:rFonts w:eastAsia="Calibri"/>
          <w:szCs w:val="24"/>
          <w:u w:val="none"/>
        </w:rPr>
        <w:t xml:space="preserve">, reģenerējot degradētās teritorijas atbilstoši pašvaldību integrētajām attīstības programmām” ietvaros. </w:t>
      </w:r>
    </w:p>
    <w:p w14:paraId="5533D047" w14:textId="77777777" w:rsidR="00BF701F" w:rsidRPr="00BF701F" w:rsidRDefault="00BF701F" w:rsidP="00EE7B72">
      <w:pPr>
        <w:numPr>
          <w:ilvl w:val="1"/>
          <w:numId w:val="19"/>
        </w:numPr>
        <w:tabs>
          <w:tab w:val="left" w:pos="567"/>
        </w:tabs>
        <w:spacing w:after="160" w:line="259" w:lineRule="auto"/>
        <w:ind w:left="567" w:hanging="567"/>
        <w:contextualSpacing/>
        <w:jc w:val="both"/>
        <w:rPr>
          <w:rFonts w:eastAsia="Calibri"/>
          <w:b/>
          <w:szCs w:val="24"/>
          <w:u w:val="none"/>
        </w:rPr>
      </w:pPr>
      <w:r w:rsidRPr="00BF701F">
        <w:rPr>
          <w:rFonts w:eastAsia="Calibri"/>
          <w:szCs w:val="24"/>
          <w:u w:val="none"/>
        </w:rPr>
        <w:t xml:space="preserve">Nomas objekts tiek iznomāts Nomniekam izsoles pieteikumā paredzētās komercdarbības veikšanai, kas nedrīkst būt saistīta ar šādām tautsaimniecības nozarēm (atbilstoši </w:t>
      </w:r>
      <w:hyperlink r:id="rId47" w:tooltip="Atvērt Regulu" w:history="1">
        <w:r w:rsidRPr="00BF701F">
          <w:rPr>
            <w:rFonts w:eastAsia="Calibri"/>
            <w:color w:val="0563C1"/>
            <w:szCs w:val="24"/>
          </w:rPr>
          <w:t>Eiropas Parlamenta un Padomes 2006. gada 20. decembra Regulai (EK) Nr. 1893/2006</w:t>
        </w:r>
      </w:hyperlink>
      <w:r w:rsidRPr="00BF701F">
        <w:rPr>
          <w:rFonts w:eastAsia="Calibri"/>
          <w:szCs w:val="24"/>
          <w:u w:val="none"/>
        </w:rPr>
        <w:t xml:space="preserve">, ar ko izveido NACE 2. </w:t>
      </w:r>
      <w:proofErr w:type="spellStart"/>
      <w:r w:rsidRPr="00BF701F">
        <w:rPr>
          <w:rFonts w:eastAsia="Calibri"/>
          <w:szCs w:val="24"/>
          <w:u w:val="none"/>
        </w:rPr>
        <w:t>red</w:t>
      </w:r>
      <w:proofErr w:type="spellEnd"/>
      <w:r w:rsidRPr="00BF701F">
        <w:rPr>
          <w:rFonts w:eastAsia="Calibri"/>
          <w:szCs w:val="24"/>
          <w:u w:val="none"/>
        </w:rPr>
        <w:t xml:space="preserve">.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3FCA266F" w14:textId="77777777" w:rsidR="00BF701F" w:rsidRPr="00BF701F" w:rsidRDefault="00BF701F" w:rsidP="00EE7B72">
      <w:pPr>
        <w:numPr>
          <w:ilvl w:val="2"/>
          <w:numId w:val="19"/>
        </w:numPr>
        <w:tabs>
          <w:tab w:val="left" w:pos="1276"/>
        </w:tabs>
        <w:spacing w:after="160" w:line="259" w:lineRule="auto"/>
        <w:ind w:left="1276" w:hanging="709"/>
        <w:contextualSpacing/>
        <w:jc w:val="both"/>
        <w:rPr>
          <w:rFonts w:eastAsia="Calibri"/>
          <w:b/>
          <w:szCs w:val="24"/>
          <w:u w:val="none"/>
        </w:rPr>
      </w:pPr>
      <w:r w:rsidRPr="00BF701F">
        <w:rPr>
          <w:rFonts w:eastAsia="Calibri"/>
          <w:szCs w:val="24"/>
          <w:u w:val="none"/>
        </w:rPr>
        <w:t xml:space="preserve">elektroenerģija, gāzes apgāde, siltumapgāde, izņemot gaisa kondicionēšanu (NACE kods: D); </w:t>
      </w:r>
    </w:p>
    <w:p w14:paraId="493146B7" w14:textId="77777777" w:rsidR="00BF701F" w:rsidRPr="00BF701F" w:rsidRDefault="00BF701F" w:rsidP="00EE7B72">
      <w:pPr>
        <w:numPr>
          <w:ilvl w:val="2"/>
          <w:numId w:val="19"/>
        </w:numPr>
        <w:tabs>
          <w:tab w:val="left" w:pos="1276"/>
        </w:tabs>
        <w:spacing w:after="160" w:line="259" w:lineRule="auto"/>
        <w:ind w:left="1276" w:hanging="709"/>
        <w:contextualSpacing/>
        <w:jc w:val="both"/>
        <w:rPr>
          <w:rFonts w:eastAsia="Calibri"/>
          <w:b/>
          <w:szCs w:val="24"/>
          <w:u w:val="none"/>
        </w:rPr>
      </w:pPr>
      <w:r w:rsidRPr="00BF701F">
        <w:rPr>
          <w:rFonts w:eastAsia="Calibri"/>
          <w:szCs w:val="24"/>
          <w:u w:val="none"/>
        </w:rPr>
        <w:t>ūdensapgāde, kā arī notekūdeņu, atkritumu apsaimniekošana un sanācija, izņemot otrreizējo pārstrādi (NACE kods: E);</w:t>
      </w:r>
    </w:p>
    <w:p w14:paraId="0272C4E2" w14:textId="77777777" w:rsidR="00BF701F" w:rsidRPr="00BF701F" w:rsidRDefault="00BF701F" w:rsidP="00EE7B72">
      <w:pPr>
        <w:numPr>
          <w:ilvl w:val="2"/>
          <w:numId w:val="19"/>
        </w:numPr>
        <w:tabs>
          <w:tab w:val="left" w:pos="1276"/>
        </w:tabs>
        <w:spacing w:after="160" w:line="259" w:lineRule="auto"/>
        <w:ind w:left="1276" w:hanging="709"/>
        <w:contextualSpacing/>
        <w:jc w:val="both"/>
        <w:rPr>
          <w:rFonts w:eastAsia="Calibri"/>
          <w:b/>
          <w:szCs w:val="24"/>
          <w:u w:val="none"/>
        </w:rPr>
      </w:pPr>
      <w:r w:rsidRPr="00BF701F">
        <w:rPr>
          <w:rFonts w:eastAsia="Calibri"/>
          <w:szCs w:val="24"/>
          <w:u w:val="none"/>
        </w:rPr>
        <w:t>vairumtirdzniecība un mazumtirdzniecība, izņemot automobiļu un motociklu remontu (NACE kods: G);</w:t>
      </w:r>
    </w:p>
    <w:p w14:paraId="07F7C2E2" w14:textId="77777777" w:rsidR="00BF701F" w:rsidRPr="00BF701F" w:rsidRDefault="00BF701F" w:rsidP="00EE7B72">
      <w:pPr>
        <w:numPr>
          <w:ilvl w:val="2"/>
          <w:numId w:val="19"/>
        </w:numPr>
        <w:tabs>
          <w:tab w:val="left" w:pos="1276"/>
        </w:tabs>
        <w:spacing w:after="160" w:line="259" w:lineRule="auto"/>
        <w:ind w:left="1276" w:hanging="709"/>
        <w:contextualSpacing/>
        <w:jc w:val="both"/>
        <w:rPr>
          <w:rFonts w:eastAsia="Calibri"/>
          <w:b/>
          <w:szCs w:val="24"/>
          <w:u w:val="none"/>
        </w:rPr>
      </w:pPr>
      <w:r w:rsidRPr="00BF701F">
        <w:rPr>
          <w:rFonts w:eastAsia="Calibri"/>
          <w:szCs w:val="24"/>
          <w:u w:val="none"/>
        </w:rPr>
        <w:t>finanšu un apdrošināšanas darbības (NACE kods: K);</w:t>
      </w:r>
    </w:p>
    <w:p w14:paraId="46FC1518" w14:textId="77777777" w:rsidR="00BF701F" w:rsidRPr="00BF701F" w:rsidRDefault="00BF701F" w:rsidP="00EE7B72">
      <w:pPr>
        <w:numPr>
          <w:ilvl w:val="2"/>
          <w:numId w:val="19"/>
        </w:numPr>
        <w:tabs>
          <w:tab w:val="left" w:pos="1276"/>
        </w:tabs>
        <w:spacing w:after="160" w:line="259" w:lineRule="auto"/>
        <w:ind w:left="1276" w:hanging="709"/>
        <w:contextualSpacing/>
        <w:jc w:val="both"/>
        <w:rPr>
          <w:rFonts w:eastAsia="Calibri"/>
          <w:b/>
          <w:szCs w:val="24"/>
          <w:u w:val="none"/>
        </w:rPr>
      </w:pPr>
      <w:r w:rsidRPr="00BF701F">
        <w:rPr>
          <w:rFonts w:eastAsia="Calibri"/>
          <w:szCs w:val="24"/>
          <w:u w:val="none"/>
        </w:rPr>
        <w:t xml:space="preserve">operācijas ar nekustamo īpašumu (NACE kods: L); </w:t>
      </w:r>
    </w:p>
    <w:p w14:paraId="4FC22502" w14:textId="77777777" w:rsidR="00BF701F" w:rsidRPr="00BF701F" w:rsidRDefault="00BF701F" w:rsidP="00EE7B72">
      <w:pPr>
        <w:numPr>
          <w:ilvl w:val="2"/>
          <w:numId w:val="19"/>
        </w:numPr>
        <w:tabs>
          <w:tab w:val="left" w:pos="1276"/>
        </w:tabs>
        <w:spacing w:after="160" w:line="259" w:lineRule="auto"/>
        <w:ind w:left="1276" w:hanging="709"/>
        <w:contextualSpacing/>
        <w:jc w:val="both"/>
        <w:rPr>
          <w:rFonts w:eastAsia="Calibri"/>
          <w:b/>
          <w:szCs w:val="24"/>
          <w:u w:val="none"/>
        </w:rPr>
      </w:pPr>
      <w:r w:rsidRPr="00BF701F">
        <w:rPr>
          <w:rFonts w:eastAsia="Calibri"/>
          <w:szCs w:val="24"/>
          <w:u w:val="none"/>
        </w:rPr>
        <w:lastRenderedPageBreak/>
        <w:t>valsts pārvalde un aizsardzība, obligātā sociālā apdrošināšana (NACE kods: O);</w:t>
      </w:r>
    </w:p>
    <w:p w14:paraId="66128C79" w14:textId="77777777" w:rsidR="00BF701F" w:rsidRPr="00BF701F" w:rsidRDefault="00BF701F" w:rsidP="00EE7B72">
      <w:pPr>
        <w:numPr>
          <w:ilvl w:val="2"/>
          <w:numId w:val="19"/>
        </w:numPr>
        <w:tabs>
          <w:tab w:val="left" w:pos="1276"/>
        </w:tabs>
        <w:spacing w:after="160" w:line="259" w:lineRule="auto"/>
        <w:ind w:left="1276" w:hanging="709"/>
        <w:contextualSpacing/>
        <w:jc w:val="both"/>
        <w:rPr>
          <w:rFonts w:eastAsia="Calibri"/>
          <w:b/>
          <w:szCs w:val="24"/>
          <w:u w:val="none"/>
        </w:rPr>
      </w:pPr>
      <w:r w:rsidRPr="00BF701F">
        <w:rPr>
          <w:rFonts w:eastAsia="Calibri"/>
          <w:szCs w:val="24"/>
          <w:u w:val="none"/>
        </w:rPr>
        <w:t xml:space="preserve">azartspēles un derības (NACE kods: R92); </w:t>
      </w:r>
    </w:p>
    <w:p w14:paraId="70A3FA7C" w14:textId="77777777" w:rsidR="00BF701F" w:rsidRPr="00BF701F" w:rsidRDefault="00BF701F" w:rsidP="00EE7B72">
      <w:pPr>
        <w:numPr>
          <w:ilvl w:val="2"/>
          <w:numId w:val="19"/>
        </w:numPr>
        <w:tabs>
          <w:tab w:val="left" w:pos="1276"/>
        </w:tabs>
        <w:spacing w:after="160" w:line="259" w:lineRule="auto"/>
        <w:ind w:left="1276" w:hanging="709"/>
        <w:contextualSpacing/>
        <w:jc w:val="both"/>
        <w:rPr>
          <w:rFonts w:eastAsia="Calibri"/>
          <w:b/>
          <w:szCs w:val="24"/>
          <w:u w:val="none"/>
        </w:rPr>
      </w:pPr>
      <w:r w:rsidRPr="00BF701F">
        <w:rPr>
          <w:rFonts w:eastAsia="Calibri"/>
          <w:szCs w:val="24"/>
          <w:u w:val="none"/>
        </w:rPr>
        <w:t xml:space="preserve">tabakas audzēšana (NACE kods: A01.15) un tabakas izstrādājumu ražošana (NACE kods: C12); </w:t>
      </w:r>
    </w:p>
    <w:p w14:paraId="5DCD62E7" w14:textId="77777777" w:rsidR="00BF701F" w:rsidRPr="00BF701F" w:rsidRDefault="00BF701F" w:rsidP="00EE7B72">
      <w:pPr>
        <w:numPr>
          <w:ilvl w:val="2"/>
          <w:numId w:val="19"/>
        </w:numPr>
        <w:tabs>
          <w:tab w:val="left" w:pos="1276"/>
        </w:tabs>
        <w:spacing w:after="160" w:line="259" w:lineRule="auto"/>
        <w:ind w:left="1276" w:hanging="709"/>
        <w:contextualSpacing/>
        <w:jc w:val="both"/>
        <w:rPr>
          <w:rFonts w:eastAsia="Calibri"/>
          <w:b/>
          <w:szCs w:val="24"/>
          <w:u w:val="none"/>
        </w:rPr>
      </w:pPr>
      <w:proofErr w:type="spellStart"/>
      <w:r w:rsidRPr="00BF701F">
        <w:rPr>
          <w:rFonts w:eastAsia="Calibri"/>
          <w:szCs w:val="24"/>
          <w:u w:val="none"/>
        </w:rPr>
        <w:t>ārpusteritoriālo</w:t>
      </w:r>
      <w:proofErr w:type="spellEnd"/>
      <w:r w:rsidRPr="00BF701F">
        <w:rPr>
          <w:rFonts w:eastAsia="Calibri"/>
          <w:szCs w:val="24"/>
          <w:u w:val="none"/>
        </w:rPr>
        <w:t xml:space="preserve"> organizāciju un institūciju darbība (NACE kods: U).</w:t>
      </w:r>
    </w:p>
    <w:p w14:paraId="2B581B80" w14:textId="77777777" w:rsidR="00BF701F" w:rsidRPr="00BF701F" w:rsidRDefault="00BF701F" w:rsidP="00EE7B72">
      <w:pPr>
        <w:numPr>
          <w:ilvl w:val="1"/>
          <w:numId w:val="19"/>
        </w:numPr>
        <w:tabs>
          <w:tab w:val="left" w:pos="567"/>
        </w:tabs>
        <w:spacing w:after="160" w:line="259" w:lineRule="auto"/>
        <w:ind w:left="567" w:hanging="567"/>
        <w:contextualSpacing/>
        <w:jc w:val="both"/>
        <w:rPr>
          <w:rFonts w:eastAsia="Calibri"/>
          <w:b/>
          <w:szCs w:val="24"/>
          <w:u w:val="none"/>
        </w:rPr>
      </w:pPr>
      <w:r w:rsidRPr="00BF701F">
        <w:rPr>
          <w:rFonts w:eastAsia="Calibri"/>
          <w:szCs w:val="24"/>
          <w:u w:val="none"/>
        </w:rPr>
        <w:t>Nomniekam patstāvīgi jāsaņem visi nepieciešamie saskaņojumi, atļaujas, citi dokumenti, ja tādi nepieciešami, lai Nomas objektu izmantotu Nomas līgumā norādītajam mērķim.</w:t>
      </w:r>
    </w:p>
    <w:p w14:paraId="6E23C055" w14:textId="77777777" w:rsidR="00BF701F" w:rsidRPr="00BF701F" w:rsidRDefault="00BF701F" w:rsidP="00EE7B72">
      <w:pPr>
        <w:numPr>
          <w:ilvl w:val="1"/>
          <w:numId w:val="19"/>
        </w:numPr>
        <w:tabs>
          <w:tab w:val="left" w:pos="567"/>
        </w:tabs>
        <w:spacing w:after="160" w:line="259" w:lineRule="auto"/>
        <w:ind w:left="567" w:hanging="567"/>
        <w:contextualSpacing/>
        <w:jc w:val="both"/>
        <w:rPr>
          <w:rFonts w:eastAsia="Calibri"/>
          <w:b/>
          <w:szCs w:val="24"/>
          <w:u w:val="none"/>
        </w:rPr>
      </w:pPr>
      <w:r w:rsidRPr="00BF701F">
        <w:rPr>
          <w:rFonts w:eastAsia="Calibri"/>
          <w:szCs w:val="24"/>
          <w:u w:val="none"/>
        </w:rPr>
        <w:t xml:space="preserve">Nomniekam patstāvīgi par saviem līdzekļiem jāveic Ēkas pielāgošana, tai skaitā arī papildus iekšējo inženierkomunikāciju un cita veida </w:t>
      </w:r>
      <w:proofErr w:type="spellStart"/>
      <w:r w:rsidRPr="00BF701F">
        <w:rPr>
          <w:rFonts w:eastAsia="Calibri"/>
          <w:szCs w:val="24"/>
          <w:u w:val="none"/>
        </w:rPr>
        <w:t>inženiersistēmu</w:t>
      </w:r>
      <w:proofErr w:type="spellEnd"/>
      <w:r w:rsidRPr="00BF701F">
        <w:rPr>
          <w:rFonts w:eastAsia="Calibri"/>
          <w:szCs w:val="24"/>
          <w:u w:val="none"/>
        </w:rPr>
        <w:t xml:space="preserve"> izbūve, ja tāda ir nepieciešama, lai izmantotu Nomas objektu šo izsoles noteikumu 3.3. un 3.4. punktā norādītajiem mērķiem. Darbi veicami atbilstoši Latvijas Republikā spēkā esošiem būvniecību regulējošiem normatīviem aktiem. Nomniekam ar Iznomātāju jāsaskaņo būvdarbi, tajā skaitā Ēkā iebūvējamās iekārtas un ierīces atbilstoši normatīvajam regulējumam.</w:t>
      </w:r>
    </w:p>
    <w:p w14:paraId="6C967DFA" w14:textId="77777777" w:rsidR="00BF701F" w:rsidRPr="00BF701F" w:rsidRDefault="00BF701F" w:rsidP="00EE7B72">
      <w:pPr>
        <w:numPr>
          <w:ilvl w:val="1"/>
          <w:numId w:val="19"/>
        </w:numPr>
        <w:tabs>
          <w:tab w:val="left" w:pos="567"/>
        </w:tabs>
        <w:spacing w:after="160" w:line="259" w:lineRule="auto"/>
        <w:ind w:left="567" w:hanging="567"/>
        <w:contextualSpacing/>
        <w:jc w:val="both"/>
        <w:rPr>
          <w:rFonts w:eastAsia="Calibri"/>
          <w:b/>
          <w:szCs w:val="24"/>
          <w:u w:val="none"/>
        </w:rPr>
      </w:pPr>
      <w:r w:rsidRPr="00BF701F">
        <w:rPr>
          <w:rFonts w:eastAsia="Calibri"/>
          <w:szCs w:val="24"/>
          <w:u w:val="none"/>
        </w:rPr>
        <w:t>Lai nodrošinātu Iznomātāja īstenotā Projekta sasniedzamos rādītājus, Nomniekam ir pienākums Nomas līgumā noteiktajā kārtībā līdz 2028.gada 31.decembrim Nomas objekta teritorijā:</w:t>
      </w:r>
    </w:p>
    <w:p w14:paraId="646BDED2" w14:textId="77777777" w:rsidR="00BF701F" w:rsidRPr="00BF701F" w:rsidRDefault="00BF701F" w:rsidP="00EE7B72">
      <w:pPr>
        <w:numPr>
          <w:ilvl w:val="2"/>
          <w:numId w:val="19"/>
        </w:numPr>
        <w:tabs>
          <w:tab w:val="left" w:pos="1276"/>
        </w:tabs>
        <w:spacing w:after="160" w:line="259" w:lineRule="auto"/>
        <w:ind w:left="1276" w:hanging="709"/>
        <w:contextualSpacing/>
        <w:jc w:val="both"/>
        <w:rPr>
          <w:rFonts w:eastAsia="Calibri"/>
          <w:b/>
          <w:szCs w:val="24"/>
          <w:u w:val="none"/>
        </w:rPr>
      </w:pPr>
      <w:r w:rsidRPr="00BF701F">
        <w:rPr>
          <w:rFonts w:eastAsia="Calibri"/>
          <w:szCs w:val="24"/>
          <w:u w:val="none"/>
        </w:rPr>
        <w:t xml:space="preserve">veikt investīcijas savos nemateriālajos ieguldījumos un pamatlīdzekļos ne mazāk kā 5 882 003,00 EUR (pieci miljoni astoņi simti astoņdesmit divi tūkstoši trīs </w:t>
      </w:r>
      <w:proofErr w:type="spellStart"/>
      <w:r w:rsidRPr="00BF701F">
        <w:rPr>
          <w:rFonts w:eastAsia="Calibri"/>
          <w:i/>
          <w:szCs w:val="24"/>
          <w:u w:val="none"/>
        </w:rPr>
        <w:t>euro</w:t>
      </w:r>
      <w:proofErr w:type="spellEnd"/>
      <w:r w:rsidRPr="00BF701F">
        <w:rPr>
          <w:rFonts w:eastAsia="Calibri"/>
          <w:szCs w:val="24"/>
          <w:u w:val="none"/>
        </w:rPr>
        <w:t xml:space="preserve"> nulle centi). Investīcijas var tikt attiecinātas arī tad, ja tās ir veiktas pirms nomas līguma slēgšanas, bet ne agrāk kā 2019.gadā, ārpus Nomas objekta nekustamajā īpašumā, kas robežojas ar Projekta īstenošanas vietu, un šis nekustamais īpašums ir nepieciešams Nomnieka saimnieciskās darbības veikšanai;</w:t>
      </w:r>
    </w:p>
    <w:p w14:paraId="19501A00" w14:textId="77777777" w:rsidR="00BF701F" w:rsidRPr="00BF701F" w:rsidRDefault="00BF701F" w:rsidP="00EE7B72">
      <w:pPr>
        <w:numPr>
          <w:ilvl w:val="2"/>
          <w:numId w:val="19"/>
        </w:numPr>
        <w:tabs>
          <w:tab w:val="left" w:pos="1276"/>
        </w:tabs>
        <w:spacing w:after="160" w:line="259" w:lineRule="auto"/>
        <w:ind w:left="1276" w:hanging="709"/>
        <w:contextualSpacing/>
        <w:jc w:val="both"/>
        <w:rPr>
          <w:rFonts w:eastAsia="Calibri"/>
          <w:b/>
          <w:szCs w:val="24"/>
          <w:u w:val="none"/>
        </w:rPr>
      </w:pPr>
      <w:r w:rsidRPr="00BF701F">
        <w:rPr>
          <w:rFonts w:eastAsia="Calibri"/>
          <w:szCs w:val="24"/>
          <w:u w:val="none"/>
        </w:rPr>
        <w:t>izveidot ne mazāk kā 33 (trīsdesmit trīs) jaunas darba vietas.</w:t>
      </w:r>
      <w:r w:rsidRPr="00BF701F">
        <w:rPr>
          <w:rFonts w:eastAsia="Calibri"/>
          <w:szCs w:val="24"/>
          <w:u w:val="none"/>
        </w:rPr>
        <w:tab/>
      </w:r>
    </w:p>
    <w:p w14:paraId="31022135" w14:textId="77777777" w:rsidR="00BF701F" w:rsidRPr="00BF701F" w:rsidRDefault="00BF701F" w:rsidP="00EE7B72">
      <w:pPr>
        <w:numPr>
          <w:ilvl w:val="1"/>
          <w:numId w:val="19"/>
        </w:numPr>
        <w:spacing w:after="160" w:line="259" w:lineRule="auto"/>
        <w:ind w:left="567" w:hanging="567"/>
        <w:jc w:val="both"/>
        <w:rPr>
          <w:rFonts w:eastAsia="Calibri"/>
          <w:color w:val="FF0000"/>
          <w:szCs w:val="24"/>
          <w:u w:val="none"/>
        </w:rPr>
      </w:pPr>
      <w:r w:rsidRPr="00BF701F">
        <w:rPr>
          <w:rFonts w:eastAsia="Calibri"/>
          <w:color w:val="FF0000"/>
          <w:szCs w:val="24"/>
          <w:u w:val="none"/>
        </w:rPr>
        <w:t>Iznomātājs atzīst, ka Nomnieks ir veicis šo izsoles noteikumu 3.7.1. un 3.7.2. apakšpunktā noteikto pienākumu izpildi arī gadījumā, ja Iznomātāja īstenotā Projekta iznākuma rādītāju vērtības ir sasniegtas atbilstoši apstiprinātajam Projekta iesniegumam un Nomnieks līdz 2028.gada 31.decembrim ir sasniedzis ne mazāk kā 85% no šo izsoles noteikumu 3.7.punktā norādīto sasniedzamo rādītāju vērtības.</w:t>
      </w:r>
    </w:p>
    <w:p w14:paraId="39C0B25D" w14:textId="77777777" w:rsidR="00BF701F" w:rsidRPr="00BF701F" w:rsidRDefault="00BF701F" w:rsidP="00EE7B72">
      <w:pPr>
        <w:numPr>
          <w:ilvl w:val="1"/>
          <w:numId w:val="19"/>
        </w:numPr>
        <w:tabs>
          <w:tab w:val="left" w:pos="567"/>
          <w:tab w:val="left" w:pos="1276"/>
        </w:tabs>
        <w:spacing w:after="160" w:line="259" w:lineRule="auto"/>
        <w:ind w:left="567" w:hanging="567"/>
        <w:jc w:val="both"/>
        <w:rPr>
          <w:rFonts w:eastAsia="Calibri"/>
          <w:color w:val="FF0000"/>
          <w:szCs w:val="24"/>
          <w:u w:val="none"/>
        </w:rPr>
      </w:pPr>
      <w:r w:rsidRPr="00BF701F">
        <w:rPr>
          <w:rFonts w:eastAsia="Calibri"/>
          <w:color w:val="FF0000"/>
          <w:szCs w:val="24"/>
          <w:u w:val="none"/>
        </w:rPr>
        <w:t xml:space="preserve">Nomnieks ir tiesīgs veikt nomas izsoles noteikumu 3.7.1. un 3.7.2.apakšpunktā norādīto sasniedzamo rādītāju savstarpēju aizvietošanu ne vairāk kā 50% apmērā no aizvietojamā sasniedzamā rādītāja vērtības, pieņemot, ka izmaksas vienas jaunas darba vietas radīšanai nav lielākas par 41 000,00 EUR (četrdesmit viens tūkstotis </w:t>
      </w:r>
      <w:proofErr w:type="spellStart"/>
      <w:r w:rsidRPr="00BF701F">
        <w:rPr>
          <w:rFonts w:eastAsia="Calibri"/>
          <w:i/>
          <w:iCs/>
          <w:color w:val="FF0000"/>
          <w:szCs w:val="24"/>
          <w:u w:val="none"/>
        </w:rPr>
        <w:t>euro</w:t>
      </w:r>
      <w:proofErr w:type="spellEnd"/>
      <w:r w:rsidRPr="00BF701F">
        <w:rPr>
          <w:rFonts w:eastAsia="Calibri"/>
          <w:color w:val="FF0000"/>
          <w:szCs w:val="24"/>
          <w:u w:val="none"/>
        </w:rPr>
        <w:t xml:space="preserve">, 00 centi).  </w:t>
      </w:r>
      <w:r w:rsidRPr="00BF701F">
        <w:rPr>
          <w:rFonts w:eastAsia="Calibri"/>
          <w:color w:val="FF0000"/>
          <w:szCs w:val="24"/>
          <w:u w:val="none"/>
        </w:rPr>
        <w:tab/>
      </w:r>
    </w:p>
    <w:p w14:paraId="308777E5" w14:textId="77777777" w:rsidR="00BF701F" w:rsidRPr="00BF701F" w:rsidRDefault="00BF701F" w:rsidP="00EE7B72">
      <w:pPr>
        <w:numPr>
          <w:ilvl w:val="1"/>
          <w:numId w:val="19"/>
        </w:numPr>
        <w:tabs>
          <w:tab w:val="left" w:pos="567"/>
        </w:tabs>
        <w:spacing w:after="160" w:line="259" w:lineRule="auto"/>
        <w:ind w:left="567" w:hanging="567"/>
        <w:contextualSpacing/>
        <w:jc w:val="both"/>
        <w:rPr>
          <w:rFonts w:eastAsia="Calibri"/>
          <w:b/>
          <w:szCs w:val="24"/>
          <w:u w:val="none"/>
        </w:rPr>
      </w:pPr>
      <w:r w:rsidRPr="00BF701F">
        <w:rPr>
          <w:rFonts w:eastAsia="Calibri"/>
          <w:szCs w:val="24"/>
          <w:u w:val="none"/>
        </w:rPr>
        <w:t xml:space="preserve">Šo izsoles noteikumu 3.7. punktā norādīto sasniedzamo rādītāju vērtības ir attiecināmas, ja tās atbilst Ministru kabineta 2015.gada 10.novembra noteikumu Nr. 645 “Darbības programmas “Izaugsme un nodarbinātība” 5.6.2. specifiskā atbalsta mērķa “Teritoriju </w:t>
      </w:r>
      <w:proofErr w:type="spellStart"/>
      <w:r w:rsidRPr="00BF701F">
        <w:rPr>
          <w:rFonts w:eastAsia="Calibri"/>
          <w:szCs w:val="24"/>
          <w:u w:val="none"/>
        </w:rPr>
        <w:t>revitalizācija</w:t>
      </w:r>
      <w:proofErr w:type="spellEnd"/>
      <w:r w:rsidRPr="00BF701F">
        <w:rPr>
          <w:rFonts w:eastAsia="Calibri"/>
          <w:szCs w:val="24"/>
          <w:u w:val="non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BF701F">
        <w:rPr>
          <w:rFonts w:eastAsia="Calibri"/>
          <w:szCs w:val="24"/>
          <w:u w:val="none"/>
        </w:rPr>
        <w:t>revitalizācija</w:t>
      </w:r>
      <w:proofErr w:type="spellEnd"/>
      <w:r w:rsidRPr="00BF701F">
        <w:rPr>
          <w:rFonts w:eastAsia="Calibri"/>
          <w:szCs w:val="24"/>
          <w:u w:val="none"/>
        </w:rPr>
        <w:t xml:space="preserve"> uzņēmējdarbības veicināšanai pašvaldībās” īstenošanas noteikumi” </w:t>
      </w:r>
      <w:hyperlink r:id="rId48" w:anchor="p10" w:tooltip="Atvert tiesību normu" w:history="1">
        <w:r w:rsidRPr="00BF701F">
          <w:rPr>
            <w:rFonts w:eastAsia="Calibri"/>
            <w:color w:val="0563C1"/>
            <w:szCs w:val="24"/>
            <w:u w:val="none"/>
          </w:rPr>
          <w:t>10</w:t>
        </w:r>
      </w:hyperlink>
      <w:r w:rsidRPr="00BF701F">
        <w:rPr>
          <w:rFonts w:eastAsia="Calibri"/>
          <w:szCs w:val="24"/>
          <w:u w:val="none"/>
        </w:rPr>
        <w:t xml:space="preserve">. un </w:t>
      </w:r>
      <w:hyperlink r:id="rId49" w:anchor="p10_1" w:tooltip="Atvērt tiesību normu" w:history="1">
        <w:r w:rsidRPr="00BF701F">
          <w:rPr>
            <w:rFonts w:eastAsia="Calibri"/>
            <w:color w:val="0563C1"/>
            <w:szCs w:val="24"/>
            <w:u w:val="none"/>
          </w:rPr>
          <w:t>10.</w:t>
        </w:r>
        <w:r w:rsidRPr="00BF701F">
          <w:rPr>
            <w:rFonts w:eastAsia="Calibri"/>
            <w:color w:val="0563C1"/>
            <w:szCs w:val="24"/>
            <w:u w:val="none"/>
            <w:vertAlign w:val="superscript"/>
          </w:rPr>
          <w:t>1</w:t>
        </w:r>
      </w:hyperlink>
      <w:r w:rsidRPr="00BF701F">
        <w:rPr>
          <w:rFonts w:eastAsia="Calibri"/>
          <w:szCs w:val="24"/>
          <w:u w:val="none"/>
        </w:rPr>
        <w:t xml:space="preserve"> punktam. Par šo izsoles noteikumu 3.7.punktā norādītajiem sasniedzamajiem rādītājiem Nomniekam ir pienākums  informēt Iznomātāju.</w:t>
      </w:r>
    </w:p>
    <w:p w14:paraId="580F6B6D" w14:textId="77777777" w:rsidR="00BF701F" w:rsidRPr="00EE7B72" w:rsidRDefault="00BF701F" w:rsidP="00EE7B72">
      <w:pPr>
        <w:numPr>
          <w:ilvl w:val="1"/>
          <w:numId w:val="19"/>
        </w:numPr>
        <w:tabs>
          <w:tab w:val="left" w:pos="567"/>
        </w:tabs>
        <w:spacing w:after="160" w:line="259" w:lineRule="auto"/>
        <w:ind w:left="567" w:hanging="567"/>
        <w:contextualSpacing/>
        <w:jc w:val="both"/>
        <w:rPr>
          <w:rFonts w:eastAsia="Calibri"/>
          <w:b/>
          <w:szCs w:val="24"/>
          <w:u w:val="none"/>
        </w:rPr>
      </w:pPr>
      <w:r w:rsidRPr="00BF701F">
        <w:rPr>
          <w:rFonts w:eastAsia="Calibri"/>
          <w:szCs w:val="24"/>
          <w:u w:val="none"/>
        </w:rPr>
        <w:t xml:space="preserve">Ar Iznomātāja rakstveida piekrišanu (Gulbenes novada domes lēmumu) Nomniekam ir tiesības nodot Nomas objektu vai tā daļu apakšnomā bez peļņas gūšanas nolūka, nodrošinot </w:t>
      </w:r>
      <w:r w:rsidRPr="00EE7B72">
        <w:rPr>
          <w:rFonts w:eastAsia="Calibri"/>
          <w:szCs w:val="24"/>
          <w:u w:val="none"/>
        </w:rPr>
        <w:t>apakšnomnieka atbilstību šo izsoles noteikumu 5. nodaļas nosacījumiem.</w:t>
      </w:r>
    </w:p>
    <w:p w14:paraId="62990944" w14:textId="77777777" w:rsidR="00BF701F" w:rsidRPr="00EE7B72" w:rsidRDefault="00BF701F" w:rsidP="00EE7B72">
      <w:pPr>
        <w:numPr>
          <w:ilvl w:val="1"/>
          <w:numId w:val="19"/>
        </w:numPr>
        <w:tabs>
          <w:tab w:val="left" w:pos="567"/>
        </w:tabs>
        <w:spacing w:after="160" w:line="259" w:lineRule="auto"/>
        <w:ind w:left="567" w:hanging="567"/>
        <w:contextualSpacing/>
        <w:jc w:val="both"/>
        <w:rPr>
          <w:rFonts w:eastAsia="Calibri"/>
          <w:b/>
          <w:szCs w:val="24"/>
          <w:u w:val="none"/>
        </w:rPr>
      </w:pPr>
      <w:r w:rsidRPr="00EE7B72">
        <w:rPr>
          <w:rFonts w:eastAsia="Calibri"/>
          <w:szCs w:val="24"/>
          <w:u w:val="none"/>
        </w:rPr>
        <w:t xml:space="preserve">Nomniekam netiek piešķirta apbūves tiesība. </w:t>
      </w:r>
    </w:p>
    <w:p w14:paraId="24055949" w14:textId="77777777" w:rsidR="00BF701F" w:rsidRPr="00EE7B72" w:rsidRDefault="00BF701F" w:rsidP="00BF701F">
      <w:pPr>
        <w:tabs>
          <w:tab w:val="left" w:pos="567"/>
        </w:tabs>
        <w:contextualSpacing/>
        <w:jc w:val="both"/>
        <w:rPr>
          <w:rFonts w:eastAsia="Calibri"/>
          <w:szCs w:val="24"/>
          <w:u w:val="none"/>
        </w:rPr>
      </w:pPr>
    </w:p>
    <w:p w14:paraId="7C3F085A" w14:textId="4BA2FBAF" w:rsidR="00BF701F" w:rsidRPr="00EE7B72" w:rsidRDefault="00EE7B72" w:rsidP="00EE7B72">
      <w:pPr>
        <w:pStyle w:val="Sarakstarindkopa"/>
        <w:tabs>
          <w:tab w:val="left" w:pos="284"/>
        </w:tabs>
        <w:spacing w:line="259" w:lineRule="auto"/>
        <w:ind w:left="540"/>
        <w:rPr>
          <w:rFonts w:ascii="Times New Roman" w:hAnsi="Times New Roman"/>
          <w:b/>
          <w:u w:val="none"/>
        </w:rPr>
      </w:pPr>
      <w:r w:rsidRPr="00EE7B72">
        <w:rPr>
          <w:rFonts w:ascii="Times New Roman" w:hAnsi="Times New Roman"/>
          <w:b/>
          <w:u w:val="none"/>
        </w:rPr>
        <w:t>4.</w:t>
      </w:r>
      <w:r w:rsidR="00BF701F" w:rsidRPr="00EE7B72">
        <w:rPr>
          <w:rFonts w:ascii="Times New Roman" w:hAnsi="Times New Roman"/>
          <w:b/>
          <w:u w:val="none"/>
        </w:rPr>
        <w:t>Izsoles veids, vieta, datums un laiks</w:t>
      </w:r>
    </w:p>
    <w:p w14:paraId="193065CD" w14:textId="77777777" w:rsidR="00BF701F" w:rsidRPr="00EE7B72" w:rsidRDefault="00BF701F" w:rsidP="00BF701F">
      <w:pPr>
        <w:rPr>
          <w:rFonts w:eastAsia="Calibri"/>
          <w:b/>
          <w:szCs w:val="24"/>
          <w:u w:val="none"/>
        </w:rPr>
      </w:pPr>
    </w:p>
    <w:p w14:paraId="70BE1BBF" w14:textId="7D64DA1B" w:rsidR="00BF701F" w:rsidRPr="00EE7B72" w:rsidRDefault="00BF701F" w:rsidP="00EE7B72">
      <w:pPr>
        <w:pStyle w:val="Sarakstarindkopa"/>
        <w:numPr>
          <w:ilvl w:val="1"/>
          <w:numId w:val="23"/>
        </w:numPr>
        <w:tabs>
          <w:tab w:val="left" w:pos="567"/>
        </w:tabs>
        <w:spacing w:line="259" w:lineRule="auto"/>
        <w:jc w:val="both"/>
        <w:rPr>
          <w:rFonts w:ascii="Times New Roman" w:hAnsi="Times New Roman"/>
          <w:u w:val="none"/>
        </w:rPr>
      </w:pPr>
      <w:r w:rsidRPr="00EE7B72">
        <w:rPr>
          <w:rFonts w:ascii="Times New Roman" w:hAnsi="Times New Roman"/>
          <w:u w:val="none"/>
        </w:rPr>
        <w:lastRenderedPageBreak/>
        <w:t>Izsoles veids: mutiska izsole ar augšupejošu soli.</w:t>
      </w:r>
    </w:p>
    <w:p w14:paraId="483B6A05" w14:textId="0065C1B0" w:rsidR="00BF701F" w:rsidRPr="00EE7B72" w:rsidRDefault="00BF701F" w:rsidP="00EE7B72">
      <w:pPr>
        <w:pStyle w:val="Sarakstarindkopa"/>
        <w:numPr>
          <w:ilvl w:val="1"/>
          <w:numId w:val="23"/>
        </w:numPr>
        <w:tabs>
          <w:tab w:val="left" w:pos="567"/>
        </w:tabs>
        <w:spacing w:line="259" w:lineRule="auto"/>
        <w:jc w:val="both"/>
        <w:rPr>
          <w:rFonts w:ascii="Times New Roman" w:hAnsi="Times New Roman"/>
          <w:u w:val="none"/>
        </w:rPr>
      </w:pPr>
      <w:r w:rsidRPr="00EE7B72">
        <w:rPr>
          <w:rFonts w:ascii="Times New Roman" w:hAnsi="Times New Roman"/>
          <w:u w:val="none"/>
        </w:rPr>
        <w:t xml:space="preserve">Izsole notiek </w:t>
      </w:r>
      <w:r w:rsidRPr="00EE7B72">
        <w:rPr>
          <w:rFonts w:ascii="Times New Roman" w:hAnsi="Times New Roman"/>
          <w:b/>
          <w:u w:val="none"/>
        </w:rPr>
        <w:t>2023.gada 13.aprīlī plkst. 9.00</w:t>
      </w:r>
      <w:r w:rsidRPr="00EE7B72">
        <w:rPr>
          <w:rFonts w:ascii="Times New Roman" w:hAnsi="Times New Roman"/>
          <w:u w:val="none"/>
        </w:rPr>
        <w:t>, Gulbenes novada pašvaldības administrācijas ēkā, Ābeļu ielā 2, Gulbenē, Gulbenes novadā, 3.stāva zālē.</w:t>
      </w:r>
    </w:p>
    <w:p w14:paraId="1C0B60D9" w14:textId="77777777" w:rsidR="00BF701F" w:rsidRPr="00EE7B72" w:rsidRDefault="00BF701F" w:rsidP="00EE7B72">
      <w:pPr>
        <w:numPr>
          <w:ilvl w:val="0"/>
          <w:numId w:val="23"/>
        </w:numPr>
        <w:tabs>
          <w:tab w:val="left" w:pos="284"/>
        </w:tabs>
        <w:spacing w:after="160" w:line="259" w:lineRule="auto"/>
        <w:ind w:left="284" w:hanging="284"/>
        <w:contextualSpacing/>
        <w:jc w:val="center"/>
        <w:rPr>
          <w:rFonts w:eastAsia="Calibri"/>
          <w:szCs w:val="24"/>
          <w:u w:val="none"/>
        </w:rPr>
      </w:pPr>
      <w:r w:rsidRPr="00EE7B72">
        <w:rPr>
          <w:rFonts w:eastAsia="Calibri"/>
          <w:b/>
          <w:szCs w:val="24"/>
          <w:u w:val="none"/>
        </w:rPr>
        <w:t>Izsoles dalībnieki</w:t>
      </w:r>
    </w:p>
    <w:p w14:paraId="7B8F13F5" w14:textId="77777777" w:rsidR="00BF701F" w:rsidRPr="00EE7B72" w:rsidRDefault="00BF701F" w:rsidP="00BF701F">
      <w:pPr>
        <w:tabs>
          <w:tab w:val="left" w:pos="284"/>
        </w:tabs>
        <w:contextualSpacing/>
        <w:rPr>
          <w:rFonts w:eastAsia="Calibri"/>
          <w:szCs w:val="24"/>
          <w:u w:val="none"/>
        </w:rPr>
      </w:pPr>
    </w:p>
    <w:p w14:paraId="3AFDA7DF" w14:textId="038B060A" w:rsidR="00BF701F" w:rsidRPr="00EE7B72" w:rsidRDefault="00BF701F" w:rsidP="00EE7B72">
      <w:pPr>
        <w:pStyle w:val="Sarakstarindkopa"/>
        <w:numPr>
          <w:ilvl w:val="1"/>
          <w:numId w:val="23"/>
        </w:numPr>
        <w:tabs>
          <w:tab w:val="left" w:pos="567"/>
        </w:tabs>
        <w:spacing w:line="259" w:lineRule="auto"/>
        <w:jc w:val="both"/>
        <w:rPr>
          <w:rFonts w:ascii="Times New Roman" w:hAnsi="Times New Roman"/>
          <w:u w:val="none"/>
        </w:rPr>
      </w:pPr>
      <w:r w:rsidRPr="00EE7B72">
        <w:rPr>
          <w:rFonts w:ascii="Times New Roman" w:hAnsi="Times New Roman"/>
          <w:u w:val="none"/>
        </w:rPr>
        <w:t xml:space="preserve">Par izsoles dalībnieku var kļūt komercsabiedrība atbilstoši </w:t>
      </w:r>
      <w:hyperlink r:id="rId50" w:tooltip="Atvērt Regulu" w:history="1">
        <w:r w:rsidRPr="00EE7B72">
          <w:rPr>
            <w:rFonts w:ascii="Times New Roman" w:hAnsi="Times New Roman"/>
            <w:color w:val="0563C1"/>
          </w:rPr>
          <w:t>Eiropas Komisijas Regulā  (ES) Nr.651/2014</w:t>
        </w:r>
      </w:hyperlink>
      <w:r w:rsidRPr="00EE7B72">
        <w:rPr>
          <w:rFonts w:ascii="Times New Roman" w:hAnsi="Times New Roman"/>
          <w:u w:val="none"/>
        </w:rPr>
        <w:t>, ar ko noteiktas atbalsta kategorijas atzīst par saderīgām ar iekšējo tirgu, piemērojot Līguma 107. un 108. pantu (Eiropas Savienības Oficiālais Vēstnesis, 2014. gada 26. jūnijs, Nr. L 187), un Ministru kabineta 2015.gada 10.novembra noteikumos Nr.645 “</w:t>
      </w:r>
      <w:hyperlink r:id="rId51" w:tooltip="Atvērt MK noteikumus" w:history="1">
        <w:r w:rsidRPr="00EE7B72">
          <w:rPr>
            <w:rFonts w:ascii="Times New Roman" w:hAnsi="Times New Roman"/>
            <w:color w:val="0563C1"/>
          </w:rPr>
          <w:t xml:space="preserve">Darbības programmas “Izaugsme un nodarbinātība” 5.6.2. specifiskā atbalsta mērķa “Teritoriju </w:t>
        </w:r>
        <w:proofErr w:type="spellStart"/>
        <w:r w:rsidRPr="00EE7B72">
          <w:rPr>
            <w:rFonts w:ascii="Times New Roman" w:hAnsi="Times New Roman"/>
            <w:color w:val="0563C1"/>
          </w:rPr>
          <w:t>revitalizācija</w:t>
        </w:r>
        <w:proofErr w:type="spellEnd"/>
        <w:r w:rsidRPr="00EE7B72">
          <w:rPr>
            <w:rFonts w:ascii="Times New Roman" w:hAnsi="Times New Roman"/>
            <w:color w:val="0563C1"/>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EE7B72">
          <w:rPr>
            <w:rFonts w:ascii="Times New Roman" w:hAnsi="Times New Roman"/>
            <w:color w:val="0563C1"/>
          </w:rPr>
          <w:t>revitalizācija</w:t>
        </w:r>
        <w:proofErr w:type="spellEnd"/>
        <w:r w:rsidRPr="00EE7B72">
          <w:rPr>
            <w:rFonts w:ascii="Times New Roman" w:hAnsi="Times New Roman"/>
            <w:color w:val="0563C1"/>
          </w:rPr>
          <w:t xml:space="preserve"> uzņēmējdarbības veicināšanai pašvaldībās” īstenošanas noteikumi</w:t>
        </w:r>
      </w:hyperlink>
      <w:r w:rsidRPr="00EE7B72">
        <w:rPr>
          <w:rFonts w:ascii="Times New Roman" w:hAnsi="Times New Roman"/>
          <w:u w:val="none"/>
        </w:rPr>
        <w:t>” noteikto un, kas saskaņā ar spēkā esošajiem normatīvajiem aktiem un šiem noteikumiem ir tiesīga piedalīties izsolē un iegūt nomas tiesības.</w:t>
      </w:r>
    </w:p>
    <w:p w14:paraId="301DF83E" w14:textId="77777777" w:rsidR="00BF701F" w:rsidRPr="00EE7B72" w:rsidRDefault="00BF701F" w:rsidP="00EE7B72">
      <w:pPr>
        <w:numPr>
          <w:ilvl w:val="1"/>
          <w:numId w:val="23"/>
        </w:numPr>
        <w:tabs>
          <w:tab w:val="left" w:pos="567"/>
        </w:tabs>
        <w:spacing w:after="160" w:line="259" w:lineRule="auto"/>
        <w:ind w:left="567" w:hanging="567"/>
        <w:contextualSpacing/>
        <w:jc w:val="both"/>
        <w:rPr>
          <w:rFonts w:eastAsia="Calibri"/>
          <w:szCs w:val="24"/>
          <w:u w:val="none"/>
        </w:rPr>
      </w:pPr>
      <w:r w:rsidRPr="00EE7B72">
        <w:rPr>
          <w:rFonts w:eastAsia="Calibri"/>
          <w:szCs w:val="24"/>
          <w:u w:val="none"/>
        </w:rPr>
        <w:t>Izsoles dalībnieka apgrozījuma apjoms pēdējo trīs pārskata gadu (2019., 2020. un 2021.gads) laikā kopsummā veido ne mazāk kā 80% (astoņdesmit procentus) no šo izsoles noteikumu 3.7.1.apakšpunktā norādītā sasniedzamā investīciju apjoma.</w:t>
      </w:r>
    </w:p>
    <w:p w14:paraId="08C94163" w14:textId="77777777" w:rsidR="00BF701F" w:rsidRPr="00EE7B72" w:rsidRDefault="00BF701F" w:rsidP="00EE7B72">
      <w:pPr>
        <w:numPr>
          <w:ilvl w:val="1"/>
          <w:numId w:val="23"/>
        </w:numPr>
        <w:tabs>
          <w:tab w:val="left" w:pos="567"/>
        </w:tabs>
        <w:spacing w:after="160" w:line="259" w:lineRule="auto"/>
        <w:ind w:left="567" w:hanging="567"/>
        <w:contextualSpacing/>
        <w:jc w:val="both"/>
        <w:rPr>
          <w:rFonts w:eastAsia="Calibri"/>
          <w:szCs w:val="24"/>
          <w:u w:val="none"/>
        </w:rPr>
      </w:pPr>
      <w:r w:rsidRPr="00EE7B72">
        <w:rPr>
          <w:rFonts w:eastAsia="Calibri"/>
          <w:szCs w:val="24"/>
          <w:u w:val="none"/>
        </w:rPr>
        <w:t xml:space="preserve">Par izsoles dalībnieku nevar būt persona: </w:t>
      </w:r>
    </w:p>
    <w:p w14:paraId="2BDE24CB" w14:textId="77777777" w:rsidR="00BF701F" w:rsidRPr="00EE7B72" w:rsidRDefault="00BF701F" w:rsidP="00EE7B72">
      <w:pPr>
        <w:numPr>
          <w:ilvl w:val="2"/>
          <w:numId w:val="23"/>
        </w:numPr>
        <w:tabs>
          <w:tab w:val="left" w:pos="1276"/>
        </w:tabs>
        <w:spacing w:after="160" w:line="259" w:lineRule="auto"/>
        <w:ind w:left="1276" w:hanging="709"/>
        <w:contextualSpacing/>
        <w:jc w:val="both"/>
        <w:rPr>
          <w:rFonts w:eastAsia="Calibri"/>
          <w:szCs w:val="24"/>
          <w:u w:val="none"/>
        </w:rPr>
      </w:pPr>
      <w:r w:rsidRPr="00EE7B72">
        <w:rPr>
          <w:rFonts w:eastAsia="Calibri"/>
          <w:szCs w:val="24"/>
          <w:u w:val="none"/>
        </w:rPr>
        <w:t>ar kuru pēdējā gada laikā no šo izsoles noteikumu 6.2.1.apakšpunktā noteiktā pieteikuma iesniegšanas dienas Iznomātājs ir vienpusēji izbeidzis citu līgumu par īpašuma lietošanu, tāpēc ka tā nav pildījusi līgumā noteiktos pienākumus, vai attiecībā uz šo personu ir stājies spēkā tiesas nolēmums, uz kura pamata tiek izbeigts cits ar Iznomātāju noslēgts līgums par īpašuma lietošanu šīs personas rīcības dēļ;</w:t>
      </w:r>
    </w:p>
    <w:p w14:paraId="04365192" w14:textId="77777777" w:rsidR="00BF701F" w:rsidRPr="00BF701F" w:rsidRDefault="00BF701F" w:rsidP="00EE7B72">
      <w:pPr>
        <w:numPr>
          <w:ilvl w:val="2"/>
          <w:numId w:val="23"/>
        </w:numPr>
        <w:tabs>
          <w:tab w:val="left" w:pos="1276"/>
        </w:tabs>
        <w:spacing w:after="160" w:line="259" w:lineRule="auto"/>
        <w:ind w:left="1276" w:hanging="709"/>
        <w:contextualSpacing/>
        <w:jc w:val="both"/>
        <w:rPr>
          <w:rFonts w:eastAsia="Calibri"/>
          <w:szCs w:val="24"/>
          <w:u w:val="none"/>
        </w:rPr>
      </w:pPr>
      <w:r w:rsidRPr="00BF701F">
        <w:rPr>
          <w:rFonts w:eastAsia="Calibri"/>
          <w:szCs w:val="24"/>
          <w:u w:val="none"/>
        </w:rPr>
        <w:t xml:space="preserve">kurai ir Valsts ieņēmumu dienesta administrēto nodokļu (nodevu) parādi Latvijas Republikā vai valstī, kurā tā reģistrēta, tajā skaitā, valsts sociālās apdrošināšanas iemaksu parādi, kas kopsummā pārsniedz 150 EUR (viens simts piecdesmit </w:t>
      </w:r>
      <w:proofErr w:type="spellStart"/>
      <w:r w:rsidRPr="00BF701F">
        <w:rPr>
          <w:rFonts w:eastAsia="Calibri"/>
          <w:i/>
          <w:iCs/>
          <w:szCs w:val="24"/>
          <w:u w:val="none"/>
        </w:rPr>
        <w:t>euro</w:t>
      </w:r>
      <w:proofErr w:type="spellEnd"/>
      <w:r w:rsidRPr="00BF701F">
        <w:rPr>
          <w:rFonts w:eastAsia="Calibri"/>
          <w:szCs w:val="24"/>
          <w:u w:val="none"/>
        </w:rPr>
        <w:t xml:space="preserve">); </w:t>
      </w:r>
    </w:p>
    <w:p w14:paraId="32E40F01" w14:textId="77777777" w:rsidR="00BF701F" w:rsidRPr="00BF701F" w:rsidRDefault="00BF701F" w:rsidP="00EE7B72">
      <w:pPr>
        <w:numPr>
          <w:ilvl w:val="2"/>
          <w:numId w:val="23"/>
        </w:numPr>
        <w:tabs>
          <w:tab w:val="left" w:pos="1276"/>
        </w:tabs>
        <w:spacing w:after="160" w:line="259" w:lineRule="auto"/>
        <w:ind w:left="1276" w:hanging="709"/>
        <w:contextualSpacing/>
        <w:jc w:val="both"/>
        <w:rPr>
          <w:rFonts w:eastAsia="Calibri"/>
          <w:szCs w:val="24"/>
          <w:u w:val="none"/>
        </w:rPr>
      </w:pPr>
      <w:r w:rsidRPr="00BF701F">
        <w:rPr>
          <w:rFonts w:eastAsia="Calibri"/>
          <w:szCs w:val="24"/>
          <w:u w:val="none"/>
        </w:rPr>
        <w:t xml:space="preserve">kurai ir nekustamā īpašuma nodokļa, nodevu parāds Gulbenes novada pašvaldības budžetam; </w:t>
      </w:r>
    </w:p>
    <w:p w14:paraId="72205F58" w14:textId="77777777" w:rsidR="00BF701F" w:rsidRPr="00BF701F" w:rsidRDefault="00BF701F" w:rsidP="00EE7B72">
      <w:pPr>
        <w:numPr>
          <w:ilvl w:val="2"/>
          <w:numId w:val="23"/>
        </w:numPr>
        <w:tabs>
          <w:tab w:val="left" w:pos="1276"/>
        </w:tabs>
        <w:spacing w:after="160" w:line="259" w:lineRule="auto"/>
        <w:ind w:left="1276" w:hanging="709"/>
        <w:contextualSpacing/>
        <w:jc w:val="both"/>
        <w:rPr>
          <w:rFonts w:eastAsia="Calibri"/>
          <w:szCs w:val="24"/>
          <w:u w:val="none"/>
        </w:rPr>
      </w:pPr>
      <w:r w:rsidRPr="00BF701F">
        <w:rPr>
          <w:rFonts w:eastAsia="Calibri"/>
          <w:szCs w:val="24"/>
          <w:u w:val="none"/>
        </w:rPr>
        <w:t>kura ir atzīstama par nelabticīgu nomnieku, proti, persona, kurai šo izsoles noteikumu 6.2.1.apakšpunktā noteiktā pieteikuma iesniegšanas dienā ir neizpildītas maksājumu saistības, kas radās ar Iznomātāju vai tā iestādi (struktūrvienību) noslēgto līgumu ietvaros un kam ir iestājies samaksas termiņš, vai jebkādas citas būtiskas neizpildītas līgumsaistības, tai skaitā nodarītie zaudējumi, pret Iznomātāju vai tā iestādi (struktūrvienību), vai arī pastāv tiesvedība civillietā ar Iznomātāju vai tās iestādi (struktūrvienību);</w:t>
      </w:r>
    </w:p>
    <w:p w14:paraId="5EF6A5D5" w14:textId="77777777" w:rsidR="00BF701F" w:rsidRPr="00BF701F" w:rsidRDefault="00BF701F" w:rsidP="00EE7B72">
      <w:pPr>
        <w:numPr>
          <w:ilvl w:val="2"/>
          <w:numId w:val="23"/>
        </w:numPr>
        <w:tabs>
          <w:tab w:val="left" w:pos="1276"/>
        </w:tabs>
        <w:spacing w:after="160" w:line="259" w:lineRule="auto"/>
        <w:ind w:left="1276" w:hanging="709"/>
        <w:contextualSpacing/>
        <w:jc w:val="both"/>
        <w:rPr>
          <w:rFonts w:eastAsia="Calibri"/>
          <w:szCs w:val="24"/>
          <w:u w:val="none"/>
        </w:rPr>
      </w:pPr>
      <w:r w:rsidRPr="00BF701F">
        <w:rPr>
          <w:rFonts w:eastAsia="Calibri"/>
          <w:szCs w:val="24"/>
          <w:u w:val="none"/>
        </w:rPr>
        <w:t xml:space="preserve">kurai ar tiesas spriedumu ir pasludināts maksātnespējas process, ar tiesas spriedumu tiek īstenots tiesiskās aizsardzības process, ar tiesas lēmumu tiek īstenots </w:t>
      </w:r>
      <w:proofErr w:type="spellStart"/>
      <w:r w:rsidRPr="00BF701F">
        <w:rPr>
          <w:rFonts w:eastAsia="Calibri"/>
          <w:szCs w:val="24"/>
          <w:u w:val="none"/>
        </w:rPr>
        <w:t>ārpustiesas</w:t>
      </w:r>
      <w:proofErr w:type="spellEnd"/>
      <w:r w:rsidRPr="00BF701F">
        <w:rPr>
          <w:rFonts w:eastAsia="Calibri"/>
          <w:szCs w:val="24"/>
          <w:u w:val="none"/>
        </w:rPr>
        <w:t xml:space="preserve"> tiesiskās aizsardzības process vai kuras saimnieciskā darbība ir apturēta vai izbeigta, ir uzsākts likvidācijas process;</w:t>
      </w:r>
    </w:p>
    <w:p w14:paraId="3744C7C1" w14:textId="77777777" w:rsidR="00BF701F" w:rsidRPr="00BF701F" w:rsidRDefault="00BF701F" w:rsidP="00EE7B72">
      <w:pPr>
        <w:numPr>
          <w:ilvl w:val="2"/>
          <w:numId w:val="23"/>
        </w:numPr>
        <w:tabs>
          <w:tab w:val="left" w:pos="1276"/>
        </w:tabs>
        <w:spacing w:after="160" w:line="259" w:lineRule="auto"/>
        <w:ind w:left="1276" w:hanging="709"/>
        <w:contextualSpacing/>
        <w:jc w:val="both"/>
        <w:rPr>
          <w:rFonts w:eastAsia="Calibri"/>
          <w:szCs w:val="24"/>
          <w:u w:val="none"/>
        </w:rPr>
      </w:pPr>
      <w:r w:rsidRPr="00BF701F">
        <w:rPr>
          <w:rFonts w:eastAsia="Calibri"/>
          <w:szCs w:val="24"/>
          <w:u w:val="none"/>
        </w:rPr>
        <w:t xml:space="preserve">kuras saimnieciskā darbība (komersanta pamatdarbībā pārsniedz 50 procentus no neto apgrozījuma) saistīta ar šādām tautsaimniecības nozarēm saskaņā ar Saimniecisko darbību statistisko klasifikāciju Eiropas Kopienā, 2. redakcija (NACE 2 </w:t>
      </w:r>
      <w:proofErr w:type="spellStart"/>
      <w:r w:rsidRPr="00BF701F">
        <w:rPr>
          <w:rFonts w:eastAsia="Calibri"/>
          <w:szCs w:val="24"/>
          <w:u w:val="none"/>
        </w:rPr>
        <w:t>red</w:t>
      </w:r>
      <w:proofErr w:type="spellEnd"/>
      <w:r w:rsidRPr="00BF701F">
        <w:rPr>
          <w:rFonts w:eastAsia="Calibri"/>
          <w:szCs w:val="24"/>
          <w:u w:val="none"/>
        </w:rPr>
        <w:t xml:space="preserve">.) projekta īstenošanas vietā: </w:t>
      </w:r>
    </w:p>
    <w:p w14:paraId="64AFF5C0" w14:textId="77777777" w:rsidR="00BF701F" w:rsidRPr="00BF701F" w:rsidRDefault="00BF701F" w:rsidP="00EE7B72">
      <w:pPr>
        <w:numPr>
          <w:ilvl w:val="3"/>
          <w:numId w:val="23"/>
        </w:numPr>
        <w:tabs>
          <w:tab w:val="left" w:pos="2127"/>
        </w:tabs>
        <w:spacing w:after="160" w:line="259" w:lineRule="auto"/>
        <w:ind w:left="2127" w:hanging="851"/>
        <w:contextualSpacing/>
        <w:jc w:val="both"/>
        <w:rPr>
          <w:rFonts w:eastAsia="Calibri"/>
          <w:szCs w:val="24"/>
          <w:u w:val="none"/>
        </w:rPr>
      </w:pPr>
      <w:r w:rsidRPr="00BF701F">
        <w:rPr>
          <w:rFonts w:eastAsia="Calibri"/>
          <w:szCs w:val="24"/>
          <w:u w:val="none"/>
        </w:rPr>
        <w:t xml:space="preserve">elektroenerģija, gāzes apgāde, siltumapgāde, izņemot gaisa kondicionēšanu (NACE kods: D); </w:t>
      </w:r>
    </w:p>
    <w:p w14:paraId="4D73C142" w14:textId="77777777" w:rsidR="00BF701F" w:rsidRPr="00BF701F" w:rsidRDefault="00BF701F" w:rsidP="00EE7B72">
      <w:pPr>
        <w:numPr>
          <w:ilvl w:val="3"/>
          <w:numId w:val="23"/>
        </w:numPr>
        <w:tabs>
          <w:tab w:val="left" w:pos="2127"/>
        </w:tabs>
        <w:spacing w:after="160" w:line="259" w:lineRule="auto"/>
        <w:ind w:left="2127" w:hanging="851"/>
        <w:contextualSpacing/>
        <w:jc w:val="both"/>
        <w:rPr>
          <w:rFonts w:eastAsia="Calibri"/>
          <w:szCs w:val="24"/>
          <w:u w:val="none"/>
        </w:rPr>
      </w:pPr>
      <w:r w:rsidRPr="00BF701F">
        <w:rPr>
          <w:rFonts w:eastAsia="Calibri"/>
          <w:szCs w:val="24"/>
          <w:u w:val="none"/>
        </w:rPr>
        <w:lastRenderedPageBreak/>
        <w:t>ūdensapgāde, kā arī notekūdeņu, atkritumu apsaimniekošana un sanācija, izņemot otrreizējo pārstrādi (NACE kods: E);</w:t>
      </w:r>
    </w:p>
    <w:p w14:paraId="6CC9DA24" w14:textId="77777777" w:rsidR="00BF701F" w:rsidRPr="00BF701F" w:rsidRDefault="00BF701F" w:rsidP="00EE7B72">
      <w:pPr>
        <w:numPr>
          <w:ilvl w:val="3"/>
          <w:numId w:val="23"/>
        </w:numPr>
        <w:tabs>
          <w:tab w:val="left" w:pos="2127"/>
        </w:tabs>
        <w:spacing w:after="160" w:line="259" w:lineRule="auto"/>
        <w:ind w:left="2127" w:hanging="851"/>
        <w:contextualSpacing/>
        <w:jc w:val="both"/>
        <w:rPr>
          <w:rFonts w:eastAsia="Calibri"/>
          <w:szCs w:val="24"/>
          <w:u w:val="none"/>
        </w:rPr>
      </w:pPr>
      <w:r w:rsidRPr="00BF701F">
        <w:rPr>
          <w:rFonts w:eastAsia="Calibri"/>
          <w:szCs w:val="24"/>
          <w:u w:val="none"/>
        </w:rPr>
        <w:t xml:space="preserve"> vairumtirdzniecība un mazumtirdzniecība, izņemot automobiļu un motociklu remontu (NACE kods: G); </w:t>
      </w:r>
    </w:p>
    <w:p w14:paraId="16C276C4" w14:textId="77777777" w:rsidR="00BF701F" w:rsidRPr="00BF701F" w:rsidRDefault="00BF701F" w:rsidP="00EE7B72">
      <w:pPr>
        <w:numPr>
          <w:ilvl w:val="3"/>
          <w:numId w:val="23"/>
        </w:numPr>
        <w:tabs>
          <w:tab w:val="left" w:pos="2127"/>
        </w:tabs>
        <w:spacing w:after="160" w:line="259" w:lineRule="auto"/>
        <w:ind w:left="2127" w:hanging="851"/>
        <w:contextualSpacing/>
        <w:jc w:val="both"/>
        <w:rPr>
          <w:rFonts w:eastAsia="Calibri"/>
          <w:szCs w:val="24"/>
          <w:u w:val="none"/>
        </w:rPr>
      </w:pPr>
      <w:r w:rsidRPr="00BF701F">
        <w:rPr>
          <w:rFonts w:eastAsia="Calibri"/>
          <w:szCs w:val="24"/>
          <w:u w:val="none"/>
        </w:rPr>
        <w:t xml:space="preserve">finanšu un apdrošināšanas darbības (NACE kods: K); </w:t>
      </w:r>
    </w:p>
    <w:p w14:paraId="3D52EF08" w14:textId="77777777" w:rsidR="00BF701F" w:rsidRPr="00BF701F" w:rsidRDefault="00BF701F" w:rsidP="00EE7B72">
      <w:pPr>
        <w:numPr>
          <w:ilvl w:val="3"/>
          <w:numId w:val="23"/>
        </w:numPr>
        <w:tabs>
          <w:tab w:val="left" w:pos="2127"/>
        </w:tabs>
        <w:spacing w:after="160" w:line="259" w:lineRule="auto"/>
        <w:ind w:left="2127" w:hanging="851"/>
        <w:contextualSpacing/>
        <w:jc w:val="both"/>
        <w:rPr>
          <w:rFonts w:eastAsia="Calibri"/>
          <w:szCs w:val="24"/>
          <w:u w:val="none"/>
        </w:rPr>
      </w:pPr>
      <w:r w:rsidRPr="00BF701F">
        <w:rPr>
          <w:rFonts w:eastAsia="Calibri"/>
          <w:szCs w:val="24"/>
          <w:u w:val="none"/>
        </w:rPr>
        <w:t xml:space="preserve">operācijas ar nekustamo īpašumu (NACE kods: L); </w:t>
      </w:r>
    </w:p>
    <w:p w14:paraId="31A8D7BB" w14:textId="77777777" w:rsidR="00BF701F" w:rsidRPr="00BF701F" w:rsidRDefault="00BF701F" w:rsidP="00EE7B72">
      <w:pPr>
        <w:numPr>
          <w:ilvl w:val="3"/>
          <w:numId w:val="23"/>
        </w:numPr>
        <w:tabs>
          <w:tab w:val="left" w:pos="2127"/>
        </w:tabs>
        <w:spacing w:after="160" w:line="259" w:lineRule="auto"/>
        <w:ind w:left="2127" w:hanging="851"/>
        <w:contextualSpacing/>
        <w:jc w:val="both"/>
        <w:rPr>
          <w:rFonts w:eastAsia="Calibri"/>
          <w:szCs w:val="24"/>
          <w:u w:val="none"/>
        </w:rPr>
      </w:pPr>
      <w:r w:rsidRPr="00BF701F">
        <w:rPr>
          <w:rFonts w:eastAsia="Calibri"/>
          <w:szCs w:val="24"/>
          <w:u w:val="none"/>
        </w:rPr>
        <w:t xml:space="preserve">valsts pārvalde un aizsardzība, obligātā sociālā apdrošināšana (NACE kods: 0); </w:t>
      </w:r>
    </w:p>
    <w:p w14:paraId="3568E1E6" w14:textId="77777777" w:rsidR="00BF701F" w:rsidRPr="00BF701F" w:rsidRDefault="00BF701F" w:rsidP="00EE7B72">
      <w:pPr>
        <w:numPr>
          <w:ilvl w:val="3"/>
          <w:numId w:val="23"/>
        </w:numPr>
        <w:tabs>
          <w:tab w:val="left" w:pos="2127"/>
        </w:tabs>
        <w:spacing w:after="160" w:line="259" w:lineRule="auto"/>
        <w:ind w:left="2127" w:hanging="851"/>
        <w:contextualSpacing/>
        <w:jc w:val="both"/>
        <w:rPr>
          <w:rFonts w:eastAsia="Calibri"/>
          <w:szCs w:val="24"/>
          <w:u w:val="none"/>
        </w:rPr>
      </w:pPr>
      <w:r w:rsidRPr="00BF701F">
        <w:rPr>
          <w:rFonts w:eastAsia="Calibri"/>
          <w:szCs w:val="24"/>
          <w:u w:val="none"/>
        </w:rPr>
        <w:t xml:space="preserve">azartspēles un derības (NACE kods: R92); </w:t>
      </w:r>
    </w:p>
    <w:p w14:paraId="13AEFA8A" w14:textId="77777777" w:rsidR="00BF701F" w:rsidRPr="00BF701F" w:rsidRDefault="00BF701F" w:rsidP="00EE7B72">
      <w:pPr>
        <w:numPr>
          <w:ilvl w:val="3"/>
          <w:numId w:val="23"/>
        </w:numPr>
        <w:tabs>
          <w:tab w:val="left" w:pos="2127"/>
        </w:tabs>
        <w:spacing w:after="160" w:line="259" w:lineRule="auto"/>
        <w:ind w:left="2127" w:hanging="851"/>
        <w:contextualSpacing/>
        <w:jc w:val="both"/>
        <w:rPr>
          <w:rFonts w:eastAsia="Calibri"/>
          <w:szCs w:val="24"/>
          <w:u w:val="none"/>
        </w:rPr>
      </w:pPr>
      <w:r w:rsidRPr="00BF701F">
        <w:rPr>
          <w:rFonts w:eastAsia="Calibri"/>
          <w:szCs w:val="24"/>
          <w:u w:val="none"/>
        </w:rPr>
        <w:t>tabakas audzēšana (NACE kods: A01.15) un tabakas izstrādājumu ražošana (NACE kods: C12);</w:t>
      </w:r>
    </w:p>
    <w:p w14:paraId="3ACE4CA3" w14:textId="77777777" w:rsidR="00BF701F" w:rsidRPr="00BF701F" w:rsidRDefault="00BF701F" w:rsidP="00EE7B72">
      <w:pPr>
        <w:numPr>
          <w:ilvl w:val="3"/>
          <w:numId w:val="23"/>
        </w:numPr>
        <w:tabs>
          <w:tab w:val="left" w:pos="2127"/>
        </w:tabs>
        <w:spacing w:after="160" w:line="259" w:lineRule="auto"/>
        <w:ind w:left="2127" w:hanging="851"/>
        <w:contextualSpacing/>
        <w:jc w:val="both"/>
        <w:rPr>
          <w:rFonts w:eastAsia="Calibri"/>
          <w:szCs w:val="24"/>
          <w:u w:val="none"/>
        </w:rPr>
      </w:pPr>
      <w:proofErr w:type="spellStart"/>
      <w:r w:rsidRPr="00BF701F">
        <w:rPr>
          <w:rFonts w:eastAsia="Calibri"/>
          <w:szCs w:val="24"/>
          <w:u w:val="none"/>
        </w:rPr>
        <w:t>ārpusteritoriālo</w:t>
      </w:r>
      <w:proofErr w:type="spellEnd"/>
      <w:r w:rsidRPr="00BF701F">
        <w:rPr>
          <w:rFonts w:eastAsia="Calibri"/>
          <w:szCs w:val="24"/>
          <w:u w:val="none"/>
        </w:rPr>
        <w:t xml:space="preserve"> organizāciju un institūciju darbība (NACE kods: U);</w:t>
      </w:r>
    </w:p>
    <w:p w14:paraId="175ECE27" w14:textId="77777777" w:rsidR="00BF701F" w:rsidRPr="00BF701F" w:rsidRDefault="00BF701F" w:rsidP="00EE7B72">
      <w:pPr>
        <w:numPr>
          <w:ilvl w:val="2"/>
          <w:numId w:val="23"/>
        </w:numPr>
        <w:tabs>
          <w:tab w:val="left" w:pos="1276"/>
        </w:tabs>
        <w:spacing w:after="160" w:line="259" w:lineRule="auto"/>
        <w:ind w:left="1276" w:hanging="709"/>
        <w:contextualSpacing/>
        <w:jc w:val="both"/>
        <w:rPr>
          <w:rFonts w:eastAsia="Calibri"/>
          <w:color w:val="000000"/>
          <w:szCs w:val="24"/>
          <w:u w:val="none"/>
        </w:rPr>
      </w:pPr>
      <w:r w:rsidRPr="00BF701F">
        <w:rPr>
          <w:rFonts w:eastAsia="Calibri"/>
          <w:color w:val="000000"/>
          <w:szCs w:val="24"/>
          <w:u w:val="none"/>
        </w:rPr>
        <w:t>kura nav iesniegusi šo izsoles noteikumu 6.2.punktā noteiktos dokumentus;</w:t>
      </w:r>
    </w:p>
    <w:p w14:paraId="2B1765D7" w14:textId="77777777" w:rsidR="00BF701F" w:rsidRPr="00BF701F" w:rsidRDefault="00BF701F" w:rsidP="00EE7B72">
      <w:pPr>
        <w:numPr>
          <w:ilvl w:val="2"/>
          <w:numId w:val="23"/>
        </w:numPr>
        <w:tabs>
          <w:tab w:val="left" w:pos="1276"/>
        </w:tabs>
        <w:spacing w:after="160" w:line="259" w:lineRule="auto"/>
        <w:ind w:left="1276" w:hanging="709"/>
        <w:contextualSpacing/>
        <w:jc w:val="both"/>
        <w:rPr>
          <w:rFonts w:eastAsia="Calibri"/>
          <w:color w:val="000000"/>
          <w:szCs w:val="24"/>
          <w:u w:val="none"/>
        </w:rPr>
      </w:pPr>
      <w:r w:rsidRPr="00BF701F">
        <w:rPr>
          <w:rFonts w:eastAsia="Calibri"/>
          <w:color w:val="000000"/>
          <w:szCs w:val="24"/>
          <w:u w:val="none"/>
        </w:rPr>
        <w:t xml:space="preserve">kura pieteikumā norādītā informācija neatbilst šo izsoles noteikumu 3.7.punktā noteiktām prasībām; </w:t>
      </w:r>
    </w:p>
    <w:p w14:paraId="3BAAC15F" w14:textId="77777777" w:rsidR="00BF701F" w:rsidRPr="00BF701F" w:rsidRDefault="00BF701F" w:rsidP="00EE7B72">
      <w:pPr>
        <w:numPr>
          <w:ilvl w:val="2"/>
          <w:numId w:val="23"/>
        </w:numPr>
        <w:tabs>
          <w:tab w:val="left" w:pos="2127"/>
        </w:tabs>
        <w:spacing w:after="160" w:line="259" w:lineRule="auto"/>
        <w:ind w:left="1276" w:hanging="709"/>
        <w:contextualSpacing/>
        <w:jc w:val="both"/>
        <w:rPr>
          <w:rFonts w:eastAsia="Calibri"/>
          <w:color w:val="000000"/>
          <w:szCs w:val="24"/>
          <w:u w:val="none"/>
        </w:rPr>
      </w:pPr>
      <w:r w:rsidRPr="00BF701F">
        <w:rPr>
          <w:rFonts w:eastAsia="Calibri"/>
          <w:color w:val="000000"/>
          <w:szCs w:val="24"/>
          <w:u w:val="none"/>
        </w:rPr>
        <w:t xml:space="preserve">kura </w:t>
      </w:r>
      <w:r w:rsidRPr="00BF701F">
        <w:rPr>
          <w:rFonts w:eastAsia="Calibri"/>
          <w:szCs w:val="24"/>
          <w:u w:val="none"/>
        </w:rPr>
        <w:t xml:space="preserve">ir sankciju subjekts: attiecībā uz šo personu (starptautisko publisko tiesību subjekts, fiziskā vai juridiskā persona vai cits identificējams subjekts), tās valdes </w:t>
      </w:r>
      <w:r w:rsidRPr="00BF701F">
        <w:rPr>
          <w:rFonts w:eastAsia="Calibri"/>
          <w:color w:val="000000"/>
          <w:szCs w:val="24"/>
          <w:u w:val="none"/>
        </w:rPr>
        <w:t xml:space="preserve">vai padomes locekli, patieso labuma guvēju, </w:t>
      </w:r>
      <w:proofErr w:type="spellStart"/>
      <w:r w:rsidRPr="00BF701F">
        <w:rPr>
          <w:rFonts w:eastAsia="Calibri"/>
          <w:color w:val="000000"/>
          <w:szCs w:val="24"/>
          <w:u w:val="none"/>
        </w:rPr>
        <w:t>pārstāvēttiesīgo</w:t>
      </w:r>
      <w:proofErr w:type="spellEnd"/>
      <w:r w:rsidRPr="00BF701F">
        <w:rPr>
          <w:rFonts w:eastAsia="Calibri"/>
          <w:color w:val="000000"/>
          <w:szCs w:val="24"/>
          <w:u w:val="none"/>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BF701F">
        <w:rPr>
          <w:rFonts w:eastAsia="Calibri"/>
          <w:color w:val="000000"/>
          <w:szCs w:val="24"/>
          <w:u w:val="none"/>
        </w:rPr>
        <w:t>pārstāvēttiesīgo</w:t>
      </w:r>
      <w:proofErr w:type="spellEnd"/>
      <w:r w:rsidRPr="00BF701F">
        <w:rPr>
          <w:rFonts w:eastAsia="Calibri"/>
          <w:color w:val="000000"/>
          <w:szCs w:val="24"/>
          <w:u w:val="none"/>
        </w:rPr>
        <w:t xml:space="preserve">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20C9324E" w14:textId="77777777" w:rsidR="00BF701F" w:rsidRPr="00BF701F" w:rsidRDefault="00BF701F" w:rsidP="00EE7B72">
      <w:pPr>
        <w:numPr>
          <w:ilvl w:val="2"/>
          <w:numId w:val="23"/>
        </w:numPr>
        <w:tabs>
          <w:tab w:val="left" w:pos="1276"/>
        </w:tabs>
        <w:spacing w:after="160" w:line="259" w:lineRule="auto"/>
        <w:ind w:left="1276" w:hanging="709"/>
        <w:contextualSpacing/>
        <w:jc w:val="both"/>
        <w:rPr>
          <w:rFonts w:eastAsia="Calibri"/>
          <w:color w:val="000000"/>
          <w:szCs w:val="24"/>
          <w:u w:val="none"/>
        </w:rPr>
      </w:pPr>
      <w:r w:rsidRPr="00BF701F">
        <w:rPr>
          <w:rFonts w:eastAsia="Calibri"/>
          <w:color w:val="000000"/>
          <w:szCs w:val="24"/>
          <w:u w:val="none"/>
        </w:rPr>
        <w:t xml:space="preserve">kura sniegusi nepatiesas ziņas; </w:t>
      </w:r>
    </w:p>
    <w:p w14:paraId="619B972D" w14:textId="77777777" w:rsidR="00BF701F" w:rsidRPr="00BF701F" w:rsidRDefault="00BF701F" w:rsidP="00EE7B72">
      <w:pPr>
        <w:numPr>
          <w:ilvl w:val="2"/>
          <w:numId w:val="23"/>
        </w:numPr>
        <w:tabs>
          <w:tab w:val="left" w:pos="1276"/>
        </w:tabs>
        <w:spacing w:after="160" w:line="259" w:lineRule="auto"/>
        <w:ind w:left="1276" w:hanging="709"/>
        <w:contextualSpacing/>
        <w:jc w:val="both"/>
        <w:rPr>
          <w:rFonts w:eastAsia="Calibri"/>
          <w:color w:val="000000"/>
          <w:szCs w:val="24"/>
          <w:u w:val="none"/>
        </w:rPr>
      </w:pPr>
      <w:r w:rsidRPr="00BF701F">
        <w:rPr>
          <w:rFonts w:eastAsia="Calibri"/>
          <w:color w:val="000000"/>
          <w:szCs w:val="24"/>
          <w:u w:val="none"/>
        </w:rPr>
        <w:t>kura neatbilst šo izsoļu noteikumu prasībām.</w:t>
      </w:r>
    </w:p>
    <w:p w14:paraId="29038612" w14:textId="77777777" w:rsidR="00BF701F" w:rsidRPr="00BF701F" w:rsidRDefault="00BF701F" w:rsidP="00EE7B72">
      <w:pPr>
        <w:numPr>
          <w:ilvl w:val="1"/>
          <w:numId w:val="23"/>
        </w:numPr>
        <w:tabs>
          <w:tab w:val="left" w:pos="567"/>
        </w:tabs>
        <w:spacing w:after="160" w:line="259" w:lineRule="auto"/>
        <w:ind w:left="567" w:hanging="567"/>
        <w:contextualSpacing/>
        <w:jc w:val="both"/>
        <w:rPr>
          <w:rFonts w:eastAsia="Calibri"/>
          <w:color w:val="000000"/>
          <w:szCs w:val="24"/>
          <w:u w:val="none"/>
        </w:rPr>
      </w:pPr>
      <w:r w:rsidRPr="00BF701F">
        <w:rPr>
          <w:rFonts w:eastAsia="Calibri"/>
          <w:color w:val="000000"/>
          <w:szCs w:val="24"/>
          <w:u w:val="none"/>
        </w:rPr>
        <w:t>Persona uzskatāma par pretendentu ar brīdi, kad ir saņemts pretendenta pieteikums un tas ir reģistrēts šajos noteikumos noteiktajā kārtībā.</w:t>
      </w:r>
    </w:p>
    <w:p w14:paraId="073B2986" w14:textId="77777777" w:rsidR="00BF701F" w:rsidRPr="00BF701F" w:rsidRDefault="00BF701F" w:rsidP="00BF701F">
      <w:pPr>
        <w:tabs>
          <w:tab w:val="left" w:pos="567"/>
        </w:tabs>
        <w:contextualSpacing/>
        <w:jc w:val="both"/>
        <w:rPr>
          <w:rFonts w:eastAsia="Calibri"/>
          <w:color w:val="000000"/>
          <w:szCs w:val="24"/>
          <w:u w:val="none"/>
        </w:rPr>
      </w:pPr>
    </w:p>
    <w:p w14:paraId="03B4AA03" w14:textId="77777777" w:rsidR="00BF701F" w:rsidRPr="00BF701F" w:rsidRDefault="00BF701F" w:rsidP="00EE7B72">
      <w:pPr>
        <w:numPr>
          <w:ilvl w:val="0"/>
          <w:numId w:val="23"/>
        </w:numPr>
        <w:tabs>
          <w:tab w:val="left" w:pos="284"/>
        </w:tabs>
        <w:spacing w:after="160" w:line="259" w:lineRule="auto"/>
        <w:ind w:left="284" w:hanging="284"/>
        <w:contextualSpacing/>
        <w:jc w:val="center"/>
        <w:rPr>
          <w:rFonts w:eastAsia="Calibri"/>
          <w:b/>
          <w:szCs w:val="24"/>
          <w:u w:val="none"/>
        </w:rPr>
      </w:pPr>
      <w:r w:rsidRPr="00BF701F">
        <w:rPr>
          <w:rFonts w:eastAsia="Calibri"/>
          <w:b/>
          <w:szCs w:val="24"/>
          <w:u w:val="none"/>
        </w:rPr>
        <w:t>Nomas tiesību pretendentu pieteikumu iesniegšana</w:t>
      </w:r>
    </w:p>
    <w:p w14:paraId="44EAEEA3" w14:textId="77777777" w:rsidR="00BF701F" w:rsidRPr="00BF701F" w:rsidRDefault="00BF701F" w:rsidP="00BF701F">
      <w:pPr>
        <w:tabs>
          <w:tab w:val="left" w:pos="964"/>
        </w:tabs>
        <w:jc w:val="center"/>
        <w:rPr>
          <w:rFonts w:eastAsia="Calibri"/>
          <w:b/>
          <w:szCs w:val="24"/>
          <w:u w:val="none"/>
        </w:rPr>
      </w:pPr>
    </w:p>
    <w:p w14:paraId="03D1A9E0" w14:textId="77777777" w:rsidR="00BF701F" w:rsidRPr="00BF701F" w:rsidRDefault="00BF701F" w:rsidP="00EE7B72">
      <w:pPr>
        <w:numPr>
          <w:ilvl w:val="1"/>
          <w:numId w:val="23"/>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 xml:space="preserve">Pieteikums un šajos izsoles noteikumos noteiktie dokumenti dalībai izsolē iesniedzami Gulbenes novada pašvaldībā </w:t>
      </w:r>
      <w:r w:rsidRPr="00BF701F">
        <w:rPr>
          <w:rFonts w:eastAsia="Calibri"/>
          <w:b/>
          <w:bCs/>
          <w:szCs w:val="24"/>
          <w:u w:val="none"/>
        </w:rPr>
        <w:t>līdz 2023.gada 11.aprīļa plkst. 15.00:</w:t>
      </w:r>
    </w:p>
    <w:p w14:paraId="1D6EB4DE" w14:textId="77777777" w:rsidR="00BF701F" w:rsidRPr="00BF701F" w:rsidRDefault="00BF701F" w:rsidP="00EE7B72">
      <w:pPr>
        <w:numPr>
          <w:ilvl w:val="2"/>
          <w:numId w:val="23"/>
        </w:numPr>
        <w:tabs>
          <w:tab w:val="left" w:pos="1276"/>
        </w:tabs>
        <w:spacing w:after="160" w:line="259" w:lineRule="auto"/>
        <w:ind w:left="1276" w:hanging="709"/>
        <w:contextualSpacing/>
        <w:jc w:val="both"/>
        <w:rPr>
          <w:rFonts w:eastAsia="Calibri"/>
          <w:szCs w:val="24"/>
          <w:u w:val="none"/>
        </w:rPr>
      </w:pPr>
      <w:r w:rsidRPr="00BF701F">
        <w:rPr>
          <w:rFonts w:eastAsia="Calibri"/>
          <w:szCs w:val="24"/>
          <w:u w:val="none"/>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3B1D6EDB" w14:textId="77777777" w:rsidR="00BF701F" w:rsidRPr="00BF701F" w:rsidRDefault="00BF701F" w:rsidP="00EE7B72">
      <w:pPr>
        <w:numPr>
          <w:ilvl w:val="2"/>
          <w:numId w:val="23"/>
        </w:numPr>
        <w:tabs>
          <w:tab w:val="left" w:pos="1276"/>
        </w:tabs>
        <w:spacing w:after="160" w:line="259" w:lineRule="auto"/>
        <w:ind w:left="1276" w:hanging="709"/>
        <w:contextualSpacing/>
        <w:jc w:val="both"/>
        <w:rPr>
          <w:rFonts w:eastAsia="Calibri"/>
          <w:szCs w:val="24"/>
          <w:u w:val="none"/>
        </w:rPr>
      </w:pPr>
      <w:r w:rsidRPr="00BF701F">
        <w:rPr>
          <w:rFonts w:eastAsia="Calibri"/>
          <w:szCs w:val="24"/>
          <w:u w:val="none"/>
        </w:rPr>
        <w:t>nosūtot pa pastu uz adresi: Ābeļu iela 2, Gulbene, Gulbenes novads LV-4401. Pasta sūtījumam jābūt nogādātam šajā punktā noteiktajā vietā un termiņā. Nomas tiesību pretendents pats personīgi uzņemas nesavlaicīgas piegādes risku.</w:t>
      </w:r>
    </w:p>
    <w:p w14:paraId="7332A8F6" w14:textId="77777777" w:rsidR="00BF701F" w:rsidRPr="00BF701F" w:rsidRDefault="00BF701F" w:rsidP="00EE7B72">
      <w:pPr>
        <w:numPr>
          <w:ilvl w:val="1"/>
          <w:numId w:val="23"/>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Dalībai izsolē pretendents iesniedz šādus dokumentus:</w:t>
      </w:r>
    </w:p>
    <w:p w14:paraId="7988EAA9" w14:textId="77777777" w:rsidR="00BF701F" w:rsidRPr="00BF701F" w:rsidRDefault="00BF701F" w:rsidP="00EE7B72">
      <w:pPr>
        <w:numPr>
          <w:ilvl w:val="2"/>
          <w:numId w:val="23"/>
        </w:numPr>
        <w:tabs>
          <w:tab w:val="left" w:pos="1276"/>
        </w:tabs>
        <w:spacing w:after="160" w:line="259" w:lineRule="auto"/>
        <w:ind w:left="1276" w:hanging="709"/>
        <w:contextualSpacing/>
        <w:jc w:val="both"/>
        <w:rPr>
          <w:rFonts w:eastAsia="Calibri"/>
          <w:szCs w:val="24"/>
          <w:u w:val="none"/>
        </w:rPr>
      </w:pPr>
      <w:r w:rsidRPr="00BF701F">
        <w:rPr>
          <w:rFonts w:eastAsia="Calibri"/>
          <w:szCs w:val="24"/>
          <w:u w:val="none"/>
        </w:rPr>
        <w:t>Gulbenes novada pašvaldībai adresētu pieteikumu dalībai nomas tiesību izsolē (2.pielikums), kas satur apliecinājumu par to, ka:</w:t>
      </w:r>
    </w:p>
    <w:p w14:paraId="149F5AFF" w14:textId="77777777" w:rsidR="00BF701F" w:rsidRPr="00BF701F" w:rsidRDefault="00BF701F">
      <w:pPr>
        <w:numPr>
          <w:ilvl w:val="0"/>
          <w:numId w:val="11"/>
        </w:numPr>
        <w:tabs>
          <w:tab w:val="left" w:pos="1560"/>
        </w:tabs>
        <w:spacing w:after="160" w:line="259" w:lineRule="auto"/>
        <w:ind w:left="1560" w:hanging="284"/>
        <w:contextualSpacing/>
        <w:jc w:val="both"/>
        <w:rPr>
          <w:rFonts w:eastAsia="Calibri"/>
          <w:szCs w:val="24"/>
          <w:u w:val="none"/>
        </w:rPr>
      </w:pPr>
      <w:r w:rsidRPr="00BF701F">
        <w:rPr>
          <w:rFonts w:eastAsia="Calibri"/>
          <w:szCs w:val="24"/>
          <w:u w:val="none"/>
        </w:rPr>
        <w:t>ar nomas tiesību pretendentu pēdējā gada laikā no pieteikuma iesniegšanas dienas Iznomātājs nav vienpusēji izbeidzis citu līgumu par īpašuma lietošanu, tāpēc ka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40729705" w14:textId="77777777" w:rsidR="00BF701F" w:rsidRPr="00BF701F" w:rsidRDefault="00BF701F">
      <w:pPr>
        <w:numPr>
          <w:ilvl w:val="0"/>
          <w:numId w:val="11"/>
        </w:numPr>
        <w:tabs>
          <w:tab w:val="left" w:pos="1560"/>
        </w:tabs>
        <w:spacing w:after="160" w:line="259" w:lineRule="auto"/>
        <w:ind w:left="1560" w:hanging="284"/>
        <w:contextualSpacing/>
        <w:jc w:val="both"/>
        <w:rPr>
          <w:rFonts w:eastAsia="Calibri"/>
          <w:szCs w:val="24"/>
          <w:u w:val="none"/>
        </w:rPr>
      </w:pPr>
      <w:r w:rsidRPr="00BF701F">
        <w:rPr>
          <w:rFonts w:eastAsia="Calibri"/>
          <w:szCs w:val="24"/>
          <w:u w:val="none"/>
        </w:rPr>
        <w:lastRenderedPageBreak/>
        <w:t>nomas tiesību pretendents nav atzīstams par nelabticīgu nomnieku, ievērojot 5.3.4.apakšpunktā noteikto;</w:t>
      </w:r>
    </w:p>
    <w:p w14:paraId="07185F01" w14:textId="77777777" w:rsidR="00BF701F" w:rsidRPr="00BF701F" w:rsidRDefault="00BF701F">
      <w:pPr>
        <w:numPr>
          <w:ilvl w:val="0"/>
          <w:numId w:val="11"/>
        </w:numPr>
        <w:tabs>
          <w:tab w:val="left" w:pos="1560"/>
        </w:tabs>
        <w:spacing w:after="160" w:line="259" w:lineRule="auto"/>
        <w:ind w:left="1560" w:hanging="284"/>
        <w:contextualSpacing/>
        <w:jc w:val="both"/>
        <w:rPr>
          <w:rFonts w:eastAsia="Calibri"/>
          <w:szCs w:val="24"/>
          <w:u w:val="none"/>
        </w:rPr>
      </w:pPr>
      <w:r w:rsidRPr="00BF701F">
        <w:rPr>
          <w:rFonts w:eastAsia="Calibri"/>
          <w:szCs w:val="24"/>
          <w:u w:val="none"/>
        </w:rPr>
        <w:t xml:space="preserve">nomas tiesību pretendentam uz pieteikuma iesniegšanas brīdi ar tiesas spriedumu nav pasludināts maksātnespējas process, netiek īstenots tiesiskās aizsardzības process vai </w:t>
      </w:r>
      <w:proofErr w:type="spellStart"/>
      <w:r w:rsidRPr="00BF701F">
        <w:rPr>
          <w:rFonts w:eastAsia="Calibri"/>
          <w:szCs w:val="24"/>
          <w:u w:val="none"/>
        </w:rPr>
        <w:t>ārpustiesas</w:t>
      </w:r>
      <w:proofErr w:type="spellEnd"/>
      <w:r w:rsidRPr="00BF701F">
        <w:rPr>
          <w:rFonts w:eastAsia="Calibri"/>
          <w:szCs w:val="24"/>
          <w:u w:val="none"/>
        </w:rPr>
        <w:t xml:space="preserve"> tiesiskās aizsardzības process, tā saimnieciskā darbība nav apturēta vai izbeigta, nav uzsākts likvidācijas process;</w:t>
      </w:r>
    </w:p>
    <w:p w14:paraId="4D016814" w14:textId="77777777" w:rsidR="00BF701F" w:rsidRPr="00BF701F" w:rsidRDefault="00BF701F">
      <w:pPr>
        <w:numPr>
          <w:ilvl w:val="0"/>
          <w:numId w:val="11"/>
        </w:numPr>
        <w:tabs>
          <w:tab w:val="left" w:pos="1560"/>
        </w:tabs>
        <w:spacing w:after="160" w:line="259" w:lineRule="auto"/>
        <w:ind w:left="1560" w:hanging="284"/>
        <w:contextualSpacing/>
        <w:jc w:val="both"/>
        <w:rPr>
          <w:rFonts w:eastAsia="Calibri"/>
          <w:szCs w:val="24"/>
          <w:u w:val="none"/>
        </w:rPr>
      </w:pPr>
      <w:r w:rsidRPr="00BF701F">
        <w:rPr>
          <w:rFonts w:eastAsia="Calibri"/>
          <w:szCs w:val="24"/>
          <w:u w:val="none"/>
        </w:rPr>
        <w:t>nav nodokļu, tostarp nekustamā īpašuma nodokļu un pašvaldības nodevu, parādu;</w:t>
      </w:r>
    </w:p>
    <w:p w14:paraId="4A02A261" w14:textId="77777777" w:rsidR="00BF701F" w:rsidRPr="00BF701F" w:rsidRDefault="00BF701F">
      <w:pPr>
        <w:numPr>
          <w:ilvl w:val="0"/>
          <w:numId w:val="11"/>
        </w:numPr>
        <w:tabs>
          <w:tab w:val="left" w:pos="1560"/>
        </w:tabs>
        <w:spacing w:after="160" w:line="259" w:lineRule="auto"/>
        <w:ind w:left="1560" w:hanging="284"/>
        <w:contextualSpacing/>
        <w:jc w:val="both"/>
        <w:rPr>
          <w:rFonts w:eastAsia="Calibri"/>
          <w:szCs w:val="24"/>
          <w:u w:val="none"/>
        </w:rPr>
      </w:pPr>
      <w:r w:rsidRPr="00BF701F">
        <w:rPr>
          <w:rFonts w:eastAsia="Calibri"/>
          <w:color w:val="000000"/>
          <w:szCs w:val="24"/>
          <w:u w:val="none"/>
        </w:rPr>
        <w:t xml:space="preserve">attiecībā uz </w:t>
      </w:r>
      <w:r w:rsidRPr="00BF701F">
        <w:rPr>
          <w:rFonts w:eastAsia="Calibri"/>
          <w:szCs w:val="24"/>
          <w:u w:val="none"/>
        </w:rPr>
        <w:t>nomas tiesību pretendentu</w:t>
      </w:r>
      <w:r w:rsidRPr="00BF701F">
        <w:rPr>
          <w:rFonts w:eastAsia="Calibri"/>
          <w:color w:val="000000"/>
          <w:szCs w:val="24"/>
          <w:u w:val="none"/>
        </w:rPr>
        <w:t xml:space="preserve">, tās valdes vai padomes locekli, patieso labuma guvēju, </w:t>
      </w:r>
      <w:proofErr w:type="spellStart"/>
      <w:r w:rsidRPr="00BF701F">
        <w:rPr>
          <w:rFonts w:eastAsia="Calibri"/>
          <w:color w:val="000000"/>
          <w:szCs w:val="24"/>
          <w:u w:val="none"/>
        </w:rPr>
        <w:t>pārstāvēttiesīgo</w:t>
      </w:r>
      <w:proofErr w:type="spellEnd"/>
      <w:r w:rsidRPr="00BF701F">
        <w:rPr>
          <w:rFonts w:eastAsia="Calibri"/>
          <w:color w:val="000000"/>
          <w:szCs w:val="24"/>
          <w:u w:val="none"/>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BF701F">
        <w:rPr>
          <w:rFonts w:eastAsia="Calibri"/>
          <w:color w:val="000000"/>
          <w:szCs w:val="24"/>
          <w:u w:val="none"/>
        </w:rPr>
        <w:t>pārstāvēttiesīgo</w:t>
      </w:r>
      <w:proofErr w:type="spellEnd"/>
      <w:r w:rsidRPr="00BF701F">
        <w:rPr>
          <w:rFonts w:eastAsia="Calibri"/>
          <w:color w:val="000000"/>
          <w:szCs w:val="24"/>
          <w:u w:val="none"/>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noteiktās sankcijas;</w:t>
      </w:r>
    </w:p>
    <w:p w14:paraId="621C3848" w14:textId="77777777" w:rsidR="00BF701F" w:rsidRPr="00BF701F" w:rsidRDefault="00BF701F">
      <w:pPr>
        <w:numPr>
          <w:ilvl w:val="0"/>
          <w:numId w:val="11"/>
        </w:numPr>
        <w:tabs>
          <w:tab w:val="left" w:pos="1560"/>
        </w:tabs>
        <w:spacing w:after="160" w:line="259" w:lineRule="auto"/>
        <w:ind w:left="1560" w:hanging="284"/>
        <w:contextualSpacing/>
        <w:jc w:val="both"/>
        <w:rPr>
          <w:rFonts w:eastAsia="Calibri"/>
          <w:szCs w:val="24"/>
          <w:u w:val="none"/>
        </w:rPr>
      </w:pPr>
      <w:r w:rsidRPr="00BF701F">
        <w:rPr>
          <w:rFonts w:eastAsia="Calibri"/>
          <w:szCs w:val="24"/>
          <w:u w:val="none"/>
        </w:rPr>
        <w:t xml:space="preserve">nomas tiesību pretendents piekrīt, ka personas dati tiks izmantoti, lai pārliecinātos par sniegtās informācijas patiesīgumu un Iznomātājs kā </w:t>
      </w:r>
      <w:proofErr w:type="spellStart"/>
      <w:r w:rsidRPr="00BF701F">
        <w:rPr>
          <w:rFonts w:eastAsia="Calibri"/>
          <w:szCs w:val="24"/>
          <w:u w:val="none"/>
        </w:rPr>
        <w:t>kredītinformācijas</w:t>
      </w:r>
      <w:proofErr w:type="spellEnd"/>
      <w:r w:rsidRPr="00BF701F">
        <w:rPr>
          <w:rFonts w:eastAsia="Calibri"/>
          <w:szCs w:val="24"/>
          <w:u w:val="none"/>
        </w:rPr>
        <w:t xml:space="preserve"> lietotājs ir tiesīgs pieprasīt un saņemt </w:t>
      </w:r>
      <w:proofErr w:type="spellStart"/>
      <w:r w:rsidRPr="00BF701F">
        <w:rPr>
          <w:rFonts w:eastAsia="Calibri"/>
          <w:szCs w:val="24"/>
          <w:u w:val="none"/>
        </w:rPr>
        <w:t>kredītinformāciju</w:t>
      </w:r>
      <w:proofErr w:type="spellEnd"/>
      <w:r w:rsidRPr="00BF701F">
        <w:rPr>
          <w:rFonts w:eastAsia="Calibri"/>
          <w:szCs w:val="24"/>
          <w:u w:val="none"/>
        </w:rPr>
        <w:t>, tai skaitā ziņas par nomas tiesību pretendenta kavētajiem maksājumiem un tā kredītreitingu no Iznomātājam pieejamām datubāzēm;</w:t>
      </w:r>
    </w:p>
    <w:p w14:paraId="6FA80236" w14:textId="77777777" w:rsidR="00BF701F" w:rsidRPr="00BF701F" w:rsidRDefault="00BF701F" w:rsidP="00EE7B72">
      <w:pPr>
        <w:numPr>
          <w:ilvl w:val="2"/>
          <w:numId w:val="23"/>
        </w:numPr>
        <w:tabs>
          <w:tab w:val="left" w:pos="1276"/>
        </w:tabs>
        <w:spacing w:after="160" w:line="259" w:lineRule="auto"/>
        <w:ind w:left="1276" w:hanging="709"/>
        <w:contextualSpacing/>
        <w:jc w:val="both"/>
        <w:rPr>
          <w:rFonts w:eastAsia="Calibri"/>
          <w:szCs w:val="24"/>
          <w:u w:val="none"/>
        </w:rPr>
      </w:pPr>
      <w:r w:rsidRPr="00BF701F">
        <w:rPr>
          <w:rFonts w:eastAsia="Calibri"/>
          <w:szCs w:val="24"/>
          <w:u w:val="none"/>
        </w:rPr>
        <w:t>izziņu par komersanta amatpersonu pārstāvības tiesībām, ja komersants ir reģistrēts ārvalstīs – attiecīgās valsts uzņēmumu reģistra pilnu izziņu par komersanta amatpersonu pārstāvības tiesībām;</w:t>
      </w:r>
    </w:p>
    <w:p w14:paraId="1B69CC94" w14:textId="77777777" w:rsidR="00BF701F" w:rsidRPr="00BF701F" w:rsidRDefault="00BF701F" w:rsidP="00EE7B72">
      <w:pPr>
        <w:numPr>
          <w:ilvl w:val="2"/>
          <w:numId w:val="23"/>
        </w:numPr>
        <w:tabs>
          <w:tab w:val="left" w:pos="1276"/>
        </w:tabs>
        <w:spacing w:after="160" w:line="259" w:lineRule="auto"/>
        <w:ind w:left="1276" w:hanging="709"/>
        <w:contextualSpacing/>
        <w:jc w:val="both"/>
        <w:rPr>
          <w:rFonts w:eastAsia="Calibri"/>
          <w:szCs w:val="24"/>
          <w:u w:val="none"/>
        </w:rPr>
      </w:pPr>
      <w:r w:rsidRPr="00BF701F">
        <w:rPr>
          <w:rFonts w:eastAsia="Calibri"/>
          <w:szCs w:val="24"/>
          <w:u w:val="none"/>
        </w:rPr>
        <w:t>pilnvara par komersanta amatpersonu pārstāvības tiesībām, ja komersantu pārstāv persona, kuras pārstāvības tiesības nav norādītas Uzņēmumu reģistra izziņā;</w:t>
      </w:r>
    </w:p>
    <w:p w14:paraId="44DA0017" w14:textId="77777777" w:rsidR="00BF701F" w:rsidRPr="00BF701F" w:rsidRDefault="00BF701F" w:rsidP="00EE7B72">
      <w:pPr>
        <w:numPr>
          <w:ilvl w:val="2"/>
          <w:numId w:val="23"/>
        </w:numPr>
        <w:tabs>
          <w:tab w:val="left" w:pos="1276"/>
        </w:tabs>
        <w:spacing w:after="160" w:line="259" w:lineRule="auto"/>
        <w:ind w:left="1276" w:hanging="709"/>
        <w:contextualSpacing/>
        <w:jc w:val="both"/>
        <w:rPr>
          <w:rFonts w:eastAsia="Calibri"/>
          <w:szCs w:val="24"/>
          <w:u w:val="none"/>
        </w:rPr>
      </w:pPr>
      <w:r w:rsidRPr="00BF701F">
        <w:rPr>
          <w:rFonts w:eastAsia="Calibri"/>
          <w:szCs w:val="24"/>
          <w:u w:val="none"/>
        </w:rPr>
        <w:t>gada pārskatus par 2019., 2020., 2021. gadu, ja komersants ir reģistrēts ārvalstīs vai gada pārskatu dati nav pieejami publiskajā datu bāzē;</w:t>
      </w:r>
    </w:p>
    <w:p w14:paraId="7A424047" w14:textId="77777777" w:rsidR="00BF701F" w:rsidRPr="00BF701F" w:rsidRDefault="00BF701F" w:rsidP="00EE7B72">
      <w:pPr>
        <w:numPr>
          <w:ilvl w:val="1"/>
          <w:numId w:val="23"/>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 xml:space="preserve">Komisija reģistrē saņemtos pieteikumus to saņemšanas secībā, norāda saņemšanas datumu un laiku, kā arī nomas tiesību pretendentu. Pēc šo izsoles noteikumu 6.1.punktā noteiktā termiņa pieteikumi un pārējiem iesniegtie dokumenti netiks pieņemti un </w:t>
      </w:r>
      <w:r w:rsidRPr="00BF701F">
        <w:rPr>
          <w:rFonts w:ascii="CIDFont+F2" w:eastAsia="Calibri" w:hAnsi="CIDFont+F2" w:cs="CIDFont+F2"/>
          <w:szCs w:val="24"/>
          <w:u w:val="none"/>
        </w:rPr>
        <w:t>bez atvēršanas</w:t>
      </w:r>
      <w:r w:rsidRPr="00BF701F">
        <w:rPr>
          <w:rFonts w:eastAsia="Calibri"/>
          <w:szCs w:val="24"/>
          <w:u w:val="none"/>
        </w:rPr>
        <w:t xml:space="preserve"> tiks atdoti vai nosūtīti atpakaļ nomas tiesību pretendentam. </w:t>
      </w:r>
    </w:p>
    <w:p w14:paraId="5AA8E066" w14:textId="77777777" w:rsidR="00BF701F" w:rsidRPr="00BF701F" w:rsidRDefault="00BF701F" w:rsidP="00EE7B72">
      <w:pPr>
        <w:numPr>
          <w:ilvl w:val="1"/>
          <w:numId w:val="23"/>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Visi dokumenti iesniedzami latviešu valodā. Ja dokuments ir citā valodā, tam pievieno notariāli apliecinātu tulkojumu latviešu valodā.</w:t>
      </w:r>
    </w:p>
    <w:p w14:paraId="1BB58598" w14:textId="77777777" w:rsidR="00BF701F" w:rsidRPr="00BF701F" w:rsidRDefault="00BF701F" w:rsidP="00EE7B72">
      <w:pPr>
        <w:numPr>
          <w:ilvl w:val="1"/>
          <w:numId w:val="23"/>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 xml:space="preserve">Visiem dokumentiem jābūt </w:t>
      </w:r>
      <w:proofErr w:type="spellStart"/>
      <w:r w:rsidRPr="00BF701F">
        <w:rPr>
          <w:rFonts w:eastAsia="Calibri"/>
          <w:szCs w:val="24"/>
          <w:u w:val="none"/>
        </w:rPr>
        <w:t>cauršūtiem</w:t>
      </w:r>
      <w:proofErr w:type="spellEnd"/>
      <w:r w:rsidRPr="00BF701F">
        <w:rPr>
          <w:rFonts w:eastAsia="Calibri"/>
          <w:szCs w:val="24"/>
          <w:u w:val="none"/>
        </w:rPr>
        <w:t xml:space="preserve"> tā, lai novērstu iespēju nomainīt lapas. Uz pēdējās lapas aizmugures </w:t>
      </w:r>
      <w:proofErr w:type="spellStart"/>
      <w:r w:rsidRPr="00BF701F">
        <w:rPr>
          <w:rFonts w:eastAsia="Calibri"/>
          <w:szCs w:val="24"/>
          <w:u w:val="none"/>
        </w:rPr>
        <w:t>cauršūšanai</w:t>
      </w:r>
      <w:proofErr w:type="spellEnd"/>
      <w:r w:rsidRPr="00BF701F">
        <w:rPr>
          <w:rFonts w:eastAsia="Calibri"/>
          <w:szCs w:val="24"/>
          <w:u w:val="none"/>
        </w:rPr>
        <w:t xml:space="preserve"> izmantojamā aukla jānostiprina ar pārlīmētu lapu, kurā norādīts sanumurēto un </w:t>
      </w:r>
      <w:proofErr w:type="spellStart"/>
      <w:r w:rsidRPr="00BF701F">
        <w:rPr>
          <w:rFonts w:eastAsia="Calibri"/>
          <w:szCs w:val="24"/>
          <w:u w:val="none"/>
        </w:rPr>
        <w:t>cauršūto</w:t>
      </w:r>
      <w:proofErr w:type="spellEnd"/>
      <w:r w:rsidRPr="00BF701F">
        <w:rPr>
          <w:rFonts w:eastAsia="Calibri"/>
          <w:szCs w:val="24"/>
          <w:u w:val="none"/>
        </w:rPr>
        <w:t xml:space="preserve"> lapu skaits (ar cipariem un vārdiem), ko ar savu parakstu, tā atšifrējumu, amata nosaukumu, vietu, datumu un pretendenta zīmoga nospiedumu apliecina nomas tiesību pretendents vai persona, kurai ir atbilstošas pārstāvības tiesības. Apliecinājuma izvietojumam ir jāsaskaras ar </w:t>
      </w:r>
      <w:proofErr w:type="spellStart"/>
      <w:r w:rsidRPr="00BF701F">
        <w:rPr>
          <w:rFonts w:eastAsia="Calibri"/>
          <w:szCs w:val="24"/>
          <w:u w:val="none"/>
        </w:rPr>
        <w:t>cauršūto</w:t>
      </w:r>
      <w:proofErr w:type="spellEnd"/>
      <w:r w:rsidRPr="00BF701F">
        <w:rPr>
          <w:rFonts w:eastAsia="Calibri"/>
          <w:szCs w:val="24"/>
          <w:u w:val="none"/>
        </w:rPr>
        <w:t xml:space="preserve"> lapu uzlīmi.</w:t>
      </w:r>
    </w:p>
    <w:p w14:paraId="1DD2D836" w14:textId="77777777" w:rsidR="00BF701F" w:rsidRPr="00BF701F" w:rsidRDefault="00BF701F" w:rsidP="00EE7B72">
      <w:pPr>
        <w:numPr>
          <w:ilvl w:val="1"/>
          <w:numId w:val="23"/>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 xml:space="preserve">Visiem iesniegtajiem dokumentiem jābūt noformētiem atbilstoši </w:t>
      </w:r>
      <w:hyperlink r:id="rId52" w:tooltip="Atvērt likumu" w:history="1">
        <w:r w:rsidRPr="00BF701F">
          <w:rPr>
            <w:rFonts w:eastAsia="Calibri"/>
            <w:color w:val="0563C1"/>
            <w:szCs w:val="24"/>
          </w:rPr>
          <w:t>Dokumentu juridiskā spēka likumam</w:t>
        </w:r>
      </w:hyperlink>
      <w:r w:rsidRPr="00BF701F">
        <w:rPr>
          <w:rFonts w:eastAsia="Calibri"/>
          <w:szCs w:val="24"/>
          <w:u w:val="none"/>
        </w:rPr>
        <w:t>, Ministru kabineta 2018.gada 4.septembra noteikumiem Nr. 558 “</w:t>
      </w:r>
      <w:hyperlink r:id="rId53" w:tooltip="Atvērt MK noteikumus" w:history="1">
        <w:r w:rsidRPr="00BF701F">
          <w:rPr>
            <w:rFonts w:eastAsia="Calibri"/>
            <w:color w:val="0563C1"/>
            <w:szCs w:val="24"/>
          </w:rPr>
          <w:t>Dokumentu izstrādāšanas un noformēšanas kārtība</w:t>
        </w:r>
      </w:hyperlink>
      <w:r w:rsidRPr="00BF701F">
        <w:rPr>
          <w:rFonts w:eastAsia="Calibri"/>
          <w:szCs w:val="24"/>
          <w:u w:val="none"/>
        </w:rPr>
        <w:t>”, kā arī saskaņā ar izsoles noteikumiem.</w:t>
      </w:r>
    </w:p>
    <w:p w14:paraId="3CBD47BD" w14:textId="77777777" w:rsidR="00BF701F" w:rsidRPr="00BF701F" w:rsidRDefault="00BF701F" w:rsidP="00EE7B72">
      <w:pPr>
        <w:numPr>
          <w:ilvl w:val="1"/>
          <w:numId w:val="23"/>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Dokumenti jāiesniedz slēgtā aploksnē. Uz aploksnes norāda, ka pieteikums tiek iesniegts investīciju objekta – Gulbenes novada pašvaldības nekustamajā īpašumā Lizuma pagastā ar nosaukumu “Pinkas”, kadastra numurs 5072 006 0138, izbūvējamās ražošanas/noliktavas ēkas daļas 2990,58 m</w:t>
      </w:r>
      <w:r w:rsidRPr="00BF701F">
        <w:rPr>
          <w:rFonts w:eastAsia="Calibri"/>
          <w:szCs w:val="24"/>
          <w:u w:val="none"/>
          <w:vertAlign w:val="superscript"/>
        </w:rPr>
        <w:t>2</w:t>
      </w:r>
      <w:r w:rsidRPr="00BF701F">
        <w:rPr>
          <w:rFonts w:eastAsia="Calibri"/>
          <w:szCs w:val="24"/>
          <w:u w:val="none"/>
        </w:rPr>
        <w:t xml:space="preserve"> platībā un 10662/30000 domājamo daļu no ēkai piesaistītās zemes vienības daļas 3,00 ha platībā nomas tiesību izsolei un nomas tiesību pretendenta nosaukumu.</w:t>
      </w:r>
    </w:p>
    <w:p w14:paraId="4475F95F" w14:textId="77777777" w:rsidR="00BF701F" w:rsidRPr="00BF701F" w:rsidRDefault="00BF701F" w:rsidP="00EE7B72">
      <w:pPr>
        <w:numPr>
          <w:ilvl w:val="1"/>
          <w:numId w:val="23"/>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Ar pieteikuma iesniegšanu ir uzskatāms, ka nomas tiesību pretendents:</w:t>
      </w:r>
    </w:p>
    <w:p w14:paraId="7CEC97EF" w14:textId="77777777" w:rsidR="00BF701F" w:rsidRPr="00BF701F" w:rsidRDefault="00BF701F" w:rsidP="00EE7B72">
      <w:pPr>
        <w:numPr>
          <w:ilvl w:val="2"/>
          <w:numId w:val="23"/>
        </w:numPr>
        <w:tabs>
          <w:tab w:val="left" w:pos="1276"/>
        </w:tabs>
        <w:spacing w:after="160" w:line="259" w:lineRule="auto"/>
        <w:ind w:left="1276" w:hanging="709"/>
        <w:contextualSpacing/>
        <w:jc w:val="both"/>
        <w:rPr>
          <w:rFonts w:eastAsia="Calibri"/>
          <w:szCs w:val="24"/>
          <w:u w:val="none"/>
        </w:rPr>
      </w:pPr>
      <w:r w:rsidRPr="00BF701F">
        <w:rPr>
          <w:rFonts w:eastAsia="Calibri"/>
          <w:szCs w:val="24"/>
          <w:u w:val="none"/>
        </w:rPr>
        <w:lastRenderedPageBreak/>
        <w:t>piekrīt izsoles noteikumiem;</w:t>
      </w:r>
    </w:p>
    <w:p w14:paraId="1B8DB7A5" w14:textId="77777777" w:rsidR="00BF701F" w:rsidRPr="00BF701F" w:rsidRDefault="00BF701F" w:rsidP="00EE7B72">
      <w:pPr>
        <w:numPr>
          <w:ilvl w:val="2"/>
          <w:numId w:val="23"/>
        </w:numPr>
        <w:tabs>
          <w:tab w:val="left" w:pos="1276"/>
        </w:tabs>
        <w:spacing w:after="160" w:line="259" w:lineRule="auto"/>
        <w:ind w:left="1276" w:hanging="709"/>
        <w:contextualSpacing/>
        <w:jc w:val="both"/>
        <w:rPr>
          <w:rFonts w:eastAsia="Calibri"/>
          <w:szCs w:val="24"/>
          <w:u w:val="none"/>
        </w:rPr>
      </w:pPr>
      <w:r w:rsidRPr="00BF701F">
        <w:rPr>
          <w:rFonts w:eastAsia="Calibri"/>
          <w:szCs w:val="24"/>
          <w:u w:val="none"/>
        </w:rPr>
        <w:t>piekrīt Iznomātāja un Komisijas veiktajai personas datu apstrādei nomas līguma noslēgšanas mērķim;</w:t>
      </w:r>
    </w:p>
    <w:p w14:paraId="26CAE652" w14:textId="77777777" w:rsidR="00BF701F" w:rsidRPr="00BF701F" w:rsidRDefault="00BF701F" w:rsidP="00EE7B72">
      <w:pPr>
        <w:numPr>
          <w:ilvl w:val="2"/>
          <w:numId w:val="23"/>
        </w:numPr>
        <w:tabs>
          <w:tab w:val="left" w:pos="1276"/>
        </w:tabs>
        <w:spacing w:after="160" w:line="259" w:lineRule="auto"/>
        <w:ind w:left="1276" w:hanging="709"/>
        <w:contextualSpacing/>
        <w:jc w:val="both"/>
        <w:rPr>
          <w:rFonts w:eastAsia="Calibri"/>
          <w:szCs w:val="24"/>
          <w:u w:val="none"/>
        </w:rPr>
      </w:pPr>
      <w:r w:rsidRPr="00BF701F">
        <w:rPr>
          <w:rFonts w:eastAsia="Calibri"/>
          <w:szCs w:val="24"/>
          <w:u w:val="none"/>
        </w:rPr>
        <w:t>piekrīt, ka Komisija saziņai ar pretendentu izmantos pretendenta pieteikumā norādīto e-pasta adresi.</w:t>
      </w:r>
    </w:p>
    <w:p w14:paraId="50F2A62A" w14:textId="77777777" w:rsidR="00BF701F" w:rsidRPr="00BF701F" w:rsidRDefault="00BF701F" w:rsidP="00EE7B72">
      <w:pPr>
        <w:numPr>
          <w:ilvl w:val="1"/>
          <w:numId w:val="23"/>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 xml:space="preserve">Komisija slēgtā sēdē bez nomas tiesību pretendentu piedalīšanās izvērtē nomas tiesību pretendentu un to pieteikumu atbilstību šiem izsoles noteikumiem, ņemot vērā nomas tiesību pretendentu iesniegtos dokumentus. </w:t>
      </w:r>
    </w:p>
    <w:p w14:paraId="07DD72F3" w14:textId="77777777" w:rsidR="00BF701F" w:rsidRPr="00BF701F" w:rsidRDefault="00BF701F" w:rsidP="00EE7B72">
      <w:pPr>
        <w:numPr>
          <w:ilvl w:val="1"/>
          <w:numId w:val="23"/>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Komisija sastāda izsoles dalībnieku sarakstu, iekļaujot tajā nomas tiesību pretendentus, kuri atbilst šo izsoles noteikumu 5.1.-5.2.punktu prasībām, ir izpildījuši izsoles priekšnoteikumus (izsoles noteikumu 6.1. -6.7. punkts) un uz tiem neattiecas šo izsoles noteikumu 5.3.punktā minētie nosacījumi. Izsoles dalībnieku sarakstā norāda šādas ziņas: dalībnieka kārtas numuru, komersanta pilnu nosaukumu un reģistrācijas numuru.</w:t>
      </w:r>
    </w:p>
    <w:p w14:paraId="558F9803" w14:textId="77777777" w:rsidR="00BF701F" w:rsidRPr="00BF701F" w:rsidRDefault="00BF701F" w:rsidP="00EE7B72">
      <w:pPr>
        <w:numPr>
          <w:ilvl w:val="1"/>
          <w:numId w:val="23"/>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 xml:space="preserve">Ja nomas tiesību pretendents nav izpildījis izsoles priekšnoteikumus (izsoles noteikumu 6.1. - 6.7. punkts), uz nomas tiesību pretendentu attiecas šo izsoles noteikumu 5.3.punktā minētie nosacījumi vai nomas tiesību pretendents neatbilst šo izsoles noteikumu 5.1.-5.2.punktu prasībām, Komisija pieņem lēmumu par nomas tiesību pretendenta izslēgšanu no dalības izsolē un pieteikumu neizskata. </w:t>
      </w:r>
    </w:p>
    <w:p w14:paraId="00C78CBA" w14:textId="77777777" w:rsidR="00BF701F" w:rsidRPr="00BF701F" w:rsidRDefault="00BF701F" w:rsidP="00EE7B72">
      <w:pPr>
        <w:numPr>
          <w:ilvl w:val="1"/>
          <w:numId w:val="23"/>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Komisijas lēmums par pretendenta iekļaušanu dalībnieku sarakstā vai lēmums par pretendenta izslēgšanu no dalības izsolē tiks nosūtīts uz nomas tiesību pretendenta norādīto e-pasta adresi.</w:t>
      </w:r>
    </w:p>
    <w:p w14:paraId="026E62B0" w14:textId="77777777" w:rsidR="00BF701F" w:rsidRPr="00BF701F" w:rsidRDefault="00BF701F" w:rsidP="00EE7B72">
      <w:pPr>
        <w:numPr>
          <w:ilvl w:val="1"/>
          <w:numId w:val="23"/>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5FCCA65F" w14:textId="77777777" w:rsidR="00BF701F" w:rsidRPr="00BF701F" w:rsidRDefault="00BF701F" w:rsidP="00EE7B72">
      <w:pPr>
        <w:numPr>
          <w:ilvl w:val="1"/>
          <w:numId w:val="23"/>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Ziņas par saņemtajiem nomas tiesību pretendentu pieteikumiem, kā arī par izsoles dalībnieku sarakstā reģistrētajiem izsoles dalībniekiem neizpauž līdz izsoles sākumam, izpaužams ir tikai to skaits.</w:t>
      </w:r>
    </w:p>
    <w:p w14:paraId="21843A90" w14:textId="77777777" w:rsidR="00BF701F" w:rsidRPr="00BF701F" w:rsidRDefault="00BF701F" w:rsidP="00EE7B72">
      <w:pPr>
        <w:numPr>
          <w:ilvl w:val="0"/>
          <w:numId w:val="23"/>
        </w:numPr>
        <w:tabs>
          <w:tab w:val="left" w:pos="284"/>
        </w:tabs>
        <w:spacing w:after="160" w:line="259" w:lineRule="auto"/>
        <w:ind w:left="284" w:hanging="284"/>
        <w:jc w:val="center"/>
        <w:rPr>
          <w:rFonts w:eastAsia="Calibri"/>
          <w:b/>
          <w:szCs w:val="24"/>
          <w:u w:val="none"/>
        </w:rPr>
      </w:pPr>
      <w:r w:rsidRPr="00BF701F">
        <w:rPr>
          <w:rFonts w:eastAsia="Calibri"/>
          <w:b/>
          <w:szCs w:val="24"/>
          <w:u w:val="none"/>
        </w:rPr>
        <w:t>Izsoles sākumcena</w:t>
      </w:r>
    </w:p>
    <w:p w14:paraId="4658C330" w14:textId="77777777" w:rsidR="00BF701F" w:rsidRPr="00BF701F" w:rsidRDefault="00BF701F">
      <w:pPr>
        <w:numPr>
          <w:ilvl w:val="1"/>
          <w:numId w:val="9"/>
        </w:numPr>
        <w:tabs>
          <w:tab w:val="left" w:pos="567"/>
        </w:tabs>
        <w:spacing w:after="160" w:line="259" w:lineRule="auto"/>
        <w:ind w:left="567" w:hanging="567"/>
        <w:contextualSpacing/>
        <w:jc w:val="both"/>
        <w:rPr>
          <w:rFonts w:eastAsia="Calibri"/>
          <w:b/>
          <w:i/>
          <w:iCs/>
          <w:szCs w:val="24"/>
          <w:u w:val="none"/>
        </w:rPr>
      </w:pPr>
      <w:r w:rsidRPr="00BF701F">
        <w:rPr>
          <w:rFonts w:eastAsia="Calibri"/>
          <w:szCs w:val="24"/>
          <w:u w:val="none"/>
        </w:rPr>
        <w:t>Saskaņā ar Gulbenes novada domes 2023.gada 23.februāra lēmumu Nr.</w:t>
      </w:r>
      <w:r w:rsidRPr="00BF701F">
        <w:rPr>
          <w:rFonts w:ascii="Calibri" w:eastAsia="Calibri" w:hAnsi="Calibri"/>
          <w:sz w:val="22"/>
          <w:u w:val="none"/>
        </w:rPr>
        <w:t xml:space="preserve"> </w:t>
      </w:r>
      <w:r w:rsidRPr="00BF701F">
        <w:rPr>
          <w:rFonts w:eastAsia="Calibri"/>
          <w:szCs w:val="24"/>
          <w:u w:val="none"/>
        </w:rPr>
        <w:t>GND/2023/___“Par nekustamā īpašuma Lizuma pagastā ar nosaukumu “Pinkas”, kadastra numurs 5072 006 0138, ražošanas/noliktavas ēkas daļas 2990,58 m</w:t>
      </w:r>
      <w:r w:rsidRPr="00BF701F">
        <w:rPr>
          <w:rFonts w:eastAsia="Calibri"/>
          <w:szCs w:val="24"/>
          <w:u w:val="none"/>
          <w:vertAlign w:val="superscript"/>
        </w:rPr>
        <w:t>2</w:t>
      </w:r>
      <w:r w:rsidRPr="00BF701F">
        <w:rPr>
          <w:rFonts w:eastAsia="Calibri"/>
          <w:szCs w:val="24"/>
          <w:u w:val="none"/>
        </w:rPr>
        <w:t xml:space="preserve"> platībā un zemes vienības ar kadastra apzīmējumu 5072 006 0238 daļas trešās nomas tiesību izsoles rīkošanu”, Nomas objekta nosacītā nomas maksa (izsoles sākumcena) ir </w:t>
      </w:r>
      <w:r w:rsidRPr="00BF701F">
        <w:rPr>
          <w:b/>
          <w:bCs/>
          <w:szCs w:val="24"/>
          <w:u w:val="none"/>
          <w:lang w:eastAsia="lv-LV"/>
        </w:rPr>
        <w:t>971,02 EUR</w:t>
      </w:r>
      <w:r w:rsidRPr="00BF701F">
        <w:rPr>
          <w:szCs w:val="24"/>
          <w:u w:val="none"/>
          <w:lang w:eastAsia="lv-LV"/>
        </w:rPr>
        <w:t xml:space="preserve"> (deviņi simti septiņdesmit viens </w:t>
      </w:r>
      <w:proofErr w:type="spellStart"/>
      <w:r w:rsidRPr="00BF701F">
        <w:rPr>
          <w:i/>
          <w:iCs/>
          <w:szCs w:val="24"/>
          <w:u w:val="none"/>
          <w:lang w:eastAsia="lv-LV"/>
        </w:rPr>
        <w:t>euro</w:t>
      </w:r>
      <w:proofErr w:type="spellEnd"/>
      <w:r w:rsidRPr="00BF701F">
        <w:rPr>
          <w:szCs w:val="24"/>
          <w:u w:val="none"/>
          <w:lang w:eastAsia="lv-LV"/>
        </w:rPr>
        <w:t xml:space="preserve"> divi centi)</w:t>
      </w:r>
      <w:r w:rsidRPr="00BF701F">
        <w:rPr>
          <w:rFonts w:eastAsia="Calibri"/>
          <w:b/>
          <w:szCs w:val="24"/>
          <w:u w:val="none"/>
        </w:rPr>
        <w:t xml:space="preserve"> mēnesī bez pievienotās vērtības nodokļa.</w:t>
      </w:r>
    </w:p>
    <w:p w14:paraId="5644E3ED" w14:textId="77777777" w:rsidR="00BF701F" w:rsidRPr="00BF701F" w:rsidRDefault="00BF701F">
      <w:pPr>
        <w:numPr>
          <w:ilvl w:val="1"/>
          <w:numId w:val="9"/>
        </w:numPr>
        <w:tabs>
          <w:tab w:val="left" w:pos="567"/>
        </w:tabs>
        <w:spacing w:after="160" w:line="259" w:lineRule="auto"/>
        <w:ind w:left="567" w:hanging="567"/>
        <w:contextualSpacing/>
        <w:jc w:val="both"/>
        <w:rPr>
          <w:rFonts w:eastAsia="Calibri"/>
          <w:b/>
          <w:i/>
          <w:iCs/>
          <w:szCs w:val="24"/>
          <w:u w:val="none"/>
        </w:rPr>
      </w:pPr>
      <w:r w:rsidRPr="00BF701F">
        <w:rPr>
          <w:rFonts w:eastAsia="Calibri"/>
          <w:szCs w:val="24"/>
          <w:u w:val="none"/>
        </w:rPr>
        <w:t xml:space="preserve">Izsoles solis ir </w:t>
      </w:r>
      <w:r w:rsidRPr="00BF701F">
        <w:rPr>
          <w:rFonts w:eastAsia="Calibri"/>
          <w:b/>
          <w:szCs w:val="24"/>
          <w:u w:val="none"/>
        </w:rPr>
        <w:t xml:space="preserve">25 </w:t>
      </w:r>
      <w:proofErr w:type="spellStart"/>
      <w:r w:rsidRPr="00BF701F">
        <w:rPr>
          <w:rFonts w:eastAsia="Calibri"/>
          <w:b/>
          <w:i/>
          <w:iCs/>
          <w:szCs w:val="24"/>
          <w:u w:val="none"/>
        </w:rPr>
        <w:t>euro</w:t>
      </w:r>
      <w:proofErr w:type="spellEnd"/>
      <w:r w:rsidRPr="00BF701F">
        <w:rPr>
          <w:rFonts w:eastAsia="Calibri"/>
          <w:b/>
          <w:szCs w:val="24"/>
          <w:u w:val="none"/>
        </w:rPr>
        <w:t xml:space="preserve"> (divdesmit pieci </w:t>
      </w:r>
      <w:proofErr w:type="spellStart"/>
      <w:r w:rsidRPr="00BF701F">
        <w:rPr>
          <w:rFonts w:eastAsia="Calibri"/>
          <w:b/>
          <w:i/>
          <w:szCs w:val="24"/>
          <w:u w:val="none"/>
        </w:rPr>
        <w:t>euro</w:t>
      </w:r>
      <w:proofErr w:type="spellEnd"/>
      <w:r w:rsidRPr="00BF701F">
        <w:rPr>
          <w:rFonts w:eastAsia="Calibri"/>
          <w:b/>
          <w:szCs w:val="24"/>
          <w:u w:val="none"/>
        </w:rPr>
        <w:t>)</w:t>
      </w:r>
      <w:r w:rsidRPr="00BF701F">
        <w:rPr>
          <w:rFonts w:eastAsia="Calibri"/>
          <w:szCs w:val="24"/>
          <w:u w:val="none"/>
        </w:rPr>
        <w:t>. Solīšana notiek tikai pa šajos izsoles noteikumos noteikto soli.</w:t>
      </w:r>
    </w:p>
    <w:p w14:paraId="1CFEBB38" w14:textId="18B6AEB6" w:rsidR="00BF701F" w:rsidRPr="00BF701F" w:rsidRDefault="00EE7B72" w:rsidP="00EE7B72">
      <w:pPr>
        <w:tabs>
          <w:tab w:val="left" w:pos="964"/>
        </w:tabs>
        <w:spacing w:after="160" w:line="259" w:lineRule="auto"/>
        <w:contextualSpacing/>
        <w:jc w:val="center"/>
        <w:rPr>
          <w:rFonts w:eastAsia="Calibri"/>
          <w:b/>
          <w:szCs w:val="24"/>
          <w:u w:val="none"/>
        </w:rPr>
      </w:pPr>
      <w:r>
        <w:rPr>
          <w:rFonts w:eastAsia="Calibri"/>
          <w:b/>
          <w:szCs w:val="24"/>
          <w:u w:val="none"/>
        </w:rPr>
        <w:t>8.</w:t>
      </w:r>
      <w:r w:rsidR="00BF701F" w:rsidRPr="00BF701F">
        <w:rPr>
          <w:rFonts w:eastAsia="Calibri"/>
          <w:b/>
          <w:szCs w:val="24"/>
          <w:u w:val="none"/>
        </w:rPr>
        <w:t>Izsoles norise</w:t>
      </w:r>
    </w:p>
    <w:p w14:paraId="73610372" w14:textId="77777777" w:rsidR="00BF701F" w:rsidRPr="00EE7B72" w:rsidRDefault="00BF701F" w:rsidP="00EE7B72">
      <w:pPr>
        <w:tabs>
          <w:tab w:val="left" w:pos="964"/>
        </w:tabs>
        <w:jc w:val="both"/>
        <w:rPr>
          <w:rFonts w:eastAsia="Calibri"/>
          <w:szCs w:val="24"/>
          <w:u w:val="none"/>
        </w:rPr>
      </w:pPr>
    </w:p>
    <w:p w14:paraId="6BCE1DC7" w14:textId="4D3C6DAD" w:rsidR="00BF701F" w:rsidRPr="00EE7B72" w:rsidRDefault="00BF701F" w:rsidP="00EE7B72">
      <w:pPr>
        <w:pStyle w:val="Sarakstarindkopa"/>
        <w:numPr>
          <w:ilvl w:val="1"/>
          <w:numId w:val="1"/>
        </w:numPr>
        <w:tabs>
          <w:tab w:val="left" w:pos="567"/>
        </w:tabs>
        <w:spacing w:line="259" w:lineRule="auto"/>
        <w:ind w:left="0" w:firstLine="0"/>
        <w:jc w:val="both"/>
        <w:rPr>
          <w:rFonts w:ascii="Times New Roman" w:hAnsi="Times New Roman"/>
          <w:u w:val="none"/>
        </w:rPr>
      </w:pPr>
      <w:r w:rsidRPr="00EE7B72">
        <w:rPr>
          <w:rFonts w:ascii="Times New Roman" w:hAnsi="Times New Roman"/>
          <w:u w:val="none"/>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5D5954C0" w14:textId="77777777" w:rsidR="00BF701F" w:rsidRPr="00EE7B72" w:rsidRDefault="00BF701F" w:rsidP="00EE7B72">
      <w:pPr>
        <w:numPr>
          <w:ilvl w:val="1"/>
          <w:numId w:val="1"/>
        </w:numPr>
        <w:tabs>
          <w:tab w:val="left" w:pos="567"/>
        </w:tabs>
        <w:autoSpaceDE w:val="0"/>
        <w:autoSpaceDN w:val="0"/>
        <w:adjustRightInd w:val="0"/>
        <w:spacing w:after="160" w:line="259" w:lineRule="auto"/>
        <w:ind w:left="0" w:firstLine="0"/>
        <w:jc w:val="both"/>
        <w:rPr>
          <w:rFonts w:eastAsia="Calibri"/>
          <w:szCs w:val="24"/>
          <w:u w:val="none"/>
        </w:rPr>
      </w:pPr>
      <w:r w:rsidRPr="00EE7B72">
        <w:rPr>
          <w:rFonts w:eastAsia="Calibri"/>
          <w:szCs w:val="24"/>
          <w:u w:val="none"/>
        </w:rPr>
        <w:t xml:space="preserve">Pirms mutiskas izsoles sākuma Komisijas locekļi paraksta apliecinājumu, ka nav tādu apstākļu, kuru dēļ varētu uzskatīt, ka viņi tieši vai netieši ir ieinteresēti kāda konkrēta pretendenta izvēlē vai darbībā vai ka viņi ir saistīti ar tiem. </w:t>
      </w:r>
    </w:p>
    <w:p w14:paraId="47153486" w14:textId="77777777" w:rsidR="00BF701F" w:rsidRPr="00EE7B72" w:rsidRDefault="00BF701F" w:rsidP="00EE7B72">
      <w:pPr>
        <w:numPr>
          <w:ilvl w:val="1"/>
          <w:numId w:val="1"/>
        </w:numPr>
        <w:tabs>
          <w:tab w:val="left" w:pos="567"/>
        </w:tabs>
        <w:autoSpaceDE w:val="0"/>
        <w:autoSpaceDN w:val="0"/>
        <w:adjustRightInd w:val="0"/>
        <w:spacing w:after="160" w:line="259" w:lineRule="auto"/>
        <w:ind w:left="0" w:firstLine="0"/>
        <w:jc w:val="both"/>
        <w:rPr>
          <w:rFonts w:eastAsia="Calibri"/>
          <w:szCs w:val="24"/>
          <w:u w:val="none"/>
        </w:rPr>
      </w:pPr>
      <w:r w:rsidRPr="00EE7B72">
        <w:rPr>
          <w:rFonts w:eastAsia="Calibri"/>
          <w:szCs w:val="24"/>
          <w:u w:val="none"/>
        </w:rPr>
        <w:lastRenderedPageBreak/>
        <w:t>Izsole notiek Komisijas atklātā sēdē, kurā var piedalīties jebkurš interesents, netraucējot izsoles gaitu. Izsoles rezultāti tiek publiski paziņoti uzreiz pēc solīšanas pabeigšanas.</w:t>
      </w:r>
    </w:p>
    <w:p w14:paraId="138CCC4D" w14:textId="77777777" w:rsidR="00BF701F" w:rsidRPr="00BF701F" w:rsidRDefault="00BF701F" w:rsidP="00EE7B72">
      <w:pPr>
        <w:numPr>
          <w:ilvl w:val="1"/>
          <w:numId w:val="1"/>
        </w:numPr>
        <w:tabs>
          <w:tab w:val="left" w:pos="567"/>
        </w:tabs>
        <w:autoSpaceDE w:val="0"/>
        <w:autoSpaceDN w:val="0"/>
        <w:adjustRightInd w:val="0"/>
        <w:spacing w:after="160" w:line="259" w:lineRule="auto"/>
        <w:ind w:left="567" w:hanging="567"/>
        <w:jc w:val="both"/>
        <w:rPr>
          <w:rFonts w:eastAsia="Calibri"/>
          <w:szCs w:val="24"/>
          <w:u w:val="none"/>
        </w:rPr>
      </w:pPr>
      <w:r w:rsidRPr="00BF701F">
        <w:rPr>
          <w:szCs w:val="24"/>
          <w:u w:val="none"/>
        </w:rPr>
        <w:t xml:space="preserve">Pirms izsoles sākuma </w:t>
      </w:r>
      <w:r w:rsidRPr="00BF701F">
        <w:rPr>
          <w:rFonts w:eastAsia="Calibri"/>
          <w:szCs w:val="24"/>
          <w:u w:val="none"/>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1B8674BA" w14:textId="77777777" w:rsidR="00BF701F" w:rsidRPr="00BF701F" w:rsidRDefault="00BF701F" w:rsidP="00EE7B72">
      <w:pPr>
        <w:numPr>
          <w:ilvl w:val="1"/>
          <w:numId w:val="1"/>
        </w:numPr>
        <w:tabs>
          <w:tab w:val="left" w:pos="567"/>
        </w:tabs>
        <w:autoSpaceDE w:val="0"/>
        <w:autoSpaceDN w:val="0"/>
        <w:adjustRightInd w:val="0"/>
        <w:spacing w:after="160" w:line="259" w:lineRule="auto"/>
        <w:ind w:left="567" w:hanging="567"/>
        <w:jc w:val="both"/>
        <w:rPr>
          <w:rFonts w:eastAsia="Calibri"/>
          <w:szCs w:val="24"/>
          <w:u w:val="none"/>
        </w:rPr>
      </w:pPr>
      <w:r w:rsidRPr="00BF701F">
        <w:rPr>
          <w:szCs w:val="24"/>
          <w:u w:val="none"/>
        </w:rPr>
        <w:t xml:space="preserve">Pirms izsoles sākuma </w:t>
      </w:r>
      <w:r w:rsidRPr="00BF701F">
        <w:rPr>
          <w:rFonts w:eastAsia="Calibri"/>
          <w:szCs w:val="24"/>
          <w:u w:val="none"/>
        </w:rPr>
        <w:t xml:space="preserve">izsoles dalībnieki (pilnvarotie pārstāvji) </w:t>
      </w:r>
      <w:r w:rsidRPr="00BF701F">
        <w:rPr>
          <w:szCs w:val="24"/>
          <w:u w:val="none"/>
        </w:rPr>
        <w:t xml:space="preserve">paraksta izsoles noteikumus, tādējādi apliecinot, ka pilnībā ar tiem ir iepazinušies un piekrīt tiem. </w:t>
      </w:r>
    </w:p>
    <w:p w14:paraId="1038B361" w14:textId="77777777" w:rsidR="00BF701F" w:rsidRPr="00BF701F" w:rsidRDefault="00BF701F" w:rsidP="00EE7B72">
      <w:pPr>
        <w:numPr>
          <w:ilvl w:val="1"/>
          <w:numId w:val="1"/>
        </w:numPr>
        <w:tabs>
          <w:tab w:val="left" w:pos="567"/>
        </w:tabs>
        <w:autoSpaceDE w:val="0"/>
        <w:autoSpaceDN w:val="0"/>
        <w:adjustRightInd w:val="0"/>
        <w:spacing w:after="160" w:line="259" w:lineRule="auto"/>
        <w:ind w:left="567" w:hanging="567"/>
        <w:jc w:val="both"/>
        <w:rPr>
          <w:rFonts w:eastAsia="Calibri"/>
          <w:szCs w:val="24"/>
          <w:u w:val="none"/>
        </w:rPr>
      </w:pPr>
      <w:r w:rsidRPr="00BF701F">
        <w:rPr>
          <w:rFonts w:eastAsia="Calibri"/>
          <w:szCs w:val="24"/>
          <w:u w:val="none"/>
        </w:rPr>
        <w:t>Izsoli vada un kārtību izsoles laikā nodrošina izsoles vadītājs.</w:t>
      </w:r>
    </w:p>
    <w:p w14:paraId="6A463F5E" w14:textId="77777777" w:rsidR="00BF701F" w:rsidRPr="00BF701F" w:rsidRDefault="00BF701F" w:rsidP="00EE7B72">
      <w:pPr>
        <w:numPr>
          <w:ilvl w:val="1"/>
          <w:numId w:val="1"/>
        </w:numPr>
        <w:tabs>
          <w:tab w:val="left" w:pos="567"/>
        </w:tabs>
        <w:autoSpaceDE w:val="0"/>
        <w:autoSpaceDN w:val="0"/>
        <w:adjustRightInd w:val="0"/>
        <w:spacing w:after="160" w:line="259" w:lineRule="auto"/>
        <w:ind w:left="567" w:hanging="567"/>
        <w:jc w:val="both"/>
        <w:rPr>
          <w:rFonts w:eastAsia="Calibri"/>
          <w:szCs w:val="24"/>
          <w:u w:val="none"/>
        </w:rPr>
      </w:pPr>
      <w:r w:rsidRPr="00BF701F">
        <w:rPr>
          <w:rFonts w:eastAsia="Calibri"/>
          <w:szCs w:val="24"/>
          <w:u w:val="none"/>
        </w:rPr>
        <w:t xml:space="preserve">Pirms izsoles sākuma izsoles vadītājs pārliecinās par izsoles dalībnieku sarakstā iekļauto personu ierašanos, pārbauda reģistrācijas lapas. </w:t>
      </w:r>
    </w:p>
    <w:p w14:paraId="23F9DCA8" w14:textId="77777777" w:rsidR="00BF701F" w:rsidRPr="00BF701F" w:rsidRDefault="00BF701F" w:rsidP="00EE7B72">
      <w:pPr>
        <w:numPr>
          <w:ilvl w:val="1"/>
          <w:numId w:val="1"/>
        </w:numPr>
        <w:tabs>
          <w:tab w:val="left" w:pos="567"/>
        </w:tabs>
        <w:autoSpaceDE w:val="0"/>
        <w:autoSpaceDN w:val="0"/>
        <w:adjustRightInd w:val="0"/>
        <w:spacing w:after="160" w:line="259" w:lineRule="auto"/>
        <w:ind w:left="567" w:hanging="567"/>
        <w:jc w:val="both"/>
        <w:rPr>
          <w:rFonts w:eastAsia="Calibri"/>
          <w:szCs w:val="24"/>
          <w:u w:val="none"/>
        </w:rPr>
      </w:pPr>
      <w:r w:rsidRPr="00BF701F">
        <w:rPr>
          <w:rFonts w:eastAsia="Calibri"/>
          <w:szCs w:val="24"/>
          <w:u w:val="none"/>
        </w:rPr>
        <w:t>Izsoles vadītājs paziņo par izsoles atklāšanu un</w:t>
      </w:r>
      <w:r w:rsidRPr="00BF701F">
        <w:rPr>
          <w:szCs w:val="24"/>
          <w:u w:val="none"/>
        </w:rPr>
        <w:t xml:space="preserve"> raksturo Objektu, paziņo izsoles sākumcenu, izsoles soli un informē par solīšanas kārtību, kā arī </w:t>
      </w:r>
      <w:r w:rsidRPr="00BF701F">
        <w:rPr>
          <w:rFonts w:eastAsia="Calibri"/>
          <w:szCs w:val="24"/>
          <w:u w:val="none"/>
        </w:rPr>
        <w:t>atbild uz izsoles dalībnieku jautājumiem, ja tādi ir.</w:t>
      </w:r>
    </w:p>
    <w:p w14:paraId="4392D4E6" w14:textId="77777777" w:rsidR="00BF701F" w:rsidRPr="00BF701F" w:rsidRDefault="00BF701F" w:rsidP="00EE7B72">
      <w:pPr>
        <w:numPr>
          <w:ilvl w:val="1"/>
          <w:numId w:val="1"/>
        </w:numPr>
        <w:tabs>
          <w:tab w:val="left" w:pos="567"/>
        </w:tabs>
        <w:autoSpaceDE w:val="0"/>
        <w:autoSpaceDN w:val="0"/>
        <w:adjustRightInd w:val="0"/>
        <w:spacing w:after="160" w:line="259" w:lineRule="auto"/>
        <w:ind w:left="567" w:hanging="567"/>
        <w:jc w:val="both"/>
        <w:rPr>
          <w:rFonts w:eastAsia="Calibri"/>
          <w:szCs w:val="24"/>
          <w:u w:val="none"/>
        </w:rPr>
      </w:pPr>
      <w:r w:rsidRPr="00BF701F">
        <w:rPr>
          <w:rFonts w:eastAsia="Calibri"/>
          <w:szCs w:val="24"/>
          <w:u w:val="none"/>
        </w:rPr>
        <w:t>Izsolei nomas tiesību vairāksolīšanā tiek pielaisti tikai tie pretendenti, kas ar Komisijas lēmumu tika iekļautu izsoles dalībnieku sarakstā</w:t>
      </w:r>
    </w:p>
    <w:p w14:paraId="72FE5A69" w14:textId="77777777" w:rsidR="00BF701F" w:rsidRPr="00BF701F" w:rsidRDefault="00BF701F" w:rsidP="00EE7B72">
      <w:pPr>
        <w:numPr>
          <w:ilvl w:val="1"/>
          <w:numId w:val="1"/>
        </w:numPr>
        <w:tabs>
          <w:tab w:val="left" w:pos="567"/>
        </w:tabs>
        <w:autoSpaceDE w:val="0"/>
        <w:autoSpaceDN w:val="0"/>
        <w:adjustRightInd w:val="0"/>
        <w:spacing w:after="160" w:line="259" w:lineRule="auto"/>
        <w:ind w:left="567" w:hanging="567"/>
        <w:jc w:val="both"/>
        <w:rPr>
          <w:rFonts w:eastAsia="Calibri"/>
          <w:szCs w:val="24"/>
          <w:u w:val="none"/>
        </w:rPr>
      </w:pPr>
      <w:r w:rsidRPr="00BF701F">
        <w:rPr>
          <w:rFonts w:eastAsia="Calibri"/>
          <w:szCs w:val="24"/>
          <w:u w:val="none"/>
        </w:rPr>
        <w:t>Gadījumā, ja 15 (piecpadsmit) minūšu laikā pēc izsoles sākuma neierodas neviens no reģistrētajiem izsoles dalībniekiem, izsole tiek uzskatīta par nenotikušu.</w:t>
      </w:r>
    </w:p>
    <w:p w14:paraId="22DF6CB3" w14:textId="77777777" w:rsidR="00BF701F" w:rsidRPr="00BF701F" w:rsidRDefault="00BF701F" w:rsidP="00EE7B72">
      <w:pPr>
        <w:numPr>
          <w:ilvl w:val="1"/>
          <w:numId w:val="1"/>
        </w:numPr>
        <w:tabs>
          <w:tab w:val="left" w:pos="567"/>
        </w:tabs>
        <w:autoSpaceDE w:val="0"/>
        <w:autoSpaceDN w:val="0"/>
        <w:adjustRightInd w:val="0"/>
        <w:spacing w:after="160" w:line="259" w:lineRule="auto"/>
        <w:ind w:left="567" w:hanging="567"/>
        <w:jc w:val="both"/>
        <w:rPr>
          <w:rFonts w:eastAsia="Calibri"/>
          <w:szCs w:val="24"/>
          <w:u w:val="none"/>
        </w:rPr>
      </w:pPr>
      <w:r w:rsidRPr="00BF701F">
        <w:rPr>
          <w:szCs w:val="24"/>
          <w:u w:val="none"/>
        </w:rPr>
        <w:t>Izsoles dalībnieki savu piekrišanu nomāt Nomas objektu apliecina mutvārdos un rakstiski, parakstoties izsoles dalībnieku sarakstā par katru nosolīto soli. Tas tiek fiksēts izsoles gaitas protokolā.</w:t>
      </w:r>
    </w:p>
    <w:p w14:paraId="7059E0EC" w14:textId="77777777" w:rsidR="00BF701F" w:rsidRPr="00BF701F" w:rsidRDefault="00BF701F" w:rsidP="00EE7B72">
      <w:pPr>
        <w:numPr>
          <w:ilvl w:val="1"/>
          <w:numId w:val="1"/>
        </w:numPr>
        <w:tabs>
          <w:tab w:val="left" w:pos="567"/>
        </w:tabs>
        <w:autoSpaceDE w:val="0"/>
        <w:autoSpaceDN w:val="0"/>
        <w:adjustRightInd w:val="0"/>
        <w:spacing w:after="160" w:line="259" w:lineRule="auto"/>
        <w:ind w:left="567" w:hanging="567"/>
        <w:jc w:val="both"/>
        <w:rPr>
          <w:rFonts w:eastAsia="Calibri"/>
          <w:szCs w:val="24"/>
          <w:u w:val="none"/>
        </w:rPr>
      </w:pPr>
      <w:r w:rsidRPr="00BF701F">
        <w:rPr>
          <w:szCs w:val="24"/>
          <w:u w:val="none"/>
        </w:rPr>
        <w:t xml:space="preserve">Ja izsolei piesakās tikai viens izsoles dalībnieks, Komisija izsoli atzīst par notikušu un </w:t>
      </w:r>
      <w:r w:rsidRPr="00BF701F">
        <w:rPr>
          <w:rFonts w:eastAsia="Calibri"/>
          <w:szCs w:val="24"/>
          <w:u w:val="none"/>
        </w:rPr>
        <w:t xml:space="preserve">nomas tiesības iegūst šis vienīgais izsoles dalībnieks. </w:t>
      </w:r>
      <w:r w:rsidRPr="00BF701F">
        <w:rPr>
          <w:szCs w:val="24"/>
          <w:u w:val="none"/>
        </w:rPr>
        <w:t>Iznomātājs ar izsoles dalībnieku slēdz nomas līgumu par nomas maksu</w:t>
      </w:r>
      <w:r w:rsidRPr="00BF701F">
        <w:rPr>
          <w:rFonts w:eastAsia="Calibri"/>
          <w:szCs w:val="24"/>
          <w:u w:val="none"/>
        </w:rPr>
        <w:t>, ko veido nosacītā nomas maksa</w:t>
      </w:r>
      <w:r w:rsidRPr="00BF701F">
        <w:rPr>
          <w:szCs w:val="24"/>
          <w:u w:val="none"/>
        </w:rPr>
        <w:t xml:space="preserve">. </w:t>
      </w:r>
    </w:p>
    <w:p w14:paraId="4316AC07" w14:textId="77777777" w:rsidR="00BF701F" w:rsidRPr="00BF701F" w:rsidRDefault="00BF701F" w:rsidP="00EE7B72">
      <w:pPr>
        <w:numPr>
          <w:ilvl w:val="1"/>
          <w:numId w:val="1"/>
        </w:numPr>
        <w:tabs>
          <w:tab w:val="left" w:pos="567"/>
        </w:tabs>
        <w:autoSpaceDE w:val="0"/>
        <w:autoSpaceDN w:val="0"/>
        <w:adjustRightInd w:val="0"/>
        <w:spacing w:after="160" w:line="259" w:lineRule="auto"/>
        <w:ind w:left="567" w:hanging="567"/>
        <w:jc w:val="both"/>
        <w:rPr>
          <w:rFonts w:eastAsia="Calibri"/>
          <w:szCs w:val="24"/>
          <w:u w:val="none"/>
        </w:rPr>
      </w:pPr>
      <w:r w:rsidRPr="00BF701F">
        <w:rPr>
          <w:szCs w:val="24"/>
          <w:u w:val="none"/>
        </w:rPr>
        <w:t>Ja nomas tiesību izsoles dalībnieku sarakstā reģistrēti divi vai vairāki nomas tiesību pretendenti, solīšana sākas ar izsoles vadītāja nosaukto cenu, kuru veido izsoles sākumcena. Solīšana notiek pa vienam izsoles solim.</w:t>
      </w:r>
    </w:p>
    <w:p w14:paraId="57D270C4" w14:textId="77777777" w:rsidR="00BF701F" w:rsidRPr="00BF701F" w:rsidRDefault="00BF701F" w:rsidP="00EE7B72">
      <w:pPr>
        <w:numPr>
          <w:ilvl w:val="1"/>
          <w:numId w:val="1"/>
        </w:numPr>
        <w:tabs>
          <w:tab w:val="left" w:pos="567"/>
        </w:tabs>
        <w:autoSpaceDE w:val="0"/>
        <w:autoSpaceDN w:val="0"/>
        <w:adjustRightInd w:val="0"/>
        <w:spacing w:after="160" w:line="259" w:lineRule="auto"/>
        <w:ind w:left="567" w:hanging="567"/>
        <w:jc w:val="both"/>
        <w:rPr>
          <w:rFonts w:eastAsia="Calibri"/>
          <w:szCs w:val="24"/>
          <w:u w:val="none"/>
        </w:rPr>
      </w:pPr>
      <w:r w:rsidRPr="00BF701F">
        <w:rPr>
          <w:szCs w:val="24"/>
          <w:u w:val="none"/>
        </w:rPr>
        <w:t>Ja kāds no izsoles dalībniekiem atsakās no turpmākās solīšanas, viņa pēdējā solītā nomas maksas summa tiek apstiprināta ar izsoles dalībnieka parakstu izsoles dalībnieku sarakstā.</w:t>
      </w:r>
    </w:p>
    <w:p w14:paraId="3F3D0271" w14:textId="77777777" w:rsidR="00BF701F" w:rsidRPr="00BF701F" w:rsidRDefault="00BF701F" w:rsidP="00EE7B72">
      <w:pPr>
        <w:numPr>
          <w:ilvl w:val="1"/>
          <w:numId w:val="1"/>
        </w:numPr>
        <w:tabs>
          <w:tab w:val="left" w:pos="567"/>
        </w:tabs>
        <w:autoSpaceDE w:val="0"/>
        <w:autoSpaceDN w:val="0"/>
        <w:adjustRightInd w:val="0"/>
        <w:spacing w:after="160" w:line="259" w:lineRule="auto"/>
        <w:ind w:left="567" w:hanging="567"/>
        <w:jc w:val="both"/>
        <w:rPr>
          <w:rFonts w:eastAsia="Calibri"/>
          <w:szCs w:val="24"/>
          <w:u w:val="none"/>
        </w:rPr>
      </w:pPr>
      <w:r w:rsidRPr="00BF701F">
        <w:rPr>
          <w:szCs w:val="24"/>
          <w:u w:val="none"/>
        </w:rPr>
        <w:t>Izsole ar augšupejošu soli turpinās, līdz kāds no izsoles dalībniekiem nosola visaugstāko nomas maksu. Šajā gadījumā nomas tiesību izsole tiek izsludināta par pabeigtu.</w:t>
      </w:r>
    </w:p>
    <w:p w14:paraId="229390D4" w14:textId="77777777" w:rsidR="00BF701F" w:rsidRPr="00BF701F" w:rsidRDefault="00BF701F" w:rsidP="00EE7B72">
      <w:pPr>
        <w:numPr>
          <w:ilvl w:val="1"/>
          <w:numId w:val="1"/>
        </w:numPr>
        <w:tabs>
          <w:tab w:val="left" w:pos="567"/>
        </w:tabs>
        <w:autoSpaceDE w:val="0"/>
        <w:autoSpaceDN w:val="0"/>
        <w:adjustRightInd w:val="0"/>
        <w:spacing w:after="160" w:line="259" w:lineRule="auto"/>
        <w:ind w:left="567" w:hanging="567"/>
        <w:jc w:val="both"/>
        <w:rPr>
          <w:rFonts w:eastAsia="Calibri"/>
          <w:szCs w:val="24"/>
          <w:u w:val="none"/>
        </w:rPr>
      </w:pPr>
      <w:r w:rsidRPr="00BF701F">
        <w:rPr>
          <w:szCs w:val="24"/>
          <w:u w:val="none"/>
        </w:rPr>
        <w:t>Iznomātājs Nomas līgumu slēdz ar to izsoles dalībnieku, kurš nosolījis visaugstāko nomas maksu. Izsoles dalībnieks paraksta Nomas līgumu vai rakstiski paziņo par atteikumu slēgt Nomas līgumu ar Iznomātāju 10 darbdienu laikā no Nomas līguma projekta nosūtīšanas dienas. Ja iepriekš minētajā termiņā izsoles dalībnieks Nomas līgumu neparaksta un neiesniedz attiecīgu atteikumu, ir uzskatāms, ka izsoles dalībnieks no Nomas līguma slēgšanas ir atteicies.</w:t>
      </w:r>
    </w:p>
    <w:p w14:paraId="1227DE73" w14:textId="77777777" w:rsidR="00BF701F" w:rsidRPr="00BF701F" w:rsidRDefault="00BF701F" w:rsidP="00EE7B72">
      <w:pPr>
        <w:numPr>
          <w:ilvl w:val="1"/>
          <w:numId w:val="1"/>
        </w:numPr>
        <w:tabs>
          <w:tab w:val="left" w:pos="567"/>
        </w:tabs>
        <w:autoSpaceDE w:val="0"/>
        <w:autoSpaceDN w:val="0"/>
        <w:adjustRightInd w:val="0"/>
        <w:spacing w:after="160" w:line="259" w:lineRule="auto"/>
        <w:ind w:left="567" w:hanging="567"/>
        <w:jc w:val="both"/>
        <w:rPr>
          <w:rFonts w:eastAsia="Calibri"/>
          <w:szCs w:val="24"/>
          <w:u w:val="none"/>
        </w:rPr>
      </w:pPr>
      <w:r w:rsidRPr="00BF701F">
        <w:rPr>
          <w:szCs w:val="24"/>
          <w:u w:val="none"/>
        </w:rPr>
        <w:t>Ja nomas izsoles dalībnieks, kurš nosolījis augstāko nomas maksu, atsakās slēgt Nomas līgumu, Iznomātājam ir tiesības secīgi piedāvāt slēgt Nomas līgumu tam izsoles dalībniekam, kurš nosolīja nākamo augstāko nomas maksu.</w:t>
      </w:r>
    </w:p>
    <w:p w14:paraId="1E8D958E" w14:textId="77777777" w:rsidR="00BF701F" w:rsidRPr="00BF701F" w:rsidRDefault="00BF701F" w:rsidP="00EE7B72">
      <w:pPr>
        <w:numPr>
          <w:ilvl w:val="1"/>
          <w:numId w:val="1"/>
        </w:numPr>
        <w:tabs>
          <w:tab w:val="left" w:pos="567"/>
        </w:tabs>
        <w:autoSpaceDE w:val="0"/>
        <w:autoSpaceDN w:val="0"/>
        <w:adjustRightInd w:val="0"/>
        <w:spacing w:after="160" w:line="259" w:lineRule="auto"/>
        <w:ind w:left="567" w:hanging="567"/>
        <w:jc w:val="both"/>
        <w:rPr>
          <w:rFonts w:eastAsia="Calibri"/>
          <w:szCs w:val="24"/>
          <w:u w:val="none"/>
        </w:rPr>
      </w:pPr>
      <w:r w:rsidRPr="00BF701F">
        <w:rPr>
          <w:szCs w:val="24"/>
          <w:u w:val="none"/>
        </w:rPr>
        <w:lastRenderedPageBreak/>
        <w:t>Izsoles dalībnieks, kurš nosolījis nākamo augstāko nomas maksu, atbildi par piedāvājumu slēgt Nomas līgumu sniedz 10 darbdienu laikā no tā saņemšanas dienas. Ja nomas izsoles dalībnieks piekrīt parakstīt Nomas līgumu par paša nosolīto augstāko nomas maksu, viņš paraksta Nomas līgumu ar Iznomātāju 10 darbdienu laikā no Nomas līguma projekta nosūtīšanas dienas. Ja iepriekš minētajā termiņā izsoles dalībnieks Nomas līgumu neparaksta vai neiesniedz attiecīgu atteikumu, ir uzskatāms, ka izsoles dalībnieks no Nomas līguma slēgšanas ir atteicies un rīkojama jauna nomas tiesību izsole.</w:t>
      </w:r>
    </w:p>
    <w:p w14:paraId="38AF2FC5" w14:textId="77777777" w:rsidR="00BF701F" w:rsidRPr="00BF701F" w:rsidRDefault="00BF701F" w:rsidP="00EE7B72">
      <w:pPr>
        <w:numPr>
          <w:ilvl w:val="1"/>
          <w:numId w:val="1"/>
        </w:numPr>
        <w:tabs>
          <w:tab w:val="left" w:pos="567"/>
        </w:tabs>
        <w:autoSpaceDE w:val="0"/>
        <w:autoSpaceDN w:val="0"/>
        <w:adjustRightInd w:val="0"/>
        <w:spacing w:after="160" w:line="259" w:lineRule="auto"/>
        <w:ind w:left="567" w:hanging="567"/>
        <w:jc w:val="both"/>
        <w:rPr>
          <w:rFonts w:eastAsia="Calibri"/>
          <w:szCs w:val="24"/>
          <w:u w:val="none"/>
        </w:rPr>
      </w:pPr>
      <w:r w:rsidRPr="00BF701F">
        <w:rPr>
          <w:rFonts w:eastAsia="Calibri"/>
          <w:szCs w:val="24"/>
          <w:u w:val="none"/>
        </w:rPr>
        <w:t>Lai izpildītu Starptautisko un Latvijas Republikas nacionālo sankciju likuma 11.</w:t>
      </w:r>
      <w:r w:rsidRPr="00BF701F">
        <w:rPr>
          <w:rFonts w:eastAsia="Calibri"/>
          <w:szCs w:val="24"/>
          <w:u w:val="none"/>
          <w:vertAlign w:val="superscript"/>
        </w:rPr>
        <w:t>3</w:t>
      </w:r>
      <w:r w:rsidRPr="00BF701F">
        <w:rPr>
          <w:rFonts w:eastAsia="Calibri"/>
          <w:szCs w:val="24"/>
          <w:u w:val="none"/>
        </w:rPr>
        <w:t xml:space="preserve"> panta prasības, pirms nomas līguma noslēgšanas Iznomātājs veic pārbaudi, vai attiecībā uz izsoles dalībnieku, </w:t>
      </w:r>
      <w:r w:rsidRPr="00BF701F">
        <w:rPr>
          <w:rFonts w:eastAsia="Calibri"/>
          <w:color w:val="000000"/>
          <w:szCs w:val="24"/>
          <w:u w:val="none"/>
        </w:rPr>
        <w:t>kas ieguvis tiesības slēgt Nomas līgumu</w:t>
      </w:r>
      <w:r w:rsidRPr="00BF701F">
        <w:rPr>
          <w:rFonts w:eastAsia="Calibri"/>
          <w:szCs w:val="24"/>
          <w:u w:val="none"/>
        </w:rPr>
        <w:t xml:space="preserve">, tās valdes vai padomes locekli, patieso labumu guvēju, </w:t>
      </w:r>
      <w:proofErr w:type="spellStart"/>
      <w:r w:rsidRPr="00BF701F">
        <w:rPr>
          <w:rFonts w:eastAsia="Calibri"/>
          <w:szCs w:val="24"/>
          <w:u w:val="none"/>
        </w:rPr>
        <w:t>pārstāvēttiesīgo</w:t>
      </w:r>
      <w:proofErr w:type="spellEnd"/>
      <w:r w:rsidRPr="00BF701F">
        <w:rPr>
          <w:rFonts w:eastAsia="Calibri"/>
          <w:szCs w:val="24"/>
          <w:u w:val="none"/>
        </w:rPr>
        <w:t xml:space="preserve"> personu, prokūristu vai personu, kura ir pilnvarota pārstāvēt minēto izsoles dalībnieku darbībās, kas saistītas ar filiāli, vai personālsabiedrības biedru, tā valdes vai padomes locekli, patieso labuma guvēju, </w:t>
      </w:r>
      <w:proofErr w:type="spellStart"/>
      <w:r w:rsidRPr="00BF701F">
        <w:rPr>
          <w:rFonts w:eastAsia="Calibri"/>
          <w:szCs w:val="24"/>
          <w:u w:val="none"/>
        </w:rPr>
        <w:t>pārstāvēttiesīgo</w:t>
      </w:r>
      <w:proofErr w:type="spellEnd"/>
      <w:r w:rsidRPr="00BF701F">
        <w:rPr>
          <w:rFonts w:eastAsia="Calibri"/>
          <w:szCs w:val="24"/>
          <w:u w:val="none"/>
        </w:rPr>
        <w:t xml:space="preserve"> personu vai prokūristu, nav noteiktas starptautiskās vai nacionālās sankcijas vai būtiskas finanšu un kapitāla tirgus intereses ietekmējošas Eiropas Savienības vai Ziemeļatlantijas līguma organizācijas dalībvalsts noteiktās sankcijas. M</w:t>
      </w:r>
      <w:r w:rsidRPr="00BF701F">
        <w:rPr>
          <w:rFonts w:eastAsia="Calibri"/>
          <w:color w:val="000000"/>
          <w:szCs w:val="24"/>
          <w:u w:val="none"/>
        </w:rPr>
        <w:t xml:space="preserve">inēto sankciju pārbaudi Komisija veic publiski pieejamās interneta vietnēs, tostarp: </w:t>
      </w:r>
      <w:hyperlink r:id="rId54" w:history="1">
        <w:r w:rsidRPr="00BF701F">
          <w:rPr>
            <w:rFonts w:eastAsia="Calibri"/>
            <w:color w:val="0563C1"/>
            <w:szCs w:val="24"/>
          </w:rPr>
          <w:t>http://sankcijas.fid.gov.lv/</w:t>
        </w:r>
      </w:hyperlink>
      <w:r w:rsidRPr="00BF701F">
        <w:rPr>
          <w:rFonts w:eastAsia="Calibri"/>
          <w:color w:val="000000"/>
          <w:szCs w:val="24"/>
          <w:u w:val="none"/>
        </w:rPr>
        <w:t xml:space="preserve">; </w:t>
      </w:r>
      <w:hyperlink r:id="rId55" w:history="1">
        <w:r w:rsidRPr="00BF701F">
          <w:rPr>
            <w:rFonts w:eastAsia="Calibri"/>
            <w:color w:val="0563C1"/>
            <w:szCs w:val="24"/>
          </w:rPr>
          <w:t>https://sanctionssearch.ofac.treas.gov/</w:t>
        </w:r>
      </w:hyperlink>
      <w:r w:rsidRPr="00BF701F">
        <w:rPr>
          <w:rFonts w:eastAsia="Calibri"/>
          <w:color w:val="000000"/>
          <w:szCs w:val="24"/>
          <w:u w:val="none"/>
        </w:rPr>
        <w:t xml:space="preserve">; </w:t>
      </w:r>
      <w:hyperlink r:id="rId56" w:anchor="/main" w:history="1">
        <w:r w:rsidRPr="00BF701F">
          <w:rPr>
            <w:rFonts w:eastAsia="Calibri"/>
            <w:color w:val="0563C1"/>
            <w:szCs w:val="24"/>
          </w:rPr>
          <w:t>https://www.sanctionsmap.eu/#/main</w:t>
        </w:r>
      </w:hyperlink>
      <w:r w:rsidRPr="00BF701F">
        <w:rPr>
          <w:rFonts w:eastAsia="Calibri"/>
          <w:color w:val="000000"/>
          <w:szCs w:val="24"/>
          <w:u w:val="none"/>
        </w:rPr>
        <w:t xml:space="preserve">. </w:t>
      </w:r>
    </w:p>
    <w:p w14:paraId="33C86179" w14:textId="77777777" w:rsidR="00BF701F" w:rsidRPr="00BF701F" w:rsidRDefault="00BF701F" w:rsidP="00EE7B72">
      <w:pPr>
        <w:numPr>
          <w:ilvl w:val="1"/>
          <w:numId w:val="1"/>
        </w:numPr>
        <w:tabs>
          <w:tab w:val="left" w:pos="567"/>
        </w:tabs>
        <w:autoSpaceDE w:val="0"/>
        <w:autoSpaceDN w:val="0"/>
        <w:adjustRightInd w:val="0"/>
        <w:spacing w:after="160" w:line="259" w:lineRule="auto"/>
        <w:ind w:left="567" w:hanging="567"/>
        <w:jc w:val="both"/>
        <w:rPr>
          <w:rFonts w:eastAsia="Calibri"/>
          <w:szCs w:val="24"/>
          <w:u w:val="none"/>
        </w:rPr>
      </w:pPr>
      <w:r w:rsidRPr="00BF701F">
        <w:rPr>
          <w:rFonts w:eastAsia="Calibri"/>
          <w:szCs w:val="24"/>
          <w:u w:val="none"/>
        </w:rPr>
        <w:t xml:space="preserve">Ja attiecībā uz </w:t>
      </w:r>
      <w:r w:rsidRPr="00BF701F">
        <w:rPr>
          <w:szCs w:val="24"/>
          <w:u w:val="none"/>
        </w:rPr>
        <w:t xml:space="preserve">izsoles dalībnieku, </w:t>
      </w:r>
      <w:r w:rsidRPr="00BF701F">
        <w:rPr>
          <w:rFonts w:eastAsia="Calibri"/>
          <w:color w:val="000000"/>
          <w:szCs w:val="24"/>
          <w:u w:val="none"/>
        </w:rPr>
        <w:t>kas ieguvis tiesības slēgt Nomas līgumu</w:t>
      </w:r>
      <w:r w:rsidRPr="00BF701F">
        <w:rPr>
          <w:rFonts w:eastAsia="Calibri"/>
          <w:szCs w:val="24"/>
          <w:u w:val="none"/>
        </w:rPr>
        <w:t>,</w:t>
      </w:r>
      <w:r w:rsidRPr="00BF701F">
        <w:rPr>
          <w:szCs w:val="24"/>
          <w:u w:val="none"/>
        </w:rPr>
        <w:t xml:space="preserve"> </w:t>
      </w:r>
      <w:r w:rsidRPr="00BF701F">
        <w:rPr>
          <w:rFonts w:eastAsia="Calibri"/>
          <w:szCs w:val="24"/>
          <w:u w:val="none"/>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BF701F">
        <w:rPr>
          <w:szCs w:val="24"/>
          <w:u w:val="none"/>
        </w:rPr>
        <w:t xml:space="preserve">. </w:t>
      </w:r>
    </w:p>
    <w:p w14:paraId="041BAD3F" w14:textId="77777777" w:rsidR="00BF701F" w:rsidRPr="00BF701F" w:rsidRDefault="00BF701F" w:rsidP="00EE7B72">
      <w:pPr>
        <w:numPr>
          <w:ilvl w:val="0"/>
          <w:numId w:val="1"/>
        </w:numPr>
        <w:tabs>
          <w:tab w:val="left" w:pos="426"/>
        </w:tabs>
        <w:spacing w:after="160" w:line="259" w:lineRule="auto"/>
        <w:contextualSpacing/>
        <w:jc w:val="center"/>
        <w:rPr>
          <w:rFonts w:eastAsia="Calibri"/>
          <w:b/>
          <w:bCs/>
          <w:szCs w:val="24"/>
          <w:u w:val="none"/>
        </w:rPr>
      </w:pPr>
      <w:r w:rsidRPr="00BF701F">
        <w:rPr>
          <w:rFonts w:eastAsia="Calibri"/>
          <w:b/>
          <w:bCs/>
          <w:szCs w:val="24"/>
          <w:u w:val="none"/>
        </w:rPr>
        <w:t>Izsoles rezultātu apstiprināšana un nomas līguma spēkā stāšanās kārtība</w:t>
      </w:r>
    </w:p>
    <w:p w14:paraId="34D1E9CF" w14:textId="77777777" w:rsidR="00BF701F" w:rsidRPr="00BF701F" w:rsidRDefault="00BF701F" w:rsidP="00BF701F">
      <w:pPr>
        <w:tabs>
          <w:tab w:val="left" w:pos="567"/>
        </w:tabs>
        <w:rPr>
          <w:rFonts w:eastAsia="Calibri"/>
          <w:szCs w:val="24"/>
          <w:u w:val="none"/>
        </w:rPr>
      </w:pPr>
    </w:p>
    <w:p w14:paraId="74036C35" w14:textId="77777777" w:rsidR="00BF701F" w:rsidRPr="00BF701F" w:rsidRDefault="00BF701F" w:rsidP="00EE7B72">
      <w:pPr>
        <w:numPr>
          <w:ilvl w:val="1"/>
          <w:numId w:val="1"/>
        </w:numPr>
        <w:tabs>
          <w:tab w:val="left" w:pos="567"/>
        </w:tabs>
        <w:spacing w:after="160" w:line="259" w:lineRule="auto"/>
        <w:ind w:left="567" w:hanging="567"/>
        <w:contextualSpacing/>
        <w:jc w:val="both"/>
        <w:rPr>
          <w:rFonts w:eastAsia="Calibri"/>
          <w:b/>
          <w:bCs/>
          <w:szCs w:val="24"/>
          <w:u w:val="none"/>
        </w:rPr>
      </w:pPr>
      <w:r w:rsidRPr="00BF701F">
        <w:rPr>
          <w:rFonts w:eastAsia="Calibri"/>
          <w:szCs w:val="24"/>
          <w:u w:val="none"/>
        </w:rPr>
        <w:t>Komisija izsoles protokolu (-</w:t>
      </w:r>
      <w:proofErr w:type="spellStart"/>
      <w:r w:rsidRPr="00BF701F">
        <w:rPr>
          <w:rFonts w:eastAsia="Calibri"/>
          <w:szCs w:val="24"/>
          <w:u w:val="none"/>
        </w:rPr>
        <w:t>us</w:t>
      </w:r>
      <w:proofErr w:type="spellEnd"/>
      <w:r w:rsidRPr="00BF701F">
        <w:rPr>
          <w:rFonts w:eastAsia="Calibri"/>
          <w:szCs w:val="24"/>
          <w:u w:val="none"/>
        </w:rPr>
        <w:t xml:space="preserve">) apstiprina ne vēlāk kā 3 (triju) darba dienu laikā pēc to sastādīšanas un parakstīšanas. </w:t>
      </w:r>
    </w:p>
    <w:p w14:paraId="425B2E6E" w14:textId="77777777" w:rsidR="00BF701F" w:rsidRPr="00BF701F" w:rsidRDefault="00BF701F" w:rsidP="00EE7B72">
      <w:pPr>
        <w:numPr>
          <w:ilvl w:val="1"/>
          <w:numId w:val="1"/>
        </w:numPr>
        <w:tabs>
          <w:tab w:val="left" w:pos="567"/>
        </w:tabs>
        <w:spacing w:after="160" w:line="259" w:lineRule="auto"/>
        <w:ind w:left="567" w:hanging="567"/>
        <w:contextualSpacing/>
        <w:jc w:val="both"/>
        <w:rPr>
          <w:rFonts w:eastAsia="Calibri"/>
          <w:b/>
          <w:bCs/>
          <w:szCs w:val="24"/>
          <w:u w:val="none"/>
        </w:rPr>
      </w:pPr>
      <w:r w:rsidRPr="00BF701F">
        <w:rPr>
          <w:rFonts w:eastAsia="Calibri"/>
          <w:szCs w:val="24"/>
          <w:u w:val="none"/>
        </w:rPr>
        <w:t xml:space="preserve">Izsoles rezultātus apstiprina Gulbenes novada dome. Izsoles rezultāti 10 (desmit) darba dienu laikā pēc izsoles rezultātu apstiprināšanas tiek publicēti Gulbenes novada pašvaldības tīmekļa vietnē </w:t>
      </w:r>
      <w:hyperlink r:id="rId57" w:history="1">
        <w:r w:rsidRPr="00BF701F">
          <w:rPr>
            <w:rFonts w:eastAsia="Calibri"/>
            <w:color w:val="0563C1"/>
            <w:szCs w:val="24"/>
          </w:rPr>
          <w:t>www.gulbene.lv</w:t>
        </w:r>
      </w:hyperlink>
      <w:r w:rsidRPr="00BF701F">
        <w:rPr>
          <w:rFonts w:eastAsia="Calibri"/>
          <w:szCs w:val="24"/>
          <w:u w:val="none"/>
        </w:rPr>
        <w:t xml:space="preserve">. </w:t>
      </w:r>
    </w:p>
    <w:p w14:paraId="3F11117F" w14:textId="77777777" w:rsidR="00BF701F" w:rsidRPr="00BF701F" w:rsidRDefault="00BF701F" w:rsidP="00EE7B72">
      <w:pPr>
        <w:numPr>
          <w:ilvl w:val="1"/>
          <w:numId w:val="1"/>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Nomas līgums stājas spēkā pēc tā abpusējas parakstīšanas, nomas līguma saistību izpildes nodrošinājuma iesniegšanas Iznomātājam un Nomas objekta nodošanas</w:t>
      </w:r>
      <w:r w:rsidRPr="00BF701F">
        <w:rPr>
          <w:rFonts w:eastAsia="Calibri"/>
          <w:szCs w:val="24"/>
          <w:u w:val="none"/>
        </w:rPr>
        <w:noBreakHyphen/>
        <w:t>pieņemšanas akta parakstīšanas.</w:t>
      </w:r>
    </w:p>
    <w:p w14:paraId="0CD8FF52" w14:textId="77777777" w:rsidR="00BF701F" w:rsidRPr="00BF701F" w:rsidRDefault="00BF701F" w:rsidP="00EE7B72">
      <w:pPr>
        <w:numPr>
          <w:ilvl w:val="1"/>
          <w:numId w:val="1"/>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 xml:space="preserve">Nomnieks 15 (piecpadsmit) darba dienu laikā pēc Nomas līguma noslēgšanas Nomas līgumā noteiktajā kārtībā iesniedz Iznomātājam Nomas līguma saistību izpildes nodrošinājumu 10000 EUR </w:t>
      </w:r>
      <w:r w:rsidRPr="00BF701F">
        <w:rPr>
          <w:szCs w:val="24"/>
          <w:u w:val="none"/>
        </w:rPr>
        <w:t xml:space="preserve">(desmit tūkstoši </w:t>
      </w:r>
      <w:proofErr w:type="spellStart"/>
      <w:r w:rsidRPr="00BF701F">
        <w:rPr>
          <w:i/>
          <w:iCs/>
          <w:szCs w:val="24"/>
          <w:u w:val="none"/>
        </w:rPr>
        <w:t>euro</w:t>
      </w:r>
      <w:proofErr w:type="spellEnd"/>
      <w:r w:rsidRPr="00BF701F">
        <w:rPr>
          <w:szCs w:val="24"/>
          <w:u w:val="none"/>
        </w:rPr>
        <w:t xml:space="preserve"> 00 centi) apmērā kā </w:t>
      </w:r>
      <w:r w:rsidRPr="00BF701F">
        <w:rPr>
          <w:rFonts w:eastAsia="Calibri"/>
          <w:szCs w:val="24"/>
          <w:u w:val="none"/>
        </w:rPr>
        <w:t xml:space="preserve">neatsaucamu bankas garantiju vai apdrošināšanas sabiedrības izsniegtu polisi, vai arī </w:t>
      </w:r>
      <w:r w:rsidRPr="00BF701F">
        <w:rPr>
          <w:szCs w:val="24"/>
          <w:u w:val="none"/>
        </w:rPr>
        <w:t>kā naudas summas iemaksu Iznomātāja kontā (Banka: AS “SEB banka”, kods: UNLALV2X, konts nr.: LV17UNLA0055000072931).</w:t>
      </w:r>
    </w:p>
    <w:p w14:paraId="7BC79985" w14:textId="77777777" w:rsidR="00BF701F" w:rsidRPr="00BF701F" w:rsidRDefault="00BF701F" w:rsidP="00EE7B72">
      <w:pPr>
        <w:numPr>
          <w:ilvl w:val="1"/>
          <w:numId w:val="1"/>
        </w:numPr>
        <w:tabs>
          <w:tab w:val="left" w:pos="567"/>
        </w:tabs>
        <w:spacing w:after="160" w:line="259" w:lineRule="auto"/>
        <w:ind w:left="567" w:hanging="567"/>
        <w:contextualSpacing/>
        <w:jc w:val="both"/>
        <w:rPr>
          <w:rFonts w:eastAsia="Calibri"/>
          <w:szCs w:val="24"/>
          <w:u w:val="none"/>
        </w:rPr>
      </w:pPr>
      <w:r w:rsidRPr="00BF701F">
        <w:rPr>
          <w:szCs w:val="24"/>
          <w:u w:val="none"/>
        </w:rPr>
        <w:t xml:space="preserve">Nomnieks 10 (desmit) darba dienu laikā pēc Nomas objekta nodošanas ekspluatācijā (ne vēlāk kā 2023.gada otrais ceturksnis) paraksta Nomas objekta </w:t>
      </w:r>
      <w:r w:rsidRPr="00BF701F">
        <w:rPr>
          <w:rFonts w:eastAsia="Calibri"/>
          <w:szCs w:val="24"/>
          <w:u w:val="none"/>
        </w:rPr>
        <w:t>nodošanas</w:t>
      </w:r>
      <w:r w:rsidRPr="00BF701F">
        <w:rPr>
          <w:rFonts w:eastAsia="Calibri"/>
          <w:szCs w:val="24"/>
          <w:u w:val="none"/>
        </w:rPr>
        <w:noBreakHyphen/>
        <w:t xml:space="preserve">pieņemšanas </w:t>
      </w:r>
      <w:r w:rsidRPr="00BF701F">
        <w:rPr>
          <w:szCs w:val="24"/>
          <w:u w:val="none"/>
        </w:rPr>
        <w:t>aktu.</w:t>
      </w:r>
    </w:p>
    <w:p w14:paraId="33596E04" w14:textId="77777777" w:rsidR="00BF701F" w:rsidRPr="00BF701F" w:rsidRDefault="00BF701F" w:rsidP="00EE7B72">
      <w:pPr>
        <w:numPr>
          <w:ilvl w:val="1"/>
          <w:numId w:val="1"/>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 xml:space="preserve">Nomas līgums nestājas spēkā, ja nomas tiesību ieguvējs noteiktajos termiņos neizpilda 9.4. un 9.5. punktā minētos pienākumus. </w:t>
      </w:r>
    </w:p>
    <w:p w14:paraId="08DE5C1C" w14:textId="77777777" w:rsidR="00BF701F" w:rsidRPr="00BF701F" w:rsidRDefault="00BF701F" w:rsidP="00EE7B72">
      <w:pPr>
        <w:numPr>
          <w:ilvl w:val="1"/>
          <w:numId w:val="1"/>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 xml:space="preserve">Nomas līgums nestājas spēkā, ja izsole tiek atzīta par spēkā neesošu. </w:t>
      </w:r>
    </w:p>
    <w:p w14:paraId="55804AAE" w14:textId="77777777" w:rsidR="00BF701F" w:rsidRPr="00BF701F" w:rsidRDefault="00BF701F" w:rsidP="00BF701F">
      <w:pPr>
        <w:tabs>
          <w:tab w:val="left" w:pos="567"/>
        </w:tabs>
        <w:contextualSpacing/>
        <w:jc w:val="both"/>
        <w:rPr>
          <w:rFonts w:eastAsia="Calibri"/>
          <w:szCs w:val="24"/>
          <w:u w:val="none"/>
        </w:rPr>
      </w:pPr>
    </w:p>
    <w:p w14:paraId="35BDCB01" w14:textId="77777777" w:rsidR="00BF701F" w:rsidRPr="00BF701F" w:rsidRDefault="00BF701F" w:rsidP="00EE7B72">
      <w:pPr>
        <w:numPr>
          <w:ilvl w:val="0"/>
          <w:numId w:val="1"/>
        </w:numPr>
        <w:tabs>
          <w:tab w:val="left" w:pos="567"/>
        </w:tabs>
        <w:spacing w:after="160" w:line="259" w:lineRule="auto"/>
        <w:contextualSpacing/>
        <w:jc w:val="center"/>
        <w:rPr>
          <w:rFonts w:eastAsia="Calibri"/>
          <w:b/>
          <w:bCs/>
          <w:szCs w:val="24"/>
          <w:u w:val="none"/>
        </w:rPr>
      </w:pPr>
      <w:r w:rsidRPr="00BF701F">
        <w:rPr>
          <w:rFonts w:eastAsia="Calibri"/>
          <w:b/>
          <w:bCs/>
          <w:szCs w:val="24"/>
          <w:u w:val="none"/>
        </w:rPr>
        <w:t>Nenotikusi izsole, spēkā neesoša izsole un atkārtota izsole</w:t>
      </w:r>
    </w:p>
    <w:p w14:paraId="4D21BE61" w14:textId="77777777" w:rsidR="00BF701F" w:rsidRPr="00BF701F" w:rsidRDefault="00BF701F" w:rsidP="00BF701F">
      <w:pPr>
        <w:tabs>
          <w:tab w:val="left" w:pos="567"/>
        </w:tabs>
        <w:contextualSpacing/>
        <w:rPr>
          <w:rFonts w:eastAsia="Calibri"/>
          <w:b/>
          <w:bCs/>
          <w:szCs w:val="24"/>
          <w:u w:val="none"/>
        </w:rPr>
      </w:pPr>
    </w:p>
    <w:p w14:paraId="229160FD" w14:textId="77777777" w:rsidR="00BF701F" w:rsidRPr="00BF701F" w:rsidRDefault="00BF701F" w:rsidP="00EE7B72">
      <w:pPr>
        <w:numPr>
          <w:ilvl w:val="1"/>
          <w:numId w:val="1"/>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 xml:space="preserve">Izsole atzīstama par nenotikušu un var tikt rīkota atkārtota izsole: </w:t>
      </w:r>
    </w:p>
    <w:p w14:paraId="3E4283E8" w14:textId="77777777" w:rsidR="00BF701F" w:rsidRPr="00BF701F" w:rsidRDefault="00BF701F" w:rsidP="00EE7B72">
      <w:pPr>
        <w:numPr>
          <w:ilvl w:val="2"/>
          <w:numId w:val="1"/>
        </w:numPr>
        <w:tabs>
          <w:tab w:val="left" w:pos="1418"/>
        </w:tabs>
        <w:spacing w:after="160" w:line="259" w:lineRule="auto"/>
        <w:ind w:left="1418" w:hanging="851"/>
        <w:contextualSpacing/>
        <w:jc w:val="both"/>
        <w:rPr>
          <w:rFonts w:eastAsia="Calibri"/>
          <w:szCs w:val="24"/>
          <w:u w:val="none"/>
        </w:rPr>
      </w:pPr>
      <w:r w:rsidRPr="00BF701F">
        <w:rPr>
          <w:rFonts w:eastAsia="Calibri"/>
          <w:szCs w:val="24"/>
          <w:u w:val="none"/>
        </w:rPr>
        <w:t xml:space="preserve">ja pieteikumu iesniegšanas termiņā izsolei neviens pretendents nav pieteicies; </w:t>
      </w:r>
    </w:p>
    <w:p w14:paraId="18CB2563" w14:textId="77777777" w:rsidR="00BF701F" w:rsidRPr="00BF701F" w:rsidRDefault="00BF701F" w:rsidP="00EE7B72">
      <w:pPr>
        <w:numPr>
          <w:ilvl w:val="2"/>
          <w:numId w:val="1"/>
        </w:numPr>
        <w:tabs>
          <w:tab w:val="left" w:pos="1418"/>
        </w:tabs>
        <w:spacing w:after="160" w:line="259" w:lineRule="auto"/>
        <w:ind w:left="1418" w:hanging="851"/>
        <w:contextualSpacing/>
        <w:jc w:val="both"/>
        <w:rPr>
          <w:rFonts w:eastAsia="Calibri"/>
          <w:szCs w:val="24"/>
          <w:u w:val="none"/>
        </w:rPr>
      </w:pPr>
      <w:r w:rsidRPr="00BF701F">
        <w:rPr>
          <w:rFonts w:eastAsia="Calibri"/>
          <w:szCs w:val="24"/>
          <w:u w:val="none"/>
        </w:rPr>
        <w:lastRenderedPageBreak/>
        <w:t>ja izsolei piesakās vairāki nomas tiesību pretendenti un neviens no tiem nepārsola izsoles sākumcenu;</w:t>
      </w:r>
    </w:p>
    <w:p w14:paraId="44661318" w14:textId="77777777" w:rsidR="00BF701F" w:rsidRPr="00BF701F" w:rsidRDefault="00BF701F" w:rsidP="00EE7B72">
      <w:pPr>
        <w:numPr>
          <w:ilvl w:val="2"/>
          <w:numId w:val="1"/>
        </w:numPr>
        <w:tabs>
          <w:tab w:val="left" w:pos="1418"/>
        </w:tabs>
        <w:spacing w:after="160" w:line="259" w:lineRule="auto"/>
        <w:ind w:left="1418" w:hanging="851"/>
        <w:contextualSpacing/>
        <w:jc w:val="both"/>
        <w:rPr>
          <w:rFonts w:eastAsia="Calibri"/>
          <w:szCs w:val="24"/>
          <w:u w:val="none"/>
        </w:rPr>
      </w:pPr>
      <w:r w:rsidRPr="00BF701F">
        <w:rPr>
          <w:rFonts w:eastAsia="Calibri"/>
          <w:szCs w:val="24"/>
          <w:u w:val="none"/>
        </w:rPr>
        <w:t xml:space="preserve">ja neviens no izsoles dalībniekiem, kuri ieguvuši tiesības slēgt nomas līgumu, neparaksta nomas līgumu un/vai neiesniedz Nomnieka nomas līguma saistību izpildes nodrošinājumu 9.4. punktā noteiktajā termiņā, un/vai neparaksta Nomas objekta pieņemšanas-nodošanas aktu 9.5. punktā noteiktajā termiņā. </w:t>
      </w:r>
    </w:p>
    <w:p w14:paraId="1AF7482D" w14:textId="77777777" w:rsidR="00BF701F" w:rsidRPr="00BF701F" w:rsidRDefault="00BF701F" w:rsidP="00EE7B72">
      <w:pPr>
        <w:numPr>
          <w:ilvl w:val="1"/>
          <w:numId w:val="1"/>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 xml:space="preserve">Izsole tiek atzīta par spēkā neesošu un var tikt rīkota atkārtota izsole: </w:t>
      </w:r>
    </w:p>
    <w:p w14:paraId="1B98B2A1" w14:textId="77777777" w:rsidR="00BF701F" w:rsidRPr="00BF701F" w:rsidRDefault="00BF701F" w:rsidP="00EE7B72">
      <w:pPr>
        <w:numPr>
          <w:ilvl w:val="2"/>
          <w:numId w:val="1"/>
        </w:numPr>
        <w:tabs>
          <w:tab w:val="left" w:pos="1418"/>
        </w:tabs>
        <w:spacing w:after="160" w:line="259" w:lineRule="auto"/>
        <w:ind w:left="1418" w:hanging="851"/>
        <w:contextualSpacing/>
        <w:jc w:val="both"/>
        <w:rPr>
          <w:rFonts w:eastAsia="Calibri"/>
          <w:szCs w:val="24"/>
          <w:u w:val="none"/>
        </w:rPr>
      </w:pPr>
      <w:r w:rsidRPr="00BF701F">
        <w:rPr>
          <w:rFonts w:eastAsia="Calibri"/>
          <w:szCs w:val="24"/>
          <w:u w:val="none"/>
        </w:rPr>
        <w:t xml:space="preserve">ja izsolāmo mantu iegūst persona, kurai nav bijušas tiesības piedalīties izsolē; </w:t>
      </w:r>
    </w:p>
    <w:p w14:paraId="4C097A84" w14:textId="77777777" w:rsidR="00BF701F" w:rsidRPr="00BF701F" w:rsidRDefault="00BF701F" w:rsidP="00EE7B72">
      <w:pPr>
        <w:numPr>
          <w:ilvl w:val="2"/>
          <w:numId w:val="1"/>
        </w:numPr>
        <w:tabs>
          <w:tab w:val="left" w:pos="1418"/>
        </w:tabs>
        <w:spacing w:after="160" w:line="259" w:lineRule="auto"/>
        <w:ind w:left="1418" w:hanging="851"/>
        <w:contextualSpacing/>
        <w:jc w:val="both"/>
        <w:rPr>
          <w:rFonts w:eastAsia="Calibri"/>
          <w:szCs w:val="24"/>
          <w:u w:val="none"/>
        </w:rPr>
      </w:pPr>
      <w:r w:rsidRPr="00BF701F">
        <w:rPr>
          <w:rFonts w:eastAsia="Calibri"/>
          <w:szCs w:val="24"/>
          <w:u w:val="none"/>
        </w:rPr>
        <w:t xml:space="preserve">ja izsole notikusi citā vietā un laikā, nekā norādīts sludinājumā. </w:t>
      </w:r>
    </w:p>
    <w:p w14:paraId="22AE045A" w14:textId="77777777" w:rsidR="00BF701F" w:rsidRPr="00BF701F" w:rsidRDefault="00BF701F" w:rsidP="00EE7B72">
      <w:pPr>
        <w:numPr>
          <w:ilvl w:val="1"/>
          <w:numId w:val="1"/>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08E9C7D7" w14:textId="77777777" w:rsidR="00BF701F" w:rsidRPr="00BF701F" w:rsidRDefault="00BF701F" w:rsidP="00EE7B72">
      <w:pPr>
        <w:numPr>
          <w:ilvl w:val="1"/>
          <w:numId w:val="1"/>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 xml:space="preserve">Komisija patur tiesības jebkurā brīdī pārtraukt izsoli, ja tā konstatē jebkādas nepilnības izsoles noteikumos. </w:t>
      </w:r>
    </w:p>
    <w:p w14:paraId="0BA4401A" w14:textId="77777777" w:rsidR="00BF701F" w:rsidRPr="00BF701F" w:rsidRDefault="00BF701F" w:rsidP="00EE7B72">
      <w:pPr>
        <w:numPr>
          <w:ilvl w:val="1"/>
          <w:numId w:val="1"/>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 xml:space="preserve">Pretenzijas ar attiecīgiem pierādījumiem par 10.2.punktā minētajiem pārkāpumiem var pieteikt Komisijai ne vēlāk kā 5 (piecu) darba dienu laikā pēc izsoles norises dienas. Komisija 3 (trīs) darba dienu laikā pieņem lēmumu par izsoles atzīšanu par spēkā neesošu vai pretenzijas noraidīšanu. </w:t>
      </w:r>
    </w:p>
    <w:p w14:paraId="373BD361" w14:textId="77777777" w:rsidR="00BF701F" w:rsidRPr="00BF701F" w:rsidRDefault="00BF701F" w:rsidP="00BF701F">
      <w:pPr>
        <w:tabs>
          <w:tab w:val="left" w:pos="284"/>
        </w:tabs>
        <w:autoSpaceDE w:val="0"/>
        <w:autoSpaceDN w:val="0"/>
        <w:adjustRightInd w:val="0"/>
        <w:rPr>
          <w:rFonts w:eastAsia="Calibri"/>
          <w:b/>
          <w:bCs/>
          <w:color w:val="000000"/>
          <w:szCs w:val="24"/>
          <w:u w:val="none"/>
        </w:rPr>
      </w:pPr>
    </w:p>
    <w:p w14:paraId="0D28F0FB" w14:textId="77777777" w:rsidR="00BF701F" w:rsidRPr="00BF701F" w:rsidRDefault="00BF701F" w:rsidP="00EE7B72">
      <w:pPr>
        <w:numPr>
          <w:ilvl w:val="0"/>
          <w:numId w:val="1"/>
        </w:numPr>
        <w:tabs>
          <w:tab w:val="left" w:pos="426"/>
        </w:tabs>
        <w:autoSpaceDE w:val="0"/>
        <w:autoSpaceDN w:val="0"/>
        <w:adjustRightInd w:val="0"/>
        <w:spacing w:after="160" w:line="259" w:lineRule="auto"/>
        <w:ind w:left="284" w:hanging="284"/>
        <w:jc w:val="center"/>
        <w:rPr>
          <w:rFonts w:eastAsia="Calibri"/>
          <w:b/>
          <w:bCs/>
          <w:color w:val="000000"/>
          <w:szCs w:val="24"/>
          <w:u w:val="none"/>
        </w:rPr>
      </w:pPr>
      <w:r w:rsidRPr="00BF701F">
        <w:rPr>
          <w:rFonts w:eastAsia="Calibri"/>
          <w:b/>
          <w:bCs/>
          <w:color w:val="000000"/>
          <w:szCs w:val="24"/>
          <w:u w:val="none"/>
        </w:rPr>
        <w:t>Komisijas tiesības un pienākumi</w:t>
      </w:r>
    </w:p>
    <w:p w14:paraId="1245A935" w14:textId="77777777" w:rsidR="00BF701F" w:rsidRPr="00BF701F" w:rsidRDefault="00BF701F" w:rsidP="00EE7B72">
      <w:pPr>
        <w:numPr>
          <w:ilvl w:val="1"/>
          <w:numId w:val="1"/>
        </w:numPr>
        <w:tabs>
          <w:tab w:val="left" w:pos="567"/>
        </w:tabs>
        <w:autoSpaceDE w:val="0"/>
        <w:autoSpaceDN w:val="0"/>
        <w:adjustRightInd w:val="0"/>
        <w:spacing w:after="160" w:line="259" w:lineRule="auto"/>
        <w:ind w:left="567" w:hanging="567"/>
        <w:jc w:val="both"/>
        <w:rPr>
          <w:rFonts w:eastAsia="Calibri"/>
          <w:color w:val="000000"/>
          <w:szCs w:val="24"/>
          <w:u w:val="none"/>
        </w:rPr>
      </w:pPr>
      <w:r w:rsidRPr="00BF701F">
        <w:rPr>
          <w:rFonts w:eastAsia="Calibri"/>
          <w:color w:val="000000"/>
          <w:szCs w:val="24"/>
          <w:u w:val="none"/>
        </w:rPr>
        <w:t xml:space="preserve">Komisijas darbu vada tās priekšsēdētājs. Komisijas priekšsēdētājs nosaka Komisijas sēžu vietu, laiku un kārtību, sasauc un vada Komisijas sēdes. Komisijas darbu, tai skaitā izsoles norises dokumentēšanu, nodrošina Komisijas sekretārs. </w:t>
      </w:r>
    </w:p>
    <w:p w14:paraId="15791A37" w14:textId="77777777" w:rsidR="00BF701F" w:rsidRPr="00BF701F" w:rsidRDefault="00BF701F" w:rsidP="00EE7B72">
      <w:pPr>
        <w:numPr>
          <w:ilvl w:val="1"/>
          <w:numId w:val="1"/>
        </w:numPr>
        <w:tabs>
          <w:tab w:val="left" w:pos="567"/>
        </w:tabs>
        <w:autoSpaceDE w:val="0"/>
        <w:autoSpaceDN w:val="0"/>
        <w:adjustRightInd w:val="0"/>
        <w:spacing w:after="160" w:line="259" w:lineRule="auto"/>
        <w:ind w:left="567" w:hanging="567"/>
        <w:jc w:val="both"/>
        <w:rPr>
          <w:rFonts w:eastAsia="Calibri"/>
          <w:color w:val="000000"/>
          <w:szCs w:val="24"/>
          <w:u w:val="none"/>
        </w:rPr>
      </w:pPr>
      <w:r w:rsidRPr="00BF701F">
        <w:rPr>
          <w:color w:val="000000"/>
          <w:szCs w:val="24"/>
          <w:u w:val="none"/>
        </w:rPr>
        <w:t>Komisijas locekļi nedrīkst būt nomas tiesību pretendenti, kā arī tieši vai netieši ieinteresēti N</w:t>
      </w:r>
      <w:r w:rsidRPr="00BF701F">
        <w:rPr>
          <w:rFonts w:eastAsia="Calibri"/>
          <w:color w:val="000000"/>
          <w:szCs w:val="24"/>
          <w:u w:val="none"/>
        </w:rPr>
        <w:t xml:space="preserve">omas objekta iznomāšanas </w:t>
      </w:r>
      <w:r w:rsidRPr="00BF701F">
        <w:rPr>
          <w:color w:val="000000"/>
          <w:szCs w:val="24"/>
          <w:u w:val="none"/>
        </w:rPr>
        <w:t>procesa iznākumā.</w:t>
      </w:r>
    </w:p>
    <w:p w14:paraId="61EF8027" w14:textId="77777777" w:rsidR="00BF701F" w:rsidRPr="00BF701F" w:rsidRDefault="00BF701F" w:rsidP="00EE7B72">
      <w:pPr>
        <w:numPr>
          <w:ilvl w:val="1"/>
          <w:numId w:val="1"/>
        </w:numPr>
        <w:tabs>
          <w:tab w:val="left" w:pos="567"/>
        </w:tabs>
        <w:autoSpaceDE w:val="0"/>
        <w:autoSpaceDN w:val="0"/>
        <w:adjustRightInd w:val="0"/>
        <w:spacing w:after="160" w:line="259" w:lineRule="auto"/>
        <w:ind w:left="567" w:hanging="567"/>
        <w:jc w:val="both"/>
        <w:rPr>
          <w:rFonts w:eastAsia="Calibri"/>
          <w:color w:val="000000"/>
          <w:szCs w:val="24"/>
          <w:u w:val="none"/>
        </w:rPr>
      </w:pPr>
      <w:r w:rsidRPr="00BF701F">
        <w:rPr>
          <w:rFonts w:eastAsia="Calibri"/>
          <w:color w:val="000000"/>
          <w:szCs w:val="24"/>
          <w:u w:val="none"/>
        </w:rPr>
        <w:t xml:space="preserve">Komisija ir tiesīga pieņemt lēmumu, ja tās sēdē piedalās vismaz puse no Komisijas locekļiem. </w:t>
      </w:r>
    </w:p>
    <w:p w14:paraId="3C143FA5" w14:textId="77777777" w:rsidR="00BF701F" w:rsidRPr="00BF701F" w:rsidRDefault="00BF701F" w:rsidP="00EE7B72">
      <w:pPr>
        <w:numPr>
          <w:ilvl w:val="1"/>
          <w:numId w:val="1"/>
        </w:numPr>
        <w:tabs>
          <w:tab w:val="left" w:pos="567"/>
        </w:tabs>
        <w:autoSpaceDE w:val="0"/>
        <w:autoSpaceDN w:val="0"/>
        <w:adjustRightInd w:val="0"/>
        <w:spacing w:after="160" w:line="259" w:lineRule="auto"/>
        <w:ind w:left="567" w:hanging="567"/>
        <w:jc w:val="both"/>
        <w:rPr>
          <w:rFonts w:eastAsia="Calibri"/>
          <w:color w:val="000000"/>
          <w:szCs w:val="24"/>
          <w:u w:val="none"/>
        </w:rPr>
      </w:pPr>
      <w:r w:rsidRPr="00BF701F">
        <w:rPr>
          <w:rFonts w:eastAsia="Calibri"/>
          <w:color w:val="000000"/>
          <w:szCs w:val="24"/>
          <w:u w:val="none"/>
        </w:rPr>
        <w:t>Komisija pieņem lēmumus ar vienkāršu balsu vairākumu. Ja Komisijas locekļu balsis sadalās vienādi, izšķirošā ir priekšsēdētāja balss.</w:t>
      </w:r>
    </w:p>
    <w:p w14:paraId="6FDA70DC" w14:textId="77777777" w:rsidR="00BF701F" w:rsidRPr="00BF701F" w:rsidRDefault="00BF701F" w:rsidP="00EE7B72">
      <w:pPr>
        <w:numPr>
          <w:ilvl w:val="1"/>
          <w:numId w:val="1"/>
        </w:numPr>
        <w:tabs>
          <w:tab w:val="left" w:pos="567"/>
        </w:tabs>
        <w:autoSpaceDE w:val="0"/>
        <w:autoSpaceDN w:val="0"/>
        <w:adjustRightInd w:val="0"/>
        <w:spacing w:after="160" w:line="259" w:lineRule="auto"/>
        <w:ind w:left="567" w:hanging="567"/>
        <w:jc w:val="both"/>
        <w:rPr>
          <w:rFonts w:eastAsia="Calibri"/>
          <w:color w:val="000000"/>
          <w:szCs w:val="24"/>
          <w:u w:val="none"/>
        </w:rPr>
      </w:pPr>
      <w:r w:rsidRPr="00BF701F">
        <w:rPr>
          <w:rFonts w:eastAsia="Calibri"/>
          <w:color w:val="000000"/>
          <w:szCs w:val="24"/>
          <w:u w:val="none"/>
        </w:rPr>
        <w:t xml:space="preserve">Ja kāds no Komisijas locekļiem nepiekrīt Komisijas lēmumam un balso pret to, viņa atšķirīgo viedokli fiksē sēdes protokolā un viņš šādā gadījumā nav atbildīgs par Komisijas pieņemto lēmumu. </w:t>
      </w:r>
    </w:p>
    <w:p w14:paraId="2A28928C" w14:textId="77777777" w:rsidR="00BF701F" w:rsidRPr="00BF701F" w:rsidRDefault="00BF701F" w:rsidP="00EE7B72">
      <w:pPr>
        <w:numPr>
          <w:ilvl w:val="1"/>
          <w:numId w:val="1"/>
        </w:numPr>
        <w:tabs>
          <w:tab w:val="left" w:pos="567"/>
        </w:tabs>
        <w:autoSpaceDE w:val="0"/>
        <w:autoSpaceDN w:val="0"/>
        <w:adjustRightInd w:val="0"/>
        <w:spacing w:after="160" w:line="259" w:lineRule="auto"/>
        <w:ind w:left="567" w:hanging="567"/>
        <w:jc w:val="both"/>
        <w:rPr>
          <w:rFonts w:eastAsia="Calibri"/>
          <w:color w:val="000000"/>
          <w:szCs w:val="24"/>
          <w:u w:val="none"/>
        </w:rPr>
      </w:pPr>
      <w:r w:rsidRPr="00BF701F">
        <w:rPr>
          <w:rFonts w:eastAsia="Calibri"/>
          <w:color w:val="000000"/>
          <w:szCs w:val="24"/>
          <w:u w:val="none"/>
        </w:rPr>
        <w:t xml:space="preserve">Izsoles noslēguma protokolā norāda šādu informāciju: </w:t>
      </w:r>
    </w:p>
    <w:p w14:paraId="718ACA9D" w14:textId="77777777" w:rsidR="00BF701F" w:rsidRPr="00BF701F" w:rsidRDefault="00BF701F" w:rsidP="00EE7B72">
      <w:pPr>
        <w:numPr>
          <w:ilvl w:val="2"/>
          <w:numId w:val="1"/>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BF701F">
        <w:rPr>
          <w:rFonts w:eastAsia="Calibri"/>
          <w:color w:val="000000"/>
          <w:szCs w:val="24"/>
          <w:u w:val="none"/>
        </w:rPr>
        <w:t xml:space="preserve">Iznomātajā nosaukums un adrese, izsoles veids, nomas tiesību priekšmets; </w:t>
      </w:r>
    </w:p>
    <w:p w14:paraId="748BED5B" w14:textId="77777777" w:rsidR="00BF701F" w:rsidRPr="00BF701F" w:rsidRDefault="00BF701F" w:rsidP="00EE7B72">
      <w:pPr>
        <w:numPr>
          <w:ilvl w:val="2"/>
          <w:numId w:val="1"/>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BF701F">
        <w:rPr>
          <w:rFonts w:eastAsia="Calibri"/>
          <w:color w:val="000000"/>
          <w:szCs w:val="24"/>
          <w:u w:val="none"/>
        </w:rPr>
        <w:t xml:space="preserve">datums, kad publicēts paziņojums par izsoli; </w:t>
      </w:r>
    </w:p>
    <w:p w14:paraId="371DB3DF" w14:textId="77777777" w:rsidR="00BF701F" w:rsidRPr="00BF701F" w:rsidRDefault="00BF701F" w:rsidP="00EE7B72">
      <w:pPr>
        <w:numPr>
          <w:ilvl w:val="2"/>
          <w:numId w:val="1"/>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BF701F">
        <w:rPr>
          <w:rFonts w:eastAsia="Calibri"/>
          <w:color w:val="000000"/>
          <w:szCs w:val="24"/>
          <w:u w:val="none"/>
        </w:rPr>
        <w:t>izsoles komisijas sastāvs un tās izveidošanas pamatojums;</w:t>
      </w:r>
    </w:p>
    <w:p w14:paraId="098A3693" w14:textId="77777777" w:rsidR="00BF701F" w:rsidRPr="00BF701F" w:rsidRDefault="00BF701F" w:rsidP="00EE7B72">
      <w:pPr>
        <w:numPr>
          <w:ilvl w:val="2"/>
          <w:numId w:val="1"/>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BF701F">
        <w:rPr>
          <w:rFonts w:eastAsia="Calibri"/>
          <w:color w:val="000000"/>
          <w:szCs w:val="24"/>
          <w:u w:val="none"/>
        </w:rPr>
        <w:t>pretendentiem izvirzītās prasības;</w:t>
      </w:r>
    </w:p>
    <w:p w14:paraId="165C6099" w14:textId="77777777" w:rsidR="00BF701F" w:rsidRPr="00BF701F" w:rsidRDefault="00BF701F" w:rsidP="00EE7B72">
      <w:pPr>
        <w:numPr>
          <w:ilvl w:val="2"/>
          <w:numId w:val="1"/>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BF701F">
        <w:rPr>
          <w:rFonts w:eastAsia="Calibri"/>
          <w:color w:val="000000"/>
          <w:szCs w:val="24"/>
          <w:u w:val="none"/>
        </w:rPr>
        <w:t xml:space="preserve">izsoles nosacīta nomas maksa; </w:t>
      </w:r>
    </w:p>
    <w:p w14:paraId="70F29416" w14:textId="77777777" w:rsidR="00BF701F" w:rsidRPr="00BF701F" w:rsidRDefault="00BF701F" w:rsidP="00EE7B72">
      <w:pPr>
        <w:numPr>
          <w:ilvl w:val="2"/>
          <w:numId w:val="1"/>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BF701F">
        <w:rPr>
          <w:rFonts w:eastAsia="Calibri"/>
          <w:color w:val="000000"/>
          <w:szCs w:val="24"/>
          <w:u w:val="none"/>
        </w:rPr>
        <w:t>pieteikumu iesniegšanas termiņš un mutiskas izsoles vieta, datums un laiks;</w:t>
      </w:r>
    </w:p>
    <w:p w14:paraId="25280D46" w14:textId="77777777" w:rsidR="00BF701F" w:rsidRPr="00BF701F" w:rsidRDefault="00BF701F" w:rsidP="00E60832">
      <w:pPr>
        <w:widowControl w:val="0"/>
        <w:numPr>
          <w:ilvl w:val="2"/>
          <w:numId w:val="1"/>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BF701F">
        <w:rPr>
          <w:rFonts w:eastAsia="Calibri"/>
          <w:color w:val="000000"/>
          <w:szCs w:val="24"/>
          <w:u w:val="none"/>
        </w:rPr>
        <w:t>pieteikumus iesniegušo pretendentu vārds, uzvārds vai nosaukums, un citi šo personu identificējošie dati;</w:t>
      </w:r>
    </w:p>
    <w:p w14:paraId="0C9204E2" w14:textId="77777777" w:rsidR="00BF701F" w:rsidRPr="00BF701F" w:rsidRDefault="00BF701F" w:rsidP="00E60832">
      <w:pPr>
        <w:widowControl w:val="0"/>
        <w:numPr>
          <w:ilvl w:val="2"/>
          <w:numId w:val="1"/>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BF701F">
        <w:rPr>
          <w:rFonts w:eastAsia="Calibri"/>
          <w:color w:val="000000"/>
          <w:szCs w:val="24"/>
          <w:u w:val="none"/>
        </w:rPr>
        <w:t xml:space="preserve">pretendenta nosaukums, ar kuru nolemts slēgt Nomas līgumu, nomas maksa un </w:t>
      </w:r>
      <w:r w:rsidRPr="00BF701F">
        <w:rPr>
          <w:rFonts w:eastAsia="Calibri"/>
          <w:color w:val="000000"/>
          <w:szCs w:val="24"/>
          <w:u w:val="none"/>
        </w:rPr>
        <w:lastRenderedPageBreak/>
        <w:t xml:space="preserve">līguma darbības termiņš; </w:t>
      </w:r>
    </w:p>
    <w:p w14:paraId="58D20C65" w14:textId="77777777" w:rsidR="00BF701F" w:rsidRPr="00BF701F" w:rsidRDefault="00BF701F" w:rsidP="00E60832">
      <w:pPr>
        <w:widowControl w:val="0"/>
        <w:numPr>
          <w:ilvl w:val="2"/>
          <w:numId w:val="1"/>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BF701F">
        <w:rPr>
          <w:rFonts w:eastAsia="Calibri"/>
          <w:color w:val="000000"/>
          <w:szCs w:val="24"/>
          <w:u w:val="none"/>
        </w:rPr>
        <w:t>pamatojums lēmumam par pretendenta izslēgšanu no dalības izsolē;</w:t>
      </w:r>
    </w:p>
    <w:p w14:paraId="0D3264AC" w14:textId="77777777" w:rsidR="00BF701F" w:rsidRPr="00BF701F" w:rsidRDefault="00BF701F" w:rsidP="00E60832">
      <w:pPr>
        <w:widowControl w:val="0"/>
        <w:numPr>
          <w:ilvl w:val="2"/>
          <w:numId w:val="1"/>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BF701F">
        <w:rPr>
          <w:rFonts w:eastAsia="Calibri"/>
          <w:color w:val="000000"/>
          <w:szCs w:val="24"/>
          <w:u w:val="none"/>
        </w:rPr>
        <w:t>lēmuma pamatojums, ja Iznomātājs pieņem lēmumu pārtraukt izsoli.</w:t>
      </w:r>
    </w:p>
    <w:p w14:paraId="614CD620" w14:textId="77777777" w:rsidR="00BF701F" w:rsidRPr="00BF701F" w:rsidRDefault="00BF701F" w:rsidP="00EE7B72">
      <w:pPr>
        <w:numPr>
          <w:ilvl w:val="1"/>
          <w:numId w:val="1"/>
        </w:numPr>
        <w:tabs>
          <w:tab w:val="left" w:pos="1276"/>
        </w:tabs>
        <w:autoSpaceDE w:val="0"/>
        <w:autoSpaceDN w:val="0"/>
        <w:adjustRightInd w:val="0"/>
        <w:spacing w:after="160" w:line="259" w:lineRule="auto"/>
        <w:ind w:left="567" w:hanging="567"/>
        <w:jc w:val="both"/>
        <w:rPr>
          <w:rFonts w:eastAsia="Calibri"/>
          <w:color w:val="000000"/>
          <w:szCs w:val="24"/>
          <w:u w:val="none"/>
        </w:rPr>
      </w:pPr>
      <w:r w:rsidRPr="00BF701F">
        <w:rPr>
          <w:rFonts w:eastAsia="Calibri"/>
          <w:color w:val="000000"/>
          <w:szCs w:val="24"/>
          <w:u w:val="none"/>
        </w:rPr>
        <w:t xml:space="preserve">Komisijas lēmums par izsoles rezultātu stājas spēkā pēc izsoles rezultātu apstiprināšanas Gulbenes novada domes sēdē. </w:t>
      </w:r>
    </w:p>
    <w:p w14:paraId="5BBF79F1" w14:textId="77777777" w:rsidR="00BF701F" w:rsidRPr="00BF701F" w:rsidRDefault="00BF701F" w:rsidP="00EE7B72">
      <w:pPr>
        <w:numPr>
          <w:ilvl w:val="1"/>
          <w:numId w:val="1"/>
        </w:numPr>
        <w:tabs>
          <w:tab w:val="left" w:pos="1276"/>
        </w:tabs>
        <w:autoSpaceDE w:val="0"/>
        <w:autoSpaceDN w:val="0"/>
        <w:adjustRightInd w:val="0"/>
        <w:spacing w:after="160" w:line="259" w:lineRule="auto"/>
        <w:ind w:left="567" w:hanging="567"/>
        <w:jc w:val="both"/>
        <w:rPr>
          <w:rFonts w:eastAsia="Calibri"/>
          <w:color w:val="000000"/>
          <w:szCs w:val="24"/>
          <w:u w:val="none"/>
        </w:rPr>
      </w:pPr>
      <w:r w:rsidRPr="00BF701F">
        <w:rPr>
          <w:rFonts w:eastAsia="Calibri"/>
          <w:color w:val="000000"/>
          <w:szCs w:val="24"/>
          <w:u w:val="none"/>
        </w:rPr>
        <w:t>Iznomātājs nodrošina, ka izsoles noslēguma protokols ir pieejams pretendentiem 3 (trīs) darba dienu laikā no Komisijas lēmuma pieņemšanas par izsoles rezultātu.</w:t>
      </w:r>
    </w:p>
    <w:p w14:paraId="5BB5F71A" w14:textId="77777777" w:rsidR="00BF701F" w:rsidRPr="00BF701F" w:rsidRDefault="00BF701F" w:rsidP="00EE7B72">
      <w:pPr>
        <w:numPr>
          <w:ilvl w:val="1"/>
          <w:numId w:val="1"/>
        </w:numPr>
        <w:tabs>
          <w:tab w:val="left" w:pos="1276"/>
        </w:tabs>
        <w:autoSpaceDE w:val="0"/>
        <w:autoSpaceDN w:val="0"/>
        <w:adjustRightInd w:val="0"/>
        <w:spacing w:after="160" w:line="259" w:lineRule="auto"/>
        <w:ind w:left="567" w:hanging="567"/>
        <w:jc w:val="both"/>
        <w:rPr>
          <w:rFonts w:eastAsia="Calibri"/>
          <w:color w:val="000000"/>
          <w:szCs w:val="24"/>
          <w:u w:val="none"/>
        </w:rPr>
      </w:pPr>
      <w:r w:rsidRPr="00BF701F">
        <w:rPr>
          <w:rFonts w:eastAsia="Calibri"/>
          <w:color w:val="000000"/>
          <w:szCs w:val="24"/>
          <w:u w:val="none"/>
        </w:rPr>
        <w:t xml:space="preserve">Komisijas pienākumi: </w:t>
      </w:r>
    </w:p>
    <w:p w14:paraId="6ED59781" w14:textId="77777777" w:rsidR="00BF701F" w:rsidRPr="00BF701F" w:rsidRDefault="00BF701F" w:rsidP="00EE7B72">
      <w:pPr>
        <w:numPr>
          <w:ilvl w:val="2"/>
          <w:numId w:val="1"/>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BF701F">
        <w:rPr>
          <w:rFonts w:eastAsia="Calibri"/>
          <w:color w:val="000000"/>
          <w:szCs w:val="24"/>
          <w:u w:val="none"/>
        </w:rPr>
        <w:t xml:space="preserve">nodrošināt izsoles dokumentu izstrādāšanu, izsoles gaitas protokolēšanu un atbildēt par tās norisi; </w:t>
      </w:r>
    </w:p>
    <w:p w14:paraId="132221C2" w14:textId="77777777" w:rsidR="00BF701F" w:rsidRPr="00BF701F" w:rsidRDefault="00BF701F" w:rsidP="00EE7B72">
      <w:pPr>
        <w:numPr>
          <w:ilvl w:val="2"/>
          <w:numId w:val="1"/>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BF701F">
        <w:rPr>
          <w:rFonts w:eastAsia="Calibri"/>
          <w:color w:val="000000"/>
          <w:szCs w:val="24"/>
          <w:u w:val="none"/>
        </w:rPr>
        <w:t xml:space="preserve">vērtēt pretendentus un to iesniegtos pieteikumus saskaņā ar šiem izsoles noteikumiem, kā arī citiem normatīvajiem aktiem; </w:t>
      </w:r>
    </w:p>
    <w:p w14:paraId="1F75C68D" w14:textId="77777777" w:rsidR="00BF701F" w:rsidRPr="00BF701F" w:rsidRDefault="00BF701F" w:rsidP="00EE7B72">
      <w:pPr>
        <w:numPr>
          <w:ilvl w:val="2"/>
          <w:numId w:val="1"/>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BF701F">
        <w:rPr>
          <w:rFonts w:eastAsia="Calibri"/>
          <w:color w:val="000000"/>
          <w:szCs w:val="24"/>
          <w:u w:val="none"/>
        </w:rPr>
        <w:t>pieņemt lēmumu par izsoles protokolu apstiprināšanu un iesniegšanu Gulbenes novada domei izsoles rezultātu apstiprināšanai;</w:t>
      </w:r>
    </w:p>
    <w:p w14:paraId="044ED61C" w14:textId="77777777" w:rsidR="00BF701F" w:rsidRPr="00BF701F" w:rsidRDefault="00BF701F" w:rsidP="00EE7B72">
      <w:pPr>
        <w:numPr>
          <w:ilvl w:val="2"/>
          <w:numId w:val="1"/>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BF701F">
        <w:rPr>
          <w:rFonts w:eastAsia="Calibri"/>
          <w:color w:val="000000"/>
          <w:szCs w:val="24"/>
          <w:u w:val="none"/>
        </w:rPr>
        <w:t>atbildēt uz pretendentu jautājumiem;</w:t>
      </w:r>
    </w:p>
    <w:p w14:paraId="5F789D34" w14:textId="77777777" w:rsidR="00BF701F" w:rsidRPr="00BF701F" w:rsidRDefault="00BF701F" w:rsidP="00EE7B72">
      <w:pPr>
        <w:numPr>
          <w:ilvl w:val="2"/>
          <w:numId w:val="1"/>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BF701F">
        <w:rPr>
          <w:rFonts w:eastAsia="Calibri"/>
          <w:color w:val="000000"/>
          <w:szCs w:val="24"/>
          <w:u w:val="none"/>
        </w:rPr>
        <w:t>paziņot visiem pieteikumus iesniegušajiem pretendentiem lēmumu par izsoles rezultātu, nosūtot informāciju uz viņu pieteikumā norādīto e-adresi vai e-pasta adresi.</w:t>
      </w:r>
    </w:p>
    <w:p w14:paraId="2791059D" w14:textId="77777777" w:rsidR="00BF701F" w:rsidRPr="00BF701F" w:rsidRDefault="00BF701F" w:rsidP="00EE7B72">
      <w:pPr>
        <w:numPr>
          <w:ilvl w:val="0"/>
          <w:numId w:val="1"/>
        </w:numPr>
        <w:tabs>
          <w:tab w:val="left" w:pos="426"/>
        </w:tabs>
        <w:autoSpaceDE w:val="0"/>
        <w:autoSpaceDN w:val="0"/>
        <w:adjustRightInd w:val="0"/>
        <w:spacing w:after="160" w:line="259" w:lineRule="auto"/>
        <w:ind w:left="284" w:hanging="284"/>
        <w:jc w:val="center"/>
        <w:rPr>
          <w:rFonts w:eastAsia="Calibri"/>
          <w:b/>
          <w:bCs/>
          <w:color w:val="000000"/>
          <w:szCs w:val="24"/>
          <w:u w:val="none"/>
        </w:rPr>
      </w:pPr>
      <w:r w:rsidRPr="00BF701F">
        <w:rPr>
          <w:rFonts w:eastAsia="Calibri"/>
          <w:b/>
          <w:bCs/>
          <w:color w:val="000000"/>
          <w:szCs w:val="24"/>
          <w:u w:val="none"/>
        </w:rPr>
        <w:t>Sūdzību iesniegšana</w:t>
      </w:r>
    </w:p>
    <w:p w14:paraId="3961597D" w14:textId="77777777" w:rsidR="00BF701F" w:rsidRPr="00BF701F" w:rsidRDefault="00BF701F" w:rsidP="00EE7B72">
      <w:pPr>
        <w:numPr>
          <w:ilvl w:val="1"/>
          <w:numId w:val="1"/>
        </w:numPr>
        <w:tabs>
          <w:tab w:val="left" w:pos="567"/>
        </w:tabs>
        <w:autoSpaceDE w:val="0"/>
        <w:autoSpaceDN w:val="0"/>
        <w:adjustRightInd w:val="0"/>
        <w:spacing w:after="160" w:line="259" w:lineRule="auto"/>
        <w:ind w:left="567" w:hanging="567"/>
        <w:jc w:val="both"/>
        <w:rPr>
          <w:rFonts w:eastAsia="Calibri"/>
          <w:color w:val="000000"/>
          <w:szCs w:val="24"/>
          <w:u w:val="none"/>
        </w:rPr>
      </w:pPr>
      <w:r w:rsidRPr="00BF701F">
        <w:rPr>
          <w:rFonts w:eastAsia="Calibri"/>
          <w:color w:val="000000"/>
          <w:szCs w:val="24"/>
          <w:u w:val="none"/>
        </w:rPr>
        <w:t xml:space="preserve">Personas var iesniegt sūdzību </w:t>
      </w:r>
      <w:r w:rsidRPr="00BF701F">
        <w:rPr>
          <w:rFonts w:eastAsia="Calibri"/>
          <w:iCs/>
          <w:color w:val="000000"/>
          <w:szCs w:val="24"/>
          <w:u w:val="none"/>
        </w:rPr>
        <w:t xml:space="preserve">Iznomātājam </w:t>
      </w:r>
      <w:r w:rsidRPr="00BF701F">
        <w:rPr>
          <w:rFonts w:eastAsia="Calibri"/>
          <w:color w:val="000000"/>
          <w:szCs w:val="24"/>
          <w:u w:val="none"/>
        </w:rPr>
        <w:t xml:space="preserve">par </w:t>
      </w:r>
      <w:r w:rsidRPr="00BF701F">
        <w:rPr>
          <w:rFonts w:eastAsia="Calibri"/>
          <w:iCs/>
          <w:color w:val="000000"/>
          <w:szCs w:val="24"/>
          <w:u w:val="none"/>
        </w:rPr>
        <w:t xml:space="preserve">Komisijas </w:t>
      </w:r>
      <w:r w:rsidRPr="00BF701F">
        <w:rPr>
          <w:rFonts w:eastAsia="Calibri"/>
          <w:color w:val="000000"/>
          <w:szCs w:val="24"/>
          <w:u w:val="none"/>
        </w:rPr>
        <w:t xml:space="preserve">darbībām 5 (piecu) darba dienu laikā no šo darbību veikšanas dienas. Ja sūdzība iesniegta pēc noteiktā termiņa, tā netiek izskatīta. </w:t>
      </w:r>
    </w:p>
    <w:p w14:paraId="66B2E3BB" w14:textId="77777777" w:rsidR="00BF701F" w:rsidRPr="00BF701F" w:rsidRDefault="00BF701F" w:rsidP="00EE7B72">
      <w:pPr>
        <w:numPr>
          <w:ilvl w:val="1"/>
          <w:numId w:val="1"/>
        </w:numPr>
        <w:tabs>
          <w:tab w:val="left" w:pos="567"/>
        </w:tabs>
        <w:autoSpaceDE w:val="0"/>
        <w:autoSpaceDN w:val="0"/>
        <w:adjustRightInd w:val="0"/>
        <w:spacing w:after="160" w:line="259" w:lineRule="auto"/>
        <w:ind w:left="567" w:hanging="567"/>
        <w:jc w:val="both"/>
        <w:rPr>
          <w:rFonts w:eastAsia="Calibri"/>
          <w:color w:val="000000"/>
          <w:szCs w:val="24"/>
          <w:u w:val="none"/>
        </w:rPr>
      </w:pPr>
      <w:r w:rsidRPr="00BF701F">
        <w:rPr>
          <w:rFonts w:eastAsia="Calibri"/>
          <w:color w:val="000000"/>
          <w:szCs w:val="24"/>
          <w:u w:val="none"/>
        </w:rPr>
        <w:t>Izskatot sūdzību, Iznomātājs pieņem lēmumu, kas tiek paziņots visiem izsoles dalībniekiem, nosūtot to uz viņu pieteikumā norādīto e-pasta adresi.</w:t>
      </w:r>
    </w:p>
    <w:p w14:paraId="1CC988DA" w14:textId="77777777" w:rsidR="00BF701F" w:rsidRPr="00BF701F" w:rsidRDefault="00BF701F" w:rsidP="00EE7B72">
      <w:pPr>
        <w:numPr>
          <w:ilvl w:val="0"/>
          <w:numId w:val="1"/>
        </w:numPr>
        <w:autoSpaceDE w:val="0"/>
        <w:autoSpaceDN w:val="0"/>
        <w:adjustRightInd w:val="0"/>
        <w:spacing w:after="160" w:line="259" w:lineRule="auto"/>
        <w:jc w:val="center"/>
        <w:rPr>
          <w:rFonts w:eastAsia="Calibri"/>
          <w:color w:val="000000"/>
          <w:szCs w:val="24"/>
          <w:u w:val="none"/>
        </w:rPr>
      </w:pPr>
      <w:r w:rsidRPr="00BF701F">
        <w:rPr>
          <w:rFonts w:eastAsia="Calibri"/>
          <w:b/>
          <w:bCs/>
          <w:color w:val="000000"/>
          <w:szCs w:val="24"/>
          <w:u w:val="none"/>
        </w:rPr>
        <w:t>Pielikumi</w:t>
      </w:r>
      <w:r w:rsidRPr="00BF701F">
        <w:rPr>
          <w:rFonts w:eastAsia="Calibri"/>
          <w:color w:val="000000"/>
          <w:szCs w:val="24"/>
          <w:u w:val="none"/>
        </w:rPr>
        <w:t xml:space="preserve"> </w:t>
      </w:r>
    </w:p>
    <w:p w14:paraId="149AEABE" w14:textId="77777777" w:rsidR="00BF701F" w:rsidRPr="00BF701F" w:rsidRDefault="00BF701F" w:rsidP="00EE7B72">
      <w:pPr>
        <w:numPr>
          <w:ilvl w:val="1"/>
          <w:numId w:val="1"/>
        </w:numPr>
        <w:tabs>
          <w:tab w:val="left" w:pos="567"/>
        </w:tabs>
        <w:autoSpaceDE w:val="0"/>
        <w:autoSpaceDN w:val="0"/>
        <w:adjustRightInd w:val="0"/>
        <w:spacing w:after="160" w:line="259" w:lineRule="auto"/>
        <w:ind w:left="567" w:hanging="567"/>
        <w:jc w:val="both"/>
        <w:rPr>
          <w:rFonts w:eastAsia="Calibri"/>
          <w:color w:val="000000"/>
          <w:szCs w:val="24"/>
          <w:u w:val="none"/>
        </w:rPr>
      </w:pPr>
      <w:r w:rsidRPr="00BF701F">
        <w:rPr>
          <w:rFonts w:eastAsia="Calibri"/>
          <w:color w:val="000000"/>
          <w:szCs w:val="24"/>
          <w:u w:val="none"/>
        </w:rPr>
        <w:t xml:space="preserve">1.pielikums – Nekustamā īpašuma nomas līguma projekts; </w:t>
      </w:r>
    </w:p>
    <w:p w14:paraId="162C36E5" w14:textId="77777777" w:rsidR="00BF701F" w:rsidRPr="00BF701F" w:rsidRDefault="00BF701F" w:rsidP="00EE7B72">
      <w:pPr>
        <w:numPr>
          <w:ilvl w:val="1"/>
          <w:numId w:val="1"/>
        </w:numPr>
        <w:tabs>
          <w:tab w:val="left" w:pos="567"/>
        </w:tabs>
        <w:autoSpaceDE w:val="0"/>
        <w:autoSpaceDN w:val="0"/>
        <w:adjustRightInd w:val="0"/>
        <w:spacing w:after="160" w:line="259" w:lineRule="auto"/>
        <w:ind w:left="567" w:hanging="567"/>
        <w:jc w:val="both"/>
        <w:rPr>
          <w:rFonts w:eastAsia="Calibri"/>
          <w:szCs w:val="24"/>
          <w:u w:val="none"/>
        </w:rPr>
      </w:pPr>
      <w:r w:rsidRPr="00BF701F">
        <w:rPr>
          <w:rFonts w:eastAsia="Calibri"/>
          <w:szCs w:val="24"/>
          <w:u w:val="none"/>
        </w:rPr>
        <w:t>2.pielikums – Pieteikums dalībai trešajā nomas tiesību mutiskā izsolē.</w:t>
      </w:r>
    </w:p>
    <w:p w14:paraId="3942A7B0" w14:textId="77777777" w:rsidR="00BF701F" w:rsidRPr="00BF701F" w:rsidRDefault="00BF701F" w:rsidP="00BF701F">
      <w:pPr>
        <w:spacing w:line="360" w:lineRule="auto"/>
        <w:jc w:val="both"/>
        <w:rPr>
          <w:szCs w:val="24"/>
          <w:u w:val="none"/>
        </w:rPr>
      </w:pPr>
    </w:p>
    <w:p w14:paraId="4D27E321" w14:textId="77777777" w:rsidR="00BF701F" w:rsidRPr="00BF701F" w:rsidRDefault="00BF701F" w:rsidP="00BF701F">
      <w:pPr>
        <w:tabs>
          <w:tab w:val="left" w:pos="7230"/>
        </w:tabs>
        <w:spacing w:line="360" w:lineRule="auto"/>
        <w:jc w:val="both"/>
        <w:rPr>
          <w:szCs w:val="24"/>
          <w:u w:val="none"/>
        </w:rPr>
      </w:pPr>
      <w:r w:rsidRPr="00BF701F">
        <w:rPr>
          <w:szCs w:val="24"/>
          <w:u w:val="none"/>
        </w:rPr>
        <w:t>Gulbenes novada domes priekšsēdētājs</w:t>
      </w:r>
      <w:r w:rsidRPr="00BF701F">
        <w:rPr>
          <w:szCs w:val="24"/>
          <w:u w:val="none"/>
        </w:rPr>
        <w:tab/>
        <w:t>A. Caunītis</w:t>
      </w:r>
    </w:p>
    <w:p w14:paraId="0E413AD0" w14:textId="77777777" w:rsidR="00BF701F" w:rsidRPr="00BF701F" w:rsidRDefault="00BF701F" w:rsidP="00BF701F">
      <w:pPr>
        <w:autoSpaceDE w:val="0"/>
        <w:autoSpaceDN w:val="0"/>
        <w:adjustRightInd w:val="0"/>
        <w:rPr>
          <w:rFonts w:eastAsia="Calibri"/>
          <w:color w:val="000000"/>
          <w:szCs w:val="24"/>
          <w:u w:val="none"/>
        </w:rPr>
      </w:pPr>
    </w:p>
    <w:p w14:paraId="7779FE86" w14:textId="77777777" w:rsidR="00BF701F" w:rsidRPr="00BF701F" w:rsidRDefault="00BF701F" w:rsidP="00BF701F">
      <w:pPr>
        <w:autoSpaceDE w:val="0"/>
        <w:autoSpaceDN w:val="0"/>
        <w:adjustRightInd w:val="0"/>
        <w:rPr>
          <w:rFonts w:eastAsia="Calibri"/>
          <w:color w:val="000000"/>
          <w:szCs w:val="24"/>
          <w:u w:val="none"/>
        </w:rPr>
      </w:pPr>
    </w:p>
    <w:p w14:paraId="270AB277" w14:textId="77777777" w:rsidR="00E60832" w:rsidRDefault="00BF701F" w:rsidP="00BF701F">
      <w:pPr>
        <w:tabs>
          <w:tab w:val="left" w:pos="5387"/>
        </w:tabs>
        <w:rPr>
          <w:bCs/>
          <w:color w:val="000000"/>
          <w:sz w:val="20"/>
          <w:szCs w:val="20"/>
          <w:u w:val="none"/>
          <w:lang w:eastAsia="lv-LV"/>
        </w:rPr>
      </w:pPr>
      <w:r w:rsidRPr="00BF701F">
        <w:rPr>
          <w:bCs/>
          <w:color w:val="000000"/>
          <w:sz w:val="20"/>
          <w:szCs w:val="20"/>
          <w:u w:val="none"/>
          <w:lang w:eastAsia="lv-LV"/>
        </w:rPr>
        <w:tab/>
      </w:r>
    </w:p>
    <w:p w14:paraId="5AE85CC6" w14:textId="77777777" w:rsidR="00E60832" w:rsidRDefault="00E60832">
      <w:pPr>
        <w:rPr>
          <w:bCs/>
          <w:color w:val="000000"/>
          <w:sz w:val="20"/>
          <w:szCs w:val="20"/>
          <w:u w:val="none"/>
          <w:lang w:eastAsia="lv-LV"/>
        </w:rPr>
      </w:pPr>
      <w:r>
        <w:rPr>
          <w:bCs/>
          <w:color w:val="000000"/>
          <w:sz w:val="20"/>
          <w:szCs w:val="20"/>
          <w:u w:val="none"/>
          <w:lang w:eastAsia="lv-LV"/>
        </w:rPr>
        <w:br w:type="page"/>
      </w:r>
    </w:p>
    <w:p w14:paraId="368514FB" w14:textId="77777777" w:rsidR="006C6170" w:rsidRDefault="006C6170" w:rsidP="00E60832">
      <w:pPr>
        <w:tabs>
          <w:tab w:val="left" w:pos="5387"/>
        </w:tabs>
        <w:jc w:val="right"/>
        <w:rPr>
          <w:bCs/>
          <w:color w:val="000000"/>
          <w:sz w:val="18"/>
          <w:szCs w:val="18"/>
          <w:u w:val="none"/>
          <w:lang w:eastAsia="lv-LV"/>
        </w:rPr>
        <w:sectPr w:rsidR="006C6170" w:rsidSect="006C6170">
          <w:pgSz w:w="11906" w:h="16838"/>
          <w:pgMar w:top="851" w:right="851" w:bottom="851" w:left="1701" w:header="709" w:footer="709" w:gutter="0"/>
          <w:cols w:space="708"/>
          <w:docGrid w:linePitch="360"/>
        </w:sectPr>
      </w:pPr>
    </w:p>
    <w:p w14:paraId="544B9C9E" w14:textId="606D4476" w:rsidR="00BF701F" w:rsidRPr="00BF701F" w:rsidRDefault="00BF701F" w:rsidP="00E60832">
      <w:pPr>
        <w:tabs>
          <w:tab w:val="left" w:pos="5387"/>
        </w:tabs>
        <w:jc w:val="right"/>
        <w:rPr>
          <w:bCs/>
          <w:color w:val="000000"/>
          <w:sz w:val="18"/>
          <w:szCs w:val="18"/>
          <w:u w:val="none"/>
          <w:lang w:eastAsia="lv-LV"/>
        </w:rPr>
      </w:pPr>
      <w:r w:rsidRPr="00BF701F">
        <w:rPr>
          <w:bCs/>
          <w:color w:val="000000"/>
          <w:sz w:val="18"/>
          <w:szCs w:val="18"/>
          <w:u w:val="none"/>
          <w:lang w:eastAsia="lv-LV"/>
        </w:rPr>
        <w:lastRenderedPageBreak/>
        <w:t xml:space="preserve">1.pielikums </w:t>
      </w:r>
    </w:p>
    <w:p w14:paraId="73C4461E" w14:textId="77777777" w:rsidR="00BF701F" w:rsidRPr="00BF701F" w:rsidRDefault="00BF701F" w:rsidP="00BF701F">
      <w:pPr>
        <w:tabs>
          <w:tab w:val="left" w:pos="5387"/>
        </w:tabs>
        <w:rPr>
          <w:bCs/>
          <w:sz w:val="18"/>
          <w:szCs w:val="18"/>
          <w:u w:val="none"/>
          <w:lang w:eastAsia="lv-LV"/>
        </w:rPr>
      </w:pPr>
      <w:r w:rsidRPr="00BF701F">
        <w:rPr>
          <w:bCs/>
          <w:color w:val="000000"/>
          <w:sz w:val="18"/>
          <w:szCs w:val="18"/>
          <w:u w:val="none"/>
          <w:lang w:eastAsia="lv-LV"/>
        </w:rPr>
        <w:tab/>
      </w:r>
      <w:r w:rsidRPr="00BF701F">
        <w:rPr>
          <w:bCs/>
          <w:sz w:val="18"/>
          <w:szCs w:val="18"/>
          <w:u w:val="none"/>
          <w:lang w:eastAsia="lv-LV"/>
        </w:rPr>
        <w:t xml:space="preserve">nekustamā īpašuma Lizuma pagastā ar nosaukumu </w:t>
      </w:r>
    </w:p>
    <w:p w14:paraId="4BC2DC3E" w14:textId="77777777" w:rsidR="00BF701F" w:rsidRPr="00BF701F" w:rsidRDefault="00BF701F" w:rsidP="00BF701F">
      <w:pPr>
        <w:tabs>
          <w:tab w:val="left" w:pos="5387"/>
        </w:tabs>
        <w:rPr>
          <w:bCs/>
          <w:sz w:val="18"/>
          <w:szCs w:val="18"/>
          <w:u w:val="none"/>
          <w:lang w:eastAsia="lv-LV"/>
        </w:rPr>
      </w:pPr>
      <w:r w:rsidRPr="00BF701F">
        <w:rPr>
          <w:bCs/>
          <w:sz w:val="18"/>
          <w:szCs w:val="18"/>
          <w:u w:val="none"/>
          <w:lang w:eastAsia="lv-LV"/>
        </w:rPr>
        <w:tab/>
        <w:t>“Pinkas” ražošanas/noliktavas ēkas daļas 2990,58 m</w:t>
      </w:r>
      <w:r w:rsidRPr="00BF701F">
        <w:rPr>
          <w:bCs/>
          <w:sz w:val="18"/>
          <w:szCs w:val="18"/>
          <w:u w:val="none"/>
          <w:vertAlign w:val="superscript"/>
          <w:lang w:eastAsia="lv-LV"/>
        </w:rPr>
        <w:t>2</w:t>
      </w:r>
      <w:r w:rsidRPr="00BF701F">
        <w:rPr>
          <w:bCs/>
          <w:sz w:val="18"/>
          <w:szCs w:val="18"/>
          <w:u w:val="none"/>
          <w:lang w:eastAsia="lv-LV"/>
        </w:rPr>
        <w:t xml:space="preserve"> </w:t>
      </w:r>
    </w:p>
    <w:p w14:paraId="0D880D5E" w14:textId="77777777" w:rsidR="00BF701F" w:rsidRPr="00BF701F" w:rsidRDefault="00BF701F" w:rsidP="00BF701F">
      <w:pPr>
        <w:tabs>
          <w:tab w:val="left" w:pos="5387"/>
        </w:tabs>
        <w:rPr>
          <w:bCs/>
          <w:sz w:val="18"/>
          <w:szCs w:val="18"/>
          <w:u w:val="none"/>
          <w:lang w:eastAsia="lv-LV"/>
        </w:rPr>
      </w:pPr>
      <w:r w:rsidRPr="00BF701F">
        <w:rPr>
          <w:bCs/>
          <w:sz w:val="18"/>
          <w:szCs w:val="18"/>
          <w:u w:val="none"/>
          <w:lang w:eastAsia="lv-LV"/>
        </w:rPr>
        <w:tab/>
        <w:t xml:space="preserve">platībā un zemes vienības ar kadastra apzīmējumu </w:t>
      </w:r>
    </w:p>
    <w:p w14:paraId="377596A2" w14:textId="77777777" w:rsidR="00BF701F" w:rsidRPr="00BF701F" w:rsidRDefault="00BF701F" w:rsidP="00BF701F">
      <w:pPr>
        <w:tabs>
          <w:tab w:val="left" w:pos="5387"/>
        </w:tabs>
        <w:rPr>
          <w:bCs/>
          <w:sz w:val="18"/>
          <w:szCs w:val="18"/>
          <w:u w:val="none"/>
          <w:lang w:eastAsia="lv-LV"/>
        </w:rPr>
      </w:pPr>
      <w:r w:rsidRPr="00BF701F">
        <w:rPr>
          <w:bCs/>
          <w:sz w:val="18"/>
          <w:szCs w:val="18"/>
          <w:u w:val="none"/>
          <w:lang w:eastAsia="lv-LV"/>
        </w:rPr>
        <w:tab/>
        <w:t xml:space="preserve">5072 006 0238 daļas trešās nomas tiesību </w:t>
      </w:r>
    </w:p>
    <w:p w14:paraId="35208345" w14:textId="77777777" w:rsidR="00BF701F" w:rsidRPr="00BF701F" w:rsidRDefault="00BF701F" w:rsidP="00BF701F">
      <w:pPr>
        <w:tabs>
          <w:tab w:val="left" w:pos="5387"/>
        </w:tabs>
        <w:rPr>
          <w:bCs/>
          <w:sz w:val="18"/>
          <w:szCs w:val="18"/>
          <w:u w:val="none"/>
          <w:lang w:eastAsia="lv-LV"/>
        </w:rPr>
      </w:pPr>
      <w:r w:rsidRPr="00BF701F">
        <w:rPr>
          <w:bCs/>
          <w:sz w:val="18"/>
          <w:szCs w:val="18"/>
          <w:u w:val="none"/>
          <w:lang w:eastAsia="lv-LV"/>
        </w:rPr>
        <w:tab/>
        <w:t>izsoles noteikumiem</w:t>
      </w:r>
    </w:p>
    <w:p w14:paraId="3B58AD4E" w14:textId="77777777" w:rsidR="00BF701F" w:rsidRPr="00BF701F" w:rsidRDefault="00BF701F" w:rsidP="00BF701F">
      <w:pPr>
        <w:tabs>
          <w:tab w:val="left" w:pos="5245"/>
        </w:tabs>
        <w:jc w:val="right"/>
        <w:rPr>
          <w:b/>
          <w:color w:val="000000"/>
          <w:szCs w:val="24"/>
          <w:u w:val="none"/>
          <w:lang w:eastAsia="lv-LV"/>
        </w:rPr>
      </w:pPr>
    </w:p>
    <w:p w14:paraId="53FD6EDD" w14:textId="77777777" w:rsidR="00BF701F" w:rsidRPr="00BF701F" w:rsidRDefault="00BF701F" w:rsidP="00BF701F">
      <w:pPr>
        <w:tabs>
          <w:tab w:val="left" w:pos="5245"/>
        </w:tabs>
        <w:jc w:val="right"/>
        <w:rPr>
          <w:b/>
          <w:color w:val="000000"/>
          <w:szCs w:val="24"/>
          <w:u w:val="none"/>
          <w:lang w:eastAsia="lv-LV"/>
        </w:rPr>
      </w:pPr>
    </w:p>
    <w:p w14:paraId="3C92F2D8" w14:textId="77777777" w:rsidR="00BF701F" w:rsidRPr="00BF701F" w:rsidRDefault="00BF701F" w:rsidP="00BF701F">
      <w:pPr>
        <w:jc w:val="center"/>
        <w:rPr>
          <w:b/>
          <w:color w:val="000000"/>
          <w:sz w:val="22"/>
          <w:u w:val="none"/>
          <w:lang w:eastAsia="lv-LV"/>
        </w:rPr>
      </w:pPr>
      <w:r w:rsidRPr="00BF701F">
        <w:rPr>
          <w:b/>
          <w:color w:val="000000"/>
          <w:sz w:val="22"/>
          <w:u w:val="none"/>
          <w:lang w:eastAsia="lv-LV"/>
        </w:rPr>
        <w:t>NEKUSTAMĀ ĪPAŠUMA NOMAS LĪGUMS Nr. ____</w:t>
      </w:r>
    </w:p>
    <w:p w14:paraId="6C7B2B26" w14:textId="77777777" w:rsidR="00BF701F" w:rsidRPr="00BF701F" w:rsidRDefault="00BF701F" w:rsidP="00BF701F">
      <w:pPr>
        <w:jc w:val="center"/>
        <w:rPr>
          <w:color w:val="000000"/>
          <w:sz w:val="22"/>
          <w:u w:val="none"/>
          <w:lang w:eastAsia="lv-LV"/>
        </w:rPr>
      </w:pPr>
    </w:p>
    <w:p w14:paraId="4C33331C" w14:textId="77777777" w:rsidR="00BF701F" w:rsidRPr="00BF701F" w:rsidRDefault="00BF701F" w:rsidP="00BF701F">
      <w:pPr>
        <w:jc w:val="both"/>
        <w:rPr>
          <w:color w:val="000000"/>
          <w:sz w:val="22"/>
          <w:u w:val="none"/>
          <w:lang w:eastAsia="lv-LV"/>
        </w:rPr>
      </w:pPr>
      <w:r w:rsidRPr="00BF701F">
        <w:rPr>
          <w:color w:val="000000"/>
          <w:sz w:val="22"/>
          <w:u w:val="none"/>
          <w:lang w:eastAsia="lv-LV"/>
        </w:rPr>
        <w:t>Gulbenē,                                                                                             20___.gada ____.__________</w:t>
      </w:r>
    </w:p>
    <w:p w14:paraId="633C9EFF" w14:textId="77777777" w:rsidR="00BF701F" w:rsidRPr="00BF701F" w:rsidRDefault="00BF701F" w:rsidP="00BF701F">
      <w:pPr>
        <w:jc w:val="both"/>
        <w:rPr>
          <w:color w:val="000000"/>
          <w:sz w:val="22"/>
          <w:u w:val="none"/>
          <w:lang w:eastAsia="lv-LV"/>
        </w:rPr>
      </w:pPr>
    </w:p>
    <w:p w14:paraId="27AC9712" w14:textId="77777777" w:rsidR="00BF701F" w:rsidRPr="00BF701F" w:rsidRDefault="00BF701F" w:rsidP="00BF701F">
      <w:pPr>
        <w:ind w:firstLine="567"/>
        <w:jc w:val="both"/>
        <w:rPr>
          <w:sz w:val="22"/>
          <w:u w:val="none"/>
          <w:lang w:eastAsia="lv-LV"/>
        </w:rPr>
      </w:pPr>
      <w:r w:rsidRPr="00BF701F">
        <w:rPr>
          <w:b/>
          <w:sz w:val="22"/>
          <w:u w:val="none"/>
          <w:lang w:eastAsia="lv-LV"/>
        </w:rPr>
        <w:t>Gulbenes novada pašvaldība</w:t>
      </w:r>
      <w:r w:rsidRPr="00BF701F">
        <w:rPr>
          <w:sz w:val="22"/>
          <w:u w:val="none"/>
          <w:lang w:eastAsia="lv-LV"/>
        </w:rPr>
        <w:t xml:space="preserve">, reģistrācijas Nr. 90009116327, juridiskā adrese: Ābeļu iela 2, Gulbene, Gulbenes novads, LV-4401 (turpmāk – Iznomātājs), tās izpilddirektora _______________ personā, no vienas puses, un </w:t>
      </w:r>
    </w:p>
    <w:p w14:paraId="232C5FBD" w14:textId="77777777" w:rsidR="00BF701F" w:rsidRPr="00BF701F" w:rsidRDefault="00BF701F" w:rsidP="00BF701F">
      <w:pPr>
        <w:ind w:firstLine="567"/>
        <w:jc w:val="both"/>
        <w:rPr>
          <w:color w:val="000000"/>
          <w:sz w:val="22"/>
          <w:u w:val="none"/>
          <w:lang w:eastAsia="lv-LV"/>
        </w:rPr>
      </w:pPr>
      <w:r w:rsidRPr="00BF701F">
        <w:rPr>
          <w:b/>
          <w:bCs/>
          <w:color w:val="000000"/>
          <w:sz w:val="22"/>
          <w:u w:val="none"/>
          <w:lang w:eastAsia="lv-LV"/>
        </w:rPr>
        <w:t>______________________________</w:t>
      </w:r>
      <w:r w:rsidRPr="00BF701F">
        <w:rPr>
          <w:color w:val="000000"/>
          <w:sz w:val="22"/>
          <w:u w:val="none"/>
          <w:lang w:eastAsia="lv-LV"/>
        </w:rPr>
        <w:t>, reģistrācijas Nr. _____________________, juridiskā adrese: ____________________ (turpmāk – Nomnieks), tā ___________________ personā, kas rīkojas pamatojoties uz _______________________, no otras puses,</w:t>
      </w:r>
    </w:p>
    <w:p w14:paraId="78619319" w14:textId="77777777" w:rsidR="00BF701F" w:rsidRPr="00BF701F" w:rsidRDefault="00BF701F" w:rsidP="00BF701F">
      <w:pPr>
        <w:jc w:val="both"/>
        <w:rPr>
          <w:color w:val="000000"/>
          <w:sz w:val="22"/>
          <w:u w:val="none"/>
          <w:lang w:eastAsia="lv-LV"/>
        </w:rPr>
      </w:pPr>
      <w:r w:rsidRPr="00BF701F">
        <w:rPr>
          <w:color w:val="000000"/>
          <w:sz w:val="22"/>
          <w:u w:val="none"/>
          <w:lang w:eastAsia="lv-LV"/>
        </w:rPr>
        <w:t>(abi kopā – Puses, katrs atsevišķi – Puse), no brīvas gribas, bez spaidiem, maldības un viltus, apzinoties savas rīcības saturu, nozīmi un juridiskās sekas,</w:t>
      </w:r>
    </w:p>
    <w:p w14:paraId="52552430" w14:textId="77777777" w:rsidR="00BF701F" w:rsidRPr="00EE7B72" w:rsidRDefault="00BF701F" w:rsidP="00BF701F">
      <w:pPr>
        <w:ind w:firstLine="567"/>
        <w:jc w:val="both"/>
        <w:rPr>
          <w:color w:val="000000"/>
          <w:sz w:val="22"/>
          <w:u w:val="none"/>
          <w:lang w:eastAsia="lv-LV"/>
        </w:rPr>
      </w:pPr>
      <w:r w:rsidRPr="00BF701F">
        <w:rPr>
          <w:b/>
          <w:bCs/>
          <w:color w:val="000000"/>
          <w:sz w:val="22"/>
          <w:u w:val="none"/>
          <w:lang w:eastAsia="lv-LV"/>
        </w:rPr>
        <w:t>ņemot vērā</w:t>
      </w:r>
      <w:r w:rsidRPr="00BF701F">
        <w:rPr>
          <w:color w:val="000000"/>
          <w:sz w:val="22"/>
          <w:u w:val="none"/>
          <w:lang w:eastAsia="lv-LV"/>
        </w:rPr>
        <w:t xml:space="preserve"> Gulbenes novada pašvaldības Eiropas Reģionālās attīstības fonda specifiskā atbalsta mērķa 5.6.2. “Teritoriju </w:t>
      </w:r>
      <w:proofErr w:type="spellStart"/>
      <w:r w:rsidRPr="00BF701F">
        <w:rPr>
          <w:color w:val="000000"/>
          <w:sz w:val="22"/>
          <w:u w:val="none"/>
          <w:lang w:eastAsia="lv-LV"/>
        </w:rPr>
        <w:t>revitalizācija</w:t>
      </w:r>
      <w:proofErr w:type="spellEnd"/>
      <w:r w:rsidRPr="00BF701F">
        <w:rPr>
          <w:color w:val="000000"/>
          <w:sz w:val="22"/>
          <w:u w:val="none"/>
          <w:lang w:eastAsia="lv-LV"/>
        </w:rPr>
        <w:t xml:space="preserve">, reģenerējot degradētās teritorijas atbilstoši pašvaldību integrētajām attīstības programmām” īstenošanas noteikumi” ietvaros īstenojamo projektu “Ražošanas un noliktavas </w:t>
      </w:r>
      <w:r w:rsidRPr="00EE7B72">
        <w:rPr>
          <w:color w:val="000000"/>
          <w:sz w:val="22"/>
          <w:u w:val="none"/>
          <w:lang w:eastAsia="lv-LV"/>
        </w:rPr>
        <w:t xml:space="preserve">ēkas ar biroja telpām izveide Lizumā”, Nr. 5.6.2.0/21/I/004, </w:t>
      </w:r>
    </w:p>
    <w:p w14:paraId="275A13E4" w14:textId="77777777" w:rsidR="00BF701F" w:rsidRPr="00EE7B72" w:rsidRDefault="00BF701F" w:rsidP="00BF701F">
      <w:pPr>
        <w:ind w:firstLine="567"/>
        <w:jc w:val="both"/>
        <w:rPr>
          <w:b/>
          <w:bCs/>
          <w:color w:val="000000"/>
          <w:sz w:val="22"/>
          <w:u w:val="none"/>
          <w:lang w:eastAsia="lv-LV"/>
        </w:rPr>
      </w:pPr>
      <w:r w:rsidRPr="00EE7B72">
        <w:rPr>
          <w:b/>
          <w:bCs/>
          <w:color w:val="000000"/>
          <w:sz w:val="22"/>
          <w:u w:val="none"/>
          <w:lang w:eastAsia="lv-LV"/>
        </w:rPr>
        <w:t xml:space="preserve">un pamatojoties uz: </w:t>
      </w:r>
    </w:p>
    <w:p w14:paraId="45B9CC1F" w14:textId="49426784" w:rsidR="00BF701F" w:rsidRPr="00EE7B72" w:rsidRDefault="00BF701F" w:rsidP="00EE7B72">
      <w:pPr>
        <w:pStyle w:val="Sarakstarindkopa"/>
        <w:numPr>
          <w:ilvl w:val="0"/>
          <w:numId w:val="24"/>
        </w:numPr>
        <w:tabs>
          <w:tab w:val="left" w:pos="993"/>
        </w:tabs>
        <w:jc w:val="both"/>
        <w:rPr>
          <w:rFonts w:ascii="Times New Roman" w:hAnsi="Times New Roman"/>
          <w:color w:val="000000"/>
          <w:sz w:val="22"/>
          <w:u w:val="none"/>
        </w:rPr>
      </w:pPr>
      <w:r w:rsidRPr="00EE7B72">
        <w:rPr>
          <w:rFonts w:ascii="Times New Roman" w:hAnsi="Times New Roman"/>
          <w:color w:val="000000"/>
          <w:sz w:val="22"/>
          <w:u w:val="none"/>
        </w:rPr>
        <w:t xml:space="preserve">Gulbenes novada domes 2023.gada 23.februāra </w:t>
      </w:r>
      <w:r w:rsidRPr="00EE7B72">
        <w:rPr>
          <w:rFonts w:ascii="Times New Roman" w:hAnsi="Times New Roman"/>
          <w:sz w:val="22"/>
          <w:u w:val="none"/>
        </w:rPr>
        <w:t>lēmumu Nr. GND/2023/____ “Par nekustamā īpašuma Lizuma pagastā ar nosaukumu “Pinkas”, kadastra numurs 5072 006 0138, ražošanas/noliktavas ēkas daļas 2990,58 m</w:t>
      </w:r>
      <w:r w:rsidRPr="00EE7B72">
        <w:rPr>
          <w:rFonts w:ascii="Times New Roman" w:hAnsi="Times New Roman"/>
          <w:sz w:val="22"/>
          <w:u w:val="none"/>
          <w:vertAlign w:val="superscript"/>
        </w:rPr>
        <w:t>2</w:t>
      </w:r>
      <w:r w:rsidRPr="00EE7B72">
        <w:rPr>
          <w:rFonts w:ascii="Times New Roman" w:hAnsi="Times New Roman"/>
          <w:sz w:val="22"/>
          <w:u w:val="none"/>
        </w:rPr>
        <w:t xml:space="preserve"> platībā un zemes vienības ar kadastra apzīmējumu 5072 006 0238 daļas trešās nomas tiesību izsoles rīkošanu”;</w:t>
      </w:r>
    </w:p>
    <w:p w14:paraId="03D8A73E" w14:textId="79B6996D" w:rsidR="00BF701F" w:rsidRPr="00EE7B72" w:rsidRDefault="00BF701F" w:rsidP="00EE7B72">
      <w:pPr>
        <w:pStyle w:val="Sarakstarindkopa"/>
        <w:numPr>
          <w:ilvl w:val="0"/>
          <w:numId w:val="24"/>
        </w:numPr>
        <w:tabs>
          <w:tab w:val="left" w:pos="993"/>
          <w:tab w:val="left" w:pos="5387"/>
        </w:tabs>
        <w:jc w:val="both"/>
        <w:rPr>
          <w:rFonts w:ascii="Times New Roman" w:hAnsi="Times New Roman"/>
          <w:color w:val="000000"/>
          <w:sz w:val="22"/>
          <w:u w:val="none"/>
        </w:rPr>
      </w:pPr>
      <w:r w:rsidRPr="00EE7B72">
        <w:rPr>
          <w:rFonts w:ascii="Times New Roman" w:hAnsi="Times New Roman"/>
          <w:sz w:val="22"/>
          <w:u w:val="none"/>
        </w:rPr>
        <w:t xml:space="preserve">Nomas tiesību izsoles komisijas, kas izveidota ar </w:t>
      </w:r>
      <w:r w:rsidRPr="00EE7B72">
        <w:rPr>
          <w:rFonts w:ascii="Times New Roman" w:hAnsi="Times New Roman"/>
          <w:color w:val="000000"/>
          <w:sz w:val="22"/>
          <w:u w:val="none"/>
        </w:rPr>
        <w:t xml:space="preserve">Gulbenes novada domes 2022.gada 29.septembra </w:t>
      </w:r>
      <w:r w:rsidRPr="00EE7B72">
        <w:rPr>
          <w:rFonts w:ascii="Times New Roman" w:hAnsi="Times New Roman"/>
          <w:sz w:val="22"/>
          <w:u w:val="none"/>
        </w:rPr>
        <w:t xml:space="preserve">lēmumu Nr. GND/2022/941 (protokols Nr.19; 110.p.), </w:t>
      </w:r>
      <w:r w:rsidRPr="00EE7B72">
        <w:rPr>
          <w:rFonts w:ascii="Times New Roman" w:hAnsi="Times New Roman"/>
          <w:color w:val="000000"/>
          <w:sz w:val="22"/>
          <w:u w:val="none"/>
        </w:rPr>
        <w:t xml:space="preserve">2023.gada ___._______ apstiprināto </w:t>
      </w:r>
      <w:r w:rsidRPr="00EE7B72">
        <w:rPr>
          <w:rFonts w:ascii="Times New Roman" w:hAnsi="Times New Roman"/>
          <w:bCs/>
          <w:sz w:val="22"/>
          <w:u w:val="none"/>
        </w:rPr>
        <w:t>nekustamā īpašuma Lizuma pagastā ar nosaukumu “Pinkas” ražošanas/noliktavas ēkas daļas 2990,58 m</w:t>
      </w:r>
      <w:r w:rsidRPr="00EE7B72">
        <w:rPr>
          <w:rFonts w:ascii="Times New Roman" w:hAnsi="Times New Roman"/>
          <w:bCs/>
          <w:sz w:val="22"/>
          <w:u w:val="none"/>
          <w:vertAlign w:val="superscript"/>
        </w:rPr>
        <w:t>2</w:t>
      </w:r>
      <w:r w:rsidRPr="00EE7B72">
        <w:rPr>
          <w:rFonts w:ascii="Times New Roman" w:hAnsi="Times New Roman"/>
          <w:bCs/>
          <w:sz w:val="22"/>
          <w:u w:val="none"/>
        </w:rPr>
        <w:t xml:space="preserve"> platībā un zemes vienības ar kadastra apzīmējumu 5072 006 0238 daļas trešās nomas tiesību izsoles </w:t>
      </w:r>
      <w:r w:rsidRPr="00EE7B72">
        <w:rPr>
          <w:rFonts w:ascii="Times New Roman" w:hAnsi="Times New Roman"/>
          <w:color w:val="000000"/>
          <w:sz w:val="22"/>
          <w:u w:val="none"/>
        </w:rPr>
        <w:t>protokolu Nr.__;</w:t>
      </w:r>
    </w:p>
    <w:p w14:paraId="2994B12B" w14:textId="77777777" w:rsidR="00BF701F" w:rsidRPr="00BF701F" w:rsidRDefault="00BF701F" w:rsidP="00EE7B72">
      <w:pPr>
        <w:numPr>
          <w:ilvl w:val="0"/>
          <w:numId w:val="24"/>
        </w:numPr>
        <w:tabs>
          <w:tab w:val="left" w:pos="993"/>
          <w:tab w:val="left" w:pos="5387"/>
        </w:tabs>
        <w:ind w:left="0" w:firstLine="567"/>
        <w:jc w:val="both"/>
        <w:rPr>
          <w:rFonts w:eastAsia="Calibri"/>
          <w:color w:val="000000"/>
          <w:sz w:val="22"/>
          <w:u w:val="none"/>
        </w:rPr>
      </w:pPr>
      <w:r w:rsidRPr="00EE7B72">
        <w:rPr>
          <w:rFonts w:eastAsia="Calibri"/>
          <w:color w:val="000000"/>
          <w:sz w:val="22"/>
          <w:u w:val="none"/>
        </w:rPr>
        <w:t>Gulbenes novada domes 2023.gada ___.______ lēmumu Nr.</w:t>
      </w:r>
      <w:r w:rsidRPr="00EE7B72">
        <w:rPr>
          <w:rFonts w:eastAsia="Calibri"/>
          <w:sz w:val="22"/>
          <w:u w:val="none"/>
        </w:rPr>
        <w:t xml:space="preserve"> GND/2023/____ </w:t>
      </w:r>
      <w:r w:rsidRPr="00EE7B72">
        <w:rPr>
          <w:rFonts w:eastAsia="Calibri"/>
          <w:color w:val="000000"/>
          <w:sz w:val="22"/>
          <w:u w:val="none"/>
        </w:rPr>
        <w:t>“</w:t>
      </w:r>
      <w:r w:rsidRPr="00EE7B72">
        <w:rPr>
          <w:rFonts w:eastAsia="Calibri"/>
          <w:sz w:val="22"/>
          <w:u w:val="none"/>
        </w:rPr>
        <w:t>Par nekustamā īpašuma Lizuma pagastā ar nosaukumu “Pinkas”, kadastra numurs 5072 006 0138, ražošanas/noliktavas</w:t>
      </w:r>
      <w:r w:rsidRPr="00BF701F">
        <w:rPr>
          <w:rFonts w:eastAsia="Calibri"/>
          <w:sz w:val="22"/>
          <w:u w:val="none"/>
        </w:rPr>
        <w:t xml:space="preserve"> ēkas daļas 2990,58 m</w:t>
      </w:r>
      <w:r w:rsidRPr="00BF701F">
        <w:rPr>
          <w:rFonts w:eastAsia="Calibri"/>
          <w:sz w:val="22"/>
          <w:u w:val="none"/>
          <w:vertAlign w:val="superscript"/>
        </w:rPr>
        <w:t>2</w:t>
      </w:r>
      <w:r w:rsidRPr="00BF701F">
        <w:rPr>
          <w:rFonts w:eastAsia="Calibri"/>
          <w:sz w:val="22"/>
          <w:u w:val="none"/>
        </w:rPr>
        <w:t xml:space="preserve"> platībā un zemes vienības ar kadastra apzīmējumu 5072 006 0238 daļas trešās nomas tiesību izsoles </w:t>
      </w:r>
      <w:r w:rsidRPr="00BF701F">
        <w:rPr>
          <w:rFonts w:eastAsia="Calibri"/>
          <w:color w:val="000000"/>
          <w:sz w:val="22"/>
          <w:u w:val="none"/>
        </w:rPr>
        <w:t>rezultātu apstiprināšanu”,</w:t>
      </w:r>
    </w:p>
    <w:p w14:paraId="485D8893" w14:textId="77777777" w:rsidR="00BF701F" w:rsidRPr="00BF701F" w:rsidRDefault="00BF701F" w:rsidP="00BF701F">
      <w:pPr>
        <w:tabs>
          <w:tab w:val="left" w:pos="993"/>
          <w:tab w:val="left" w:pos="5387"/>
        </w:tabs>
        <w:ind w:left="567"/>
        <w:jc w:val="both"/>
        <w:rPr>
          <w:rFonts w:eastAsia="Calibri"/>
          <w:color w:val="000000"/>
          <w:sz w:val="22"/>
          <w:u w:val="none"/>
        </w:rPr>
      </w:pPr>
      <w:r w:rsidRPr="00BF701F">
        <w:rPr>
          <w:rFonts w:eastAsia="Calibri"/>
          <w:color w:val="000000"/>
          <w:sz w:val="22"/>
          <w:u w:val="none"/>
        </w:rPr>
        <w:t>noslēdz šāda satura Līgumu (turpmāk – Līgums):</w:t>
      </w:r>
    </w:p>
    <w:p w14:paraId="474D53F5" w14:textId="77777777" w:rsidR="00BF701F" w:rsidRPr="00BF701F" w:rsidRDefault="00BF701F" w:rsidP="00BF701F">
      <w:pPr>
        <w:jc w:val="both"/>
        <w:rPr>
          <w:color w:val="000000"/>
          <w:sz w:val="22"/>
          <w:u w:val="none"/>
          <w:lang w:eastAsia="lv-LV"/>
        </w:rPr>
      </w:pPr>
    </w:p>
    <w:p w14:paraId="7C9AAEB3" w14:textId="51FEBE2F" w:rsidR="00BF701F" w:rsidRPr="00BF701F" w:rsidRDefault="00EE7B72" w:rsidP="00EE7B72">
      <w:pPr>
        <w:jc w:val="center"/>
        <w:rPr>
          <w:rFonts w:eastAsia="Calibri"/>
          <w:b/>
          <w:color w:val="000000"/>
          <w:sz w:val="22"/>
          <w:u w:val="none"/>
        </w:rPr>
      </w:pPr>
      <w:r>
        <w:rPr>
          <w:rFonts w:eastAsia="Calibri"/>
          <w:b/>
          <w:color w:val="000000"/>
          <w:sz w:val="22"/>
          <w:u w:val="none"/>
        </w:rPr>
        <w:t>1.</w:t>
      </w:r>
      <w:r w:rsidR="00BF701F" w:rsidRPr="00BF701F">
        <w:rPr>
          <w:rFonts w:eastAsia="Calibri"/>
          <w:b/>
          <w:color w:val="000000"/>
          <w:sz w:val="22"/>
          <w:u w:val="none"/>
        </w:rPr>
        <w:t>NOMAS OBJEKTS</w:t>
      </w:r>
    </w:p>
    <w:p w14:paraId="552CFAEB" w14:textId="77777777" w:rsidR="00BF701F" w:rsidRPr="00BF701F" w:rsidRDefault="00BF701F" w:rsidP="00BF701F">
      <w:pPr>
        <w:rPr>
          <w:rFonts w:eastAsia="Calibri"/>
          <w:b/>
          <w:color w:val="000000"/>
          <w:sz w:val="22"/>
          <w:u w:val="none"/>
        </w:rPr>
      </w:pPr>
    </w:p>
    <w:p w14:paraId="39A2E6CF" w14:textId="7C532263" w:rsidR="00BF701F" w:rsidRPr="00EE7B72" w:rsidRDefault="00BF701F" w:rsidP="00EE7B72">
      <w:pPr>
        <w:pStyle w:val="Sarakstarindkopa"/>
        <w:numPr>
          <w:ilvl w:val="1"/>
          <w:numId w:val="25"/>
        </w:numPr>
        <w:ind w:left="0" w:firstLine="180"/>
        <w:jc w:val="both"/>
        <w:rPr>
          <w:rFonts w:ascii="Times New Roman" w:hAnsi="Times New Roman"/>
          <w:sz w:val="22"/>
          <w:u w:val="none"/>
        </w:rPr>
      </w:pPr>
      <w:r w:rsidRPr="00EE7B72">
        <w:rPr>
          <w:rFonts w:ascii="Times New Roman" w:hAnsi="Times New Roman"/>
          <w:sz w:val="22"/>
          <w:u w:val="none"/>
        </w:rPr>
        <w:t>Nomas objektu veido:</w:t>
      </w:r>
    </w:p>
    <w:p w14:paraId="397D5A15" w14:textId="54577954" w:rsidR="00BF701F" w:rsidRPr="00EE7B72" w:rsidRDefault="00BF701F" w:rsidP="00EE7B72">
      <w:pPr>
        <w:pStyle w:val="Sarakstarindkopa"/>
        <w:numPr>
          <w:ilvl w:val="2"/>
          <w:numId w:val="25"/>
        </w:numPr>
        <w:tabs>
          <w:tab w:val="left" w:pos="1276"/>
        </w:tabs>
        <w:ind w:left="0" w:firstLine="180"/>
        <w:jc w:val="both"/>
        <w:rPr>
          <w:rFonts w:ascii="Times New Roman" w:hAnsi="Times New Roman"/>
          <w:sz w:val="22"/>
          <w:u w:val="none"/>
        </w:rPr>
      </w:pPr>
      <w:r w:rsidRPr="00EE7B72">
        <w:rPr>
          <w:rFonts w:ascii="Times New Roman" w:hAnsi="Times New Roman"/>
          <w:sz w:val="22"/>
          <w:u w:val="none"/>
        </w:rPr>
        <w:t>Gulbenes novada pašvaldības nekustamajā īpašumā Lizuma pagastā ar nosaukumu “Pinkas”, kadastra numurs 5072 006 0138, izbūvējamā ražošanas/noliktavas ēkas daļa 2990,58 m</w:t>
      </w:r>
      <w:r w:rsidRPr="00EE7B72">
        <w:rPr>
          <w:rFonts w:ascii="Times New Roman" w:hAnsi="Times New Roman"/>
          <w:sz w:val="22"/>
          <w:u w:val="none"/>
          <w:vertAlign w:val="superscript"/>
        </w:rPr>
        <w:t>2</w:t>
      </w:r>
      <w:r w:rsidRPr="00EE7B72">
        <w:rPr>
          <w:rFonts w:ascii="Times New Roman" w:hAnsi="Times New Roman"/>
          <w:sz w:val="22"/>
          <w:u w:val="none"/>
        </w:rPr>
        <w:t xml:space="preserve"> platībā, tai skaitā biroja/atpūtas telpas un palīgtelpas (turpmāk – Ēka);</w:t>
      </w:r>
    </w:p>
    <w:p w14:paraId="18F5AB07" w14:textId="77777777" w:rsidR="00BF701F" w:rsidRPr="00EE7B72" w:rsidRDefault="00BF701F" w:rsidP="00EE7B72">
      <w:pPr>
        <w:numPr>
          <w:ilvl w:val="2"/>
          <w:numId w:val="25"/>
        </w:numPr>
        <w:tabs>
          <w:tab w:val="left" w:pos="1276"/>
        </w:tabs>
        <w:ind w:left="0" w:firstLine="180"/>
        <w:jc w:val="both"/>
        <w:rPr>
          <w:rFonts w:eastAsia="Calibri"/>
          <w:sz w:val="22"/>
          <w:u w:val="none"/>
        </w:rPr>
      </w:pPr>
      <w:r w:rsidRPr="00EE7B72">
        <w:rPr>
          <w:rFonts w:eastAsia="Calibri"/>
          <w:sz w:val="22"/>
          <w:u w:val="none"/>
        </w:rPr>
        <w:t xml:space="preserve">ar Ēku neatdalāmi saistītās, izbūvējamās būves, kas paredzētas Ēkas nomnieku koplietošanai un nav nodotas atsevišķā lietošanā citām personām, tai skaitā brauktuves un stāvvietas (bruģa laukums ar 18 (astoņpadsmit) </w:t>
      </w:r>
      <w:proofErr w:type="spellStart"/>
      <w:r w:rsidRPr="00EE7B72">
        <w:rPr>
          <w:rFonts w:eastAsia="Calibri"/>
          <w:sz w:val="22"/>
          <w:u w:val="none"/>
        </w:rPr>
        <w:t>velonovietnēm</w:t>
      </w:r>
      <w:proofErr w:type="spellEnd"/>
      <w:r w:rsidRPr="00EE7B72">
        <w:rPr>
          <w:rFonts w:eastAsia="Calibri"/>
          <w:sz w:val="22"/>
          <w:u w:val="none"/>
        </w:rPr>
        <w:t xml:space="preserve"> un 49 (četrdesmit deviņām) stāvvietām) un teritorijas nožogojums (turpmāk – Inženierbūves);</w:t>
      </w:r>
    </w:p>
    <w:p w14:paraId="23AEE564" w14:textId="77777777" w:rsidR="00BF701F" w:rsidRPr="00EE7B72" w:rsidRDefault="00BF701F" w:rsidP="00EE7B72">
      <w:pPr>
        <w:numPr>
          <w:ilvl w:val="2"/>
          <w:numId w:val="25"/>
        </w:numPr>
        <w:tabs>
          <w:tab w:val="left" w:pos="1276"/>
        </w:tabs>
        <w:ind w:left="0" w:firstLine="180"/>
        <w:jc w:val="both"/>
        <w:rPr>
          <w:rFonts w:eastAsia="Calibri"/>
          <w:sz w:val="22"/>
          <w:u w:val="none"/>
        </w:rPr>
      </w:pPr>
      <w:r w:rsidRPr="00EE7B72">
        <w:rPr>
          <w:rFonts w:eastAsia="Calibri"/>
          <w:sz w:val="22"/>
          <w:u w:val="none"/>
        </w:rPr>
        <w:t>Ēkai un Inženierbūvēm piesaistītās zemes vienības, kadastra apzīmējums 5072 006 0238, daļas 3,00 ha platībā 10662/30000 domājamā daļa (turpmāk – Zemesgabals),</w:t>
      </w:r>
    </w:p>
    <w:p w14:paraId="07A2E980" w14:textId="77777777" w:rsidR="00BF701F" w:rsidRPr="00EE7B72" w:rsidRDefault="00BF701F" w:rsidP="00EE7B72">
      <w:pPr>
        <w:tabs>
          <w:tab w:val="left" w:pos="1276"/>
        </w:tabs>
        <w:ind w:firstLine="180"/>
        <w:jc w:val="both"/>
        <w:rPr>
          <w:sz w:val="22"/>
          <w:u w:val="none"/>
          <w:lang w:eastAsia="lv-LV"/>
        </w:rPr>
      </w:pPr>
      <w:r w:rsidRPr="00EE7B72">
        <w:rPr>
          <w:sz w:val="22"/>
          <w:u w:val="none"/>
          <w:lang w:eastAsia="lv-LV"/>
        </w:rPr>
        <w:t xml:space="preserve">turpmāk viss kopā saukts – Nomas objekts. </w:t>
      </w:r>
    </w:p>
    <w:p w14:paraId="0FE48182" w14:textId="77777777" w:rsidR="00BF701F" w:rsidRPr="00EE7B72" w:rsidRDefault="00BF701F" w:rsidP="00EE7B72">
      <w:pPr>
        <w:numPr>
          <w:ilvl w:val="1"/>
          <w:numId w:val="25"/>
        </w:numPr>
        <w:ind w:left="0" w:firstLine="180"/>
        <w:jc w:val="both"/>
        <w:rPr>
          <w:rFonts w:eastAsia="Calibri"/>
          <w:sz w:val="22"/>
          <w:u w:val="none"/>
        </w:rPr>
      </w:pPr>
      <w:r w:rsidRPr="00EE7B72">
        <w:rPr>
          <w:rFonts w:eastAsia="Calibri"/>
          <w:sz w:val="22"/>
          <w:u w:val="none"/>
        </w:rPr>
        <w:t xml:space="preserve">Ēkas telpu izvietojuma shēma (1.pielikums) un Zemesgabala </w:t>
      </w:r>
      <w:proofErr w:type="spellStart"/>
      <w:r w:rsidRPr="00EE7B72">
        <w:rPr>
          <w:rFonts w:eastAsia="Calibri"/>
          <w:sz w:val="22"/>
          <w:u w:val="none"/>
        </w:rPr>
        <w:t>izkopējums</w:t>
      </w:r>
      <w:proofErr w:type="spellEnd"/>
      <w:r w:rsidRPr="00EE7B72">
        <w:rPr>
          <w:rFonts w:eastAsia="Calibri"/>
          <w:sz w:val="22"/>
          <w:u w:val="none"/>
        </w:rPr>
        <w:t xml:space="preserve"> no digitālās kartes (2.pielikums) pievienots Līgumam, un tie ir Līguma neatņemama sastāvdaļa.</w:t>
      </w:r>
    </w:p>
    <w:p w14:paraId="4C491FEF" w14:textId="77777777" w:rsidR="00BF701F" w:rsidRPr="00BF701F" w:rsidRDefault="00BF701F" w:rsidP="00EE7B72">
      <w:pPr>
        <w:numPr>
          <w:ilvl w:val="1"/>
          <w:numId w:val="25"/>
        </w:numPr>
        <w:ind w:left="0" w:firstLine="180"/>
        <w:jc w:val="both"/>
        <w:rPr>
          <w:rFonts w:eastAsia="Calibri"/>
          <w:sz w:val="22"/>
          <w:u w:val="none"/>
        </w:rPr>
      </w:pPr>
      <w:r w:rsidRPr="00EE7B72">
        <w:rPr>
          <w:rFonts w:eastAsia="Calibri"/>
          <w:color w:val="000000"/>
          <w:sz w:val="22"/>
          <w:u w:val="none"/>
        </w:rPr>
        <w:lastRenderedPageBreak/>
        <w:t xml:space="preserve">Nomas </w:t>
      </w:r>
      <w:r w:rsidRPr="00EE7B72">
        <w:rPr>
          <w:rFonts w:eastAsia="Calibri"/>
          <w:sz w:val="22"/>
          <w:u w:val="none"/>
        </w:rPr>
        <w:t xml:space="preserve">objekts saskaņā ar Gulbenes novada pašvaldības teritorijas plānojumu atrodas Rūpnieciskās apbūves teritorija (R), galvenais Ēkas lietošanas veids – Noliktavas, rezervuāri, bunkuri un </w:t>
      </w:r>
      <w:proofErr w:type="spellStart"/>
      <w:r w:rsidRPr="00EE7B72">
        <w:rPr>
          <w:rFonts w:eastAsia="Calibri"/>
          <w:sz w:val="22"/>
          <w:u w:val="none"/>
        </w:rPr>
        <w:t>silosi</w:t>
      </w:r>
      <w:proofErr w:type="spellEnd"/>
      <w:r w:rsidRPr="00BF701F">
        <w:rPr>
          <w:rFonts w:eastAsia="Calibri"/>
          <w:sz w:val="22"/>
          <w:u w:val="none"/>
        </w:rPr>
        <w:t xml:space="preserve"> (kods 1252).</w:t>
      </w:r>
    </w:p>
    <w:p w14:paraId="2C5AE725" w14:textId="77777777" w:rsidR="00BF701F" w:rsidRPr="00BF701F" w:rsidRDefault="00BF701F" w:rsidP="00EE7B72">
      <w:pPr>
        <w:numPr>
          <w:ilvl w:val="1"/>
          <w:numId w:val="25"/>
        </w:numPr>
        <w:tabs>
          <w:tab w:val="left" w:pos="567"/>
        </w:tabs>
        <w:ind w:left="567" w:hanging="567"/>
        <w:jc w:val="both"/>
        <w:rPr>
          <w:rFonts w:eastAsia="Calibri"/>
          <w:sz w:val="22"/>
          <w:u w:val="none"/>
        </w:rPr>
      </w:pPr>
      <w:r w:rsidRPr="00BF701F">
        <w:rPr>
          <w:rFonts w:eastAsia="Calibri"/>
          <w:sz w:val="22"/>
          <w:u w:val="none"/>
        </w:rPr>
        <w:t>Ēkas un Inženierbūvju būvniecība ir būvdarbu stadijā. Plānotais Nomas objekta nodošanas ekspluatācijā termiņš ir 2023.gada otrais ceturksnis.</w:t>
      </w:r>
    </w:p>
    <w:p w14:paraId="36624FAF" w14:textId="77777777" w:rsidR="00BF701F" w:rsidRPr="00BF701F" w:rsidRDefault="00BF701F" w:rsidP="00EE7B72">
      <w:pPr>
        <w:numPr>
          <w:ilvl w:val="1"/>
          <w:numId w:val="25"/>
        </w:numPr>
        <w:tabs>
          <w:tab w:val="left" w:pos="567"/>
        </w:tabs>
        <w:ind w:left="567" w:hanging="567"/>
        <w:jc w:val="both"/>
        <w:rPr>
          <w:rFonts w:eastAsia="Calibri"/>
          <w:sz w:val="22"/>
          <w:u w:val="none"/>
        </w:rPr>
      </w:pPr>
      <w:r w:rsidRPr="00BF701F">
        <w:rPr>
          <w:rFonts w:eastAsia="Calibri"/>
          <w:sz w:val="22"/>
          <w:u w:val="none"/>
        </w:rPr>
        <w:t>Nomas objekta būvdarbi tiek veikti, pamatojoties uz Gulbenes novada būvvaldes 2020.gada 31.jūlijā izsniegtu būvatļauju Nr.BIS-BV-4.1-2020-5031.</w:t>
      </w:r>
    </w:p>
    <w:p w14:paraId="7497ACDC" w14:textId="77777777" w:rsidR="00BF701F" w:rsidRPr="00BF701F" w:rsidRDefault="00BF701F" w:rsidP="00EE7B72">
      <w:pPr>
        <w:numPr>
          <w:ilvl w:val="1"/>
          <w:numId w:val="25"/>
        </w:numPr>
        <w:tabs>
          <w:tab w:val="left" w:pos="567"/>
        </w:tabs>
        <w:ind w:left="567" w:hanging="567"/>
        <w:jc w:val="both"/>
        <w:rPr>
          <w:rFonts w:eastAsia="Calibri"/>
          <w:sz w:val="22"/>
          <w:u w:val="none"/>
        </w:rPr>
      </w:pPr>
      <w:r w:rsidRPr="00BF701F">
        <w:rPr>
          <w:rFonts w:eastAsia="Calibri"/>
          <w:sz w:val="22"/>
          <w:u w:val="none"/>
        </w:rPr>
        <w:t>Ēkas un inženierbūvju platība var mainīties, ja tiek reģistrēti vai aktualizēti Ēkas un inženierbūvju kadastra dati pēc Ēkas un Inženierbūvju vai to daļas kadastrālās uzmērīšanas.</w:t>
      </w:r>
    </w:p>
    <w:p w14:paraId="79CF6E47" w14:textId="77777777" w:rsidR="00BF701F" w:rsidRPr="00BF701F" w:rsidRDefault="00BF701F" w:rsidP="00BF701F">
      <w:pPr>
        <w:tabs>
          <w:tab w:val="left" w:pos="567"/>
        </w:tabs>
        <w:jc w:val="both"/>
        <w:rPr>
          <w:sz w:val="22"/>
          <w:u w:val="none"/>
          <w:lang w:eastAsia="lv-LV"/>
        </w:rPr>
      </w:pPr>
    </w:p>
    <w:p w14:paraId="25C68B76" w14:textId="77777777" w:rsidR="00BF701F" w:rsidRPr="00BF701F" w:rsidRDefault="00BF701F" w:rsidP="00EE7B72">
      <w:pPr>
        <w:numPr>
          <w:ilvl w:val="0"/>
          <w:numId w:val="25"/>
        </w:numPr>
        <w:tabs>
          <w:tab w:val="left" w:pos="567"/>
        </w:tabs>
        <w:jc w:val="center"/>
        <w:rPr>
          <w:rFonts w:eastAsia="Calibri"/>
          <w:sz w:val="22"/>
          <w:u w:val="none"/>
        </w:rPr>
      </w:pPr>
      <w:r w:rsidRPr="00BF701F">
        <w:rPr>
          <w:rFonts w:eastAsia="Calibri"/>
          <w:b/>
          <w:color w:val="000000"/>
          <w:sz w:val="22"/>
          <w:u w:val="none"/>
        </w:rPr>
        <w:t>LĪGUMA PRIEKŠMETS</w:t>
      </w:r>
    </w:p>
    <w:p w14:paraId="4CE0F679" w14:textId="77777777" w:rsidR="00BF701F" w:rsidRPr="00BF701F" w:rsidRDefault="00BF701F" w:rsidP="00BF701F">
      <w:pPr>
        <w:tabs>
          <w:tab w:val="left" w:pos="567"/>
        </w:tabs>
        <w:ind w:left="567" w:hanging="567"/>
        <w:rPr>
          <w:rFonts w:eastAsia="Calibri"/>
          <w:sz w:val="22"/>
          <w:u w:val="none"/>
        </w:rPr>
      </w:pPr>
    </w:p>
    <w:p w14:paraId="6D5C5A2B" w14:textId="77777777" w:rsidR="00BF701F" w:rsidRPr="00BF701F" w:rsidRDefault="00BF701F" w:rsidP="00EE7B72">
      <w:pPr>
        <w:numPr>
          <w:ilvl w:val="1"/>
          <w:numId w:val="25"/>
        </w:numPr>
        <w:tabs>
          <w:tab w:val="left" w:pos="567"/>
        </w:tabs>
        <w:ind w:left="567" w:hanging="567"/>
        <w:rPr>
          <w:rFonts w:eastAsia="Calibri"/>
          <w:sz w:val="22"/>
          <w:u w:val="none"/>
        </w:rPr>
      </w:pPr>
      <w:r w:rsidRPr="00BF701F">
        <w:rPr>
          <w:rFonts w:eastAsia="Calibri"/>
          <w:color w:val="000000"/>
          <w:sz w:val="22"/>
          <w:u w:val="none"/>
        </w:rPr>
        <w:t xml:space="preserve">Iznomātājs nodod un Nomnieks pieņem atlīdzības lietošanā </w:t>
      </w:r>
      <w:r w:rsidRPr="00BF701F">
        <w:rPr>
          <w:rFonts w:eastAsia="Calibri"/>
          <w:sz w:val="22"/>
          <w:u w:val="none"/>
        </w:rPr>
        <w:t>Nomas objektu.</w:t>
      </w:r>
    </w:p>
    <w:p w14:paraId="0AFC1823" w14:textId="77777777" w:rsidR="00BF701F" w:rsidRPr="00BF701F" w:rsidRDefault="00BF701F" w:rsidP="00EE7B72">
      <w:pPr>
        <w:numPr>
          <w:ilvl w:val="1"/>
          <w:numId w:val="25"/>
        </w:numPr>
        <w:tabs>
          <w:tab w:val="left" w:pos="567"/>
        </w:tabs>
        <w:ind w:left="567" w:hanging="567"/>
        <w:jc w:val="both"/>
        <w:rPr>
          <w:rFonts w:eastAsia="Calibri"/>
          <w:sz w:val="22"/>
          <w:u w:val="none"/>
        </w:rPr>
      </w:pPr>
      <w:r w:rsidRPr="00BF701F">
        <w:rPr>
          <w:rFonts w:eastAsia="Arial"/>
          <w:color w:val="000000"/>
          <w:sz w:val="22"/>
          <w:u w:val="none"/>
        </w:rPr>
        <w:t xml:space="preserve">Nomnieks ir apsekojis Nomas objektu un iepazinies ar to. Nomas objekta robežas un stāvoklis Nomniekam ir zināms </w:t>
      </w:r>
      <w:r w:rsidRPr="00BF701F">
        <w:rPr>
          <w:rFonts w:eastAsia="Calibri"/>
          <w:snapToGrid w:val="0"/>
          <w:color w:val="000000"/>
          <w:sz w:val="22"/>
          <w:u w:val="none"/>
        </w:rPr>
        <w:t>un par to nav nekādu pretenziju. Nomas objekts tiks</w:t>
      </w:r>
      <w:r w:rsidRPr="00BF701F">
        <w:rPr>
          <w:rFonts w:eastAsia="Calibri"/>
          <w:snapToGrid w:val="0"/>
          <w:sz w:val="22"/>
          <w:u w:val="none"/>
        </w:rPr>
        <w:t xml:space="preserve"> nodots Nomniekam tādā stāvoklī, kādā tas būs nodošanas dienā. Nomas objektu Iznomātājs nodod Nomniekam </w:t>
      </w:r>
      <w:r w:rsidRPr="00BF701F">
        <w:rPr>
          <w:sz w:val="22"/>
          <w:u w:val="none"/>
        </w:rPr>
        <w:t>10 (desmit) darba dienu laikā pēc Nomas objekta nodošanas ekspluatācijā</w:t>
      </w:r>
      <w:r w:rsidRPr="00BF701F">
        <w:rPr>
          <w:rFonts w:eastAsia="Calibri"/>
          <w:snapToGrid w:val="0"/>
          <w:sz w:val="22"/>
          <w:u w:val="none"/>
        </w:rPr>
        <w:t xml:space="preserve">, sastādot nodošanas-pieņemšanas aktu, kas pēc abpusējas parakstīšanas kļūst par Līguma pielikumu, tā neatņemamu sastāvdaļu. </w:t>
      </w:r>
    </w:p>
    <w:p w14:paraId="0436BB94" w14:textId="77777777" w:rsidR="00BF701F" w:rsidRPr="00BF701F" w:rsidRDefault="00BF701F" w:rsidP="00EE7B72">
      <w:pPr>
        <w:numPr>
          <w:ilvl w:val="1"/>
          <w:numId w:val="25"/>
        </w:numPr>
        <w:tabs>
          <w:tab w:val="left" w:pos="567"/>
        </w:tabs>
        <w:ind w:left="567" w:hanging="567"/>
        <w:jc w:val="both"/>
        <w:rPr>
          <w:rFonts w:eastAsia="Calibri"/>
          <w:sz w:val="22"/>
          <w:u w:val="none"/>
        </w:rPr>
      </w:pPr>
      <w:r w:rsidRPr="00BF701F">
        <w:rPr>
          <w:rFonts w:eastAsia="Calibri"/>
          <w:sz w:val="22"/>
          <w:u w:val="none"/>
        </w:rPr>
        <w:t xml:space="preserve">Nomas objekts tiek iznomāts Nomniekam pieteikumā dalībai Nomas objekta nomas tiesību izsolē (3.pielikums) paredzētās komercdarbības veikšanai, īstenojot Iznomātāja projektu “Ražošanas un noliktavas ēkas ar biroja telpām izveide Lizumā”, Nr. 5.6.2.0/21/I/004 (turpmāk – Projekts) Eiropas Reģionālās attīstības fonda darbības programmas “Izaugsme un nodarbinātība” 5.6.2. specifiskā atbalsta mērķa “Teritoriju </w:t>
      </w:r>
      <w:proofErr w:type="spellStart"/>
      <w:r w:rsidRPr="00BF701F">
        <w:rPr>
          <w:rFonts w:eastAsia="Calibri"/>
          <w:sz w:val="22"/>
          <w:u w:val="none"/>
        </w:rPr>
        <w:t>revitalizācija</w:t>
      </w:r>
      <w:proofErr w:type="spellEnd"/>
      <w:r w:rsidRPr="00BF701F">
        <w:rPr>
          <w:rFonts w:eastAsia="Calibri"/>
          <w:sz w:val="22"/>
          <w:u w:val="none"/>
        </w:rPr>
        <w:t>, reģenerējot degradētās teritorijas atbilstoši pašvaldību integrētajām attīstības programmām” ietvaros.</w:t>
      </w:r>
    </w:p>
    <w:p w14:paraId="42C6CD78" w14:textId="77777777" w:rsidR="00BF701F" w:rsidRPr="00BF701F" w:rsidRDefault="00BF701F" w:rsidP="00EE7B72">
      <w:pPr>
        <w:numPr>
          <w:ilvl w:val="1"/>
          <w:numId w:val="25"/>
        </w:numPr>
        <w:tabs>
          <w:tab w:val="left" w:pos="567"/>
        </w:tabs>
        <w:ind w:left="567" w:hanging="567"/>
        <w:jc w:val="both"/>
        <w:rPr>
          <w:rFonts w:eastAsia="Calibri"/>
          <w:sz w:val="22"/>
          <w:u w:val="none"/>
        </w:rPr>
      </w:pPr>
      <w:r w:rsidRPr="00BF701F">
        <w:rPr>
          <w:rFonts w:eastAsia="Calibri"/>
          <w:color w:val="000000"/>
          <w:sz w:val="22"/>
          <w:u w:val="none"/>
        </w:rPr>
        <w:t xml:space="preserve">Nomnieks apņemas </w:t>
      </w:r>
      <w:r w:rsidRPr="00BF701F">
        <w:rPr>
          <w:rFonts w:eastAsia="Calibri"/>
          <w:snapToGrid w:val="0"/>
          <w:color w:val="000000"/>
          <w:sz w:val="22"/>
          <w:u w:val="none"/>
        </w:rPr>
        <w:t>patstāvīgi iegūt visus nepieciešamos saskaņojumus, atļaujas un citus nepieciešamos dokumentus, lai Nomas objektu varētu izmantot Līguma 2.3.punktā norādītajam mērķim. Visas grūtības un izdevumus, kas saistīti ar nepieciešamo saskaņošanu un atļauju iegūšanu, kā arī citu dokumentu iegūšanu, Nomnieks uzņemas patstāvīgi un uz sava rēķina.</w:t>
      </w:r>
    </w:p>
    <w:p w14:paraId="5FC550FB" w14:textId="77777777" w:rsidR="00BF701F" w:rsidRPr="00BF701F" w:rsidRDefault="00BF701F" w:rsidP="00EE7B72">
      <w:pPr>
        <w:numPr>
          <w:ilvl w:val="1"/>
          <w:numId w:val="25"/>
        </w:numPr>
        <w:tabs>
          <w:tab w:val="left" w:pos="567"/>
        </w:tabs>
        <w:ind w:left="567" w:hanging="567"/>
        <w:jc w:val="both"/>
        <w:rPr>
          <w:rFonts w:eastAsia="Calibri"/>
          <w:sz w:val="22"/>
          <w:u w:val="none"/>
        </w:rPr>
      </w:pPr>
      <w:r w:rsidRPr="00BF701F">
        <w:rPr>
          <w:rFonts w:eastAsia="Calibri"/>
          <w:sz w:val="22"/>
          <w:u w:val="none"/>
        </w:rPr>
        <w:t xml:space="preserve">Nomnieks apņemas patstāvīgi par saviem līdzekļiem veikt Ēkas pielāgošanu, tai skaitā arī papildus iekšējo inženierkomunikāciju un cita veida </w:t>
      </w:r>
      <w:proofErr w:type="spellStart"/>
      <w:r w:rsidRPr="00BF701F">
        <w:rPr>
          <w:rFonts w:eastAsia="Calibri"/>
          <w:sz w:val="22"/>
          <w:u w:val="none"/>
        </w:rPr>
        <w:t>inženiersistēmu</w:t>
      </w:r>
      <w:proofErr w:type="spellEnd"/>
      <w:r w:rsidRPr="00BF701F">
        <w:rPr>
          <w:rFonts w:eastAsia="Calibri"/>
          <w:sz w:val="22"/>
          <w:u w:val="none"/>
        </w:rPr>
        <w:t xml:space="preserve"> izbūvi, ja tāda ir nepieciešama, lai Nomas objektu izmantotu Līguma 2.3.punktā norādītajam mērķim. Darbi veicami atbilstoši Latvijas Republikā spēkā esošiem būvniecību regulējošiem normatīviem aktiem. Nomniekam ar Iznomātāju jāsaskaņo būvdarbi, tajā skaitā Ēkā iebūvējamās iekārtas un ierīces atbilstoši normatīvajam regulējumam.</w:t>
      </w:r>
    </w:p>
    <w:p w14:paraId="2FC0859A" w14:textId="77777777" w:rsidR="00BF701F" w:rsidRPr="00BF701F" w:rsidRDefault="00BF701F" w:rsidP="00EE7B72">
      <w:pPr>
        <w:numPr>
          <w:ilvl w:val="1"/>
          <w:numId w:val="25"/>
        </w:numPr>
        <w:tabs>
          <w:tab w:val="left" w:pos="567"/>
        </w:tabs>
        <w:ind w:left="567" w:hanging="567"/>
        <w:jc w:val="both"/>
        <w:rPr>
          <w:rFonts w:eastAsia="Calibri"/>
          <w:sz w:val="22"/>
          <w:u w:val="none"/>
        </w:rPr>
      </w:pPr>
      <w:r w:rsidRPr="00BF701F">
        <w:rPr>
          <w:rFonts w:eastAsia="Calibri"/>
          <w:sz w:val="22"/>
          <w:u w:val="none"/>
        </w:rPr>
        <w:t>Lai nodrošinātu Iznomātāja īstenotā Projekta sasniedzamos rādītājus, Nomniekam ir pienākums līdz 2028.gada 31.decembrim Nomas objektā:</w:t>
      </w:r>
    </w:p>
    <w:p w14:paraId="07D22550" w14:textId="77777777" w:rsidR="00BF701F" w:rsidRPr="00BF701F" w:rsidRDefault="00BF701F" w:rsidP="00EE7B72">
      <w:pPr>
        <w:numPr>
          <w:ilvl w:val="2"/>
          <w:numId w:val="25"/>
        </w:numPr>
        <w:tabs>
          <w:tab w:val="left" w:pos="1276"/>
        </w:tabs>
        <w:ind w:left="1276" w:hanging="709"/>
        <w:jc w:val="both"/>
        <w:rPr>
          <w:rFonts w:eastAsia="Calibri"/>
          <w:sz w:val="22"/>
          <w:u w:val="none"/>
        </w:rPr>
      </w:pPr>
      <w:r w:rsidRPr="00BF701F">
        <w:rPr>
          <w:rFonts w:eastAsia="Calibri"/>
          <w:sz w:val="22"/>
          <w:u w:val="none"/>
        </w:rPr>
        <w:t xml:space="preserve">veikt investīcijas savos nemateriālajos ieguldījumos un pamatlīdzekļos ne mazāk kā 5 882 003,00 EUR (pieci miljoni astoņi simti astoņdesmit divi tūkstoši trīs </w:t>
      </w:r>
      <w:proofErr w:type="spellStart"/>
      <w:r w:rsidRPr="00BF701F">
        <w:rPr>
          <w:rFonts w:eastAsia="Calibri"/>
          <w:i/>
          <w:sz w:val="22"/>
          <w:u w:val="none"/>
        </w:rPr>
        <w:t>euro</w:t>
      </w:r>
      <w:proofErr w:type="spellEnd"/>
      <w:r w:rsidRPr="00BF701F">
        <w:rPr>
          <w:rFonts w:eastAsia="Calibri"/>
          <w:sz w:val="22"/>
          <w:u w:val="none"/>
        </w:rPr>
        <w:t xml:space="preserve"> nulle centi). Investīcijas var tikt attiecinātas arī tad, ja tās ir veiktas pirms Līguma slēgšanas, bet ne agrāk kā 2019.gadā, ārpus Nomas objekta nekustamajā īpašumā, kas robežojas ar Projekta īstenošanas vietu, un šis nekustamais īpašums ir nepieciešams Nomnieka saimnieciskās darbības veikšanai;</w:t>
      </w:r>
    </w:p>
    <w:p w14:paraId="23EE22AA" w14:textId="77777777" w:rsidR="00BF701F" w:rsidRPr="00BF701F" w:rsidRDefault="00BF701F" w:rsidP="00EE7B72">
      <w:pPr>
        <w:numPr>
          <w:ilvl w:val="2"/>
          <w:numId w:val="25"/>
        </w:numPr>
        <w:tabs>
          <w:tab w:val="left" w:pos="1276"/>
        </w:tabs>
        <w:ind w:left="1276" w:hanging="709"/>
        <w:contextualSpacing/>
        <w:jc w:val="both"/>
        <w:rPr>
          <w:rFonts w:eastAsia="Calibri"/>
          <w:sz w:val="22"/>
          <w:u w:val="none"/>
        </w:rPr>
      </w:pPr>
      <w:r w:rsidRPr="00BF701F">
        <w:rPr>
          <w:rFonts w:eastAsia="Calibri"/>
          <w:sz w:val="22"/>
          <w:u w:val="none"/>
        </w:rPr>
        <w:t>izveidot ne mazāk kā 33 (trīsdesmit trīs) jaunas darba vietas.</w:t>
      </w:r>
    </w:p>
    <w:p w14:paraId="01B49ADE" w14:textId="77777777" w:rsidR="00BF701F" w:rsidRPr="00BF701F" w:rsidRDefault="00BF701F" w:rsidP="00EE7B72">
      <w:pPr>
        <w:numPr>
          <w:ilvl w:val="1"/>
          <w:numId w:val="25"/>
        </w:numPr>
        <w:tabs>
          <w:tab w:val="left" w:pos="567"/>
          <w:tab w:val="left" w:pos="1276"/>
        </w:tabs>
        <w:ind w:left="567" w:hanging="567"/>
        <w:contextualSpacing/>
        <w:jc w:val="both"/>
        <w:rPr>
          <w:rFonts w:eastAsia="Calibri"/>
          <w:color w:val="FF0000"/>
          <w:sz w:val="22"/>
          <w:u w:val="none"/>
        </w:rPr>
      </w:pPr>
      <w:r w:rsidRPr="00BF701F">
        <w:rPr>
          <w:rFonts w:eastAsia="Calibri"/>
          <w:color w:val="FF0000"/>
          <w:sz w:val="22"/>
          <w:u w:val="none"/>
        </w:rPr>
        <w:t>Līguma 2.6.1. un 2.6.2.punktā minēto pienākumu izpilde ir uzskatāma par veiktu arī gadījumā, ja Iznomātāja īstenotā Projekta iznākuma rādītāju vērtības ir sasniegtas atbilstoši apstiprinātajam Projekta iesniegumam un Nomnieks līdz 2028.gada 31.decembrim Nomnieks ir sasniedzis ne mazāk  kā 85%  no šo izsoles noteikumu 3.7.punktā norādīto sasniedzamo rādītāju vērtības.</w:t>
      </w:r>
    </w:p>
    <w:p w14:paraId="08A5F897" w14:textId="77777777" w:rsidR="00BF701F" w:rsidRPr="00BF701F" w:rsidRDefault="00BF701F" w:rsidP="00EE7B72">
      <w:pPr>
        <w:numPr>
          <w:ilvl w:val="1"/>
          <w:numId w:val="25"/>
        </w:numPr>
        <w:tabs>
          <w:tab w:val="left" w:pos="567"/>
          <w:tab w:val="left" w:pos="1276"/>
        </w:tabs>
        <w:ind w:left="567" w:hanging="567"/>
        <w:contextualSpacing/>
        <w:jc w:val="both"/>
        <w:rPr>
          <w:rFonts w:eastAsia="Calibri"/>
          <w:color w:val="FF0000"/>
          <w:sz w:val="22"/>
          <w:u w:val="none"/>
        </w:rPr>
      </w:pPr>
      <w:r w:rsidRPr="00BF701F">
        <w:rPr>
          <w:rFonts w:eastAsia="Calibri"/>
          <w:color w:val="FF0000"/>
          <w:sz w:val="22"/>
          <w:u w:val="none"/>
        </w:rPr>
        <w:t>Nomnieks ir tiesīgs veikt Līguma 2.6.1. un 2.6.2.punktā noteikto norādīto sasniedzamo</w:t>
      </w:r>
      <w:r w:rsidRPr="00BF701F" w:rsidDel="00F04006">
        <w:rPr>
          <w:rFonts w:eastAsia="Calibri"/>
          <w:color w:val="FF0000"/>
          <w:sz w:val="22"/>
          <w:u w:val="none"/>
        </w:rPr>
        <w:t xml:space="preserve"> </w:t>
      </w:r>
      <w:r w:rsidRPr="00BF701F">
        <w:rPr>
          <w:rFonts w:eastAsia="Calibri"/>
          <w:color w:val="FF0000"/>
          <w:sz w:val="22"/>
          <w:u w:val="none"/>
        </w:rPr>
        <w:t xml:space="preserve">rādītāju savstarpēju aizvietošanu ne vairāk kā 50% apmērā no aizvietojamā sasniedzamā rādītāja vērtības, pieņemot, ka izmaksas vienas jaunas darba vietas radīšanai nav lielākas par 41 000,00 EUR (četrdesmit viens tūkstotis </w:t>
      </w:r>
      <w:proofErr w:type="spellStart"/>
      <w:r w:rsidRPr="00BF701F">
        <w:rPr>
          <w:rFonts w:eastAsia="Calibri"/>
          <w:i/>
          <w:iCs/>
          <w:color w:val="FF0000"/>
          <w:sz w:val="22"/>
          <w:u w:val="none"/>
        </w:rPr>
        <w:t>euro</w:t>
      </w:r>
      <w:proofErr w:type="spellEnd"/>
      <w:r w:rsidRPr="00BF701F">
        <w:rPr>
          <w:rFonts w:eastAsia="Calibri"/>
          <w:color w:val="FF0000"/>
          <w:sz w:val="22"/>
          <w:u w:val="none"/>
        </w:rPr>
        <w:t xml:space="preserve">, 00 centi).  </w:t>
      </w:r>
    </w:p>
    <w:p w14:paraId="623E6656" w14:textId="77777777" w:rsidR="00BF701F" w:rsidRPr="00BF701F" w:rsidRDefault="00BF701F" w:rsidP="00EE7B72">
      <w:pPr>
        <w:numPr>
          <w:ilvl w:val="1"/>
          <w:numId w:val="25"/>
        </w:numPr>
        <w:tabs>
          <w:tab w:val="left" w:pos="567"/>
          <w:tab w:val="left" w:pos="1276"/>
        </w:tabs>
        <w:ind w:left="567" w:hanging="567"/>
        <w:contextualSpacing/>
        <w:jc w:val="both"/>
        <w:rPr>
          <w:rFonts w:eastAsia="Calibri"/>
          <w:sz w:val="22"/>
          <w:u w:val="none"/>
        </w:rPr>
      </w:pPr>
      <w:r w:rsidRPr="00BF701F">
        <w:rPr>
          <w:rFonts w:eastAsia="Calibri"/>
          <w:sz w:val="22"/>
          <w:u w:val="none"/>
        </w:rPr>
        <w:t>Līguma 2.6.punktā norādīto sasniedzamo rādītāju vērtības ir attiecināmas, ja tās atbilst Ministru kabineta 2015.gada 10.novembra noteikumiem Nr. 645 “</w:t>
      </w:r>
      <w:r w:rsidRPr="00BF701F">
        <w:rPr>
          <w:rFonts w:eastAsia="Calibri"/>
          <w:color w:val="0563C1"/>
          <w:sz w:val="22"/>
        </w:rPr>
        <w:t xml:space="preserve">Darbības programmas “Izaugsme un nodarbinātība” 5.6.2. specifiskā atbalsta mērķa “Teritoriju </w:t>
      </w:r>
      <w:proofErr w:type="spellStart"/>
      <w:r w:rsidRPr="00BF701F">
        <w:rPr>
          <w:rFonts w:eastAsia="Calibri"/>
          <w:color w:val="0563C1"/>
          <w:sz w:val="22"/>
        </w:rPr>
        <w:t>revitalizācija</w:t>
      </w:r>
      <w:proofErr w:type="spellEnd"/>
      <w:r w:rsidRPr="00BF701F">
        <w:rPr>
          <w:rFonts w:eastAsia="Calibri"/>
          <w:color w:val="0563C1"/>
          <w:sz w:val="22"/>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BF701F">
        <w:rPr>
          <w:rFonts w:eastAsia="Calibri"/>
          <w:color w:val="0563C1"/>
          <w:sz w:val="22"/>
        </w:rPr>
        <w:t>revitalizācija</w:t>
      </w:r>
      <w:proofErr w:type="spellEnd"/>
      <w:r w:rsidRPr="00BF701F">
        <w:rPr>
          <w:rFonts w:eastAsia="Calibri"/>
          <w:color w:val="0563C1"/>
          <w:sz w:val="22"/>
        </w:rPr>
        <w:t xml:space="preserve"> uzņēmējdarbības veicināšanai pašvaldībās” īstenošanas noteikumi</w:t>
      </w:r>
      <w:r w:rsidRPr="00BF701F">
        <w:rPr>
          <w:rFonts w:eastAsia="Calibri"/>
          <w:sz w:val="22"/>
          <w:u w:val="none"/>
        </w:rPr>
        <w:t>”.</w:t>
      </w:r>
    </w:p>
    <w:p w14:paraId="0EE8EBE5" w14:textId="77777777" w:rsidR="00BF701F" w:rsidRPr="00BF701F" w:rsidRDefault="00BF701F" w:rsidP="00BF701F">
      <w:pPr>
        <w:pBdr>
          <w:top w:val="nil"/>
          <w:left w:val="nil"/>
          <w:bottom w:val="nil"/>
          <w:right w:val="nil"/>
          <w:between w:val="nil"/>
        </w:pBdr>
        <w:ind w:left="426"/>
        <w:contextualSpacing/>
        <w:rPr>
          <w:rFonts w:eastAsia="Calibri"/>
          <w:b/>
          <w:color w:val="000000"/>
          <w:sz w:val="22"/>
          <w:u w:val="none"/>
        </w:rPr>
      </w:pPr>
    </w:p>
    <w:p w14:paraId="18AE61A6" w14:textId="77777777" w:rsidR="00BF701F" w:rsidRPr="00BF701F" w:rsidRDefault="00BF701F" w:rsidP="00EE7B72">
      <w:pPr>
        <w:numPr>
          <w:ilvl w:val="0"/>
          <w:numId w:val="25"/>
        </w:numPr>
        <w:pBdr>
          <w:top w:val="nil"/>
          <w:left w:val="nil"/>
          <w:bottom w:val="nil"/>
          <w:right w:val="nil"/>
          <w:between w:val="nil"/>
        </w:pBdr>
        <w:tabs>
          <w:tab w:val="left" w:pos="284"/>
        </w:tabs>
        <w:contextualSpacing/>
        <w:jc w:val="center"/>
        <w:rPr>
          <w:rFonts w:eastAsia="Calibri"/>
          <w:b/>
          <w:color w:val="000000"/>
          <w:sz w:val="22"/>
          <w:u w:val="none"/>
        </w:rPr>
      </w:pPr>
      <w:r w:rsidRPr="00BF701F">
        <w:rPr>
          <w:rFonts w:eastAsia="Calibri"/>
          <w:b/>
          <w:color w:val="000000"/>
          <w:sz w:val="22"/>
          <w:u w:val="none"/>
        </w:rPr>
        <w:lastRenderedPageBreak/>
        <w:t>LĪGUMA TERMIŅŠ</w:t>
      </w:r>
    </w:p>
    <w:p w14:paraId="74E4CC48" w14:textId="77777777" w:rsidR="00BF701F" w:rsidRPr="00BF701F" w:rsidRDefault="00BF701F" w:rsidP="00BF701F">
      <w:pPr>
        <w:pBdr>
          <w:top w:val="nil"/>
          <w:left w:val="nil"/>
          <w:bottom w:val="nil"/>
          <w:right w:val="nil"/>
          <w:between w:val="nil"/>
        </w:pBdr>
        <w:tabs>
          <w:tab w:val="left" w:pos="284"/>
        </w:tabs>
        <w:ind w:left="284"/>
        <w:contextualSpacing/>
        <w:rPr>
          <w:rFonts w:eastAsia="Calibri"/>
          <w:b/>
          <w:color w:val="000000"/>
          <w:sz w:val="22"/>
          <w:u w:val="none"/>
        </w:rPr>
      </w:pPr>
    </w:p>
    <w:p w14:paraId="087DE217" w14:textId="77777777" w:rsidR="00BF701F" w:rsidRPr="00BF701F" w:rsidRDefault="00BF701F" w:rsidP="00EE7B72">
      <w:pPr>
        <w:numPr>
          <w:ilvl w:val="1"/>
          <w:numId w:val="25"/>
        </w:numPr>
        <w:tabs>
          <w:tab w:val="left" w:pos="567"/>
        </w:tabs>
        <w:ind w:left="567" w:hanging="567"/>
        <w:contextualSpacing/>
        <w:jc w:val="both"/>
        <w:rPr>
          <w:rFonts w:eastAsia="Calibri"/>
          <w:sz w:val="22"/>
          <w:u w:val="none"/>
        </w:rPr>
      </w:pPr>
      <w:r w:rsidRPr="00BF701F">
        <w:rPr>
          <w:rFonts w:eastAsia="Calibri"/>
          <w:sz w:val="22"/>
          <w:u w:val="none"/>
        </w:rPr>
        <w:t>Līgums stājas spēkā pēc tā abpusējas parakstīšanas, nomas līguma saistību izpildes nodrošinājuma iesniegšanas Iznomātājam un Nomas objekta nodošanas</w:t>
      </w:r>
      <w:r w:rsidRPr="00BF701F">
        <w:rPr>
          <w:rFonts w:eastAsia="Calibri"/>
          <w:sz w:val="22"/>
          <w:u w:val="none"/>
        </w:rPr>
        <w:noBreakHyphen/>
        <w:t>pieņemšanas akta parakstīšanas.</w:t>
      </w:r>
    </w:p>
    <w:p w14:paraId="6057509D" w14:textId="77777777" w:rsidR="00BF701F" w:rsidRPr="00BF701F" w:rsidRDefault="00BF701F" w:rsidP="00EE7B72">
      <w:pPr>
        <w:numPr>
          <w:ilvl w:val="1"/>
          <w:numId w:val="25"/>
        </w:numPr>
        <w:tabs>
          <w:tab w:val="left" w:pos="567"/>
        </w:tabs>
        <w:ind w:left="567" w:hanging="567"/>
        <w:contextualSpacing/>
        <w:jc w:val="both"/>
        <w:rPr>
          <w:rFonts w:eastAsia="Calibri"/>
          <w:sz w:val="22"/>
          <w:u w:val="none"/>
        </w:rPr>
      </w:pPr>
      <w:r w:rsidRPr="00BF701F">
        <w:rPr>
          <w:rFonts w:eastAsia="Calibri"/>
          <w:sz w:val="22"/>
          <w:u w:val="none"/>
        </w:rPr>
        <w:t xml:space="preserve">Līguma termiņš ir </w:t>
      </w:r>
      <w:r w:rsidRPr="00BF701F">
        <w:rPr>
          <w:rFonts w:eastAsia="Calibri"/>
          <w:bCs/>
          <w:sz w:val="22"/>
          <w:u w:val="none"/>
        </w:rPr>
        <w:t xml:space="preserve">30 (trīsdesmit) gadi no Līguma spēkā stāšanās dienas. </w:t>
      </w:r>
    </w:p>
    <w:p w14:paraId="10BC8316" w14:textId="77777777" w:rsidR="00BF701F" w:rsidRPr="00BF701F" w:rsidRDefault="00BF701F" w:rsidP="00BF701F">
      <w:pPr>
        <w:tabs>
          <w:tab w:val="left" w:pos="567"/>
        </w:tabs>
        <w:ind w:left="567"/>
        <w:contextualSpacing/>
        <w:jc w:val="both"/>
        <w:rPr>
          <w:rFonts w:eastAsia="Calibri"/>
          <w:sz w:val="22"/>
          <w:u w:val="none"/>
        </w:rPr>
      </w:pPr>
    </w:p>
    <w:p w14:paraId="2AFD939F" w14:textId="77777777" w:rsidR="00BF701F" w:rsidRPr="00BF701F" w:rsidRDefault="00BF701F" w:rsidP="00EE7B72">
      <w:pPr>
        <w:numPr>
          <w:ilvl w:val="0"/>
          <w:numId w:val="25"/>
        </w:numPr>
        <w:tabs>
          <w:tab w:val="left" w:pos="284"/>
        </w:tabs>
        <w:contextualSpacing/>
        <w:jc w:val="center"/>
        <w:rPr>
          <w:rFonts w:eastAsia="Calibri"/>
          <w:sz w:val="22"/>
          <w:u w:val="none"/>
        </w:rPr>
      </w:pPr>
      <w:r w:rsidRPr="00BF701F">
        <w:rPr>
          <w:rFonts w:eastAsia="Calibri"/>
          <w:b/>
          <w:color w:val="000000"/>
          <w:sz w:val="22"/>
          <w:u w:val="none"/>
        </w:rPr>
        <w:t>MAKSĀJUMI UN NORĒĶINU KĀRTĪBA</w:t>
      </w:r>
    </w:p>
    <w:p w14:paraId="5D15102E" w14:textId="77777777" w:rsidR="00BF701F" w:rsidRPr="00BF701F" w:rsidRDefault="00BF701F" w:rsidP="00BF701F">
      <w:pPr>
        <w:pBdr>
          <w:top w:val="nil"/>
          <w:left w:val="nil"/>
          <w:bottom w:val="nil"/>
          <w:right w:val="nil"/>
          <w:between w:val="nil"/>
        </w:pBdr>
        <w:rPr>
          <w:rFonts w:eastAsia="Calibri"/>
          <w:b/>
          <w:color w:val="000000"/>
          <w:sz w:val="22"/>
          <w:u w:val="none"/>
        </w:rPr>
      </w:pPr>
    </w:p>
    <w:p w14:paraId="0C1A9140" w14:textId="77777777" w:rsidR="00BF701F" w:rsidRPr="00BF701F" w:rsidRDefault="00BF701F" w:rsidP="00EE7B72">
      <w:pPr>
        <w:widowControl w:val="0"/>
        <w:numPr>
          <w:ilvl w:val="1"/>
          <w:numId w:val="25"/>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 xml:space="preserve">Nomas maksa par Nomas objektu ir _______ </w:t>
      </w:r>
      <w:proofErr w:type="spellStart"/>
      <w:r w:rsidRPr="00BF701F">
        <w:rPr>
          <w:rFonts w:eastAsia="Calibri"/>
          <w:color w:val="000000"/>
          <w:sz w:val="22"/>
          <w:u w:val="none"/>
        </w:rPr>
        <w:t>euro</w:t>
      </w:r>
      <w:proofErr w:type="spellEnd"/>
      <w:r w:rsidRPr="00BF701F">
        <w:rPr>
          <w:rFonts w:eastAsia="Calibri"/>
          <w:color w:val="000000"/>
          <w:sz w:val="22"/>
          <w:u w:val="none"/>
        </w:rPr>
        <w:t xml:space="preserve"> (______________ eiro) mēnesī bez pievienotās vērtības nodokļa (</w:t>
      </w:r>
      <w:r w:rsidRPr="00BF701F">
        <w:rPr>
          <w:rFonts w:eastAsia="Calibri"/>
          <w:iCs/>
          <w:color w:val="000000"/>
          <w:sz w:val="22"/>
          <w:u w:val="none"/>
        </w:rPr>
        <w:t>turpmāk – Nomas maksa)</w:t>
      </w:r>
      <w:r w:rsidRPr="00BF701F">
        <w:rPr>
          <w:rFonts w:eastAsia="Calibri"/>
          <w:color w:val="000000"/>
          <w:sz w:val="22"/>
          <w:u w:val="none"/>
        </w:rPr>
        <w:t>.</w:t>
      </w:r>
    </w:p>
    <w:p w14:paraId="7243043C" w14:textId="77777777" w:rsidR="00BF701F" w:rsidRPr="00BF701F" w:rsidRDefault="00BF701F" w:rsidP="00EE7B72">
      <w:pPr>
        <w:widowControl w:val="0"/>
        <w:numPr>
          <w:ilvl w:val="1"/>
          <w:numId w:val="25"/>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sz w:val="22"/>
          <w:u w:val="none"/>
        </w:rPr>
        <w:t>Nomas maksa tiek aprēķināta, sākot no Līguma spēkā stāšanās dienas. Nomas maksas aprēķina periods ir 1 (viens) mēnesis.</w:t>
      </w:r>
    </w:p>
    <w:p w14:paraId="100676A6" w14:textId="77777777" w:rsidR="00BF701F" w:rsidRPr="00BF701F" w:rsidRDefault="00BF701F" w:rsidP="00EE7B72">
      <w:pPr>
        <w:widowControl w:val="0"/>
        <w:numPr>
          <w:ilvl w:val="1"/>
          <w:numId w:val="25"/>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58">
        <w:r w:rsidRPr="00BF701F">
          <w:rPr>
            <w:rFonts w:eastAsia="Calibri"/>
            <w:color w:val="0563C1"/>
            <w:sz w:val="22"/>
          </w:rPr>
          <w:t>rekini@gulbene.lv</w:t>
        </w:r>
      </w:hyperlink>
      <w:r w:rsidRPr="00BF701F">
        <w:rPr>
          <w:rFonts w:eastAsia="Calibri"/>
          <w:color w:val="000000"/>
          <w:sz w:val="22"/>
          <w:u w:val="none"/>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Līgumā norādītās elektroniskā pasta adreses.</w:t>
      </w:r>
    </w:p>
    <w:p w14:paraId="630273BA" w14:textId="77777777" w:rsidR="00BF701F" w:rsidRPr="00BF701F" w:rsidRDefault="00BF701F" w:rsidP="00EE7B72">
      <w:pPr>
        <w:widowControl w:val="0"/>
        <w:numPr>
          <w:ilvl w:val="1"/>
          <w:numId w:val="25"/>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sz w:val="22"/>
          <w:u w:val="none"/>
        </w:rPr>
        <w:t xml:space="preserve">Nomnieks papildus Nomas maksai kompensē pieaicinātā sertificēta vērtētāja atlīdzības summu par Nomas objekta izsoles gada nomas maksas noteikšanu, veicot Iznomātājam vienreizēju maksājumu </w:t>
      </w:r>
      <w:r w:rsidRPr="00BF701F">
        <w:rPr>
          <w:sz w:val="22"/>
          <w:u w:val="none"/>
        </w:rPr>
        <w:t xml:space="preserve">50,00 EUR (piecdesmit </w:t>
      </w:r>
      <w:proofErr w:type="spellStart"/>
      <w:r w:rsidRPr="00BF701F">
        <w:rPr>
          <w:i/>
          <w:sz w:val="22"/>
          <w:u w:val="none"/>
        </w:rPr>
        <w:t>euro</w:t>
      </w:r>
      <w:proofErr w:type="spellEnd"/>
      <w:r w:rsidRPr="00BF701F">
        <w:rPr>
          <w:sz w:val="22"/>
          <w:u w:val="none"/>
        </w:rPr>
        <w:t xml:space="preserve">) apmērā bez pievienotās vērtības nodokļa </w:t>
      </w:r>
      <w:r w:rsidRPr="00BF701F">
        <w:rPr>
          <w:rFonts w:eastAsia="Calibri"/>
          <w:color w:val="000000"/>
          <w:sz w:val="22"/>
          <w:u w:val="none"/>
        </w:rPr>
        <w:t>(</w:t>
      </w:r>
      <w:r w:rsidRPr="00BF701F">
        <w:rPr>
          <w:rFonts w:eastAsia="Calibri"/>
          <w:iCs/>
          <w:color w:val="000000"/>
          <w:sz w:val="22"/>
          <w:u w:val="none"/>
        </w:rPr>
        <w:t>turpmāk – PVN)</w:t>
      </w:r>
      <w:r w:rsidRPr="00BF701F">
        <w:rPr>
          <w:rFonts w:eastAsia="Calibri"/>
          <w:color w:val="000000"/>
          <w:sz w:val="22"/>
          <w:u w:val="none"/>
        </w:rPr>
        <w:t>.</w:t>
      </w:r>
      <w:r w:rsidRPr="00BF701F">
        <w:rPr>
          <w:sz w:val="22"/>
          <w:u w:val="none"/>
        </w:rPr>
        <w:t xml:space="preserve"> </w:t>
      </w:r>
      <w:r w:rsidRPr="00BF701F">
        <w:rPr>
          <w:rFonts w:eastAsia="Calibri"/>
          <w:sz w:val="22"/>
          <w:u w:val="none"/>
        </w:rPr>
        <w:t>Samaksa veicama ar</w:t>
      </w:r>
      <w:r w:rsidRPr="00BF701F">
        <w:rPr>
          <w:rFonts w:eastAsia="Calibri"/>
          <w:color w:val="000000"/>
          <w:sz w:val="22"/>
          <w:u w:val="none"/>
        </w:rPr>
        <w:t xml:space="preserve"> pārskaitījumu uz Līgumā norādīto Iznomātāja bankas kontu</w:t>
      </w:r>
      <w:r w:rsidRPr="00BF701F">
        <w:rPr>
          <w:rFonts w:eastAsia="Calibri"/>
          <w:sz w:val="22"/>
          <w:u w:val="none"/>
        </w:rPr>
        <w:t xml:space="preserve"> 2 (divu) mēnešu laikā no Nomas līguma stāšanās spēkā brīža.</w:t>
      </w:r>
    </w:p>
    <w:p w14:paraId="701E93F7" w14:textId="77777777" w:rsidR="00BF701F" w:rsidRPr="00BF701F" w:rsidRDefault="00BF701F" w:rsidP="00EE7B72">
      <w:pPr>
        <w:widowControl w:val="0"/>
        <w:numPr>
          <w:ilvl w:val="1"/>
          <w:numId w:val="25"/>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sz w:val="22"/>
          <w:u w:val="none"/>
        </w:rPr>
        <w:t xml:space="preserve">Nomnieks papildus Nomas maksai 10 (desmit) darba dienu laikā pēc Iznomātāja rēķina saņemšanas, apmaksā Iznomātāja veikto Nomas objekta visu veidu risku (ieskaitot civiltiesisko) apdrošināšanu. Iestājoties apdrošināšanas gadījumam, Nomnieks apņemas 30 (trīsdesmit) dienu laikā samaksāt Iznomātājam starpību starp radītiem zaudējumiem un apdrošināšanas kompānijas izmaksāto summu. </w:t>
      </w:r>
    </w:p>
    <w:p w14:paraId="601F4C10" w14:textId="77777777" w:rsidR="00BF701F" w:rsidRPr="00BF701F" w:rsidRDefault="00BF701F" w:rsidP="00EE7B72">
      <w:pPr>
        <w:widowControl w:val="0"/>
        <w:numPr>
          <w:ilvl w:val="1"/>
          <w:numId w:val="25"/>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2BB5D9DB" w14:textId="77777777" w:rsidR="00BF701F" w:rsidRPr="00BF701F" w:rsidRDefault="00BF701F" w:rsidP="00EE7B72">
      <w:pPr>
        <w:widowControl w:val="0"/>
        <w:numPr>
          <w:ilvl w:val="1"/>
          <w:numId w:val="25"/>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Nomnieks maksā nekustamā īpašuma nodokli likumā “Par nekustamā īpašuma nodokli” noteiktajā kārtībā.</w:t>
      </w:r>
    </w:p>
    <w:p w14:paraId="7A736A71" w14:textId="77777777" w:rsidR="00BF701F" w:rsidRPr="00BF701F" w:rsidRDefault="00BF701F" w:rsidP="00EE7B72">
      <w:pPr>
        <w:widowControl w:val="0"/>
        <w:numPr>
          <w:ilvl w:val="1"/>
          <w:numId w:val="25"/>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Visi Līgumā paredzētie maksājumi tiek uzskatīti par samaksātiem dienā, kad maksājumi pilnā apmērā ir saņemti Iznomātāja bankas kontā.</w:t>
      </w:r>
    </w:p>
    <w:p w14:paraId="38C7609F" w14:textId="77777777" w:rsidR="00BF701F" w:rsidRPr="00BF701F" w:rsidRDefault="00BF701F" w:rsidP="00EE7B72">
      <w:pPr>
        <w:widowControl w:val="0"/>
        <w:numPr>
          <w:ilvl w:val="1"/>
          <w:numId w:val="25"/>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Visas izmaksas, kas saistītas ar Līgumā paredzēto maksājumu veikšanu un bankas pakalpojumiem, sedz Nomnieks.</w:t>
      </w:r>
    </w:p>
    <w:p w14:paraId="53D27912" w14:textId="77777777" w:rsidR="00BF701F" w:rsidRPr="00BF701F" w:rsidRDefault="00BF701F" w:rsidP="00EE7B72">
      <w:pPr>
        <w:widowControl w:val="0"/>
        <w:numPr>
          <w:ilvl w:val="1"/>
          <w:numId w:val="25"/>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Par Līgumā noteikto maksājumu kavējumu Nomniekam jāmaksā nokavējuma procenti 0,1 (nulle komats viens)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vēl nenomaksātos procentos un pēc tam pamatparāda apmaksai.</w:t>
      </w:r>
    </w:p>
    <w:p w14:paraId="4C7B820D" w14:textId="77777777" w:rsidR="00BF701F" w:rsidRPr="00BF701F" w:rsidRDefault="00BF701F" w:rsidP="00EE7B72">
      <w:pPr>
        <w:widowControl w:val="0"/>
        <w:numPr>
          <w:ilvl w:val="1"/>
          <w:numId w:val="25"/>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Iznomātājam ir tiesības, nosūtot Nomniekam rakstisku paziņojumu, vienpusēji mainīt Nomas maksas apmēru bez grozījumu izdarīšanas līgumā:</w:t>
      </w:r>
    </w:p>
    <w:p w14:paraId="393916BF" w14:textId="77777777" w:rsidR="00BF701F" w:rsidRPr="00BF701F" w:rsidRDefault="00BF701F" w:rsidP="00EE7B72">
      <w:pPr>
        <w:widowControl w:val="0"/>
        <w:numPr>
          <w:ilvl w:val="2"/>
          <w:numId w:val="25"/>
        </w:numPr>
        <w:pBdr>
          <w:top w:val="nil"/>
          <w:left w:val="nil"/>
          <w:bottom w:val="nil"/>
          <w:right w:val="nil"/>
          <w:between w:val="nil"/>
        </w:pBdr>
        <w:tabs>
          <w:tab w:val="left" w:pos="1276"/>
        </w:tabs>
        <w:ind w:left="1276" w:hanging="709"/>
        <w:jc w:val="both"/>
        <w:rPr>
          <w:rFonts w:eastAsia="Calibri"/>
          <w:color w:val="000000"/>
          <w:sz w:val="22"/>
          <w:u w:val="none"/>
        </w:rPr>
      </w:pPr>
      <w:r w:rsidRPr="00BF701F">
        <w:rPr>
          <w:rFonts w:eastAsia="Calibri"/>
          <w:color w:val="000000"/>
          <w:sz w:val="22"/>
          <w:u w:val="none"/>
        </w:rPr>
        <w:t>ja Centrālās statistikas pārvaldes sniegtais patēriņa cenu indekss attiecībā pret pēdējo nomas maksas izmaiņas dienu pārsniedz 10 % (desmit procentus). Nomas maksas paaugstinājumu nosaka, sākot ar otro nomas gadu atbilstoši Centrālās statistikas pārvaldes sniegtajiem patēriņa cenu indeksiem;</w:t>
      </w:r>
    </w:p>
    <w:p w14:paraId="5E2A780C" w14:textId="77777777" w:rsidR="00BF701F" w:rsidRPr="00BF701F" w:rsidRDefault="00BF701F" w:rsidP="00EE7B72">
      <w:pPr>
        <w:widowControl w:val="0"/>
        <w:numPr>
          <w:ilvl w:val="2"/>
          <w:numId w:val="25"/>
        </w:numPr>
        <w:pBdr>
          <w:top w:val="nil"/>
          <w:left w:val="nil"/>
          <w:bottom w:val="nil"/>
          <w:right w:val="nil"/>
          <w:between w:val="nil"/>
        </w:pBdr>
        <w:tabs>
          <w:tab w:val="left" w:pos="1276"/>
        </w:tabs>
        <w:ind w:left="1276" w:hanging="709"/>
        <w:jc w:val="both"/>
        <w:rPr>
          <w:rFonts w:eastAsia="Calibri"/>
          <w:color w:val="000000"/>
          <w:sz w:val="22"/>
          <w:u w:val="none"/>
        </w:rPr>
      </w:pPr>
      <w:r w:rsidRPr="00BF701F">
        <w:rPr>
          <w:rFonts w:eastAsia="Calibri"/>
          <w:color w:val="000000"/>
          <w:sz w:val="22"/>
          <w:u w:val="none"/>
        </w:rPr>
        <w:t>ja saskaņā ar normatīvajiem aktiem tiek no jauna ieviesti vai palielināti nodokļi, nodevas. Minētajos gadījumos nomas maksas apmērs tiek mainīts, sākot ar dienu, kāda noteikta attiecīgajos normatīvajos aktos;</w:t>
      </w:r>
    </w:p>
    <w:p w14:paraId="1E4C5C52" w14:textId="77777777" w:rsidR="00BF701F" w:rsidRPr="00BF701F" w:rsidRDefault="00BF701F" w:rsidP="00EE7B72">
      <w:pPr>
        <w:widowControl w:val="0"/>
        <w:numPr>
          <w:ilvl w:val="2"/>
          <w:numId w:val="25"/>
        </w:numPr>
        <w:pBdr>
          <w:top w:val="nil"/>
          <w:left w:val="nil"/>
          <w:bottom w:val="nil"/>
          <w:right w:val="nil"/>
          <w:between w:val="nil"/>
        </w:pBdr>
        <w:tabs>
          <w:tab w:val="left" w:pos="1276"/>
        </w:tabs>
        <w:ind w:left="1276" w:hanging="709"/>
        <w:jc w:val="both"/>
        <w:rPr>
          <w:rFonts w:eastAsia="Calibri"/>
          <w:color w:val="000000"/>
          <w:sz w:val="22"/>
          <w:u w:val="none"/>
        </w:rPr>
      </w:pPr>
      <w:r w:rsidRPr="00BF701F">
        <w:rPr>
          <w:rFonts w:eastAsia="Calibri"/>
          <w:color w:val="000000"/>
          <w:sz w:val="22"/>
          <w:u w:val="none"/>
        </w:rPr>
        <w:t>ja normatīvie akti paredz citu nomas maksas apmēru vai nomas maksas aprēķināšanas kārtību</w:t>
      </w:r>
      <w:r w:rsidRPr="00BF701F">
        <w:rPr>
          <w:rFonts w:eastAsia="Calibri"/>
          <w:sz w:val="22"/>
          <w:u w:val="none"/>
        </w:rPr>
        <w:t>.</w:t>
      </w:r>
    </w:p>
    <w:p w14:paraId="727E8835" w14:textId="77777777" w:rsidR="00BF701F" w:rsidRPr="00BF701F" w:rsidRDefault="00BF701F" w:rsidP="00EE7B72">
      <w:pPr>
        <w:widowControl w:val="0"/>
        <w:numPr>
          <w:ilvl w:val="1"/>
          <w:numId w:val="25"/>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iCs/>
          <w:sz w:val="22"/>
          <w:u w:val="none"/>
        </w:rPr>
        <w:t xml:space="preserve">Iznomātājs </w:t>
      </w:r>
      <w:r w:rsidRPr="00BF701F">
        <w:rPr>
          <w:rFonts w:eastAsia="Calibri"/>
          <w:sz w:val="22"/>
          <w:u w:val="none"/>
        </w:rPr>
        <w:t xml:space="preserve">vienpusēji pārskata </w:t>
      </w:r>
      <w:r w:rsidRPr="00BF701F">
        <w:rPr>
          <w:rFonts w:eastAsia="Calibri"/>
          <w:iCs/>
          <w:sz w:val="22"/>
          <w:u w:val="none"/>
        </w:rPr>
        <w:t xml:space="preserve">Nomas objekta </w:t>
      </w:r>
      <w:r w:rsidRPr="00BF701F">
        <w:rPr>
          <w:rFonts w:eastAsia="Calibri"/>
          <w:sz w:val="22"/>
          <w:u w:val="none"/>
        </w:rPr>
        <w:t xml:space="preserve">maksas apmēru ne retāk kā Publiskas personas </w:t>
      </w:r>
      <w:r w:rsidRPr="00BF701F">
        <w:rPr>
          <w:rFonts w:eastAsia="Calibri"/>
          <w:sz w:val="22"/>
          <w:u w:val="none"/>
        </w:rPr>
        <w:lastRenderedPageBreak/>
        <w:t xml:space="preserve">finanšu līdzekļu un mantas izšķērdēšanas likumā noteiktajā termiņā un maina nomas maksu, ja pārskatītā nomas maksa par līdzšinējo nomas maksu, atbilstoši neatkarīga vērtētāja noteiktajai tirgus nomas maksai, ja </w:t>
      </w:r>
      <w:r w:rsidRPr="00BF701F">
        <w:rPr>
          <w:rFonts w:eastAsia="Calibri"/>
          <w:iCs/>
          <w:sz w:val="22"/>
          <w:u w:val="none"/>
        </w:rPr>
        <w:t xml:space="preserve">Nomas objektu </w:t>
      </w:r>
      <w:r w:rsidRPr="00BF701F">
        <w:rPr>
          <w:rFonts w:eastAsia="Calibri"/>
          <w:sz w:val="22"/>
          <w:u w:val="none"/>
        </w:rPr>
        <w:t xml:space="preserve">iznomā saimnieciskās darbības veikšanai un samazinātas nomas maksas piemērošanas gadījumā atbalsts </w:t>
      </w:r>
      <w:r w:rsidRPr="00BF701F">
        <w:rPr>
          <w:rFonts w:eastAsia="Calibri"/>
          <w:iCs/>
          <w:sz w:val="22"/>
          <w:u w:val="none"/>
        </w:rPr>
        <w:t xml:space="preserve">Nomniekam </w:t>
      </w:r>
      <w:r w:rsidRPr="00BF701F">
        <w:rPr>
          <w:rFonts w:eastAsia="Calibri"/>
          <w:sz w:val="22"/>
          <w:u w:val="none"/>
        </w:rPr>
        <w:t xml:space="preserve">kvalificējams kā komercdarbības atbalsts.  </w:t>
      </w:r>
    </w:p>
    <w:p w14:paraId="7B3C51F6" w14:textId="77777777" w:rsidR="00BF701F" w:rsidRPr="00BF701F" w:rsidRDefault="00BF701F" w:rsidP="00EE7B72">
      <w:pPr>
        <w:widowControl w:val="0"/>
        <w:numPr>
          <w:ilvl w:val="1"/>
          <w:numId w:val="25"/>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 xml:space="preserve">Līguma 4.11.1. un 4.12. punktā minētajos gadījumos izmaiņas Nomas maksas apmērā stājas spēkā trīsdesmitajā dienā no dienas, kad attiecīgais paziņojums nosūtīts Nomniekam. Nomnieks apņemas maksāt maksājumus Iznomātāja rakstiskajā paziņojumā norādītajā apmērā bez papildus rakstiskas vienošanās pie Līguma. </w:t>
      </w:r>
      <w:r w:rsidRPr="00BF701F">
        <w:rPr>
          <w:rFonts w:eastAsia="Calibri"/>
          <w:sz w:val="22"/>
          <w:u w:val="none"/>
        </w:rPr>
        <w:t>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54213C2F" w14:textId="77777777" w:rsidR="00BF701F" w:rsidRPr="00BF701F" w:rsidRDefault="00BF701F" w:rsidP="00EE7B72">
      <w:pPr>
        <w:widowControl w:val="0"/>
        <w:numPr>
          <w:ilvl w:val="1"/>
          <w:numId w:val="25"/>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Iznomātājam ir tiesības nemainīt Nomas maksas apmēru Līguma 4.11.punktā minētajos gadījumos, ja nomas maksas palielinājums gadā ir mazāks nekā attiecīgā paziņojuma sagatavošanas un nosūtīšanas izmaksas.</w:t>
      </w:r>
    </w:p>
    <w:p w14:paraId="1A0EAD9E" w14:textId="77777777" w:rsidR="00BF701F" w:rsidRPr="00BF701F" w:rsidRDefault="00BF701F" w:rsidP="00EE7B72">
      <w:pPr>
        <w:widowControl w:val="0"/>
        <w:numPr>
          <w:ilvl w:val="1"/>
          <w:numId w:val="25"/>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 Šajā gadījumā Nomnieks sedz Iznomātājam visus zaudējumus, kas saistīti ar Nomnieka atkāpšanos no Līguma.</w:t>
      </w:r>
    </w:p>
    <w:p w14:paraId="4027585F" w14:textId="77777777" w:rsidR="00BF701F" w:rsidRPr="00BF701F" w:rsidRDefault="00BF701F" w:rsidP="00EE7B72">
      <w:pPr>
        <w:widowControl w:val="0"/>
        <w:numPr>
          <w:ilvl w:val="1"/>
          <w:numId w:val="25"/>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sz w:val="22"/>
          <w:u w:val="none"/>
        </w:rPr>
        <w:t xml:space="preserve">Iznomātājam ir tiesības Līguma darbības laikā, pamatojoties uz Nomnieka rakstisku ierosinājumu, samazināt Nomas objekta Nomas maksu, ja nekustamā īpašuma tirgus segmentā pastāv nomas objektu pieprasījuma un nomas maksu samazinājuma tendence. Nomas maksu nosaka atbilstoši neatkarīga vērtētāja noteiktajai tirgus nomas maksai. </w:t>
      </w:r>
      <w:r w:rsidRPr="00BF701F">
        <w:rPr>
          <w:rFonts w:eastAsia="Calibri"/>
          <w:color w:val="000000"/>
          <w:sz w:val="22"/>
          <w:u w:val="none"/>
        </w:rPr>
        <w:t xml:space="preserve">Iesniedzot Iznomātājam šajā punktā minēto ierosinājumu, Nomnieks apņemas kompensēt Iznomātājam pieaicinātā neatkarīgā vērtētāja atlīdzības summu neatkarīgi no rezultāta. </w:t>
      </w:r>
      <w:r w:rsidRPr="00BF701F">
        <w:rPr>
          <w:rFonts w:eastAsia="Calibri"/>
          <w:sz w:val="22"/>
          <w:u w:val="none"/>
        </w:rPr>
        <w:t>Nomas maksu nesamazina pirmo trīs gadu laikā pēc Līguma noslēgšanas.</w:t>
      </w:r>
    </w:p>
    <w:p w14:paraId="40760369" w14:textId="77777777" w:rsidR="00BF701F" w:rsidRPr="00BF701F" w:rsidRDefault="00BF701F" w:rsidP="00EE7B72">
      <w:pPr>
        <w:widowControl w:val="0"/>
        <w:numPr>
          <w:ilvl w:val="1"/>
          <w:numId w:val="25"/>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Nomniekam nav tiesības prasīt nomas maksas samazinājumu vai prasīt zaudējumu atlīdzību no Iznomātāja, ja notiek komunālo pakalpojumu pārtraukumi avāriju, dabas katastrofu vai citu iemeslu dēļ.</w:t>
      </w:r>
    </w:p>
    <w:p w14:paraId="0A6DB741" w14:textId="77777777" w:rsidR="00BF701F" w:rsidRPr="00BF701F" w:rsidRDefault="00BF701F" w:rsidP="00EE7B72">
      <w:pPr>
        <w:widowControl w:val="0"/>
        <w:numPr>
          <w:ilvl w:val="1"/>
          <w:numId w:val="25"/>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Nomnieks patstāvīgi apmaksā visus nodokļus, nodevas un iespējamus līgumsodus un soda naudas, kas saistītas ar viņa darbību Nomas objektā.</w:t>
      </w:r>
    </w:p>
    <w:p w14:paraId="2E1BDF81" w14:textId="77777777" w:rsidR="00BF701F" w:rsidRPr="00BF701F" w:rsidRDefault="00BF701F" w:rsidP="00EE7B72">
      <w:pPr>
        <w:widowControl w:val="0"/>
        <w:numPr>
          <w:ilvl w:val="1"/>
          <w:numId w:val="25"/>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 xml:space="preserve">Nomnieks patstāvīgi slēdz līgumus ar </w:t>
      </w:r>
      <w:r w:rsidRPr="00BF701F">
        <w:rPr>
          <w:rFonts w:eastAsia="Calibri"/>
          <w:sz w:val="22"/>
          <w:u w:val="none"/>
        </w:rPr>
        <w:t>attiecīgajiem</w:t>
      </w:r>
      <w:r w:rsidRPr="00BF701F">
        <w:rPr>
          <w:rFonts w:eastAsia="Calibri"/>
          <w:color w:val="000000"/>
          <w:sz w:val="22"/>
          <w:u w:val="none"/>
        </w:rPr>
        <w:t xml:space="preserve"> pakalpojumu sniedzējiem par </w:t>
      </w:r>
      <w:r w:rsidRPr="00BF701F">
        <w:rPr>
          <w:rFonts w:eastAsia="Calibri"/>
          <w:sz w:val="22"/>
          <w:u w:val="none"/>
        </w:rPr>
        <w:t xml:space="preserve">Nomas objekta uzturēšanai un Nomnieka saimnieciskās darbības nodrošināšanai nepieciešamo </w:t>
      </w:r>
      <w:sdt>
        <w:sdtPr>
          <w:rPr>
            <w:rFonts w:ascii="Calibri" w:eastAsia="Calibri" w:hAnsi="Calibri"/>
            <w:sz w:val="22"/>
            <w:u w:val="none"/>
          </w:rPr>
          <w:tag w:val="goog_rdk_17"/>
          <w:id w:val="-2013599345"/>
        </w:sdtPr>
        <w:sdtContent/>
      </w:sdt>
      <w:r w:rsidRPr="00BF701F">
        <w:rPr>
          <w:rFonts w:eastAsia="Calibri"/>
          <w:sz w:val="22"/>
          <w:u w:val="none"/>
        </w:rPr>
        <w:t xml:space="preserve">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w:t>
      </w:r>
      <w:proofErr w:type="spellStart"/>
      <w:r w:rsidRPr="00BF701F">
        <w:rPr>
          <w:rFonts w:eastAsia="Calibri"/>
          <w:sz w:val="22"/>
          <w:u w:val="none"/>
        </w:rPr>
        <w:t>inženiersistēmu</w:t>
      </w:r>
      <w:proofErr w:type="spellEnd"/>
      <w:r w:rsidRPr="00BF701F">
        <w:rPr>
          <w:rFonts w:eastAsia="Calibri"/>
          <w:sz w:val="22"/>
          <w:u w:val="none"/>
        </w:rPr>
        <w:t xml:space="preserve">  uzturēšanu un apsaimniekošanu u.c.) nodrošināšanu, kā arī norēķinās, veicot tiešus maksājumus pakalpojumu sniedzējiem, bez atlīdzības prasījuma tiesībām pret</w:t>
      </w:r>
      <w:r w:rsidRPr="00BF701F">
        <w:rPr>
          <w:rFonts w:eastAsia="Calibri"/>
          <w:b/>
          <w:sz w:val="22"/>
          <w:u w:val="none"/>
        </w:rPr>
        <w:t xml:space="preserve"> </w:t>
      </w:r>
      <w:r w:rsidRPr="00BF701F">
        <w:rPr>
          <w:rFonts w:eastAsia="Calibri"/>
          <w:sz w:val="22"/>
          <w:u w:val="none"/>
        </w:rPr>
        <w:t>Iznomātāju.</w:t>
      </w:r>
    </w:p>
    <w:p w14:paraId="7E5A15C0" w14:textId="77777777" w:rsidR="00BF701F" w:rsidRPr="00BF701F" w:rsidRDefault="00BF701F" w:rsidP="00BF701F">
      <w:pPr>
        <w:pBdr>
          <w:top w:val="nil"/>
          <w:left w:val="nil"/>
          <w:bottom w:val="nil"/>
          <w:right w:val="nil"/>
          <w:between w:val="nil"/>
        </w:pBdr>
        <w:ind w:left="567"/>
        <w:jc w:val="both"/>
        <w:rPr>
          <w:rFonts w:eastAsia="Calibri"/>
          <w:b/>
          <w:color w:val="000000"/>
          <w:sz w:val="22"/>
          <w:u w:val="none"/>
        </w:rPr>
      </w:pPr>
    </w:p>
    <w:p w14:paraId="6101684D" w14:textId="77777777" w:rsidR="00BF701F" w:rsidRPr="00BF701F" w:rsidRDefault="00BF701F" w:rsidP="00EE7B72">
      <w:pPr>
        <w:numPr>
          <w:ilvl w:val="0"/>
          <w:numId w:val="25"/>
        </w:numPr>
        <w:pBdr>
          <w:top w:val="nil"/>
          <w:left w:val="nil"/>
          <w:bottom w:val="nil"/>
          <w:right w:val="nil"/>
          <w:between w:val="nil"/>
        </w:pBdr>
        <w:jc w:val="center"/>
        <w:rPr>
          <w:rFonts w:eastAsia="Calibri"/>
          <w:b/>
          <w:color w:val="000000"/>
          <w:sz w:val="22"/>
          <w:u w:val="none"/>
        </w:rPr>
      </w:pPr>
      <w:r w:rsidRPr="00BF701F">
        <w:rPr>
          <w:rFonts w:eastAsia="Calibri"/>
          <w:b/>
          <w:color w:val="000000"/>
          <w:sz w:val="22"/>
          <w:u w:val="none"/>
        </w:rPr>
        <w:t>NOMNIEKA TIESĪBAS UN PIENĀKUMI</w:t>
      </w:r>
    </w:p>
    <w:p w14:paraId="0E0B2E10" w14:textId="77777777" w:rsidR="00BF701F" w:rsidRPr="00BF701F" w:rsidRDefault="00BF701F" w:rsidP="00BF701F">
      <w:pPr>
        <w:pBdr>
          <w:top w:val="nil"/>
          <w:left w:val="nil"/>
          <w:bottom w:val="nil"/>
          <w:right w:val="nil"/>
          <w:between w:val="nil"/>
        </w:pBdr>
        <w:rPr>
          <w:rFonts w:eastAsia="Calibri"/>
          <w:b/>
          <w:color w:val="000000"/>
          <w:sz w:val="22"/>
          <w:u w:val="none"/>
        </w:rPr>
      </w:pPr>
    </w:p>
    <w:p w14:paraId="5DF2D85A" w14:textId="77777777" w:rsidR="00BF701F" w:rsidRPr="00BF701F" w:rsidRDefault="00BF701F" w:rsidP="00EE7B72">
      <w:pPr>
        <w:widowControl w:val="0"/>
        <w:numPr>
          <w:ilvl w:val="1"/>
          <w:numId w:val="25"/>
        </w:numPr>
        <w:tabs>
          <w:tab w:val="left" w:pos="567"/>
        </w:tabs>
        <w:snapToGrid w:val="0"/>
        <w:ind w:left="567" w:hanging="567"/>
        <w:jc w:val="both"/>
        <w:rPr>
          <w:rFonts w:eastAsia="Calibri"/>
          <w:snapToGrid w:val="0"/>
          <w:color w:val="000000"/>
          <w:sz w:val="22"/>
          <w:u w:val="none"/>
        </w:rPr>
      </w:pPr>
      <w:r w:rsidRPr="00BF701F">
        <w:rPr>
          <w:rFonts w:eastAsia="Calibri"/>
          <w:snapToGrid w:val="0"/>
          <w:color w:val="000000"/>
          <w:sz w:val="22"/>
          <w:u w:val="none"/>
        </w:rPr>
        <w:t>Nomnieks ir tiesīgs:</w:t>
      </w:r>
    </w:p>
    <w:p w14:paraId="4862EBE8" w14:textId="77777777" w:rsidR="00BF701F" w:rsidRPr="00BF701F" w:rsidRDefault="00BF701F" w:rsidP="00EE7B72">
      <w:pPr>
        <w:widowControl w:val="0"/>
        <w:numPr>
          <w:ilvl w:val="2"/>
          <w:numId w:val="25"/>
        </w:numPr>
        <w:tabs>
          <w:tab w:val="left" w:pos="1276"/>
        </w:tabs>
        <w:snapToGrid w:val="0"/>
        <w:ind w:left="1276" w:hanging="709"/>
        <w:jc w:val="both"/>
        <w:rPr>
          <w:rFonts w:eastAsia="Calibri"/>
          <w:snapToGrid w:val="0"/>
          <w:color w:val="000000"/>
          <w:sz w:val="22"/>
          <w:u w:val="none"/>
        </w:rPr>
      </w:pPr>
      <w:r w:rsidRPr="00BF701F">
        <w:rPr>
          <w:rFonts w:eastAsia="Calibri"/>
          <w:snapToGrid w:val="0"/>
          <w:color w:val="000000"/>
          <w:sz w:val="22"/>
          <w:u w:val="none"/>
        </w:rPr>
        <w:t>a</w:t>
      </w:r>
      <w:r w:rsidRPr="00BF701F">
        <w:rPr>
          <w:rFonts w:eastAsia="Calibri"/>
          <w:color w:val="000000"/>
          <w:sz w:val="22"/>
          <w:u w:val="none"/>
        </w:rPr>
        <w:t xml:space="preserve">r Iznomātāja rakstveida piekrišanu </w:t>
      </w:r>
      <w:r w:rsidRPr="00BF701F">
        <w:rPr>
          <w:rFonts w:eastAsia="Calibri"/>
          <w:sz w:val="22"/>
          <w:u w:val="none"/>
        </w:rPr>
        <w:t xml:space="preserve">(Gulbenes novada domes lēmumu), </w:t>
      </w:r>
      <w:r w:rsidRPr="00BF701F">
        <w:rPr>
          <w:rFonts w:eastAsia="Calibri"/>
          <w:i/>
          <w:iCs/>
          <w:sz w:val="22"/>
          <w:u w:val="none"/>
        </w:rPr>
        <w:t xml:space="preserve">saskaņojot apakšnomas līgumu, </w:t>
      </w:r>
      <w:r w:rsidRPr="00BF701F">
        <w:rPr>
          <w:rFonts w:eastAsia="Calibri"/>
          <w:color w:val="000000"/>
          <w:sz w:val="22"/>
          <w:u w:val="none"/>
        </w:rPr>
        <w:t xml:space="preserve">nodot Nomas objektu vai tā daļu </w:t>
      </w:r>
      <w:sdt>
        <w:sdtPr>
          <w:rPr>
            <w:rFonts w:eastAsia="Calibri"/>
            <w:sz w:val="22"/>
            <w:u w:val="none"/>
          </w:rPr>
          <w:tag w:val="goog_rdk_23"/>
          <w:id w:val="2083948494"/>
        </w:sdtPr>
        <w:sdtContent/>
      </w:sdt>
      <w:r w:rsidRPr="00BF701F">
        <w:rPr>
          <w:rFonts w:eastAsia="Calibri"/>
          <w:color w:val="000000"/>
          <w:sz w:val="22"/>
          <w:u w:val="none"/>
        </w:rPr>
        <w:t xml:space="preserve">apakšnomā bez peļņas gūšanas nolūkiem. Šajā gadījumā apakšnomniekam jāatbilst izsoles noteikumu, kas apstiprināti ar Gulbenes novada domes 2023.gada 23.februāra lēmumu </w:t>
      </w:r>
      <w:r w:rsidRPr="00BF701F">
        <w:rPr>
          <w:rFonts w:eastAsia="Calibri"/>
          <w:sz w:val="22"/>
          <w:u w:val="none"/>
        </w:rPr>
        <w:t>Nr. GND/2023/___ “Par nekustamā īpašuma Lizuma pagastā ar nosaukumu “Pinkas”, kadastra numurs 5072 006 0138, ražošanas/noliktavas ēkas daļas 2990,58 m</w:t>
      </w:r>
      <w:r w:rsidRPr="00BF701F">
        <w:rPr>
          <w:rFonts w:eastAsia="Calibri"/>
          <w:sz w:val="22"/>
          <w:u w:val="none"/>
          <w:vertAlign w:val="superscript"/>
        </w:rPr>
        <w:t>2</w:t>
      </w:r>
      <w:r w:rsidRPr="00BF701F">
        <w:rPr>
          <w:rFonts w:eastAsia="Calibri"/>
          <w:sz w:val="22"/>
          <w:u w:val="none"/>
        </w:rPr>
        <w:t xml:space="preserve"> platībā un zemes vienības ar kadastra apzīmējumu 5072 006 0238 daļas trešās nomas tiesību izsoles rīkošanu”, 5.nodaļas nosacījumiem</w:t>
      </w:r>
      <w:r w:rsidRPr="00BF701F">
        <w:rPr>
          <w:rFonts w:eastAsia="Calibri"/>
          <w:color w:val="000000"/>
          <w:sz w:val="22"/>
          <w:u w:val="none"/>
        </w:rPr>
        <w:t>;</w:t>
      </w:r>
    </w:p>
    <w:p w14:paraId="1600FCC0" w14:textId="77777777" w:rsidR="00BF701F" w:rsidRPr="00BF701F" w:rsidRDefault="00BF701F" w:rsidP="00EE7B72">
      <w:pPr>
        <w:widowControl w:val="0"/>
        <w:numPr>
          <w:ilvl w:val="2"/>
          <w:numId w:val="25"/>
        </w:numPr>
        <w:tabs>
          <w:tab w:val="left" w:pos="1276"/>
        </w:tabs>
        <w:snapToGrid w:val="0"/>
        <w:ind w:left="1276" w:hanging="709"/>
        <w:jc w:val="both"/>
        <w:rPr>
          <w:rFonts w:eastAsia="Calibri"/>
          <w:snapToGrid w:val="0"/>
          <w:color w:val="000000"/>
          <w:sz w:val="22"/>
          <w:u w:val="none"/>
        </w:rPr>
      </w:pPr>
      <w:r w:rsidRPr="00BF701F">
        <w:rPr>
          <w:rFonts w:eastAsia="Calibri"/>
          <w:sz w:val="22"/>
          <w:u w:val="none"/>
        </w:rPr>
        <w:t>pēc saviem ieskatiem un par saviem līdzekļiem veikt Nomas objekta apsardzi un Nomas objektā atrodošās mantas (piem., iekārtu un aprīkojuma) apdrošināšanu;</w:t>
      </w:r>
    </w:p>
    <w:p w14:paraId="3EED0095" w14:textId="77777777" w:rsidR="00BF701F" w:rsidRPr="00BF701F" w:rsidRDefault="00BF701F" w:rsidP="00EE7B72">
      <w:pPr>
        <w:widowControl w:val="0"/>
        <w:numPr>
          <w:ilvl w:val="2"/>
          <w:numId w:val="25"/>
        </w:numPr>
        <w:tabs>
          <w:tab w:val="left" w:pos="1276"/>
        </w:tabs>
        <w:snapToGrid w:val="0"/>
        <w:ind w:left="1276" w:hanging="709"/>
        <w:jc w:val="both"/>
        <w:rPr>
          <w:rFonts w:eastAsia="Calibri"/>
          <w:snapToGrid w:val="0"/>
          <w:color w:val="000000"/>
          <w:sz w:val="22"/>
          <w:u w:val="none"/>
        </w:rPr>
      </w:pPr>
      <w:r w:rsidRPr="00BF701F">
        <w:rPr>
          <w:rFonts w:eastAsia="Calibri"/>
          <w:snapToGrid w:val="0"/>
          <w:color w:val="000000"/>
          <w:sz w:val="22"/>
          <w:u w:val="none"/>
        </w:rPr>
        <w:t>saskaņojot ar Iznomātāju, samaksāt nomas maksu priekšlaicīgi;</w:t>
      </w:r>
    </w:p>
    <w:p w14:paraId="253C1BC3" w14:textId="77777777" w:rsidR="00BF701F" w:rsidRPr="00BF701F" w:rsidRDefault="00BF701F" w:rsidP="00EE7B72">
      <w:pPr>
        <w:widowControl w:val="0"/>
        <w:numPr>
          <w:ilvl w:val="2"/>
          <w:numId w:val="25"/>
        </w:numPr>
        <w:tabs>
          <w:tab w:val="left" w:pos="1276"/>
        </w:tabs>
        <w:snapToGrid w:val="0"/>
        <w:ind w:left="1276" w:hanging="709"/>
        <w:jc w:val="both"/>
        <w:rPr>
          <w:rFonts w:eastAsia="Calibri"/>
          <w:snapToGrid w:val="0"/>
          <w:color w:val="000000"/>
          <w:sz w:val="22"/>
          <w:u w:val="none"/>
        </w:rPr>
      </w:pPr>
      <w:r w:rsidRPr="00BF701F">
        <w:rPr>
          <w:rFonts w:eastAsia="Calibri"/>
          <w:snapToGrid w:val="0"/>
          <w:sz w:val="22"/>
          <w:u w:val="none"/>
        </w:rPr>
        <w:t xml:space="preserve">atstājot </w:t>
      </w:r>
      <w:r w:rsidRPr="00BF701F">
        <w:rPr>
          <w:rFonts w:eastAsia="Calibri"/>
          <w:snapToGrid w:val="0"/>
          <w:color w:val="000000"/>
          <w:sz w:val="22"/>
          <w:u w:val="none"/>
        </w:rPr>
        <w:t>Nomas objektu</w:t>
      </w:r>
      <w:r w:rsidRPr="00BF701F">
        <w:rPr>
          <w:rFonts w:eastAsia="Calibri"/>
          <w:snapToGrid w:val="0"/>
          <w:sz w:val="22"/>
          <w:u w:val="none"/>
        </w:rPr>
        <w:t>, paņemt līdzi tikai Nomniekam piederošās mantas.</w:t>
      </w:r>
    </w:p>
    <w:p w14:paraId="0E01D432" w14:textId="77777777" w:rsidR="00BF701F" w:rsidRPr="00BF701F" w:rsidRDefault="00BF701F" w:rsidP="00EE7B72">
      <w:pPr>
        <w:widowControl w:val="0"/>
        <w:numPr>
          <w:ilvl w:val="1"/>
          <w:numId w:val="25"/>
        </w:numPr>
        <w:tabs>
          <w:tab w:val="left" w:pos="567"/>
        </w:tabs>
        <w:snapToGrid w:val="0"/>
        <w:ind w:left="567" w:hanging="567"/>
        <w:jc w:val="both"/>
        <w:rPr>
          <w:rFonts w:eastAsia="Calibri"/>
          <w:snapToGrid w:val="0"/>
          <w:color w:val="000000"/>
          <w:sz w:val="22"/>
          <w:u w:val="none"/>
        </w:rPr>
      </w:pPr>
      <w:r w:rsidRPr="00BF701F">
        <w:rPr>
          <w:rFonts w:eastAsia="Calibri"/>
          <w:snapToGrid w:val="0"/>
          <w:color w:val="000000"/>
          <w:sz w:val="22"/>
          <w:u w:val="none"/>
        </w:rPr>
        <w:t xml:space="preserve">Nomnieks apņemas: </w:t>
      </w:r>
    </w:p>
    <w:p w14:paraId="77363929" w14:textId="77777777" w:rsidR="00BF701F" w:rsidRPr="00BF701F" w:rsidRDefault="00BF701F" w:rsidP="00EE7B72">
      <w:pPr>
        <w:widowControl w:val="0"/>
        <w:numPr>
          <w:ilvl w:val="2"/>
          <w:numId w:val="25"/>
        </w:numPr>
        <w:tabs>
          <w:tab w:val="left" w:pos="1276"/>
        </w:tabs>
        <w:snapToGrid w:val="0"/>
        <w:ind w:left="1276" w:hanging="709"/>
        <w:jc w:val="both"/>
        <w:rPr>
          <w:rFonts w:eastAsia="Calibri"/>
          <w:snapToGrid w:val="0"/>
          <w:color w:val="000000"/>
          <w:sz w:val="22"/>
          <w:u w:val="none"/>
        </w:rPr>
      </w:pPr>
      <w:r w:rsidRPr="00BF701F">
        <w:rPr>
          <w:rFonts w:eastAsia="Calibri"/>
          <w:color w:val="000000"/>
          <w:sz w:val="22"/>
          <w:u w:val="none"/>
        </w:rPr>
        <w:t xml:space="preserve">godprātīgi pildīt ar Līgumu pielīgtās saistības; </w:t>
      </w:r>
    </w:p>
    <w:p w14:paraId="763BC02B" w14:textId="77777777" w:rsidR="00BF701F" w:rsidRPr="00BF701F" w:rsidRDefault="00BF701F" w:rsidP="00EE7B72">
      <w:pPr>
        <w:widowControl w:val="0"/>
        <w:numPr>
          <w:ilvl w:val="2"/>
          <w:numId w:val="25"/>
        </w:numPr>
        <w:tabs>
          <w:tab w:val="left" w:pos="1276"/>
        </w:tabs>
        <w:snapToGrid w:val="0"/>
        <w:ind w:left="1276" w:hanging="709"/>
        <w:jc w:val="both"/>
        <w:rPr>
          <w:rFonts w:eastAsia="Calibri"/>
          <w:snapToGrid w:val="0"/>
          <w:color w:val="000000"/>
          <w:sz w:val="22"/>
          <w:u w:val="none"/>
        </w:rPr>
      </w:pPr>
      <w:r w:rsidRPr="00BF701F">
        <w:rPr>
          <w:rFonts w:eastAsia="Calibri"/>
          <w:snapToGrid w:val="0"/>
          <w:color w:val="000000"/>
          <w:sz w:val="22"/>
          <w:u w:val="none"/>
        </w:rPr>
        <w:t>izmantot Nomas objektu Līgumā noteiktajā kārtībā un tikai Līgumā noteiktajām vajadzībām;</w:t>
      </w:r>
    </w:p>
    <w:p w14:paraId="6D482F93" w14:textId="77777777" w:rsidR="00BF701F" w:rsidRPr="00BF701F" w:rsidRDefault="00BF701F" w:rsidP="00EE7B72">
      <w:pPr>
        <w:widowControl w:val="0"/>
        <w:numPr>
          <w:ilvl w:val="2"/>
          <w:numId w:val="25"/>
        </w:numPr>
        <w:tabs>
          <w:tab w:val="left" w:pos="1276"/>
        </w:tabs>
        <w:snapToGrid w:val="0"/>
        <w:ind w:left="1276" w:hanging="709"/>
        <w:jc w:val="both"/>
        <w:rPr>
          <w:rFonts w:eastAsia="Calibri"/>
          <w:snapToGrid w:val="0"/>
          <w:color w:val="000000"/>
          <w:sz w:val="22"/>
          <w:u w:val="none"/>
        </w:rPr>
      </w:pPr>
      <w:r w:rsidRPr="00BF701F">
        <w:rPr>
          <w:rFonts w:eastAsia="Calibri"/>
          <w:snapToGrid w:val="0"/>
          <w:color w:val="000000"/>
          <w:sz w:val="22"/>
          <w:u w:val="none"/>
        </w:rPr>
        <w:t>veikt maksājumus Līgumā norādītajā kārtībā un termiņos;</w:t>
      </w:r>
    </w:p>
    <w:p w14:paraId="05560148" w14:textId="77777777" w:rsidR="00BF701F" w:rsidRPr="00BF701F" w:rsidRDefault="00BF701F" w:rsidP="00EE7B72">
      <w:pPr>
        <w:widowControl w:val="0"/>
        <w:numPr>
          <w:ilvl w:val="2"/>
          <w:numId w:val="25"/>
        </w:numPr>
        <w:tabs>
          <w:tab w:val="left" w:pos="1276"/>
        </w:tabs>
        <w:snapToGrid w:val="0"/>
        <w:ind w:left="1276" w:hanging="709"/>
        <w:jc w:val="both"/>
        <w:rPr>
          <w:rFonts w:eastAsia="Calibri"/>
          <w:snapToGrid w:val="0"/>
          <w:color w:val="000000"/>
          <w:sz w:val="22"/>
          <w:u w:val="none"/>
        </w:rPr>
      </w:pPr>
      <w:r w:rsidRPr="00BF701F">
        <w:rPr>
          <w:rFonts w:eastAsia="Calibri"/>
          <w:sz w:val="22"/>
          <w:u w:val="none"/>
        </w:rPr>
        <w:t xml:space="preserve">3 (trīs) mēnešu laikā no Līguma spēkā stāšanās dienas uzsākt Nomas objektā savu darbību </w:t>
      </w:r>
      <w:r w:rsidRPr="00BF701F">
        <w:rPr>
          <w:rFonts w:eastAsia="Calibri"/>
          <w:sz w:val="22"/>
          <w:u w:val="none"/>
        </w:rPr>
        <w:lastRenderedPageBreak/>
        <w:t>atbilstoši Līguma noteikumiem;</w:t>
      </w:r>
    </w:p>
    <w:p w14:paraId="4F7BE9C4" w14:textId="77777777" w:rsidR="00BF701F" w:rsidRPr="00BF701F" w:rsidRDefault="00BF701F" w:rsidP="00EE7B72">
      <w:pPr>
        <w:widowControl w:val="0"/>
        <w:numPr>
          <w:ilvl w:val="2"/>
          <w:numId w:val="25"/>
        </w:numPr>
        <w:tabs>
          <w:tab w:val="left" w:pos="1276"/>
        </w:tabs>
        <w:snapToGrid w:val="0"/>
        <w:ind w:left="1276" w:hanging="709"/>
        <w:jc w:val="both"/>
        <w:rPr>
          <w:rFonts w:eastAsia="Calibri"/>
          <w:snapToGrid w:val="0"/>
          <w:color w:val="000000"/>
          <w:sz w:val="22"/>
          <w:u w:val="none"/>
        </w:rPr>
      </w:pPr>
      <w:r w:rsidRPr="00BF701F">
        <w:rPr>
          <w:rFonts w:eastAsia="Calibri"/>
          <w:color w:val="FF0000"/>
          <w:sz w:val="22"/>
          <w:u w:val="none"/>
        </w:rPr>
        <w:t>līdz 2028.gada 31.decembrim nodrošināt Līguma 2.6.punktā paredzēto pienākumu izpildi, ņemot vērā  Līguma 2.7. un 2.8. punktā noteiktās pieļaujamās atkāpes no noteiktā apjomā, un par to informēt Iznomātāju;</w:t>
      </w:r>
    </w:p>
    <w:p w14:paraId="5FC3F066" w14:textId="77777777" w:rsidR="00BF701F" w:rsidRPr="00BF701F" w:rsidRDefault="00BF701F" w:rsidP="00EE7B72">
      <w:pPr>
        <w:widowControl w:val="0"/>
        <w:numPr>
          <w:ilvl w:val="2"/>
          <w:numId w:val="25"/>
        </w:numPr>
        <w:tabs>
          <w:tab w:val="left" w:pos="1276"/>
        </w:tabs>
        <w:snapToGrid w:val="0"/>
        <w:ind w:left="1276" w:hanging="709"/>
        <w:jc w:val="both"/>
        <w:rPr>
          <w:rFonts w:eastAsia="Calibri"/>
          <w:snapToGrid w:val="0"/>
          <w:color w:val="000000"/>
          <w:sz w:val="22"/>
          <w:u w:val="none"/>
        </w:rPr>
      </w:pPr>
      <w:r w:rsidRPr="00BF701F">
        <w:rPr>
          <w:rFonts w:eastAsia="Calibri"/>
          <w:sz w:val="22"/>
          <w:u w:val="none"/>
        </w:rPr>
        <w:t>piecu gadu periodā (no Līguma spēkā stāšanās) līdz katra gada 30.aprīlim sniegt Iznomātājam rakstveida atskaiti par iepriekšējā gadā Nomas objektā veikto saimniecisko darbību, ieguldītajām investīcijām un jaunradītajām darba vietām;</w:t>
      </w:r>
    </w:p>
    <w:p w14:paraId="7AEA5DFB" w14:textId="77777777" w:rsidR="00BF701F" w:rsidRPr="00BF701F" w:rsidRDefault="00BF701F" w:rsidP="00EE7B72">
      <w:pPr>
        <w:widowControl w:val="0"/>
        <w:numPr>
          <w:ilvl w:val="2"/>
          <w:numId w:val="25"/>
        </w:numPr>
        <w:tabs>
          <w:tab w:val="left" w:pos="1276"/>
        </w:tabs>
        <w:snapToGrid w:val="0"/>
        <w:ind w:left="1276" w:hanging="709"/>
        <w:jc w:val="both"/>
        <w:rPr>
          <w:rFonts w:eastAsia="Calibri"/>
          <w:snapToGrid w:val="0"/>
          <w:color w:val="000000"/>
          <w:sz w:val="22"/>
          <w:u w:val="none"/>
        </w:rPr>
      </w:pPr>
      <w:r w:rsidRPr="00BF701F">
        <w:rPr>
          <w:rFonts w:eastAsia="Calibri"/>
          <w:color w:val="000000"/>
          <w:sz w:val="22"/>
          <w:u w:val="none"/>
        </w:rPr>
        <w:t>ar Līguma 2.2.punktā minētā akta parakstīšanas dienu atbildēt par Nomas objekta uzturēšanu un saglabāšanu kā krietnam un rūpīgam saimniekam;</w:t>
      </w:r>
    </w:p>
    <w:p w14:paraId="0C2459BA" w14:textId="77777777" w:rsidR="00BF701F" w:rsidRPr="00BF701F" w:rsidRDefault="00BF701F" w:rsidP="00EE7B72">
      <w:pPr>
        <w:widowControl w:val="0"/>
        <w:numPr>
          <w:ilvl w:val="2"/>
          <w:numId w:val="25"/>
        </w:numPr>
        <w:tabs>
          <w:tab w:val="left" w:pos="1276"/>
        </w:tabs>
        <w:snapToGrid w:val="0"/>
        <w:ind w:left="1276" w:hanging="709"/>
        <w:jc w:val="both"/>
        <w:rPr>
          <w:rFonts w:eastAsia="Calibri"/>
          <w:snapToGrid w:val="0"/>
          <w:color w:val="000000"/>
          <w:sz w:val="22"/>
          <w:u w:val="none"/>
        </w:rPr>
      </w:pPr>
      <w:r w:rsidRPr="00BF701F">
        <w:rPr>
          <w:rFonts w:eastAsia="Calibri"/>
          <w:sz w:val="22"/>
          <w:u w:val="none"/>
        </w:rPr>
        <w:t xml:space="preserve">lietot </w:t>
      </w:r>
      <w:r w:rsidRPr="00BF701F">
        <w:rPr>
          <w:rFonts w:eastAsia="Calibri"/>
          <w:snapToGrid w:val="0"/>
          <w:color w:val="000000"/>
          <w:sz w:val="22"/>
          <w:u w:val="none"/>
        </w:rPr>
        <w:t xml:space="preserve">Nomas objektu, ievērojot sanitārās normas un </w:t>
      </w:r>
      <w:r w:rsidRPr="00BF701F">
        <w:rPr>
          <w:rFonts w:eastAsia="Calibri"/>
          <w:sz w:val="22"/>
          <w:u w:val="none"/>
        </w:rPr>
        <w:t>normatīvo aktu prasības, uzņemties pilnu atbildību par Nomas objekta ekspluatāciju, n</w:t>
      </w:r>
      <w:r w:rsidRPr="00BF701F">
        <w:rPr>
          <w:rFonts w:eastAsia="Calibri"/>
          <w:snapToGrid w:val="0"/>
          <w:color w:val="000000"/>
          <w:sz w:val="22"/>
          <w:u w:val="none"/>
        </w:rPr>
        <w:t>epasliktināt Nomas objekta stāvokli, kā arī Nomas objektā nedarīt un nepieļaut jebkādas darbības, kas aizskartu citu personu likumīgās intereses</w:t>
      </w:r>
      <w:r w:rsidRPr="00BF701F">
        <w:rPr>
          <w:rFonts w:eastAsia="Calibri"/>
          <w:sz w:val="22"/>
          <w:u w:val="none"/>
        </w:rPr>
        <w:t>;</w:t>
      </w:r>
    </w:p>
    <w:p w14:paraId="6992EBA4" w14:textId="77777777" w:rsidR="00BF701F" w:rsidRPr="00BF701F" w:rsidRDefault="00BF701F" w:rsidP="00EE7B72">
      <w:pPr>
        <w:widowControl w:val="0"/>
        <w:numPr>
          <w:ilvl w:val="2"/>
          <w:numId w:val="25"/>
        </w:numPr>
        <w:tabs>
          <w:tab w:val="left" w:pos="1276"/>
        </w:tabs>
        <w:snapToGrid w:val="0"/>
        <w:ind w:left="1276" w:hanging="709"/>
        <w:jc w:val="both"/>
        <w:rPr>
          <w:rFonts w:eastAsia="Calibri"/>
          <w:snapToGrid w:val="0"/>
          <w:color w:val="000000"/>
          <w:sz w:val="22"/>
          <w:u w:val="none"/>
        </w:rPr>
      </w:pPr>
      <w:r w:rsidRPr="00BF701F">
        <w:rPr>
          <w:rFonts w:eastAsia="Calibri"/>
          <w:color w:val="000000"/>
          <w:sz w:val="22"/>
          <w:u w:val="none"/>
        </w:rPr>
        <w:t xml:space="preserve">vienoties ar pārējiem Ēkas nomniekiem, noslēdzot līgumu </w:t>
      </w:r>
      <w:r w:rsidRPr="00BF701F">
        <w:rPr>
          <w:rFonts w:eastAsia="Calibri"/>
          <w:sz w:val="22"/>
          <w:u w:val="none"/>
        </w:rPr>
        <w:t>par Ēkas nomnieku koplietošanā esošo Ēkas telpu, Inženierbūvju un Zemesgabala uzturēšanu un apsaimniekošanu, un segt no saviem līdzekļiem ar to saistītos izdevumus. Minētais līgums iesniedzams Iznomātājam saskaņošanai;</w:t>
      </w:r>
    </w:p>
    <w:p w14:paraId="4466DFD3" w14:textId="77777777" w:rsidR="00BF701F" w:rsidRPr="00BF701F" w:rsidRDefault="00BF701F" w:rsidP="00EE7B72">
      <w:pPr>
        <w:widowControl w:val="0"/>
        <w:numPr>
          <w:ilvl w:val="2"/>
          <w:numId w:val="25"/>
        </w:numPr>
        <w:tabs>
          <w:tab w:val="left" w:pos="1276"/>
        </w:tabs>
        <w:snapToGrid w:val="0"/>
        <w:ind w:left="1276" w:hanging="709"/>
        <w:jc w:val="both"/>
        <w:rPr>
          <w:rFonts w:eastAsia="Calibri"/>
          <w:snapToGrid w:val="0"/>
          <w:color w:val="000000"/>
          <w:sz w:val="22"/>
          <w:u w:val="none"/>
        </w:rPr>
      </w:pPr>
      <w:r w:rsidRPr="00BF701F">
        <w:rPr>
          <w:rFonts w:eastAsia="Calibri"/>
          <w:color w:val="000000"/>
          <w:sz w:val="22"/>
          <w:u w:val="none"/>
        </w:rPr>
        <w:t xml:space="preserve">atbildēt </w:t>
      </w:r>
      <w:r w:rsidRPr="00BF701F">
        <w:rPr>
          <w:rFonts w:eastAsia="Calibri"/>
          <w:snapToGrid w:val="0"/>
          <w:sz w:val="22"/>
          <w:u w:val="none"/>
        </w:rPr>
        <w:t xml:space="preserve">par </w:t>
      </w:r>
      <w:r w:rsidRPr="00BF701F">
        <w:rPr>
          <w:rFonts w:eastAsia="Calibri"/>
          <w:color w:val="000000"/>
          <w:sz w:val="22"/>
          <w:u w:val="none"/>
        </w:rPr>
        <w:t xml:space="preserve">ugunsdrošību reglamentējošos normatīvajos aktos noteikto pienākumu izpildi un </w:t>
      </w:r>
      <w:r w:rsidRPr="00BF701F">
        <w:rPr>
          <w:rFonts w:eastAsia="Calibri"/>
          <w:snapToGrid w:val="0"/>
          <w:sz w:val="22"/>
          <w:u w:val="none"/>
        </w:rPr>
        <w:t xml:space="preserve">ugunsdrošību </w:t>
      </w:r>
      <w:r w:rsidRPr="00BF701F">
        <w:rPr>
          <w:rFonts w:eastAsia="Calibri"/>
          <w:snapToGrid w:val="0"/>
          <w:color w:val="000000"/>
          <w:sz w:val="22"/>
          <w:u w:val="none"/>
        </w:rPr>
        <w:t>Nomas objektā</w:t>
      </w:r>
      <w:r w:rsidRPr="00BF701F">
        <w:rPr>
          <w:rFonts w:eastAsia="Calibri"/>
          <w:snapToGrid w:val="0"/>
          <w:sz w:val="22"/>
          <w:u w:val="none"/>
        </w:rPr>
        <w:t xml:space="preserve">, tostarp </w:t>
      </w:r>
      <w:r w:rsidRPr="00BF701F">
        <w:rPr>
          <w:rFonts w:eastAsia="Calibri"/>
          <w:sz w:val="22"/>
          <w:u w:val="none"/>
        </w:rPr>
        <w:t>nodrošināt normatīvajos aktos noteikto ugunsdrošības prasību ievērošanu, nodrošināt iespēju veikt valsts ugunsdrošības uzraudzību, sniegt ar ugunsdrošības jautājumiem saistīto informāciju, ja amatpersona ar speciālo dienesta pakāpi to pieprasa, veikt ugunsaizsardzības sistēmu darbspējas pārbaudi, ja amatpersona ar speciālo dienesta pakāpi to pieprasa, ugunsgrēka gadījumā pildīt ugunsdrošības, ugunsdzēsības un glābšanas dienestu amatpersonu norādījumus</w:t>
      </w:r>
      <w:r w:rsidRPr="00BF701F">
        <w:rPr>
          <w:rFonts w:eastAsia="Calibri"/>
          <w:color w:val="000000"/>
          <w:sz w:val="22"/>
          <w:u w:val="none"/>
        </w:rPr>
        <w:t>;</w:t>
      </w:r>
    </w:p>
    <w:p w14:paraId="39A5750C" w14:textId="77777777" w:rsidR="00BF701F" w:rsidRPr="00BF701F" w:rsidRDefault="00BF701F" w:rsidP="00EE7B72">
      <w:pPr>
        <w:widowControl w:val="0"/>
        <w:numPr>
          <w:ilvl w:val="2"/>
          <w:numId w:val="25"/>
        </w:numPr>
        <w:tabs>
          <w:tab w:val="left" w:pos="1276"/>
        </w:tabs>
        <w:snapToGrid w:val="0"/>
        <w:ind w:left="1276" w:hanging="709"/>
        <w:jc w:val="both"/>
        <w:rPr>
          <w:rFonts w:eastAsia="Calibri"/>
          <w:snapToGrid w:val="0"/>
          <w:color w:val="000000"/>
          <w:sz w:val="22"/>
          <w:u w:val="none"/>
        </w:rPr>
      </w:pPr>
      <w:r w:rsidRPr="00BF701F">
        <w:rPr>
          <w:rFonts w:eastAsia="Calibri"/>
          <w:snapToGrid w:val="0"/>
          <w:color w:val="000000"/>
          <w:sz w:val="22"/>
          <w:u w:val="none"/>
        </w:rPr>
        <w:t xml:space="preserve">par avārijas situācijām nekavējoties paziņot organizācijām, kas nodrošina attiecīgo komunikāciju, </w:t>
      </w:r>
      <w:proofErr w:type="spellStart"/>
      <w:r w:rsidRPr="00BF701F">
        <w:rPr>
          <w:rFonts w:eastAsia="Calibri"/>
          <w:snapToGrid w:val="0"/>
          <w:color w:val="000000"/>
          <w:sz w:val="22"/>
          <w:u w:val="none"/>
        </w:rPr>
        <w:t>inženiersistēmu</w:t>
      </w:r>
      <w:proofErr w:type="spellEnd"/>
      <w:r w:rsidRPr="00BF701F">
        <w:rPr>
          <w:rFonts w:eastAsia="Calibri"/>
          <w:snapToGrid w:val="0"/>
          <w:color w:val="000000"/>
          <w:sz w:val="22"/>
          <w:u w:val="none"/>
        </w:rPr>
        <w:t xml:space="preserve"> apkalpi, veikt nepieciešamos pasākumus avārijas likvidēšanai un informēt Iznomātāju;</w:t>
      </w:r>
    </w:p>
    <w:p w14:paraId="1B882D92" w14:textId="77777777" w:rsidR="00BF701F" w:rsidRPr="00BF701F" w:rsidRDefault="00BF701F" w:rsidP="00EE7B72">
      <w:pPr>
        <w:widowControl w:val="0"/>
        <w:numPr>
          <w:ilvl w:val="2"/>
          <w:numId w:val="25"/>
        </w:numPr>
        <w:tabs>
          <w:tab w:val="left" w:pos="1276"/>
        </w:tabs>
        <w:snapToGrid w:val="0"/>
        <w:ind w:left="1276" w:hanging="709"/>
        <w:jc w:val="both"/>
        <w:rPr>
          <w:rFonts w:eastAsia="Calibri"/>
          <w:snapToGrid w:val="0"/>
          <w:color w:val="000000"/>
          <w:sz w:val="22"/>
          <w:u w:val="none"/>
        </w:rPr>
      </w:pPr>
      <w:r w:rsidRPr="00BF701F">
        <w:rPr>
          <w:rFonts w:eastAsia="Calibri"/>
          <w:sz w:val="22"/>
          <w:u w:val="none"/>
        </w:rPr>
        <w:t xml:space="preserve">izpildīt kompetento institūciju un Iznomātāja prasības, kas attiecas uz Nomas objekta un apkārtējās teritorijas uzturēšanu kārtībā, ļaut Iznomātāja pārstāvjiem veikt Nomas objekta tehnisko pārbaudi, nodrošinot pārstāvju piedalīšanos pārbaudes aktu sastādīšanā un parakstīšanā; Nomnieks par saviem līdzekļiem apņemas pildīt arī citus normatīvajos aktos noteiktos pienākumus saistībā ar Nomas objektu, tostarp ar tā uzturēšanu, apsaimniekošanu, patvaļīgās būvniecības radīto seku novēršanu, un atbild par to neizpildi; </w:t>
      </w:r>
    </w:p>
    <w:p w14:paraId="5248F635" w14:textId="77777777" w:rsidR="00BF701F" w:rsidRPr="00BF701F" w:rsidRDefault="00BF701F" w:rsidP="00EE7B72">
      <w:pPr>
        <w:widowControl w:val="0"/>
        <w:numPr>
          <w:ilvl w:val="2"/>
          <w:numId w:val="25"/>
        </w:numPr>
        <w:tabs>
          <w:tab w:val="left" w:pos="1276"/>
        </w:tabs>
        <w:snapToGrid w:val="0"/>
        <w:ind w:left="1276" w:hanging="709"/>
        <w:jc w:val="both"/>
        <w:rPr>
          <w:rFonts w:eastAsia="Calibri"/>
          <w:snapToGrid w:val="0"/>
          <w:color w:val="000000"/>
          <w:sz w:val="22"/>
          <w:u w:val="none"/>
        </w:rPr>
      </w:pPr>
      <w:r w:rsidRPr="00BF701F">
        <w:rPr>
          <w:rFonts w:eastAsia="Calibri"/>
          <w:color w:val="000000"/>
          <w:sz w:val="22"/>
          <w:u w:val="none"/>
        </w:rPr>
        <w:t xml:space="preserve">nekavējoties </w:t>
      </w:r>
      <w:sdt>
        <w:sdtPr>
          <w:rPr>
            <w:rFonts w:eastAsia="Calibri"/>
            <w:sz w:val="22"/>
            <w:u w:val="none"/>
          </w:rPr>
          <w:tag w:val="goog_rdk_19"/>
          <w:id w:val="884377219"/>
        </w:sdtPr>
        <w:sdtContent>
          <w:r w:rsidRPr="00BF701F">
            <w:rPr>
              <w:rFonts w:eastAsia="Calibri"/>
              <w:sz w:val="22"/>
              <w:u w:val="none"/>
            </w:rPr>
            <w:t xml:space="preserve">rakstiski </w:t>
          </w:r>
        </w:sdtContent>
      </w:sdt>
      <w:r w:rsidRPr="00BF701F">
        <w:rPr>
          <w:rFonts w:eastAsia="Calibri"/>
          <w:color w:val="000000"/>
          <w:sz w:val="22"/>
          <w:u w:val="none"/>
        </w:rPr>
        <w:t>paziņot Iznomātājam par bojājumiem Nomas objektā, kas var izraisīt vai ir izraisījuši avārijas situāciju;</w:t>
      </w:r>
    </w:p>
    <w:p w14:paraId="541A239F" w14:textId="77777777" w:rsidR="00BF701F" w:rsidRPr="00BF701F" w:rsidRDefault="00BF701F" w:rsidP="00EE7B72">
      <w:pPr>
        <w:widowControl w:val="0"/>
        <w:numPr>
          <w:ilvl w:val="2"/>
          <w:numId w:val="25"/>
        </w:numPr>
        <w:tabs>
          <w:tab w:val="left" w:pos="1276"/>
        </w:tabs>
        <w:snapToGrid w:val="0"/>
        <w:ind w:left="1276" w:hanging="709"/>
        <w:jc w:val="both"/>
        <w:rPr>
          <w:rFonts w:eastAsia="Calibri"/>
          <w:snapToGrid w:val="0"/>
          <w:color w:val="000000"/>
          <w:sz w:val="22"/>
          <w:u w:val="none"/>
        </w:rPr>
      </w:pPr>
      <w:r w:rsidRPr="00BF701F">
        <w:rPr>
          <w:rFonts w:eastAsia="Calibri"/>
          <w:sz w:val="22"/>
          <w:u w:val="none"/>
        </w:rPr>
        <w:t>ja Nomas objektam ir radušies bojājumi, nekavējoties novērst radušos bojājumus un segt ar bojājumu novēršanu saistītos izdevumus, turpinot maksāt nomas maksu pilnā apmērā. Nomas objekta remonts veicams atbilstoši būvniecību regulējošo normatīvo aktu prasībām;</w:t>
      </w:r>
    </w:p>
    <w:p w14:paraId="09D578D6" w14:textId="77777777" w:rsidR="00BF701F" w:rsidRPr="00BF701F" w:rsidRDefault="00BF701F" w:rsidP="00EE7B72">
      <w:pPr>
        <w:widowControl w:val="0"/>
        <w:numPr>
          <w:ilvl w:val="2"/>
          <w:numId w:val="25"/>
        </w:numPr>
        <w:tabs>
          <w:tab w:val="left" w:pos="1276"/>
        </w:tabs>
        <w:snapToGrid w:val="0"/>
        <w:ind w:left="1276" w:hanging="709"/>
        <w:jc w:val="both"/>
        <w:rPr>
          <w:rFonts w:eastAsia="Calibri"/>
          <w:snapToGrid w:val="0"/>
          <w:color w:val="000000"/>
          <w:sz w:val="22"/>
          <w:u w:val="none"/>
        </w:rPr>
      </w:pPr>
      <w:r w:rsidRPr="00BF701F">
        <w:rPr>
          <w:rFonts w:eastAsia="Calibri"/>
          <w:sz w:val="22"/>
          <w:u w:val="none"/>
        </w:rPr>
        <w:t xml:space="preserve">ievērot zemesgrāmatā reģistrētās lietu tiesības, kas apgrūtina </w:t>
      </w:r>
      <w:r w:rsidRPr="00BF701F">
        <w:rPr>
          <w:rFonts w:eastAsia="Calibri"/>
          <w:iCs/>
          <w:sz w:val="22"/>
          <w:u w:val="none"/>
        </w:rPr>
        <w:t>Nomas objektu</w:t>
      </w:r>
      <w:r w:rsidRPr="00BF701F">
        <w:rPr>
          <w:rFonts w:eastAsia="Calibri"/>
          <w:sz w:val="22"/>
          <w:u w:val="none"/>
        </w:rPr>
        <w:t xml:space="preserve">. </w:t>
      </w:r>
      <w:r w:rsidRPr="00BF701F">
        <w:rPr>
          <w:rFonts w:eastAsia="Calibri"/>
          <w:iCs/>
          <w:sz w:val="22"/>
          <w:u w:val="none"/>
        </w:rPr>
        <w:t>Nomniekam</w:t>
      </w:r>
      <w:r w:rsidRPr="00BF701F">
        <w:rPr>
          <w:rFonts w:eastAsia="Calibri"/>
          <w:i/>
          <w:iCs/>
          <w:sz w:val="22"/>
          <w:u w:val="none"/>
        </w:rPr>
        <w:t xml:space="preserve"> </w:t>
      </w:r>
      <w:r w:rsidRPr="00BF701F">
        <w:rPr>
          <w:rFonts w:eastAsia="Calibri"/>
          <w:sz w:val="22"/>
          <w:u w:val="none"/>
        </w:rPr>
        <w:t xml:space="preserve">ir pienākums ievērot </w:t>
      </w:r>
      <w:r w:rsidRPr="00BF701F">
        <w:rPr>
          <w:rFonts w:eastAsia="Calibri"/>
          <w:iCs/>
          <w:sz w:val="22"/>
          <w:u w:val="none"/>
        </w:rPr>
        <w:t xml:space="preserve">Nomas objekta </w:t>
      </w:r>
      <w:r w:rsidRPr="00BF701F">
        <w:rPr>
          <w:rFonts w:eastAsia="Calibri"/>
          <w:sz w:val="22"/>
          <w:u w:val="none"/>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5D8956B3" w14:textId="77777777" w:rsidR="00BF701F" w:rsidRPr="00BF701F" w:rsidRDefault="00BF701F" w:rsidP="00EE7B72">
      <w:pPr>
        <w:widowControl w:val="0"/>
        <w:numPr>
          <w:ilvl w:val="2"/>
          <w:numId w:val="25"/>
        </w:numPr>
        <w:tabs>
          <w:tab w:val="left" w:pos="1276"/>
        </w:tabs>
        <w:snapToGrid w:val="0"/>
        <w:ind w:left="1276" w:hanging="709"/>
        <w:jc w:val="both"/>
        <w:rPr>
          <w:rFonts w:eastAsia="Calibri"/>
          <w:snapToGrid w:val="0"/>
          <w:color w:val="000000"/>
          <w:sz w:val="22"/>
          <w:u w:val="none"/>
        </w:rPr>
      </w:pPr>
      <w:r w:rsidRPr="00BF701F">
        <w:rPr>
          <w:rFonts w:eastAsia="Calibri"/>
          <w:sz w:val="22"/>
          <w:u w:val="none"/>
        </w:rPr>
        <w:t>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78CFEA44" w14:textId="77777777" w:rsidR="00BF701F" w:rsidRPr="00BF701F" w:rsidRDefault="00BF701F" w:rsidP="00EE7B72">
      <w:pPr>
        <w:widowControl w:val="0"/>
        <w:numPr>
          <w:ilvl w:val="2"/>
          <w:numId w:val="25"/>
        </w:numPr>
        <w:tabs>
          <w:tab w:val="left" w:pos="1276"/>
        </w:tabs>
        <w:snapToGrid w:val="0"/>
        <w:ind w:left="1276" w:hanging="709"/>
        <w:jc w:val="both"/>
        <w:rPr>
          <w:rFonts w:eastAsia="Calibri"/>
          <w:snapToGrid w:val="0"/>
          <w:color w:val="000000"/>
          <w:sz w:val="22"/>
          <w:u w:val="none"/>
        </w:rPr>
      </w:pPr>
      <w:r w:rsidRPr="00BF701F">
        <w:rPr>
          <w:rFonts w:eastAsia="Calibri"/>
          <w:snapToGrid w:val="0"/>
          <w:color w:val="000000"/>
          <w:sz w:val="22"/>
          <w:u w:val="none"/>
        </w:rPr>
        <w:t>patstāvīgi iegūt visus nepieciešamos saskaņojumus, atļaujas un citus nepieciešamos dokumentus, ievērojot Līguma 2.4.punktu;</w:t>
      </w:r>
    </w:p>
    <w:p w14:paraId="5B5B195B" w14:textId="77777777" w:rsidR="00BF701F" w:rsidRPr="00BF701F" w:rsidRDefault="00BF701F" w:rsidP="00EE7B72">
      <w:pPr>
        <w:widowControl w:val="0"/>
        <w:numPr>
          <w:ilvl w:val="2"/>
          <w:numId w:val="25"/>
        </w:numPr>
        <w:tabs>
          <w:tab w:val="left" w:pos="1276"/>
        </w:tabs>
        <w:snapToGrid w:val="0"/>
        <w:ind w:left="1276" w:hanging="709"/>
        <w:jc w:val="both"/>
        <w:rPr>
          <w:rFonts w:eastAsia="Calibri"/>
          <w:snapToGrid w:val="0"/>
          <w:color w:val="000000"/>
          <w:sz w:val="22"/>
          <w:u w:val="none"/>
        </w:rPr>
      </w:pPr>
      <w:r w:rsidRPr="00BF701F">
        <w:rPr>
          <w:rFonts w:eastAsia="Calibri"/>
          <w:sz w:val="22"/>
          <w:u w:val="none"/>
        </w:rPr>
        <w:t xml:space="preserve">patstāvīgi par saviem līdzekļiem veikt Ēkas pielāgošanu, tai skaitā arī papildus iekšējo inženierkomunikāciju un cita veida </w:t>
      </w:r>
      <w:proofErr w:type="spellStart"/>
      <w:r w:rsidRPr="00BF701F">
        <w:rPr>
          <w:rFonts w:eastAsia="Calibri"/>
          <w:sz w:val="22"/>
          <w:u w:val="none"/>
        </w:rPr>
        <w:t>inženiersistēmu</w:t>
      </w:r>
      <w:proofErr w:type="spellEnd"/>
      <w:r w:rsidRPr="00BF701F">
        <w:rPr>
          <w:rFonts w:eastAsia="Calibri"/>
          <w:sz w:val="22"/>
          <w:u w:val="none"/>
        </w:rPr>
        <w:t xml:space="preserve"> izbūvi, ja tāda ir nepieciešama, ievērojot Līguma 2.5.punktu;</w:t>
      </w:r>
    </w:p>
    <w:p w14:paraId="50E88C34" w14:textId="77777777" w:rsidR="00BF701F" w:rsidRPr="00BF701F" w:rsidRDefault="00BF701F" w:rsidP="00EE7B72">
      <w:pPr>
        <w:widowControl w:val="0"/>
        <w:numPr>
          <w:ilvl w:val="2"/>
          <w:numId w:val="25"/>
        </w:numPr>
        <w:tabs>
          <w:tab w:val="left" w:pos="1276"/>
        </w:tabs>
        <w:snapToGrid w:val="0"/>
        <w:ind w:left="1276" w:hanging="709"/>
        <w:jc w:val="both"/>
        <w:rPr>
          <w:rFonts w:eastAsia="Calibri"/>
          <w:snapToGrid w:val="0"/>
          <w:color w:val="000000"/>
          <w:sz w:val="22"/>
          <w:u w:val="none"/>
        </w:rPr>
      </w:pPr>
      <w:r w:rsidRPr="00BF701F">
        <w:rPr>
          <w:rFonts w:eastAsia="Calibri"/>
          <w:sz w:val="22"/>
          <w:u w:val="none"/>
        </w:rPr>
        <w:t>nekavējoties novērst savas darbības vai bezdarbības dēļ radīto Līguma nosacījumu pārkāpumu sekas un atlīdzināt radītos zaudējumus;</w:t>
      </w:r>
    </w:p>
    <w:p w14:paraId="0457800F" w14:textId="77777777" w:rsidR="00BF701F" w:rsidRPr="00BF701F" w:rsidRDefault="00BF701F" w:rsidP="00EE7B72">
      <w:pPr>
        <w:widowControl w:val="0"/>
        <w:numPr>
          <w:ilvl w:val="2"/>
          <w:numId w:val="25"/>
        </w:numPr>
        <w:tabs>
          <w:tab w:val="left" w:pos="1276"/>
        </w:tabs>
        <w:snapToGrid w:val="0"/>
        <w:ind w:left="1276" w:hanging="709"/>
        <w:jc w:val="both"/>
        <w:rPr>
          <w:rFonts w:eastAsia="Calibri"/>
          <w:snapToGrid w:val="0"/>
          <w:color w:val="000000"/>
          <w:sz w:val="22"/>
          <w:u w:val="none"/>
        </w:rPr>
      </w:pPr>
      <w:r w:rsidRPr="00BF701F">
        <w:rPr>
          <w:rFonts w:eastAsia="Calibri"/>
          <w:snapToGrid w:val="0"/>
          <w:color w:val="000000"/>
          <w:sz w:val="22"/>
          <w:u w:val="none"/>
        </w:rPr>
        <w:lastRenderedPageBreak/>
        <w:t xml:space="preserve">ne vēlāk kā nākamajā darba dienā pēc tam, kad Nomniekam ir tapis zināms, rakstiski informēt Iznomātāju par to, ka Nomniekam ir </w:t>
      </w:r>
      <w:r w:rsidRPr="00BF701F">
        <w:rPr>
          <w:rFonts w:eastAsia="Calibri"/>
          <w:sz w:val="22"/>
          <w:u w:val="none"/>
        </w:rPr>
        <w:t>noteiktas starptautiskās vai nacionālās sankcijas vai būtiskas finanšu un kapitāla tirgus intereses ietekmējošas Eiropas Savienības vai Ziemeļatlantijas līguma organizācijas dalībvalsts noteiktās sankcijas</w:t>
      </w:r>
      <w:r w:rsidRPr="00BF701F">
        <w:rPr>
          <w:rFonts w:eastAsia="Calibri"/>
          <w:snapToGrid w:val="0"/>
          <w:color w:val="000000"/>
          <w:sz w:val="22"/>
          <w:u w:val="none"/>
        </w:rPr>
        <w:t>.</w:t>
      </w:r>
    </w:p>
    <w:p w14:paraId="2BD878C5" w14:textId="77777777" w:rsidR="00BF701F" w:rsidRPr="00BF701F" w:rsidRDefault="00BF701F" w:rsidP="00EE7B72">
      <w:pPr>
        <w:widowControl w:val="0"/>
        <w:numPr>
          <w:ilvl w:val="1"/>
          <w:numId w:val="25"/>
        </w:numPr>
        <w:tabs>
          <w:tab w:val="left" w:pos="567"/>
        </w:tabs>
        <w:snapToGrid w:val="0"/>
        <w:ind w:left="567" w:hanging="567"/>
        <w:jc w:val="both"/>
        <w:rPr>
          <w:rFonts w:eastAsia="Calibri"/>
          <w:snapToGrid w:val="0"/>
          <w:color w:val="000000"/>
          <w:sz w:val="22"/>
          <w:u w:val="none"/>
        </w:rPr>
      </w:pPr>
      <w:r w:rsidRPr="00BF701F">
        <w:rPr>
          <w:rFonts w:eastAsia="Calibri"/>
          <w:sz w:val="22"/>
          <w:u w:val="none"/>
        </w:rPr>
        <w:t xml:space="preserve">Nomnieks nesaņem nekādu atlīdzību no Iznomātāja par Nomas objektā veiktajiem ieguldījumiem un izdevumiem (ne nepieciešamajiem, ne derīgajiem, ne greznuma izdevumiem), </w:t>
      </w:r>
      <w:r w:rsidRPr="00BF701F">
        <w:rPr>
          <w:rFonts w:eastAsia="Calibri"/>
          <w:sz w:val="22"/>
          <w:szCs w:val="24"/>
          <w:u w:val="none"/>
          <w:lang w:eastAsia="lv-LV"/>
        </w:rPr>
        <w:t>tie ir neatņemama Nomas objekta sastāvdaļa un ir uzskatāmi par Iznomātāja īpašumu</w:t>
      </w:r>
      <w:r w:rsidRPr="00BF701F">
        <w:rPr>
          <w:rFonts w:eastAsia="Calibri"/>
          <w:sz w:val="22"/>
          <w:u w:val="none"/>
        </w:rPr>
        <w:t xml:space="preserve">. </w:t>
      </w:r>
    </w:p>
    <w:p w14:paraId="2A9DF5AF" w14:textId="77777777" w:rsidR="00BF701F" w:rsidRPr="00BF701F" w:rsidRDefault="00BF701F" w:rsidP="00BF701F">
      <w:pPr>
        <w:widowControl w:val="0"/>
        <w:tabs>
          <w:tab w:val="left" w:pos="567"/>
        </w:tabs>
        <w:snapToGrid w:val="0"/>
        <w:ind w:left="567"/>
        <w:jc w:val="both"/>
        <w:rPr>
          <w:rFonts w:eastAsia="Calibri"/>
          <w:sz w:val="22"/>
          <w:u w:val="none"/>
        </w:rPr>
      </w:pPr>
    </w:p>
    <w:p w14:paraId="08E7056E" w14:textId="77777777" w:rsidR="00BF701F" w:rsidRPr="00BF701F" w:rsidRDefault="00BF701F" w:rsidP="00EE7B72">
      <w:pPr>
        <w:widowControl w:val="0"/>
        <w:numPr>
          <w:ilvl w:val="0"/>
          <w:numId w:val="25"/>
        </w:numPr>
        <w:tabs>
          <w:tab w:val="left" w:pos="284"/>
        </w:tabs>
        <w:snapToGrid w:val="0"/>
        <w:ind w:left="284" w:hanging="284"/>
        <w:jc w:val="center"/>
        <w:rPr>
          <w:rFonts w:eastAsia="Calibri"/>
          <w:b/>
          <w:caps/>
          <w:snapToGrid w:val="0"/>
          <w:color w:val="000000"/>
          <w:sz w:val="22"/>
          <w:u w:val="none"/>
        </w:rPr>
      </w:pPr>
      <w:r w:rsidRPr="00BF701F">
        <w:rPr>
          <w:rFonts w:eastAsia="Calibri"/>
          <w:b/>
          <w:caps/>
          <w:snapToGrid w:val="0"/>
          <w:color w:val="000000"/>
          <w:sz w:val="22"/>
          <w:u w:val="none"/>
        </w:rPr>
        <w:t>IZNOMĀTĀJA TIES</w:t>
      </w:r>
      <w:r w:rsidRPr="00BF701F">
        <w:rPr>
          <w:rFonts w:eastAsia="Calibri"/>
          <w:b/>
          <w:snapToGrid w:val="0"/>
          <w:color w:val="000000"/>
          <w:sz w:val="22"/>
          <w:u w:val="none"/>
        </w:rPr>
        <w:t>Ī</w:t>
      </w:r>
      <w:r w:rsidRPr="00BF701F">
        <w:rPr>
          <w:rFonts w:eastAsia="Calibri"/>
          <w:b/>
          <w:caps/>
          <w:snapToGrid w:val="0"/>
          <w:color w:val="000000"/>
          <w:sz w:val="22"/>
          <w:u w:val="none"/>
        </w:rPr>
        <w:t>BAS UN PIENĀKUMI</w:t>
      </w:r>
    </w:p>
    <w:p w14:paraId="21C8120C" w14:textId="77777777" w:rsidR="00BF701F" w:rsidRPr="00BF701F" w:rsidRDefault="00BF701F" w:rsidP="00BF701F">
      <w:pPr>
        <w:widowControl w:val="0"/>
        <w:tabs>
          <w:tab w:val="left" w:pos="567"/>
        </w:tabs>
        <w:snapToGrid w:val="0"/>
        <w:ind w:left="567"/>
        <w:jc w:val="both"/>
        <w:rPr>
          <w:rFonts w:eastAsia="Calibri"/>
          <w:snapToGrid w:val="0"/>
          <w:color w:val="000000"/>
          <w:sz w:val="22"/>
          <w:u w:val="none"/>
        </w:rPr>
      </w:pPr>
    </w:p>
    <w:p w14:paraId="13691BF9" w14:textId="77777777" w:rsidR="00BF701F" w:rsidRPr="00BF701F" w:rsidRDefault="00BF701F" w:rsidP="00EE7B72">
      <w:pPr>
        <w:widowControl w:val="0"/>
        <w:numPr>
          <w:ilvl w:val="1"/>
          <w:numId w:val="25"/>
        </w:numPr>
        <w:tabs>
          <w:tab w:val="left" w:pos="567"/>
        </w:tabs>
        <w:snapToGrid w:val="0"/>
        <w:ind w:left="567" w:hanging="567"/>
        <w:jc w:val="both"/>
        <w:rPr>
          <w:rFonts w:eastAsia="Calibri"/>
          <w:snapToGrid w:val="0"/>
          <w:color w:val="000000"/>
          <w:sz w:val="22"/>
          <w:u w:val="none"/>
        </w:rPr>
      </w:pPr>
      <w:r w:rsidRPr="00BF701F">
        <w:rPr>
          <w:snapToGrid w:val="0"/>
          <w:color w:val="000000"/>
          <w:sz w:val="22"/>
          <w:u w:val="none"/>
        </w:rPr>
        <w:t>Iznomātājs ir tiesīgs:</w:t>
      </w:r>
    </w:p>
    <w:p w14:paraId="4262C91E" w14:textId="77777777" w:rsidR="00BF701F" w:rsidRPr="00BF701F" w:rsidRDefault="00BF701F" w:rsidP="00EE7B72">
      <w:pPr>
        <w:widowControl w:val="0"/>
        <w:numPr>
          <w:ilvl w:val="2"/>
          <w:numId w:val="25"/>
        </w:numPr>
        <w:tabs>
          <w:tab w:val="left" w:pos="1276"/>
        </w:tabs>
        <w:snapToGrid w:val="0"/>
        <w:ind w:left="1276" w:hanging="709"/>
        <w:jc w:val="both"/>
        <w:rPr>
          <w:snapToGrid w:val="0"/>
          <w:color w:val="000000"/>
          <w:sz w:val="22"/>
          <w:u w:val="none"/>
        </w:rPr>
      </w:pPr>
      <w:r w:rsidRPr="00BF701F">
        <w:rPr>
          <w:snapToGrid w:val="0"/>
          <w:color w:val="000000"/>
          <w:sz w:val="22"/>
          <w:u w:val="none"/>
          <w:lang w:eastAsia="lv-LV"/>
        </w:rPr>
        <w:t>pieprasīt no Nomnieka Līgumā noteikto maksājumu savlaicīgu samaksu;</w:t>
      </w:r>
    </w:p>
    <w:p w14:paraId="62CA5D70" w14:textId="77777777" w:rsidR="00BF701F" w:rsidRPr="00BF701F" w:rsidRDefault="00BF701F" w:rsidP="00EE7B72">
      <w:pPr>
        <w:widowControl w:val="0"/>
        <w:numPr>
          <w:ilvl w:val="2"/>
          <w:numId w:val="25"/>
        </w:numPr>
        <w:tabs>
          <w:tab w:val="left" w:pos="1276"/>
        </w:tabs>
        <w:snapToGrid w:val="0"/>
        <w:ind w:left="1276" w:hanging="709"/>
        <w:jc w:val="both"/>
        <w:rPr>
          <w:snapToGrid w:val="0"/>
          <w:color w:val="000000"/>
          <w:sz w:val="22"/>
          <w:u w:val="none"/>
        </w:rPr>
      </w:pPr>
      <w:r w:rsidRPr="00BF701F">
        <w:rPr>
          <w:snapToGrid w:val="0"/>
          <w:color w:val="000000"/>
          <w:sz w:val="22"/>
          <w:u w:val="none"/>
          <w:lang w:eastAsia="lv-LV"/>
        </w:rPr>
        <w:t>kontrolēt Nomas objekta izmantošanu atbilstoši Līguma noteikumiem;</w:t>
      </w:r>
    </w:p>
    <w:p w14:paraId="086F6DDA" w14:textId="77777777" w:rsidR="00BF701F" w:rsidRPr="00BF701F" w:rsidRDefault="00BF701F" w:rsidP="00EE7B72">
      <w:pPr>
        <w:widowControl w:val="0"/>
        <w:numPr>
          <w:ilvl w:val="2"/>
          <w:numId w:val="25"/>
        </w:numPr>
        <w:tabs>
          <w:tab w:val="left" w:pos="1276"/>
        </w:tabs>
        <w:snapToGrid w:val="0"/>
        <w:ind w:left="1276" w:hanging="709"/>
        <w:jc w:val="both"/>
        <w:rPr>
          <w:snapToGrid w:val="0"/>
          <w:color w:val="000000"/>
          <w:sz w:val="22"/>
          <w:u w:val="none"/>
        </w:rPr>
      </w:pPr>
      <w:r w:rsidRPr="00BF701F">
        <w:rPr>
          <w:color w:val="000000"/>
          <w:sz w:val="22"/>
          <w:u w:val="none"/>
          <w:lang w:eastAsia="lv-LV"/>
        </w:rPr>
        <w:t xml:space="preserve">sniegt par </w:t>
      </w:r>
      <w:r w:rsidRPr="00BF701F">
        <w:rPr>
          <w:snapToGrid w:val="0"/>
          <w:color w:val="000000"/>
          <w:sz w:val="22"/>
          <w:u w:val="none"/>
        </w:rPr>
        <w:t>Nomnieku</w:t>
      </w:r>
      <w:r w:rsidRPr="00BF701F">
        <w:rPr>
          <w:color w:val="000000"/>
          <w:sz w:val="22"/>
          <w:u w:val="none"/>
          <w:lang w:eastAsia="lv-LV"/>
        </w:rPr>
        <w:t xml:space="preserve"> informāciju un nodot parādu piedziņu trešajām personām, gadījumā, ja tiek kavēti Līgumā noteiktie maksājuma termiņi</w:t>
      </w:r>
      <w:r w:rsidRPr="00BF701F">
        <w:rPr>
          <w:snapToGrid w:val="0"/>
          <w:color w:val="000000"/>
          <w:sz w:val="22"/>
          <w:u w:val="none"/>
        </w:rPr>
        <w:t>;</w:t>
      </w:r>
    </w:p>
    <w:p w14:paraId="35D607B5" w14:textId="77777777" w:rsidR="00BF701F" w:rsidRPr="00BF701F" w:rsidRDefault="00BF701F" w:rsidP="00EE7B72">
      <w:pPr>
        <w:widowControl w:val="0"/>
        <w:numPr>
          <w:ilvl w:val="2"/>
          <w:numId w:val="25"/>
        </w:numPr>
        <w:tabs>
          <w:tab w:val="left" w:pos="1276"/>
        </w:tabs>
        <w:snapToGrid w:val="0"/>
        <w:ind w:left="1276" w:hanging="709"/>
        <w:jc w:val="both"/>
        <w:rPr>
          <w:snapToGrid w:val="0"/>
          <w:color w:val="000000"/>
          <w:sz w:val="22"/>
          <w:u w:val="none"/>
        </w:rPr>
      </w:pPr>
      <w:r w:rsidRPr="00BF701F">
        <w:rPr>
          <w:color w:val="000000"/>
          <w:sz w:val="22"/>
          <w:u w:val="none"/>
          <w:lang w:eastAsia="lv-LV"/>
        </w:rPr>
        <w:t>Nomnieka pārstāvja klātbūtnē, veikt Nomas objekta apsekošanu</w:t>
      </w:r>
      <w:r w:rsidRPr="00BF701F">
        <w:rPr>
          <w:sz w:val="22"/>
          <w:u w:val="none"/>
          <w:lang w:eastAsia="lv-LV"/>
        </w:rPr>
        <w:t xml:space="preserve"> ne retāk kā vienu reizi gadā</w:t>
      </w:r>
      <w:r w:rsidRPr="00BF701F">
        <w:rPr>
          <w:color w:val="000000"/>
          <w:sz w:val="22"/>
          <w:u w:val="none"/>
          <w:lang w:eastAsia="lv-LV"/>
        </w:rPr>
        <w:t>, iepriekš par to informējot Nomnieku, un</w:t>
      </w:r>
      <w:r w:rsidRPr="00BF701F">
        <w:rPr>
          <w:snapToGrid w:val="0"/>
          <w:color w:val="000000"/>
          <w:sz w:val="22"/>
          <w:u w:val="none"/>
        </w:rPr>
        <w:t xml:space="preserve">, </w:t>
      </w:r>
      <w:r w:rsidRPr="00BF701F">
        <w:rPr>
          <w:sz w:val="22"/>
          <w:u w:val="none"/>
          <w:lang w:eastAsia="lv-LV"/>
        </w:rPr>
        <w:t xml:space="preserve">ja apsekošanas rezultātā tiek konstatēti Nomas objekta bojājumi, par tiem nekavējoties sastādīt aktu un veikt </w:t>
      </w:r>
      <w:proofErr w:type="spellStart"/>
      <w:r w:rsidRPr="00BF701F">
        <w:rPr>
          <w:sz w:val="22"/>
          <w:u w:val="none"/>
          <w:lang w:eastAsia="lv-LV"/>
        </w:rPr>
        <w:t>fotofiksāciju</w:t>
      </w:r>
      <w:proofErr w:type="spellEnd"/>
      <w:r w:rsidRPr="00BF701F">
        <w:rPr>
          <w:sz w:val="22"/>
          <w:u w:val="none"/>
          <w:lang w:eastAsia="lv-LV"/>
        </w:rPr>
        <w:t>.</w:t>
      </w:r>
    </w:p>
    <w:p w14:paraId="6EF2777A" w14:textId="77777777" w:rsidR="00BF701F" w:rsidRPr="00BF701F" w:rsidRDefault="00BF701F" w:rsidP="00EE7B72">
      <w:pPr>
        <w:widowControl w:val="0"/>
        <w:numPr>
          <w:ilvl w:val="2"/>
          <w:numId w:val="25"/>
        </w:numPr>
        <w:tabs>
          <w:tab w:val="left" w:pos="1276"/>
        </w:tabs>
        <w:snapToGrid w:val="0"/>
        <w:ind w:left="1276" w:hanging="709"/>
        <w:jc w:val="both"/>
        <w:rPr>
          <w:snapToGrid w:val="0"/>
          <w:color w:val="000000"/>
          <w:sz w:val="22"/>
          <w:u w:val="none"/>
        </w:rPr>
      </w:pPr>
      <w:r w:rsidRPr="00BF701F">
        <w:rPr>
          <w:color w:val="000000"/>
          <w:sz w:val="22"/>
          <w:u w:val="none"/>
          <w:lang w:eastAsia="lv-LV"/>
        </w:rPr>
        <w:t>saskaņā ar spēkā esošiem normatīvajiem aktiem un Līgumu veikt Nomas objektā remontdarbus un nepieciešamos būvniecības pasākumus, lai novērstu briesmas vai avārijas sekas, ja to nedara Nomnieks. Nomnieks nevar veicamos pasākumus nedz aizkavēt, nedz paildzināt, un Nomniekam ir jāpacieš šie darbi, kā arī pēc attiecīga Iznomātāja pieprasījuma saņemšanas jāatbrīvo Nekustamais īpašums vai tā daļa līdz avārijas/briesmu novēršanai, neprasot zaudējumu segšanu no Iznomātāja. Pretējā gadījumā viņam ir jāatlīdzina Iznomātājam šajā sakarā radušās izmaksas un nodarītie zaudējumi;</w:t>
      </w:r>
    </w:p>
    <w:p w14:paraId="66DE8385" w14:textId="77777777" w:rsidR="00BF701F" w:rsidRPr="00BF701F" w:rsidRDefault="00BF701F" w:rsidP="00EE7B72">
      <w:pPr>
        <w:widowControl w:val="0"/>
        <w:numPr>
          <w:ilvl w:val="1"/>
          <w:numId w:val="25"/>
        </w:numPr>
        <w:tabs>
          <w:tab w:val="left" w:pos="567"/>
        </w:tabs>
        <w:snapToGrid w:val="0"/>
        <w:ind w:left="567" w:hanging="567"/>
        <w:jc w:val="both"/>
        <w:rPr>
          <w:snapToGrid w:val="0"/>
          <w:color w:val="000000"/>
          <w:sz w:val="22"/>
          <w:u w:val="none"/>
        </w:rPr>
      </w:pPr>
      <w:r w:rsidRPr="00BF701F">
        <w:rPr>
          <w:snapToGrid w:val="0"/>
          <w:color w:val="000000"/>
          <w:sz w:val="22"/>
          <w:u w:val="none"/>
        </w:rPr>
        <w:t xml:space="preserve">Iznomātājs apņemas: </w:t>
      </w:r>
    </w:p>
    <w:p w14:paraId="01687D6E" w14:textId="77777777" w:rsidR="00BF701F" w:rsidRPr="00BF701F" w:rsidRDefault="00BF701F" w:rsidP="00EE7B72">
      <w:pPr>
        <w:widowControl w:val="0"/>
        <w:numPr>
          <w:ilvl w:val="2"/>
          <w:numId w:val="25"/>
        </w:numPr>
        <w:tabs>
          <w:tab w:val="left" w:pos="1276"/>
        </w:tabs>
        <w:snapToGrid w:val="0"/>
        <w:ind w:left="1276" w:hanging="709"/>
        <w:jc w:val="both"/>
        <w:rPr>
          <w:snapToGrid w:val="0"/>
          <w:color w:val="000000"/>
          <w:sz w:val="22"/>
          <w:u w:val="none"/>
        </w:rPr>
      </w:pPr>
      <w:r w:rsidRPr="00BF701F">
        <w:rPr>
          <w:color w:val="000000"/>
          <w:sz w:val="22"/>
          <w:u w:val="none"/>
          <w:lang w:eastAsia="lv-LV"/>
        </w:rPr>
        <w:t xml:space="preserve">netraucēt </w:t>
      </w:r>
      <w:r w:rsidRPr="00BF701F">
        <w:rPr>
          <w:snapToGrid w:val="0"/>
          <w:color w:val="000000"/>
          <w:sz w:val="22"/>
          <w:u w:val="none"/>
        </w:rPr>
        <w:t>Nomniekam</w:t>
      </w:r>
      <w:r w:rsidRPr="00BF701F">
        <w:rPr>
          <w:color w:val="000000"/>
          <w:sz w:val="22"/>
          <w:u w:val="none"/>
          <w:lang w:eastAsia="lv-LV"/>
        </w:rPr>
        <w:t xml:space="preserve"> atbilstoši normatīvo aktu prasībām un Līguma noteikumiem izmantot Nomas objektu Līguma darbības laikā</w:t>
      </w:r>
      <w:r w:rsidRPr="00BF701F">
        <w:rPr>
          <w:snapToGrid w:val="0"/>
          <w:color w:val="000000"/>
          <w:sz w:val="22"/>
          <w:u w:val="none"/>
        </w:rPr>
        <w:t xml:space="preserve"> </w:t>
      </w:r>
      <w:r w:rsidRPr="00BF701F">
        <w:rPr>
          <w:sz w:val="22"/>
          <w:u w:val="none"/>
          <w:lang w:eastAsia="lv-LV"/>
        </w:rPr>
        <w:t xml:space="preserve">bez jebkāda nepamatota pārtraukuma vai traucējuma no </w:t>
      </w:r>
      <w:r w:rsidRPr="00BF701F">
        <w:rPr>
          <w:iCs/>
          <w:sz w:val="22"/>
          <w:u w:val="none"/>
          <w:lang w:eastAsia="lv-LV"/>
        </w:rPr>
        <w:t>Iznomātāja</w:t>
      </w:r>
      <w:r w:rsidRPr="00BF701F">
        <w:rPr>
          <w:i/>
          <w:iCs/>
          <w:sz w:val="22"/>
          <w:u w:val="none"/>
          <w:lang w:eastAsia="lv-LV"/>
        </w:rPr>
        <w:t xml:space="preserve"> </w:t>
      </w:r>
      <w:r w:rsidRPr="00BF701F">
        <w:rPr>
          <w:sz w:val="22"/>
          <w:u w:val="none"/>
          <w:lang w:eastAsia="lv-LV"/>
        </w:rPr>
        <w:t>puses</w:t>
      </w:r>
      <w:r w:rsidRPr="00BF701F">
        <w:rPr>
          <w:color w:val="000000"/>
          <w:sz w:val="22"/>
          <w:u w:val="none"/>
          <w:lang w:eastAsia="lv-LV"/>
        </w:rPr>
        <w:t>;</w:t>
      </w:r>
    </w:p>
    <w:p w14:paraId="20A09EF5" w14:textId="77777777" w:rsidR="00BF701F" w:rsidRPr="00BF701F" w:rsidRDefault="00BF701F" w:rsidP="00EE7B72">
      <w:pPr>
        <w:widowControl w:val="0"/>
        <w:numPr>
          <w:ilvl w:val="2"/>
          <w:numId w:val="25"/>
        </w:numPr>
        <w:tabs>
          <w:tab w:val="left" w:pos="1276"/>
        </w:tabs>
        <w:snapToGrid w:val="0"/>
        <w:ind w:left="1276" w:hanging="709"/>
        <w:jc w:val="both"/>
        <w:rPr>
          <w:snapToGrid w:val="0"/>
          <w:color w:val="000000"/>
          <w:sz w:val="22"/>
          <w:u w:val="none"/>
        </w:rPr>
      </w:pPr>
      <w:r w:rsidRPr="00BF701F">
        <w:rPr>
          <w:snapToGrid w:val="0"/>
          <w:color w:val="000000"/>
          <w:sz w:val="22"/>
          <w:u w:val="none"/>
        </w:rPr>
        <w:t>pieņemt Nomas maksu saskaņā ar Līgumu;</w:t>
      </w:r>
    </w:p>
    <w:p w14:paraId="4CFEE71C" w14:textId="77777777" w:rsidR="00BF701F" w:rsidRPr="00BF701F" w:rsidRDefault="00BF701F" w:rsidP="00EE7B72">
      <w:pPr>
        <w:widowControl w:val="0"/>
        <w:numPr>
          <w:ilvl w:val="2"/>
          <w:numId w:val="25"/>
        </w:numPr>
        <w:tabs>
          <w:tab w:val="left" w:pos="1276"/>
        </w:tabs>
        <w:snapToGrid w:val="0"/>
        <w:ind w:left="1276" w:hanging="709"/>
        <w:jc w:val="both"/>
        <w:rPr>
          <w:snapToGrid w:val="0"/>
          <w:color w:val="000000"/>
          <w:sz w:val="22"/>
          <w:u w:val="none"/>
        </w:rPr>
      </w:pPr>
      <w:r w:rsidRPr="00BF701F">
        <w:rPr>
          <w:sz w:val="22"/>
          <w:u w:val="none"/>
          <w:lang w:eastAsia="lv-LV"/>
        </w:rPr>
        <w:t>novērst konstatētos Ēkas un Inženierbūvju būvniecības defektus. Ja Nomnieks konstatē Ēkas un inženierbūvju būvniecības defektus, tad par to rakstiski paziņo Iznomātājam</w:t>
      </w:r>
      <w:r w:rsidRPr="00BF701F">
        <w:rPr>
          <w:snapToGrid w:val="0"/>
          <w:color w:val="000000"/>
          <w:sz w:val="22"/>
          <w:u w:val="none"/>
        </w:rPr>
        <w:t>.</w:t>
      </w:r>
    </w:p>
    <w:p w14:paraId="69F4F4CC" w14:textId="77777777" w:rsidR="00BF701F" w:rsidRPr="00BF701F" w:rsidRDefault="00BF701F" w:rsidP="00BF701F">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ind w:left="1276" w:hanging="709"/>
        <w:jc w:val="both"/>
        <w:rPr>
          <w:snapToGrid w:val="0"/>
          <w:color w:val="000000"/>
          <w:sz w:val="22"/>
          <w:u w:val="none"/>
        </w:rPr>
      </w:pPr>
    </w:p>
    <w:p w14:paraId="75603389" w14:textId="77777777" w:rsidR="00BF701F" w:rsidRPr="00BF701F" w:rsidRDefault="00BF701F" w:rsidP="00EE7B72">
      <w:pPr>
        <w:numPr>
          <w:ilvl w:val="0"/>
          <w:numId w:val="25"/>
        </w:numPr>
        <w:pBdr>
          <w:top w:val="nil"/>
          <w:left w:val="nil"/>
          <w:bottom w:val="nil"/>
          <w:right w:val="nil"/>
          <w:between w:val="nil"/>
        </w:pBdr>
        <w:tabs>
          <w:tab w:val="left" w:pos="284"/>
        </w:tabs>
        <w:ind w:left="284" w:hanging="284"/>
        <w:jc w:val="center"/>
        <w:rPr>
          <w:rFonts w:eastAsia="Calibri"/>
          <w:b/>
          <w:color w:val="000000"/>
          <w:sz w:val="22"/>
          <w:u w:val="none"/>
        </w:rPr>
      </w:pPr>
      <w:r w:rsidRPr="00BF701F">
        <w:rPr>
          <w:rFonts w:eastAsia="Calibri"/>
          <w:b/>
          <w:color w:val="000000"/>
          <w:sz w:val="22"/>
          <w:u w:val="none"/>
        </w:rPr>
        <w:t>LĪGUMA IZBEIGŠANA</w:t>
      </w:r>
    </w:p>
    <w:p w14:paraId="06A61186" w14:textId="77777777" w:rsidR="00BF701F" w:rsidRPr="00BF701F" w:rsidRDefault="00BF701F" w:rsidP="00BF701F">
      <w:pPr>
        <w:pBdr>
          <w:top w:val="nil"/>
          <w:left w:val="nil"/>
          <w:bottom w:val="nil"/>
          <w:right w:val="nil"/>
          <w:between w:val="nil"/>
        </w:pBdr>
        <w:ind w:left="360"/>
        <w:rPr>
          <w:rFonts w:eastAsia="Calibri"/>
          <w:b/>
          <w:color w:val="000000"/>
          <w:sz w:val="22"/>
          <w:u w:val="none"/>
        </w:rPr>
      </w:pPr>
    </w:p>
    <w:p w14:paraId="2BFAF3CF" w14:textId="77777777" w:rsidR="00BF701F" w:rsidRPr="00BF701F" w:rsidRDefault="00BF701F" w:rsidP="00EE7B72">
      <w:pPr>
        <w:numPr>
          <w:ilvl w:val="1"/>
          <w:numId w:val="25"/>
        </w:numPr>
        <w:pBdr>
          <w:top w:val="nil"/>
          <w:left w:val="nil"/>
          <w:bottom w:val="nil"/>
          <w:right w:val="nil"/>
          <w:between w:val="nil"/>
        </w:pBdr>
        <w:tabs>
          <w:tab w:val="left" w:pos="567"/>
        </w:tabs>
        <w:ind w:left="567" w:hanging="567"/>
        <w:jc w:val="both"/>
        <w:rPr>
          <w:rFonts w:eastAsia="Calibri"/>
          <w:b/>
          <w:sz w:val="22"/>
          <w:u w:val="none"/>
        </w:rPr>
      </w:pPr>
      <w:r w:rsidRPr="00BF701F">
        <w:rPr>
          <w:rFonts w:eastAsia="Calibri"/>
          <w:sz w:val="22"/>
          <w:u w:val="none"/>
        </w:rPr>
        <w:t xml:space="preserve">Iznomātājam ir tiesības, informējot Nomnieku ar rakstveida paziņojumu, ko </w:t>
      </w:r>
      <w:proofErr w:type="spellStart"/>
      <w:r w:rsidRPr="00BF701F">
        <w:rPr>
          <w:rFonts w:eastAsia="Calibri"/>
          <w:sz w:val="22"/>
          <w:u w:val="none"/>
        </w:rPr>
        <w:t>nosūta</w:t>
      </w:r>
      <w:proofErr w:type="spellEnd"/>
      <w:r w:rsidRPr="00BF701F">
        <w:rPr>
          <w:rFonts w:eastAsia="Calibri"/>
          <w:sz w:val="22"/>
          <w:u w:val="none"/>
        </w:rPr>
        <w:t xml:space="preserve"> tam vismaz 1 (vienu) mēnesi iepriekš, vienpusēji atkāpties no Līguma, neatlīdzinot Nomnieka zaudējumus, kas saistīti ar Līguma pirmstermiņa izbeigšanu, kā arī neatlīdzinot jebkurus ar Nomas objektu saistītos Nomnieka izdevumus (ne nepieciešamos, ne derīgos, ne greznuma izdevumus), ja:</w:t>
      </w:r>
    </w:p>
    <w:p w14:paraId="55681388" w14:textId="77777777" w:rsidR="00BF701F" w:rsidRPr="00BF701F" w:rsidRDefault="00BF701F" w:rsidP="00EE7B72">
      <w:pPr>
        <w:widowControl w:val="0"/>
        <w:numPr>
          <w:ilvl w:val="2"/>
          <w:numId w:val="25"/>
        </w:numPr>
        <w:pBdr>
          <w:top w:val="nil"/>
          <w:left w:val="nil"/>
          <w:bottom w:val="nil"/>
          <w:right w:val="nil"/>
          <w:between w:val="nil"/>
        </w:pBdr>
        <w:tabs>
          <w:tab w:val="left" w:pos="567"/>
          <w:tab w:val="left" w:pos="1276"/>
        </w:tabs>
        <w:ind w:left="1276" w:hanging="709"/>
        <w:rPr>
          <w:rFonts w:eastAsia="Calibri"/>
          <w:color w:val="000000"/>
          <w:sz w:val="22"/>
          <w:u w:val="none"/>
        </w:rPr>
      </w:pPr>
      <w:r w:rsidRPr="00BF701F">
        <w:rPr>
          <w:rFonts w:eastAsia="Calibri"/>
          <w:color w:val="000000"/>
          <w:sz w:val="22"/>
          <w:u w:val="none"/>
        </w:rPr>
        <w:t>Nomnieka darbības vai bezdarbības dēļ tiek bojāts Nomas objekts;</w:t>
      </w:r>
    </w:p>
    <w:p w14:paraId="14C21F40" w14:textId="77777777" w:rsidR="00BF701F" w:rsidRPr="00BF701F" w:rsidRDefault="00BF701F" w:rsidP="00EE7B72">
      <w:pPr>
        <w:widowControl w:val="0"/>
        <w:numPr>
          <w:ilvl w:val="2"/>
          <w:numId w:val="25"/>
        </w:numPr>
        <w:pBdr>
          <w:top w:val="nil"/>
          <w:left w:val="nil"/>
          <w:bottom w:val="nil"/>
          <w:right w:val="nil"/>
          <w:between w:val="nil"/>
        </w:pBdr>
        <w:tabs>
          <w:tab w:val="left" w:pos="1276"/>
        </w:tabs>
        <w:ind w:left="1276" w:hanging="709"/>
        <w:jc w:val="both"/>
        <w:rPr>
          <w:rFonts w:eastAsia="Calibri"/>
          <w:color w:val="000000"/>
          <w:sz w:val="22"/>
          <w:u w:val="none"/>
        </w:rPr>
      </w:pPr>
      <w:r w:rsidRPr="00BF701F">
        <w:rPr>
          <w:rFonts w:eastAsia="Calibri"/>
          <w:color w:val="000000"/>
          <w:sz w:val="22"/>
          <w:u w:val="none"/>
        </w:rPr>
        <w:t>Nomniekam ir bijuši vismaz trīs maksājumu kavējumi, kas kopā pārsniedz divu maksājumu periodu, tai skaitā Nomnieks nemaksā nekustamā īpašuma nodokli, citas Līgumā iekļautās izmaksas vai nenorēķinās par nekustamā īpašuma uzturēšanai nepieciešamajiem pakalpojumiem;</w:t>
      </w:r>
    </w:p>
    <w:p w14:paraId="7635A1BB" w14:textId="77777777" w:rsidR="00BF701F" w:rsidRPr="00BF701F" w:rsidRDefault="00BF701F" w:rsidP="00EE7B72">
      <w:pPr>
        <w:widowControl w:val="0"/>
        <w:numPr>
          <w:ilvl w:val="2"/>
          <w:numId w:val="25"/>
        </w:numPr>
        <w:pBdr>
          <w:top w:val="nil"/>
          <w:left w:val="nil"/>
          <w:bottom w:val="nil"/>
          <w:right w:val="nil"/>
          <w:between w:val="nil"/>
        </w:pBdr>
        <w:tabs>
          <w:tab w:val="left" w:pos="1276"/>
        </w:tabs>
        <w:ind w:left="1276" w:hanging="709"/>
        <w:jc w:val="both"/>
        <w:rPr>
          <w:rFonts w:eastAsia="Calibri"/>
          <w:sz w:val="22"/>
          <w:u w:val="none"/>
        </w:rPr>
      </w:pPr>
      <w:r w:rsidRPr="00BF701F">
        <w:rPr>
          <w:rFonts w:eastAsia="Calibri"/>
          <w:sz w:val="22"/>
          <w:u w:val="none"/>
        </w:rPr>
        <w:t xml:space="preserve">Nomniekam ar tiesas spriedumu ir pasludināts maksātnespējas process, ar tiesas spriedumu tiek īstenots tiesiskās aizsardzības process vai ar tiesas lēmumu tiek īstenots </w:t>
      </w:r>
      <w:proofErr w:type="spellStart"/>
      <w:r w:rsidRPr="00BF701F">
        <w:rPr>
          <w:rFonts w:eastAsia="Calibri"/>
          <w:sz w:val="22"/>
          <w:u w:val="none"/>
        </w:rPr>
        <w:t>ārpustiesas</w:t>
      </w:r>
      <w:proofErr w:type="spellEnd"/>
      <w:r w:rsidRPr="00BF701F">
        <w:rPr>
          <w:rFonts w:eastAsia="Calibri"/>
          <w:sz w:val="22"/>
          <w:u w:val="none"/>
        </w:rPr>
        <w:t xml:space="preserve"> tiesiskās aizsardzības process; </w:t>
      </w:r>
    </w:p>
    <w:p w14:paraId="028A67B7" w14:textId="77777777" w:rsidR="00BF701F" w:rsidRPr="00BF701F" w:rsidRDefault="00BF701F" w:rsidP="00EE7B72">
      <w:pPr>
        <w:widowControl w:val="0"/>
        <w:numPr>
          <w:ilvl w:val="2"/>
          <w:numId w:val="25"/>
        </w:numPr>
        <w:pBdr>
          <w:top w:val="nil"/>
          <w:left w:val="nil"/>
          <w:bottom w:val="nil"/>
          <w:right w:val="nil"/>
          <w:between w:val="nil"/>
        </w:pBdr>
        <w:tabs>
          <w:tab w:val="left" w:pos="1276"/>
        </w:tabs>
        <w:ind w:left="1276" w:hanging="709"/>
        <w:jc w:val="both"/>
        <w:rPr>
          <w:rFonts w:eastAsia="Calibri"/>
          <w:sz w:val="22"/>
          <w:u w:val="none"/>
        </w:rPr>
      </w:pPr>
      <w:r w:rsidRPr="00BF701F">
        <w:rPr>
          <w:rFonts w:eastAsia="Calibri"/>
          <w:sz w:val="22"/>
          <w:u w:val="none"/>
        </w:rPr>
        <w:t>ir apturēta vai izbeigta Nomnieka saimnieciskā darbība;</w:t>
      </w:r>
    </w:p>
    <w:p w14:paraId="12B996CC" w14:textId="77777777" w:rsidR="00BF701F" w:rsidRPr="00BF701F" w:rsidRDefault="00BF701F" w:rsidP="00EE7B72">
      <w:pPr>
        <w:widowControl w:val="0"/>
        <w:numPr>
          <w:ilvl w:val="2"/>
          <w:numId w:val="25"/>
        </w:numPr>
        <w:pBdr>
          <w:top w:val="nil"/>
          <w:left w:val="nil"/>
          <w:bottom w:val="nil"/>
          <w:right w:val="nil"/>
          <w:between w:val="nil"/>
        </w:pBdr>
        <w:tabs>
          <w:tab w:val="left" w:pos="1276"/>
        </w:tabs>
        <w:ind w:left="1276" w:hanging="709"/>
        <w:jc w:val="both"/>
        <w:rPr>
          <w:rFonts w:eastAsia="Calibri"/>
          <w:sz w:val="22"/>
          <w:u w:val="none"/>
        </w:rPr>
      </w:pPr>
      <w:r w:rsidRPr="00BF701F">
        <w:rPr>
          <w:rFonts w:eastAsia="Calibri"/>
          <w:sz w:val="22"/>
          <w:u w:val="none"/>
        </w:rPr>
        <w:t>Nomniekam ir uzsākts likvidācijas process;</w:t>
      </w:r>
    </w:p>
    <w:p w14:paraId="74DAD63E" w14:textId="77777777" w:rsidR="00BF701F" w:rsidRPr="00BF701F" w:rsidRDefault="00BF701F" w:rsidP="00EE7B72">
      <w:pPr>
        <w:widowControl w:val="0"/>
        <w:numPr>
          <w:ilvl w:val="2"/>
          <w:numId w:val="25"/>
        </w:numPr>
        <w:pBdr>
          <w:top w:val="nil"/>
          <w:left w:val="nil"/>
          <w:bottom w:val="nil"/>
          <w:right w:val="nil"/>
          <w:between w:val="nil"/>
        </w:pBdr>
        <w:tabs>
          <w:tab w:val="left" w:pos="1276"/>
        </w:tabs>
        <w:ind w:left="1276" w:hanging="709"/>
        <w:jc w:val="both"/>
        <w:rPr>
          <w:rFonts w:eastAsia="Calibri"/>
          <w:sz w:val="22"/>
          <w:u w:val="none"/>
        </w:rPr>
      </w:pPr>
      <w:r w:rsidRPr="00BF701F">
        <w:rPr>
          <w:rFonts w:eastAsia="Calibri"/>
          <w:sz w:val="22"/>
          <w:u w:val="none"/>
        </w:rPr>
        <w:t>Nomnieks nepilda kādu no Līguma 5.2.4. vai 5.2.5.punktā minētajiem pienākumiem;</w:t>
      </w:r>
    </w:p>
    <w:p w14:paraId="0A59F9F8" w14:textId="77777777" w:rsidR="00BF701F" w:rsidRPr="00BF701F" w:rsidRDefault="00BF701F" w:rsidP="00EE7B72">
      <w:pPr>
        <w:widowControl w:val="0"/>
        <w:numPr>
          <w:ilvl w:val="2"/>
          <w:numId w:val="25"/>
        </w:numPr>
        <w:pBdr>
          <w:top w:val="nil"/>
          <w:left w:val="nil"/>
          <w:bottom w:val="nil"/>
          <w:right w:val="nil"/>
          <w:between w:val="nil"/>
        </w:pBdr>
        <w:tabs>
          <w:tab w:val="left" w:pos="1276"/>
        </w:tabs>
        <w:ind w:left="1276" w:hanging="709"/>
        <w:jc w:val="both"/>
        <w:rPr>
          <w:rFonts w:eastAsia="Calibri"/>
          <w:sz w:val="22"/>
          <w:u w:val="none"/>
        </w:rPr>
      </w:pPr>
      <w:r w:rsidRPr="00BF701F">
        <w:rPr>
          <w:rFonts w:eastAsia="Calibri"/>
          <w:sz w:val="22"/>
          <w:u w:val="none"/>
        </w:rPr>
        <w:t xml:space="preserve">pastāv pamatots risks, ka </w:t>
      </w:r>
      <w:r w:rsidRPr="00BF701F">
        <w:rPr>
          <w:rFonts w:eastAsia="Calibri"/>
          <w:iCs/>
          <w:sz w:val="22"/>
          <w:u w:val="none"/>
        </w:rPr>
        <w:t>Nomnieks</w:t>
      </w:r>
      <w:r w:rsidRPr="00BF701F">
        <w:rPr>
          <w:rFonts w:eastAsia="Calibri"/>
          <w:i/>
          <w:iCs/>
          <w:sz w:val="22"/>
          <w:u w:val="none"/>
        </w:rPr>
        <w:t xml:space="preserve"> </w:t>
      </w:r>
      <w:r w:rsidRPr="00BF701F">
        <w:rPr>
          <w:rFonts w:eastAsia="Calibri"/>
          <w:sz w:val="22"/>
          <w:u w:val="none"/>
        </w:rPr>
        <w:t xml:space="preserve">nenodrošinās </w:t>
      </w:r>
      <w:r w:rsidRPr="00BF701F">
        <w:rPr>
          <w:rFonts w:eastAsia="Calibri"/>
          <w:iCs/>
          <w:sz w:val="22"/>
          <w:u w:val="none"/>
        </w:rPr>
        <w:t>Iznomātāja</w:t>
      </w:r>
      <w:r w:rsidRPr="00BF701F">
        <w:rPr>
          <w:rFonts w:eastAsia="Calibri"/>
          <w:i/>
          <w:iCs/>
          <w:sz w:val="22"/>
          <w:u w:val="none"/>
        </w:rPr>
        <w:t xml:space="preserve"> </w:t>
      </w:r>
      <w:r w:rsidRPr="00BF701F">
        <w:rPr>
          <w:rFonts w:eastAsia="Calibri"/>
          <w:sz w:val="22"/>
          <w:u w:val="none"/>
        </w:rPr>
        <w:t xml:space="preserve">īstenotā Projekta rezultatīvo rādītāju sasniegšanu; </w:t>
      </w:r>
    </w:p>
    <w:p w14:paraId="38D752DF" w14:textId="77777777" w:rsidR="00BF701F" w:rsidRPr="00BF701F" w:rsidRDefault="00BF701F" w:rsidP="00EE7B72">
      <w:pPr>
        <w:widowControl w:val="0"/>
        <w:numPr>
          <w:ilvl w:val="2"/>
          <w:numId w:val="25"/>
        </w:numPr>
        <w:pBdr>
          <w:top w:val="nil"/>
          <w:left w:val="nil"/>
          <w:bottom w:val="nil"/>
          <w:right w:val="nil"/>
          <w:between w:val="nil"/>
        </w:pBdr>
        <w:tabs>
          <w:tab w:val="left" w:pos="1276"/>
        </w:tabs>
        <w:ind w:left="1276" w:hanging="709"/>
        <w:jc w:val="both"/>
        <w:rPr>
          <w:rFonts w:eastAsia="Calibri"/>
          <w:sz w:val="22"/>
          <w:u w:val="none"/>
        </w:rPr>
      </w:pPr>
      <w:r w:rsidRPr="00BF701F">
        <w:rPr>
          <w:rFonts w:eastAsia="Calibri"/>
          <w:color w:val="000000"/>
          <w:sz w:val="22"/>
          <w:u w:val="none"/>
        </w:rPr>
        <w:t>Nomas objekts tiek nodots apakšnomā,</w:t>
      </w:r>
      <w:r w:rsidRPr="00BF701F">
        <w:rPr>
          <w:snapToGrid w:val="0"/>
          <w:color w:val="000000"/>
          <w:sz w:val="22"/>
          <w:u w:val="none"/>
        </w:rPr>
        <w:t xml:space="preserve"> vai to izmanto kopdarbībai ar trešajām personām</w:t>
      </w:r>
      <w:r w:rsidRPr="00BF701F">
        <w:rPr>
          <w:rFonts w:eastAsia="Calibri"/>
          <w:color w:val="000000"/>
          <w:sz w:val="22"/>
          <w:u w:val="none"/>
        </w:rPr>
        <w:t>, pārkāpjot Līguma 5.1.1.punktā minētos nosacījumus</w:t>
      </w:r>
      <w:r w:rsidRPr="00BF701F">
        <w:rPr>
          <w:snapToGrid w:val="0"/>
          <w:color w:val="000000"/>
          <w:sz w:val="22"/>
          <w:u w:val="none"/>
        </w:rPr>
        <w:t>;</w:t>
      </w:r>
    </w:p>
    <w:p w14:paraId="3792FC32" w14:textId="77777777" w:rsidR="00BF701F" w:rsidRPr="00BF701F" w:rsidRDefault="00BF701F" w:rsidP="00EE7B72">
      <w:pPr>
        <w:widowControl w:val="0"/>
        <w:numPr>
          <w:ilvl w:val="2"/>
          <w:numId w:val="25"/>
        </w:numPr>
        <w:pBdr>
          <w:top w:val="nil"/>
          <w:left w:val="nil"/>
          <w:bottom w:val="nil"/>
          <w:right w:val="nil"/>
          <w:between w:val="nil"/>
        </w:pBdr>
        <w:tabs>
          <w:tab w:val="left" w:pos="1276"/>
        </w:tabs>
        <w:ind w:left="1276" w:hanging="709"/>
        <w:jc w:val="both"/>
        <w:rPr>
          <w:rFonts w:eastAsia="Calibri"/>
          <w:sz w:val="22"/>
          <w:u w:val="none"/>
        </w:rPr>
      </w:pPr>
      <w:r w:rsidRPr="00BF701F">
        <w:rPr>
          <w:rFonts w:eastAsia="Calibri"/>
          <w:sz w:val="22"/>
          <w:u w:val="none"/>
        </w:rPr>
        <w:t>Nomnieks izmanto Nomas objektu citiem mērķiem, nekā noteikts Līguma 2.3.punktā;</w:t>
      </w:r>
    </w:p>
    <w:p w14:paraId="1CE1D312" w14:textId="77777777" w:rsidR="00BF701F" w:rsidRPr="00BF701F" w:rsidRDefault="00BF701F" w:rsidP="00EE7B72">
      <w:pPr>
        <w:widowControl w:val="0"/>
        <w:numPr>
          <w:ilvl w:val="2"/>
          <w:numId w:val="25"/>
        </w:numPr>
        <w:pBdr>
          <w:top w:val="nil"/>
          <w:left w:val="nil"/>
          <w:bottom w:val="nil"/>
          <w:right w:val="nil"/>
          <w:between w:val="nil"/>
        </w:pBdr>
        <w:tabs>
          <w:tab w:val="left" w:pos="1276"/>
        </w:tabs>
        <w:ind w:left="1276" w:hanging="709"/>
        <w:jc w:val="both"/>
        <w:rPr>
          <w:rFonts w:eastAsia="Calibri"/>
          <w:sz w:val="22"/>
          <w:u w:val="none"/>
        </w:rPr>
      </w:pPr>
      <w:r w:rsidRPr="00BF701F">
        <w:rPr>
          <w:rFonts w:eastAsia="Calibri"/>
          <w:sz w:val="22"/>
          <w:u w:val="none"/>
        </w:rPr>
        <w:t>Nomnieks veic patvaļīgu Nomas objekta vai tā daļas pārbūvi (pārplānošanu vai nojaukšanu, vai maina tā funkcionālo nozīmi) vai bojā to;</w:t>
      </w:r>
    </w:p>
    <w:p w14:paraId="1E6B2944" w14:textId="77777777" w:rsidR="00BF701F" w:rsidRPr="00BF701F" w:rsidRDefault="00BF701F" w:rsidP="00EE7B72">
      <w:pPr>
        <w:widowControl w:val="0"/>
        <w:numPr>
          <w:ilvl w:val="2"/>
          <w:numId w:val="25"/>
        </w:numPr>
        <w:pBdr>
          <w:top w:val="nil"/>
          <w:left w:val="nil"/>
          <w:bottom w:val="nil"/>
          <w:right w:val="nil"/>
          <w:between w:val="nil"/>
        </w:pBdr>
        <w:tabs>
          <w:tab w:val="left" w:pos="1276"/>
        </w:tabs>
        <w:ind w:left="1276" w:hanging="709"/>
        <w:jc w:val="both"/>
        <w:rPr>
          <w:rFonts w:eastAsia="Calibri"/>
          <w:sz w:val="22"/>
          <w:u w:val="none"/>
        </w:rPr>
      </w:pPr>
      <w:r w:rsidRPr="00BF701F">
        <w:rPr>
          <w:rFonts w:eastAsia="Calibri"/>
          <w:sz w:val="22"/>
          <w:u w:val="none"/>
        </w:rPr>
        <w:t xml:space="preserve">ir saņemta informācija no kompetentas institūcijas, ka Nomas objekts tiek ekspluatēts </w:t>
      </w:r>
      <w:r w:rsidRPr="00BF701F">
        <w:rPr>
          <w:rFonts w:eastAsia="Calibri"/>
          <w:sz w:val="22"/>
          <w:u w:val="none"/>
        </w:rPr>
        <w:lastRenderedPageBreak/>
        <w:t>neatbilstoši normatīvo aktu prasībām;</w:t>
      </w:r>
    </w:p>
    <w:p w14:paraId="101AD35F" w14:textId="77777777" w:rsidR="00BF701F" w:rsidRPr="00BF701F" w:rsidRDefault="00BF701F" w:rsidP="00EE7B72">
      <w:pPr>
        <w:widowControl w:val="0"/>
        <w:numPr>
          <w:ilvl w:val="2"/>
          <w:numId w:val="25"/>
        </w:numPr>
        <w:pBdr>
          <w:top w:val="nil"/>
          <w:left w:val="nil"/>
          <w:bottom w:val="nil"/>
          <w:right w:val="nil"/>
          <w:between w:val="nil"/>
        </w:pBdr>
        <w:tabs>
          <w:tab w:val="left" w:pos="1276"/>
        </w:tabs>
        <w:ind w:left="1276" w:hanging="709"/>
        <w:jc w:val="both"/>
        <w:rPr>
          <w:rFonts w:eastAsia="Calibri"/>
          <w:sz w:val="22"/>
          <w:u w:val="none"/>
        </w:rPr>
      </w:pPr>
      <w:r w:rsidRPr="00BF701F">
        <w:rPr>
          <w:rFonts w:eastAsia="Calibri"/>
          <w:sz w:val="22"/>
          <w:u w:val="none"/>
        </w:rPr>
        <w:t>ja Līguma izpildi ietekmē vai Līgumu nav iespējams izpildīt tādēļ, ka Nomniekam ir noteiktas starptautiskās vai nacionālās sankcijas vai būtiskas finanšu un kapitāla tirgus intereses ietekmējošas Eiropas Savienības vai Ziemeļatlantijas līguma organizācijas dalībvalsts noteiktās sankcijas.</w:t>
      </w:r>
    </w:p>
    <w:p w14:paraId="702BA9CB" w14:textId="77777777" w:rsidR="00BF701F" w:rsidRPr="00BF701F" w:rsidRDefault="00BF701F" w:rsidP="00EE7B72">
      <w:pPr>
        <w:widowControl w:val="0"/>
        <w:numPr>
          <w:ilvl w:val="2"/>
          <w:numId w:val="25"/>
        </w:numPr>
        <w:pBdr>
          <w:top w:val="nil"/>
          <w:left w:val="nil"/>
          <w:bottom w:val="nil"/>
          <w:right w:val="nil"/>
          <w:between w:val="nil"/>
        </w:pBdr>
        <w:tabs>
          <w:tab w:val="left" w:pos="1276"/>
        </w:tabs>
        <w:ind w:left="1276" w:hanging="709"/>
        <w:jc w:val="both"/>
        <w:rPr>
          <w:rFonts w:eastAsia="Calibri"/>
          <w:sz w:val="22"/>
          <w:u w:val="none"/>
        </w:rPr>
      </w:pPr>
      <w:r w:rsidRPr="00BF701F">
        <w:rPr>
          <w:rFonts w:eastAsia="Calibri"/>
          <w:sz w:val="22"/>
          <w:u w:val="none"/>
        </w:rPr>
        <w:t xml:space="preserve">Nomnieks nepilda Līgumā noteiktos pienākumus, vai tiek pārkāpti citi Līguma noteikumi. </w:t>
      </w:r>
    </w:p>
    <w:p w14:paraId="561DB91F" w14:textId="77777777" w:rsidR="00BF701F" w:rsidRPr="00BF701F" w:rsidRDefault="00BF701F" w:rsidP="00EE7B72">
      <w:pPr>
        <w:widowControl w:val="0"/>
        <w:numPr>
          <w:ilvl w:val="1"/>
          <w:numId w:val="25"/>
        </w:numPr>
        <w:pBdr>
          <w:top w:val="nil"/>
          <w:left w:val="nil"/>
          <w:bottom w:val="nil"/>
          <w:right w:val="nil"/>
          <w:between w:val="nil"/>
        </w:pBdr>
        <w:tabs>
          <w:tab w:val="left" w:pos="567"/>
        </w:tabs>
        <w:ind w:left="567" w:hanging="567"/>
        <w:jc w:val="both"/>
        <w:rPr>
          <w:rFonts w:eastAsia="Calibri"/>
          <w:sz w:val="22"/>
          <w:u w:val="none"/>
        </w:rPr>
      </w:pPr>
      <w:r w:rsidRPr="00BF701F">
        <w:rPr>
          <w:rFonts w:eastAsia="Calibri"/>
          <w:color w:val="000000"/>
          <w:sz w:val="22"/>
          <w:u w:val="none"/>
        </w:rPr>
        <w:t>Līgums var tikt izbeigts pirms termiņa, Pusēm vienojoties.</w:t>
      </w:r>
    </w:p>
    <w:p w14:paraId="4D53B526" w14:textId="77777777" w:rsidR="00BF701F" w:rsidRPr="00BF701F" w:rsidRDefault="00BF701F" w:rsidP="00EE7B72">
      <w:pPr>
        <w:widowControl w:val="0"/>
        <w:numPr>
          <w:ilvl w:val="1"/>
          <w:numId w:val="25"/>
        </w:numPr>
        <w:pBdr>
          <w:top w:val="nil"/>
          <w:left w:val="nil"/>
          <w:bottom w:val="nil"/>
          <w:right w:val="nil"/>
          <w:between w:val="nil"/>
        </w:pBdr>
        <w:tabs>
          <w:tab w:val="left" w:pos="567"/>
        </w:tabs>
        <w:ind w:left="567" w:hanging="567"/>
        <w:jc w:val="both"/>
        <w:rPr>
          <w:rFonts w:eastAsia="Calibri"/>
          <w:sz w:val="22"/>
          <w:u w:val="none"/>
        </w:rPr>
      </w:pPr>
      <w:r w:rsidRPr="00BF701F">
        <w:rPr>
          <w:snapToGrid w:val="0"/>
          <w:color w:val="000000"/>
          <w:sz w:val="22"/>
          <w:u w:val="none"/>
        </w:rPr>
        <w:t xml:space="preserve">Nomnieks var atteikties no Nomas objekta lietošanas, vienpusēji atkāpjoties no Līguma, vismaz 3 (trīs) mēnešus iepriekš rakstiski par to paziņojot Iznomātājam, </w:t>
      </w:r>
      <w:r w:rsidRPr="00BF701F">
        <w:rPr>
          <w:rFonts w:eastAsia="Calibri"/>
          <w:sz w:val="22"/>
          <w:u w:val="none"/>
        </w:rPr>
        <w:t xml:space="preserve">taču jebkurā gadījumā ne agrāk kā pēc Līguma 2.6. punktā noteikto sasniedzamo rādītāju izpildīšanas. Šādā gadījumā </w:t>
      </w:r>
      <w:r w:rsidRPr="00BF701F">
        <w:rPr>
          <w:rFonts w:eastAsia="Calibri"/>
          <w:iCs/>
          <w:sz w:val="22"/>
          <w:u w:val="none"/>
        </w:rPr>
        <w:t xml:space="preserve">Iznomātājam </w:t>
      </w:r>
      <w:r w:rsidRPr="00BF701F">
        <w:rPr>
          <w:rFonts w:eastAsia="Calibri"/>
          <w:sz w:val="22"/>
          <w:u w:val="none"/>
        </w:rPr>
        <w:t xml:space="preserve">nav pienākuma atlīdzināt </w:t>
      </w:r>
      <w:r w:rsidRPr="00BF701F">
        <w:rPr>
          <w:rFonts w:eastAsia="Calibri"/>
          <w:iCs/>
          <w:sz w:val="22"/>
          <w:u w:val="none"/>
        </w:rPr>
        <w:t xml:space="preserve">Nomniekam </w:t>
      </w:r>
      <w:r w:rsidRPr="00BF701F">
        <w:rPr>
          <w:rFonts w:eastAsia="Calibri"/>
          <w:sz w:val="22"/>
          <w:u w:val="none"/>
        </w:rPr>
        <w:t xml:space="preserve">zaudējumus un izdevumus (arī ieguldījumus), kā arī </w:t>
      </w:r>
      <w:r w:rsidRPr="00BF701F">
        <w:rPr>
          <w:rFonts w:eastAsia="Calibri"/>
          <w:iCs/>
          <w:sz w:val="22"/>
          <w:u w:val="none"/>
        </w:rPr>
        <w:t xml:space="preserve">Nomniekam </w:t>
      </w:r>
      <w:r w:rsidRPr="00BF701F">
        <w:rPr>
          <w:rFonts w:eastAsia="Calibri"/>
          <w:sz w:val="22"/>
          <w:u w:val="none"/>
        </w:rPr>
        <w:t xml:space="preserve">nav tiesību prasīt arī uz priekšu samaksātās nomas maksas atdošanu. </w:t>
      </w:r>
    </w:p>
    <w:p w14:paraId="1F59594F" w14:textId="77777777" w:rsidR="00BF701F" w:rsidRPr="00BF701F" w:rsidRDefault="00BF701F" w:rsidP="00EE7B72">
      <w:pPr>
        <w:widowControl w:val="0"/>
        <w:numPr>
          <w:ilvl w:val="1"/>
          <w:numId w:val="25"/>
        </w:numPr>
        <w:pBdr>
          <w:top w:val="nil"/>
          <w:left w:val="nil"/>
          <w:bottom w:val="nil"/>
          <w:right w:val="nil"/>
          <w:between w:val="nil"/>
        </w:pBdr>
        <w:tabs>
          <w:tab w:val="left" w:pos="567"/>
        </w:tabs>
        <w:ind w:left="567" w:hanging="567"/>
        <w:jc w:val="both"/>
        <w:rPr>
          <w:rFonts w:eastAsia="Calibri"/>
          <w:sz w:val="22"/>
          <w:u w:val="none"/>
        </w:rPr>
      </w:pPr>
      <w:r w:rsidRPr="00BF701F">
        <w:rPr>
          <w:rFonts w:eastAsia="Calibri"/>
          <w:color w:val="000000"/>
          <w:sz w:val="22"/>
          <w:u w:val="none"/>
        </w:rPr>
        <w:t>Līguma izbeigšana pirms termiņa neatbrīvo Nomnieku no pienākuma izpildīt maksājumu saistības, kuras viņš uzņēmies saskaņā ar Līgumu.</w:t>
      </w:r>
    </w:p>
    <w:p w14:paraId="41C3F1C2" w14:textId="77777777" w:rsidR="00BF701F" w:rsidRPr="00BF701F" w:rsidRDefault="00BF701F" w:rsidP="00EE7B72">
      <w:pPr>
        <w:widowControl w:val="0"/>
        <w:numPr>
          <w:ilvl w:val="1"/>
          <w:numId w:val="25"/>
        </w:numPr>
        <w:pBdr>
          <w:top w:val="nil"/>
          <w:left w:val="nil"/>
          <w:bottom w:val="nil"/>
          <w:right w:val="nil"/>
          <w:between w:val="nil"/>
        </w:pBdr>
        <w:tabs>
          <w:tab w:val="left" w:pos="567"/>
        </w:tabs>
        <w:ind w:left="567" w:hanging="567"/>
        <w:jc w:val="both"/>
        <w:rPr>
          <w:rFonts w:eastAsia="Calibri"/>
          <w:sz w:val="22"/>
          <w:u w:val="none"/>
        </w:rPr>
      </w:pPr>
      <w:r w:rsidRPr="00BF701F">
        <w:rPr>
          <w:rFonts w:eastAsia="Calibri"/>
          <w:color w:val="000000"/>
          <w:sz w:val="22"/>
          <w:u w:val="none"/>
        </w:rPr>
        <w:t>Līguma termiņam beidzoties vai jebkuros citos Līguma izbeigšanas gadījumos Nomniekam jāatbrīvo Nomas objekts un Līguma izbeigšanās dienā tas jānodod Iznomātājam ar nodošanas – pieņemšanas aktu, izpildot šādus pienākumus:</w:t>
      </w:r>
    </w:p>
    <w:p w14:paraId="151E72F3" w14:textId="77777777" w:rsidR="00BF701F" w:rsidRPr="00BF701F" w:rsidRDefault="00BF701F" w:rsidP="00EE7B72">
      <w:pPr>
        <w:widowControl w:val="0"/>
        <w:numPr>
          <w:ilvl w:val="2"/>
          <w:numId w:val="25"/>
        </w:numPr>
        <w:pBdr>
          <w:top w:val="nil"/>
          <w:left w:val="nil"/>
          <w:bottom w:val="nil"/>
          <w:right w:val="nil"/>
          <w:between w:val="nil"/>
        </w:pBdr>
        <w:tabs>
          <w:tab w:val="left" w:pos="1276"/>
        </w:tabs>
        <w:ind w:left="1276" w:hanging="709"/>
        <w:jc w:val="both"/>
        <w:rPr>
          <w:rFonts w:eastAsia="Calibri"/>
          <w:sz w:val="22"/>
          <w:u w:val="none"/>
        </w:rPr>
      </w:pPr>
      <w:r w:rsidRPr="00BF701F">
        <w:rPr>
          <w:rFonts w:eastAsia="Calibri"/>
          <w:color w:val="000000"/>
          <w:sz w:val="22"/>
          <w:u w:val="none"/>
        </w:rPr>
        <w:t>atstāt Nomas objekta telpas un teritoriju tīru;</w:t>
      </w:r>
    </w:p>
    <w:p w14:paraId="4C2C9517" w14:textId="77777777" w:rsidR="00BF701F" w:rsidRPr="00BF701F" w:rsidRDefault="00BF701F" w:rsidP="00EE7B72">
      <w:pPr>
        <w:widowControl w:val="0"/>
        <w:numPr>
          <w:ilvl w:val="2"/>
          <w:numId w:val="25"/>
        </w:numPr>
        <w:pBdr>
          <w:top w:val="nil"/>
          <w:left w:val="nil"/>
          <w:bottom w:val="nil"/>
          <w:right w:val="nil"/>
          <w:between w:val="nil"/>
        </w:pBdr>
        <w:tabs>
          <w:tab w:val="left" w:pos="1276"/>
        </w:tabs>
        <w:ind w:left="1276" w:hanging="709"/>
        <w:jc w:val="both"/>
        <w:rPr>
          <w:rFonts w:eastAsia="Calibri"/>
          <w:sz w:val="22"/>
          <w:u w:val="none"/>
        </w:rPr>
      </w:pPr>
      <w:r w:rsidRPr="00BF701F">
        <w:rPr>
          <w:rFonts w:eastAsia="Calibri"/>
          <w:color w:val="000000"/>
          <w:sz w:val="22"/>
          <w:u w:val="none"/>
        </w:rPr>
        <w:t>atbrīvot Nomas objektu no Iznomātājam piederošām mantām un iekārtām;</w:t>
      </w:r>
    </w:p>
    <w:p w14:paraId="656071C3" w14:textId="77777777" w:rsidR="00BF701F" w:rsidRPr="00BF701F" w:rsidRDefault="00BF701F" w:rsidP="00EE7B72">
      <w:pPr>
        <w:widowControl w:val="0"/>
        <w:numPr>
          <w:ilvl w:val="2"/>
          <w:numId w:val="25"/>
        </w:numPr>
        <w:pBdr>
          <w:top w:val="nil"/>
          <w:left w:val="nil"/>
          <w:bottom w:val="nil"/>
          <w:right w:val="nil"/>
          <w:between w:val="nil"/>
        </w:pBdr>
        <w:tabs>
          <w:tab w:val="left" w:pos="1276"/>
        </w:tabs>
        <w:ind w:left="1276" w:hanging="709"/>
        <w:jc w:val="both"/>
        <w:rPr>
          <w:rFonts w:eastAsia="Calibri"/>
          <w:sz w:val="22"/>
          <w:u w:val="none"/>
        </w:rPr>
      </w:pPr>
      <w:r w:rsidRPr="00BF701F">
        <w:rPr>
          <w:rFonts w:eastAsia="Calibri"/>
          <w:color w:val="000000"/>
          <w:sz w:val="22"/>
          <w:u w:val="none"/>
        </w:rPr>
        <w:t xml:space="preserve">nodot Iznomātājam bez atlīdzības Nomas objektā Nomnieka veiktos neatdalāmos uzlabojumus, kā arī visus nepieciešamos un derīgos ieguldījumus, kurus ir veicis Nomnieks, kā arī pārbūves un ietaises, kurām jābūt lietošanas kārtībā; </w:t>
      </w:r>
    </w:p>
    <w:p w14:paraId="3FF940F3" w14:textId="77777777" w:rsidR="00BF701F" w:rsidRPr="00BF701F" w:rsidRDefault="00BF701F" w:rsidP="00EE7B72">
      <w:pPr>
        <w:widowControl w:val="0"/>
        <w:numPr>
          <w:ilvl w:val="2"/>
          <w:numId w:val="25"/>
        </w:numPr>
        <w:pBdr>
          <w:top w:val="nil"/>
          <w:left w:val="nil"/>
          <w:bottom w:val="nil"/>
          <w:right w:val="nil"/>
          <w:between w:val="nil"/>
        </w:pBdr>
        <w:tabs>
          <w:tab w:val="left" w:pos="1276"/>
        </w:tabs>
        <w:ind w:left="1276" w:hanging="709"/>
        <w:jc w:val="both"/>
        <w:rPr>
          <w:rFonts w:eastAsia="Calibri"/>
          <w:sz w:val="22"/>
          <w:u w:val="none"/>
        </w:rPr>
      </w:pPr>
      <w:r w:rsidRPr="00BF701F">
        <w:rPr>
          <w:rFonts w:eastAsia="Calibri"/>
          <w:color w:val="000000"/>
          <w:sz w:val="22"/>
          <w:u w:val="none"/>
        </w:rPr>
        <w:t xml:space="preserve">noņemt visas piestiprinātās zīmes, plakātus no Nomas objekta telpu iekšpuses un ārpuses, atjaunot tās vietas, kur tās bijušas piestiprinātas; </w:t>
      </w:r>
    </w:p>
    <w:p w14:paraId="583D6E76" w14:textId="77777777" w:rsidR="00BF701F" w:rsidRPr="00BF701F" w:rsidRDefault="00BF701F" w:rsidP="00EE7B72">
      <w:pPr>
        <w:widowControl w:val="0"/>
        <w:numPr>
          <w:ilvl w:val="2"/>
          <w:numId w:val="25"/>
        </w:numPr>
        <w:pBdr>
          <w:top w:val="nil"/>
          <w:left w:val="nil"/>
          <w:bottom w:val="nil"/>
          <w:right w:val="nil"/>
          <w:between w:val="nil"/>
        </w:pBdr>
        <w:tabs>
          <w:tab w:val="left" w:pos="1276"/>
        </w:tabs>
        <w:ind w:left="1276" w:hanging="709"/>
        <w:jc w:val="both"/>
        <w:rPr>
          <w:rFonts w:eastAsia="Calibri"/>
          <w:sz w:val="22"/>
          <w:u w:val="none"/>
        </w:rPr>
      </w:pPr>
      <w:r w:rsidRPr="00BF701F">
        <w:rPr>
          <w:rFonts w:eastAsia="Calibri"/>
          <w:color w:val="000000"/>
          <w:sz w:val="22"/>
          <w:u w:val="none"/>
        </w:rPr>
        <w:t xml:space="preserve">novērst visus bojājumus Nomas objektā, kas radušies tā atbrīvošanas rezultātā. </w:t>
      </w:r>
    </w:p>
    <w:p w14:paraId="47C389F2" w14:textId="77777777" w:rsidR="00BF701F" w:rsidRPr="00BF701F" w:rsidRDefault="00BF701F" w:rsidP="00EE7B72">
      <w:pPr>
        <w:widowControl w:val="0"/>
        <w:numPr>
          <w:ilvl w:val="1"/>
          <w:numId w:val="25"/>
        </w:numPr>
        <w:pBdr>
          <w:top w:val="nil"/>
          <w:left w:val="nil"/>
          <w:bottom w:val="nil"/>
          <w:right w:val="nil"/>
          <w:between w:val="nil"/>
        </w:pBdr>
        <w:tabs>
          <w:tab w:val="left" w:pos="567"/>
        </w:tabs>
        <w:ind w:left="567" w:hanging="567"/>
        <w:jc w:val="both"/>
        <w:rPr>
          <w:rFonts w:eastAsia="Calibri"/>
          <w:sz w:val="22"/>
          <w:u w:val="none"/>
        </w:rPr>
      </w:pPr>
      <w:r w:rsidRPr="00BF701F">
        <w:rPr>
          <w:rFonts w:eastAsia="Calibri"/>
          <w:color w:val="000000"/>
          <w:sz w:val="22"/>
          <w:u w:val="none"/>
        </w:rPr>
        <w:t>Nomas objekta neatbrīvošanas gadījumā nākamajā dienā pēc Līguma izbeigšanās Iznomātājs ir tiesīgs brīvi iekļūt iznomātajā Nomas objektā.</w:t>
      </w:r>
    </w:p>
    <w:p w14:paraId="338FE407" w14:textId="77777777" w:rsidR="00BF701F" w:rsidRPr="00BF701F" w:rsidRDefault="00BF701F" w:rsidP="00EE7B72">
      <w:pPr>
        <w:widowControl w:val="0"/>
        <w:numPr>
          <w:ilvl w:val="1"/>
          <w:numId w:val="25"/>
        </w:numPr>
        <w:pBdr>
          <w:top w:val="nil"/>
          <w:left w:val="nil"/>
          <w:bottom w:val="nil"/>
          <w:right w:val="nil"/>
          <w:between w:val="nil"/>
        </w:pBdr>
        <w:tabs>
          <w:tab w:val="left" w:pos="567"/>
        </w:tabs>
        <w:ind w:left="567" w:hanging="567"/>
        <w:jc w:val="both"/>
        <w:rPr>
          <w:rFonts w:eastAsia="Calibri"/>
          <w:sz w:val="22"/>
          <w:u w:val="none"/>
        </w:rPr>
      </w:pPr>
      <w:r w:rsidRPr="00BF701F">
        <w:rPr>
          <w:rFonts w:eastAsia="Calibri"/>
          <w:sz w:val="22"/>
          <w:szCs w:val="24"/>
          <w:u w:val="none"/>
        </w:rPr>
        <w:t xml:space="preserve">Gadījumā, ja Nomnieks pamet </w:t>
      </w:r>
      <w:r w:rsidRPr="00BF701F">
        <w:rPr>
          <w:rFonts w:eastAsia="Calibri"/>
          <w:color w:val="000000"/>
          <w:sz w:val="22"/>
          <w:u w:val="none"/>
        </w:rPr>
        <w:t>Nomas objekt</w:t>
      </w:r>
      <w:r w:rsidRPr="00BF701F">
        <w:rPr>
          <w:rFonts w:eastAsia="Calibri"/>
          <w:sz w:val="22"/>
          <w:szCs w:val="24"/>
          <w:u w:val="none"/>
        </w:rPr>
        <w:t xml:space="preserve">u bez tā nodošanas Iznomātājam Līguma 7.5. punktā noteiktajā kārtībā, visas Iznomātāja pretenzijas par Līgumā noteikto saistību izpildi un </w:t>
      </w:r>
      <w:r w:rsidRPr="00BF701F">
        <w:rPr>
          <w:rFonts w:eastAsia="Calibri"/>
          <w:color w:val="000000"/>
          <w:sz w:val="22"/>
          <w:u w:val="none"/>
        </w:rPr>
        <w:t>Nomas objekta</w:t>
      </w:r>
      <w:r w:rsidRPr="00BF701F">
        <w:rPr>
          <w:rFonts w:eastAsia="Calibri"/>
          <w:sz w:val="22"/>
          <w:szCs w:val="24"/>
          <w:u w:val="none"/>
        </w:rPr>
        <w:t xml:space="preserve"> stāvokli, kuru Iznomātājs konstatē pēc tam, kad Nomnieks pametis </w:t>
      </w:r>
      <w:r w:rsidRPr="00BF701F">
        <w:rPr>
          <w:rFonts w:eastAsia="Calibri"/>
          <w:color w:val="000000"/>
          <w:sz w:val="22"/>
          <w:u w:val="none"/>
        </w:rPr>
        <w:t>Nomas objekt</w:t>
      </w:r>
      <w:r w:rsidRPr="00BF701F">
        <w:rPr>
          <w:rFonts w:eastAsia="Calibri"/>
          <w:sz w:val="22"/>
          <w:szCs w:val="24"/>
          <w:u w:val="none"/>
        </w:rPr>
        <w:t xml:space="preserve">u, ir uzskatāmas par pamatotām.  </w:t>
      </w:r>
    </w:p>
    <w:p w14:paraId="322BB596" w14:textId="77777777" w:rsidR="00BF701F" w:rsidRPr="00BF701F" w:rsidRDefault="00BF701F" w:rsidP="00EE7B72">
      <w:pPr>
        <w:widowControl w:val="0"/>
        <w:numPr>
          <w:ilvl w:val="1"/>
          <w:numId w:val="25"/>
        </w:numPr>
        <w:pBdr>
          <w:top w:val="nil"/>
          <w:left w:val="nil"/>
          <w:bottom w:val="nil"/>
          <w:right w:val="nil"/>
          <w:between w:val="nil"/>
        </w:pBdr>
        <w:tabs>
          <w:tab w:val="left" w:pos="567"/>
        </w:tabs>
        <w:ind w:left="567" w:hanging="567"/>
        <w:jc w:val="both"/>
        <w:rPr>
          <w:rFonts w:eastAsia="Calibri"/>
          <w:sz w:val="22"/>
          <w:u w:val="none"/>
        </w:rPr>
      </w:pPr>
      <w:r w:rsidRPr="00BF701F">
        <w:rPr>
          <w:rFonts w:eastAsia="Calibri"/>
          <w:color w:val="000000"/>
          <w:sz w:val="22"/>
          <w:u w:val="none"/>
        </w:rPr>
        <w:t xml:space="preserve">Nomnieks, parakstot šo Līgumu, nepārprotami piekrīt, ka Nomnieka un trešo personu kustamā manta, kas atradīsies Nomas objektā nākamajā dienā pēc Līguma izbeigšanās, tiek atzīta par atmestu mantu un Iznomātājs </w:t>
      </w:r>
      <w:r w:rsidRPr="00BF701F">
        <w:rPr>
          <w:rFonts w:eastAsia="Calibri"/>
          <w:sz w:val="22"/>
          <w:u w:val="none"/>
        </w:rPr>
        <w:t>ir tiesīgs pārņemt to savā īpašumā un rīkoties ar to pēc saviem ieskatiem, tostarp pārdot.</w:t>
      </w:r>
    </w:p>
    <w:p w14:paraId="51E21B8D" w14:textId="77777777" w:rsidR="00BF701F" w:rsidRPr="00BF701F" w:rsidRDefault="00BF701F" w:rsidP="00EE7B72">
      <w:pPr>
        <w:widowControl w:val="0"/>
        <w:numPr>
          <w:ilvl w:val="1"/>
          <w:numId w:val="25"/>
        </w:numPr>
        <w:pBdr>
          <w:top w:val="nil"/>
          <w:left w:val="nil"/>
          <w:bottom w:val="nil"/>
          <w:right w:val="nil"/>
          <w:between w:val="nil"/>
        </w:pBdr>
        <w:tabs>
          <w:tab w:val="left" w:pos="567"/>
        </w:tabs>
        <w:ind w:left="567" w:hanging="567"/>
        <w:jc w:val="both"/>
        <w:rPr>
          <w:rFonts w:eastAsia="Calibri"/>
          <w:sz w:val="22"/>
          <w:u w:val="none"/>
        </w:rPr>
      </w:pPr>
      <w:r w:rsidRPr="00BF701F">
        <w:rPr>
          <w:rFonts w:eastAsia="Calibri"/>
          <w:sz w:val="22"/>
          <w:u w:val="none"/>
        </w:rPr>
        <w:t xml:space="preserve">Līguma 7.5.punktā paredzēto pienākumu nepildīšanas gadījumā Nomnieks apņemas </w:t>
      </w:r>
      <w:r w:rsidRPr="00BF701F">
        <w:rPr>
          <w:rFonts w:eastAsia="Calibri"/>
          <w:sz w:val="22"/>
          <w:szCs w:val="24"/>
          <w:u w:val="none"/>
        </w:rPr>
        <w:t>10 (desmit) darba dienu laikā no rēķina saņemšanas</w:t>
      </w:r>
      <w:r w:rsidRPr="00BF701F">
        <w:rPr>
          <w:rFonts w:eastAsia="Calibri"/>
          <w:sz w:val="22"/>
          <w:u w:val="none"/>
        </w:rPr>
        <w:t xml:space="preserve"> segt Iznomātājam visa veida zaudējumus un izdevumus, kādi Iznomātājam radušies sakarā ar to. </w:t>
      </w:r>
    </w:p>
    <w:p w14:paraId="6A47C4D0" w14:textId="77777777" w:rsidR="00BF701F" w:rsidRPr="00BF701F" w:rsidRDefault="00BF701F" w:rsidP="00BF701F">
      <w:pPr>
        <w:pBdr>
          <w:top w:val="nil"/>
          <w:left w:val="nil"/>
          <w:bottom w:val="nil"/>
          <w:right w:val="nil"/>
          <w:between w:val="nil"/>
        </w:pBdr>
        <w:ind w:left="360"/>
        <w:rPr>
          <w:rFonts w:eastAsia="Calibri"/>
          <w:b/>
          <w:color w:val="000000"/>
          <w:sz w:val="22"/>
          <w:u w:val="none"/>
        </w:rPr>
      </w:pPr>
    </w:p>
    <w:p w14:paraId="5E566289" w14:textId="77777777" w:rsidR="00BF701F" w:rsidRPr="00BF701F" w:rsidRDefault="00BF701F" w:rsidP="00EE7B72">
      <w:pPr>
        <w:numPr>
          <w:ilvl w:val="0"/>
          <w:numId w:val="25"/>
        </w:numPr>
        <w:pBdr>
          <w:top w:val="nil"/>
          <w:left w:val="nil"/>
          <w:bottom w:val="nil"/>
          <w:right w:val="nil"/>
          <w:between w:val="nil"/>
        </w:pBdr>
        <w:jc w:val="center"/>
        <w:rPr>
          <w:rFonts w:eastAsia="Calibri"/>
          <w:b/>
          <w:color w:val="000000"/>
          <w:sz w:val="22"/>
          <w:u w:val="none"/>
        </w:rPr>
      </w:pPr>
      <w:r w:rsidRPr="00BF701F">
        <w:rPr>
          <w:rFonts w:eastAsia="Calibri"/>
          <w:b/>
          <w:color w:val="000000"/>
          <w:sz w:val="22"/>
          <w:u w:val="none"/>
        </w:rPr>
        <w:t>LĪGUMA SAISTĪBU IZPILDES NODROŠINĀJUMS</w:t>
      </w:r>
    </w:p>
    <w:p w14:paraId="330F0F17" w14:textId="77777777" w:rsidR="00BF701F" w:rsidRPr="00BF701F" w:rsidRDefault="00BF701F" w:rsidP="00BF701F">
      <w:pPr>
        <w:pBdr>
          <w:top w:val="nil"/>
          <w:left w:val="nil"/>
          <w:bottom w:val="nil"/>
          <w:right w:val="nil"/>
          <w:between w:val="nil"/>
        </w:pBdr>
        <w:ind w:left="360"/>
        <w:rPr>
          <w:rFonts w:eastAsia="Calibri"/>
          <w:b/>
          <w:color w:val="000000"/>
          <w:sz w:val="22"/>
          <w:u w:val="none"/>
        </w:rPr>
      </w:pPr>
    </w:p>
    <w:p w14:paraId="63C2BFB8" w14:textId="77777777" w:rsidR="00BF701F" w:rsidRPr="00BF701F" w:rsidRDefault="00BF701F" w:rsidP="00EE7B72">
      <w:pPr>
        <w:numPr>
          <w:ilvl w:val="1"/>
          <w:numId w:val="25"/>
        </w:numPr>
        <w:pBdr>
          <w:top w:val="nil"/>
          <w:left w:val="nil"/>
          <w:bottom w:val="nil"/>
          <w:right w:val="nil"/>
          <w:between w:val="nil"/>
        </w:pBdr>
        <w:tabs>
          <w:tab w:val="left" w:pos="567"/>
        </w:tabs>
        <w:ind w:left="567" w:hanging="567"/>
        <w:jc w:val="both"/>
        <w:rPr>
          <w:rFonts w:eastAsia="Calibri"/>
          <w:b/>
          <w:color w:val="000000"/>
          <w:sz w:val="22"/>
          <w:u w:val="none"/>
        </w:rPr>
      </w:pPr>
      <w:r w:rsidRPr="00BF701F">
        <w:rPr>
          <w:rFonts w:eastAsia="Calibri"/>
          <w:sz w:val="22"/>
          <w:u w:val="none"/>
        </w:rPr>
        <w:t xml:space="preserve">Nomniekam ir pienākums 15 (piecpadsmit) darba dienu laikā pēc Līguma noslēgšanas iesniegt Iznomātājam Līguma saistību izpildes nodrošinājumu 10 000 EUR (desmit tūkstoši </w:t>
      </w:r>
      <w:proofErr w:type="spellStart"/>
      <w:r w:rsidRPr="00BF701F">
        <w:rPr>
          <w:rFonts w:eastAsia="Calibri"/>
          <w:i/>
          <w:iCs/>
          <w:sz w:val="22"/>
          <w:u w:val="none"/>
        </w:rPr>
        <w:t>euro</w:t>
      </w:r>
      <w:proofErr w:type="spellEnd"/>
      <w:r w:rsidRPr="00BF701F">
        <w:rPr>
          <w:rFonts w:eastAsia="Calibri"/>
          <w:sz w:val="22"/>
          <w:u w:val="none"/>
        </w:rPr>
        <w:t xml:space="preserve">) apmērā </w:t>
      </w:r>
      <w:r w:rsidRPr="00BF701F">
        <w:rPr>
          <w:sz w:val="22"/>
          <w:u w:val="none"/>
        </w:rPr>
        <w:t xml:space="preserve">kā </w:t>
      </w:r>
      <w:r w:rsidRPr="00BF701F">
        <w:rPr>
          <w:rFonts w:eastAsia="Calibri"/>
          <w:sz w:val="22"/>
          <w:u w:val="none"/>
        </w:rPr>
        <w:t xml:space="preserve">neatsaucamu bankas garantiju vai apdrošināšanas sabiedrības izsniegtu polisi, vai arī </w:t>
      </w:r>
      <w:r w:rsidRPr="00BF701F">
        <w:rPr>
          <w:sz w:val="22"/>
          <w:u w:val="none"/>
        </w:rPr>
        <w:t>kā naudas summas iemaksu Iznomātāja kontā (Banka: AS “SEB banka”, kods: UNLALV2X, konts nr.: LV17UNLA0055000072931)</w:t>
      </w:r>
      <w:r w:rsidRPr="00BF701F">
        <w:rPr>
          <w:rFonts w:eastAsia="Calibri"/>
          <w:sz w:val="22"/>
          <w:u w:val="none"/>
        </w:rPr>
        <w:t xml:space="preserve">, maksājuma uzdevumā obligāti norādot informāciju par Līgumu un tā saistību izpildes nodrošinājumu. </w:t>
      </w:r>
    </w:p>
    <w:p w14:paraId="4141D1EE" w14:textId="77777777" w:rsidR="00BF701F" w:rsidRPr="00BF701F" w:rsidRDefault="00BF701F" w:rsidP="00EE7B72">
      <w:pPr>
        <w:numPr>
          <w:ilvl w:val="1"/>
          <w:numId w:val="25"/>
        </w:numPr>
        <w:pBdr>
          <w:top w:val="nil"/>
          <w:left w:val="nil"/>
          <w:bottom w:val="nil"/>
          <w:right w:val="nil"/>
          <w:between w:val="nil"/>
        </w:pBdr>
        <w:tabs>
          <w:tab w:val="left" w:pos="567"/>
        </w:tabs>
        <w:ind w:left="567" w:hanging="567"/>
        <w:jc w:val="both"/>
        <w:rPr>
          <w:rFonts w:eastAsia="Calibri"/>
          <w:b/>
          <w:color w:val="000000"/>
          <w:sz w:val="22"/>
          <w:u w:val="none"/>
        </w:rPr>
      </w:pPr>
      <w:r w:rsidRPr="00BF701F">
        <w:rPr>
          <w:rFonts w:eastAsia="Calibri"/>
          <w:sz w:val="22"/>
          <w:u w:val="none"/>
        </w:rPr>
        <w:t xml:space="preserve">Līguma saistību izpildes nodrošinājumā kā labuma guvējs jānorāda Iznomātājs un obligāti jāiekļauj šādi nosacījumi: nodrošinājums no Nomnieka puses ir neatsaucams, Iznomātājam nav jāpieprasa nodrošinājuma summa no Nomnieka pirms prasības iesniegšanas nodrošinājuma devējam, nodrošinājuma devējs apņemas </w:t>
      </w:r>
      <w:r w:rsidRPr="00BF701F">
        <w:rPr>
          <w:rFonts w:eastAsia="Calibri"/>
          <w:bCs/>
          <w:sz w:val="22"/>
          <w:u w:val="none"/>
        </w:rPr>
        <w:t>bezstrīdus kārtībā pēc Iznomātāja pirmā pieprasījuma</w:t>
      </w:r>
      <w:r w:rsidRPr="00BF701F">
        <w:rPr>
          <w:rFonts w:eastAsia="Calibri"/>
          <w:sz w:val="22"/>
          <w:u w:val="none"/>
        </w:rPr>
        <w:t xml:space="preserve"> samaksāt Iznomātājam pieprasīto summu nodrošinājuma summas robežās</w:t>
      </w:r>
      <w:r w:rsidRPr="00BF701F">
        <w:rPr>
          <w:rFonts w:ascii="Calibri" w:eastAsia="Calibri" w:hAnsi="Calibri"/>
          <w:sz w:val="22"/>
          <w:u w:val="none"/>
        </w:rPr>
        <w:t xml:space="preserve"> </w:t>
      </w:r>
      <w:r w:rsidRPr="00BF701F">
        <w:rPr>
          <w:rFonts w:eastAsia="Calibri"/>
          <w:sz w:val="22"/>
          <w:u w:val="none"/>
        </w:rPr>
        <w:t>Nomnieka neizpildīto saistību dzēšanai, tai skaitā nomas maksas parādu un/vai nokavējumu procentu, un/vai zaudējumu segšanai (tai skaitā zaudējumu segšanai Līguma 10.2.punktā minētajā gadījumā).</w:t>
      </w:r>
    </w:p>
    <w:p w14:paraId="151F7A5F" w14:textId="77777777" w:rsidR="00BF701F" w:rsidRPr="00BF701F" w:rsidRDefault="00BF701F" w:rsidP="00EE7B72">
      <w:pPr>
        <w:numPr>
          <w:ilvl w:val="1"/>
          <w:numId w:val="25"/>
        </w:numPr>
        <w:pBdr>
          <w:top w:val="nil"/>
          <w:left w:val="nil"/>
          <w:bottom w:val="nil"/>
          <w:right w:val="nil"/>
          <w:between w:val="nil"/>
        </w:pBdr>
        <w:tabs>
          <w:tab w:val="left" w:pos="567"/>
        </w:tabs>
        <w:ind w:left="567" w:hanging="567"/>
        <w:jc w:val="both"/>
        <w:rPr>
          <w:rFonts w:eastAsia="Calibri"/>
          <w:b/>
          <w:color w:val="000000"/>
          <w:sz w:val="22"/>
          <w:u w:val="none"/>
        </w:rPr>
      </w:pPr>
      <w:r w:rsidRPr="00BF701F">
        <w:rPr>
          <w:rFonts w:eastAsia="Calibri"/>
          <w:sz w:val="22"/>
          <w:u w:val="none"/>
        </w:rPr>
        <w:t xml:space="preserve">Līguma saistību izpildes nodrošinājuma iesniegšana ir obligāts nosacījums, lai </w:t>
      </w:r>
      <w:r w:rsidRPr="00BF701F">
        <w:rPr>
          <w:rFonts w:eastAsia="Calibri"/>
          <w:iCs/>
          <w:sz w:val="22"/>
          <w:u w:val="none"/>
        </w:rPr>
        <w:t>Līgums</w:t>
      </w:r>
      <w:r w:rsidRPr="00BF701F">
        <w:rPr>
          <w:rFonts w:eastAsia="Calibri"/>
          <w:i/>
          <w:iCs/>
          <w:sz w:val="22"/>
          <w:u w:val="none"/>
        </w:rPr>
        <w:t xml:space="preserve"> </w:t>
      </w:r>
      <w:r w:rsidRPr="00BF701F">
        <w:rPr>
          <w:rFonts w:eastAsia="Calibri"/>
          <w:sz w:val="22"/>
          <w:u w:val="none"/>
        </w:rPr>
        <w:t xml:space="preserve">stātos spēkā. </w:t>
      </w:r>
    </w:p>
    <w:p w14:paraId="73A638FE" w14:textId="77777777" w:rsidR="00BF701F" w:rsidRPr="00BF701F" w:rsidRDefault="00BF701F" w:rsidP="00EE7B72">
      <w:pPr>
        <w:numPr>
          <w:ilvl w:val="1"/>
          <w:numId w:val="25"/>
        </w:numPr>
        <w:pBdr>
          <w:top w:val="nil"/>
          <w:left w:val="nil"/>
          <w:bottom w:val="nil"/>
          <w:right w:val="nil"/>
          <w:between w:val="nil"/>
        </w:pBdr>
        <w:tabs>
          <w:tab w:val="left" w:pos="567"/>
        </w:tabs>
        <w:ind w:left="567" w:hanging="567"/>
        <w:jc w:val="both"/>
        <w:rPr>
          <w:rFonts w:eastAsia="Calibri"/>
          <w:b/>
          <w:color w:val="000000"/>
          <w:sz w:val="22"/>
          <w:u w:val="none"/>
        </w:rPr>
      </w:pPr>
      <w:r w:rsidRPr="00BF701F">
        <w:rPr>
          <w:rFonts w:eastAsia="Calibri"/>
          <w:sz w:val="22"/>
          <w:u w:val="none"/>
        </w:rPr>
        <w:t xml:space="preserve">Līguma saistību izpildes nodrošinājumam jābūt spēkā līdz </w:t>
      </w:r>
      <w:r w:rsidRPr="00BF701F">
        <w:rPr>
          <w:rFonts w:eastAsia="Calibri"/>
          <w:color w:val="000000"/>
          <w:sz w:val="22"/>
          <w:u w:val="none"/>
        </w:rPr>
        <w:t>dienai, kad Nomnieks ir izpildījis Līguma 2.6.punktā noteiktos pienākumus un Iznomātājs no Centrālās finanšu un līgumu aģentūras ir saņēmis pozitīvu atzinumu par Projekta rezultātu sasniegšanu.</w:t>
      </w:r>
    </w:p>
    <w:p w14:paraId="4AE5681A" w14:textId="77777777" w:rsidR="00BF701F" w:rsidRPr="00BF701F" w:rsidRDefault="00BF701F" w:rsidP="00EE7B72">
      <w:pPr>
        <w:numPr>
          <w:ilvl w:val="1"/>
          <w:numId w:val="25"/>
        </w:numPr>
        <w:pBdr>
          <w:top w:val="nil"/>
          <w:left w:val="nil"/>
          <w:bottom w:val="nil"/>
          <w:right w:val="nil"/>
          <w:between w:val="nil"/>
        </w:pBdr>
        <w:tabs>
          <w:tab w:val="left" w:pos="567"/>
        </w:tabs>
        <w:ind w:left="567" w:hanging="567"/>
        <w:jc w:val="both"/>
        <w:rPr>
          <w:rFonts w:eastAsia="Calibri"/>
          <w:b/>
          <w:color w:val="000000"/>
          <w:sz w:val="22"/>
          <w:u w:val="none"/>
        </w:rPr>
      </w:pPr>
      <w:r w:rsidRPr="00BF701F">
        <w:rPr>
          <w:color w:val="000000"/>
          <w:sz w:val="22"/>
          <w:u w:val="none"/>
          <w:lang w:eastAsia="lv-LV"/>
        </w:rPr>
        <w:lastRenderedPageBreak/>
        <w:t xml:space="preserve">Iznomātājs atgriež Nomniekam Līguma saistību izpildes nodrošinājumu 3 (trīs) darba dienu laikā pēc </w:t>
      </w:r>
      <w:r w:rsidRPr="00BF701F">
        <w:rPr>
          <w:rFonts w:eastAsia="Calibri"/>
          <w:color w:val="000000"/>
          <w:sz w:val="22"/>
          <w:u w:val="none"/>
        </w:rPr>
        <w:t>Centrālās finanšu un līgumu aģentūras pozitīva atzinuma par Projekta rezultātu sasniegšanu saņemšanas</w:t>
      </w:r>
      <w:r w:rsidRPr="00BF701F">
        <w:rPr>
          <w:color w:val="000000"/>
          <w:sz w:val="22"/>
          <w:u w:val="none"/>
          <w:lang w:eastAsia="lv-LV"/>
        </w:rPr>
        <w:t>.</w:t>
      </w:r>
    </w:p>
    <w:p w14:paraId="5DD782CA" w14:textId="77777777" w:rsidR="00BF701F" w:rsidRPr="00BF701F" w:rsidRDefault="00BF701F" w:rsidP="00BF701F">
      <w:pPr>
        <w:pBdr>
          <w:top w:val="nil"/>
          <w:left w:val="nil"/>
          <w:bottom w:val="nil"/>
          <w:right w:val="nil"/>
          <w:between w:val="nil"/>
        </w:pBdr>
        <w:tabs>
          <w:tab w:val="left" w:pos="567"/>
        </w:tabs>
        <w:ind w:left="567" w:hanging="567"/>
        <w:jc w:val="both"/>
        <w:rPr>
          <w:color w:val="2E75B5"/>
          <w:sz w:val="22"/>
          <w:u w:val="none"/>
          <w:lang w:eastAsia="lv-LV"/>
        </w:rPr>
      </w:pPr>
    </w:p>
    <w:p w14:paraId="2FC154F4" w14:textId="77777777" w:rsidR="00BF701F" w:rsidRPr="00BF701F" w:rsidRDefault="00BF701F" w:rsidP="00EE7B72">
      <w:pPr>
        <w:numPr>
          <w:ilvl w:val="0"/>
          <w:numId w:val="25"/>
        </w:numPr>
        <w:pBdr>
          <w:top w:val="nil"/>
          <w:left w:val="nil"/>
          <w:bottom w:val="nil"/>
          <w:right w:val="nil"/>
          <w:between w:val="nil"/>
        </w:pBdr>
        <w:tabs>
          <w:tab w:val="left" w:pos="567"/>
        </w:tabs>
        <w:ind w:left="426" w:hanging="426"/>
        <w:jc w:val="center"/>
        <w:rPr>
          <w:rFonts w:eastAsia="Calibri"/>
          <w:b/>
          <w:color w:val="000000"/>
          <w:sz w:val="22"/>
          <w:u w:val="none"/>
        </w:rPr>
      </w:pPr>
      <w:r w:rsidRPr="00BF701F">
        <w:rPr>
          <w:rFonts w:eastAsia="Calibri"/>
          <w:b/>
          <w:color w:val="000000"/>
          <w:sz w:val="22"/>
          <w:u w:val="none"/>
        </w:rPr>
        <w:t>NEPĀRVARAMAS VARAS APSTĀKĻI</w:t>
      </w:r>
    </w:p>
    <w:p w14:paraId="26E4D8C1" w14:textId="77777777" w:rsidR="00BF701F" w:rsidRPr="00BF701F" w:rsidRDefault="00BF701F" w:rsidP="00BF701F">
      <w:pPr>
        <w:pBdr>
          <w:top w:val="nil"/>
          <w:left w:val="nil"/>
          <w:bottom w:val="nil"/>
          <w:right w:val="nil"/>
          <w:between w:val="nil"/>
        </w:pBdr>
        <w:tabs>
          <w:tab w:val="left" w:pos="567"/>
        </w:tabs>
        <w:ind w:left="567" w:hanging="567"/>
        <w:rPr>
          <w:rFonts w:eastAsia="Calibri"/>
          <w:b/>
          <w:color w:val="000000"/>
          <w:sz w:val="22"/>
          <w:u w:val="none"/>
        </w:rPr>
      </w:pPr>
    </w:p>
    <w:p w14:paraId="345C1BDC" w14:textId="77777777" w:rsidR="00BF701F" w:rsidRPr="00BF701F" w:rsidRDefault="00BF701F" w:rsidP="00EE7B72">
      <w:pPr>
        <w:numPr>
          <w:ilvl w:val="1"/>
          <w:numId w:val="25"/>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4CA5A628" w14:textId="77777777" w:rsidR="00BF701F" w:rsidRPr="00BF701F" w:rsidRDefault="00BF701F" w:rsidP="00EE7B72">
      <w:pPr>
        <w:numPr>
          <w:ilvl w:val="1"/>
          <w:numId w:val="25"/>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09E42134" w14:textId="77777777" w:rsidR="00BF701F" w:rsidRPr="00BF701F" w:rsidRDefault="00BF701F" w:rsidP="00EE7B72">
      <w:pPr>
        <w:numPr>
          <w:ilvl w:val="1"/>
          <w:numId w:val="25"/>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 xml:space="preserve">Ja nepārvaramas varas apstākļu rezultātā Puse nevar izpildīt no Līguma izrietošās saistības ilgāk par 30 (trīsdesmit) kalendārajām dienām, tad Pusei ir tiesības izbeigt Līgumu, paziņojot par to otrai Pusei. </w:t>
      </w:r>
    </w:p>
    <w:p w14:paraId="0FDA851C" w14:textId="77777777" w:rsidR="00BF701F" w:rsidRPr="00BF701F" w:rsidRDefault="00BF701F" w:rsidP="00BF701F">
      <w:pPr>
        <w:pBdr>
          <w:top w:val="nil"/>
          <w:left w:val="nil"/>
          <w:bottom w:val="nil"/>
          <w:right w:val="nil"/>
          <w:between w:val="nil"/>
        </w:pBdr>
        <w:tabs>
          <w:tab w:val="left" w:pos="567"/>
        </w:tabs>
        <w:ind w:left="567"/>
        <w:jc w:val="both"/>
        <w:rPr>
          <w:rFonts w:eastAsia="Calibri"/>
          <w:color w:val="000000"/>
          <w:sz w:val="22"/>
          <w:u w:val="none"/>
        </w:rPr>
      </w:pPr>
    </w:p>
    <w:p w14:paraId="4D314602" w14:textId="77777777" w:rsidR="00BF701F" w:rsidRPr="00BF701F" w:rsidRDefault="00BF701F" w:rsidP="00EE7B72">
      <w:pPr>
        <w:numPr>
          <w:ilvl w:val="0"/>
          <w:numId w:val="25"/>
        </w:numPr>
        <w:pBdr>
          <w:top w:val="nil"/>
          <w:left w:val="nil"/>
          <w:bottom w:val="nil"/>
          <w:right w:val="nil"/>
          <w:between w:val="nil"/>
        </w:pBdr>
        <w:tabs>
          <w:tab w:val="left" w:pos="426"/>
        </w:tabs>
        <w:ind w:left="426" w:hanging="426"/>
        <w:jc w:val="center"/>
        <w:rPr>
          <w:rFonts w:eastAsia="Calibri"/>
          <w:color w:val="000000"/>
          <w:sz w:val="22"/>
          <w:u w:val="none"/>
        </w:rPr>
      </w:pPr>
      <w:r w:rsidRPr="00BF701F">
        <w:rPr>
          <w:rFonts w:eastAsia="Calibri"/>
          <w:b/>
          <w:color w:val="000000"/>
          <w:sz w:val="22"/>
          <w:u w:val="none"/>
        </w:rPr>
        <w:t>STRĪDU ATRISINĀŠANA UN PUŠU ATBILDĪBA</w:t>
      </w:r>
    </w:p>
    <w:p w14:paraId="76579576" w14:textId="77777777" w:rsidR="00BF701F" w:rsidRPr="00BF701F" w:rsidRDefault="00BF701F" w:rsidP="00BF701F">
      <w:pPr>
        <w:pBdr>
          <w:top w:val="nil"/>
          <w:left w:val="nil"/>
          <w:bottom w:val="nil"/>
          <w:right w:val="nil"/>
          <w:between w:val="nil"/>
        </w:pBdr>
        <w:tabs>
          <w:tab w:val="left" w:pos="426"/>
        </w:tabs>
        <w:ind w:left="426"/>
        <w:rPr>
          <w:rFonts w:eastAsia="Calibri"/>
          <w:color w:val="000000"/>
          <w:sz w:val="22"/>
          <w:u w:val="none"/>
        </w:rPr>
      </w:pPr>
    </w:p>
    <w:p w14:paraId="190DCECC" w14:textId="77777777" w:rsidR="00BF701F" w:rsidRPr="00BF701F" w:rsidRDefault="00BF701F" w:rsidP="00EE7B72">
      <w:pPr>
        <w:numPr>
          <w:ilvl w:val="1"/>
          <w:numId w:val="25"/>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sz w:val="22"/>
          <w:u w:val="none"/>
        </w:rPr>
        <w:t>Strīdi, kas rodas saistībā ar Līguma izpildi,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41C3368F" w14:textId="77777777" w:rsidR="00BF701F" w:rsidRPr="00BF701F" w:rsidRDefault="00BF701F" w:rsidP="00EE7B72">
      <w:pPr>
        <w:numPr>
          <w:ilvl w:val="1"/>
          <w:numId w:val="25"/>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sz w:val="22"/>
          <w:u w:val="none"/>
        </w:rPr>
        <w:t>Ja Nomnieks nav nodrošinājis Līguma 2.6. un 5.2.5.punktā noteikto pienākumu izpildi, un tā rezultātā Projektu uzraugošā iestāde Iznomātājam ir piemērojusi sankcijas, kas ir izpaudušās kā līgumsods, pienākums atmaksāt Projekta ietvaros saņemtos līdzekļus vai Projekta attiecināmo izmaksu samazinājums, Iznomātājam ir tiesības zaudējumu segšanai izmantot Līguma 8.nodaļā minēto līguma saistību izpildes nodrošinājumu.</w:t>
      </w:r>
    </w:p>
    <w:p w14:paraId="7910EC9B" w14:textId="77777777" w:rsidR="00BF701F" w:rsidRPr="00BF701F" w:rsidRDefault="00BF701F" w:rsidP="00EE7B72">
      <w:pPr>
        <w:numPr>
          <w:ilvl w:val="1"/>
          <w:numId w:val="25"/>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sz w:val="22"/>
          <w:u w:val="none"/>
        </w:rPr>
        <w:t xml:space="preserve">Ja Līguma 10.2.punktā minēto zaudējumu apmērs ir lielāks par Līguma 8.nodaļā noteikto līguma saistību izpildes nodrošinājumu, tad Nomnieks apņemas samaksāt Iznomātājam starpību starp radītiem zaudējumiem un līguma saistību izpildes nodrošinājuma devēja izmaksāto summu. </w:t>
      </w:r>
    </w:p>
    <w:p w14:paraId="1951DC4A" w14:textId="77777777" w:rsidR="00BF701F" w:rsidRPr="00BF701F" w:rsidRDefault="00BF701F" w:rsidP="00EE7B72">
      <w:pPr>
        <w:numPr>
          <w:ilvl w:val="1"/>
          <w:numId w:val="25"/>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sz w:val="22"/>
          <w:u w:val="none"/>
        </w:rPr>
        <w:t>Līguma 10.2. un 10.3.punktā minētajos gadījumos Puses rakstiski vienojas par zaudējumu apmaksas kārtību un termiņu, kas nav ilgāks par 5 (pieciem) gadiem.</w:t>
      </w:r>
    </w:p>
    <w:p w14:paraId="747CBE99" w14:textId="77777777" w:rsidR="00BF701F" w:rsidRPr="00BF701F" w:rsidRDefault="00BF701F" w:rsidP="00EE7B72">
      <w:pPr>
        <w:numPr>
          <w:ilvl w:val="1"/>
          <w:numId w:val="25"/>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sz w:val="22"/>
          <w:u w:val="none"/>
        </w:rPr>
        <w:t xml:space="preserve">Puses </w:t>
      </w:r>
      <w:r w:rsidRPr="00BF701F">
        <w:rPr>
          <w:rFonts w:eastAsia="Calibri"/>
          <w:color w:val="000000"/>
          <w:sz w:val="22"/>
          <w:u w:val="none"/>
        </w:rPr>
        <w:t xml:space="preserve">saskaņā ar normatīvo aktu prasībām savstarpēji ir materiāli </w:t>
      </w:r>
      <w:r w:rsidRPr="00BF701F">
        <w:rPr>
          <w:rFonts w:eastAsia="Calibri"/>
          <w:sz w:val="22"/>
          <w:u w:val="none"/>
        </w:rPr>
        <w:t xml:space="preserve">atbildīgas par Līguma saistību pārkāpšanu, </w:t>
      </w:r>
      <w:r w:rsidRPr="00BF701F">
        <w:rPr>
          <w:rFonts w:eastAsia="Calibri"/>
          <w:color w:val="000000"/>
          <w:sz w:val="22"/>
          <w:u w:val="none"/>
        </w:rPr>
        <w:t>kā arī par otrai Pusei radītajiem zaudējumiem.</w:t>
      </w:r>
    </w:p>
    <w:p w14:paraId="70A8EADD" w14:textId="77777777" w:rsidR="00BF701F" w:rsidRPr="00BF701F" w:rsidRDefault="00BF701F" w:rsidP="00EE7B72">
      <w:pPr>
        <w:numPr>
          <w:ilvl w:val="1"/>
          <w:numId w:val="25"/>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sz w:val="22"/>
          <w:u w:val="none"/>
        </w:rPr>
        <w:t xml:space="preserve">Iznomātājs nav atbildīgs par Nomas objektā esošo Nomnieka vai trešo personu mantu, kā arī par </w:t>
      </w:r>
      <w:r w:rsidRPr="00BF701F">
        <w:rPr>
          <w:rFonts w:eastAsia="Calibri"/>
          <w:color w:val="000000"/>
          <w:sz w:val="22"/>
          <w:u w:val="none"/>
        </w:rPr>
        <w:t>ievainojumiem, kas radušies cilvēkiem</w:t>
      </w:r>
      <w:r w:rsidRPr="00BF701F">
        <w:rPr>
          <w:rFonts w:eastAsia="Calibri"/>
          <w:sz w:val="22"/>
          <w:u w:val="none"/>
        </w:rPr>
        <w:t xml:space="preserve"> Nomas objektā, </w:t>
      </w:r>
      <w:r w:rsidRPr="00BF701F">
        <w:rPr>
          <w:rFonts w:eastAsia="Calibri"/>
          <w:color w:val="000000"/>
          <w:sz w:val="22"/>
          <w:u w:val="none"/>
        </w:rPr>
        <w:t>Nomnieka vainas dēļ, šajā gadījumā visus zaudējumus trešajām personām atlīdzina Nomnieks.</w:t>
      </w:r>
    </w:p>
    <w:p w14:paraId="1B472715" w14:textId="77777777" w:rsidR="00BF701F" w:rsidRPr="00BF701F" w:rsidRDefault="00BF701F" w:rsidP="00EE7B72">
      <w:pPr>
        <w:numPr>
          <w:ilvl w:val="1"/>
          <w:numId w:val="25"/>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Ja kādu Nomnieka darbību rezultātā Iznomātājam tiek aprēķināta soda sankcijas, t.sk. saistītas ar neatbilstošu Nomas objekta izmantošanu, atbildība par šādām sankcijām pilnībā tiek uzlikta Nomniekam.</w:t>
      </w:r>
    </w:p>
    <w:p w14:paraId="13B321C7" w14:textId="77777777" w:rsidR="00BF701F" w:rsidRPr="00BF701F" w:rsidRDefault="00BF701F" w:rsidP="00EE7B72">
      <w:pPr>
        <w:numPr>
          <w:ilvl w:val="1"/>
          <w:numId w:val="25"/>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sz w:val="22"/>
          <w:u w:val="none"/>
        </w:rPr>
        <w:t>Nomnieka pretlikumīgu darbību gadījumā par šādām darbībām atbild tikai Nomnieks.</w:t>
      </w:r>
    </w:p>
    <w:p w14:paraId="5A239E44" w14:textId="77777777" w:rsidR="00BF701F" w:rsidRPr="00BF701F" w:rsidRDefault="00BF701F" w:rsidP="00EE7B72">
      <w:pPr>
        <w:numPr>
          <w:ilvl w:val="1"/>
          <w:numId w:val="25"/>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iCs/>
          <w:sz w:val="22"/>
          <w:u w:val="none"/>
        </w:rPr>
        <w:t xml:space="preserve">Iznomātājs </w:t>
      </w:r>
      <w:r w:rsidRPr="00BF701F">
        <w:rPr>
          <w:rFonts w:eastAsia="Calibri"/>
          <w:sz w:val="22"/>
          <w:u w:val="none"/>
        </w:rPr>
        <w:t xml:space="preserve">neuzņemas atbildību par to, ja </w:t>
      </w:r>
      <w:r w:rsidRPr="00BF701F">
        <w:rPr>
          <w:rFonts w:eastAsia="Calibri"/>
          <w:iCs/>
          <w:sz w:val="22"/>
          <w:u w:val="none"/>
        </w:rPr>
        <w:t xml:space="preserve">Nomnieks Nomas objektā </w:t>
      </w:r>
      <w:r w:rsidRPr="00BF701F">
        <w:rPr>
          <w:rFonts w:eastAsia="Calibri"/>
          <w:sz w:val="22"/>
          <w:u w:val="none"/>
        </w:rPr>
        <w:t xml:space="preserve">nevarēs realizēt savu biznesa ieceri, un šajā sakarā </w:t>
      </w:r>
      <w:r w:rsidRPr="00BF701F">
        <w:rPr>
          <w:rFonts w:eastAsia="Calibri"/>
          <w:iCs/>
          <w:sz w:val="22"/>
          <w:u w:val="none"/>
        </w:rPr>
        <w:t xml:space="preserve">Nomnieks </w:t>
      </w:r>
      <w:r w:rsidRPr="00BF701F">
        <w:rPr>
          <w:rFonts w:eastAsia="Calibri"/>
          <w:sz w:val="22"/>
          <w:u w:val="none"/>
        </w:rPr>
        <w:t xml:space="preserve">uzņemas risku par visiem iespējamiem zaudējumiem. </w:t>
      </w:r>
    </w:p>
    <w:p w14:paraId="237B81C7" w14:textId="77777777" w:rsidR="00BF701F" w:rsidRPr="00BF701F" w:rsidRDefault="00BF701F" w:rsidP="00EE7B72">
      <w:pPr>
        <w:numPr>
          <w:ilvl w:val="1"/>
          <w:numId w:val="25"/>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sz w:val="22"/>
          <w:u w:val="none"/>
        </w:rPr>
        <w:t>Puses nav tiesīgas izpaust citām personām otra Līdzēja konfidenciāla rakstura informāciju, kas nonākusi to rīcībā saistībā ar Līguma izpildi. Šis noteikums neattiecas uz vispārpieejamas informācijas izpaušanu un gadījumiem, kad normatīvajos aktos noteiktā kārtībā Pusēm uzlikts pienākums sniegt pieprasīto informāciju.</w:t>
      </w:r>
    </w:p>
    <w:p w14:paraId="542E786C" w14:textId="77777777" w:rsidR="00BF701F" w:rsidRPr="00BF701F" w:rsidRDefault="00BF701F" w:rsidP="00BF701F">
      <w:pPr>
        <w:pBdr>
          <w:top w:val="nil"/>
          <w:left w:val="nil"/>
          <w:bottom w:val="nil"/>
          <w:right w:val="nil"/>
          <w:between w:val="nil"/>
        </w:pBdr>
        <w:tabs>
          <w:tab w:val="left" w:pos="567"/>
        </w:tabs>
        <w:ind w:left="567"/>
        <w:jc w:val="both"/>
        <w:rPr>
          <w:rFonts w:eastAsia="Calibri"/>
          <w:color w:val="000000"/>
          <w:sz w:val="22"/>
          <w:u w:val="none"/>
        </w:rPr>
      </w:pPr>
    </w:p>
    <w:p w14:paraId="15CEABDE" w14:textId="77777777" w:rsidR="00BF701F" w:rsidRPr="00BF701F" w:rsidRDefault="00BF701F" w:rsidP="00EE7B72">
      <w:pPr>
        <w:numPr>
          <w:ilvl w:val="0"/>
          <w:numId w:val="25"/>
        </w:numPr>
        <w:pBdr>
          <w:top w:val="nil"/>
          <w:left w:val="nil"/>
          <w:bottom w:val="nil"/>
          <w:right w:val="nil"/>
          <w:between w:val="nil"/>
        </w:pBdr>
        <w:tabs>
          <w:tab w:val="left" w:pos="426"/>
        </w:tabs>
        <w:jc w:val="center"/>
        <w:rPr>
          <w:rFonts w:eastAsia="Calibri"/>
          <w:color w:val="000000"/>
          <w:sz w:val="22"/>
          <w:u w:val="none"/>
        </w:rPr>
      </w:pPr>
      <w:r w:rsidRPr="00BF701F">
        <w:rPr>
          <w:rFonts w:eastAsia="Calibri"/>
          <w:b/>
          <w:color w:val="000000"/>
          <w:sz w:val="22"/>
          <w:u w:val="none"/>
        </w:rPr>
        <w:t>CITI NOTEIKUMI</w:t>
      </w:r>
    </w:p>
    <w:p w14:paraId="34A414F4" w14:textId="77777777" w:rsidR="00BF701F" w:rsidRPr="00BF701F" w:rsidRDefault="00BF701F" w:rsidP="00BF701F">
      <w:pPr>
        <w:pBdr>
          <w:top w:val="nil"/>
          <w:left w:val="nil"/>
          <w:bottom w:val="nil"/>
          <w:right w:val="nil"/>
          <w:between w:val="nil"/>
        </w:pBdr>
        <w:tabs>
          <w:tab w:val="left" w:pos="426"/>
        </w:tabs>
        <w:ind w:left="360"/>
        <w:rPr>
          <w:rFonts w:eastAsia="Calibri"/>
          <w:color w:val="000000"/>
          <w:sz w:val="22"/>
          <w:u w:val="none"/>
        </w:rPr>
      </w:pPr>
    </w:p>
    <w:p w14:paraId="15C49C0D" w14:textId="77777777" w:rsidR="00BF701F" w:rsidRPr="00BF701F" w:rsidRDefault="00BF701F" w:rsidP="00EE7B72">
      <w:pPr>
        <w:numPr>
          <w:ilvl w:val="1"/>
          <w:numId w:val="25"/>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 xml:space="preserve">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 vai e-adresi. Pasta sūtījuma gadījumā </w:t>
      </w:r>
      <w:r w:rsidRPr="00BF701F">
        <w:rPr>
          <w:rFonts w:eastAsia="Calibri"/>
          <w:color w:val="000000"/>
          <w:sz w:val="22"/>
          <w:u w:val="none"/>
        </w:rPr>
        <w:lastRenderedPageBreak/>
        <w:t>paziņojums tiek uzskatīts par saņemtu 7. (septītajā) dienā pēc Latvijas pasta zīmogā norādītā datuma par ierakstītas vēstules pieņemšanu nosūtīšanai. Dokuments, kas sūtīts pa elektronisko pastu, uzskatāms par paziņotu otrajā darba dienā pēc tā nosūtīšanas.</w:t>
      </w:r>
    </w:p>
    <w:p w14:paraId="32A3562C" w14:textId="77777777" w:rsidR="00BF701F" w:rsidRPr="00BF701F" w:rsidRDefault="00BF701F" w:rsidP="00EE7B72">
      <w:pPr>
        <w:numPr>
          <w:ilvl w:val="1"/>
          <w:numId w:val="25"/>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Līgums ir saistošs Pušu tiesību un saistību pārņēmējiem.</w:t>
      </w:r>
    </w:p>
    <w:p w14:paraId="3F2D9958" w14:textId="77777777" w:rsidR="00BF701F" w:rsidRPr="00BF701F" w:rsidRDefault="00BF701F" w:rsidP="00EE7B72">
      <w:pPr>
        <w:numPr>
          <w:ilvl w:val="1"/>
          <w:numId w:val="25"/>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Ja kāds no Līguma noteikumiem zaudē juridisko spēku, tas neietekmē pārējo noteikumu un Līguma kopumā esamību.</w:t>
      </w:r>
    </w:p>
    <w:p w14:paraId="5360AA1F" w14:textId="77777777" w:rsidR="00BF701F" w:rsidRPr="00BF701F" w:rsidRDefault="00BF701F" w:rsidP="00EE7B72">
      <w:pPr>
        <w:numPr>
          <w:ilvl w:val="1"/>
          <w:numId w:val="25"/>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Līgumā neregulētajām tiesiskajām attiecībām piemērojami normatīvie akti.</w:t>
      </w:r>
    </w:p>
    <w:p w14:paraId="3E6B4958" w14:textId="77777777" w:rsidR="00BF701F" w:rsidRPr="00BF701F" w:rsidRDefault="00BF701F" w:rsidP="00EE7B72">
      <w:pPr>
        <w:numPr>
          <w:ilvl w:val="1"/>
          <w:numId w:val="25"/>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 xml:space="preserve">Līguma noteikumus var grozīt, Pusēm rakstiski vienojoties. Gadījumos, kas paredzēti Līgumā, Līguma grozījumi notiek ar Puses vienpusēju paziņojumu. </w:t>
      </w:r>
    </w:p>
    <w:p w14:paraId="34E985E4" w14:textId="77777777" w:rsidR="00BF701F" w:rsidRPr="00BF701F" w:rsidRDefault="00BF701F" w:rsidP="00EE7B72">
      <w:pPr>
        <w:numPr>
          <w:ilvl w:val="1"/>
          <w:numId w:val="25"/>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Par rekvizītu maiņu Nomniekam ir jāpaziņo Iznomātājam 5 (piecu) darba dienu laikā pēc veiktajām izmaiņām.</w:t>
      </w:r>
    </w:p>
    <w:p w14:paraId="7DC25C42" w14:textId="77777777" w:rsidR="00BF701F" w:rsidRPr="00BF701F" w:rsidRDefault="00BF701F" w:rsidP="00EE7B72">
      <w:pPr>
        <w:numPr>
          <w:ilvl w:val="1"/>
          <w:numId w:val="25"/>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 xml:space="preserve">Līguma izpildes uzraudzībai un kontrolei Puses pilnvaro šādas kontaktpersonas: </w:t>
      </w:r>
    </w:p>
    <w:p w14:paraId="245A476A" w14:textId="77777777" w:rsidR="00BF701F" w:rsidRPr="00BF701F" w:rsidRDefault="00BF701F" w:rsidP="00EE7B72">
      <w:pPr>
        <w:numPr>
          <w:ilvl w:val="2"/>
          <w:numId w:val="25"/>
        </w:numPr>
        <w:pBdr>
          <w:top w:val="nil"/>
          <w:left w:val="nil"/>
          <w:bottom w:val="nil"/>
          <w:right w:val="nil"/>
          <w:between w:val="nil"/>
        </w:pBdr>
        <w:tabs>
          <w:tab w:val="left" w:pos="567"/>
        </w:tabs>
        <w:ind w:hanging="153"/>
        <w:jc w:val="both"/>
        <w:rPr>
          <w:rFonts w:eastAsia="Calibri"/>
          <w:color w:val="000000"/>
          <w:sz w:val="22"/>
          <w:u w:val="none"/>
        </w:rPr>
      </w:pPr>
      <w:r w:rsidRPr="00BF701F">
        <w:rPr>
          <w:rFonts w:eastAsia="Calibri"/>
          <w:color w:val="000000"/>
          <w:sz w:val="22"/>
          <w:u w:val="none"/>
        </w:rPr>
        <w:t xml:space="preserve">Iznomātāja kontaktpersona ir _______, tālrunis ________, e-pasts: ___________; </w:t>
      </w:r>
    </w:p>
    <w:p w14:paraId="367275AA" w14:textId="77777777" w:rsidR="00BF701F" w:rsidRPr="00BF701F" w:rsidRDefault="00BF701F" w:rsidP="00EE7B72">
      <w:pPr>
        <w:numPr>
          <w:ilvl w:val="2"/>
          <w:numId w:val="25"/>
        </w:numPr>
        <w:pBdr>
          <w:top w:val="nil"/>
          <w:left w:val="nil"/>
          <w:bottom w:val="nil"/>
          <w:right w:val="nil"/>
          <w:between w:val="nil"/>
        </w:pBdr>
        <w:tabs>
          <w:tab w:val="left" w:pos="567"/>
        </w:tabs>
        <w:ind w:hanging="153"/>
        <w:jc w:val="both"/>
        <w:rPr>
          <w:rFonts w:eastAsia="Calibri"/>
          <w:color w:val="000000"/>
          <w:sz w:val="22"/>
          <w:u w:val="none"/>
        </w:rPr>
      </w:pPr>
      <w:r w:rsidRPr="00BF701F">
        <w:rPr>
          <w:rFonts w:eastAsia="Calibri"/>
          <w:color w:val="000000"/>
          <w:sz w:val="22"/>
          <w:u w:val="none"/>
        </w:rPr>
        <w:t>Nomnieka kontaktpersona ir ________, tālrunis ________, e-pasts: ___________.</w:t>
      </w:r>
    </w:p>
    <w:p w14:paraId="6018D186" w14:textId="77777777" w:rsidR="00BF701F" w:rsidRPr="00BF701F" w:rsidRDefault="00BF701F" w:rsidP="00EE7B72">
      <w:pPr>
        <w:numPr>
          <w:ilvl w:val="1"/>
          <w:numId w:val="25"/>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 xml:space="preserve">Līgums sastādīts un parakstīts 3 (trīs) eksemplāros uz __ lapām katrs, 2 (divi) Iznomātājam un 1 (viens) – Nomniekam. Visiem eksemplāriem ir vienāds juridisks spēks. </w:t>
      </w:r>
    </w:p>
    <w:p w14:paraId="332AE88F" w14:textId="77777777" w:rsidR="00BF701F" w:rsidRPr="00BF701F" w:rsidRDefault="00BF701F" w:rsidP="00BF701F">
      <w:pPr>
        <w:pBdr>
          <w:top w:val="nil"/>
          <w:left w:val="nil"/>
          <w:bottom w:val="nil"/>
          <w:right w:val="nil"/>
          <w:between w:val="nil"/>
        </w:pBdr>
        <w:tabs>
          <w:tab w:val="left" w:pos="567"/>
        </w:tabs>
        <w:ind w:left="567"/>
        <w:jc w:val="both"/>
        <w:rPr>
          <w:rFonts w:eastAsia="Calibri"/>
          <w:color w:val="000000"/>
          <w:sz w:val="22"/>
          <w:u w:val="none"/>
        </w:rPr>
      </w:pPr>
    </w:p>
    <w:p w14:paraId="1028787D" w14:textId="77777777" w:rsidR="00BF701F" w:rsidRPr="00BF701F" w:rsidRDefault="00BF701F" w:rsidP="00EE7B72">
      <w:pPr>
        <w:numPr>
          <w:ilvl w:val="0"/>
          <w:numId w:val="25"/>
        </w:numPr>
        <w:pBdr>
          <w:top w:val="nil"/>
          <w:left w:val="nil"/>
          <w:bottom w:val="nil"/>
          <w:right w:val="nil"/>
          <w:between w:val="nil"/>
        </w:pBdr>
        <w:jc w:val="center"/>
        <w:rPr>
          <w:rFonts w:eastAsia="Calibri"/>
          <w:b/>
          <w:color w:val="000000"/>
          <w:sz w:val="22"/>
          <w:u w:val="none"/>
        </w:rPr>
      </w:pPr>
      <w:r w:rsidRPr="00BF701F">
        <w:rPr>
          <w:rFonts w:eastAsia="Calibri"/>
          <w:b/>
          <w:color w:val="000000"/>
          <w:sz w:val="22"/>
          <w:u w:val="none"/>
        </w:rPr>
        <w:t>PUŠU REKVIZĪTI UN PARAKSTI</w:t>
      </w:r>
    </w:p>
    <w:p w14:paraId="7BA31246" w14:textId="77777777" w:rsidR="00BF701F" w:rsidRPr="00BF701F" w:rsidRDefault="00BF701F" w:rsidP="00BF701F">
      <w:pPr>
        <w:pBdr>
          <w:top w:val="nil"/>
          <w:left w:val="nil"/>
          <w:bottom w:val="nil"/>
          <w:right w:val="nil"/>
          <w:between w:val="nil"/>
        </w:pBdr>
        <w:ind w:left="360"/>
        <w:rPr>
          <w:rFonts w:eastAsia="Calibri"/>
          <w:color w:val="000000"/>
          <w:sz w:val="22"/>
          <w:u w:val="none"/>
        </w:rPr>
      </w:pPr>
    </w:p>
    <w:tbl>
      <w:tblPr>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BF701F" w:rsidRPr="00BF701F" w14:paraId="5C53CF3C" w14:textId="77777777" w:rsidTr="00887D27">
        <w:tc>
          <w:tcPr>
            <w:tcW w:w="4249" w:type="dxa"/>
            <w:tcBorders>
              <w:top w:val="nil"/>
              <w:left w:val="nil"/>
              <w:bottom w:val="nil"/>
              <w:right w:val="nil"/>
            </w:tcBorders>
          </w:tcPr>
          <w:p w14:paraId="3A00F07B" w14:textId="77777777" w:rsidR="00BF701F" w:rsidRPr="00BF701F" w:rsidRDefault="00BF701F" w:rsidP="00BF701F">
            <w:pPr>
              <w:jc w:val="both"/>
              <w:rPr>
                <w:smallCaps/>
                <w:sz w:val="22"/>
                <w:u w:val="none"/>
                <w:lang w:eastAsia="lv-LV"/>
              </w:rPr>
            </w:pPr>
            <w:r w:rsidRPr="00BF701F">
              <w:rPr>
                <w:b/>
                <w:smallCaps/>
                <w:sz w:val="22"/>
                <w:u w:val="none"/>
                <w:lang w:eastAsia="lv-LV"/>
              </w:rPr>
              <w:t>IZNOMĀTĀJS</w:t>
            </w:r>
          </w:p>
          <w:p w14:paraId="51166BA2" w14:textId="77777777" w:rsidR="00BF701F" w:rsidRPr="00BF701F" w:rsidRDefault="00BF701F" w:rsidP="00BF701F">
            <w:pPr>
              <w:jc w:val="both"/>
              <w:rPr>
                <w:sz w:val="22"/>
                <w:u w:val="none"/>
                <w:lang w:eastAsia="lv-LV"/>
              </w:rPr>
            </w:pPr>
            <w:r w:rsidRPr="00BF701F">
              <w:rPr>
                <w:sz w:val="22"/>
                <w:u w:val="none"/>
                <w:lang w:eastAsia="lv-LV"/>
              </w:rPr>
              <w:t>Gulbenes novada pašvaldība</w:t>
            </w:r>
          </w:p>
          <w:p w14:paraId="642C1498" w14:textId="77777777" w:rsidR="00BF701F" w:rsidRPr="00BF701F" w:rsidRDefault="00BF701F" w:rsidP="00BF701F">
            <w:pPr>
              <w:jc w:val="both"/>
              <w:rPr>
                <w:sz w:val="22"/>
                <w:u w:val="none"/>
                <w:lang w:eastAsia="lv-LV"/>
              </w:rPr>
            </w:pPr>
            <w:proofErr w:type="spellStart"/>
            <w:r w:rsidRPr="00BF701F">
              <w:rPr>
                <w:sz w:val="22"/>
                <w:u w:val="none"/>
                <w:lang w:eastAsia="lv-LV"/>
              </w:rPr>
              <w:t>Reģ</w:t>
            </w:r>
            <w:proofErr w:type="spellEnd"/>
            <w:r w:rsidRPr="00BF701F">
              <w:rPr>
                <w:sz w:val="22"/>
                <w:u w:val="none"/>
                <w:lang w:eastAsia="lv-LV"/>
              </w:rPr>
              <w:t>. Nr. 90009116327</w:t>
            </w:r>
          </w:p>
          <w:p w14:paraId="0A1EF6E5" w14:textId="77777777" w:rsidR="00BF701F" w:rsidRPr="00BF701F" w:rsidRDefault="00BF701F" w:rsidP="00BF701F">
            <w:pPr>
              <w:jc w:val="both"/>
              <w:rPr>
                <w:sz w:val="22"/>
                <w:u w:val="none"/>
                <w:lang w:eastAsia="lv-LV"/>
              </w:rPr>
            </w:pPr>
            <w:r w:rsidRPr="00BF701F">
              <w:rPr>
                <w:sz w:val="22"/>
                <w:u w:val="none"/>
                <w:lang w:eastAsia="lv-LV"/>
              </w:rPr>
              <w:t xml:space="preserve">Juridiskā adrese: Ābeļu iela 2, Gulbene, </w:t>
            </w:r>
          </w:p>
          <w:p w14:paraId="60F26357" w14:textId="77777777" w:rsidR="00BF701F" w:rsidRPr="00BF701F" w:rsidRDefault="00BF701F" w:rsidP="00BF701F">
            <w:pPr>
              <w:jc w:val="both"/>
              <w:rPr>
                <w:sz w:val="22"/>
                <w:u w:val="none"/>
                <w:lang w:eastAsia="lv-LV"/>
              </w:rPr>
            </w:pPr>
            <w:r w:rsidRPr="00BF701F">
              <w:rPr>
                <w:sz w:val="22"/>
                <w:u w:val="none"/>
                <w:lang w:eastAsia="lv-LV"/>
              </w:rPr>
              <w:t>Gulbenes novads, LV–4401</w:t>
            </w:r>
          </w:p>
          <w:p w14:paraId="4DD9EAA1" w14:textId="77777777" w:rsidR="00BF701F" w:rsidRPr="00BF701F" w:rsidRDefault="00BF701F" w:rsidP="00BF701F">
            <w:pPr>
              <w:jc w:val="both"/>
              <w:rPr>
                <w:sz w:val="22"/>
                <w:u w:val="none"/>
                <w:lang w:eastAsia="lv-LV"/>
              </w:rPr>
            </w:pPr>
            <w:r w:rsidRPr="00BF701F">
              <w:rPr>
                <w:color w:val="000000"/>
                <w:sz w:val="22"/>
                <w:u w:val="none"/>
                <w:lang w:eastAsia="lv-LV"/>
              </w:rPr>
              <w:t>AS “SEB banka”</w:t>
            </w:r>
          </w:p>
          <w:p w14:paraId="3C0AFD27" w14:textId="77777777" w:rsidR="00BF701F" w:rsidRPr="00BF701F" w:rsidRDefault="00BF701F" w:rsidP="00BF701F">
            <w:pPr>
              <w:jc w:val="both"/>
              <w:rPr>
                <w:color w:val="000000"/>
                <w:sz w:val="22"/>
                <w:u w:val="none"/>
                <w:lang w:eastAsia="lv-LV"/>
              </w:rPr>
            </w:pPr>
            <w:r w:rsidRPr="00BF701F">
              <w:rPr>
                <w:color w:val="000000"/>
                <w:sz w:val="22"/>
                <w:u w:val="none"/>
                <w:lang w:eastAsia="lv-LV"/>
              </w:rPr>
              <w:t>Kods UNLALV2X</w:t>
            </w:r>
          </w:p>
          <w:p w14:paraId="0C9E92C5" w14:textId="77777777" w:rsidR="00BF701F" w:rsidRPr="00BF701F" w:rsidRDefault="00BF701F" w:rsidP="00BF701F">
            <w:pPr>
              <w:jc w:val="both"/>
              <w:rPr>
                <w:sz w:val="22"/>
                <w:u w:val="none"/>
                <w:lang w:eastAsia="lv-LV"/>
              </w:rPr>
            </w:pPr>
            <w:r w:rsidRPr="00BF701F">
              <w:rPr>
                <w:color w:val="000000"/>
                <w:sz w:val="22"/>
                <w:u w:val="none"/>
                <w:lang w:eastAsia="lv-LV"/>
              </w:rPr>
              <w:t>Konts Nr. LV03UNLA0050014339919</w:t>
            </w:r>
          </w:p>
          <w:p w14:paraId="3A713BA0" w14:textId="77777777" w:rsidR="00BF701F" w:rsidRPr="00BF701F" w:rsidRDefault="00BF701F" w:rsidP="00BF701F">
            <w:pPr>
              <w:jc w:val="both"/>
              <w:rPr>
                <w:color w:val="000000"/>
                <w:sz w:val="22"/>
                <w:u w:val="none"/>
                <w:lang w:eastAsia="lv-LV"/>
              </w:rPr>
            </w:pPr>
            <w:r w:rsidRPr="00BF701F">
              <w:rPr>
                <w:color w:val="000000"/>
                <w:sz w:val="22"/>
                <w:u w:val="none"/>
                <w:lang w:eastAsia="lv-LV"/>
              </w:rPr>
              <w:t>AS “Citadele banka”</w:t>
            </w:r>
          </w:p>
          <w:p w14:paraId="25093B79" w14:textId="77777777" w:rsidR="00BF701F" w:rsidRPr="00BF701F" w:rsidRDefault="00BF701F" w:rsidP="00BF701F">
            <w:pPr>
              <w:jc w:val="both"/>
              <w:rPr>
                <w:sz w:val="22"/>
                <w:u w:val="none"/>
                <w:lang w:eastAsia="lv-LV"/>
              </w:rPr>
            </w:pPr>
            <w:r w:rsidRPr="00BF701F">
              <w:rPr>
                <w:color w:val="000000"/>
                <w:sz w:val="22"/>
                <w:u w:val="none"/>
                <w:lang w:eastAsia="lv-LV"/>
              </w:rPr>
              <w:t>Kods PARXLV22</w:t>
            </w:r>
          </w:p>
          <w:p w14:paraId="6E3B5C55" w14:textId="77777777" w:rsidR="00BF701F" w:rsidRPr="00BF701F" w:rsidRDefault="00BF701F" w:rsidP="00BF701F">
            <w:pPr>
              <w:jc w:val="both"/>
              <w:rPr>
                <w:sz w:val="22"/>
                <w:u w:val="none"/>
                <w:lang w:eastAsia="lv-LV"/>
              </w:rPr>
            </w:pPr>
            <w:r w:rsidRPr="00BF701F">
              <w:rPr>
                <w:color w:val="000000"/>
                <w:sz w:val="22"/>
                <w:u w:val="none"/>
                <w:lang w:eastAsia="lv-LV"/>
              </w:rPr>
              <w:t xml:space="preserve">Konts Nr. LV41PARX0012592250001 </w:t>
            </w:r>
          </w:p>
          <w:p w14:paraId="76521EBD" w14:textId="77777777" w:rsidR="00BF701F" w:rsidRPr="00BF701F" w:rsidRDefault="00BF701F" w:rsidP="00BF701F">
            <w:pPr>
              <w:jc w:val="both"/>
              <w:rPr>
                <w:color w:val="000000"/>
                <w:sz w:val="22"/>
                <w:u w:val="none"/>
                <w:lang w:eastAsia="lv-LV"/>
              </w:rPr>
            </w:pPr>
            <w:r w:rsidRPr="00BF701F">
              <w:rPr>
                <w:color w:val="000000"/>
                <w:sz w:val="22"/>
                <w:u w:val="none"/>
                <w:lang w:eastAsia="lv-LV"/>
              </w:rPr>
              <w:t>AS “Swedbank”</w:t>
            </w:r>
          </w:p>
          <w:p w14:paraId="47722E39" w14:textId="77777777" w:rsidR="00BF701F" w:rsidRPr="00BF701F" w:rsidRDefault="00BF701F" w:rsidP="00BF701F">
            <w:pPr>
              <w:jc w:val="both"/>
              <w:rPr>
                <w:sz w:val="22"/>
                <w:u w:val="none"/>
                <w:lang w:eastAsia="lv-LV"/>
              </w:rPr>
            </w:pPr>
            <w:r w:rsidRPr="00BF701F">
              <w:rPr>
                <w:color w:val="000000"/>
                <w:sz w:val="22"/>
                <w:u w:val="none"/>
                <w:lang w:eastAsia="lv-LV"/>
              </w:rPr>
              <w:t>Kods HABALV22</w:t>
            </w:r>
          </w:p>
          <w:p w14:paraId="02641A66" w14:textId="77777777" w:rsidR="00BF701F" w:rsidRPr="00BF701F" w:rsidRDefault="00BF701F" w:rsidP="00BF701F">
            <w:pPr>
              <w:jc w:val="both"/>
              <w:rPr>
                <w:sz w:val="22"/>
                <w:u w:val="none"/>
                <w:lang w:eastAsia="lv-LV"/>
              </w:rPr>
            </w:pPr>
            <w:r w:rsidRPr="00BF701F">
              <w:rPr>
                <w:color w:val="000000"/>
                <w:sz w:val="22"/>
                <w:u w:val="none"/>
                <w:lang w:eastAsia="lv-LV"/>
              </w:rPr>
              <w:t>Konts Nr. LV52HABA0551026528581</w:t>
            </w:r>
          </w:p>
        </w:tc>
        <w:tc>
          <w:tcPr>
            <w:tcW w:w="292" w:type="dxa"/>
            <w:tcBorders>
              <w:top w:val="nil"/>
              <w:left w:val="nil"/>
              <w:bottom w:val="nil"/>
              <w:right w:val="nil"/>
            </w:tcBorders>
          </w:tcPr>
          <w:p w14:paraId="55557ECA" w14:textId="77777777" w:rsidR="00BF701F" w:rsidRPr="00BF701F" w:rsidRDefault="00BF701F" w:rsidP="00BF701F">
            <w:pPr>
              <w:rPr>
                <w:sz w:val="22"/>
                <w:u w:val="none"/>
                <w:lang w:eastAsia="lv-LV"/>
              </w:rPr>
            </w:pPr>
          </w:p>
        </w:tc>
        <w:tc>
          <w:tcPr>
            <w:tcW w:w="426" w:type="dxa"/>
            <w:tcBorders>
              <w:top w:val="nil"/>
              <w:left w:val="nil"/>
              <w:bottom w:val="nil"/>
              <w:right w:val="nil"/>
            </w:tcBorders>
          </w:tcPr>
          <w:p w14:paraId="4BEDED04" w14:textId="77777777" w:rsidR="00BF701F" w:rsidRPr="00BF701F" w:rsidRDefault="00BF701F" w:rsidP="00BF701F">
            <w:pPr>
              <w:widowControl w:val="0"/>
              <w:jc w:val="both"/>
              <w:rPr>
                <w:sz w:val="22"/>
                <w:u w:val="none"/>
                <w:lang w:eastAsia="lv-LV"/>
              </w:rPr>
            </w:pPr>
          </w:p>
        </w:tc>
        <w:tc>
          <w:tcPr>
            <w:tcW w:w="284" w:type="dxa"/>
            <w:tcBorders>
              <w:top w:val="nil"/>
              <w:left w:val="nil"/>
              <w:bottom w:val="nil"/>
              <w:right w:val="nil"/>
            </w:tcBorders>
          </w:tcPr>
          <w:p w14:paraId="01AA96F0" w14:textId="77777777" w:rsidR="00BF701F" w:rsidRPr="00BF701F" w:rsidRDefault="00BF701F" w:rsidP="00BF701F">
            <w:pPr>
              <w:widowControl w:val="0"/>
              <w:jc w:val="both"/>
              <w:rPr>
                <w:sz w:val="22"/>
                <w:u w:val="none"/>
                <w:lang w:eastAsia="lv-LV"/>
              </w:rPr>
            </w:pPr>
          </w:p>
        </w:tc>
        <w:tc>
          <w:tcPr>
            <w:tcW w:w="4124" w:type="dxa"/>
            <w:tcBorders>
              <w:top w:val="nil"/>
              <w:left w:val="nil"/>
              <w:bottom w:val="nil"/>
              <w:right w:val="nil"/>
            </w:tcBorders>
          </w:tcPr>
          <w:p w14:paraId="086D188F" w14:textId="77777777" w:rsidR="00BF701F" w:rsidRPr="00BF701F" w:rsidRDefault="00BF701F" w:rsidP="00BF701F">
            <w:pPr>
              <w:widowControl w:val="0"/>
              <w:jc w:val="both"/>
              <w:rPr>
                <w:sz w:val="22"/>
                <w:u w:val="none"/>
                <w:lang w:eastAsia="lv-LV"/>
              </w:rPr>
            </w:pPr>
            <w:r w:rsidRPr="00BF701F">
              <w:rPr>
                <w:b/>
                <w:sz w:val="22"/>
                <w:u w:val="none"/>
                <w:lang w:eastAsia="lv-LV"/>
              </w:rPr>
              <w:t>NOMNIEKS</w:t>
            </w:r>
          </w:p>
        </w:tc>
      </w:tr>
      <w:tr w:rsidR="00BF701F" w:rsidRPr="00BF701F" w14:paraId="278C3571" w14:textId="77777777" w:rsidTr="00887D27">
        <w:tc>
          <w:tcPr>
            <w:tcW w:w="4249" w:type="dxa"/>
            <w:tcBorders>
              <w:top w:val="nil"/>
              <w:left w:val="nil"/>
              <w:bottom w:val="nil"/>
              <w:right w:val="nil"/>
            </w:tcBorders>
          </w:tcPr>
          <w:p w14:paraId="164224DB" w14:textId="77777777" w:rsidR="00BF701F" w:rsidRPr="00BF701F" w:rsidRDefault="00BF701F" w:rsidP="00BF701F">
            <w:pPr>
              <w:jc w:val="both"/>
              <w:rPr>
                <w:sz w:val="22"/>
                <w:u w:val="none"/>
                <w:lang w:eastAsia="lv-LV"/>
              </w:rPr>
            </w:pPr>
            <w:r w:rsidRPr="00BF701F">
              <w:rPr>
                <w:sz w:val="22"/>
                <w:u w:val="none"/>
                <w:lang w:eastAsia="lv-LV"/>
              </w:rPr>
              <w:t>____________________________________</w:t>
            </w:r>
          </w:p>
          <w:p w14:paraId="028C979D" w14:textId="77777777" w:rsidR="00BF701F" w:rsidRPr="00BF701F" w:rsidRDefault="00BF701F" w:rsidP="00BF701F">
            <w:pPr>
              <w:rPr>
                <w:sz w:val="22"/>
                <w:u w:val="none"/>
                <w:lang w:eastAsia="lv-LV"/>
              </w:rPr>
            </w:pPr>
            <w:r w:rsidRPr="00BF701F">
              <w:rPr>
                <w:sz w:val="22"/>
                <w:u w:val="none"/>
                <w:lang w:eastAsia="lv-LV"/>
              </w:rPr>
              <w:t>__/____/2023/ (____.________)</w:t>
            </w:r>
          </w:p>
        </w:tc>
        <w:tc>
          <w:tcPr>
            <w:tcW w:w="292" w:type="dxa"/>
            <w:tcBorders>
              <w:top w:val="nil"/>
              <w:left w:val="nil"/>
              <w:bottom w:val="nil"/>
              <w:right w:val="nil"/>
            </w:tcBorders>
          </w:tcPr>
          <w:p w14:paraId="66A12266" w14:textId="77777777" w:rsidR="00BF701F" w:rsidRPr="00BF701F" w:rsidRDefault="00BF701F" w:rsidP="00BF701F">
            <w:pPr>
              <w:jc w:val="right"/>
              <w:rPr>
                <w:sz w:val="22"/>
                <w:u w:val="none"/>
                <w:lang w:eastAsia="lv-LV"/>
              </w:rPr>
            </w:pPr>
          </w:p>
        </w:tc>
        <w:tc>
          <w:tcPr>
            <w:tcW w:w="426" w:type="dxa"/>
            <w:tcBorders>
              <w:top w:val="nil"/>
              <w:left w:val="nil"/>
              <w:bottom w:val="nil"/>
              <w:right w:val="nil"/>
            </w:tcBorders>
          </w:tcPr>
          <w:p w14:paraId="4EB17E05" w14:textId="77777777" w:rsidR="00BF701F" w:rsidRPr="00BF701F" w:rsidRDefault="00BF701F" w:rsidP="00BF701F">
            <w:pPr>
              <w:rPr>
                <w:sz w:val="22"/>
                <w:u w:val="none"/>
                <w:lang w:eastAsia="lv-LV"/>
              </w:rPr>
            </w:pPr>
          </w:p>
        </w:tc>
        <w:tc>
          <w:tcPr>
            <w:tcW w:w="284" w:type="dxa"/>
            <w:tcBorders>
              <w:top w:val="nil"/>
              <w:left w:val="nil"/>
              <w:bottom w:val="nil"/>
              <w:right w:val="nil"/>
            </w:tcBorders>
          </w:tcPr>
          <w:p w14:paraId="0A3C63EE" w14:textId="77777777" w:rsidR="00BF701F" w:rsidRPr="00BF701F" w:rsidRDefault="00BF701F" w:rsidP="00BF701F">
            <w:pPr>
              <w:rPr>
                <w:sz w:val="22"/>
                <w:u w:val="none"/>
                <w:lang w:eastAsia="lv-LV"/>
              </w:rPr>
            </w:pPr>
          </w:p>
        </w:tc>
        <w:tc>
          <w:tcPr>
            <w:tcW w:w="4124" w:type="dxa"/>
            <w:tcBorders>
              <w:top w:val="nil"/>
              <w:left w:val="nil"/>
              <w:bottom w:val="nil"/>
              <w:right w:val="nil"/>
            </w:tcBorders>
          </w:tcPr>
          <w:p w14:paraId="49D25A55" w14:textId="77777777" w:rsidR="00BF701F" w:rsidRPr="00BF701F" w:rsidRDefault="00BF701F" w:rsidP="00BF701F">
            <w:pPr>
              <w:jc w:val="both"/>
              <w:rPr>
                <w:sz w:val="22"/>
                <w:u w:val="none"/>
                <w:lang w:eastAsia="lv-LV"/>
              </w:rPr>
            </w:pPr>
            <w:r w:rsidRPr="00BF701F">
              <w:rPr>
                <w:sz w:val="22"/>
                <w:u w:val="none"/>
                <w:lang w:eastAsia="lv-LV"/>
              </w:rPr>
              <w:t>___________________________________</w:t>
            </w:r>
          </w:p>
          <w:p w14:paraId="25E0438D" w14:textId="77777777" w:rsidR="00BF701F" w:rsidRPr="00BF701F" w:rsidRDefault="00BF701F" w:rsidP="00BF701F">
            <w:pPr>
              <w:rPr>
                <w:sz w:val="22"/>
                <w:u w:val="none"/>
                <w:lang w:eastAsia="lv-LV"/>
              </w:rPr>
            </w:pPr>
            <w:r w:rsidRPr="00BF701F">
              <w:rPr>
                <w:sz w:val="22"/>
                <w:u w:val="none"/>
                <w:lang w:eastAsia="lv-LV"/>
              </w:rPr>
              <w:t>__/____/2023/ (____.________)</w:t>
            </w:r>
          </w:p>
        </w:tc>
      </w:tr>
    </w:tbl>
    <w:p w14:paraId="48EAF2E3" w14:textId="77777777" w:rsidR="00BF701F" w:rsidRPr="00BF701F" w:rsidRDefault="00BF701F" w:rsidP="00BF701F">
      <w:pPr>
        <w:jc w:val="both"/>
        <w:rPr>
          <w:sz w:val="22"/>
          <w:u w:val="none"/>
          <w:lang w:eastAsia="lv-LV"/>
        </w:rPr>
      </w:pPr>
    </w:p>
    <w:p w14:paraId="6360FAF8" w14:textId="06E38DD7" w:rsidR="00BF701F" w:rsidRDefault="00BF701F">
      <w:pPr>
        <w:rPr>
          <w:color w:val="000000" w:themeColor="text1"/>
          <w:szCs w:val="24"/>
          <w:u w:val="none"/>
        </w:rPr>
      </w:pPr>
      <w:r>
        <w:rPr>
          <w:color w:val="000000" w:themeColor="text1"/>
          <w:szCs w:val="24"/>
          <w:u w:val="none"/>
        </w:rPr>
        <w:br w:type="page"/>
      </w:r>
    </w:p>
    <w:p w14:paraId="12A8D0DC" w14:textId="77777777" w:rsidR="006E534F" w:rsidRDefault="006E534F" w:rsidP="00BF701F">
      <w:pPr>
        <w:widowControl w:val="0"/>
        <w:snapToGrid w:val="0"/>
        <w:ind w:right="858"/>
        <w:jc w:val="right"/>
        <w:rPr>
          <w:snapToGrid w:val="0"/>
          <w:szCs w:val="24"/>
          <w:u w:val="none"/>
          <w:lang w:eastAsia="lv-LV"/>
        </w:rPr>
        <w:sectPr w:rsidR="006E534F" w:rsidSect="006C6170">
          <w:pgSz w:w="11906" w:h="16838"/>
          <w:pgMar w:top="851" w:right="851" w:bottom="851" w:left="1701" w:header="709" w:footer="709" w:gutter="0"/>
          <w:cols w:space="708"/>
          <w:docGrid w:linePitch="360"/>
        </w:sectPr>
      </w:pPr>
    </w:p>
    <w:p w14:paraId="2A766A18" w14:textId="77777777" w:rsidR="00BF701F" w:rsidRPr="00BF701F" w:rsidRDefault="00BF701F" w:rsidP="00BF701F">
      <w:pPr>
        <w:widowControl w:val="0"/>
        <w:snapToGrid w:val="0"/>
        <w:ind w:right="858"/>
        <w:jc w:val="right"/>
        <w:rPr>
          <w:snapToGrid w:val="0"/>
          <w:szCs w:val="24"/>
          <w:u w:val="none"/>
          <w:lang w:eastAsia="lv-LV"/>
        </w:rPr>
      </w:pPr>
      <w:r w:rsidRPr="00BF701F">
        <w:rPr>
          <w:snapToGrid w:val="0"/>
          <w:szCs w:val="24"/>
          <w:u w:val="none"/>
          <w:lang w:eastAsia="lv-LV"/>
        </w:rPr>
        <w:lastRenderedPageBreak/>
        <w:t>1.pielikums</w:t>
      </w:r>
    </w:p>
    <w:tbl>
      <w:tblPr>
        <w:tblpPr w:leftFromText="180" w:rightFromText="180" w:vertAnchor="page" w:horzAnchor="margin" w:tblpXSpec="right" w:tblpY="1786"/>
        <w:tblW w:w="4270" w:type="dxa"/>
        <w:tblLook w:val="04A0" w:firstRow="1" w:lastRow="0" w:firstColumn="1" w:lastColumn="0" w:noHBand="0" w:noVBand="1"/>
      </w:tblPr>
      <w:tblGrid>
        <w:gridCol w:w="566"/>
        <w:gridCol w:w="2265"/>
        <w:gridCol w:w="1439"/>
      </w:tblGrid>
      <w:tr w:rsidR="006E534F" w:rsidRPr="00BF701F" w14:paraId="63C5BE01" w14:textId="77777777" w:rsidTr="006E534F">
        <w:trPr>
          <w:trHeight w:val="397"/>
        </w:trPr>
        <w:tc>
          <w:tcPr>
            <w:tcW w:w="427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A0B828" w14:textId="77777777" w:rsidR="006E534F" w:rsidRPr="006E534F" w:rsidRDefault="006E534F" w:rsidP="006E534F">
            <w:pPr>
              <w:jc w:val="center"/>
              <w:rPr>
                <w:b/>
                <w:bCs/>
                <w:color w:val="000000"/>
                <w:sz w:val="16"/>
                <w:szCs w:val="16"/>
                <w:u w:val="none"/>
                <w:lang w:eastAsia="lv-LV"/>
              </w:rPr>
            </w:pPr>
            <w:r w:rsidRPr="006E534F">
              <w:rPr>
                <w:b/>
                <w:bCs/>
                <w:color w:val="000000"/>
                <w:sz w:val="16"/>
                <w:szCs w:val="16"/>
                <w:u w:val="none"/>
                <w:lang w:eastAsia="lv-LV"/>
              </w:rPr>
              <w:t>Ēkas 1.stāva telpu eksplikācija</w:t>
            </w:r>
          </w:p>
        </w:tc>
      </w:tr>
      <w:tr w:rsidR="006E534F" w:rsidRPr="00BF701F" w14:paraId="7868A28F" w14:textId="77777777" w:rsidTr="006E534F">
        <w:trPr>
          <w:trHeight w:val="375"/>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341726A6" w14:textId="77777777" w:rsidR="006E534F" w:rsidRPr="006E534F" w:rsidRDefault="006E534F" w:rsidP="006E534F">
            <w:pPr>
              <w:jc w:val="center"/>
              <w:rPr>
                <w:b/>
                <w:iCs/>
                <w:color w:val="000000"/>
                <w:sz w:val="16"/>
                <w:szCs w:val="16"/>
                <w:u w:val="none"/>
                <w:lang w:eastAsia="lv-LV"/>
              </w:rPr>
            </w:pPr>
            <w:r w:rsidRPr="006E534F">
              <w:rPr>
                <w:b/>
                <w:iCs/>
                <w:color w:val="000000"/>
                <w:sz w:val="16"/>
                <w:szCs w:val="16"/>
                <w:u w:val="none"/>
                <w:lang w:eastAsia="lv-LV"/>
              </w:rPr>
              <w:t>Nr.</w:t>
            </w:r>
          </w:p>
        </w:tc>
        <w:tc>
          <w:tcPr>
            <w:tcW w:w="2265" w:type="dxa"/>
            <w:tcBorders>
              <w:top w:val="nil"/>
              <w:left w:val="nil"/>
              <w:bottom w:val="single" w:sz="4" w:space="0" w:color="auto"/>
              <w:right w:val="single" w:sz="4" w:space="0" w:color="auto"/>
            </w:tcBorders>
            <w:shd w:val="clear" w:color="auto" w:fill="auto"/>
            <w:noWrap/>
            <w:vAlign w:val="center"/>
            <w:hideMark/>
          </w:tcPr>
          <w:p w14:paraId="77327290" w14:textId="77777777" w:rsidR="006E534F" w:rsidRPr="006E534F" w:rsidRDefault="006E534F" w:rsidP="006E534F">
            <w:pPr>
              <w:jc w:val="center"/>
              <w:rPr>
                <w:b/>
                <w:iCs/>
                <w:color w:val="000000"/>
                <w:sz w:val="16"/>
                <w:szCs w:val="16"/>
                <w:u w:val="none"/>
                <w:lang w:eastAsia="lv-LV"/>
              </w:rPr>
            </w:pPr>
            <w:r w:rsidRPr="006E534F">
              <w:rPr>
                <w:b/>
                <w:iCs/>
                <w:color w:val="000000"/>
                <w:sz w:val="16"/>
                <w:szCs w:val="16"/>
                <w:u w:val="none"/>
                <w:lang w:eastAsia="lv-LV"/>
              </w:rPr>
              <w:t>Telpas nosaukums</w:t>
            </w:r>
          </w:p>
        </w:tc>
        <w:tc>
          <w:tcPr>
            <w:tcW w:w="1439" w:type="dxa"/>
            <w:tcBorders>
              <w:top w:val="nil"/>
              <w:left w:val="nil"/>
              <w:bottom w:val="single" w:sz="4" w:space="0" w:color="auto"/>
              <w:right w:val="single" w:sz="4" w:space="0" w:color="auto"/>
            </w:tcBorders>
            <w:shd w:val="clear" w:color="auto" w:fill="auto"/>
            <w:noWrap/>
            <w:vAlign w:val="center"/>
            <w:hideMark/>
          </w:tcPr>
          <w:p w14:paraId="6561EA5B" w14:textId="77777777" w:rsidR="006E534F" w:rsidRPr="006E534F" w:rsidRDefault="006E534F" w:rsidP="006E534F">
            <w:pPr>
              <w:jc w:val="center"/>
              <w:rPr>
                <w:b/>
                <w:iCs/>
                <w:color w:val="000000"/>
                <w:sz w:val="16"/>
                <w:szCs w:val="16"/>
                <w:u w:val="none"/>
                <w:lang w:eastAsia="lv-LV"/>
              </w:rPr>
            </w:pPr>
            <w:r w:rsidRPr="006E534F">
              <w:rPr>
                <w:b/>
                <w:iCs/>
                <w:color w:val="000000"/>
                <w:sz w:val="16"/>
                <w:szCs w:val="16"/>
                <w:u w:val="none"/>
                <w:lang w:eastAsia="lv-LV"/>
              </w:rPr>
              <w:t>Platība (m</w:t>
            </w:r>
            <w:r w:rsidRPr="006E534F">
              <w:rPr>
                <w:b/>
                <w:iCs/>
                <w:color w:val="000000"/>
                <w:sz w:val="16"/>
                <w:szCs w:val="16"/>
                <w:u w:val="none"/>
                <w:vertAlign w:val="superscript"/>
                <w:lang w:eastAsia="lv-LV"/>
              </w:rPr>
              <w:t>2</w:t>
            </w:r>
            <w:r w:rsidRPr="006E534F">
              <w:rPr>
                <w:b/>
                <w:iCs/>
                <w:color w:val="000000"/>
                <w:sz w:val="16"/>
                <w:szCs w:val="16"/>
                <w:u w:val="none"/>
                <w:lang w:eastAsia="lv-LV"/>
              </w:rPr>
              <w:t>)</w:t>
            </w:r>
          </w:p>
        </w:tc>
      </w:tr>
      <w:tr w:rsidR="006E534F" w:rsidRPr="00BF701F" w14:paraId="080FB9E6" w14:textId="77777777" w:rsidTr="006E534F">
        <w:trPr>
          <w:trHeight w:val="38"/>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613151AA" w14:textId="77777777" w:rsidR="006E534F" w:rsidRPr="006E534F" w:rsidRDefault="006E534F" w:rsidP="006E534F">
            <w:pPr>
              <w:rPr>
                <w:color w:val="000000"/>
                <w:sz w:val="16"/>
                <w:szCs w:val="16"/>
                <w:u w:val="none"/>
                <w:lang w:eastAsia="lv-LV"/>
              </w:rPr>
            </w:pPr>
            <w:r w:rsidRPr="006E534F">
              <w:rPr>
                <w:color w:val="000000"/>
                <w:sz w:val="16"/>
                <w:szCs w:val="16"/>
                <w:u w:val="none"/>
                <w:lang w:eastAsia="lv-LV"/>
              </w:rPr>
              <w:t>1.4</w:t>
            </w:r>
          </w:p>
        </w:tc>
        <w:tc>
          <w:tcPr>
            <w:tcW w:w="2265" w:type="dxa"/>
            <w:tcBorders>
              <w:top w:val="nil"/>
              <w:left w:val="nil"/>
              <w:bottom w:val="single" w:sz="4" w:space="0" w:color="auto"/>
              <w:right w:val="single" w:sz="4" w:space="0" w:color="auto"/>
            </w:tcBorders>
            <w:shd w:val="clear" w:color="auto" w:fill="auto"/>
            <w:noWrap/>
            <w:vAlign w:val="center"/>
            <w:hideMark/>
          </w:tcPr>
          <w:p w14:paraId="3C16E191" w14:textId="77777777" w:rsidR="006E534F" w:rsidRPr="006E534F" w:rsidRDefault="006E534F" w:rsidP="006E534F">
            <w:pPr>
              <w:rPr>
                <w:color w:val="000000"/>
                <w:sz w:val="16"/>
                <w:szCs w:val="16"/>
                <w:u w:val="none"/>
                <w:lang w:eastAsia="lv-LV"/>
              </w:rPr>
            </w:pPr>
            <w:r w:rsidRPr="006E534F">
              <w:rPr>
                <w:color w:val="000000"/>
                <w:sz w:val="16"/>
                <w:szCs w:val="16"/>
                <w:u w:val="none"/>
                <w:lang w:eastAsia="lv-LV"/>
              </w:rPr>
              <w:t>Noliktava</w:t>
            </w:r>
          </w:p>
        </w:tc>
        <w:tc>
          <w:tcPr>
            <w:tcW w:w="1439" w:type="dxa"/>
            <w:tcBorders>
              <w:top w:val="nil"/>
              <w:left w:val="nil"/>
              <w:bottom w:val="single" w:sz="4" w:space="0" w:color="auto"/>
              <w:right w:val="single" w:sz="4" w:space="0" w:color="auto"/>
            </w:tcBorders>
            <w:shd w:val="clear" w:color="auto" w:fill="auto"/>
            <w:noWrap/>
            <w:vAlign w:val="center"/>
            <w:hideMark/>
          </w:tcPr>
          <w:p w14:paraId="54D84659" w14:textId="77777777" w:rsidR="006E534F" w:rsidRPr="006E534F" w:rsidRDefault="006E534F" w:rsidP="006E534F">
            <w:pPr>
              <w:jc w:val="center"/>
              <w:rPr>
                <w:color w:val="000000"/>
                <w:sz w:val="16"/>
                <w:szCs w:val="16"/>
                <w:u w:val="none"/>
                <w:lang w:eastAsia="lv-LV"/>
              </w:rPr>
            </w:pPr>
            <w:r w:rsidRPr="006E534F">
              <w:rPr>
                <w:color w:val="000000"/>
                <w:sz w:val="16"/>
                <w:szCs w:val="16"/>
                <w:u w:val="none"/>
                <w:lang w:eastAsia="lv-LV"/>
              </w:rPr>
              <w:t>2715,26</w:t>
            </w:r>
          </w:p>
        </w:tc>
      </w:tr>
      <w:tr w:rsidR="006E534F" w:rsidRPr="00BF701F" w14:paraId="0DAF6B4D" w14:textId="77777777" w:rsidTr="006E534F">
        <w:trPr>
          <w:trHeight w:val="38"/>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5E5B5FCE" w14:textId="77777777" w:rsidR="006E534F" w:rsidRPr="006E534F" w:rsidRDefault="006E534F" w:rsidP="006E534F">
            <w:pPr>
              <w:rPr>
                <w:color w:val="000000"/>
                <w:sz w:val="16"/>
                <w:szCs w:val="16"/>
                <w:u w:val="none"/>
                <w:lang w:eastAsia="lv-LV"/>
              </w:rPr>
            </w:pPr>
            <w:r w:rsidRPr="006E534F">
              <w:rPr>
                <w:color w:val="000000"/>
                <w:sz w:val="16"/>
                <w:szCs w:val="16"/>
                <w:u w:val="none"/>
                <w:lang w:eastAsia="lv-LV"/>
              </w:rPr>
              <w:t>1.27</w:t>
            </w:r>
          </w:p>
        </w:tc>
        <w:tc>
          <w:tcPr>
            <w:tcW w:w="2265" w:type="dxa"/>
            <w:tcBorders>
              <w:top w:val="nil"/>
              <w:left w:val="nil"/>
              <w:bottom w:val="single" w:sz="4" w:space="0" w:color="auto"/>
              <w:right w:val="single" w:sz="4" w:space="0" w:color="auto"/>
            </w:tcBorders>
            <w:shd w:val="clear" w:color="auto" w:fill="auto"/>
            <w:noWrap/>
            <w:vAlign w:val="center"/>
            <w:hideMark/>
          </w:tcPr>
          <w:p w14:paraId="727744F7" w14:textId="77777777" w:rsidR="006E534F" w:rsidRPr="006E534F" w:rsidRDefault="006E534F" w:rsidP="006E534F">
            <w:pPr>
              <w:rPr>
                <w:color w:val="000000"/>
                <w:sz w:val="16"/>
                <w:szCs w:val="16"/>
                <w:u w:val="none"/>
                <w:lang w:eastAsia="lv-LV"/>
              </w:rPr>
            </w:pPr>
            <w:r w:rsidRPr="006E534F">
              <w:rPr>
                <w:color w:val="000000"/>
                <w:sz w:val="16"/>
                <w:szCs w:val="16"/>
                <w:u w:val="none"/>
                <w:lang w:eastAsia="lv-LV"/>
              </w:rPr>
              <w:t>Palīgtelpa</w:t>
            </w:r>
          </w:p>
        </w:tc>
        <w:tc>
          <w:tcPr>
            <w:tcW w:w="1439" w:type="dxa"/>
            <w:tcBorders>
              <w:top w:val="nil"/>
              <w:left w:val="nil"/>
              <w:bottom w:val="single" w:sz="4" w:space="0" w:color="auto"/>
              <w:right w:val="single" w:sz="4" w:space="0" w:color="auto"/>
            </w:tcBorders>
            <w:shd w:val="clear" w:color="auto" w:fill="auto"/>
            <w:noWrap/>
            <w:vAlign w:val="center"/>
            <w:hideMark/>
          </w:tcPr>
          <w:p w14:paraId="649D9D7B" w14:textId="77777777" w:rsidR="006E534F" w:rsidRPr="006E534F" w:rsidRDefault="006E534F" w:rsidP="006E534F">
            <w:pPr>
              <w:jc w:val="center"/>
              <w:rPr>
                <w:color w:val="000000"/>
                <w:sz w:val="16"/>
                <w:szCs w:val="16"/>
                <w:u w:val="none"/>
                <w:lang w:eastAsia="lv-LV"/>
              </w:rPr>
            </w:pPr>
            <w:r w:rsidRPr="006E534F">
              <w:rPr>
                <w:color w:val="000000"/>
                <w:sz w:val="16"/>
                <w:szCs w:val="16"/>
                <w:u w:val="none"/>
                <w:lang w:eastAsia="lv-LV"/>
              </w:rPr>
              <w:t>2,16</w:t>
            </w:r>
          </w:p>
        </w:tc>
      </w:tr>
      <w:tr w:rsidR="006E534F" w:rsidRPr="00BF701F" w14:paraId="42242E08" w14:textId="77777777" w:rsidTr="006E534F">
        <w:trPr>
          <w:trHeight w:val="38"/>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1DB426DE" w14:textId="77777777" w:rsidR="006E534F" w:rsidRPr="006E534F" w:rsidRDefault="006E534F" w:rsidP="006E534F">
            <w:pPr>
              <w:rPr>
                <w:color w:val="000000"/>
                <w:sz w:val="16"/>
                <w:szCs w:val="16"/>
                <w:u w:val="none"/>
                <w:lang w:eastAsia="lv-LV"/>
              </w:rPr>
            </w:pPr>
            <w:r w:rsidRPr="006E534F">
              <w:rPr>
                <w:color w:val="000000"/>
                <w:sz w:val="16"/>
                <w:szCs w:val="16"/>
                <w:u w:val="none"/>
                <w:lang w:eastAsia="lv-LV"/>
              </w:rPr>
              <w:t>1.28</w:t>
            </w:r>
          </w:p>
        </w:tc>
        <w:tc>
          <w:tcPr>
            <w:tcW w:w="2265" w:type="dxa"/>
            <w:tcBorders>
              <w:top w:val="nil"/>
              <w:left w:val="nil"/>
              <w:bottom w:val="single" w:sz="4" w:space="0" w:color="auto"/>
              <w:right w:val="single" w:sz="4" w:space="0" w:color="auto"/>
            </w:tcBorders>
            <w:shd w:val="clear" w:color="auto" w:fill="auto"/>
            <w:noWrap/>
            <w:vAlign w:val="center"/>
            <w:hideMark/>
          </w:tcPr>
          <w:p w14:paraId="2343C77A" w14:textId="77777777" w:rsidR="006E534F" w:rsidRPr="006E534F" w:rsidRDefault="006E534F" w:rsidP="006E534F">
            <w:pPr>
              <w:rPr>
                <w:color w:val="000000"/>
                <w:sz w:val="16"/>
                <w:szCs w:val="16"/>
                <w:u w:val="none"/>
                <w:lang w:eastAsia="lv-LV"/>
              </w:rPr>
            </w:pPr>
            <w:r w:rsidRPr="006E534F">
              <w:rPr>
                <w:color w:val="000000"/>
                <w:sz w:val="16"/>
                <w:szCs w:val="16"/>
                <w:u w:val="none"/>
                <w:lang w:eastAsia="lv-LV"/>
              </w:rPr>
              <w:t>Gaitenis</w:t>
            </w:r>
          </w:p>
        </w:tc>
        <w:tc>
          <w:tcPr>
            <w:tcW w:w="1439" w:type="dxa"/>
            <w:tcBorders>
              <w:top w:val="nil"/>
              <w:left w:val="nil"/>
              <w:bottom w:val="single" w:sz="4" w:space="0" w:color="auto"/>
              <w:right w:val="single" w:sz="4" w:space="0" w:color="auto"/>
            </w:tcBorders>
            <w:shd w:val="clear" w:color="auto" w:fill="auto"/>
            <w:noWrap/>
            <w:vAlign w:val="center"/>
            <w:hideMark/>
          </w:tcPr>
          <w:p w14:paraId="7A4848F7" w14:textId="77777777" w:rsidR="006E534F" w:rsidRPr="006E534F" w:rsidRDefault="006E534F" w:rsidP="006E534F">
            <w:pPr>
              <w:jc w:val="center"/>
              <w:rPr>
                <w:color w:val="000000"/>
                <w:sz w:val="16"/>
                <w:szCs w:val="16"/>
                <w:u w:val="none"/>
                <w:lang w:eastAsia="lv-LV"/>
              </w:rPr>
            </w:pPr>
            <w:r w:rsidRPr="006E534F">
              <w:rPr>
                <w:color w:val="000000"/>
                <w:sz w:val="16"/>
                <w:szCs w:val="16"/>
                <w:u w:val="none"/>
                <w:lang w:eastAsia="lv-LV"/>
              </w:rPr>
              <w:t>5,17</w:t>
            </w:r>
          </w:p>
        </w:tc>
      </w:tr>
      <w:tr w:rsidR="006E534F" w:rsidRPr="00BF701F" w14:paraId="47CD3FF8" w14:textId="77777777" w:rsidTr="006E534F">
        <w:trPr>
          <w:trHeight w:val="38"/>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0106BDF4" w14:textId="77777777" w:rsidR="006E534F" w:rsidRPr="006E534F" w:rsidRDefault="006E534F" w:rsidP="006E534F">
            <w:pPr>
              <w:rPr>
                <w:color w:val="000000"/>
                <w:sz w:val="16"/>
                <w:szCs w:val="16"/>
                <w:u w:val="none"/>
                <w:lang w:eastAsia="lv-LV"/>
              </w:rPr>
            </w:pPr>
            <w:r w:rsidRPr="006E534F">
              <w:rPr>
                <w:color w:val="000000"/>
                <w:sz w:val="16"/>
                <w:szCs w:val="16"/>
                <w:u w:val="none"/>
                <w:lang w:eastAsia="lv-LV"/>
              </w:rPr>
              <w:t>1.29</w:t>
            </w:r>
          </w:p>
        </w:tc>
        <w:tc>
          <w:tcPr>
            <w:tcW w:w="2265" w:type="dxa"/>
            <w:tcBorders>
              <w:top w:val="nil"/>
              <w:left w:val="nil"/>
              <w:bottom w:val="single" w:sz="4" w:space="0" w:color="auto"/>
              <w:right w:val="single" w:sz="4" w:space="0" w:color="auto"/>
            </w:tcBorders>
            <w:shd w:val="clear" w:color="auto" w:fill="auto"/>
            <w:noWrap/>
            <w:vAlign w:val="center"/>
            <w:hideMark/>
          </w:tcPr>
          <w:p w14:paraId="7AB1F355" w14:textId="77777777" w:rsidR="006E534F" w:rsidRPr="006E534F" w:rsidRDefault="006E534F" w:rsidP="006E534F">
            <w:pPr>
              <w:rPr>
                <w:color w:val="000000"/>
                <w:sz w:val="16"/>
                <w:szCs w:val="16"/>
                <w:u w:val="none"/>
                <w:lang w:eastAsia="lv-LV"/>
              </w:rPr>
            </w:pPr>
            <w:r w:rsidRPr="006E534F">
              <w:rPr>
                <w:color w:val="000000"/>
                <w:sz w:val="16"/>
                <w:szCs w:val="16"/>
                <w:u w:val="none"/>
                <w:lang w:eastAsia="lv-LV"/>
              </w:rPr>
              <w:t>Palīgtelpa</w:t>
            </w:r>
          </w:p>
        </w:tc>
        <w:tc>
          <w:tcPr>
            <w:tcW w:w="1439" w:type="dxa"/>
            <w:tcBorders>
              <w:top w:val="nil"/>
              <w:left w:val="nil"/>
              <w:bottom w:val="single" w:sz="4" w:space="0" w:color="auto"/>
              <w:right w:val="single" w:sz="4" w:space="0" w:color="auto"/>
            </w:tcBorders>
            <w:shd w:val="clear" w:color="auto" w:fill="auto"/>
            <w:noWrap/>
            <w:vAlign w:val="center"/>
            <w:hideMark/>
          </w:tcPr>
          <w:p w14:paraId="17D0FED7" w14:textId="77777777" w:rsidR="006E534F" w:rsidRPr="006E534F" w:rsidRDefault="006E534F" w:rsidP="006E534F">
            <w:pPr>
              <w:jc w:val="center"/>
              <w:rPr>
                <w:color w:val="000000"/>
                <w:sz w:val="16"/>
                <w:szCs w:val="16"/>
                <w:u w:val="none"/>
                <w:lang w:eastAsia="lv-LV"/>
              </w:rPr>
            </w:pPr>
            <w:r w:rsidRPr="006E534F">
              <w:rPr>
                <w:color w:val="000000"/>
                <w:sz w:val="16"/>
                <w:szCs w:val="16"/>
                <w:u w:val="none"/>
                <w:lang w:eastAsia="lv-LV"/>
              </w:rPr>
              <w:t>3,87</w:t>
            </w:r>
          </w:p>
        </w:tc>
      </w:tr>
      <w:tr w:rsidR="006E534F" w:rsidRPr="00BF701F" w14:paraId="3B8E4331" w14:textId="77777777" w:rsidTr="006E534F">
        <w:trPr>
          <w:trHeight w:val="38"/>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281BD9F9" w14:textId="77777777" w:rsidR="006E534F" w:rsidRPr="006E534F" w:rsidRDefault="006E534F" w:rsidP="006E534F">
            <w:pPr>
              <w:rPr>
                <w:color w:val="000000"/>
                <w:sz w:val="16"/>
                <w:szCs w:val="16"/>
                <w:u w:val="none"/>
                <w:lang w:eastAsia="lv-LV"/>
              </w:rPr>
            </w:pPr>
            <w:r w:rsidRPr="006E534F">
              <w:rPr>
                <w:color w:val="000000"/>
                <w:sz w:val="16"/>
                <w:szCs w:val="16"/>
                <w:u w:val="none"/>
                <w:lang w:eastAsia="lv-LV"/>
              </w:rPr>
              <w:t>1.30</w:t>
            </w:r>
          </w:p>
        </w:tc>
        <w:tc>
          <w:tcPr>
            <w:tcW w:w="2265" w:type="dxa"/>
            <w:tcBorders>
              <w:top w:val="nil"/>
              <w:left w:val="nil"/>
              <w:bottom w:val="single" w:sz="4" w:space="0" w:color="auto"/>
              <w:right w:val="single" w:sz="4" w:space="0" w:color="auto"/>
            </w:tcBorders>
            <w:shd w:val="clear" w:color="auto" w:fill="auto"/>
            <w:noWrap/>
            <w:vAlign w:val="center"/>
            <w:hideMark/>
          </w:tcPr>
          <w:p w14:paraId="4F85E6DE" w14:textId="77777777" w:rsidR="006E534F" w:rsidRPr="006E534F" w:rsidRDefault="006E534F" w:rsidP="006E534F">
            <w:pPr>
              <w:rPr>
                <w:color w:val="000000"/>
                <w:sz w:val="16"/>
                <w:szCs w:val="16"/>
                <w:u w:val="none"/>
                <w:lang w:eastAsia="lv-LV"/>
              </w:rPr>
            </w:pPr>
            <w:r w:rsidRPr="006E534F">
              <w:rPr>
                <w:color w:val="000000"/>
                <w:sz w:val="16"/>
                <w:szCs w:val="16"/>
                <w:u w:val="none"/>
                <w:lang w:eastAsia="lv-LV"/>
              </w:rPr>
              <w:t>Tualete</w:t>
            </w:r>
          </w:p>
        </w:tc>
        <w:tc>
          <w:tcPr>
            <w:tcW w:w="1439" w:type="dxa"/>
            <w:tcBorders>
              <w:top w:val="nil"/>
              <w:left w:val="nil"/>
              <w:bottom w:val="single" w:sz="4" w:space="0" w:color="auto"/>
              <w:right w:val="single" w:sz="4" w:space="0" w:color="auto"/>
            </w:tcBorders>
            <w:shd w:val="clear" w:color="auto" w:fill="auto"/>
            <w:noWrap/>
            <w:vAlign w:val="center"/>
            <w:hideMark/>
          </w:tcPr>
          <w:p w14:paraId="5EF6C271" w14:textId="77777777" w:rsidR="006E534F" w:rsidRPr="006E534F" w:rsidRDefault="006E534F" w:rsidP="006E534F">
            <w:pPr>
              <w:jc w:val="center"/>
              <w:rPr>
                <w:color w:val="000000"/>
                <w:sz w:val="16"/>
                <w:szCs w:val="16"/>
                <w:u w:val="none"/>
                <w:lang w:eastAsia="lv-LV"/>
              </w:rPr>
            </w:pPr>
            <w:r w:rsidRPr="006E534F">
              <w:rPr>
                <w:color w:val="000000"/>
                <w:sz w:val="16"/>
                <w:szCs w:val="16"/>
                <w:u w:val="none"/>
                <w:lang w:eastAsia="lv-LV"/>
              </w:rPr>
              <w:t>3,30</w:t>
            </w:r>
          </w:p>
        </w:tc>
      </w:tr>
      <w:tr w:rsidR="006E534F" w:rsidRPr="00BF701F" w14:paraId="45660450" w14:textId="77777777" w:rsidTr="006E534F">
        <w:trPr>
          <w:trHeight w:val="41"/>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5BB475FB" w14:textId="77777777" w:rsidR="006E534F" w:rsidRPr="006E534F" w:rsidRDefault="006E534F" w:rsidP="006E534F">
            <w:pPr>
              <w:rPr>
                <w:color w:val="000000"/>
                <w:sz w:val="16"/>
                <w:szCs w:val="16"/>
                <w:u w:val="none"/>
                <w:lang w:eastAsia="lv-LV"/>
              </w:rPr>
            </w:pPr>
            <w:r w:rsidRPr="006E534F">
              <w:rPr>
                <w:color w:val="000000"/>
                <w:sz w:val="16"/>
                <w:szCs w:val="16"/>
                <w:u w:val="none"/>
                <w:lang w:eastAsia="lv-LV"/>
              </w:rPr>
              <w:t>1.31</w:t>
            </w:r>
          </w:p>
        </w:tc>
        <w:tc>
          <w:tcPr>
            <w:tcW w:w="2265" w:type="dxa"/>
            <w:tcBorders>
              <w:top w:val="nil"/>
              <w:left w:val="nil"/>
              <w:bottom w:val="single" w:sz="4" w:space="0" w:color="auto"/>
              <w:right w:val="single" w:sz="4" w:space="0" w:color="auto"/>
            </w:tcBorders>
            <w:shd w:val="clear" w:color="auto" w:fill="auto"/>
            <w:vAlign w:val="center"/>
            <w:hideMark/>
          </w:tcPr>
          <w:p w14:paraId="351F0D74" w14:textId="77777777" w:rsidR="006E534F" w:rsidRPr="006E534F" w:rsidRDefault="006E534F" w:rsidP="006E534F">
            <w:pPr>
              <w:rPr>
                <w:color w:val="000000"/>
                <w:sz w:val="16"/>
                <w:szCs w:val="16"/>
                <w:u w:val="none"/>
                <w:lang w:eastAsia="lv-LV"/>
              </w:rPr>
            </w:pPr>
            <w:r w:rsidRPr="006E534F">
              <w:rPr>
                <w:color w:val="000000"/>
                <w:sz w:val="16"/>
                <w:szCs w:val="16"/>
                <w:u w:val="none"/>
                <w:lang w:eastAsia="lv-LV"/>
              </w:rPr>
              <w:t>Tualete cilvēkiem ar īpašām vajadzībām</w:t>
            </w:r>
          </w:p>
        </w:tc>
        <w:tc>
          <w:tcPr>
            <w:tcW w:w="1439" w:type="dxa"/>
            <w:tcBorders>
              <w:top w:val="nil"/>
              <w:left w:val="nil"/>
              <w:bottom w:val="single" w:sz="4" w:space="0" w:color="auto"/>
              <w:right w:val="single" w:sz="4" w:space="0" w:color="auto"/>
            </w:tcBorders>
            <w:shd w:val="clear" w:color="auto" w:fill="auto"/>
            <w:noWrap/>
            <w:vAlign w:val="center"/>
            <w:hideMark/>
          </w:tcPr>
          <w:p w14:paraId="0353EADE" w14:textId="77777777" w:rsidR="006E534F" w:rsidRPr="006E534F" w:rsidRDefault="006E534F" w:rsidP="006E534F">
            <w:pPr>
              <w:jc w:val="center"/>
              <w:rPr>
                <w:color w:val="000000"/>
                <w:sz w:val="16"/>
                <w:szCs w:val="16"/>
                <w:u w:val="none"/>
                <w:lang w:eastAsia="lv-LV"/>
              </w:rPr>
            </w:pPr>
            <w:r w:rsidRPr="006E534F">
              <w:rPr>
                <w:color w:val="000000"/>
                <w:sz w:val="16"/>
                <w:szCs w:val="16"/>
                <w:u w:val="none"/>
                <w:lang w:eastAsia="lv-LV"/>
              </w:rPr>
              <w:t>4,84</w:t>
            </w:r>
          </w:p>
        </w:tc>
      </w:tr>
      <w:tr w:rsidR="006E534F" w:rsidRPr="00BF701F" w14:paraId="681BC983" w14:textId="77777777" w:rsidTr="006E534F">
        <w:trPr>
          <w:trHeight w:val="38"/>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75C05DB5" w14:textId="77777777" w:rsidR="006E534F" w:rsidRPr="006E534F" w:rsidRDefault="006E534F" w:rsidP="006E534F">
            <w:pPr>
              <w:rPr>
                <w:color w:val="000000"/>
                <w:sz w:val="16"/>
                <w:szCs w:val="16"/>
                <w:u w:val="none"/>
                <w:lang w:eastAsia="lv-LV"/>
              </w:rPr>
            </w:pPr>
            <w:r w:rsidRPr="006E534F">
              <w:rPr>
                <w:color w:val="000000"/>
                <w:sz w:val="16"/>
                <w:szCs w:val="16"/>
                <w:u w:val="none"/>
                <w:lang w:eastAsia="lv-LV"/>
              </w:rPr>
              <w:t>1.32</w:t>
            </w:r>
          </w:p>
        </w:tc>
        <w:tc>
          <w:tcPr>
            <w:tcW w:w="2265" w:type="dxa"/>
            <w:tcBorders>
              <w:top w:val="nil"/>
              <w:left w:val="nil"/>
              <w:bottom w:val="single" w:sz="4" w:space="0" w:color="auto"/>
              <w:right w:val="single" w:sz="4" w:space="0" w:color="auto"/>
            </w:tcBorders>
            <w:shd w:val="clear" w:color="auto" w:fill="auto"/>
            <w:noWrap/>
            <w:vAlign w:val="center"/>
            <w:hideMark/>
          </w:tcPr>
          <w:p w14:paraId="6FD7E821" w14:textId="77777777" w:rsidR="006E534F" w:rsidRPr="006E534F" w:rsidRDefault="006E534F" w:rsidP="006E534F">
            <w:pPr>
              <w:rPr>
                <w:color w:val="000000"/>
                <w:sz w:val="16"/>
                <w:szCs w:val="16"/>
                <w:u w:val="none"/>
                <w:lang w:eastAsia="lv-LV"/>
              </w:rPr>
            </w:pPr>
            <w:r w:rsidRPr="006E534F">
              <w:rPr>
                <w:color w:val="000000"/>
                <w:sz w:val="16"/>
                <w:szCs w:val="16"/>
                <w:u w:val="none"/>
                <w:lang w:eastAsia="lv-LV"/>
              </w:rPr>
              <w:t>Biroja telpa/atpūtas telpa</w:t>
            </w:r>
          </w:p>
        </w:tc>
        <w:tc>
          <w:tcPr>
            <w:tcW w:w="1439" w:type="dxa"/>
            <w:tcBorders>
              <w:top w:val="nil"/>
              <w:left w:val="nil"/>
              <w:bottom w:val="single" w:sz="4" w:space="0" w:color="auto"/>
              <w:right w:val="single" w:sz="4" w:space="0" w:color="auto"/>
            </w:tcBorders>
            <w:shd w:val="clear" w:color="auto" w:fill="auto"/>
            <w:noWrap/>
            <w:vAlign w:val="center"/>
            <w:hideMark/>
          </w:tcPr>
          <w:p w14:paraId="48F13219" w14:textId="77777777" w:rsidR="006E534F" w:rsidRPr="006E534F" w:rsidRDefault="006E534F" w:rsidP="006E534F">
            <w:pPr>
              <w:jc w:val="center"/>
              <w:rPr>
                <w:color w:val="000000"/>
                <w:sz w:val="16"/>
                <w:szCs w:val="16"/>
                <w:u w:val="none"/>
                <w:lang w:eastAsia="lv-LV"/>
              </w:rPr>
            </w:pPr>
            <w:r w:rsidRPr="006E534F">
              <w:rPr>
                <w:color w:val="000000"/>
                <w:sz w:val="16"/>
                <w:szCs w:val="16"/>
                <w:u w:val="none"/>
                <w:lang w:eastAsia="lv-LV"/>
              </w:rPr>
              <w:t>7,91</w:t>
            </w:r>
          </w:p>
        </w:tc>
      </w:tr>
      <w:tr w:rsidR="006E534F" w:rsidRPr="00BF701F" w14:paraId="05356DD8" w14:textId="77777777" w:rsidTr="006E534F">
        <w:trPr>
          <w:trHeight w:val="38"/>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0D0E9E07" w14:textId="77777777" w:rsidR="006E534F" w:rsidRPr="006E534F" w:rsidRDefault="006E534F" w:rsidP="006E534F">
            <w:pPr>
              <w:rPr>
                <w:color w:val="000000"/>
                <w:sz w:val="16"/>
                <w:szCs w:val="16"/>
                <w:u w:val="none"/>
                <w:lang w:eastAsia="lv-LV"/>
              </w:rPr>
            </w:pPr>
            <w:r w:rsidRPr="006E534F">
              <w:rPr>
                <w:color w:val="000000"/>
                <w:sz w:val="16"/>
                <w:szCs w:val="16"/>
                <w:u w:val="none"/>
                <w:lang w:eastAsia="lv-LV"/>
              </w:rPr>
              <w:t>1.33</w:t>
            </w:r>
          </w:p>
        </w:tc>
        <w:tc>
          <w:tcPr>
            <w:tcW w:w="2265" w:type="dxa"/>
            <w:tcBorders>
              <w:top w:val="nil"/>
              <w:left w:val="nil"/>
              <w:bottom w:val="single" w:sz="4" w:space="0" w:color="auto"/>
              <w:right w:val="single" w:sz="4" w:space="0" w:color="auto"/>
            </w:tcBorders>
            <w:shd w:val="clear" w:color="auto" w:fill="auto"/>
            <w:noWrap/>
            <w:vAlign w:val="center"/>
            <w:hideMark/>
          </w:tcPr>
          <w:p w14:paraId="04D13A8E" w14:textId="77777777" w:rsidR="006E534F" w:rsidRPr="006E534F" w:rsidRDefault="006E534F" w:rsidP="006E534F">
            <w:pPr>
              <w:rPr>
                <w:color w:val="000000"/>
                <w:sz w:val="16"/>
                <w:szCs w:val="16"/>
                <w:u w:val="none"/>
                <w:lang w:eastAsia="lv-LV"/>
              </w:rPr>
            </w:pPr>
            <w:r w:rsidRPr="006E534F">
              <w:rPr>
                <w:color w:val="000000"/>
                <w:sz w:val="16"/>
                <w:szCs w:val="16"/>
                <w:u w:val="none"/>
                <w:lang w:eastAsia="lv-LV"/>
              </w:rPr>
              <w:t>Gaitenis</w:t>
            </w:r>
          </w:p>
        </w:tc>
        <w:tc>
          <w:tcPr>
            <w:tcW w:w="1439" w:type="dxa"/>
            <w:tcBorders>
              <w:top w:val="nil"/>
              <w:left w:val="nil"/>
              <w:bottom w:val="single" w:sz="4" w:space="0" w:color="auto"/>
              <w:right w:val="single" w:sz="4" w:space="0" w:color="auto"/>
            </w:tcBorders>
            <w:shd w:val="clear" w:color="auto" w:fill="auto"/>
            <w:noWrap/>
            <w:vAlign w:val="center"/>
            <w:hideMark/>
          </w:tcPr>
          <w:p w14:paraId="69BFFC0D" w14:textId="77777777" w:rsidR="006E534F" w:rsidRPr="006E534F" w:rsidRDefault="006E534F" w:rsidP="006E534F">
            <w:pPr>
              <w:jc w:val="center"/>
              <w:rPr>
                <w:color w:val="000000"/>
                <w:sz w:val="16"/>
                <w:szCs w:val="16"/>
                <w:u w:val="none"/>
                <w:lang w:eastAsia="lv-LV"/>
              </w:rPr>
            </w:pPr>
            <w:r w:rsidRPr="006E534F">
              <w:rPr>
                <w:color w:val="000000"/>
                <w:sz w:val="16"/>
                <w:szCs w:val="16"/>
                <w:u w:val="none"/>
                <w:lang w:eastAsia="lv-LV"/>
              </w:rPr>
              <w:t>9,36</w:t>
            </w:r>
          </w:p>
        </w:tc>
      </w:tr>
      <w:tr w:rsidR="006E534F" w:rsidRPr="00BF701F" w14:paraId="04C17014" w14:textId="77777777" w:rsidTr="006E534F">
        <w:trPr>
          <w:trHeight w:val="38"/>
        </w:trPr>
        <w:tc>
          <w:tcPr>
            <w:tcW w:w="2831" w:type="dxa"/>
            <w:gridSpan w:val="2"/>
            <w:tcBorders>
              <w:top w:val="nil"/>
              <w:left w:val="single" w:sz="4" w:space="0" w:color="auto"/>
              <w:bottom w:val="single" w:sz="4" w:space="0" w:color="auto"/>
              <w:right w:val="single" w:sz="4" w:space="0" w:color="auto"/>
            </w:tcBorders>
            <w:shd w:val="clear" w:color="auto" w:fill="auto"/>
            <w:noWrap/>
            <w:vAlign w:val="center"/>
          </w:tcPr>
          <w:p w14:paraId="6DC3B941" w14:textId="77777777" w:rsidR="006E534F" w:rsidRPr="006E534F" w:rsidRDefault="006E534F" w:rsidP="006E534F">
            <w:pPr>
              <w:jc w:val="right"/>
              <w:rPr>
                <w:b/>
                <w:color w:val="000000"/>
                <w:sz w:val="16"/>
                <w:szCs w:val="16"/>
                <w:u w:val="none"/>
                <w:lang w:eastAsia="lv-LV"/>
              </w:rPr>
            </w:pPr>
            <w:r w:rsidRPr="006E534F">
              <w:rPr>
                <w:b/>
                <w:color w:val="000000"/>
                <w:sz w:val="16"/>
                <w:szCs w:val="16"/>
                <w:u w:val="none"/>
                <w:lang w:eastAsia="lv-LV"/>
              </w:rPr>
              <w:t>Kopā</w:t>
            </w:r>
          </w:p>
        </w:tc>
        <w:tc>
          <w:tcPr>
            <w:tcW w:w="1439" w:type="dxa"/>
            <w:tcBorders>
              <w:top w:val="nil"/>
              <w:left w:val="nil"/>
              <w:bottom w:val="single" w:sz="4" w:space="0" w:color="auto"/>
              <w:right w:val="single" w:sz="4" w:space="0" w:color="auto"/>
            </w:tcBorders>
            <w:shd w:val="clear" w:color="auto" w:fill="auto"/>
            <w:noWrap/>
            <w:vAlign w:val="center"/>
          </w:tcPr>
          <w:p w14:paraId="08A6DEE3" w14:textId="77777777" w:rsidR="006E534F" w:rsidRPr="006E534F" w:rsidRDefault="006E534F" w:rsidP="006E534F">
            <w:pPr>
              <w:jc w:val="center"/>
              <w:rPr>
                <w:color w:val="000000"/>
                <w:sz w:val="16"/>
                <w:szCs w:val="16"/>
                <w:u w:val="none"/>
                <w:lang w:eastAsia="lv-LV"/>
              </w:rPr>
            </w:pPr>
            <w:r w:rsidRPr="006E534F">
              <w:rPr>
                <w:color w:val="000000"/>
                <w:sz w:val="16"/>
                <w:szCs w:val="16"/>
                <w:u w:val="none"/>
                <w:lang w:eastAsia="lv-LV"/>
              </w:rPr>
              <w:t>2751,87</w:t>
            </w:r>
          </w:p>
        </w:tc>
      </w:tr>
      <w:tr w:rsidR="006E534F" w:rsidRPr="00BF701F" w14:paraId="5E6155A3" w14:textId="77777777" w:rsidTr="006E534F">
        <w:trPr>
          <w:trHeight w:val="108"/>
        </w:trPr>
        <w:tc>
          <w:tcPr>
            <w:tcW w:w="4270" w:type="dxa"/>
            <w:gridSpan w:val="3"/>
            <w:tcBorders>
              <w:top w:val="nil"/>
              <w:left w:val="single" w:sz="4" w:space="0" w:color="auto"/>
              <w:bottom w:val="single" w:sz="4" w:space="0" w:color="auto"/>
              <w:right w:val="single" w:sz="4" w:space="0" w:color="auto"/>
            </w:tcBorders>
            <w:shd w:val="clear" w:color="auto" w:fill="auto"/>
            <w:noWrap/>
            <w:vAlign w:val="bottom"/>
            <w:hideMark/>
          </w:tcPr>
          <w:p w14:paraId="0BF558EE" w14:textId="77777777" w:rsidR="006E534F" w:rsidRPr="006E534F" w:rsidRDefault="006E534F" w:rsidP="006E534F">
            <w:pPr>
              <w:rPr>
                <w:color w:val="000000"/>
                <w:sz w:val="16"/>
                <w:szCs w:val="16"/>
                <w:u w:val="none"/>
                <w:lang w:eastAsia="lv-LV"/>
              </w:rPr>
            </w:pPr>
            <w:r w:rsidRPr="006E534F">
              <w:rPr>
                <w:color w:val="000000"/>
                <w:sz w:val="16"/>
                <w:szCs w:val="16"/>
                <w:u w:val="none"/>
                <w:lang w:eastAsia="lv-LV"/>
              </w:rPr>
              <w:t> </w:t>
            </w:r>
          </w:p>
        </w:tc>
      </w:tr>
      <w:tr w:rsidR="006E534F" w:rsidRPr="00BF701F" w14:paraId="61A98EBF" w14:textId="77777777" w:rsidTr="006E534F">
        <w:trPr>
          <w:trHeight w:val="397"/>
        </w:trPr>
        <w:tc>
          <w:tcPr>
            <w:tcW w:w="4270" w:type="dxa"/>
            <w:gridSpan w:val="3"/>
            <w:tcBorders>
              <w:top w:val="nil"/>
              <w:left w:val="single" w:sz="4" w:space="0" w:color="auto"/>
              <w:bottom w:val="single" w:sz="4" w:space="0" w:color="auto"/>
              <w:right w:val="single" w:sz="4" w:space="0" w:color="auto"/>
            </w:tcBorders>
            <w:shd w:val="clear" w:color="auto" w:fill="auto"/>
            <w:noWrap/>
            <w:vAlign w:val="center"/>
            <w:hideMark/>
          </w:tcPr>
          <w:p w14:paraId="571F2A60" w14:textId="77777777" w:rsidR="006E534F" w:rsidRPr="006E534F" w:rsidRDefault="006E534F" w:rsidP="006E534F">
            <w:pPr>
              <w:jc w:val="center"/>
              <w:rPr>
                <w:b/>
                <w:bCs/>
                <w:color w:val="000000"/>
                <w:sz w:val="16"/>
                <w:szCs w:val="16"/>
                <w:u w:val="none"/>
                <w:lang w:eastAsia="lv-LV"/>
              </w:rPr>
            </w:pPr>
            <w:r w:rsidRPr="006E534F">
              <w:rPr>
                <w:b/>
                <w:bCs/>
                <w:color w:val="000000"/>
                <w:sz w:val="16"/>
                <w:szCs w:val="16"/>
                <w:u w:val="none"/>
                <w:lang w:eastAsia="lv-LV"/>
              </w:rPr>
              <w:t>Ēkas 2.stāva telpu eksplikācija</w:t>
            </w:r>
          </w:p>
        </w:tc>
      </w:tr>
      <w:tr w:rsidR="006E534F" w:rsidRPr="00BF701F" w14:paraId="72846C36" w14:textId="77777777" w:rsidTr="006E534F">
        <w:trPr>
          <w:trHeight w:val="113"/>
        </w:trPr>
        <w:tc>
          <w:tcPr>
            <w:tcW w:w="566" w:type="dxa"/>
            <w:tcBorders>
              <w:top w:val="nil"/>
              <w:left w:val="single" w:sz="4" w:space="0" w:color="auto"/>
              <w:bottom w:val="single" w:sz="4" w:space="0" w:color="auto"/>
              <w:right w:val="single" w:sz="4" w:space="0" w:color="auto"/>
            </w:tcBorders>
            <w:shd w:val="clear" w:color="auto" w:fill="auto"/>
            <w:noWrap/>
            <w:vAlign w:val="center"/>
          </w:tcPr>
          <w:p w14:paraId="40D6287A" w14:textId="77777777" w:rsidR="006E534F" w:rsidRPr="006E534F" w:rsidRDefault="006E534F" w:rsidP="006E534F">
            <w:pPr>
              <w:jc w:val="center"/>
              <w:rPr>
                <w:b/>
                <w:iCs/>
                <w:color w:val="000000"/>
                <w:sz w:val="16"/>
                <w:szCs w:val="16"/>
                <w:u w:val="none"/>
                <w:lang w:eastAsia="lv-LV"/>
              </w:rPr>
            </w:pPr>
            <w:r w:rsidRPr="006E534F">
              <w:rPr>
                <w:b/>
                <w:iCs/>
                <w:color w:val="000000"/>
                <w:sz w:val="16"/>
                <w:szCs w:val="16"/>
                <w:u w:val="none"/>
                <w:lang w:eastAsia="lv-LV"/>
              </w:rPr>
              <w:t>Nr.</w:t>
            </w:r>
          </w:p>
        </w:tc>
        <w:tc>
          <w:tcPr>
            <w:tcW w:w="2265" w:type="dxa"/>
            <w:tcBorders>
              <w:top w:val="nil"/>
              <w:left w:val="nil"/>
              <w:bottom w:val="single" w:sz="4" w:space="0" w:color="auto"/>
              <w:right w:val="single" w:sz="4" w:space="0" w:color="auto"/>
            </w:tcBorders>
            <w:shd w:val="clear" w:color="auto" w:fill="auto"/>
            <w:noWrap/>
            <w:vAlign w:val="center"/>
          </w:tcPr>
          <w:p w14:paraId="72DBAA28" w14:textId="77777777" w:rsidR="006E534F" w:rsidRPr="006E534F" w:rsidRDefault="006E534F" w:rsidP="006E534F">
            <w:pPr>
              <w:jc w:val="center"/>
              <w:rPr>
                <w:b/>
                <w:iCs/>
                <w:color w:val="000000"/>
                <w:sz w:val="16"/>
                <w:szCs w:val="16"/>
                <w:u w:val="none"/>
                <w:lang w:eastAsia="lv-LV"/>
              </w:rPr>
            </w:pPr>
            <w:r w:rsidRPr="006E534F">
              <w:rPr>
                <w:b/>
                <w:iCs/>
                <w:color w:val="000000"/>
                <w:sz w:val="16"/>
                <w:szCs w:val="16"/>
                <w:u w:val="none"/>
                <w:lang w:eastAsia="lv-LV"/>
              </w:rPr>
              <w:t>Telpas nosaukums</w:t>
            </w:r>
          </w:p>
        </w:tc>
        <w:tc>
          <w:tcPr>
            <w:tcW w:w="1439" w:type="dxa"/>
            <w:tcBorders>
              <w:top w:val="nil"/>
              <w:left w:val="nil"/>
              <w:bottom w:val="single" w:sz="4" w:space="0" w:color="auto"/>
              <w:right w:val="single" w:sz="4" w:space="0" w:color="auto"/>
            </w:tcBorders>
            <w:shd w:val="clear" w:color="auto" w:fill="auto"/>
            <w:noWrap/>
            <w:vAlign w:val="center"/>
          </w:tcPr>
          <w:p w14:paraId="701BB890" w14:textId="77777777" w:rsidR="006E534F" w:rsidRPr="006E534F" w:rsidRDefault="006E534F" w:rsidP="006E534F">
            <w:pPr>
              <w:jc w:val="center"/>
              <w:rPr>
                <w:b/>
                <w:iCs/>
                <w:color w:val="000000"/>
                <w:sz w:val="16"/>
                <w:szCs w:val="16"/>
                <w:u w:val="none"/>
                <w:lang w:eastAsia="lv-LV"/>
              </w:rPr>
            </w:pPr>
            <w:r w:rsidRPr="006E534F">
              <w:rPr>
                <w:b/>
                <w:iCs/>
                <w:color w:val="000000"/>
                <w:sz w:val="16"/>
                <w:szCs w:val="16"/>
                <w:u w:val="none"/>
                <w:lang w:eastAsia="lv-LV"/>
              </w:rPr>
              <w:t>Platība (m</w:t>
            </w:r>
            <w:r w:rsidRPr="006E534F">
              <w:rPr>
                <w:b/>
                <w:iCs/>
                <w:color w:val="000000"/>
                <w:sz w:val="16"/>
                <w:szCs w:val="16"/>
                <w:u w:val="none"/>
                <w:vertAlign w:val="superscript"/>
                <w:lang w:eastAsia="lv-LV"/>
              </w:rPr>
              <w:t>2</w:t>
            </w:r>
            <w:r w:rsidRPr="006E534F">
              <w:rPr>
                <w:b/>
                <w:iCs/>
                <w:color w:val="000000"/>
                <w:sz w:val="16"/>
                <w:szCs w:val="16"/>
                <w:u w:val="none"/>
                <w:lang w:eastAsia="lv-LV"/>
              </w:rPr>
              <w:t>)</w:t>
            </w:r>
          </w:p>
        </w:tc>
      </w:tr>
      <w:tr w:rsidR="006E534F" w:rsidRPr="00BF701F" w14:paraId="6FA95F14" w14:textId="77777777" w:rsidTr="006E534F">
        <w:trPr>
          <w:trHeight w:val="56"/>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5D385637" w14:textId="77777777" w:rsidR="006E534F" w:rsidRPr="006E534F" w:rsidRDefault="006E534F" w:rsidP="006E534F">
            <w:pPr>
              <w:rPr>
                <w:color w:val="000000"/>
                <w:sz w:val="16"/>
                <w:szCs w:val="16"/>
                <w:u w:val="none"/>
                <w:lang w:eastAsia="lv-LV"/>
              </w:rPr>
            </w:pPr>
            <w:r w:rsidRPr="006E534F">
              <w:rPr>
                <w:color w:val="000000"/>
                <w:sz w:val="16"/>
                <w:szCs w:val="16"/>
                <w:u w:val="none"/>
                <w:lang w:eastAsia="lv-LV"/>
              </w:rPr>
              <w:t>2.37</w:t>
            </w:r>
          </w:p>
        </w:tc>
        <w:tc>
          <w:tcPr>
            <w:tcW w:w="2265" w:type="dxa"/>
            <w:tcBorders>
              <w:top w:val="nil"/>
              <w:left w:val="nil"/>
              <w:bottom w:val="single" w:sz="4" w:space="0" w:color="auto"/>
              <w:right w:val="single" w:sz="4" w:space="0" w:color="auto"/>
            </w:tcBorders>
            <w:shd w:val="clear" w:color="auto" w:fill="auto"/>
            <w:noWrap/>
            <w:vAlign w:val="center"/>
            <w:hideMark/>
          </w:tcPr>
          <w:p w14:paraId="55506CE5" w14:textId="77777777" w:rsidR="006E534F" w:rsidRPr="006E534F" w:rsidRDefault="006E534F" w:rsidP="006E534F">
            <w:pPr>
              <w:rPr>
                <w:color w:val="000000"/>
                <w:sz w:val="16"/>
                <w:szCs w:val="16"/>
                <w:u w:val="none"/>
                <w:lang w:eastAsia="lv-LV"/>
              </w:rPr>
            </w:pPr>
            <w:r w:rsidRPr="006E534F">
              <w:rPr>
                <w:color w:val="000000"/>
                <w:sz w:val="16"/>
                <w:szCs w:val="16"/>
                <w:u w:val="none"/>
                <w:lang w:eastAsia="lv-LV"/>
              </w:rPr>
              <w:t>Gaitenis</w:t>
            </w:r>
          </w:p>
        </w:tc>
        <w:tc>
          <w:tcPr>
            <w:tcW w:w="1439" w:type="dxa"/>
            <w:tcBorders>
              <w:top w:val="nil"/>
              <w:left w:val="nil"/>
              <w:bottom w:val="single" w:sz="4" w:space="0" w:color="auto"/>
              <w:right w:val="single" w:sz="4" w:space="0" w:color="auto"/>
            </w:tcBorders>
            <w:shd w:val="clear" w:color="auto" w:fill="auto"/>
            <w:noWrap/>
            <w:vAlign w:val="center"/>
            <w:hideMark/>
          </w:tcPr>
          <w:p w14:paraId="096E8322" w14:textId="77777777" w:rsidR="006E534F" w:rsidRPr="006E534F" w:rsidRDefault="006E534F" w:rsidP="006E534F">
            <w:pPr>
              <w:jc w:val="center"/>
              <w:rPr>
                <w:color w:val="000000"/>
                <w:sz w:val="16"/>
                <w:szCs w:val="16"/>
                <w:u w:val="none"/>
                <w:lang w:eastAsia="lv-LV"/>
              </w:rPr>
            </w:pPr>
            <w:r w:rsidRPr="006E534F">
              <w:rPr>
                <w:color w:val="000000"/>
                <w:sz w:val="16"/>
                <w:szCs w:val="16"/>
                <w:u w:val="none"/>
                <w:lang w:eastAsia="lv-LV"/>
              </w:rPr>
              <w:t>23,92</w:t>
            </w:r>
          </w:p>
        </w:tc>
      </w:tr>
      <w:tr w:rsidR="006E534F" w:rsidRPr="00BF701F" w14:paraId="49773953" w14:textId="77777777" w:rsidTr="006E534F">
        <w:trPr>
          <w:trHeight w:val="113"/>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4FB17727" w14:textId="77777777" w:rsidR="006E534F" w:rsidRPr="006E534F" w:rsidRDefault="006E534F" w:rsidP="006E534F">
            <w:pPr>
              <w:rPr>
                <w:color w:val="000000"/>
                <w:sz w:val="16"/>
                <w:szCs w:val="16"/>
                <w:u w:val="none"/>
                <w:lang w:eastAsia="lv-LV"/>
              </w:rPr>
            </w:pPr>
            <w:r w:rsidRPr="006E534F">
              <w:rPr>
                <w:color w:val="000000"/>
                <w:sz w:val="16"/>
                <w:szCs w:val="16"/>
                <w:u w:val="none"/>
                <w:lang w:eastAsia="lv-LV"/>
              </w:rPr>
              <w:t>2.39</w:t>
            </w:r>
          </w:p>
        </w:tc>
        <w:tc>
          <w:tcPr>
            <w:tcW w:w="2265" w:type="dxa"/>
            <w:tcBorders>
              <w:top w:val="nil"/>
              <w:left w:val="nil"/>
              <w:bottom w:val="single" w:sz="4" w:space="0" w:color="auto"/>
              <w:right w:val="single" w:sz="4" w:space="0" w:color="auto"/>
            </w:tcBorders>
            <w:shd w:val="clear" w:color="auto" w:fill="auto"/>
            <w:noWrap/>
            <w:vAlign w:val="center"/>
            <w:hideMark/>
          </w:tcPr>
          <w:p w14:paraId="6634FACB" w14:textId="77777777" w:rsidR="006E534F" w:rsidRPr="006E534F" w:rsidRDefault="006E534F" w:rsidP="006E534F">
            <w:pPr>
              <w:rPr>
                <w:color w:val="000000"/>
                <w:sz w:val="16"/>
                <w:szCs w:val="16"/>
                <w:u w:val="none"/>
                <w:lang w:eastAsia="lv-LV"/>
              </w:rPr>
            </w:pPr>
            <w:r w:rsidRPr="006E534F">
              <w:rPr>
                <w:color w:val="000000"/>
                <w:sz w:val="16"/>
                <w:szCs w:val="16"/>
                <w:u w:val="none"/>
                <w:lang w:eastAsia="lv-LV"/>
              </w:rPr>
              <w:t>Tualete</w:t>
            </w:r>
          </w:p>
        </w:tc>
        <w:tc>
          <w:tcPr>
            <w:tcW w:w="1439" w:type="dxa"/>
            <w:tcBorders>
              <w:top w:val="nil"/>
              <w:left w:val="nil"/>
              <w:bottom w:val="single" w:sz="4" w:space="0" w:color="auto"/>
              <w:right w:val="single" w:sz="4" w:space="0" w:color="auto"/>
            </w:tcBorders>
            <w:shd w:val="clear" w:color="auto" w:fill="auto"/>
            <w:noWrap/>
            <w:vAlign w:val="center"/>
            <w:hideMark/>
          </w:tcPr>
          <w:p w14:paraId="19861F9B" w14:textId="77777777" w:rsidR="006E534F" w:rsidRPr="006E534F" w:rsidRDefault="006E534F" w:rsidP="006E534F">
            <w:pPr>
              <w:jc w:val="center"/>
              <w:rPr>
                <w:color w:val="000000"/>
                <w:sz w:val="16"/>
                <w:szCs w:val="16"/>
                <w:u w:val="none"/>
                <w:lang w:eastAsia="lv-LV"/>
              </w:rPr>
            </w:pPr>
            <w:r w:rsidRPr="006E534F">
              <w:rPr>
                <w:color w:val="000000"/>
                <w:sz w:val="16"/>
                <w:szCs w:val="16"/>
                <w:u w:val="none"/>
                <w:lang w:eastAsia="lv-LV"/>
              </w:rPr>
              <w:t>2,16</w:t>
            </w:r>
          </w:p>
        </w:tc>
      </w:tr>
      <w:tr w:rsidR="006E534F" w:rsidRPr="00BF701F" w14:paraId="5886C9CE" w14:textId="77777777" w:rsidTr="006E534F">
        <w:trPr>
          <w:trHeight w:val="113"/>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7DDF11F2" w14:textId="77777777" w:rsidR="006E534F" w:rsidRPr="006E534F" w:rsidRDefault="006E534F" w:rsidP="006E534F">
            <w:pPr>
              <w:rPr>
                <w:color w:val="000000"/>
                <w:sz w:val="16"/>
                <w:szCs w:val="16"/>
                <w:u w:val="none"/>
                <w:lang w:eastAsia="lv-LV"/>
              </w:rPr>
            </w:pPr>
            <w:r w:rsidRPr="006E534F">
              <w:rPr>
                <w:color w:val="000000"/>
                <w:sz w:val="16"/>
                <w:szCs w:val="16"/>
                <w:u w:val="none"/>
                <w:lang w:eastAsia="lv-LV"/>
              </w:rPr>
              <w:t>2.43</w:t>
            </w:r>
          </w:p>
        </w:tc>
        <w:tc>
          <w:tcPr>
            <w:tcW w:w="2265" w:type="dxa"/>
            <w:tcBorders>
              <w:top w:val="nil"/>
              <w:left w:val="nil"/>
              <w:bottom w:val="single" w:sz="4" w:space="0" w:color="auto"/>
              <w:right w:val="single" w:sz="4" w:space="0" w:color="auto"/>
            </w:tcBorders>
            <w:shd w:val="clear" w:color="auto" w:fill="auto"/>
            <w:noWrap/>
            <w:vAlign w:val="center"/>
            <w:hideMark/>
          </w:tcPr>
          <w:p w14:paraId="71C06739" w14:textId="77777777" w:rsidR="006E534F" w:rsidRPr="006E534F" w:rsidRDefault="006E534F" w:rsidP="006E534F">
            <w:pPr>
              <w:rPr>
                <w:color w:val="000000"/>
                <w:sz w:val="16"/>
                <w:szCs w:val="16"/>
                <w:u w:val="none"/>
                <w:lang w:eastAsia="lv-LV"/>
              </w:rPr>
            </w:pPr>
            <w:r w:rsidRPr="006E534F">
              <w:rPr>
                <w:color w:val="000000"/>
                <w:sz w:val="16"/>
                <w:szCs w:val="16"/>
                <w:u w:val="none"/>
                <w:lang w:eastAsia="lv-LV"/>
              </w:rPr>
              <w:t>Tualete</w:t>
            </w:r>
          </w:p>
        </w:tc>
        <w:tc>
          <w:tcPr>
            <w:tcW w:w="1439" w:type="dxa"/>
            <w:tcBorders>
              <w:top w:val="nil"/>
              <w:left w:val="nil"/>
              <w:bottom w:val="single" w:sz="4" w:space="0" w:color="auto"/>
              <w:right w:val="single" w:sz="4" w:space="0" w:color="auto"/>
            </w:tcBorders>
            <w:shd w:val="clear" w:color="auto" w:fill="auto"/>
            <w:noWrap/>
            <w:vAlign w:val="center"/>
            <w:hideMark/>
          </w:tcPr>
          <w:p w14:paraId="7D44EEB6" w14:textId="77777777" w:rsidR="006E534F" w:rsidRPr="006E534F" w:rsidRDefault="006E534F" w:rsidP="006E534F">
            <w:pPr>
              <w:jc w:val="center"/>
              <w:rPr>
                <w:color w:val="000000"/>
                <w:sz w:val="16"/>
                <w:szCs w:val="16"/>
                <w:u w:val="none"/>
                <w:lang w:eastAsia="lv-LV"/>
              </w:rPr>
            </w:pPr>
            <w:r w:rsidRPr="006E534F">
              <w:rPr>
                <w:color w:val="000000"/>
                <w:sz w:val="16"/>
                <w:szCs w:val="16"/>
                <w:u w:val="none"/>
                <w:lang w:eastAsia="lv-LV"/>
              </w:rPr>
              <w:t>2,16</w:t>
            </w:r>
          </w:p>
        </w:tc>
      </w:tr>
      <w:tr w:rsidR="006E534F" w:rsidRPr="00BF701F" w14:paraId="2BBCCA57" w14:textId="77777777" w:rsidTr="006E534F">
        <w:trPr>
          <w:trHeight w:val="113"/>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45F8D042" w14:textId="77777777" w:rsidR="006E534F" w:rsidRPr="006E534F" w:rsidRDefault="006E534F" w:rsidP="006E534F">
            <w:pPr>
              <w:rPr>
                <w:color w:val="000000"/>
                <w:sz w:val="16"/>
                <w:szCs w:val="16"/>
                <w:u w:val="none"/>
                <w:lang w:eastAsia="lv-LV"/>
              </w:rPr>
            </w:pPr>
            <w:r w:rsidRPr="006E534F">
              <w:rPr>
                <w:color w:val="000000"/>
                <w:sz w:val="16"/>
                <w:szCs w:val="16"/>
                <w:u w:val="none"/>
                <w:lang w:eastAsia="lv-LV"/>
              </w:rPr>
              <w:t>2.40</w:t>
            </w:r>
          </w:p>
        </w:tc>
        <w:tc>
          <w:tcPr>
            <w:tcW w:w="2265" w:type="dxa"/>
            <w:tcBorders>
              <w:top w:val="nil"/>
              <w:left w:val="nil"/>
              <w:bottom w:val="single" w:sz="4" w:space="0" w:color="auto"/>
              <w:right w:val="single" w:sz="4" w:space="0" w:color="auto"/>
            </w:tcBorders>
            <w:shd w:val="clear" w:color="auto" w:fill="auto"/>
            <w:noWrap/>
            <w:vAlign w:val="center"/>
            <w:hideMark/>
          </w:tcPr>
          <w:p w14:paraId="755A4772" w14:textId="77777777" w:rsidR="006E534F" w:rsidRPr="006E534F" w:rsidRDefault="006E534F" w:rsidP="006E534F">
            <w:pPr>
              <w:rPr>
                <w:color w:val="000000"/>
                <w:sz w:val="16"/>
                <w:szCs w:val="16"/>
                <w:u w:val="none"/>
                <w:lang w:eastAsia="lv-LV"/>
              </w:rPr>
            </w:pPr>
            <w:r w:rsidRPr="006E534F">
              <w:rPr>
                <w:color w:val="000000"/>
                <w:sz w:val="16"/>
                <w:szCs w:val="16"/>
                <w:u w:val="none"/>
                <w:lang w:eastAsia="lv-LV"/>
              </w:rPr>
              <w:t>Tualete</w:t>
            </w:r>
          </w:p>
        </w:tc>
        <w:tc>
          <w:tcPr>
            <w:tcW w:w="1439" w:type="dxa"/>
            <w:tcBorders>
              <w:top w:val="nil"/>
              <w:left w:val="nil"/>
              <w:bottom w:val="single" w:sz="4" w:space="0" w:color="auto"/>
              <w:right w:val="single" w:sz="4" w:space="0" w:color="auto"/>
            </w:tcBorders>
            <w:shd w:val="clear" w:color="auto" w:fill="auto"/>
            <w:noWrap/>
            <w:vAlign w:val="center"/>
            <w:hideMark/>
          </w:tcPr>
          <w:p w14:paraId="2373C798" w14:textId="77777777" w:rsidR="006E534F" w:rsidRPr="006E534F" w:rsidRDefault="006E534F" w:rsidP="006E534F">
            <w:pPr>
              <w:jc w:val="center"/>
              <w:rPr>
                <w:color w:val="000000"/>
                <w:sz w:val="16"/>
                <w:szCs w:val="16"/>
                <w:u w:val="none"/>
                <w:lang w:eastAsia="lv-LV"/>
              </w:rPr>
            </w:pPr>
            <w:r w:rsidRPr="006E534F">
              <w:rPr>
                <w:color w:val="000000"/>
                <w:sz w:val="16"/>
                <w:szCs w:val="16"/>
                <w:u w:val="none"/>
                <w:lang w:eastAsia="lv-LV"/>
              </w:rPr>
              <w:t>2,16</w:t>
            </w:r>
          </w:p>
        </w:tc>
      </w:tr>
      <w:tr w:rsidR="006E534F" w:rsidRPr="00BF701F" w14:paraId="23307BE6" w14:textId="77777777" w:rsidTr="006E534F">
        <w:trPr>
          <w:trHeight w:val="113"/>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04AB4752" w14:textId="77777777" w:rsidR="006E534F" w:rsidRPr="006E534F" w:rsidRDefault="006E534F" w:rsidP="006E534F">
            <w:pPr>
              <w:rPr>
                <w:color w:val="000000"/>
                <w:sz w:val="16"/>
                <w:szCs w:val="16"/>
                <w:u w:val="none"/>
                <w:lang w:eastAsia="lv-LV"/>
              </w:rPr>
            </w:pPr>
            <w:r w:rsidRPr="006E534F">
              <w:rPr>
                <w:color w:val="000000"/>
                <w:sz w:val="16"/>
                <w:szCs w:val="16"/>
                <w:u w:val="none"/>
                <w:lang w:eastAsia="lv-LV"/>
              </w:rPr>
              <w:t>2.44</w:t>
            </w:r>
          </w:p>
        </w:tc>
        <w:tc>
          <w:tcPr>
            <w:tcW w:w="2265" w:type="dxa"/>
            <w:tcBorders>
              <w:top w:val="nil"/>
              <w:left w:val="nil"/>
              <w:bottom w:val="single" w:sz="4" w:space="0" w:color="auto"/>
              <w:right w:val="single" w:sz="4" w:space="0" w:color="auto"/>
            </w:tcBorders>
            <w:shd w:val="clear" w:color="auto" w:fill="auto"/>
            <w:noWrap/>
            <w:vAlign w:val="center"/>
            <w:hideMark/>
          </w:tcPr>
          <w:p w14:paraId="39DBD4DA" w14:textId="77777777" w:rsidR="006E534F" w:rsidRPr="006E534F" w:rsidRDefault="006E534F" w:rsidP="006E534F">
            <w:pPr>
              <w:rPr>
                <w:color w:val="000000"/>
                <w:sz w:val="16"/>
                <w:szCs w:val="16"/>
                <w:u w:val="none"/>
                <w:lang w:eastAsia="lv-LV"/>
              </w:rPr>
            </w:pPr>
            <w:r w:rsidRPr="006E534F">
              <w:rPr>
                <w:color w:val="000000"/>
                <w:sz w:val="16"/>
                <w:szCs w:val="16"/>
                <w:u w:val="none"/>
                <w:lang w:eastAsia="lv-LV"/>
              </w:rPr>
              <w:t>Tualete</w:t>
            </w:r>
          </w:p>
        </w:tc>
        <w:tc>
          <w:tcPr>
            <w:tcW w:w="1439" w:type="dxa"/>
            <w:tcBorders>
              <w:top w:val="nil"/>
              <w:left w:val="nil"/>
              <w:bottom w:val="single" w:sz="4" w:space="0" w:color="auto"/>
              <w:right w:val="single" w:sz="4" w:space="0" w:color="auto"/>
            </w:tcBorders>
            <w:shd w:val="clear" w:color="auto" w:fill="auto"/>
            <w:noWrap/>
            <w:vAlign w:val="center"/>
            <w:hideMark/>
          </w:tcPr>
          <w:p w14:paraId="418194A6" w14:textId="77777777" w:rsidR="006E534F" w:rsidRPr="006E534F" w:rsidRDefault="006E534F" w:rsidP="006E534F">
            <w:pPr>
              <w:jc w:val="center"/>
              <w:rPr>
                <w:color w:val="000000"/>
                <w:sz w:val="16"/>
                <w:szCs w:val="16"/>
                <w:u w:val="none"/>
                <w:lang w:eastAsia="lv-LV"/>
              </w:rPr>
            </w:pPr>
            <w:r w:rsidRPr="006E534F">
              <w:rPr>
                <w:color w:val="000000"/>
                <w:sz w:val="16"/>
                <w:szCs w:val="16"/>
                <w:u w:val="none"/>
                <w:lang w:eastAsia="lv-LV"/>
              </w:rPr>
              <w:t>2,16</w:t>
            </w:r>
          </w:p>
        </w:tc>
      </w:tr>
      <w:tr w:rsidR="006E534F" w:rsidRPr="00BF701F" w14:paraId="65F2F0D5" w14:textId="77777777" w:rsidTr="006E534F">
        <w:trPr>
          <w:trHeight w:val="113"/>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160DE6FF" w14:textId="77777777" w:rsidR="006E534F" w:rsidRPr="006E534F" w:rsidRDefault="006E534F" w:rsidP="006E534F">
            <w:pPr>
              <w:rPr>
                <w:color w:val="000000"/>
                <w:sz w:val="16"/>
                <w:szCs w:val="16"/>
                <w:u w:val="none"/>
                <w:lang w:eastAsia="lv-LV"/>
              </w:rPr>
            </w:pPr>
            <w:r w:rsidRPr="006E534F">
              <w:rPr>
                <w:color w:val="000000"/>
                <w:sz w:val="16"/>
                <w:szCs w:val="16"/>
                <w:u w:val="none"/>
                <w:lang w:eastAsia="lv-LV"/>
              </w:rPr>
              <w:t>2.41</w:t>
            </w:r>
          </w:p>
        </w:tc>
        <w:tc>
          <w:tcPr>
            <w:tcW w:w="2265" w:type="dxa"/>
            <w:tcBorders>
              <w:top w:val="nil"/>
              <w:left w:val="nil"/>
              <w:bottom w:val="single" w:sz="4" w:space="0" w:color="auto"/>
              <w:right w:val="single" w:sz="4" w:space="0" w:color="auto"/>
            </w:tcBorders>
            <w:shd w:val="clear" w:color="auto" w:fill="auto"/>
            <w:noWrap/>
            <w:vAlign w:val="center"/>
            <w:hideMark/>
          </w:tcPr>
          <w:p w14:paraId="2E638035" w14:textId="77777777" w:rsidR="006E534F" w:rsidRPr="006E534F" w:rsidRDefault="006E534F" w:rsidP="006E534F">
            <w:pPr>
              <w:rPr>
                <w:color w:val="000000"/>
                <w:sz w:val="16"/>
                <w:szCs w:val="16"/>
                <w:u w:val="none"/>
                <w:lang w:eastAsia="lv-LV"/>
              </w:rPr>
            </w:pPr>
            <w:r w:rsidRPr="006E534F">
              <w:rPr>
                <w:color w:val="000000"/>
                <w:sz w:val="16"/>
                <w:szCs w:val="16"/>
                <w:u w:val="none"/>
                <w:lang w:eastAsia="lv-LV"/>
              </w:rPr>
              <w:t>Dušas telpa</w:t>
            </w:r>
          </w:p>
        </w:tc>
        <w:tc>
          <w:tcPr>
            <w:tcW w:w="1439" w:type="dxa"/>
            <w:tcBorders>
              <w:top w:val="nil"/>
              <w:left w:val="nil"/>
              <w:bottom w:val="single" w:sz="4" w:space="0" w:color="auto"/>
              <w:right w:val="single" w:sz="4" w:space="0" w:color="auto"/>
            </w:tcBorders>
            <w:shd w:val="clear" w:color="auto" w:fill="auto"/>
            <w:noWrap/>
            <w:vAlign w:val="center"/>
            <w:hideMark/>
          </w:tcPr>
          <w:p w14:paraId="3A3A343E" w14:textId="77777777" w:rsidR="006E534F" w:rsidRPr="006E534F" w:rsidRDefault="006E534F" w:rsidP="006E534F">
            <w:pPr>
              <w:jc w:val="center"/>
              <w:rPr>
                <w:color w:val="000000"/>
                <w:sz w:val="16"/>
                <w:szCs w:val="16"/>
                <w:u w:val="none"/>
                <w:lang w:eastAsia="lv-LV"/>
              </w:rPr>
            </w:pPr>
            <w:r w:rsidRPr="006E534F">
              <w:rPr>
                <w:color w:val="000000"/>
                <w:sz w:val="16"/>
                <w:szCs w:val="16"/>
                <w:u w:val="none"/>
                <w:lang w:eastAsia="lv-LV"/>
              </w:rPr>
              <w:t>2,40</w:t>
            </w:r>
          </w:p>
        </w:tc>
      </w:tr>
      <w:tr w:rsidR="006E534F" w:rsidRPr="00BF701F" w14:paraId="74F363C2" w14:textId="77777777" w:rsidTr="006E534F">
        <w:trPr>
          <w:trHeight w:val="113"/>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340E1211" w14:textId="77777777" w:rsidR="006E534F" w:rsidRPr="006E534F" w:rsidRDefault="006E534F" w:rsidP="006E534F">
            <w:pPr>
              <w:rPr>
                <w:color w:val="000000"/>
                <w:sz w:val="16"/>
                <w:szCs w:val="16"/>
                <w:u w:val="none"/>
                <w:lang w:eastAsia="lv-LV"/>
              </w:rPr>
            </w:pPr>
            <w:r w:rsidRPr="006E534F">
              <w:rPr>
                <w:color w:val="000000"/>
                <w:sz w:val="16"/>
                <w:szCs w:val="16"/>
                <w:u w:val="none"/>
                <w:lang w:eastAsia="lv-LV"/>
              </w:rPr>
              <w:t>2.45</w:t>
            </w:r>
          </w:p>
        </w:tc>
        <w:tc>
          <w:tcPr>
            <w:tcW w:w="2265" w:type="dxa"/>
            <w:tcBorders>
              <w:top w:val="nil"/>
              <w:left w:val="nil"/>
              <w:bottom w:val="single" w:sz="4" w:space="0" w:color="auto"/>
              <w:right w:val="single" w:sz="4" w:space="0" w:color="auto"/>
            </w:tcBorders>
            <w:shd w:val="clear" w:color="auto" w:fill="auto"/>
            <w:noWrap/>
            <w:vAlign w:val="center"/>
            <w:hideMark/>
          </w:tcPr>
          <w:p w14:paraId="1AD7E53A" w14:textId="77777777" w:rsidR="006E534F" w:rsidRPr="006E534F" w:rsidRDefault="006E534F" w:rsidP="006E534F">
            <w:pPr>
              <w:rPr>
                <w:color w:val="000000"/>
                <w:sz w:val="16"/>
                <w:szCs w:val="16"/>
                <w:u w:val="none"/>
                <w:lang w:eastAsia="lv-LV"/>
              </w:rPr>
            </w:pPr>
            <w:r w:rsidRPr="006E534F">
              <w:rPr>
                <w:color w:val="000000"/>
                <w:sz w:val="16"/>
                <w:szCs w:val="16"/>
                <w:u w:val="none"/>
                <w:lang w:eastAsia="lv-LV"/>
              </w:rPr>
              <w:t>Dušas telpa</w:t>
            </w:r>
          </w:p>
        </w:tc>
        <w:tc>
          <w:tcPr>
            <w:tcW w:w="1439" w:type="dxa"/>
            <w:tcBorders>
              <w:top w:val="nil"/>
              <w:left w:val="nil"/>
              <w:bottom w:val="single" w:sz="4" w:space="0" w:color="auto"/>
              <w:right w:val="single" w:sz="4" w:space="0" w:color="auto"/>
            </w:tcBorders>
            <w:shd w:val="clear" w:color="auto" w:fill="auto"/>
            <w:noWrap/>
            <w:vAlign w:val="center"/>
            <w:hideMark/>
          </w:tcPr>
          <w:p w14:paraId="6781ADBF" w14:textId="77777777" w:rsidR="006E534F" w:rsidRPr="006E534F" w:rsidRDefault="006E534F" w:rsidP="006E534F">
            <w:pPr>
              <w:jc w:val="center"/>
              <w:rPr>
                <w:color w:val="000000"/>
                <w:sz w:val="16"/>
                <w:szCs w:val="16"/>
                <w:u w:val="none"/>
                <w:lang w:eastAsia="lv-LV"/>
              </w:rPr>
            </w:pPr>
            <w:r w:rsidRPr="006E534F">
              <w:rPr>
                <w:color w:val="000000"/>
                <w:sz w:val="16"/>
                <w:szCs w:val="16"/>
                <w:u w:val="none"/>
                <w:lang w:eastAsia="lv-LV"/>
              </w:rPr>
              <w:t>2,40</w:t>
            </w:r>
          </w:p>
        </w:tc>
      </w:tr>
      <w:tr w:rsidR="006E534F" w:rsidRPr="00BF701F" w14:paraId="6454A264" w14:textId="77777777" w:rsidTr="006E534F">
        <w:trPr>
          <w:trHeight w:val="113"/>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3846EE7B" w14:textId="77777777" w:rsidR="006E534F" w:rsidRPr="006E534F" w:rsidRDefault="006E534F" w:rsidP="006E534F">
            <w:pPr>
              <w:rPr>
                <w:color w:val="000000"/>
                <w:sz w:val="16"/>
                <w:szCs w:val="16"/>
                <w:u w:val="none"/>
                <w:lang w:eastAsia="lv-LV"/>
              </w:rPr>
            </w:pPr>
            <w:r w:rsidRPr="006E534F">
              <w:rPr>
                <w:color w:val="000000"/>
                <w:sz w:val="16"/>
                <w:szCs w:val="16"/>
                <w:u w:val="none"/>
                <w:lang w:eastAsia="lv-LV"/>
              </w:rPr>
              <w:t>2.38</w:t>
            </w:r>
          </w:p>
        </w:tc>
        <w:tc>
          <w:tcPr>
            <w:tcW w:w="2265" w:type="dxa"/>
            <w:tcBorders>
              <w:top w:val="nil"/>
              <w:left w:val="nil"/>
              <w:bottom w:val="single" w:sz="4" w:space="0" w:color="auto"/>
              <w:right w:val="single" w:sz="4" w:space="0" w:color="auto"/>
            </w:tcBorders>
            <w:shd w:val="clear" w:color="auto" w:fill="auto"/>
            <w:noWrap/>
            <w:vAlign w:val="center"/>
            <w:hideMark/>
          </w:tcPr>
          <w:p w14:paraId="1437B8D5" w14:textId="77777777" w:rsidR="006E534F" w:rsidRPr="006E534F" w:rsidRDefault="006E534F" w:rsidP="006E534F">
            <w:pPr>
              <w:rPr>
                <w:color w:val="000000"/>
                <w:sz w:val="16"/>
                <w:szCs w:val="16"/>
                <w:u w:val="none"/>
                <w:lang w:eastAsia="lv-LV"/>
              </w:rPr>
            </w:pPr>
            <w:r w:rsidRPr="006E534F">
              <w:rPr>
                <w:color w:val="000000"/>
                <w:sz w:val="16"/>
                <w:szCs w:val="16"/>
                <w:u w:val="none"/>
                <w:lang w:eastAsia="lv-LV"/>
              </w:rPr>
              <w:t>Ģērbtuve</w:t>
            </w:r>
          </w:p>
        </w:tc>
        <w:tc>
          <w:tcPr>
            <w:tcW w:w="1439" w:type="dxa"/>
            <w:tcBorders>
              <w:top w:val="nil"/>
              <w:left w:val="nil"/>
              <w:bottom w:val="single" w:sz="4" w:space="0" w:color="auto"/>
              <w:right w:val="single" w:sz="4" w:space="0" w:color="auto"/>
            </w:tcBorders>
            <w:shd w:val="clear" w:color="auto" w:fill="auto"/>
            <w:noWrap/>
            <w:vAlign w:val="center"/>
            <w:hideMark/>
          </w:tcPr>
          <w:p w14:paraId="38BA762E" w14:textId="77777777" w:rsidR="006E534F" w:rsidRPr="006E534F" w:rsidRDefault="006E534F" w:rsidP="006E534F">
            <w:pPr>
              <w:jc w:val="center"/>
              <w:rPr>
                <w:color w:val="000000"/>
                <w:sz w:val="16"/>
                <w:szCs w:val="16"/>
                <w:u w:val="none"/>
                <w:lang w:eastAsia="lv-LV"/>
              </w:rPr>
            </w:pPr>
            <w:r w:rsidRPr="006E534F">
              <w:rPr>
                <w:color w:val="000000"/>
                <w:sz w:val="16"/>
                <w:szCs w:val="16"/>
                <w:u w:val="none"/>
                <w:lang w:eastAsia="lv-LV"/>
              </w:rPr>
              <w:t>13,56</w:t>
            </w:r>
          </w:p>
        </w:tc>
      </w:tr>
      <w:tr w:rsidR="006E534F" w:rsidRPr="00BF701F" w14:paraId="29867798" w14:textId="77777777" w:rsidTr="006E534F">
        <w:trPr>
          <w:trHeight w:val="113"/>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1DE6D4CF" w14:textId="77777777" w:rsidR="006E534F" w:rsidRPr="006E534F" w:rsidRDefault="006E534F" w:rsidP="006E534F">
            <w:pPr>
              <w:rPr>
                <w:color w:val="000000"/>
                <w:sz w:val="16"/>
                <w:szCs w:val="16"/>
                <w:u w:val="none"/>
                <w:lang w:eastAsia="lv-LV"/>
              </w:rPr>
            </w:pPr>
            <w:r w:rsidRPr="006E534F">
              <w:rPr>
                <w:color w:val="000000"/>
                <w:sz w:val="16"/>
                <w:szCs w:val="16"/>
                <w:u w:val="none"/>
                <w:lang w:eastAsia="lv-LV"/>
              </w:rPr>
              <w:t>2.42</w:t>
            </w:r>
          </w:p>
        </w:tc>
        <w:tc>
          <w:tcPr>
            <w:tcW w:w="2265" w:type="dxa"/>
            <w:tcBorders>
              <w:top w:val="nil"/>
              <w:left w:val="nil"/>
              <w:bottom w:val="single" w:sz="4" w:space="0" w:color="auto"/>
              <w:right w:val="single" w:sz="4" w:space="0" w:color="auto"/>
            </w:tcBorders>
            <w:shd w:val="clear" w:color="auto" w:fill="auto"/>
            <w:noWrap/>
            <w:vAlign w:val="center"/>
            <w:hideMark/>
          </w:tcPr>
          <w:p w14:paraId="3B7ED40E" w14:textId="77777777" w:rsidR="006E534F" w:rsidRPr="006E534F" w:rsidRDefault="006E534F" w:rsidP="006E534F">
            <w:pPr>
              <w:rPr>
                <w:color w:val="000000"/>
                <w:sz w:val="16"/>
                <w:szCs w:val="16"/>
                <w:u w:val="none"/>
                <w:lang w:eastAsia="lv-LV"/>
              </w:rPr>
            </w:pPr>
            <w:r w:rsidRPr="006E534F">
              <w:rPr>
                <w:color w:val="000000"/>
                <w:sz w:val="16"/>
                <w:szCs w:val="16"/>
                <w:u w:val="none"/>
                <w:lang w:eastAsia="lv-LV"/>
              </w:rPr>
              <w:t>Ģērbtuve</w:t>
            </w:r>
          </w:p>
        </w:tc>
        <w:tc>
          <w:tcPr>
            <w:tcW w:w="1439" w:type="dxa"/>
            <w:tcBorders>
              <w:top w:val="nil"/>
              <w:left w:val="nil"/>
              <w:bottom w:val="single" w:sz="4" w:space="0" w:color="auto"/>
              <w:right w:val="single" w:sz="4" w:space="0" w:color="auto"/>
            </w:tcBorders>
            <w:shd w:val="clear" w:color="auto" w:fill="auto"/>
            <w:noWrap/>
            <w:vAlign w:val="center"/>
            <w:hideMark/>
          </w:tcPr>
          <w:p w14:paraId="0B99E22C" w14:textId="77777777" w:rsidR="006E534F" w:rsidRPr="006E534F" w:rsidRDefault="006E534F" w:rsidP="006E534F">
            <w:pPr>
              <w:jc w:val="center"/>
              <w:rPr>
                <w:color w:val="000000"/>
                <w:sz w:val="16"/>
                <w:szCs w:val="16"/>
                <w:u w:val="none"/>
                <w:lang w:eastAsia="lv-LV"/>
              </w:rPr>
            </w:pPr>
            <w:r w:rsidRPr="006E534F">
              <w:rPr>
                <w:color w:val="000000"/>
                <w:sz w:val="16"/>
                <w:szCs w:val="16"/>
                <w:u w:val="none"/>
                <w:lang w:eastAsia="lv-LV"/>
              </w:rPr>
              <w:t>13,74</w:t>
            </w:r>
          </w:p>
        </w:tc>
      </w:tr>
      <w:tr w:rsidR="006E534F" w:rsidRPr="00BF701F" w14:paraId="57AB3554" w14:textId="77777777" w:rsidTr="006E534F">
        <w:trPr>
          <w:trHeight w:val="113"/>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26A6D23E" w14:textId="77777777" w:rsidR="006E534F" w:rsidRPr="006E534F" w:rsidRDefault="006E534F" w:rsidP="006E534F">
            <w:pPr>
              <w:rPr>
                <w:color w:val="000000"/>
                <w:sz w:val="16"/>
                <w:szCs w:val="16"/>
                <w:u w:val="none"/>
                <w:lang w:eastAsia="lv-LV"/>
              </w:rPr>
            </w:pPr>
            <w:r w:rsidRPr="006E534F">
              <w:rPr>
                <w:color w:val="000000"/>
                <w:sz w:val="16"/>
                <w:szCs w:val="16"/>
                <w:u w:val="none"/>
                <w:lang w:eastAsia="lv-LV"/>
              </w:rPr>
              <w:t>2.46</w:t>
            </w:r>
          </w:p>
        </w:tc>
        <w:tc>
          <w:tcPr>
            <w:tcW w:w="2265" w:type="dxa"/>
            <w:tcBorders>
              <w:top w:val="nil"/>
              <w:left w:val="nil"/>
              <w:bottom w:val="single" w:sz="4" w:space="0" w:color="auto"/>
              <w:right w:val="single" w:sz="4" w:space="0" w:color="auto"/>
            </w:tcBorders>
            <w:shd w:val="clear" w:color="auto" w:fill="auto"/>
            <w:noWrap/>
            <w:vAlign w:val="center"/>
            <w:hideMark/>
          </w:tcPr>
          <w:p w14:paraId="68DC6E10" w14:textId="77777777" w:rsidR="006E534F" w:rsidRPr="006E534F" w:rsidRDefault="006E534F" w:rsidP="006E534F">
            <w:pPr>
              <w:rPr>
                <w:color w:val="000000"/>
                <w:sz w:val="16"/>
                <w:szCs w:val="16"/>
                <w:u w:val="none"/>
                <w:lang w:eastAsia="lv-LV"/>
              </w:rPr>
            </w:pPr>
            <w:r w:rsidRPr="006E534F">
              <w:rPr>
                <w:color w:val="000000"/>
                <w:sz w:val="16"/>
                <w:szCs w:val="16"/>
                <w:u w:val="none"/>
                <w:lang w:eastAsia="lv-LV"/>
              </w:rPr>
              <w:t>Palīgtelpa</w:t>
            </w:r>
          </w:p>
        </w:tc>
        <w:tc>
          <w:tcPr>
            <w:tcW w:w="1439" w:type="dxa"/>
            <w:tcBorders>
              <w:top w:val="nil"/>
              <w:left w:val="nil"/>
              <w:bottom w:val="single" w:sz="4" w:space="0" w:color="auto"/>
              <w:right w:val="single" w:sz="4" w:space="0" w:color="auto"/>
            </w:tcBorders>
            <w:shd w:val="clear" w:color="auto" w:fill="auto"/>
            <w:noWrap/>
            <w:vAlign w:val="center"/>
            <w:hideMark/>
          </w:tcPr>
          <w:p w14:paraId="6B7737F9" w14:textId="77777777" w:rsidR="006E534F" w:rsidRPr="006E534F" w:rsidRDefault="006E534F" w:rsidP="006E534F">
            <w:pPr>
              <w:jc w:val="center"/>
              <w:rPr>
                <w:color w:val="000000"/>
                <w:sz w:val="16"/>
                <w:szCs w:val="16"/>
                <w:u w:val="none"/>
                <w:lang w:eastAsia="lv-LV"/>
              </w:rPr>
            </w:pPr>
            <w:r w:rsidRPr="006E534F">
              <w:rPr>
                <w:color w:val="000000"/>
                <w:sz w:val="16"/>
                <w:szCs w:val="16"/>
                <w:u w:val="none"/>
                <w:lang w:eastAsia="lv-LV"/>
              </w:rPr>
              <w:t>136,16</w:t>
            </w:r>
          </w:p>
        </w:tc>
      </w:tr>
      <w:tr w:rsidR="006E534F" w:rsidRPr="00BF701F" w14:paraId="0C4FAEEA" w14:textId="77777777" w:rsidTr="006E534F">
        <w:trPr>
          <w:trHeight w:val="38"/>
        </w:trPr>
        <w:tc>
          <w:tcPr>
            <w:tcW w:w="566" w:type="dxa"/>
            <w:tcBorders>
              <w:top w:val="nil"/>
              <w:left w:val="single" w:sz="4" w:space="0" w:color="auto"/>
              <w:bottom w:val="single" w:sz="4" w:space="0" w:color="auto"/>
              <w:right w:val="single" w:sz="4" w:space="0" w:color="auto"/>
            </w:tcBorders>
            <w:shd w:val="clear" w:color="auto" w:fill="auto"/>
            <w:noWrap/>
            <w:vAlign w:val="bottom"/>
            <w:hideMark/>
          </w:tcPr>
          <w:p w14:paraId="5E29CAAE" w14:textId="77777777" w:rsidR="006E534F" w:rsidRPr="006E534F" w:rsidRDefault="006E534F" w:rsidP="006E534F">
            <w:pPr>
              <w:rPr>
                <w:color w:val="000000"/>
                <w:sz w:val="16"/>
                <w:szCs w:val="16"/>
                <w:u w:val="none"/>
                <w:lang w:eastAsia="lv-LV"/>
              </w:rPr>
            </w:pPr>
            <w:r w:rsidRPr="006E534F">
              <w:rPr>
                <w:color w:val="000000"/>
                <w:sz w:val="16"/>
                <w:szCs w:val="16"/>
                <w:u w:val="none"/>
                <w:lang w:eastAsia="lv-LV"/>
              </w:rPr>
              <w:t> </w:t>
            </w:r>
          </w:p>
        </w:tc>
        <w:tc>
          <w:tcPr>
            <w:tcW w:w="2265" w:type="dxa"/>
            <w:tcBorders>
              <w:top w:val="nil"/>
              <w:left w:val="nil"/>
              <w:bottom w:val="single" w:sz="4" w:space="0" w:color="auto"/>
              <w:right w:val="single" w:sz="4" w:space="0" w:color="auto"/>
            </w:tcBorders>
            <w:shd w:val="clear" w:color="auto" w:fill="auto"/>
            <w:noWrap/>
            <w:vAlign w:val="bottom"/>
            <w:hideMark/>
          </w:tcPr>
          <w:p w14:paraId="04515606" w14:textId="77777777" w:rsidR="006E534F" w:rsidRPr="006E534F" w:rsidRDefault="006E534F" w:rsidP="006E534F">
            <w:pPr>
              <w:jc w:val="right"/>
              <w:rPr>
                <w:b/>
                <w:color w:val="000000"/>
                <w:sz w:val="16"/>
                <w:szCs w:val="16"/>
                <w:u w:val="none"/>
                <w:lang w:eastAsia="lv-LV"/>
              </w:rPr>
            </w:pPr>
            <w:r w:rsidRPr="006E534F">
              <w:rPr>
                <w:color w:val="000000"/>
                <w:sz w:val="16"/>
                <w:szCs w:val="16"/>
                <w:u w:val="none"/>
                <w:lang w:eastAsia="lv-LV"/>
              </w:rPr>
              <w:t> </w:t>
            </w:r>
            <w:r w:rsidRPr="006E534F">
              <w:rPr>
                <w:b/>
                <w:color w:val="000000"/>
                <w:sz w:val="16"/>
                <w:szCs w:val="16"/>
                <w:u w:val="none"/>
                <w:lang w:eastAsia="lv-LV"/>
              </w:rPr>
              <w:t>Kopā</w:t>
            </w:r>
          </w:p>
        </w:tc>
        <w:tc>
          <w:tcPr>
            <w:tcW w:w="1439" w:type="dxa"/>
            <w:tcBorders>
              <w:top w:val="nil"/>
              <w:left w:val="nil"/>
              <w:bottom w:val="single" w:sz="4" w:space="0" w:color="auto"/>
              <w:right w:val="single" w:sz="4" w:space="0" w:color="auto"/>
            </w:tcBorders>
            <w:shd w:val="clear" w:color="auto" w:fill="auto"/>
            <w:noWrap/>
            <w:vAlign w:val="bottom"/>
            <w:hideMark/>
          </w:tcPr>
          <w:p w14:paraId="3F5DCB5E" w14:textId="77777777" w:rsidR="006E534F" w:rsidRPr="006E534F" w:rsidRDefault="006E534F" w:rsidP="006E534F">
            <w:pPr>
              <w:jc w:val="center"/>
              <w:rPr>
                <w:color w:val="000000"/>
                <w:sz w:val="16"/>
                <w:szCs w:val="16"/>
                <w:u w:val="none"/>
                <w:lang w:eastAsia="lv-LV"/>
              </w:rPr>
            </w:pPr>
            <w:r w:rsidRPr="006E534F">
              <w:rPr>
                <w:color w:val="000000"/>
                <w:sz w:val="16"/>
                <w:szCs w:val="16"/>
                <w:u w:val="none"/>
                <w:lang w:eastAsia="lv-LV"/>
              </w:rPr>
              <w:t>200,82</w:t>
            </w:r>
          </w:p>
        </w:tc>
      </w:tr>
      <w:tr w:rsidR="006E534F" w:rsidRPr="00BF701F" w14:paraId="661250A0" w14:textId="77777777" w:rsidTr="006E534F">
        <w:trPr>
          <w:trHeight w:val="38"/>
        </w:trPr>
        <w:tc>
          <w:tcPr>
            <w:tcW w:w="4270" w:type="dxa"/>
            <w:gridSpan w:val="3"/>
            <w:tcBorders>
              <w:top w:val="nil"/>
              <w:left w:val="single" w:sz="4" w:space="0" w:color="auto"/>
              <w:bottom w:val="single" w:sz="4" w:space="0" w:color="auto"/>
              <w:right w:val="single" w:sz="4" w:space="0" w:color="auto"/>
            </w:tcBorders>
            <w:shd w:val="clear" w:color="auto" w:fill="auto"/>
            <w:noWrap/>
            <w:vAlign w:val="center"/>
          </w:tcPr>
          <w:p w14:paraId="67F611B6" w14:textId="77777777" w:rsidR="006E534F" w:rsidRPr="006E534F" w:rsidRDefault="006E534F" w:rsidP="006E534F">
            <w:pPr>
              <w:jc w:val="center"/>
              <w:rPr>
                <w:color w:val="000000"/>
                <w:sz w:val="16"/>
                <w:szCs w:val="16"/>
                <w:u w:val="none"/>
                <w:lang w:eastAsia="lv-LV"/>
              </w:rPr>
            </w:pPr>
          </w:p>
        </w:tc>
      </w:tr>
      <w:tr w:rsidR="006E534F" w:rsidRPr="00BF701F" w14:paraId="4C491EE1" w14:textId="77777777" w:rsidTr="006E534F">
        <w:trPr>
          <w:trHeight w:val="38"/>
        </w:trPr>
        <w:tc>
          <w:tcPr>
            <w:tcW w:w="4270" w:type="dxa"/>
            <w:gridSpan w:val="3"/>
            <w:tcBorders>
              <w:top w:val="nil"/>
              <w:left w:val="single" w:sz="4" w:space="0" w:color="auto"/>
              <w:bottom w:val="single" w:sz="4" w:space="0" w:color="auto"/>
              <w:right w:val="single" w:sz="4" w:space="0" w:color="auto"/>
            </w:tcBorders>
            <w:shd w:val="clear" w:color="auto" w:fill="auto"/>
            <w:noWrap/>
            <w:vAlign w:val="center"/>
          </w:tcPr>
          <w:p w14:paraId="67ABFE56" w14:textId="77777777" w:rsidR="006E534F" w:rsidRPr="006E534F" w:rsidRDefault="006E534F" w:rsidP="006E534F">
            <w:pPr>
              <w:jc w:val="center"/>
              <w:rPr>
                <w:b/>
                <w:bCs/>
                <w:color w:val="000000"/>
                <w:sz w:val="16"/>
                <w:szCs w:val="16"/>
                <w:u w:val="none"/>
                <w:lang w:eastAsia="lv-LV"/>
              </w:rPr>
            </w:pPr>
            <w:r w:rsidRPr="006E534F">
              <w:rPr>
                <w:b/>
                <w:bCs/>
                <w:color w:val="000000"/>
                <w:sz w:val="16"/>
                <w:szCs w:val="16"/>
                <w:u w:val="none"/>
                <w:lang w:eastAsia="lv-LV"/>
              </w:rPr>
              <w:t>Ēkas koplietošanas telpu eksplikācija</w:t>
            </w:r>
          </w:p>
        </w:tc>
      </w:tr>
      <w:tr w:rsidR="006E534F" w:rsidRPr="00BF701F" w14:paraId="486563BD" w14:textId="77777777" w:rsidTr="006E534F">
        <w:trPr>
          <w:trHeight w:val="319"/>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2C327E53" w14:textId="77777777" w:rsidR="006E534F" w:rsidRPr="006E534F" w:rsidRDefault="006E534F" w:rsidP="006E534F">
            <w:pPr>
              <w:jc w:val="center"/>
              <w:rPr>
                <w:b/>
                <w:iCs/>
                <w:color w:val="000000"/>
                <w:sz w:val="16"/>
                <w:szCs w:val="16"/>
                <w:u w:val="none"/>
                <w:lang w:eastAsia="lv-LV"/>
              </w:rPr>
            </w:pPr>
            <w:r w:rsidRPr="006E534F">
              <w:rPr>
                <w:b/>
                <w:iCs/>
                <w:color w:val="000000"/>
                <w:sz w:val="16"/>
                <w:szCs w:val="16"/>
                <w:u w:val="none"/>
                <w:lang w:eastAsia="lv-LV"/>
              </w:rPr>
              <w:t>Nr.</w:t>
            </w:r>
          </w:p>
        </w:tc>
        <w:tc>
          <w:tcPr>
            <w:tcW w:w="2265" w:type="dxa"/>
            <w:tcBorders>
              <w:top w:val="nil"/>
              <w:left w:val="nil"/>
              <w:bottom w:val="single" w:sz="4" w:space="0" w:color="auto"/>
              <w:right w:val="single" w:sz="4" w:space="0" w:color="auto"/>
            </w:tcBorders>
            <w:shd w:val="clear" w:color="auto" w:fill="auto"/>
            <w:vAlign w:val="center"/>
          </w:tcPr>
          <w:p w14:paraId="2824EECD" w14:textId="77777777" w:rsidR="006E534F" w:rsidRPr="006E534F" w:rsidRDefault="006E534F" w:rsidP="006E534F">
            <w:pPr>
              <w:jc w:val="center"/>
              <w:rPr>
                <w:b/>
                <w:iCs/>
                <w:color w:val="000000"/>
                <w:sz w:val="16"/>
                <w:szCs w:val="16"/>
                <w:u w:val="none"/>
                <w:lang w:eastAsia="lv-LV"/>
              </w:rPr>
            </w:pPr>
            <w:r w:rsidRPr="006E534F">
              <w:rPr>
                <w:b/>
                <w:iCs/>
                <w:color w:val="000000"/>
                <w:sz w:val="16"/>
                <w:szCs w:val="16"/>
                <w:u w:val="none"/>
                <w:lang w:eastAsia="lv-LV"/>
              </w:rPr>
              <w:t>Telpas nosaukums</w:t>
            </w:r>
          </w:p>
        </w:tc>
        <w:tc>
          <w:tcPr>
            <w:tcW w:w="1439" w:type="dxa"/>
            <w:tcBorders>
              <w:top w:val="nil"/>
              <w:left w:val="nil"/>
              <w:bottom w:val="single" w:sz="4" w:space="0" w:color="auto"/>
              <w:right w:val="single" w:sz="4" w:space="0" w:color="auto"/>
            </w:tcBorders>
            <w:shd w:val="clear" w:color="auto" w:fill="auto"/>
            <w:vAlign w:val="center"/>
          </w:tcPr>
          <w:p w14:paraId="2BE9EE3D" w14:textId="77777777" w:rsidR="006E534F" w:rsidRPr="006E534F" w:rsidRDefault="006E534F" w:rsidP="006E534F">
            <w:pPr>
              <w:jc w:val="center"/>
              <w:rPr>
                <w:b/>
                <w:iCs/>
                <w:color w:val="000000"/>
                <w:sz w:val="16"/>
                <w:szCs w:val="16"/>
                <w:u w:val="none"/>
                <w:lang w:eastAsia="lv-LV"/>
              </w:rPr>
            </w:pPr>
            <w:r w:rsidRPr="006E534F">
              <w:rPr>
                <w:b/>
                <w:iCs/>
                <w:color w:val="000000"/>
                <w:sz w:val="16"/>
                <w:szCs w:val="16"/>
                <w:u w:val="none"/>
                <w:lang w:eastAsia="lv-LV"/>
              </w:rPr>
              <w:t>Proporcionālā platība (m</w:t>
            </w:r>
            <w:r w:rsidRPr="006E534F">
              <w:rPr>
                <w:b/>
                <w:iCs/>
                <w:color w:val="000000"/>
                <w:sz w:val="16"/>
                <w:szCs w:val="16"/>
                <w:u w:val="none"/>
                <w:vertAlign w:val="superscript"/>
                <w:lang w:eastAsia="lv-LV"/>
              </w:rPr>
              <w:t>2</w:t>
            </w:r>
            <w:r w:rsidRPr="006E534F">
              <w:rPr>
                <w:b/>
                <w:iCs/>
                <w:color w:val="000000"/>
                <w:sz w:val="16"/>
                <w:szCs w:val="16"/>
                <w:u w:val="none"/>
                <w:lang w:eastAsia="lv-LV"/>
              </w:rPr>
              <w:t>)</w:t>
            </w:r>
          </w:p>
        </w:tc>
      </w:tr>
      <w:tr w:rsidR="006E534F" w:rsidRPr="00BF701F" w14:paraId="2670DE9A" w14:textId="77777777" w:rsidTr="006E534F">
        <w:trPr>
          <w:trHeight w:val="319"/>
        </w:trPr>
        <w:tc>
          <w:tcPr>
            <w:tcW w:w="4270" w:type="dxa"/>
            <w:gridSpan w:val="3"/>
            <w:tcBorders>
              <w:top w:val="nil"/>
              <w:left w:val="single" w:sz="4" w:space="0" w:color="auto"/>
              <w:bottom w:val="single" w:sz="4" w:space="0" w:color="auto"/>
              <w:right w:val="single" w:sz="4" w:space="0" w:color="auto"/>
            </w:tcBorders>
            <w:shd w:val="clear" w:color="auto" w:fill="auto"/>
            <w:noWrap/>
            <w:vAlign w:val="center"/>
          </w:tcPr>
          <w:p w14:paraId="74B031BC" w14:textId="77777777" w:rsidR="006E534F" w:rsidRPr="006E534F" w:rsidRDefault="006E534F" w:rsidP="006E534F">
            <w:pPr>
              <w:jc w:val="center"/>
              <w:rPr>
                <w:b/>
                <w:iCs/>
                <w:color w:val="000000"/>
                <w:sz w:val="16"/>
                <w:szCs w:val="16"/>
                <w:u w:val="none"/>
                <w:lang w:eastAsia="lv-LV"/>
              </w:rPr>
            </w:pPr>
            <w:r w:rsidRPr="006E534F">
              <w:rPr>
                <w:b/>
                <w:iCs/>
                <w:color w:val="000000"/>
                <w:sz w:val="16"/>
                <w:szCs w:val="16"/>
                <w:u w:val="none"/>
                <w:lang w:eastAsia="lv-LV"/>
              </w:rPr>
              <w:t>1.stāvs</w:t>
            </w:r>
          </w:p>
        </w:tc>
      </w:tr>
      <w:tr w:rsidR="006E534F" w:rsidRPr="00BF701F" w14:paraId="1B647ACE" w14:textId="77777777" w:rsidTr="006E534F">
        <w:trPr>
          <w:trHeight w:val="60"/>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188399" w14:textId="77777777" w:rsidR="006E534F" w:rsidRPr="006E534F" w:rsidRDefault="006E534F" w:rsidP="006E534F">
            <w:pPr>
              <w:rPr>
                <w:bCs/>
                <w:color w:val="000000"/>
                <w:sz w:val="16"/>
                <w:szCs w:val="16"/>
                <w:u w:val="none"/>
                <w:lang w:eastAsia="lv-LV"/>
              </w:rPr>
            </w:pPr>
            <w:r w:rsidRPr="006E534F">
              <w:rPr>
                <w:bCs/>
                <w:color w:val="000000"/>
                <w:sz w:val="16"/>
                <w:szCs w:val="16"/>
                <w:u w:val="none"/>
                <w:lang w:eastAsia="lv-LV"/>
              </w:rPr>
              <w:t>1.19</w:t>
            </w:r>
          </w:p>
        </w:tc>
        <w:tc>
          <w:tcPr>
            <w:tcW w:w="2265" w:type="dxa"/>
            <w:tcBorders>
              <w:top w:val="single" w:sz="4" w:space="0" w:color="auto"/>
              <w:left w:val="single" w:sz="4" w:space="0" w:color="auto"/>
              <w:bottom w:val="single" w:sz="4" w:space="0" w:color="auto"/>
              <w:right w:val="single" w:sz="4" w:space="0" w:color="auto"/>
            </w:tcBorders>
            <w:shd w:val="clear" w:color="auto" w:fill="auto"/>
            <w:vAlign w:val="bottom"/>
          </w:tcPr>
          <w:p w14:paraId="6E7D73A0" w14:textId="77777777" w:rsidR="006E534F" w:rsidRPr="006E534F" w:rsidRDefault="006E534F" w:rsidP="006E534F">
            <w:pPr>
              <w:rPr>
                <w:bCs/>
                <w:color w:val="000000"/>
                <w:sz w:val="16"/>
                <w:szCs w:val="16"/>
                <w:u w:val="none"/>
                <w:lang w:eastAsia="lv-LV"/>
              </w:rPr>
            </w:pPr>
            <w:r w:rsidRPr="006E534F">
              <w:rPr>
                <w:bCs/>
                <w:color w:val="000000"/>
                <w:sz w:val="16"/>
                <w:szCs w:val="16"/>
                <w:u w:val="none"/>
                <w:lang w:eastAsia="lv-LV"/>
              </w:rPr>
              <w:t xml:space="preserve">Kāpņu telpa </w:t>
            </w:r>
          </w:p>
        </w:tc>
        <w:tc>
          <w:tcPr>
            <w:tcW w:w="1439" w:type="dxa"/>
            <w:vMerge w:val="restart"/>
            <w:tcBorders>
              <w:top w:val="single" w:sz="4" w:space="0" w:color="auto"/>
              <w:left w:val="single" w:sz="4" w:space="0" w:color="auto"/>
              <w:right w:val="single" w:sz="4" w:space="0" w:color="auto"/>
            </w:tcBorders>
            <w:shd w:val="clear" w:color="auto" w:fill="auto"/>
            <w:vAlign w:val="center"/>
          </w:tcPr>
          <w:p w14:paraId="5DC9A24E" w14:textId="77777777" w:rsidR="006E534F" w:rsidRPr="006E534F" w:rsidRDefault="006E534F" w:rsidP="006E534F">
            <w:pPr>
              <w:jc w:val="center"/>
              <w:rPr>
                <w:color w:val="000000"/>
                <w:sz w:val="16"/>
                <w:szCs w:val="16"/>
                <w:u w:val="none"/>
                <w:lang w:eastAsia="lv-LV"/>
              </w:rPr>
            </w:pPr>
            <w:r w:rsidRPr="006E534F">
              <w:rPr>
                <w:color w:val="000000"/>
                <w:sz w:val="16"/>
                <w:szCs w:val="16"/>
                <w:u w:val="none"/>
                <w:lang w:eastAsia="lv-LV"/>
              </w:rPr>
              <w:t>14,47</w:t>
            </w:r>
          </w:p>
        </w:tc>
      </w:tr>
      <w:tr w:rsidR="006E534F" w:rsidRPr="00BF701F" w14:paraId="077923BF" w14:textId="77777777" w:rsidTr="006E534F">
        <w:trPr>
          <w:trHeight w:val="60"/>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C7FCF6" w14:textId="77777777" w:rsidR="006E534F" w:rsidRPr="006E534F" w:rsidRDefault="006E534F" w:rsidP="006E534F">
            <w:pPr>
              <w:rPr>
                <w:bCs/>
                <w:color w:val="000000"/>
                <w:sz w:val="16"/>
                <w:szCs w:val="16"/>
                <w:u w:val="none"/>
                <w:lang w:eastAsia="lv-LV"/>
              </w:rPr>
            </w:pPr>
            <w:r w:rsidRPr="006E534F">
              <w:rPr>
                <w:bCs/>
                <w:color w:val="000000"/>
                <w:sz w:val="16"/>
                <w:szCs w:val="16"/>
                <w:u w:val="none"/>
                <w:lang w:eastAsia="lv-LV"/>
              </w:rPr>
              <w:t>1.34</w:t>
            </w:r>
          </w:p>
        </w:tc>
        <w:tc>
          <w:tcPr>
            <w:tcW w:w="2265" w:type="dxa"/>
            <w:tcBorders>
              <w:top w:val="single" w:sz="4" w:space="0" w:color="auto"/>
              <w:left w:val="single" w:sz="4" w:space="0" w:color="auto"/>
              <w:bottom w:val="single" w:sz="4" w:space="0" w:color="auto"/>
              <w:right w:val="single" w:sz="4" w:space="0" w:color="auto"/>
            </w:tcBorders>
            <w:shd w:val="clear" w:color="auto" w:fill="auto"/>
            <w:vAlign w:val="bottom"/>
          </w:tcPr>
          <w:p w14:paraId="2B405830" w14:textId="77777777" w:rsidR="006E534F" w:rsidRPr="006E534F" w:rsidRDefault="006E534F" w:rsidP="006E534F">
            <w:pPr>
              <w:rPr>
                <w:bCs/>
                <w:color w:val="000000"/>
                <w:sz w:val="16"/>
                <w:szCs w:val="16"/>
                <w:u w:val="none"/>
                <w:lang w:eastAsia="lv-LV"/>
              </w:rPr>
            </w:pPr>
            <w:r w:rsidRPr="006E534F">
              <w:rPr>
                <w:bCs/>
                <w:color w:val="000000"/>
                <w:sz w:val="16"/>
                <w:szCs w:val="16"/>
                <w:u w:val="none"/>
                <w:lang w:eastAsia="lv-LV"/>
              </w:rPr>
              <w:t xml:space="preserve">Kāpņu telpa </w:t>
            </w:r>
          </w:p>
        </w:tc>
        <w:tc>
          <w:tcPr>
            <w:tcW w:w="1439" w:type="dxa"/>
            <w:vMerge/>
            <w:tcBorders>
              <w:left w:val="single" w:sz="4" w:space="0" w:color="auto"/>
              <w:bottom w:val="single" w:sz="4" w:space="0" w:color="auto"/>
              <w:right w:val="single" w:sz="4" w:space="0" w:color="auto"/>
            </w:tcBorders>
            <w:shd w:val="clear" w:color="auto" w:fill="auto"/>
            <w:vAlign w:val="center"/>
          </w:tcPr>
          <w:p w14:paraId="5E83F5CA" w14:textId="77777777" w:rsidR="006E534F" w:rsidRPr="006E534F" w:rsidRDefault="006E534F" w:rsidP="006E534F">
            <w:pPr>
              <w:jc w:val="center"/>
              <w:rPr>
                <w:color w:val="000000"/>
                <w:sz w:val="16"/>
                <w:szCs w:val="16"/>
                <w:u w:val="none"/>
                <w:lang w:eastAsia="lv-LV"/>
              </w:rPr>
            </w:pPr>
          </w:p>
        </w:tc>
      </w:tr>
      <w:tr w:rsidR="006E534F" w:rsidRPr="00BF701F" w14:paraId="072D5F7E" w14:textId="77777777" w:rsidTr="006E534F">
        <w:trPr>
          <w:trHeight w:val="60"/>
        </w:trPr>
        <w:tc>
          <w:tcPr>
            <w:tcW w:w="427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D5D164D" w14:textId="77777777" w:rsidR="006E534F" w:rsidRPr="006E534F" w:rsidRDefault="006E534F" w:rsidP="006E534F">
            <w:pPr>
              <w:jc w:val="center"/>
              <w:rPr>
                <w:b/>
                <w:color w:val="000000"/>
                <w:sz w:val="16"/>
                <w:szCs w:val="16"/>
                <w:u w:val="none"/>
                <w:lang w:eastAsia="lv-LV"/>
              </w:rPr>
            </w:pPr>
            <w:r w:rsidRPr="006E534F">
              <w:rPr>
                <w:b/>
                <w:color w:val="000000"/>
                <w:sz w:val="16"/>
                <w:szCs w:val="16"/>
                <w:u w:val="none"/>
                <w:lang w:eastAsia="lv-LV"/>
              </w:rPr>
              <w:t>2.stāvs</w:t>
            </w:r>
          </w:p>
        </w:tc>
      </w:tr>
      <w:tr w:rsidR="006E534F" w:rsidRPr="00BF701F" w14:paraId="134784D1" w14:textId="77777777" w:rsidTr="006E534F">
        <w:trPr>
          <w:trHeight w:val="60"/>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B51E3E" w14:textId="77777777" w:rsidR="006E534F" w:rsidRPr="006E534F" w:rsidRDefault="006E534F" w:rsidP="006E534F">
            <w:pPr>
              <w:rPr>
                <w:bCs/>
                <w:color w:val="000000"/>
                <w:sz w:val="16"/>
                <w:szCs w:val="16"/>
                <w:u w:val="none"/>
                <w:lang w:eastAsia="lv-LV"/>
              </w:rPr>
            </w:pPr>
            <w:r w:rsidRPr="006E534F">
              <w:rPr>
                <w:bCs/>
                <w:color w:val="000000"/>
                <w:sz w:val="16"/>
                <w:szCs w:val="16"/>
                <w:u w:val="none"/>
                <w:lang w:eastAsia="lv-LV"/>
              </w:rPr>
              <w:t>2.11</w:t>
            </w:r>
          </w:p>
        </w:tc>
        <w:tc>
          <w:tcPr>
            <w:tcW w:w="2265" w:type="dxa"/>
            <w:tcBorders>
              <w:top w:val="single" w:sz="4" w:space="0" w:color="auto"/>
              <w:left w:val="single" w:sz="4" w:space="0" w:color="auto"/>
              <w:bottom w:val="single" w:sz="4" w:space="0" w:color="auto"/>
              <w:right w:val="single" w:sz="4" w:space="0" w:color="auto"/>
            </w:tcBorders>
            <w:shd w:val="clear" w:color="auto" w:fill="auto"/>
            <w:vAlign w:val="bottom"/>
          </w:tcPr>
          <w:p w14:paraId="29561694" w14:textId="77777777" w:rsidR="006E534F" w:rsidRPr="006E534F" w:rsidRDefault="006E534F" w:rsidP="006E534F">
            <w:pPr>
              <w:rPr>
                <w:bCs/>
                <w:color w:val="000000"/>
                <w:sz w:val="16"/>
                <w:szCs w:val="16"/>
                <w:u w:val="none"/>
                <w:lang w:eastAsia="lv-LV"/>
              </w:rPr>
            </w:pPr>
            <w:r w:rsidRPr="006E534F">
              <w:rPr>
                <w:bCs/>
                <w:color w:val="000000"/>
                <w:sz w:val="16"/>
                <w:szCs w:val="16"/>
                <w:u w:val="none"/>
                <w:lang w:eastAsia="lv-LV"/>
              </w:rPr>
              <w:t xml:space="preserve">Kāpņu telpa </w:t>
            </w:r>
          </w:p>
        </w:tc>
        <w:tc>
          <w:tcPr>
            <w:tcW w:w="1439" w:type="dxa"/>
            <w:vMerge w:val="restart"/>
            <w:tcBorders>
              <w:top w:val="single" w:sz="4" w:space="0" w:color="auto"/>
              <w:left w:val="single" w:sz="4" w:space="0" w:color="auto"/>
              <w:right w:val="single" w:sz="4" w:space="0" w:color="auto"/>
            </w:tcBorders>
            <w:shd w:val="clear" w:color="auto" w:fill="auto"/>
            <w:vAlign w:val="center"/>
          </w:tcPr>
          <w:p w14:paraId="66ACEE86" w14:textId="77777777" w:rsidR="006E534F" w:rsidRPr="006E534F" w:rsidRDefault="006E534F" w:rsidP="006E534F">
            <w:pPr>
              <w:jc w:val="center"/>
              <w:rPr>
                <w:color w:val="000000"/>
                <w:sz w:val="16"/>
                <w:szCs w:val="16"/>
                <w:u w:val="none"/>
                <w:lang w:eastAsia="lv-LV"/>
              </w:rPr>
            </w:pPr>
            <w:r w:rsidRPr="006E534F">
              <w:rPr>
                <w:color w:val="000000"/>
                <w:sz w:val="16"/>
                <w:szCs w:val="16"/>
                <w:u w:val="none"/>
                <w:lang w:eastAsia="lv-LV"/>
              </w:rPr>
              <w:t>23,42</w:t>
            </w:r>
          </w:p>
        </w:tc>
      </w:tr>
      <w:tr w:rsidR="006E534F" w:rsidRPr="00BF701F" w14:paraId="0AF97A65" w14:textId="77777777" w:rsidTr="006E534F">
        <w:trPr>
          <w:trHeight w:val="60"/>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BEFC40" w14:textId="77777777" w:rsidR="006E534F" w:rsidRPr="006E534F" w:rsidRDefault="006E534F" w:rsidP="006E534F">
            <w:pPr>
              <w:rPr>
                <w:bCs/>
                <w:color w:val="000000"/>
                <w:sz w:val="16"/>
                <w:szCs w:val="16"/>
                <w:u w:val="none"/>
                <w:lang w:eastAsia="lv-LV"/>
              </w:rPr>
            </w:pPr>
            <w:r w:rsidRPr="006E534F">
              <w:rPr>
                <w:bCs/>
                <w:color w:val="000000"/>
                <w:sz w:val="16"/>
                <w:szCs w:val="16"/>
                <w:u w:val="none"/>
                <w:lang w:eastAsia="lv-LV"/>
              </w:rPr>
              <w:t>2.13</w:t>
            </w:r>
          </w:p>
        </w:tc>
        <w:tc>
          <w:tcPr>
            <w:tcW w:w="2265" w:type="dxa"/>
            <w:tcBorders>
              <w:top w:val="single" w:sz="4" w:space="0" w:color="auto"/>
              <w:left w:val="single" w:sz="4" w:space="0" w:color="auto"/>
              <w:bottom w:val="single" w:sz="4" w:space="0" w:color="auto"/>
              <w:right w:val="single" w:sz="4" w:space="0" w:color="auto"/>
            </w:tcBorders>
            <w:shd w:val="clear" w:color="auto" w:fill="auto"/>
            <w:vAlign w:val="bottom"/>
          </w:tcPr>
          <w:p w14:paraId="6EDFF12C" w14:textId="77777777" w:rsidR="006E534F" w:rsidRPr="006E534F" w:rsidRDefault="006E534F" w:rsidP="006E534F">
            <w:pPr>
              <w:rPr>
                <w:bCs/>
                <w:color w:val="000000"/>
                <w:sz w:val="16"/>
                <w:szCs w:val="16"/>
                <w:u w:val="none"/>
                <w:lang w:eastAsia="lv-LV"/>
              </w:rPr>
            </w:pPr>
            <w:r w:rsidRPr="006E534F">
              <w:rPr>
                <w:bCs/>
                <w:color w:val="000000"/>
                <w:sz w:val="16"/>
                <w:szCs w:val="16"/>
                <w:u w:val="none"/>
                <w:lang w:eastAsia="lv-LV"/>
              </w:rPr>
              <w:t xml:space="preserve">AVK tehniskā telpa </w:t>
            </w:r>
          </w:p>
        </w:tc>
        <w:tc>
          <w:tcPr>
            <w:tcW w:w="1439" w:type="dxa"/>
            <w:vMerge/>
            <w:tcBorders>
              <w:left w:val="single" w:sz="4" w:space="0" w:color="auto"/>
              <w:right w:val="single" w:sz="4" w:space="0" w:color="auto"/>
            </w:tcBorders>
            <w:shd w:val="clear" w:color="auto" w:fill="auto"/>
            <w:vAlign w:val="center"/>
          </w:tcPr>
          <w:p w14:paraId="20342198" w14:textId="77777777" w:rsidR="006E534F" w:rsidRPr="006E534F" w:rsidRDefault="006E534F" w:rsidP="006E534F">
            <w:pPr>
              <w:jc w:val="center"/>
              <w:rPr>
                <w:color w:val="000000"/>
                <w:sz w:val="16"/>
                <w:szCs w:val="16"/>
                <w:u w:val="none"/>
                <w:lang w:eastAsia="lv-LV"/>
              </w:rPr>
            </w:pPr>
          </w:p>
        </w:tc>
      </w:tr>
      <w:tr w:rsidR="006E534F" w:rsidRPr="00BF701F" w14:paraId="6305EE4D" w14:textId="77777777" w:rsidTr="006E534F">
        <w:trPr>
          <w:trHeight w:val="60"/>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D934AF" w14:textId="77777777" w:rsidR="006E534F" w:rsidRPr="006E534F" w:rsidRDefault="006E534F" w:rsidP="006E534F">
            <w:pPr>
              <w:rPr>
                <w:bCs/>
                <w:color w:val="000000"/>
                <w:sz w:val="16"/>
                <w:szCs w:val="16"/>
                <w:u w:val="none"/>
                <w:lang w:eastAsia="lv-LV"/>
              </w:rPr>
            </w:pPr>
            <w:r w:rsidRPr="006E534F">
              <w:rPr>
                <w:bCs/>
                <w:color w:val="000000"/>
                <w:sz w:val="16"/>
                <w:szCs w:val="16"/>
                <w:u w:val="none"/>
                <w:lang w:eastAsia="lv-LV"/>
              </w:rPr>
              <w:t>2.33</w:t>
            </w:r>
          </w:p>
        </w:tc>
        <w:tc>
          <w:tcPr>
            <w:tcW w:w="2265" w:type="dxa"/>
            <w:tcBorders>
              <w:top w:val="single" w:sz="4" w:space="0" w:color="auto"/>
              <w:left w:val="single" w:sz="4" w:space="0" w:color="auto"/>
              <w:bottom w:val="single" w:sz="4" w:space="0" w:color="auto"/>
              <w:right w:val="single" w:sz="4" w:space="0" w:color="auto"/>
            </w:tcBorders>
            <w:shd w:val="clear" w:color="auto" w:fill="auto"/>
            <w:vAlign w:val="bottom"/>
          </w:tcPr>
          <w:p w14:paraId="6AC6D5B1" w14:textId="77777777" w:rsidR="006E534F" w:rsidRPr="006E534F" w:rsidRDefault="006E534F" w:rsidP="006E534F">
            <w:pPr>
              <w:rPr>
                <w:bCs/>
                <w:color w:val="000000"/>
                <w:sz w:val="16"/>
                <w:szCs w:val="16"/>
                <w:u w:val="none"/>
                <w:lang w:eastAsia="lv-LV"/>
              </w:rPr>
            </w:pPr>
            <w:r w:rsidRPr="006E534F">
              <w:rPr>
                <w:bCs/>
                <w:color w:val="000000"/>
                <w:sz w:val="16"/>
                <w:szCs w:val="16"/>
                <w:u w:val="none"/>
                <w:lang w:eastAsia="lv-LV"/>
              </w:rPr>
              <w:t xml:space="preserve">Kāpņu telpa </w:t>
            </w:r>
          </w:p>
        </w:tc>
        <w:tc>
          <w:tcPr>
            <w:tcW w:w="1439" w:type="dxa"/>
            <w:vMerge/>
            <w:tcBorders>
              <w:left w:val="single" w:sz="4" w:space="0" w:color="auto"/>
              <w:right w:val="single" w:sz="4" w:space="0" w:color="auto"/>
            </w:tcBorders>
            <w:shd w:val="clear" w:color="auto" w:fill="auto"/>
            <w:vAlign w:val="center"/>
          </w:tcPr>
          <w:p w14:paraId="6900E960" w14:textId="77777777" w:rsidR="006E534F" w:rsidRPr="006E534F" w:rsidRDefault="006E534F" w:rsidP="006E534F">
            <w:pPr>
              <w:jc w:val="center"/>
              <w:rPr>
                <w:color w:val="000000"/>
                <w:sz w:val="16"/>
                <w:szCs w:val="16"/>
                <w:u w:val="none"/>
                <w:lang w:eastAsia="lv-LV"/>
              </w:rPr>
            </w:pPr>
          </w:p>
        </w:tc>
      </w:tr>
      <w:tr w:rsidR="006E534F" w:rsidRPr="00BF701F" w14:paraId="69E26BF6" w14:textId="77777777" w:rsidTr="006E534F">
        <w:trPr>
          <w:trHeight w:val="60"/>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93E56C" w14:textId="77777777" w:rsidR="006E534F" w:rsidRPr="006E534F" w:rsidRDefault="006E534F" w:rsidP="006E534F">
            <w:pPr>
              <w:rPr>
                <w:bCs/>
                <w:color w:val="000000"/>
                <w:sz w:val="16"/>
                <w:szCs w:val="16"/>
                <w:u w:val="none"/>
                <w:lang w:eastAsia="lv-LV"/>
              </w:rPr>
            </w:pPr>
            <w:r w:rsidRPr="006E534F">
              <w:rPr>
                <w:bCs/>
                <w:color w:val="000000"/>
                <w:sz w:val="16"/>
                <w:szCs w:val="16"/>
                <w:u w:val="none"/>
                <w:lang w:eastAsia="lv-LV"/>
              </w:rPr>
              <w:t>2.34</w:t>
            </w:r>
          </w:p>
        </w:tc>
        <w:tc>
          <w:tcPr>
            <w:tcW w:w="2265" w:type="dxa"/>
            <w:tcBorders>
              <w:top w:val="single" w:sz="4" w:space="0" w:color="auto"/>
              <w:left w:val="single" w:sz="4" w:space="0" w:color="auto"/>
              <w:bottom w:val="single" w:sz="4" w:space="0" w:color="auto"/>
              <w:right w:val="single" w:sz="4" w:space="0" w:color="auto"/>
            </w:tcBorders>
            <w:shd w:val="clear" w:color="auto" w:fill="auto"/>
            <w:vAlign w:val="bottom"/>
          </w:tcPr>
          <w:p w14:paraId="45D55E30" w14:textId="77777777" w:rsidR="006E534F" w:rsidRPr="006E534F" w:rsidRDefault="006E534F" w:rsidP="006E534F">
            <w:pPr>
              <w:rPr>
                <w:bCs/>
                <w:color w:val="000000"/>
                <w:sz w:val="16"/>
                <w:szCs w:val="16"/>
                <w:u w:val="none"/>
                <w:lang w:eastAsia="lv-LV"/>
              </w:rPr>
            </w:pPr>
            <w:r w:rsidRPr="006E534F">
              <w:rPr>
                <w:bCs/>
                <w:color w:val="000000"/>
                <w:sz w:val="16"/>
                <w:szCs w:val="16"/>
                <w:u w:val="none"/>
                <w:lang w:eastAsia="lv-LV"/>
              </w:rPr>
              <w:t xml:space="preserve">Gaitenis </w:t>
            </w:r>
          </w:p>
        </w:tc>
        <w:tc>
          <w:tcPr>
            <w:tcW w:w="1439" w:type="dxa"/>
            <w:vMerge/>
            <w:tcBorders>
              <w:left w:val="single" w:sz="4" w:space="0" w:color="auto"/>
              <w:right w:val="single" w:sz="4" w:space="0" w:color="auto"/>
            </w:tcBorders>
            <w:shd w:val="clear" w:color="auto" w:fill="auto"/>
            <w:vAlign w:val="center"/>
          </w:tcPr>
          <w:p w14:paraId="258B3E51" w14:textId="77777777" w:rsidR="006E534F" w:rsidRPr="006E534F" w:rsidRDefault="006E534F" w:rsidP="006E534F">
            <w:pPr>
              <w:jc w:val="center"/>
              <w:rPr>
                <w:color w:val="000000"/>
                <w:sz w:val="16"/>
                <w:szCs w:val="16"/>
                <w:u w:val="none"/>
                <w:lang w:eastAsia="lv-LV"/>
              </w:rPr>
            </w:pPr>
          </w:p>
        </w:tc>
      </w:tr>
      <w:tr w:rsidR="006E534F" w:rsidRPr="00BF701F" w14:paraId="122C3189" w14:textId="77777777" w:rsidTr="006E534F">
        <w:trPr>
          <w:trHeight w:val="60"/>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54A199" w14:textId="77777777" w:rsidR="006E534F" w:rsidRPr="006E534F" w:rsidRDefault="006E534F" w:rsidP="006E534F">
            <w:pPr>
              <w:rPr>
                <w:bCs/>
                <w:color w:val="000000"/>
                <w:sz w:val="16"/>
                <w:szCs w:val="16"/>
                <w:u w:val="none"/>
                <w:lang w:eastAsia="lv-LV"/>
              </w:rPr>
            </w:pPr>
            <w:r w:rsidRPr="006E534F">
              <w:rPr>
                <w:bCs/>
                <w:color w:val="000000"/>
                <w:sz w:val="16"/>
                <w:szCs w:val="16"/>
                <w:u w:val="none"/>
                <w:lang w:eastAsia="lv-LV"/>
              </w:rPr>
              <w:t>2.35</w:t>
            </w:r>
          </w:p>
        </w:tc>
        <w:tc>
          <w:tcPr>
            <w:tcW w:w="2265" w:type="dxa"/>
            <w:tcBorders>
              <w:top w:val="single" w:sz="4" w:space="0" w:color="auto"/>
              <w:left w:val="single" w:sz="4" w:space="0" w:color="auto"/>
              <w:bottom w:val="single" w:sz="4" w:space="0" w:color="auto"/>
              <w:right w:val="single" w:sz="4" w:space="0" w:color="auto"/>
            </w:tcBorders>
            <w:shd w:val="clear" w:color="auto" w:fill="auto"/>
            <w:vAlign w:val="bottom"/>
          </w:tcPr>
          <w:p w14:paraId="7FC82D44" w14:textId="77777777" w:rsidR="006E534F" w:rsidRPr="006E534F" w:rsidRDefault="006E534F" w:rsidP="006E534F">
            <w:pPr>
              <w:rPr>
                <w:bCs/>
                <w:color w:val="000000"/>
                <w:sz w:val="16"/>
                <w:szCs w:val="16"/>
                <w:u w:val="none"/>
                <w:lang w:eastAsia="lv-LV"/>
              </w:rPr>
            </w:pPr>
            <w:r w:rsidRPr="006E534F">
              <w:rPr>
                <w:bCs/>
                <w:color w:val="000000"/>
                <w:sz w:val="16"/>
                <w:szCs w:val="16"/>
                <w:u w:val="none"/>
                <w:lang w:eastAsia="lv-LV"/>
              </w:rPr>
              <w:t>AVK tehniskā telpa</w:t>
            </w:r>
          </w:p>
        </w:tc>
        <w:tc>
          <w:tcPr>
            <w:tcW w:w="1439" w:type="dxa"/>
            <w:vMerge/>
            <w:tcBorders>
              <w:left w:val="single" w:sz="4" w:space="0" w:color="auto"/>
              <w:right w:val="single" w:sz="4" w:space="0" w:color="auto"/>
            </w:tcBorders>
            <w:shd w:val="clear" w:color="auto" w:fill="auto"/>
            <w:vAlign w:val="center"/>
          </w:tcPr>
          <w:p w14:paraId="3D7D7CDE" w14:textId="77777777" w:rsidR="006E534F" w:rsidRPr="006E534F" w:rsidRDefault="006E534F" w:rsidP="006E534F">
            <w:pPr>
              <w:jc w:val="center"/>
              <w:rPr>
                <w:color w:val="000000"/>
                <w:sz w:val="16"/>
                <w:szCs w:val="16"/>
                <w:u w:val="none"/>
                <w:lang w:eastAsia="lv-LV"/>
              </w:rPr>
            </w:pPr>
          </w:p>
        </w:tc>
      </w:tr>
      <w:tr w:rsidR="006E534F" w:rsidRPr="00BF701F" w14:paraId="70AA5E6E" w14:textId="77777777" w:rsidTr="006E534F">
        <w:trPr>
          <w:trHeight w:val="60"/>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7502ED" w14:textId="77777777" w:rsidR="006E534F" w:rsidRPr="006E534F" w:rsidRDefault="006E534F" w:rsidP="006E534F">
            <w:pPr>
              <w:rPr>
                <w:bCs/>
                <w:color w:val="000000"/>
                <w:sz w:val="16"/>
                <w:szCs w:val="16"/>
                <w:u w:val="none"/>
                <w:lang w:eastAsia="lv-LV"/>
              </w:rPr>
            </w:pPr>
            <w:r w:rsidRPr="006E534F">
              <w:rPr>
                <w:bCs/>
                <w:color w:val="000000"/>
                <w:sz w:val="16"/>
                <w:szCs w:val="16"/>
                <w:u w:val="none"/>
                <w:lang w:eastAsia="lv-LV"/>
              </w:rPr>
              <w:t>2.36</w:t>
            </w:r>
          </w:p>
        </w:tc>
        <w:tc>
          <w:tcPr>
            <w:tcW w:w="2265" w:type="dxa"/>
            <w:tcBorders>
              <w:top w:val="single" w:sz="4" w:space="0" w:color="auto"/>
              <w:left w:val="single" w:sz="4" w:space="0" w:color="auto"/>
              <w:bottom w:val="single" w:sz="4" w:space="0" w:color="auto"/>
              <w:right w:val="single" w:sz="4" w:space="0" w:color="auto"/>
            </w:tcBorders>
            <w:shd w:val="clear" w:color="auto" w:fill="auto"/>
            <w:vAlign w:val="bottom"/>
          </w:tcPr>
          <w:p w14:paraId="57FE13BD" w14:textId="77777777" w:rsidR="006E534F" w:rsidRPr="006E534F" w:rsidRDefault="006E534F" w:rsidP="006E534F">
            <w:pPr>
              <w:jc w:val="both"/>
              <w:rPr>
                <w:bCs/>
                <w:color w:val="000000"/>
                <w:sz w:val="16"/>
                <w:szCs w:val="16"/>
                <w:u w:val="none"/>
                <w:lang w:eastAsia="lv-LV"/>
              </w:rPr>
            </w:pPr>
            <w:r w:rsidRPr="006E534F">
              <w:rPr>
                <w:bCs/>
                <w:color w:val="000000"/>
                <w:sz w:val="16"/>
                <w:szCs w:val="16"/>
                <w:u w:val="none"/>
                <w:lang w:eastAsia="lv-LV"/>
              </w:rPr>
              <w:t xml:space="preserve">SM, EL un UK tehniskā telpa </w:t>
            </w:r>
          </w:p>
        </w:tc>
        <w:tc>
          <w:tcPr>
            <w:tcW w:w="1439" w:type="dxa"/>
            <w:vMerge/>
            <w:tcBorders>
              <w:left w:val="single" w:sz="4" w:space="0" w:color="auto"/>
              <w:bottom w:val="single" w:sz="4" w:space="0" w:color="auto"/>
              <w:right w:val="single" w:sz="4" w:space="0" w:color="auto"/>
            </w:tcBorders>
            <w:shd w:val="clear" w:color="auto" w:fill="auto"/>
            <w:vAlign w:val="center"/>
          </w:tcPr>
          <w:p w14:paraId="49482B1A" w14:textId="77777777" w:rsidR="006E534F" w:rsidRPr="006E534F" w:rsidRDefault="006E534F" w:rsidP="006E534F">
            <w:pPr>
              <w:jc w:val="center"/>
              <w:rPr>
                <w:color w:val="000000"/>
                <w:sz w:val="16"/>
                <w:szCs w:val="16"/>
                <w:u w:val="none"/>
                <w:lang w:eastAsia="lv-LV"/>
              </w:rPr>
            </w:pPr>
          </w:p>
        </w:tc>
      </w:tr>
      <w:tr w:rsidR="006E534F" w:rsidRPr="00BF701F" w14:paraId="7A3C5608" w14:textId="77777777" w:rsidTr="006E534F">
        <w:trPr>
          <w:trHeight w:val="319"/>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F5A7EF" w14:textId="77777777" w:rsidR="006E534F" w:rsidRPr="006E534F" w:rsidRDefault="006E534F" w:rsidP="006E534F">
            <w:pPr>
              <w:rPr>
                <w:bCs/>
                <w:color w:val="000000"/>
                <w:sz w:val="16"/>
                <w:szCs w:val="16"/>
                <w:u w:val="none"/>
                <w:lang w:eastAsia="lv-LV"/>
              </w:rPr>
            </w:pPr>
          </w:p>
        </w:tc>
        <w:tc>
          <w:tcPr>
            <w:tcW w:w="2265" w:type="dxa"/>
            <w:tcBorders>
              <w:top w:val="single" w:sz="4" w:space="0" w:color="auto"/>
              <w:left w:val="single" w:sz="4" w:space="0" w:color="auto"/>
              <w:bottom w:val="single" w:sz="4" w:space="0" w:color="auto"/>
              <w:right w:val="single" w:sz="4" w:space="0" w:color="auto"/>
            </w:tcBorders>
            <w:shd w:val="clear" w:color="auto" w:fill="auto"/>
            <w:vAlign w:val="bottom"/>
          </w:tcPr>
          <w:p w14:paraId="35384CF9" w14:textId="77777777" w:rsidR="006E534F" w:rsidRPr="006E534F" w:rsidRDefault="006E534F" w:rsidP="006E534F">
            <w:pPr>
              <w:jc w:val="right"/>
              <w:rPr>
                <w:b/>
                <w:bCs/>
                <w:color w:val="000000"/>
                <w:sz w:val="16"/>
                <w:szCs w:val="16"/>
                <w:u w:val="none"/>
                <w:lang w:eastAsia="lv-LV"/>
              </w:rPr>
            </w:pPr>
            <w:r w:rsidRPr="006E534F">
              <w:rPr>
                <w:b/>
                <w:bCs/>
                <w:color w:val="000000"/>
                <w:sz w:val="16"/>
                <w:szCs w:val="16"/>
                <w:u w:val="none"/>
                <w:lang w:eastAsia="lv-LV"/>
              </w:rPr>
              <w:t>Kopā</w:t>
            </w:r>
          </w:p>
        </w:tc>
        <w:tc>
          <w:tcPr>
            <w:tcW w:w="1439" w:type="dxa"/>
            <w:tcBorders>
              <w:top w:val="single" w:sz="4" w:space="0" w:color="auto"/>
              <w:left w:val="single" w:sz="4" w:space="0" w:color="auto"/>
              <w:bottom w:val="single" w:sz="4" w:space="0" w:color="auto"/>
              <w:right w:val="single" w:sz="4" w:space="0" w:color="auto"/>
            </w:tcBorders>
            <w:shd w:val="clear" w:color="auto" w:fill="auto"/>
            <w:vAlign w:val="center"/>
          </w:tcPr>
          <w:p w14:paraId="4BEDBB6E" w14:textId="77777777" w:rsidR="006E534F" w:rsidRPr="006E534F" w:rsidRDefault="006E534F" w:rsidP="006E534F">
            <w:pPr>
              <w:jc w:val="center"/>
              <w:rPr>
                <w:color w:val="000000"/>
                <w:sz w:val="16"/>
                <w:szCs w:val="16"/>
                <w:u w:val="none"/>
                <w:lang w:eastAsia="lv-LV"/>
              </w:rPr>
            </w:pPr>
            <w:r w:rsidRPr="006E534F">
              <w:rPr>
                <w:color w:val="000000"/>
                <w:sz w:val="16"/>
                <w:szCs w:val="16"/>
                <w:u w:val="none"/>
                <w:lang w:eastAsia="lv-LV"/>
              </w:rPr>
              <w:t>37,89</w:t>
            </w:r>
          </w:p>
        </w:tc>
      </w:tr>
    </w:tbl>
    <w:p w14:paraId="2962759F" w14:textId="4C5FC0C5" w:rsidR="00BF701F" w:rsidRPr="006E534F" w:rsidRDefault="00BF701F" w:rsidP="006E534F">
      <w:pPr>
        <w:widowControl w:val="0"/>
        <w:snapToGrid w:val="0"/>
        <w:ind w:right="858"/>
        <w:jc w:val="right"/>
        <w:rPr>
          <w:snapToGrid w:val="0"/>
          <w:szCs w:val="24"/>
          <w:u w:val="none"/>
          <w:lang w:eastAsia="lv-LV"/>
        </w:rPr>
      </w:pPr>
      <w:r w:rsidRPr="00BF701F">
        <w:rPr>
          <w:snapToGrid w:val="0"/>
          <w:szCs w:val="24"/>
          <w:u w:val="none"/>
          <w:lang w:eastAsia="lv-LV"/>
        </w:rPr>
        <w:t xml:space="preserve">__.__.2023. nekustamā īpašuma nomas līgumam </w:t>
      </w:r>
      <w:r w:rsidR="006E534F" w:rsidRPr="00BF701F">
        <w:rPr>
          <w:rFonts w:ascii="Calibri" w:eastAsia="Calibri" w:hAnsi="Calibri"/>
          <w:noProof/>
          <w:sz w:val="22"/>
          <w:u w:val="none"/>
          <w:lang w:eastAsia="lv-LV"/>
        </w:rPr>
        <w:drawing>
          <wp:anchor distT="0" distB="0" distL="114300" distR="114300" simplePos="0" relativeHeight="251662336" behindDoc="1" locked="0" layoutInCell="1" allowOverlap="1" wp14:anchorId="6E8CA37A" wp14:editId="7AB30150">
            <wp:simplePos x="0" y="0"/>
            <wp:positionH relativeFrom="margin">
              <wp:posOffset>-196698</wp:posOffset>
            </wp:positionH>
            <wp:positionV relativeFrom="paragraph">
              <wp:posOffset>112014</wp:posOffset>
            </wp:positionV>
            <wp:extent cx="6960384" cy="4920717"/>
            <wp:effectExtent l="0" t="0" r="0" b="0"/>
            <wp:wrapSquare wrapText="bothSides"/>
            <wp:docPr id="8" name="Attēls 8" descr="C:\Users\INETA~1.OTV\AppData\Local\Temp\pid-1888\doc06916220220823142643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ETA~1.OTV\AppData\Local\Temp\pid-1888\doc06916220220823142643_001.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960384" cy="492071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4B8538" w14:textId="77777777" w:rsidR="00BF701F" w:rsidRPr="00BF701F" w:rsidRDefault="00BF701F" w:rsidP="00BF701F">
      <w:pPr>
        <w:spacing w:after="160" w:line="259" w:lineRule="auto"/>
        <w:rPr>
          <w:rFonts w:ascii="Calibri" w:eastAsia="Calibri" w:hAnsi="Calibri"/>
          <w:sz w:val="22"/>
          <w:u w:val="none"/>
        </w:rPr>
      </w:pPr>
    </w:p>
    <w:p w14:paraId="49426A65" w14:textId="77777777" w:rsidR="00BF701F" w:rsidRPr="00BF701F" w:rsidRDefault="00BF701F" w:rsidP="00BF701F">
      <w:pPr>
        <w:spacing w:after="160" w:line="259" w:lineRule="auto"/>
        <w:rPr>
          <w:rFonts w:ascii="Calibri" w:eastAsia="Calibri" w:hAnsi="Calibri"/>
          <w:sz w:val="22"/>
          <w:u w:val="none"/>
        </w:rPr>
      </w:pPr>
    </w:p>
    <w:p w14:paraId="13F86F40" w14:textId="77777777" w:rsidR="00BF701F" w:rsidRPr="00BF701F" w:rsidRDefault="00BF701F" w:rsidP="00BF701F">
      <w:pPr>
        <w:spacing w:after="160" w:line="259" w:lineRule="auto"/>
        <w:rPr>
          <w:rFonts w:ascii="Calibri" w:eastAsia="Calibri" w:hAnsi="Calibri"/>
          <w:sz w:val="22"/>
          <w:u w:val="none"/>
        </w:rPr>
      </w:pPr>
    </w:p>
    <w:p w14:paraId="3CD09EED" w14:textId="77777777" w:rsidR="00BF701F" w:rsidRPr="00BF701F" w:rsidRDefault="00BF701F" w:rsidP="00BF701F">
      <w:pPr>
        <w:spacing w:after="160" w:line="259" w:lineRule="auto"/>
        <w:rPr>
          <w:rFonts w:ascii="Calibri" w:eastAsia="Calibri" w:hAnsi="Calibri"/>
          <w:sz w:val="22"/>
          <w:u w:val="none"/>
        </w:rPr>
      </w:pPr>
    </w:p>
    <w:p w14:paraId="2A6DB82D" w14:textId="77777777" w:rsidR="00BF701F" w:rsidRPr="00BF701F" w:rsidRDefault="00BF701F" w:rsidP="00BF701F">
      <w:pPr>
        <w:spacing w:after="160" w:line="259" w:lineRule="auto"/>
        <w:rPr>
          <w:rFonts w:ascii="Calibri" w:eastAsia="Calibri" w:hAnsi="Calibri"/>
          <w:sz w:val="22"/>
          <w:u w:val="none"/>
        </w:rPr>
      </w:pPr>
      <w:r w:rsidRPr="00BF701F">
        <w:rPr>
          <w:rFonts w:ascii="Calibri" w:eastAsia="Calibri" w:hAnsi="Calibri"/>
          <w:sz w:val="22"/>
          <w:u w:val="none"/>
        </w:rPr>
        <w:br w:type="page"/>
      </w:r>
    </w:p>
    <w:p w14:paraId="4E3F542A" w14:textId="77777777" w:rsidR="00BF701F" w:rsidRPr="00BF701F" w:rsidRDefault="00BF701F" w:rsidP="00BF701F">
      <w:pPr>
        <w:spacing w:after="160" w:line="259" w:lineRule="auto"/>
        <w:jc w:val="right"/>
        <w:rPr>
          <w:rFonts w:ascii="Calibri" w:eastAsia="Calibri" w:hAnsi="Calibri"/>
          <w:sz w:val="22"/>
          <w:u w:val="none"/>
        </w:rPr>
      </w:pPr>
      <w:r w:rsidRPr="00BF701F">
        <w:rPr>
          <w:rFonts w:ascii="Calibri" w:eastAsia="Calibri" w:hAnsi="Calibri"/>
          <w:noProof/>
          <w:sz w:val="22"/>
          <w:u w:val="none"/>
          <w:lang w:eastAsia="lv-LV"/>
        </w:rPr>
        <w:lastRenderedPageBreak/>
        <w:drawing>
          <wp:anchor distT="0" distB="0" distL="114300" distR="114300" simplePos="0" relativeHeight="251663360" behindDoc="1" locked="0" layoutInCell="1" allowOverlap="1" wp14:anchorId="5322C0C7" wp14:editId="47C8D6A2">
            <wp:simplePos x="0" y="0"/>
            <wp:positionH relativeFrom="column">
              <wp:posOffset>-540385</wp:posOffset>
            </wp:positionH>
            <wp:positionV relativeFrom="paragraph">
              <wp:posOffset>138810</wp:posOffset>
            </wp:positionV>
            <wp:extent cx="12406743" cy="6287059"/>
            <wp:effectExtent l="0" t="0" r="0" b="0"/>
            <wp:wrapTight wrapText="bothSides">
              <wp:wrapPolygon edited="0">
                <wp:start x="0" y="0"/>
                <wp:lineTo x="0" y="21535"/>
                <wp:lineTo x="21558" y="21535"/>
                <wp:lineTo x="21558" y="0"/>
                <wp:lineTo x="0" y="0"/>
              </wp:wrapPolygon>
            </wp:wrapTight>
            <wp:docPr id="9" name="Attēls 9" descr="C:\Users\INETA~1.OTV\AppData\Local\Temp\pid-1888\doc06916820220823144003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ETA~1.OTV\AppData\Local\Temp\pid-1888\doc06916820220823144003_001.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2406743" cy="628705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6138FF" w14:textId="77777777" w:rsidR="006E534F" w:rsidRDefault="006E534F" w:rsidP="00BF701F">
      <w:pPr>
        <w:tabs>
          <w:tab w:val="left" w:pos="5387"/>
        </w:tabs>
        <w:rPr>
          <w:bCs/>
          <w:color w:val="000000"/>
          <w:sz w:val="18"/>
          <w:szCs w:val="18"/>
          <w:u w:val="none"/>
          <w:lang w:eastAsia="lv-LV"/>
        </w:rPr>
        <w:sectPr w:rsidR="006E534F" w:rsidSect="006E534F">
          <w:pgSz w:w="16838" w:h="11906" w:orient="landscape"/>
          <w:pgMar w:top="568" w:right="851" w:bottom="851" w:left="851" w:header="709" w:footer="709" w:gutter="0"/>
          <w:cols w:space="708"/>
          <w:docGrid w:linePitch="360"/>
        </w:sectPr>
      </w:pPr>
    </w:p>
    <w:p w14:paraId="4D511272" w14:textId="77777777" w:rsidR="00BF701F" w:rsidRPr="00BF701F" w:rsidRDefault="00BF701F" w:rsidP="00BF701F">
      <w:pPr>
        <w:tabs>
          <w:tab w:val="left" w:pos="5387"/>
        </w:tabs>
        <w:rPr>
          <w:bCs/>
          <w:color w:val="000000"/>
          <w:sz w:val="18"/>
          <w:szCs w:val="18"/>
          <w:u w:val="none"/>
          <w:lang w:eastAsia="lv-LV"/>
        </w:rPr>
      </w:pPr>
      <w:r w:rsidRPr="00BF701F">
        <w:rPr>
          <w:bCs/>
          <w:color w:val="000000"/>
          <w:sz w:val="18"/>
          <w:szCs w:val="18"/>
          <w:u w:val="none"/>
          <w:lang w:eastAsia="lv-LV"/>
        </w:rPr>
        <w:lastRenderedPageBreak/>
        <w:tab/>
        <w:t xml:space="preserve">2.pielikums </w:t>
      </w:r>
    </w:p>
    <w:p w14:paraId="3A3D6ADE" w14:textId="77777777" w:rsidR="00BF701F" w:rsidRPr="00BF701F" w:rsidRDefault="00BF701F" w:rsidP="00BF701F">
      <w:pPr>
        <w:tabs>
          <w:tab w:val="left" w:pos="5387"/>
        </w:tabs>
        <w:rPr>
          <w:bCs/>
          <w:sz w:val="18"/>
          <w:szCs w:val="18"/>
          <w:u w:val="none"/>
          <w:lang w:eastAsia="lv-LV"/>
        </w:rPr>
      </w:pPr>
      <w:r w:rsidRPr="00BF701F">
        <w:rPr>
          <w:bCs/>
          <w:color w:val="000000"/>
          <w:sz w:val="18"/>
          <w:szCs w:val="18"/>
          <w:u w:val="none"/>
          <w:lang w:eastAsia="lv-LV"/>
        </w:rPr>
        <w:tab/>
      </w:r>
      <w:r w:rsidRPr="00BF701F">
        <w:rPr>
          <w:bCs/>
          <w:sz w:val="18"/>
          <w:szCs w:val="18"/>
          <w:u w:val="none"/>
          <w:lang w:eastAsia="lv-LV"/>
        </w:rPr>
        <w:t xml:space="preserve">nekustamā īpašuma Lizuma pagastā ar nosaukumu </w:t>
      </w:r>
    </w:p>
    <w:p w14:paraId="61399D1D" w14:textId="77777777" w:rsidR="00BF701F" w:rsidRPr="00BF701F" w:rsidRDefault="00BF701F" w:rsidP="00BF701F">
      <w:pPr>
        <w:tabs>
          <w:tab w:val="left" w:pos="5387"/>
        </w:tabs>
        <w:rPr>
          <w:bCs/>
          <w:sz w:val="18"/>
          <w:szCs w:val="18"/>
          <w:u w:val="none"/>
          <w:lang w:eastAsia="lv-LV"/>
        </w:rPr>
      </w:pPr>
      <w:r w:rsidRPr="00BF701F">
        <w:rPr>
          <w:bCs/>
          <w:sz w:val="18"/>
          <w:szCs w:val="18"/>
          <w:u w:val="none"/>
          <w:lang w:eastAsia="lv-LV"/>
        </w:rPr>
        <w:tab/>
        <w:t>“Pinkas” ražošanas/noliktavas ēkas daļas 2990,58 m</w:t>
      </w:r>
      <w:r w:rsidRPr="00BF701F">
        <w:rPr>
          <w:bCs/>
          <w:sz w:val="18"/>
          <w:szCs w:val="18"/>
          <w:u w:val="none"/>
          <w:vertAlign w:val="superscript"/>
          <w:lang w:eastAsia="lv-LV"/>
        </w:rPr>
        <w:t>2</w:t>
      </w:r>
      <w:r w:rsidRPr="00BF701F">
        <w:rPr>
          <w:bCs/>
          <w:sz w:val="18"/>
          <w:szCs w:val="18"/>
          <w:u w:val="none"/>
          <w:lang w:eastAsia="lv-LV"/>
        </w:rPr>
        <w:t xml:space="preserve"> </w:t>
      </w:r>
    </w:p>
    <w:p w14:paraId="7A4D52E6" w14:textId="77777777" w:rsidR="00BF701F" w:rsidRPr="00BF701F" w:rsidRDefault="00BF701F" w:rsidP="00BF701F">
      <w:pPr>
        <w:tabs>
          <w:tab w:val="left" w:pos="5387"/>
        </w:tabs>
        <w:rPr>
          <w:bCs/>
          <w:sz w:val="18"/>
          <w:szCs w:val="18"/>
          <w:u w:val="none"/>
          <w:lang w:eastAsia="lv-LV"/>
        </w:rPr>
      </w:pPr>
      <w:r w:rsidRPr="00BF701F">
        <w:rPr>
          <w:bCs/>
          <w:sz w:val="18"/>
          <w:szCs w:val="18"/>
          <w:u w:val="none"/>
          <w:lang w:eastAsia="lv-LV"/>
        </w:rPr>
        <w:tab/>
        <w:t xml:space="preserve">platībā un zemes vienības ar kadastra apzīmējumu </w:t>
      </w:r>
    </w:p>
    <w:p w14:paraId="03723AF1" w14:textId="77777777" w:rsidR="00BF701F" w:rsidRPr="00BF701F" w:rsidRDefault="00BF701F" w:rsidP="00BF701F">
      <w:pPr>
        <w:tabs>
          <w:tab w:val="left" w:pos="5387"/>
        </w:tabs>
        <w:rPr>
          <w:bCs/>
          <w:sz w:val="18"/>
          <w:szCs w:val="18"/>
          <w:u w:val="none"/>
          <w:lang w:eastAsia="lv-LV"/>
        </w:rPr>
      </w:pPr>
      <w:r w:rsidRPr="00BF701F">
        <w:rPr>
          <w:bCs/>
          <w:sz w:val="18"/>
          <w:szCs w:val="18"/>
          <w:u w:val="none"/>
          <w:lang w:eastAsia="lv-LV"/>
        </w:rPr>
        <w:tab/>
        <w:t xml:space="preserve">5072 006 0238 daļas trešās nomas tiesību </w:t>
      </w:r>
    </w:p>
    <w:p w14:paraId="504BECEB" w14:textId="77777777" w:rsidR="00BF701F" w:rsidRPr="00BF701F" w:rsidRDefault="00BF701F" w:rsidP="00BF701F">
      <w:pPr>
        <w:tabs>
          <w:tab w:val="left" w:pos="5387"/>
        </w:tabs>
        <w:rPr>
          <w:bCs/>
          <w:sz w:val="18"/>
          <w:szCs w:val="18"/>
          <w:u w:val="none"/>
          <w:lang w:eastAsia="lv-LV"/>
        </w:rPr>
      </w:pPr>
      <w:r w:rsidRPr="00BF701F">
        <w:rPr>
          <w:bCs/>
          <w:sz w:val="18"/>
          <w:szCs w:val="18"/>
          <w:u w:val="none"/>
          <w:lang w:eastAsia="lv-LV"/>
        </w:rPr>
        <w:tab/>
        <w:t>izsoles noteikumiem</w:t>
      </w:r>
    </w:p>
    <w:p w14:paraId="0BCCC426" w14:textId="77777777" w:rsidR="00BF701F" w:rsidRPr="00BF701F" w:rsidRDefault="00BF701F" w:rsidP="00BF701F">
      <w:pPr>
        <w:widowControl w:val="0"/>
        <w:pBdr>
          <w:top w:val="nil"/>
          <w:left w:val="nil"/>
          <w:bottom w:val="nil"/>
          <w:right w:val="nil"/>
          <w:between w:val="nil"/>
        </w:pBdr>
        <w:ind w:right="-35"/>
        <w:jc w:val="center"/>
        <w:rPr>
          <w:b/>
          <w:color w:val="000000"/>
          <w:szCs w:val="24"/>
          <w:u w:val="none"/>
          <w:lang w:eastAsia="lv-LV"/>
        </w:rPr>
      </w:pPr>
    </w:p>
    <w:p w14:paraId="498D91F0" w14:textId="77777777" w:rsidR="00BF701F" w:rsidRPr="00BF701F" w:rsidRDefault="00BF701F" w:rsidP="00BF701F">
      <w:pPr>
        <w:jc w:val="center"/>
        <w:rPr>
          <w:rFonts w:eastAsia="Cambria"/>
          <w:bCs/>
          <w:szCs w:val="24"/>
          <w:u w:val="none"/>
          <w:lang w:eastAsia="lv-LV"/>
        </w:rPr>
      </w:pPr>
      <w:r w:rsidRPr="00BF701F">
        <w:rPr>
          <w:b/>
          <w:color w:val="000000"/>
          <w:szCs w:val="24"/>
          <w:u w:val="none"/>
          <w:lang w:eastAsia="lv-LV"/>
        </w:rPr>
        <w:t>PIETEIKUMS DALĪBAI MUTISKĀ IZSOLĒ</w:t>
      </w:r>
    </w:p>
    <w:p w14:paraId="57247D80" w14:textId="77777777" w:rsidR="00BF701F" w:rsidRPr="00BF701F" w:rsidRDefault="00BF701F" w:rsidP="00BF701F">
      <w:pPr>
        <w:jc w:val="center"/>
        <w:rPr>
          <w:rFonts w:eastAsia="Cambria"/>
          <w:b/>
          <w:szCs w:val="24"/>
          <w:u w:val="none"/>
          <w:lang w:eastAsia="lv-LV"/>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BF701F" w:rsidRPr="00BF701F" w14:paraId="58D2C622" w14:textId="77777777" w:rsidTr="00887D27">
        <w:trPr>
          <w:trHeight w:hRule="exact" w:val="567"/>
        </w:trPr>
        <w:tc>
          <w:tcPr>
            <w:tcW w:w="9466" w:type="dxa"/>
            <w:shd w:val="clear" w:color="auto" w:fill="F2F2F2"/>
            <w:tcMar>
              <w:top w:w="100" w:type="dxa"/>
              <w:left w:w="100" w:type="dxa"/>
              <w:bottom w:w="100" w:type="dxa"/>
              <w:right w:w="100" w:type="dxa"/>
            </w:tcMar>
            <w:vAlign w:val="center"/>
          </w:tcPr>
          <w:p w14:paraId="2DEF851F" w14:textId="0554F8A5" w:rsidR="00BF701F" w:rsidRPr="00454659" w:rsidRDefault="00454659" w:rsidP="00454659">
            <w:pPr>
              <w:widowControl w:val="0"/>
              <w:pBdr>
                <w:top w:val="nil"/>
                <w:left w:val="nil"/>
                <w:bottom w:val="nil"/>
                <w:right w:val="nil"/>
                <w:between w:val="nil"/>
              </w:pBdr>
              <w:spacing w:before="100" w:after="200" w:line="276" w:lineRule="auto"/>
              <w:rPr>
                <w:color w:val="000000"/>
                <w:u w:val="none"/>
                <w:lang w:eastAsia="lv-LV"/>
              </w:rPr>
            </w:pPr>
            <w:r>
              <w:rPr>
                <w:b/>
                <w:color w:val="000000"/>
                <w:u w:val="none"/>
                <w:lang w:eastAsia="lv-LV"/>
              </w:rPr>
              <w:t>1.</w:t>
            </w:r>
            <w:r w:rsidR="00BF701F" w:rsidRPr="00454659">
              <w:rPr>
                <w:b/>
                <w:color w:val="000000"/>
                <w:u w:val="none"/>
                <w:lang w:eastAsia="lv-LV"/>
              </w:rPr>
              <w:t>INFORMĀCIJA PAR NOMAS OBJEKTU</w:t>
            </w:r>
          </w:p>
        </w:tc>
      </w:tr>
      <w:tr w:rsidR="00BF701F" w:rsidRPr="00BF701F" w14:paraId="31CE1FD5" w14:textId="77777777" w:rsidTr="00887D27">
        <w:trPr>
          <w:trHeight w:val="227"/>
        </w:trPr>
        <w:tc>
          <w:tcPr>
            <w:tcW w:w="9466" w:type="dxa"/>
            <w:tcBorders>
              <w:bottom w:val="single" w:sz="4" w:space="0" w:color="auto"/>
            </w:tcBorders>
            <w:shd w:val="clear" w:color="auto" w:fill="F2F2F2"/>
            <w:tcMar>
              <w:top w:w="100" w:type="dxa"/>
              <w:left w:w="100" w:type="dxa"/>
              <w:bottom w:w="100" w:type="dxa"/>
              <w:right w:w="100" w:type="dxa"/>
            </w:tcMar>
          </w:tcPr>
          <w:p w14:paraId="2907F852" w14:textId="4F053D0F" w:rsidR="00BF701F" w:rsidRPr="00454659" w:rsidRDefault="00BF701F" w:rsidP="00454659">
            <w:pPr>
              <w:pStyle w:val="Sarakstarindkopa"/>
              <w:widowControl w:val="0"/>
              <w:numPr>
                <w:ilvl w:val="1"/>
                <w:numId w:val="26"/>
              </w:numPr>
              <w:pBdr>
                <w:top w:val="nil"/>
                <w:left w:val="nil"/>
                <w:bottom w:val="nil"/>
                <w:right w:val="nil"/>
                <w:between w:val="nil"/>
              </w:pBdr>
              <w:tabs>
                <w:tab w:val="left" w:pos="453"/>
              </w:tabs>
              <w:spacing w:before="100" w:after="200" w:line="276" w:lineRule="auto"/>
              <w:rPr>
                <w:rFonts w:ascii="Times New Roman" w:hAnsi="Times New Roman"/>
                <w:b/>
                <w:color w:val="000000"/>
                <w:u w:val="none"/>
                <w:lang w:eastAsia="lv-LV"/>
              </w:rPr>
            </w:pPr>
            <w:r w:rsidRPr="00454659">
              <w:rPr>
                <w:rFonts w:ascii="Times New Roman" w:hAnsi="Times New Roman"/>
                <w:b/>
                <w:color w:val="000000"/>
                <w:u w:val="none"/>
                <w:lang w:eastAsia="lv-LV"/>
              </w:rPr>
              <w:t>Nomas objekts:</w:t>
            </w:r>
          </w:p>
        </w:tc>
      </w:tr>
      <w:tr w:rsidR="00BF701F" w:rsidRPr="00BF701F" w14:paraId="0538A63F" w14:textId="77777777" w:rsidTr="00887D27">
        <w:trPr>
          <w:trHeight w:val="2404"/>
        </w:trPr>
        <w:tc>
          <w:tcPr>
            <w:tcW w:w="9466" w:type="dxa"/>
            <w:tcBorders>
              <w:top w:val="single" w:sz="4" w:space="0" w:color="auto"/>
            </w:tcBorders>
            <w:shd w:val="clear" w:color="auto" w:fill="auto"/>
            <w:tcMar>
              <w:top w:w="100" w:type="dxa"/>
              <w:left w:w="100" w:type="dxa"/>
              <w:bottom w:w="100" w:type="dxa"/>
              <w:right w:w="100" w:type="dxa"/>
            </w:tcMar>
          </w:tcPr>
          <w:p w14:paraId="4BA7F124" w14:textId="77777777" w:rsidR="00BF701F" w:rsidRPr="00BF701F" w:rsidRDefault="00BF701F" w:rsidP="00454659">
            <w:pPr>
              <w:numPr>
                <w:ilvl w:val="2"/>
                <w:numId w:val="26"/>
              </w:numPr>
              <w:tabs>
                <w:tab w:val="left" w:pos="745"/>
              </w:tabs>
              <w:spacing w:before="100" w:after="200" w:line="276" w:lineRule="auto"/>
              <w:ind w:left="743" w:hanging="743"/>
              <w:contextualSpacing/>
              <w:jc w:val="both"/>
              <w:rPr>
                <w:rFonts w:eastAsia="Cambria"/>
                <w:szCs w:val="24"/>
                <w:u w:val="none"/>
                <w:lang w:eastAsia="lv-LV"/>
              </w:rPr>
            </w:pPr>
            <w:r w:rsidRPr="00BF701F">
              <w:rPr>
                <w:rFonts w:eastAsia="Cambria"/>
                <w:szCs w:val="24"/>
                <w:u w:val="none"/>
                <w:lang w:eastAsia="lv-LV"/>
              </w:rPr>
              <w:t>Gulbenes novada pašvaldības nekustamajā īpašumā Lizuma pagastā ar nosaukumu “Pinkas” izbūvējamā ražošanas/noliktavas ēkas daļa 2990,58 m</w:t>
            </w:r>
            <w:r w:rsidRPr="00BF701F">
              <w:rPr>
                <w:rFonts w:eastAsia="Cambria"/>
                <w:szCs w:val="24"/>
                <w:u w:val="none"/>
                <w:vertAlign w:val="superscript"/>
                <w:lang w:eastAsia="lv-LV"/>
              </w:rPr>
              <w:t>2</w:t>
            </w:r>
            <w:r w:rsidRPr="00BF701F">
              <w:rPr>
                <w:rFonts w:eastAsia="Cambria"/>
                <w:szCs w:val="24"/>
                <w:u w:val="none"/>
                <w:lang w:eastAsia="lv-LV"/>
              </w:rPr>
              <w:t xml:space="preserve"> platībā, tai skaitā biroja/atpūtas telpas un palīgtelpas (turpmāk – Ēka);</w:t>
            </w:r>
          </w:p>
          <w:p w14:paraId="04DAC5DA" w14:textId="77777777" w:rsidR="00BF701F" w:rsidRPr="00BF701F" w:rsidRDefault="00BF701F" w:rsidP="00454659">
            <w:pPr>
              <w:numPr>
                <w:ilvl w:val="2"/>
                <w:numId w:val="26"/>
              </w:numPr>
              <w:tabs>
                <w:tab w:val="left" w:pos="745"/>
              </w:tabs>
              <w:spacing w:before="100" w:after="200" w:line="276" w:lineRule="auto"/>
              <w:ind w:left="743" w:hanging="743"/>
              <w:contextualSpacing/>
              <w:jc w:val="both"/>
              <w:rPr>
                <w:rFonts w:eastAsia="Cambria"/>
                <w:szCs w:val="24"/>
                <w:u w:val="none"/>
                <w:lang w:eastAsia="lv-LV"/>
              </w:rPr>
            </w:pPr>
            <w:r w:rsidRPr="00BF701F">
              <w:rPr>
                <w:rFonts w:eastAsia="Cambria"/>
                <w:szCs w:val="24"/>
                <w:u w:val="none"/>
                <w:lang w:eastAsia="lv-LV"/>
              </w:rPr>
              <w:t xml:space="preserve">ar Ēku neatdalāmi saistītās, izbūvējamās būves, kas paredzētas Ēkas nomnieku koplietošanai un nav nodotas atsevišķā lietošanā citām personām, tai skaitā brauktuves un stāvvietas (bruģa laukums ar 18 </w:t>
            </w:r>
            <w:proofErr w:type="spellStart"/>
            <w:r w:rsidRPr="00BF701F">
              <w:rPr>
                <w:rFonts w:eastAsia="Cambria"/>
                <w:szCs w:val="24"/>
                <w:u w:val="none"/>
                <w:lang w:eastAsia="lv-LV"/>
              </w:rPr>
              <w:t>velonovietnēm</w:t>
            </w:r>
            <w:proofErr w:type="spellEnd"/>
            <w:r w:rsidRPr="00BF701F">
              <w:rPr>
                <w:rFonts w:eastAsia="Cambria"/>
                <w:szCs w:val="24"/>
                <w:u w:val="none"/>
                <w:lang w:eastAsia="lv-LV"/>
              </w:rPr>
              <w:t xml:space="preserve"> un 49 stāvvietām) un teritorijas nožogojums (turpmāk – Inženierbūve);</w:t>
            </w:r>
          </w:p>
          <w:p w14:paraId="57E4F284" w14:textId="77777777" w:rsidR="00BF701F" w:rsidRPr="00BF701F" w:rsidRDefault="00BF701F" w:rsidP="00454659">
            <w:pPr>
              <w:numPr>
                <w:ilvl w:val="2"/>
                <w:numId w:val="26"/>
              </w:numPr>
              <w:tabs>
                <w:tab w:val="left" w:pos="745"/>
              </w:tabs>
              <w:spacing w:before="100" w:after="200" w:line="276" w:lineRule="auto"/>
              <w:ind w:left="743" w:hanging="743"/>
              <w:contextualSpacing/>
              <w:jc w:val="both"/>
              <w:rPr>
                <w:rFonts w:eastAsia="Cambria"/>
                <w:szCs w:val="24"/>
                <w:u w:val="none"/>
                <w:lang w:eastAsia="lv-LV"/>
              </w:rPr>
            </w:pPr>
            <w:r w:rsidRPr="00BF701F">
              <w:rPr>
                <w:rFonts w:eastAsia="Cambria"/>
                <w:szCs w:val="24"/>
                <w:u w:val="none"/>
                <w:lang w:eastAsia="lv-LV"/>
              </w:rPr>
              <w:t xml:space="preserve">Ēkai un Inženierbūvēm piesaistītās zemes vienības, kadastra apzīmējums 5072 006 0238, </w:t>
            </w:r>
            <w:r w:rsidRPr="00BF701F">
              <w:rPr>
                <w:rFonts w:eastAsia="Cambria" w:cs="Cambria"/>
                <w:szCs w:val="24"/>
                <w:u w:val="none"/>
                <w:lang w:eastAsia="lv-LV"/>
              </w:rPr>
              <w:t xml:space="preserve">daļas 3,00 ha platībā </w:t>
            </w:r>
            <w:r w:rsidRPr="00BF701F">
              <w:rPr>
                <w:rFonts w:eastAsia="Cambria"/>
                <w:szCs w:val="24"/>
                <w:u w:val="none"/>
                <w:lang w:eastAsia="lv-LV"/>
              </w:rPr>
              <w:t>10662/30000 domājamā daļa (turpmāk – Zemesgabals).</w:t>
            </w:r>
          </w:p>
        </w:tc>
      </w:tr>
      <w:tr w:rsidR="00BF701F" w:rsidRPr="00BF701F" w14:paraId="00FC31AB" w14:textId="77777777" w:rsidTr="00887D27">
        <w:trPr>
          <w:trHeight w:val="20"/>
        </w:trPr>
        <w:tc>
          <w:tcPr>
            <w:tcW w:w="9466" w:type="dxa"/>
            <w:shd w:val="clear" w:color="auto" w:fill="F2F2F2"/>
            <w:tcMar>
              <w:top w:w="100" w:type="dxa"/>
              <w:left w:w="100" w:type="dxa"/>
              <w:bottom w:w="100" w:type="dxa"/>
              <w:right w:w="100" w:type="dxa"/>
            </w:tcMar>
          </w:tcPr>
          <w:p w14:paraId="694E6EC4" w14:textId="77777777" w:rsidR="00BF701F" w:rsidRPr="00BF701F" w:rsidRDefault="00BF701F">
            <w:pPr>
              <w:widowControl w:val="0"/>
              <w:numPr>
                <w:ilvl w:val="1"/>
                <w:numId w:val="14"/>
              </w:numPr>
              <w:pBdr>
                <w:top w:val="nil"/>
                <w:left w:val="nil"/>
                <w:bottom w:val="nil"/>
                <w:right w:val="nil"/>
                <w:between w:val="nil"/>
              </w:pBdr>
              <w:spacing w:before="100" w:after="200" w:line="276" w:lineRule="auto"/>
              <w:ind w:left="465" w:hanging="465"/>
              <w:contextualSpacing/>
              <w:rPr>
                <w:color w:val="000000"/>
                <w:szCs w:val="24"/>
                <w:u w:val="none"/>
                <w:lang w:eastAsia="lv-LV"/>
              </w:rPr>
            </w:pPr>
            <w:r w:rsidRPr="00BF701F">
              <w:rPr>
                <w:b/>
                <w:color w:val="000000"/>
                <w:szCs w:val="24"/>
                <w:u w:val="none"/>
                <w:lang w:eastAsia="lv-LV"/>
              </w:rPr>
              <w:t>Kadastra numurs:</w:t>
            </w:r>
          </w:p>
        </w:tc>
      </w:tr>
      <w:tr w:rsidR="00BF701F" w:rsidRPr="00BF701F" w14:paraId="2E6615B0" w14:textId="77777777" w:rsidTr="00887D27">
        <w:trPr>
          <w:trHeight w:val="19"/>
        </w:trPr>
        <w:tc>
          <w:tcPr>
            <w:tcW w:w="9466" w:type="dxa"/>
            <w:shd w:val="clear" w:color="auto" w:fill="auto"/>
            <w:tcMar>
              <w:top w:w="100" w:type="dxa"/>
              <w:left w:w="100" w:type="dxa"/>
              <w:bottom w:w="100" w:type="dxa"/>
              <w:right w:w="100" w:type="dxa"/>
            </w:tcMar>
          </w:tcPr>
          <w:p w14:paraId="660A2624" w14:textId="77777777" w:rsidR="00BF701F" w:rsidRPr="00BF701F" w:rsidRDefault="00BF701F" w:rsidP="00BF701F">
            <w:pPr>
              <w:widowControl w:val="0"/>
              <w:pBdr>
                <w:top w:val="nil"/>
                <w:left w:val="nil"/>
                <w:bottom w:val="nil"/>
                <w:right w:val="nil"/>
                <w:between w:val="nil"/>
              </w:pBdr>
              <w:rPr>
                <w:color w:val="000000"/>
                <w:szCs w:val="24"/>
                <w:u w:val="none"/>
                <w:lang w:eastAsia="lv-LV"/>
              </w:rPr>
            </w:pPr>
            <w:r w:rsidRPr="00BF701F">
              <w:rPr>
                <w:rFonts w:eastAsia="Cambria"/>
                <w:szCs w:val="24"/>
                <w:u w:val="none"/>
                <w:lang w:eastAsia="lv-LV"/>
              </w:rPr>
              <w:t>5072 006 0138</w:t>
            </w:r>
          </w:p>
        </w:tc>
      </w:tr>
      <w:tr w:rsidR="00BF701F" w:rsidRPr="00BF701F" w14:paraId="3DB961CF" w14:textId="77777777" w:rsidTr="00887D27">
        <w:trPr>
          <w:trHeight w:val="227"/>
        </w:trPr>
        <w:tc>
          <w:tcPr>
            <w:tcW w:w="9466" w:type="dxa"/>
            <w:shd w:val="clear" w:color="auto" w:fill="F2F2F2"/>
            <w:tcMar>
              <w:top w:w="100" w:type="dxa"/>
              <w:left w:w="100" w:type="dxa"/>
              <w:bottom w:w="100" w:type="dxa"/>
              <w:right w:w="100" w:type="dxa"/>
            </w:tcMar>
          </w:tcPr>
          <w:p w14:paraId="1D5AC161" w14:textId="77777777" w:rsidR="00BF701F" w:rsidRPr="00BF701F" w:rsidRDefault="00BF701F">
            <w:pPr>
              <w:widowControl w:val="0"/>
              <w:numPr>
                <w:ilvl w:val="1"/>
                <w:numId w:val="14"/>
              </w:numPr>
              <w:pBdr>
                <w:top w:val="nil"/>
                <w:left w:val="nil"/>
                <w:bottom w:val="nil"/>
                <w:right w:val="nil"/>
                <w:between w:val="nil"/>
              </w:pBdr>
              <w:spacing w:before="100" w:after="200" w:line="276" w:lineRule="auto"/>
              <w:ind w:left="465" w:hanging="465"/>
              <w:contextualSpacing/>
              <w:rPr>
                <w:color w:val="000000"/>
                <w:szCs w:val="24"/>
                <w:u w:val="none"/>
                <w:lang w:eastAsia="lv-LV"/>
              </w:rPr>
            </w:pPr>
            <w:r w:rsidRPr="00BF701F">
              <w:rPr>
                <w:b/>
                <w:color w:val="000000"/>
                <w:szCs w:val="24"/>
                <w:u w:val="none"/>
                <w:lang w:eastAsia="lv-LV"/>
              </w:rPr>
              <w:t>Adrese:</w:t>
            </w:r>
          </w:p>
        </w:tc>
      </w:tr>
      <w:tr w:rsidR="00BF701F" w:rsidRPr="00BF701F" w14:paraId="2BD5C4C0" w14:textId="77777777" w:rsidTr="00887D27">
        <w:trPr>
          <w:trHeight w:val="19"/>
        </w:trPr>
        <w:tc>
          <w:tcPr>
            <w:tcW w:w="9466" w:type="dxa"/>
            <w:shd w:val="clear" w:color="auto" w:fill="auto"/>
            <w:tcMar>
              <w:top w:w="100" w:type="dxa"/>
              <w:left w:w="100" w:type="dxa"/>
              <w:bottom w:w="100" w:type="dxa"/>
              <w:right w:w="100" w:type="dxa"/>
            </w:tcMar>
          </w:tcPr>
          <w:p w14:paraId="0BEA0530" w14:textId="77777777" w:rsidR="00BF701F" w:rsidRPr="00BF701F" w:rsidRDefault="00BF701F" w:rsidP="00BF701F">
            <w:pPr>
              <w:widowControl w:val="0"/>
              <w:pBdr>
                <w:top w:val="nil"/>
                <w:left w:val="nil"/>
                <w:bottom w:val="nil"/>
                <w:right w:val="nil"/>
                <w:between w:val="nil"/>
              </w:pBdr>
              <w:rPr>
                <w:color w:val="000000"/>
                <w:szCs w:val="24"/>
                <w:u w:val="none"/>
                <w:lang w:eastAsia="lv-LV"/>
              </w:rPr>
            </w:pPr>
            <w:r w:rsidRPr="00BF701F">
              <w:rPr>
                <w:color w:val="000000"/>
                <w:szCs w:val="24"/>
                <w:u w:val="none"/>
                <w:lang w:eastAsia="lv-LV"/>
              </w:rPr>
              <w:t>“Pinkas”, Lizuma pagasts, Gulbenes novads</w:t>
            </w:r>
          </w:p>
        </w:tc>
      </w:tr>
    </w:tbl>
    <w:p w14:paraId="42E9CA13" w14:textId="77777777" w:rsidR="00BF701F" w:rsidRPr="00BF701F" w:rsidRDefault="00BF701F" w:rsidP="00BF701F">
      <w:pPr>
        <w:jc w:val="center"/>
        <w:rPr>
          <w:rFonts w:eastAsia="Cambria"/>
          <w:b/>
          <w:sz w:val="16"/>
          <w:szCs w:val="16"/>
          <w:u w:val="none"/>
          <w:lang w:eastAsia="lv-LV"/>
        </w:rPr>
      </w:pPr>
    </w:p>
    <w:p w14:paraId="1DFA09F4" w14:textId="77777777" w:rsidR="00BF701F" w:rsidRPr="00BF701F" w:rsidRDefault="00BF701F" w:rsidP="00BF701F">
      <w:pPr>
        <w:jc w:val="center"/>
        <w:rPr>
          <w:rFonts w:eastAsia="Cambria"/>
          <w:b/>
          <w:sz w:val="16"/>
          <w:szCs w:val="16"/>
          <w:u w:val="none"/>
          <w:lang w:eastAsia="lv-LV"/>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72"/>
        <w:gridCol w:w="520"/>
        <w:gridCol w:w="1678"/>
        <w:gridCol w:w="2198"/>
        <w:gridCol w:w="2198"/>
      </w:tblGrid>
      <w:tr w:rsidR="00BF701F" w:rsidRPr="00BF701F" w14:paraId="28A58BCD" w14:textId="77777777" w:rsidTr="00887D27">
        <w:trPr>
          <w:trHeight w:hRule="exact" w:val="567"/>
        </w:trPr>
        <w:tc>
          <w:tcPr>
            <w:tcW w:w="9466" w:type="dxa"/>
            <w:gridSpan w:val="5"/>
            <w:shd w:val="clear" w:color="auto" w:fill="F2F2F2"/>
            <w:tcMar>
              <w:top w:w="100" w:type="dxa"/>
              <w:left w:w="100" w:type="dxa"/>
              <w:bottom w:w="100" w:type="dxa"/>
              <w:right w:w="100" w:type="dxa"/>
            </w:tcMar>
            <w:vAlign w:val="center"/>
          </w:tcPr>
          <w:p w14:paraId="1C5CA152" w14:textId="77777777" w:rsidR="00BF701F" w:rsidRPr="00BF701F" w:rsidRDefault="00BF701F">
            <w:pPr>
              <w:widowControl w:val="0"/>
              <w:numPr>
                <w:ilvl w:val="0"/>
                <w:numId w:val="14"/>
              </w:numPr>
              <w:pBdr>
                <w:top w:val="nil"/>
                <w:left w:val="nil"/>
                <w:bottom w:val="nil"/>
                <w:right w:val="nil"/>
                <w:between w:val="nil"/>
              </w:pBdr>
              <w:spacing w:before="100" w:after="200" w:line="276" w:lineRule="auto"/>
              <w:ind w:left="312" w:hanging="312"/>
              <w:rPr>
                <w:color w:val="000000"/>
                <w:szCs w:val="24"/>
                <w:u w:val="none"/>
                <w:lang w:eastAsia="lv-LV"/>
              </w:rPr>
            </w:pPr>
            <w:r w:rsidRPr="00BF701F">
              <w:rPr>
                <w:b/>
                <w:color w:val="000000"/>
                <w:szCs w:val="24"/>
                <w:u w:val="none"/>
                <w:lang w:eastAsia="lv-LV"/>
              </w:rPr>
              <w:t>INFORMĀCIJA PAR NOMAS TIESĪBU PRETENDENTU</w:t>
            </w:r>
          </w:p>
        </w:tc>
      </w:tr>
      <w:tr w:rsidR="00BF701F" w:rsidRPr="00BF701F" w14:paraId="62BB0E73" w14:textId="77777777" w:rsidTr="00887D27">
        <w:trPr>
          <w:trHeight w:val="227"/>
        </w:trPr>
        <w:tc>
          <w:tcPr>
            <w:tcW w:w="3392" w:type="dxa"/>
            <w:gridSpan w:val="2"/>
            <w:shd w:val="clear" w:color="auto" w:fill="F2F2F2"/>
            <w:tcMar>
              <w:top w:w="100" w:type="dxa"/>
              <w:left w:w="100" w:type="dxa"/>
              <w:bottom w:w="100" w:type="dxa"/>
              <w:right w:w="100" w:type="dxa"/>
            </w:tcMar>
          </w:tcPr>
          <w:p w14:paraId="71F0F61C" w14:textId="77777777" w:rsidR="00BF701F" w:rsidRPr="00BF701F" w:rsidRDefault="00BF701F" w:rsidP="00BF701F">
            <w:pPr>
              <w:widowControl w:val="0"/>
              <w:pBdr>
                <w:top w:val="nil"/>
                <w:left w:val="nil"/>
                <w:bottom w:val="nil"/>
                <w:right w:val="nil"/>
                <w:between w:val="nil"/>
              </w:pBdr>
              <w:rPr>
                <w:b/>
                <w:color w:val="000000"/>
                <w:szCs w:val="24"/>
                <w:u w:val="none"/>
                <w:lang w:eastAsia="lv-LV"/>
              </w:rPr>
            </w:pPr>
            <w:r w:rsidRPr="00BF701F">
              <w:rPr>
                <w:b/>
                <w:color w:val="000000"/>
                <w:szCs w:val="24"/>
                <w:u w:val="none"/>
                <w:lang w:eastAsia="lv-LV"/>
              </w:rPr>
              <w:t>Nosaukums:</w:t>
            </w:r>
          </w:p>
        </w:tc>
        <w:tc>
          <w:tcPr>
            <w:tcW w:w="6074" w:type="dxa"/>
            <w:gridSpan w:val="3"/>
            <w:shd w:val="clear" w:color="auto" w:fill="auto"/>
            <w:tcMar>
              <w:top w:w="100" w:type="dxa"/>
              <w:left w:w="100" w:type="dxa"/>
              <w:bottom w:w="100" w:type="dxa"/>
              <w:right w:w="100" w:type="dxa"/>
            </w:tcMar>
          </w:tcPr>
          <w:p w14:paraId="441E8AAE"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tc>
      </w:tr>
      <w:tr w:rsidR="00BF701F" w:rsidRPr="00BF701F" w14:paraId="50EB2D3B" w14:textId="77777777" w:rsidTr="00887D27">
        <w:trPr>
          <w:trHeight w:val="227"/>
        </w:trPr>
        <w:tc>
          <w:tcPr>
            <w:tcW w:w="3392" w:type="dxa"/>
            <w:gridSpan w:val="2"/>
            <w:shd w:val="clear" w:color="auto" w:fill="F2F2F2"/>
            <w:tcMar>
              <w:top w:w="100" w:type="dxa"/>
              <w:left w:w="100" w:type="dxa"/>
              <w:bottom w:w="100" w:type="dxa"/>
              <w:right w:w="100" w:type="dxa"/>
            </w:tcMar>
          </w:tcPr>
          <w:p w14:paraId="3D26386E" w14:textId="77777777" w:rsidR="00BF701F" w:rsidRPr="00BF701F" w:rsidRDefault="00BF701F" w:rsidP="00BF701F">
            <w:pPr>
              <w:widowControl w:val="0"/>
              <w:pBdr>
                <w:top w:val="nil"/>
                <w:left w:val="nil"/>
                <w:bottom w:val="nil"/>
                <w:right w:val="nil"/>
                <w:between w:val="nil"/>
              </w:pBdr>
              <w:rPr>
                <w:b/>
                <w:color w:val="000000"/>
                <w:szCs w:val="24"/>
                <w:u w:val="none"/>
                <w:lang w:eastAsia="lv-LV"/>
              </w:rPr>
            </w:pPr>
            <w:r w:rsidRPr="00BF701F">
              <w:rPr>
                <w:b/>
                <w:color w:val="000000"/>
                <w:szCs w:val="24"/>
                <w:u w:val="none"/>
                <w:lang w:eastAsia="lv-LV"/>
              </w:rPr>
              <w:t>Reģistrācijas numurs:</w:t>
            </w:r>
          </w:p>
        </w:tc>
        <w:tc>
          <w:tcPr>
            <w:tcW w:w="6074" w:type="dxa"/>
            <w:gridSpan w:val="3"/>
            <w:shd w:val="clear" w:color="auto" w:fill="auto"/>
            <w:tcMar>
              <w:top w:w="100" w:type="dxa"/>
              <w:left w:w="100" w:type="dxa"/>
              <w:bottom w:w="100" w:type="dxa"/>
              <w:right w:w="100" w:type="dxa"/>
            </w:tcMar>
          </w:tcPr>
          <w:p w14:paraId="7E4FA7F4"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tc>
      </w:tr>
      <w:tr w:rsidR="00BF701F" w:rsidRPr="00BF701F" w14:paraId="216D0F48" w14:textId="77777777" w:rsidTr="00887D27">
        <w:trPr>
          <w:trHeight w:val="227"/>
        </w:trPr>
        <w:tc>
          <w:tcPr>
            <w:tcW w:w="3392" w:type="dxa"/>
            <w:gridSpan w:val="2"/>
            <w:shd w:val="clear" w:color="auto" w:fill="F2F2F2"/>
            <w:tcMar>
              <w:top w:w="100" w:type="dxa"/>
              <w:left w:w="100" w:type="dxa"/>
              <w:bottom w:w="100" w:type="dxa"/>
              <w:right w:w="100" w:type="dxa"/>
            </w:tcMar>
          </w:tcPr>
          <w:p w14:paraId="6933185B" w14:textId="77777777" w:rsidR="00BF701F" w:rsidRPr="00BF701F" w:rsidRDefault="00BF701F" w:rsidP="00BF701F">
            <w:pPr>
              <w:widowControl w:val="0"/>
              <w:pBdr>
                <w:top w:val="nil"/>
                <w:left w:val="nil"/>
                <w:bottom w:val="nil"/>
                <w:right w:val="nil"/>
                <w:between w:val="nil"/>
              </w:pBdr>
              <w:rPr>
                <w:b/>
                <w:color w:val="000000"/>
                <w:szCs w:val="24"/>
                <w:u w:val="none"/>
                <w:lang w:eastAsia="lv-LV"/>
              </w:rPr>
            </w:pPr>
            <w:r w:rsidRPr="00BF701F">
              <w:rPr>
                <w:b/>
                <w:color w:val="000000"/>
                <w:szCs w:val="24"/>
                <w:u w:val="none"/>
                <w:lang w:eastAsia="lv-LV"/>
              </w:rPr>
              <w:t>Juridiskā adrese:</w:t>
            </w:r>
          </w:p>
        </w:tc>
        <w:tc>
          <w:tcPr>
            <w:tcW w:w="6074" w:type="dxa"/>
            <w:gridSpan w:val="3"/>
            <w:shd w:val="clear" w:color="auto" w:fill="auto"/>
            <w:tcMar>
              <w:top w:w="100" w:type="dxa"/>
              <w:left w:w="100" w:type="dxa"/>
              <w:bottom w:w="100" w:type="dxa"/>
              <w:right w:w="100" w:type="dxa"/>
            </w:tcMar>
          </w:tcPr>
          <w:p w14:paraId="683A58C9"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tc>
      </w:tr>
      <w:tr w:rsidR="00BF701F" w:rsidRPr="00BF701F" w14:paraId="29D5024C" w14:textId="77777777" w:rsidTr="00887D27">
        <w:trPr>
          <w:trHeight w:val="227"/>
        </w:trPr>
        <w:tc>
          <w:tcPr>
            <w:tcW w:w="3392" w:type="dxa"/>
            <w:gridSpan w:val="2"/>
            <w:shd w:val="clear" w:color="auto" w:fill="F2F2F2"/>
            <w:tcMar>
              <w:top w:w="100" w:type="dxa"/>
              <w:left w:w="100" w:type="dxa"/>
              <w:bottom w:w="100" w:type="dxa"/>
              <w:right w:w="100" w:type="dxa"/>
            </w:tcMar>
          </w:tcPr>
          <w:p w14:paraId="6FF00516" w14:textId="77777777" w:rsidR="00BF701F" w:rsidRPr="00BF701F" w:rsidRDefault="00BF701F" w:rsidP="00BF701F">
            <w:pPr>
              <w:widowControl w:val="0"/>
              <w:pBdr>
                <w:top w:val="nil"/>
                <w:left w:val="nil"/>
                <w:bottom w:val="nil"/>
                <w:right w:val="nil"/>
                <w:between w:val="nil"/>
              </w:pBdr>
              <w:rPr>
                <w:b/>
                <w:color w:val="000000"/>
                <w:szCs w:val="24"/>
                <w:u w:val="none"/>
                <w:lang w:eastAsia="lv-LV"/>
              </w:rPr>
            </w:pPr>
            <w:r w:rsidRPr="00BF701F">
              <w:rPr>
                <w:b/>
                <w:color w:val="000000"/>
                <w:szCs w:val="24"/>
                <w:u w:val="none"/>
                <w:lang w:eastAsia="lv-LV"/>
              </w:rPr>
              <w:t>Pasta adrese:</w:t>
            </w:r>
          </w:p>
        </w:tc>
        <w:tc>
          <w:tcPr>
            <w:tcW w:w="6074" w:type="dxa"/>
            <w:gridSpan w:val="3"/>
            <w:shd w:val="clear" w:color="auto" w:fill="auto"/>
            <w:tcMar>
              <w:top w:w="100" w:type="dxa"/>
              <w:left w:w="100" w:type="dxa"/>
              <w:bottom w:w="100" w:type="dxa"/>
              <w:right w:w="100" w:type="dxa"/>
            </w:tcMar>
          </w:tcPr>
          <w:p w14:paraId="66000537"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tc>
      </w:tr>
      <w:tr w:rsidR="00BF701F" w:rsidRPr="00BF701F" w14:paraId="1BAA5CB8" w14:textId="77777777" w:rsidTr="00887D27">
        <w:trPr>
          <w:trHeight w:val="227"/>
        </w:trPr>
        <w:tc>
          <w:tcPr>
            <w:tcW w:w="3392" w:type="dxa"/>
            <w:gridSpan w:val="2"/>
            <w:shd w:val="clear" w:color="auto" w:fill="F2F2F2"/>
            <w:tcMar>
              <w:top w:w="100" w:type="dxa"/>
              <w:left w:w="100" w:type="dxa"/>
              <w:bottom w:w="100" w:type="dxa"/>
              <w:right w:w="100" w:type="dxa"/>
            </w:tcMar>
          </w:tcPr>
          <w:p w14:paraId="6BC5E5FD" w14:textId="77777777" w:rsidR="00BF701F" w:rsidRPr="00BF701F" w:rsidRDefault="00BF701F" w:rsidP="00BF701F">
            <w:pPr>
              <w:widowControl w:val="0"/>
              <w:pBdr>
                <w:top w:val="nil"/>
                <w:left w:val="nil"/>
                <w:bottom w:val="nil"/>
                <w:right w:val="nil"/>
                <w:between w:val="nil"/>
              </w:pBdr>
              <w:rPr>
                <w:b/>
                <w:color w:val="000000"/>
                <w:szCs w:val="24"/>
                <w:u w:val="none"/>
                <w:lang w:eastAsia="lv-LV"/>
              </w:rPr>
            </w:pPr>
            <w:r w:rsidRPr="00BF701F">
              <w:rPr>
                <w:b/>
                <w:color w:val="000000"/>
                <w:szCs w:val="24"/>
                <w:u w:val="none"/>
                <w:lang w:eastAsia="lv-LV"/>
              </w:rPr>
              <w:t>Tālrunis:</w:t>
            </w:r>
          </w:p>
        </w:tc>
        <w:tc>
          <w:tcPr>
            <w:tcW w:w="6074" w:type="dxa"/>
            <w:gridSpan w:val="3"/>
            <w:shd w:val="clear" w:color="auto" w:fill="auto"/>
            <w:tcMar>
              <w:top w:w="100" w:type="dxa"/>
              <w:left w:w="100" w:type="dxa"/>
              <w:bottom w:w="100" w:type="dxa"/>
              <w:right w:w="100" w:type="dxa"/>
            </w:tcMar>
          </w:tcPr>
          <w:p w14:paraId="22150696"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tc>
      </w:tr>
      <w:tr w:rsidR="00BF701F" w:rsidRPr="00BF701F" w14:paraId="06BDE98D" w14:textId="77777777" w:rsidTr="00887D27">
        <w:trPr>
          <w:trHeight w:val="227"/>
        </w:trPr>
        <w:tc>
          <w:tcPr>
            <w:tcW w:w="3392" w:type="dxa"/>
            <w:gridSpan w:val="2"/>
            <w:shd w:val="clear" w:color="auto" w:fill="F2F2F2"/>
            <w:tcMar>
              <w:top w:w="100" w:type="dxa"/>
              <w:left w:w="100" w:type="dxa"/>
              <w:bottom w:w="100" w:type="dxa"/>
              <w:right w:w="100" w:type="dxa"/>
            </w:tcMar>
          </w:tcPr>
          <w:p w14:paraId="71B3C978" w14:textId="77777777" w:rsidR="00BF701F" w:rsidRPr="00BF701F" w:rsidRDefault="00BF701F" w:rsidP="00BF701F">
            <w:pPr>
              <w:widowControl w:val="0"/>
              <w:pBdr>
                <w:top w:val="nil"/>
                <w:left w:val="nil"/>
                <w:bottom w:val="nil"/>
                <w:right w:val="nil"/>
                <w:between w:val="nil"/>
              </w:pBdr>
              <w:rPr>
                <w:color w:val="000000"/>
                <w:szCs w:val="24"/>
                <w:u w:val="none"/>
                <w:lang w:eastAsia="lv-LV"/>
              </w:rPr>
            </w:pPr>
            <w:r w:rsidRPr="00BF701F">
              <w:rPr>
                <w:b/>
                <w:color w:val="000000"/>
                <w:szCs w:val="24"/>
                <w:u w:val="none"/>
                <w:lang w:eastAsia="lv-LV"/>
              </w:rPr>
              <w:t>E-adrese vai e-pasts:</w:t>
            </w:r>
            <w:r w:rsidRPr="00BF701F">
              <w:rPr>
                <w:color w:val="000000"/>
                <w:szCs w:val="24"/>
                <w:u w:val="none"/>
                <w:lang w:eastAsia="lv-LV"/>
              </w:rPr>
              <w:t xml:space="preserve"> </w:t>
            </w:r>
          </w:p>
        </w:tc>
        <w:tc>
          <w:tcPr>
            <w:tcW w:w="6074" w:type="dxa"/>
            <w:gridSpan w:val="3"/>
            <w:shd w:val="clear" w:color="auto" w:fill="auto"/>
            <w:tcMar>
              <w:top w:w="100" w:type="dxa"/>
              <w:left w:w="100" w:type="dxa"/>
              <w:bottom w:w="100" w:type="dxa"/>
              <w:right w:w="100" w:type="dxa"/>
            </w:tcMar>
          </w:tcPr>
          <w:p w14:paraId="1944FD80"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tc>
      </w:tr>
      <w:tr w:rsidR="00BF701F" w:rsidRPr="00BF701F" w14:paraId="04235537" w14:textId="77777777" w:rsidTr="00887D27">
        <w:trPr>
          <w:trHeight w:val="227"/>
        </w:trPr>
        <w:tc>
          <w:tcPr>
            <w:tcW w:w="3392" w:type="dxa"/>
            <w:gridSpan w:val="2"/>
            <w:shd w:val="clear" w:color="auto" w:fill="F2F2F2"/>
            <w:tcMar>
              <w:top w:w="100" w:type="dxa"/>
              <w:left w:w="100" w:type="dxa"/>
              <w:bottom w:w="100" w:type="dxa"/>
              <w:right w:w="100" w:type="dxa"/>
            </w:tcMar>
          </w:tcPr>
          <w:p w14:paraId="3EB575BA" w14:textId="77777777" w:rsidR="00BF701F" w:rsidRPr="00BF701F" w:rsidRDefault="00BF701F" w:rsidP="00BF701F">
            <w:pPr>
              <w:widowControl w:val="0"/>
              <w:pBdr>
                <w:top w:val="nil"/>
                <w:left w:val="nil"/>
                <w:bottom w:val="nil"/>
                <w:right w:val="nil"/>
                <w:between w:val="nil"/>
              </w:pBdr>
              <w:rPr>
                <w:b/>
                <w:color w:val="000000"/>
                <w:szCs w:val="24"/>
                <w:u w:val="none"/>
                <w:lang w:eastAsia="lv-LV"/>
              </w:rPr>
            </w:pPr>
            <w:r w:rsidRPr="00BF701F">
              <w:rPr>
                <w:b/>
                <w:color w:val="000000"/>
                <w:szCs w:val="24"/>
                <w:u w:val="none"/>
                <w:lang w:eastAsia="lv-LV"/>
              </w:rPr>
              <w:t xml:space="preserve">Bankas </w:t>
            </w:r>
            <w:r w:rsidRPr="00BF701F">
              <w:rPr>
                <w:rFonts w:eastAsia="Cambria"/>
                <w:b/>
                <w:szCs w:val="24"/>
                <w:u w:val="none"/>
                <w:lang w:eastAsia="lv-LV"/>
              </w:rPr>
              <w:t xml:space="preserve">nosaukums: </w:t>
            </w:r>
          </w:p>
        </w:tc>
        <w:tc>
          <w:tcPr>
            <w:tcW w:w="6074" w:type="dxa"/>
            <w:gridSpan w:val="3"/>
            <w:shd w:val="clear" w:color="auto" w:fill="auto"/>
            <w:tcMar>
              <w:top w:w="100" w:type="dxa"/>
              <w:left w:w="100" w:type="dxa"/>
              <w:bottom w:w="100" w:type="dxa"/>
              <w:right w:w="100" w:type="dxa"/>
            </w:tcMar>
          </w:tcPr>
          <w:p w14:paraId="5272408D"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tc>
      </w:tr>
      <w:tr w:rsidR="00BF701F" w:rsidRPr="00BF701F" w14:paraId="5E3B39AD" w14:textId="77777777" w:rsidTr="00887D27">
        <w:trPr>
          <w:trHeight w:val="227"/>
        </w:trPr>
        <w:tc>
          <w:tcPr>
            <w:tcW w:w="3392" w:type="dxa"/>
            <w:gridSpan w:val="2"/>
            <w:shd w:val="clear" w:color="auto" w:fill="F2F2F2"/>
            <w:tcMar>
              <w:top w:w="100" w:type="dxa"/>
              <w:left w:w="100" w:type="dxa"/>
              <w:bottom w:w="100" w:type="dxa"/>
              <w:right w:w="100" w:type="dxa"/>
            </w:tcMar>
          </w:tcPr>
          <w:p w14:paraId="5A88D959" w14:textId="77777777" w:rsidR="00BF701F" w:rsidRPr="00BF701F" w:rsidRDefault="00BF701F" w:rsidP="00BF701F">
            <w:pPr>
              <w:widowControl w:val="0"/>
              <w:pBdr>
                <w:top w:val="nil"/>
                <w:left w:val="nil"/>
                <w:bottom w:val="nil"/>
                <w:right w:val="nil"/>
                <w:between w:val="nil"/>
              </w:pBdr>
              <w:rPr>
                <w:b/>
                <w:color w:val="000000"/>
                <w:szCs w:val="24"/>
                <w:u w:val="none"/>
                <w:lang w:eastAsia="lv-LV"/>
              </w:rPr>
            </w:pPr>
            <w:r w:rsidRPr="00BF701F">
              <w:rPr>
                <w:b/>
                <w:color w:val="000000"/>
                <w:szCs w:val="24"/>
                <w:u w:val="none"/>
                <w:lang w:eastAsia="lv-LV"/>
              </w:rPr>
              <w:t>Bankas kods:</w:t>
            </w:r>
          </w:p>
        </w:tc>
        <w:tc>
          <w:tcPr>
            <w:tcW w:w="6074" w:type="dxa"/>
            <w:gridSpan w:val="3"/>
            <w:shd w:val="clear" w:color="auto" w:fill="auto"/>
            <w:tcMar>
              <w:top w:w="100" w:type="dxa"/>
              <w:left w:w="100" w:type="dxa"/>
              <w:bottom w:w="100" w:type="dxa"/>
              <w:right w:w="100" w:type="dxa"/>
            </w:tcMar>
          </w:tcPr>
          <w:p w14:paraId="4F071847"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tc>
      </w:tr>
      <w:tr w:rsidR="00BF701F" w:rsidRPr="00BF701F" w14:paraId="6DDAC2B6" w14:textId="77777777" w:rsidTr="00887D27">
        <w:trPr>
          <w:trHeight w:val="227"/>
        </w:trPr>
        <w:tc>
          <w:tcPr>
            <w:tcW w:w="3392" w:type="dxa"/>
            <w:gridSpan w:val="2"/>
            <w:shd w:val="clear" w:color="auto" w:fill="F2F2F2"/>
            <w:tcMar>
              <w:top w:w="100" w:type="dxa"/>
              <w:left w:w="100" w:type="dxa"/>
              <w:bottom w:w="100" w:type="dxa"/>
              <w:right w:w="100" w:type="dxa"/>
            </w:tcMar>
          </w:tcPr>
          <w:p w14:paraId="2120928B" w14:textId="77777777" w:rsidR="00BF701F" w:rsidRPr="00BF701F" w:rsidRDefault="00BF701F" w:rsidP="00BF701F">
            <w:pPr>
              <w:widowControl w:val="0"/>
              <w:pBdr>
                <w:top w:val="nil"/>
                <w:left w:val="nil"/>
                <w:bottom w:val="nil"/>
                <w:right w:val="nil"/>
                <w:between w:val="nil"/>
              </w:pBdr>
              <w:rPr>
                <w:b/>
                <w:color w:val="000000"/>
                <w:szCs w:val="24"/>
                <w:u w:val="none"/>
                <w:lang w:eastAsia="lv-LV"/>
              </w:rPr>
            </w:pPr>
            <w:r w:rsidRPr="00BF701F">
              <w:rPr>
                <w:b/>
                <w:color w:val="000000"/>
                <w:szCs w:val="24"/>
                <w:u w:val="none"/>
                <w:lang w:eastAsia="lv-LV"/>
              </w:rPr>
              <w:t>Konta numurs:</w:t>
            </w:r>
          </w:p>
        </w:tc>
        <w:tc>
          <w:tcPr>
            <w:tcW w:w="6074" w:type="dxa"/>
            <w:gridSpan w:val="3"/>
            <w:shd w:val="clear" w:color="auto" w:fill="auto"/>
            <w:tcMar>
              <w:top w:w="100" w:type="dxa"/>
              <w:left w:w="100" w:type="dxa"/>
              <w:bottom w:w="100" w:type="dxa"/>
              <w:right w:w="100" w:type="dxa"/>
            </w:tcMar>
          </w:tcPr>
          <w:p w14:paraId="79A29929"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tc>
      </w:tr>
      <w:tr w:rsidR="00BF701F" w:rsidRPr="00BF701F" w14:paraId="6788F5C8" w14:textId="77777777" w:rsidTr="00887D27">
        <w:trPr>
          <w:trHeight w:val="510"/>
        </w:trPr>
        <w:tc>
          <w:tcPr>
            <w:tcW w:w="3392" w:type="dxa"/>
            <w:gridSpan w:val="2"/>
            <w:shd w:val="clear" w:color="auto" w:fill="F2F2F2"/>
            <w:tcMar>
              <w:top w:w="100" w:type="dxa"/>
              <w:left w:w="100" w:type="dxa"/>
              <w:bottom w:w="100" w:type="dxa"/>
              <w:right w:w="100" w:type="dxa"/>
            </w:tcMar>
          </w:tcPr>
          <w:p w14:paraId="7C6CB407" w14:textId="77777777" w:rsidR="00BF701F" w:rsidRPr="00BF701F" w:rsidRDefault="00BF701F" w:rsidP="00BF701F">
            <w:pPr>
              <w:widowControl w:val="0"/>
              <w:pBdr>
                <w:top w:val="nil"/>
                <w:left w:val="nil"/>
                <w:bottom w:val="nil"/>
                <w:right w:val="nil"/>
                <w:between w:val="nil"/>
              </w:pBdr>
              <w:jc w:val="both"/>
              <w:rPr>
                <w:b/>
                <w:color w:val="000000"/>
                <w:szCs w:val="24"/>
                <w:u w:val="none"/>
                <w:lang w:eastAsia="lv-LV"/>
              </w:rPr>
            </w:pPr>
            <w:proofErr w:type="spellStart"/>
            <w:r w:rsidRPr="00BF701F">
              <w:rPr>
                <w:b/>
                <w:color w:val="000000"/>
                <w:szCs w:val="24"/>
                <w:u w:val="none"/>
                <w:lang w:eastAsia="lv-LV"/>
              </w:rPr>
              <w:lastRenderedPageBreak/>
              <w:t>Pārstāvēttiesīgā</w:t>
            </w:r>
            <w:proofErr w:type="spellEnd"/>
            <w:r w:rsidRPr="00BF701F">
              <w:rPr>
                <w:b/>
                <w:color w:val="000000"/>
                <w:szCs w:val="24"/>
                <w:u w:val="none"/>
                <w:lang w:eastAsia="lv-LV"/>
              </w:rPr>
              <w:t xml:space="preserve"> persona</w:t>
            </w:r>
          </w:p>
          <w:p w14:paraId="714370BE" w14:textId="77777777" w:rsidR="00BF701F" w:rsidRPr="00BF701F" w:rsidRDefault="00BF701F" w:rsidP="00BF701F">
            <w:pPr>
              <w:widowControl w:val="0"/>
              <w:pBdr>
                <w:top w:val="nil"/>
                <w:left w:val="nil"/>
                <w:bottom w:val="nil"/>
                <w:right w:val="nil"/>
                <w:between w:val="nil"/>
              </w:pBdr>
              <w:jc w:val="both"/>
              <w:rPr>
                <w:b/>
                <w:color w:val="000000"/>
                <w:szCs w:val="24"/>
                <w:u w:val="none"/>
                <w:lang w:eastAsia="lv-LV"/>
              </w:rPr>
            </w:pPr>
            <w:r w:rsidRPr="00BF701F">
              <w:rPr>
                <w:i/>
                <w:color w:val="000000"/>
                <w:sz w:val="20"/>
                <w:szCs w:val="20"/>
                <w:u w:val="none"/>
                <w:lang w:eastAsia="lv-LV"/>
              </w:rPr>
              <w:t>(amats, vārds, uzvārds, personas kods)</w:t>
            </w:r>
            <w:r w:rsidRPr="00BF701F">
              <w:rPr>
                <w:b/>
                <w:color w:val="000000"/>
                <w:sz w:val="20"/>
                <w:szCs w:val="20"/>
                <w:u w:val="none"/>
                <w:lang w:eastAsia="lv-LV"/>
              </w:rPr>
              <w:t>:</w:t>
            </w:r>
          </w:p>
        </w:tc>
        <w:tc>
          <w:tcPr>
            <w:tcW w:w="6074" w:type="dxa"/>
            <w:gridSpan w:val="3"/>
            <w:shd w:val="clear" w:color="auto" w:fill="auto"/>
            <w:tcMar>
              <w:top w:w="100" w:type="dxa"/>
              <w:left w:w="100" w:type="dxa"/>
              <w:bottom w:w="100" w:type="dxa"/>
              <w:right w:w="100" w:type="dxa"/>
            </w:tcMar>
          </w:tcPr>
          <w:p w14:paraId="43492122"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tc>
      </w:tr>
      <w:tr w:rsidR="00BF701F" w:rsidRPr="00BF701F" w14:paraId="1D46552D" w14:textId="77777777" w:rsidTr="00887D27">
        <w:trPr>
          <w:trHeight w:val="454"/>
        </w:trPr>
        <w:tc>
          <w:tcPr>
            <w:tcW w:w="3392" w:type="dxa"/>
            <w:gridSpan w:val="2"/>
            <w:shd w:val="clear" w:color="auto" w:fill="F2F2F2"/>
            <w:tcMar>
              <w:top w:w="100" w:type="dxa"/>
              <w:left w:w="100" w:type="dxa"/>
              <w:bottom w:w="100" w:type="dxa"/>
              <w:right w:w="100" w:type="dxa"/>
            </w:tcMar>
          </w:tcPr>
          <w:p w14:paraId="0C49F118" w14:textId="77777777" w:rsidR="00BF701F" w:rsidRPr="00BF701F" w:rsidRDefault="00BF701F" w:rsidP="00BF701F">
            <w:pPr>
              <w:widowControl w:val="0"/>
              <w:pBdr>
                <w:top w:val="nil"/>
                <w:left w:val="nil"/>
                <w:bottom w:val="nil"/>
                <w:right w:val="nil"/>
                <w:between w:val="nil"/>
              </w:pBdr>
              <w:rPr>
                <w:b/>
                <w:color w:val="000000"/>
                <w:szCs w:val="24"/>
                <w:u w:val="none"/>
                <w:lang w:eastAsia="lv-LV"/>
              </w:rPr>
            </w:pPr>
            <w:r w:rsidRPr="00BF701F">
              <w:rPr>
                <w:b/>
                <w:color w:val="000000"/>
                <w:szCs w:val="24"/>
                <w:u w:val="none"/>
                <w:lang w:eastAsia="lv-LV"/>
              </w:rPr>
              <w:t xml:space="preserve">Pilnvarotā persona  </w:t>
            </w:r>
          </w:p>
          <w:p w14:paraId="0BB2EDBA" w14:textId="77777777" w:rsidR="00BF701F" w:rsidRPr="00BF701F" w:rsidRDefault="00BF701F" w:rsidP="00BF701F">
            <w:pPr>
              <w:widowControl w:val="0"/>
              <w:pBdr>
                <w:top w:val="nil"/>
                <w:left w:val="nil"/>
                <w:bottom w:val="nil"/>
                <w:right w:val="nil"/>
                <w:between w:val="nil"/>
              </w:pBdr>
              <w:rPr>
                <w:b/>
                <w:color w:val="000000"/>
                <w:szCs w:val="24"/>
                <w:u w:val="none"/>
                <w:lang w:eastAsia="lv-LV"/>
              </w:rPr>
            </w:pPr>
            <w:r w:rsidRPr="00BF701F">
              <w:rPr>
                <w:i/>
                <w:color w:val="000000"/>
                <w:sz w:val="20"/>
                <w:szCs w:val="20"/>
                <w:u w:val="none"/>
                <w:lang w:eastAsia="lv-LV"/>
              </w:rPr>
              <w:t>(vārds, uzvārds, personas kods)</w:t>
            </w:r>
            <w:r w:rsidRPr="00BF701F">
              <w:rPr>
                <w:b/>
                <w:color w:val="000000"/>
                <w:sz w:val="20"/>
                <w:szCs w:val="20"/>
                <w:u w:val="none"/>
                <w:lang w:eastAsia="lv-LV"/>
              </w:rPr>
              <w:t>:</w:t>
            </w:r>
          </w:p>
        </w:tc>
        <w:tc>
          <w:tcPr>
            <w:tcW w:w="6074" w:type="dxa"/>
            <w:gridSpan w:val="3"/>
            <w:shd w:val="clear" w:color="auto" w:fill="auto"/>
            <w:tcMar>
              <w:top w:w="100" w:type="dxa"/>
              <w:left w:w="100" w:type="dxa"/>
              <w:bottom w:w="100" w:type="dxa"/>
              <w:right w:w="100" w:type="dxa"/>
            </w:tcMar>
          </w:tcPr>
          <w:p w14:paraId="6A56C166"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tc>
      </w:tr>
      <w:tr w:rsidR="00BF701F" w:rsidRPr="00BF701F" w14:paraId="2A2141A0" w14:textId="77777777" w:rsidTr="00887D27">
        <w:trPr>
          <w:trHeight w:hRule="exact" w:val="567"/>
        </w:trPr>
        <w:tc>
          <w:tcPr>
            <w:tcW w:w="9466" w:type="dxa"/>
            <w:gridSpan w:val="5"/>
            <w:shd w:val="clear" w:color="auto" w:fill="F2F2F2"/>
            <w:tcMar>
              <w:top w:w="100" w:type="dxa"/>
              <w:left w:w="100" w:type="dxa"/>
              <w:bottom w:w="100" w:type="dxa"/>
              <w:right w:w="100" w:type="dxa"/>
            </w:tcMar>
            <w:vAlign w:val="center"/>
          </w:tcPr>
          <w:p w14:paraId="2E3E6123" w14:textId="77777777" w:rsidR="00BF701F" w:rsidRPr="00BF701F" w:rsidRDefault="00BF701F" w:rsidP="00BF701F">
            <w:pPr>
              <w:tabs>
                <w:tab w:val="left" w:pos="324"/>
              </w:tabs>
              <w:spacing w:line="276" w:lineRule="auto"/>
              <w:ind w:left="324" w:hanging="324"/>
              <w:rPr>
                <w:color w:val="000000"/>
                <w:szCs w:val="24"/>
                <w:u w:val="none"/>
                <w:lang w:eastAsia="lv-LV"/>
              </w:rPr>
            </w:pPr>
            <w:r w:rsidRPr="00BF701F">
              <w:rPr>
                <w:b/>
                <w:color w:val="000000"/>
                <w:szCs w:val="24"/>
                <w:u w:val="none"/>
                <w:lang w:eastAsia="lv-LV"/>
              </w:rPr>
              <w:t>3. INFORMĀCIJA PAR KOMERCSABIEDRĪBU</w:t>
            </w:r>
          </w:p>
        </w:tc>
      </w:tr>
      <w:tr w:rsidR="00BF701F" w:rsidRPr="00BF701F" w14:paraId="0BF28874" w14:textId="77777777" w:rsidTr="00887D27">
        <w:trPr>
          <w:trHeight w:val="340"/>
        </w:trPr>
        <w:tc>
          <w:tcPr>
            <w:tcW w:w="9466" w:type="dxa"/>
            <w:gridSpan w:val="5"/>
            <w:shd w:val="clear" w:color="auto" w:fill="F2F2F2"/>
            <w:tcMar>
              <w:top w:w="100" w:type="dxa"/>
              <w:left w:w="100" w:type="dxa"/>
              <w:bottom w:w="100" w:type="dxa"/>
              <w:right w:w="100" w:type="dxa"/>
            </w:tcMar>
          </w:tcPr>
          <w:p w14:paraId="58DF5CA8" w14:textId="77777777" w:rsidR="00BF701F" w:rsidRPr="00BF701F" w:rsidRDefault="00BF701F" w:rsidP="00BF701F">
            <w:pPr>
              <w:widowControl w:val="0"/>
              <w:pBdr>
                <w:top w:val="nil"/>
                <w:left w:val="nil"/>
                <w:bottom w:val="nil"/>
                <w:right w:val="nil"/>
                <w:between w:val="nil"/>
              </w:pBdr>
              <w:jc w:val="both"/>
              <w:rPr>
                <w:b/>
                <w:bCs/>
                <w:color w:val="000000"/>
                <w:spacing w:val="20"/>
                <w:szCs w:val="24"/>
                <w:u w:val="none"/>
                <w:lang w:eastAsia="lv-LV"/>
              </w:rPr>
            </w:pPr>
            <w:r w:rsidRPr="00BF701F">
              <w:rPr>
                <w:b/>
                <w:bCs/>
                <w:color w:val="000000"/>
                <w:szCs w:val="24"/>
                <w:u w:val="none"/>
                <w:lang w:eastAsia="lv-LV"/>
              </w:rPr>
              <w:t xml:space="preserve">3.1. </w:t>
            </w:r>
            <w:r w:rsidRPr="00BF701F">
              <w:rPr>
                <w:rFonts w:eastAsia="Cambria"/>
                <w:b/>
                <w:bCs/>
                <w:szCs w:val="24"/>
                <w:u w:val="none"/>
                <w:lang w:eastAsia="lv-LV"/>
              </w:rPr>
              <w:t>Komercsabiedrības</w:t>
            </w:r>
            <w:r w:rsidRPr="00BF701F">
              <w:rPr>
                <w:b/>
                <w:bCs/>
                <w:color w:val="000000"/>
                <w:szCs w:val="24"/>
                <w:u w:val="none"/>
                <w:lang w:eastAsia="lv-LV"/>
              </w:rPr>
              <w:t xml:space="preserve"> veiktās komercdarbības apraksts, NACE kods</w:t>
            </w:r>
          </w:p>
        </w:tc>
      </w:tr>
      <w:tr w:rsidR="00BF701F" w:rsidRPr="00BF701F" w14:paraId="3054ECB6" w14:textId="77777777" w:rsidTr="00887D27">
        <w:trPr>
          <w:trHeight w:val="1248"/>
        </w:trPr>
        <w:tc>
          <w:tcPr>
            <w:tcW w:w="9466" w:type="dxa"/>
            <w:gridSpan w:val="5"/>
            <w:tcBorders>
              <w:bottom w:val="single" w:sz="4" w:space="0" w:color="auto"/>
            </w:tcBorders>
            <w:shd w:val="clear" w:color="auto" w:fill="auto"/>
            <w:tcMar>
              <w:top w:w="100" w:type="dxa"/>
              <w:left w:w="100" w:type="dxa"/>
              <w:bottom w:w="100" w:type="dxa"/>
              <w:right w:w="100" w:type="dxa"/>
            </w:tcMar>
          </w:tcPr>
          <w:p w14:paraId="0D0FC067"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tc>
      </w:tr>
      <w:tr w:rsidR="00BF701F" w:rsidRPr="00BF701F" w14:paraId="23E0F35B" w14:textId="77777777" w:rsidTr="00887D27">
        <w:trPr>
          <w:trHeight w:val="340"/>
        </w:trPr>
        <w:tc>
          <w:tcPr>
            <w:tcW w:w="9466" w:type="dxa"/>
            <w:gridSpan w:val="5"/>
            <w:shd w:val="clear" w:color="auto" w:fill="F2F2F2"/>
            <w:tcMar>
              <w:top w:w="100" w:type="dxa"/>
              <w:left w:w="100" w:type="dxa"/>
              <w:bottom w:w="100" w:type="dxa"/>
              <w:right w:w="100" w:type="dxa"/>
            </w:tcMar>
          </w:tcPr>
          <w:p w14:paraId="4509CBEC" w14:textId="77777777" w:rsidR="00BF701F" w:rsidRPr="00BF701F" w:rsidRDefault="00BF701F" w:rsidP="00BF701F">
            <w:pPr>
              <w:widowControl w:val="0"/>
              <w:pBdr>
                <w:top w:val="nil"/>
                <w:left w:val="nil"/>
                <w:bottom w:val="nil"/>
                <w:right w:val="nil"/>
                <w:between w:val="nil"/>
              </w:pBdr>
              <w:jc w:val="both"/>
              <w:rPr>
                <w:color w:val="000000"/>
                <w:sz w:val="21"/>
                <w:szCs w:val="21"/>
                <w:u w:val="none"/>
                <w:lang w:eastAsia="lv-LV"/>
              </w:rPr>
            </w:pPr>
            <w:r w:rsidRPr="00BF701F">
              <w:rPr>
                <w:b/>
                <w:bCs/>
                <w:color w:val="000000"/>
                <w:szCs w:val="24"/>
                <w:u w:val="none"/>
                <w:lang w:eastAsia="lv-LV"/>
              </w:rPr>
              <w:t xml:space="preserve">3.2. </w:t>
            </w:r>
            <w:r w:rsidRPr="00BF701F">
              <w:rPr>
                <w:rFonts w:eastAsia="Cambria"/>
                <w:b/>
                <w:bCs/>
                <w:szCs w:val="24"/>
                <w:u w:val="none"/>
                <w:lang w:eastAsia="lv-LV"/>
              </w:rPr>
              <w:t>Komercsabiedrības</w:t>
            </w:r>
            <w:r w:rsidRPr="00BF701F">
              <w:rPr>
                <w:b/>
                <w:bCs/>
                <w:color w:val="000000"/>
                <w:szCs w:val="24"/>
                <w:u w:val="none"/>
                <w:lang w:eastAsia="lv-LV"/>
              </w:rPr>
              <w:t xml:space="preserve"> s</w:t>
            </w:r>
            <w:r w:rsidRPr="00BF701F">
              <w:rPr>
                <w:b/>
                <w:bCs/>
                <w:szCs w:val="24"/>
                <w:u w:val="none"/>
                <w:lang w:eastAsia="lv-LV"/>
              </w:rPr>
              <w:t>niegto pakalpojumu/ražotās produkcijas apraksts, kvalitāte</w:t>
            </w:r>
          </w:p>
        </w:tc>
      </w:tr>
      <w:tr w:rsidR="00BF701F" w:rsidRPr="00BF701F" w14:paraId="070545F7" w14:textId="77777777" w:rsidTr="00887D27">
        <w:trPr>
          <w:trHeight w:val="16"/>
        </w:trPr>
        <w:tc>
          <w:tcPr>
            <w:tcW w:w="9466" w:type="dxa"/>
            <w:gridSpan w:val="5"/>
            <w:tcBorders>
              <w:top w:val="single" w:sz="4" w:space="0" w:color="auto"/>
            </w:tcBorders>
            <w:shd w:val="clear" w:color="auto" w:fill="auto"/>
            <w:tcMar>
              <w:top w:w="100" w:type="dxa"/>
              <w:left w:w="100" w:type="dxa"/>
              <w:bottom w:w="100" w:type="dxa"/>
              <w:right w:w="100" w:type="dxa"/>
            </w:tcMar>
          </w:tcPr>
          <w:p w14:paraId="07E49CA4"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p w14:paraId="6859E3FE"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p w14:paraId="350E94D8"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p w14:paraId="0B70F21F"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tc>
      </w:tr>
      <w:tr w:rsidR="00BF701F" w:rsidRPr="00BF701F" w14:paraId="3D124591" w14:textId="77777777" w:rsidTr="00BF701F">
        <w:trPr>
          <w:trHeight w:val="340"/>
        </w:trPr>
        <w:tc>
          <w:tcPr>
            <w:tcW w:w="9466" w:type="dxa"/>
            <w:gridSpan w:val="5"/>
            <w:tcBorders>
              <w:top w:val="single" w:sz="4" w:space="0" w:color="auto"/>
            </w:tcBorders>
            <w:shd w:val="clear" w:color="auto" w:fill="F2F2F2"/>
            <w:tcMar>
              <w:top w:w="100" w:type="dxa"/>
              <w:left w:w="100" w:type="dxa"/>
              <w:bottom w:w="100" w:type="dxa"/>
              <w:right w:w="100" w:type="dxa"/>
            </w:tcMar>
          </w:tcPr>
          <w:p w14:paraId="7059B8C5" w14:textId="77777777" w:rsidR="00BF701F" w:rsidRPr="00BF701F" w:rsidRDefault="00BF701F" w:rsidP="00BF701F">
            <w:pPr>
              <w:widowControl w:val="0"/>
              <w:pBdr>
                <w:top w:val="nil"/>
                <w:left w:val="nil"/>
                <w:bottom w:val="nil"/>
                <w:right w:val="nil"/>
                <w:between w:val="nil"/>
              </w:pBdr>
              <w:shd w:val="clear" w:color="auto" w:fill="F2F2F2"/>
              <w:rPr>
                <w:color w:val="000000"/>
                <w:szCs w:val="24"/>
                <w:u w:val="none"/>
                <w:lang w:eastAsia="lv-LV"/>
              </w:rPr>
            </w:pPr>
            <w:r w:rsidRPr="00BF701F">
              <w:rPr>
                <w:b/>
                <w:bCs/>
                <w:color w:val="000000"/>
                <w:szCs w:val="24"/>
                <w:u w:val="none"/>
                <w:lang w:eastAsia="lv-LV"/>
              </w:rPr>
              <w:t xml:space="preserve">3.3. </w:t>
            </w:r>
            <w:r w:rsidRPr="00BF701F">
              <w:rPr>
                <w:rFonts w:eastAsia="Cambria"/>
                <w:b/>
                <w:bCs/>
                <w:szCs w:val="24"/>
                <w:u w:val="none"/>
                <w:lang w:eastAsia="lv-LV"/>
              </w:rPr>
              <w:t>Komercsabiedrības īstermiņa un ilgtermiņa mērķi</w:t>
            </w:r>
          </w:p>
        </w:tc>
      </w:tr>
      <w:tr w:rsidR="00BF701F" w:rsidRPr="00BF701F" w14:paraId="0F4DCC28" w14:textId="77777777" w:rsidTr="00887D27">
        <w:trPr>
          <w:trHeight w:val="117"/>
        </w:trPr>
        <w:tc>
          <w:tcPr>
            <w:tcW w:w="9466" w:type="dxa"/>
            <w:gridSpan w:val="5"/>
            <w:tcBorders>
              <w:top w:val="single" w:sz="4" w:space="0" w:color="auto"/>
            </w:tcBorders>
            <w:shd w:val="clear" w:color="auto" w:fill="auto"/>
            <w:tcMar>
              <w:top w:w="100" w:type="dxa"/>
              <w:left w:w="100" w:type="dxa"/>
              <w:bottom w:w="100" w:type="dxa"/>
              <w:right w:w="100" w:type="dxa"/>
            </w:tcMar>
          </w:tcPr>
          <w:p w14:paraId="0103AA04"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p w14:paraId="3CE0C6F5"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p w14:paraId="163D6ED8"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p w14:paraId="4DD213C8"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tc>
      </w:tr>
      <w:tr w:rsidR="00BF701F" w:rsidRPr="00BF701F" w14:paraId="5F0BF35D" w14:textId="77777777" w:rsidTr="00887D27">
        <w:trPr>
          <w:trHeight w:val="340"/>
        </w:trPr>
        <w:tc>
          <w:tcPr>
            <w:tcW w:w="9466" w:type="dxa"/>
            <w:gridSpan w:val="5"/>
            <w:shd w:val="clear" w:color="auto" w:fill="F2F2F2"/>
            <w:tcMar>
              <w:top w:w="100" w:type="dxa"/>
              <w:left w:w="100" w:type="dxa"/>
              <w:bottom w:w="100" w:type="dxa"/>
              <w:right w:w="100" w:type="dxa"/>
            </w:tcMar>
            <w:vAlign w:val="center"/>
          </w:tcPr>
          <w:p w14:paraId="369DCE9B" w14:textId="77777777" w:rsidR="00BF701F" w:rsidRPr="00BF701F" w:rsidRDefault="00BF701F" w:rsidP="00BF701F">
            <w:pPr>
              <w:widowControl w:val="0"/>
              <w:pBdr>
                <w:top w:val="nil"/>
                <w:left w:val="nil"/>
                <w:bottom w:val="nil"/>
                <w:right w:val="nil"/>
                <w:between w:val="nil"/>
              </w:pBdr>
              <w:rPr>
                <w:rFonts w:eastAsia="Cambria"/>
                <w:b/>
                <w:bCs/>
                <w:szCs w:val="24"/>
                <w:u w:val="none"/>
                <w:lang w:eastAsia="lv-LV"/>
              </w:rPr>
            </w:pPr>
            <w:r w:rsidRPr="00BF701F">
              <w:rPr>
                <w:b/>
                <w:bCs/>
                <w:color w:val="000000"/>
                <w:szCs w:val="24"/>
                <w:u w:val="none"/>
                <w:lang w:eastAsia="lv-LV"/>
              </w:rPr>
              <w:t xml:space="preserve">3.4. </w:t>
            </w:r>
            <w:r w:rsidRPr="00BF701F">
              <w:rPr>
                <w:rFonts w:eastAsia="Cambria"/>
                <w:b/>
                <w:bCs/>
                <w:szCs w:val="24"/>
                <w:u w:val="none"/>
                <w:lang w:eastAsia="lv-LV"/>
              </w:rPr>
              <w:t>Komercsabiedrības finanšu rādītāji pēdējos trijos gados</w:t>
            </w:r>
          </w:p>
        </w:tc>
      </w:tr>
      <w:tr w:rsidR="00BF701F" w:rsidRPr="00BF701F" w14:paraId="304DC7AE" w14:textId="77777777" w:rsidTr="00887D27">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68841591" w14:textId="77777777" w:rsidR="00BF701F" w:rsidRPr="00BF701F" w:rsidRDefault="00BF701F" w:rsidP="00BF701F">
            <w:pPr>
              <w:widowControl w:val="0"/>
              <w:pBdr>
                <w:top w:val="nil"/>
                <w:left w:val="nil"/>
                <w:bottom w:val="nil"/>
                <w:right w:val="nil"/>
                <w:between w:val="nil"/>
              </w:pBdr>
              <w:jc w:val="center"/>
              <w:rPr>
                <w:b/>
                <w:bCs/>
                <w:color w:val="000000"/>
                <w:szCs w:val="24"/>
                <w:u w:val="none"/>
                <w:lang w:eastAsia="lv-LV"/>
              </w:rPr>
            </w:pPr>
            <w:r w:rsidRPr="00BF701F">
              <w:rPr>
                <w:b/>
                <w:bCs/>
                <w:color w:val="000000"/>
                <w:szCs w:val="24"/>
                <w:u w:val="none"/>
                <w:lang w:eastAsia="lv-LV"/>
              </w:rPr>
              <w:t>Finanšu rādītāji</w:t>
            </w:r>
          </w:p>
        </w:tc>
        <w:tc>
          <w:tcPr>
            <w:tcW w:w="2198" w:type="dxa"/>
            <w:gridSpan w:val="2"/>
            <w:tcBorders>
              <w:left w:val="single" w:sz="4" w:space="0" w:color="auto"/>
              <w:right w:val="single" w:sz="4" w:space="0" w:color="auto"/>
            </w:tcBorders>
            <w:shd w:val="clear" w:color="auto" w:fill="auto"/>
            <w:vAlign w:val="center"/>
          </w:tcPr>
          <w:p w14:paraId="2E3C5343" w14:textId="77777777" w:rsidR="00BF701F" w:rsidRPr="00BF701F" w:rsidRDefault="00BF701F" w:rsidP="00BF701F">
            <w:pPr>
              <w:widowControl w:val="0"/>
              <w:pBdr>
                <w:top w:val="nil"/>
                <w:left w:val="nil"/>
                <w:bottom w:val="nil"/>
                <w:right w:val="nil"/>
                <w:between w:val="nil"/>
              </w:pBdr>
              <w:jc w:val="center"/>
              <w:rPr>
                <w:b/>
                <w:bCs/>
                <w:color w:val="000000"/>
                <w:szCs w:val="24"/>
                <w:u w:val="none"/>
                <w:lang w:eastAsia="lv-LV"/>
              </w:rPr>
            </w:pPr>
            <w:r w:rsidRPr="00BF701F">
              <w:rPr>
                <w:b/>
                <w:bCs/>
                <w:color w:val="000000"/>
                <w:szCs w:val="24"/>
                <w:u w:val="none"/>
                <w:lang w:eastAsia="lv-LV"/>
              </w:rPr>
              <w:t>2019.gads</w:t>
            </w:r>
          </w:p>
        </w:tc>
        <w:tc>
          <w:tcPr>
            <w:tcW w:w="2198" w:type="dxa"/>
            <w:tcBorders>
              <w:left w:val="single" w:sz="4" w:space="0" w:color="auto"/>
              <w:right w:val="single" w:sz="4" w:space="0" w:color="auto"/>
            </w:tcBorders>
            <w:shd w:val="clear" w:color="auto" w:fill="auto"/>
            <w:vAlign w:val="center"/>
          </w:tcPr>
          <w:p w14:paraId="5B530748" w14:textId="77777777" w:rsidR="00BF701F" w:rsidRPr="00BF701F" w:rsidRDefault="00BF701F" w:rsidP="00BF701F">
            <w:pPr>
              <w:widowControl w:val="0"/>
              <w:pBdr>
                <w:top w:val="nil"/>
                <w:left w:val="nil"/>
                <w:bottom w:val="nil"/>
                <w:right w:val="nil"/>
                <w:between w:val="nil"/>
              </w:pBdr>
              <w:jc w:val="center"/>
              <w:rPr>
                <w:b/>
                <w:bCs/>
                <w:color w:val="000000"/>
                <w:szCs w:val="24"/>
                <w:u w:val="none"/>
                <w:lang w:eastAsia="lv-LV"/>
              </w:rPr>
            </w:pPr>
            <w:r w:rsidRPr="00BF701F">
              <w:rPr>
                <w:b/>
                <w:bCs/>
                <w:color w:val="000000"/>
                <w:szCs w:val="24"/>
                <w:u w:val="none"/>
                <w:lang w:eastAsia="lv-LV"/>
              </w:rPr>
              <w:t>2020.gads</w:t>
            </w:r>
          </w:p>
        </w:tc>
        <w:tc>
          <w:tcPr>
            <w:tcW w:w="2198" w:type="dxa"/>
            <w:tcBorders>
              <w:left w:val="single" w:sz="4" w:space="0" w:color="auto"/>
            </w:tcBorders>
            <w:shd w:val="clear" w:color="auto" w:fill="auto"/>
            <w:vAlign w:val="center"/>
          </w:tcPr>
          <w:p w14:paraId="1B4B3C1C" w14:textId="77777777" w:rsidR="00BF701F" w:rsidRPr="00BF701F" w:rsidRDefault="00BF701F" w:rsidP="00BF701F">
            <w:pPr>
              <w:widowControl w:val="0"/>
              <w:pBdr>
                <w:top w:val="nil"/>
                <w:left w:val="nil"/>
                <w:bottom w:val="nil"/>
                <w:right w:val="nil"/>
                <w:between w:val="nil"/>
              </w:pBdr>
              <w:jc w:val="center"/>
              <w:rPr>
                <w:b/>
                <w:bCs/>
                <w:color w:val="000000"/>
                <w:szCs w:val="24"/>
                <w:u w:val="none"/>
                <w:lang w:eastAsia="lv-LV"/>
              </w:rPr>
            </w:pPr>
            <w:r w:rsidRPr="00BF701F">
              <w:rPr>
                <w:b/>
                <w:bCs/>
                <w:color w:val="000000"/>
                <w:szCs w:val="24"/>
                <w:u w:val="none"/>
                <w:lang w:eastAsia="lv-LV"/>
              </w:rPr>
              <w:t>2021.gads</w:t>
            </w:r>
          </w:p>
        </w:tc>
      </w:tr>
      <w:tr w:rsidR="00BF701F" w:rsidRPr="00BF701F" w14:paraId="2E042A41" w14:textId="77777777" w:rsidTr="00887D27">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32F218F5" w14:textId="77777777" w:rsidR="00BF701F" w:rsidRPr="00BF701F" w:rsidRDefault="00BF701F" w:rsidP="00BF701F">
            <w:pPr>
              <w:widowControl w:val="0"/>
              <w:pBdr>
                <w:top w:val="nil"/>
                <w:left w:val="nil"/>
                <w:bottom w:val="nil"/>
                <w:right w:val="nil"/>
                <w:between w:val="nil"/>
              </w:pBdr>
              <w:rPr>
                <w:color w:val="000000"/>
                <w:szCs w:val="24"/>
                <w:u w:val="none"/>
                <w:lang w:eastAsia="lv-LV"/>
              </w:rPr>
            </w:pPr>
            <w:r w:rsidRPr="00BF701F">
              <w:rPr>
                <w:color w:val="000000"/>
                <w:szCs w:val="24"/>
                <w:u w:val="none"/>
                <w:lang w:eastAsia="lv-LV"/>
              </w:rPr>
              <w:t xml:space="preserve">Apgrozījums </w:t>
            </w:r>
          </w:p>
        </w:tc>
        <w:tc>
          <w:tcPr>
            <w:tcW w:w="2198" w:type="dxa"/>
            <w:gridSpan w:val="2"/>
            <w:tcBorders>
              <w:left w:val="single" w:sz="4" w:space="0" w:color="auto"/>
              <w:right w:val="single" w:sz="4" w:space="0" w:color="auto"/>
            </w:tcBorders>
            <w:shd w:val="clear" w:color="auto" w:fill="auto"/>
            <w:vAlign w:val="center"/>
          </w:tcPr>
          <w:p w14:paraId="0CB43211" w14:textId="77777777" w:rsidR="00BF701F" w:rsidRPr="00BF701F" w:rsidRDefault="00BF701F" w:rsidP="00BF701F">
            <w:pPr>
              <w:widowControl w:val="0"/>
              <w:pBdr>
                <w:top w:val="nil"/>
                <w:left w:val="nil"/>
                <w:bottom w:val="nil"/>
                <w:right w:val="nil"/>
                <w:between w:val="nil"/>
              </w:pBdr>
              <w:jc w:val="center"/>
              <w:rPr>
                <w:color w:val="000000"/>
                <w:szCs w:val="24"/>
                <w:u w:val="none"/>
                <w:lang w:eastAsia="lv-LV"/>
              </w:rPr>
            </w:pPr>
          </w:p>
        </w:tc>
        <w:tc>
          <w:tcPr>
            <w:tcW w:w="2198" w:type="dxa"/>
            <w:tcBorders>
              <w:left w:val="single" w:sz="4" w:space="0" w:color="auto"/>
              <w:right w:val="single" w:sz="4" w:space="0" w:color="auto"/>
            </w:tcBorders>
            <w:shd w:val="clear" w:color="auto" w:fill="auto"/>
            <w:vAlign w:val="center"/>
          </w:tcPr>
          <w:p w14:paraId="77F17F74" w14:textId="77777777" w:rsidR="00BF701F" w:rsidRPr="00BF701F" w:rsidRDefault="00BF701F" w:rsidP="00BF701F">
            <w:pPr>
              <w:widowControl w:val="0"/>
              <w:pBdr>
                <w:top w:val="nil"/>
                <w:left w:val="nil"/>
                <w:bottom w:val="nil"/>
                <w:right w:val="nil"/>
                <w:between w:val="nil"/>
              </w:pBdr>
              <w:jc w:val="center"/>
              <w:rPr>
                <w:color w:val="000000"/>
                <w:szCs w:val="24"/>
                <w:u w:val="none"/>
                <w:lang w:eastAsia="lv-LV"/>
              </w:rPr>
            </w:pPr>
          </w:p>
        </w:tc>
        <w:tc>
          <w:tcPr>
            <w:tcW w:w="2198" w:type="dxa"/>
            <w:tcBorders>
              <w:left w:val="single" w:sz="4" w:space="0" w:color="auto"/>
            </w:tcBorders>
            <w:shd w:val="clear" w:color="auto" w:fill="auto"/>
            <w:vAlign w:val="center"/>
          </w:tcPr>
          <w:p w14:paraId="06B377B6" w14:textId="77777777" w:rsidR="00BF701F" w:rsidRPr="00BF701F" w:rsidRDefault="00BF701F" w:rsidP="00BF701F">
            <w:pPr>
              <w:widowControl w:val="0"/>
              <w:pBdr>
                <w:top w:val="nil"/>
                <w:left w:val="nil"/>
                <w:bottom w:val="nil"/>
                <w:right w:val="nil"/>
                <w:between w:val="nil"/>
              </w:pBdr>
              <w:jc w:val="center"/>
              <w:rPr>
                <w:color w:val="000000"/>
                <w:szCs w:val="24"/>
                <w:u w:val="none"/>
                <w:lang w:eastAsia="lv-LV"/>
              </w:rPr>
            </w:pPr>
          </w:p>
        </w:tc>
      </w:tr>
    </w:tbl>
    <w:p w14:paraId="5568FB4E" w14:textId="77777777" w:rsidR="00BF701F" w:rsidRPr="00BF701F" w:rsidRDefault="00BF701F" w:rsidP="00BF701F">
      <w:pPr>
        <w:widowControl w:val="0"/>
        <w:pBdr>
          <w:top w:val="nil"/>
          <w:left w:val="nil"/>
          <w:bottom w:val="nil"/>
          <w:right w:val="nil"/>
          <w:between w:val="nil"/>
        </w:pBdr>
        <w:ind w:left="977" w:right="153" w:hanging="977"/>
        <w:rPr>
          <w:b/>
          <w:sz w:val="20"/>
          <w:szCs w:val="20"/>
          <w:u w:val="none"/>
          <w:lang w:eastAsia="lv-LV"/>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5"/>
        <w:gridCol w:w="4231"/>
      </w:tblGrid>
      <w:tr w:rsidR="00BF701F" w:rsidRPr="00BF701F" w14:paraId="6F3B2DBD" w14:textId="77777777" w:rsidTr="00887D27">
        <w:trPr>
          <w:trHeight w:hRule="exact" w:val="567"/>
        </w:trPr>
        <w:tc>
          <w:tcPr>
            <w:tcW w:w="9466" w:type="dxa"/>
            <w:gridSpan w:val="2"/>
            <w:shd w:val="clear" w:color="auto" w:fill="F2F2F2"/>
            <w:tcMar>
              <w:top w:w="100" w:type="dxa"/>
              <w:left w:w="100" w:type="dxa"/>
              <w:bottom w:w="100" w:type="dxa"/>
              <w:right w:w="100" w:type="dxa"/>
            </w:tcMar>
            <w:vAlign w:val="center"/>
          </w:tcPr>
          <w:p w14:paraId="377DC6AA" w14:textId="77777777" w:rsidR="00BF701F" w:rsidRPr="00BF701F" w:rsidRDefault="00BF701F" w:rsidP="00BF701F">
            <w:pPr>
              <w:widowControl w:val="0"/>
              <w:pBdr>
                <w:top w:val="nil"/>
                <w:left w:val="nil"/>
                <w:bottom w:val="nil"/>
                <w:right w:val="nil"/>
                <w:between w:val="nil"/>
              </w:pBdr>
              <w:ind w:left="977" w:right="153" w:hanging="977"/>
              <w:rPr>
                <w:b/>
                <w:szCs w:val="24"/>
                <w:u w:val="none"/>
                <w:lang w:eastAsia="lv-LV"/>
              </w:rPr>
            </w:pPr>
            <w:r w:rsidRPr="00BF701F">
              <w:rPr>
                <w:b/>
                <w:color w:val="000000"/>
                <w:szCs w:val="24"/>
                <w:u w:val="none"/>
                <w:lang w:eastAsia="lv-LV"/>
              </w:rPr>
              <w:t xml:space="preserve">4. </w:t>
            </w:r>
            <w:r w:rsidRPr="00BF701F">
              <w:rPr>
                <w:b/>
                <w:szCs w:val="24"/>
                <w:u w:val="none"/>
                <w:lang w:eastAsia="lv-LV"/>
              </w:rPr>
              <w:t xml:space="preserve">KOMERCSABIEDRĪBAS PLĀNOTĀ DARBĪBA NOMAS OBJEKTĀ </w:t>
            </w:r>
          </w:p>
        </w:tc>
      </w:tr>
      <w:tr w:rsidR="00BF701F" w:rsidRPr="00BF701F" w14:paraId="320C660E" w14:textId="77777777" w:rsidTr="00887D27">
        <w:trPr>
          <w:trHeight w:val="340"/>
        </w:trPr>
        <w:tc>
          <w:tcPr>
            <w:tcW w:w="9466" w:type="dxa"/>
            <w:gridSpan w:val="2"/>
            <w:shd w:val="clear" w:color="auto" w:fill="F2F2F2"/>
            <w:tcMar>
              <w:top w:w="100" w:type="dxa"/>
              <w:left w:w="100" w:type="dxa"/>
              <w:bottom w:w="100" w:type="dxa"/>
              <w:right w:w="100" w:type="dxa"/>
            </w:tcMar>
            <w:vAlign w:val="center"/>
          </w:tcPr>
          <w:p w14:paraId="4C569E86" w14:textId="77777777" w:rsidR="00BF701F" w:rsidRPr="00BF701F" w:rsidRDefault="00BF701F" w:rsidP="00BF701F">
            <w:pPr>
              <w:widowControl w:val="0"/>
              <w:pBdr>
                <w:top w:val="nil"/>
                <w:left w:val="nil"/>
                <w:bottom w:val="nil"/>
                <w:right w:val="nil"/>
                <w:between w:val="nil"/>
              </w:pBdr>
              <w:jc w:val="both"/>
              <w:rPr>
                <w:rFonts w:eastAsia="Cambria"/>
                <w:b/>
                <w:bCs/>
                <w:szCs w:val="24"/>
                <w:u w:val="none"/>
                <w:lang w:eastAsia="lv-LV"/>
              </w:rPr>
            </w:pPr>
            <w:r w:rsidRPr="00BF701F">
              <w:rPr>
                <w:b/>
                <w:bCs/>
                <w:color w:val="000000"/>
                <w:szCs w:val="24"/>
                <w:u w:val="none"/>
                <w:lang w:eastAsia="lv-LV"/>
              </w:rPr>
              <w:t>4.1. Nomas objekta (Ēkas un tai piegulošās zemes)</w:t>
            </w:r>
            <w:r w:rsidRPr="00BF701F">
              <w:rPr>
                <w:rFonts w:eastAsia="Cambria"/>
                <w:b/>
                <w:bCs/>
                <w:szCs w:val="24"/>
                <w:u w:val="none"/>
                <w:lang w:eastAsia="lv-LV"/>
              </w:rPr>
              <w:t xml:space="preserve"> izmantošanas mērķis, plānotā saimnieciskā darbība, NACE kods</w:t>
            </w:r>
          </w:p>
        </w:tc>
      </w:tr>
      <w:tr w:rsidR="00BF701F" w:rsidRPr="00BF701F" w14:paraId="79C3FD60" w14:textId="77777777" w:rsidTr="00887D27">
        <w:trPr>
          <w:trHeight w:val="564"/>
        </w:trPr>
        <w:tc>
          <w:tcPr>
            <w:tcW w:w="9466" w:type="dxa"/>
            <w:gridSpan w:val="2"/>
            <w:shd w:val="clear" w:color="auto" w:fill="auto"/>
            <w:tcMar>
              <w:top w:w="100" w:type="dxa"/>
              <w:left w:w="100" w:type="dxa"/>
              <w:bottom w:w="100" w:type="dxa"/>
              <w:right w:w="100" w:type="dxa"/>
            </w:tcMar>
          </w:tcPr>
          <w:p w14:paraId="20B3E5BA"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p w14:paraId="4C8BAEA0"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p w14:paraId="25B7083E"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tc>
      </w:tr>
      <w:tr w:rsidR="00BF701F" w:rsidRPr="00BF701F" w14:paraId="59B838AE" w14:textId="77777777" w:rsidTr="00887D27">
        <w:trPr>
          <w:trHeight w:val="166"/>
        </w:trPr>
        <w:tc>
          <w:tcPr>
            <w:tcW w:w="9466" w:type="dxa"/>
            <w:gridSpan w:val="2"/>
            <w:shd w:val="clear" w:color="auto" w:fill="F2F2F2"/>
            <w:tcMar>
              <w:top w:w="100" w:type="dxa"/>
              <w:left w:w="100" w:type="dxa"/>
              <w:bottom w:w="100" w:type="dxa"/>
              <w:right w:w="100" w:type="dxa"/>
            </w:tcMar>
          </w:tcPr>
          <w:p w14:paraId="6EDC3752" w14:textId="77777777" w:rsidR="00BF701F" w:rsidRPr="00BF701F" w:rsidRDefault="00BF701F" w:rsidP="00BF701F">
            <w:pPr>
              <w:widowControl w:val="0"/>
              <w:pBdr>
                <w:top w:val="nil"/>
                <w:left w:val="nil"/>
                <w:bottom w:val="nil"/>
                <w:right w:val="nil"/>
                <w:between w:val="nil"/>
              </w:pBdr>
              <w:rPr>
                <w:b/>
                <w:bCs/>
                <w:color w:val="000000"/>
                <w:szCs w:val="24"/>
                <w:u w:val="none"/>
                <w:lang w:eastAsia="lv-LV"/>
              </w:rPr>
            </w:pPr>
            <w:r w:rsidRPr="00BF701F">
              <w:rPr>
                <w:b/>
                <w:bCs/>
                <w:color w:val="000000"/>
                <w:szCs w:val="24"/>
                <w:u w:val="none"/>
                <w:lang w:eastAsia="lv-LV"/>
              </w:rPr>
              <w:t xml:space="preserve">4.2. Plānoto investīciju (līdz 2028.gada 31.decembrim) apraksts </w:t>
            </w:r>
          </w:p>
          <w:p w14:paraId="114330EA" w14:textId="77777777" w:rsidR="00BF701F" w:rsidRPr="00BF701F" w:rsidRDefault="00BF701F" w:rsidP="00BF701F">
            <w:pPr>
              <w:widowControl w:val="0"/>
              <w:pBdr>
                <w:top w:val="nil"/>
                <w:left w:val="nil"/>
                <w:bottom w:val="nil"/>
                <w:right w:val="nil"/>
                <w:between w:val="nil"/>
              </w:pBdr>
              <w:rPr>
                <w:rFonts w:eastAsia="Cambria"/>
                <w:b/>
                <w:bCs/>
                <w:sz w:val="21"/>
                <w:szCs w:val="21"/>
                <w:u w:val="none"/>
                <w:lang w:eastAsia="lv-LV"/>
              </w:rPr>
            </w:pPr>
            <w:r w:rsidRPr="00BF701F">
              <w:rPr>
                <w:i/>
                <w:iCs/>
                <w:color w:val="000000"/>
                <w:sz w:val="21"/>
                <w:szCs w:val="21"/>
                <w:u w:val="none"/>
                <w:lang w:eastAsia="lv-LV"/>
              </w:rPr>
              <w:t>(investīciju pamatojums, finansēšanas veids un avots)</w:t>
            </w:r>
          </w:p>
        </w:tc>
      </w:tr>
      <w:tr w:rsidR="00BF701F" w:rsidRPr="00BF701F" w14:paraId="1A6AF102" w14:textId="77777777" w:rsidTr="00887D27">
        <w:trPr>
          <w:trHeight w:val="1167"/>
        </w:trPr>
        <w:tc>
          <w:tcPr>
            <w:tcW w:w="9466" w:type="dxa"/>
            <w:gridSpan w:val="2"/>
            <w:shd w:val="clear" w:color="auto" w:fill="auto"/>
            <w:tcMar>
              <w:top w:w="100" w:type="dxa"/>
              <w:left w:w="100" w:type="dxa"/>
              <w:bottom w:w="100" w:type="dxa"/>
              <w:right w:w="100" w:type="dxa"/>
            </w:tcMar>
          </w:tcPr>
          <w:p w14:paraId="0B63437B"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p w14:paraId="7A20781B"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p w14:paraId="5D842898" w14:textId="0437FEF8" w:rsidR="00BF701F" w:rsidRPr="00BF701F" w:rsidRDefault="00BF701F" w:rsidP="00BF701F">
            <w:pPr>
              <w:widowControl w:val="0"/>
              <w:pBdr>
                <w:top w:val="nil"/>
                <w:left w:val="nil"/>
                <w:bottom w:val="nil"/>
                <w:right w:val="nil"/>
                <w:between w:val="nil"/>
              </w:pBdr>
              <w:rPr>
                <w:color w:val="000000"/>
                <w:szCs w:val="24"/>
                <w:u w:val="none"/>
                <w:lang w:eastAsia="lv-LV"/>
              </w:rPr>
            </w:pPr>
            <w:r w:rsidRPr="00BF701F">
              <w:rPr>
                <w:color w:val="000000"/>
                <w:szCs w:val="24"/>
                <w:u w:val="none"/>
                <w:lang w:eastAsia="lv-LV"/>
              </w:rPr>
              <w:t xml:space="preserve"> </w:t>
            </w:r>
          </w:p>
          <w:p w14:paraId="32163E90" w14:textId="77777777" w:rsidR="00BF701F" w:rsidRPr="00BF701F" w:rsidRDefault="00BF701F" w:rsidP="00BF701F">
            <w:pPr>
              <w:widowControl w:val="0"/>
              <w:pBdr>
                <w:top w:val="nil"/>
                <w:left w:val="nil"/>
                <w:bottom w:val="nil"/>
                <w:right w:val="nil"/>
                <w:between w:val="nil"/>
              </w:pBdr>
              <w:rPr>
                <w:b/>
                <w:bCs/>
                <w:color w:val="000000"/>
                <w:szCs w:val="24"/>
                <w:u w:val="none"/>
                <w:lang w:eastAsia="lv-LV"/>
              </w:rPr>
            </w:pPr>
          </w:p>
        </w:tc>
      </w:tr>
      <w:tr w:rsidR="00BF701F" w:rsidRPr="00BF701F" w14:paraId="6EA24FD8" w14:textId="77777777" w:rsidTr="00887D27">
        <w:trPr>
          <w:trHeight w:val="340"/>
        </w:trPr>
        <w:tc>
          <w:tcPr>
            <w:tcW w:w="9466" w:type="dxa"/>
            <w:gridSpan w:val="2"/>
            <w:shd w:val="clear" w:color="auto" w:fill="F2F2F2"/>
            <w:tcMar>
              <w:top w:w="100" w:type="dxa"/>
              <w:left w:w="100" w:type="dxa"/>
              <w:bottom w:w="100" w:type="dxa"/>
              <w:right w:w="100" w:type="dxa"/>
            </w:tcMar>
          </w:tcPr>
          <w:p w14:paraId="5E9AAB16" w14:textId="77777777" w:rsidR="00BF701F" w:rsidRPr="00BF701F" w:rsidRDefault="00BF701F" w:rsidP="00BF701F">
            <w:pPr>
              <w:widowControl w:val="0"/>
              <w:pBdr>
                <w:top w:val="nil"/>
                <w:left w:val="nil"/>
                <w:bottom w:val="nil"/>
                <w:right w:val="nil"/>
                <w:between w:val="nil"/>
              </w:pBdr>
              <w:jc w:val="both"/>
              <w:rPr>
                <w:b/>
                <w:bCs/>
                <w:color w:val="000000"/>
                <w:szCs w:val="24"/>
                <w:u w:val="none"/>
                <w:lang w:eastAsia="lv-LV"/>
              </w:rPr>
            </w:pPr>
            <w:r w:rsidRPr="00BF701F">
              <w:rPr>
                <w:b/>
                <w:bCs/>
                <w:color w:val="000000"/>
                <w:szCs w:val="24"/>
                <w:u w:val="none"/>
                <w:lang w:eastAsia="lv-LV"/>
              </w:rPr>
              <w:lastRenderedPageBreak/>
              <w:t>4.3. Plānoto ilgtermiņa ieguldījumu (līdz 2028.gada 31.decembrim) apjoms saskaņā ar Izsoles noteikumu 3.7.1.apakšpunktu</w:t>
            </w:r>
          </w:p>
        </w:tc>
      </w:tr>
      <w:tr w:rsidR="00BF701F" w:rsidRPr="00BF701F" w14:paraId="764248B9" w14:textId="77777777" w:rsidTr="00BF701F">
        <w:trPr>
          <w:trHeight w:val="672"/>
        </w:trPr>
        <w:tc>
          <w:tcPr>
            <w:tcW w:w="5235" w:type="dxa"/>
            <w:tcBorders>
              <w:bottom w:val="single" w:sz="4" w:space="0" w:color="auto"/>
              <w:right w:val="single" w:sz="4" w:space="0" w:color="auto"/>
            </w:tcBorders>
            <w:shd w:val="clear" w:color="auto" w:fill="F2F2F2"/>
            <w:tcMar>
              <w:top w:w="100" w:type="dxa"/>
              <w:left w:w="100" w:type="dxa"/>
              <w:bottom w:w="100" w:type="dxa"/>
              <w:right w:w="100" w:type="dxa"/>
            </w:tcMar>
            <w:vAlign w:val="center"/>
          </w:tcPr>
          <w:p w14:paraId="63DDFE0A" w14:textId="77777777" w:rsidR="00BF701F" w:rsidRPr="00BF701F" w:rsidRDefault="00BF701F" w:rsidP="00BF701F">
            <w:pPr>
              <w:widowControl w:val="0"/>
              <w:pBdr>
                <w:top w:val="nil"/>
                <w:left w:val="nil"/>
                <w:bottom w:val="nil"/>
                <w:right w:val="nil"/>
                <w:between w:val="nil"/>
              </w:pBdr>
              <w:jc w:val="center"/>
              <w:rPr>
                <w:color w:val="000000"/>
                <w:szCs w:val="24"/>
                <w:u w:val="none"/>
                <w:lang w:eastAsia="lv-LV"/>
              </w:rPr>
            </w:pPr>
            <w:r w:rsidRPr="00BF701F">
              <w:rPr>
                <w:b/>
                <w:color w:val="000000"/>
                <w:szCs w:val="24"/>
                <w:u w:val="none"/>
                <w:lang w:eastAsia="lv-LV"/>
              </w:rPr>
              <w:t>Ilgtermiņa ieguldījuma objekti, veidi</w:t>
            </w:r>
          </w:p>
        </w:tc>
        <w:tc>
          <w:tcPr>
            <w:tcW w:w="4231" w:type="dxa"/>
            <w:tcBorders>
              <w:left w:val="single" w:sz="4" w:space="0" w:color="auto"/>
              <w:bottom w:val="single" w:sz="4" w:space="0" w:color="auto"/>
            </w:tcBorders>
            <w:shd w:val="clear" w:color="auto" w:fill="F2F2F2"/>
            <w:vAlign w:val="center"/>
          </w:tcPr>
          <w:p w14:paraId="5667A71D" w14:textId="77777777" w:rsidR="00BF701F" w:rsidRPr="00BF701F" w:rsidRDefault="00BF701F" w:rsidP="00BF701F">
            <w:pPr>
              <w:widowControl w:val="0"/>
              <w:pBdr>
                <w:top w:val="nil"/>
                <w:left w:val="nil"/>
                <w:bottom w:val="nil"/>
                <w:right w:val="nil"/>
                <w:between w:val="nil"/>
              </w:pBdr>
              <w:spacing w:line="229" w:lineRule="auto"/>
              <w:ind w:left="442" w:right="434"/>
              <w:jc w:val="center"/>
              <w:rPr>
                <w:b/>
                <w:color w:val="000000"/>
                <w:szCs w:val="24"/>
                <w:u w:val="none"/>
                <w:lang w:eastAsia="lv-LV"/>
              </w:rPr>
            </w:pPr>
            <w:r w:rsidRPr="00BF701F">
              <w:rPr>
                <w:b/>
                <w:color w:val="000000"/>
                <w:szCs w:val="24"/>
                <w:u w:val="none"/>
                <w:lang w:eastAsia="lv-LV"/>
              </w:rPr>
              <w:t xml:space="preserve">Plānoto ilgtermiņa ieguldījumu summa </w:t>
            </w:r>
          </w:p>
          <w:p w14:paraId="6182E970" w14:textId="77777777" w:rsidR="00BF701F" w:rsidRPr="00BF701F" w:rsidRDefault="00BF701F" w:rsidP="00BF701F">
            <w:pPr>
              <w:widowControl w:val="0"/>
              <w:pBdr>
                <w:top w:val="nil"/>
                <w:left w:val="nil"/>
                <w:bottom w:val="nil"/>
                <w:right w:val="nil"/>
                <w:between w:val="nil"/>
              </w:pBdr>
              <w:spacing w:line="229" w:lineRule="auto"/>
              <w:ind w:left="442" w:right="434"/>
              <w:jc w:val="center"/>
              <w:rPr>
                <w:b/>
                <w:color w:val="000000"/>
                <w:szCs w:val="24"/>
                <w:u w:val="none"/>
                <w:lang w:eastAsia="lv-LV"/>
              </w:rPr>
            </w:pPr>
            <w:r w:rsidRPr="00BF701F">
              <w:rPr>
                <w:b/>
                <w:color w:val="000000"/>
                <w:szCs w:val="24"/>
                <w:u w:val="none"/>
                <w:lang w:eastAsia="lv-LV"/>
              </w:rPr>
              <w:t>(</w:t>
            </w:r>
            <w:proofErr w:type="spellStart"/>
            <w:r w:rsidRPr="00BF701F">
              <w:rPr>
                <w:b/>
                <w:i/>
                <w:color w:val="000000"/>
                <w:szCs w:val="24"/>
                <w:u w:val="none"/>
                <w:lang w:eastAsia="lv-LV"/>
              </w:rPr>
              <w:t>euro</w:t>
            </w:r>
            <w:proofErr w:type="spellEnd"/>
            <w:r w:rsidRPr="00BF701F">
              <w:rPr>
                <w:b/>
                <w:color w:val="000000"/>
                <w:szCs w:val="24"/>
                <w:u w:val="none"/>
                <w:lang w:eastAsia="lv-LV"/>
              </w:rPr>
              <w:t>)</w:t>
            </w:r>
          </w:p>
        </w:tc>
      </w:tr>
      <w:tr w:rsidR="00BF701F" w:rsidRPr="00BF701F" w14:paraId="6A69DC38" w14:textId="77777777" w:rsidTr="00887D27">
        <w:trPr>
          <w:trHeight w:val="28"/>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7ECD5A5" w14:textId="77777777" w:rsidR="00BF701F" w:rsidRPr="00BF701F" w:rsidRDefault="00BF701F" w:rsidP="00BF701F">
            <w:pPr>
              <w:widowControl w:val="0"/>
              <w:pBdr>
                <w:top w:val="nil"/>
                <w:left w:val="nil"/>
                <w:bottom w:val="nil"/>
                <w:right w:val="nil"/>
                <w:between w:val="nil"/>
              </w:pBdr>
              <w:rPr>
                <w:bCs/>
                <w:color w:val="000000"/>
                <w:szCs w:val="24"/>
                <w:u w:val="none"/>
                <w:lang w:eastAsia="lv-LV"/>
              </w:rPr>
            </w:pPr>
            <w:r w:rsidRPr="00BF701F">
              <w:rPr>
                <w:bCs/>
                <w:color w:val="000000"/>
                <w:szCs w:val="24"/>
                <w:u w:val="none"/>
                <w:lang w:eastAsia="lv-LV"/>
              </w:rPr>
              <w:t>Ilgtermiņa nemateriālie ieguldījumi:</w:t>
            </w:r>
          </w:p>
        </w:tc>
        <w:tc>
          <w:tcPr>
            <w:tcW w:w="4231" w:type="dxa"/>
            <w:tcBorders>
              <w:top w:val="single" w:sz="4" w:space="0" w:color="auto"/>
              <w:left w:val="single" w:sz="4" w:space="0" w:color="auto"/>
              <w:bottom w:val="single" w:sz="4" w:space="0" w:color="auto"/>
            </w:tcBorders>
            <w:shd w:val="clear" w:color="auto" w:fill="auto"/>
            <w:vAlign w:val="center"/>
          </w:tcPr>
          <w:p w14:paraId="03CCFF46"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tc>
      </w:tr>
      <w:tr w:rsidR="00BF701F" w:rsidRPr="00BF701F" w14:paraId="0E1A65A4" w14:textId="77777777" w:rsidTr="00887D27">
        <w:trPr>
          <w:trHeight w:val="20"/>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A324E98" w14:textId="77777777" w:rsidR="00BF701F" w:rsidRPr="00BF701F" w:rsidRDefault="00BF701F" w:rsidP="00BF701F">
            <w:pPr>
              <w:widowControl w:val="0"/>
              <w:pBdr>
                <w:top w:val="nil"/>
                <w:left w:val="nil"/>
                <w:bottom w:val="nil"/>
                <w:right w:val="nil"/>
                <w:between w:val="nil"/>
              </w:pBdr>
              <w:rPr>
                <w:bCs/>
                <w:color w:val="000000"/>
                <w:szCs w:val="24"/>
                <w:u w:val="none"/>
                <w:lang w:eastAsia="lv-LV"/>
              </w:rPr>
            </w:pPr>
            <w:r w:rsidRPr="00BF701F">
              <w:rPr>
                <w:bCs/>
                <w:color w:val="000000"/>
                <w:szCs w:val="24"/>
                <w:u w:val="none"/>
                <w:lang w:eastAsia="lv-LV"/>
              </w:rPr>
              <w:t>Ilgtermiņa materiālie ieguldījumi (pamatlīdzekļi):</w:t>
            </w:r>
          </w:p>
        </w:tc>
        <w:tc>
          <w:tcPr>
            <w:tcW w:w="4231" w:type="dxa"/>
            <w:tcBorders>
              <w:top w:val="single" w:sz="4" w:space="0" w:color="auto"/>
              <w:left w:val="single" w:sz="4" w:space="0" w:color="auto"/>
              <w:bottom w:val="single" w:sz="4" w:space="0" w:color="auto"/>
            </w:tcBorders>
            <w:shd w:val="clear" w:color="auto" w:fill="auto"/>
            <w:vAlign w:val="center"/>
          </w:tcPr>
          <w:p w14:paraId="76FE1FE4"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tc>
      </w:tr>
      <w:tr w:rsidR="00BF701F" w:rsidRPr="00BF701F" w14:paraId="5022F4F0" w14:textId="77777777" w:rsidTr="00887D27">
        <w:trPr>
          <w:trHeight w:val="288"/>
        </w:trPr>
        <w:tc>
          <w:tcPr>
            <w:tcW w:w="5235" w:type="dxa"/>
            <w:tcBorders>
              <w:top w:val="single" w:sz="4" w:space="0" w:color="auto"/>
              <w:bottom w:val="single" w:sz="8" w:space="0" w:color="000000"/>
              <w:right w:val="single" w:sz="4" w:space="0" w:color="auto"/>
            </w:tcBorders>
            <w:shd w:val="clear" w:color="auto" w:fill="auto"/>
            <w:tcMar>
              <w:top w:w="100" w:type="dxa"/>
              <w:left w:w="100" w:type="dxa"/>
              <w:bottom w:w="100" w:type="dxa"/>
              <w:right w:w="100" w:type="dxa"/>
            </w:tcMar>
          </w:tcPr>
          <w:p w14:paraId="25BA0924" w14:textId="77777777" w:rsidR="00BF701F" w:rsidRPr="00BF701F" w:rsidRDefault="00BF701F" w:rsidP="00BF701F">
            <w:pPr>
              <w:widowControl w:val="0"/>
              <w:pBdr>
                <w:top w:val="nil"/>
                <w:left w:val="nil"/>
                <w:bottom w:val="nil"/>
                <w:right w:val="nil"/>
                <w:between w:val="nil"/>
              </w:pBdr>
              <w:jc w:val="right"/>
              <w:rPr>
                <w:color w:val="000000"/>
                <w:szCs w:val="24"/>
                <w:u w:val="none"/>
                <w:lang w:eastAsia="lv-LV"/>
              </w:rPr>
            </w:pPr>
            <w:r w:rsidRPr="00BF701F">
              <w:rPr>
                <w:b/>
                <w:color w:val="000000"/>
                <w:szCs w:val="24"/>
                <w:u w:val="none"/>
                <w:lang w:eastAsia="lv-LV"/>
              </w:rPr>
              <w:t>KOPĀ</w:t>
            </w:r>
          </w:p>
        </w:tc>
        <w:tc>
          <w:tcPr>
            <w:tcW w:w="4231" w:type="dxa"/>
            <w:tcBorders>
              <w:top w:val="single" w:sz="4" w:space="0" w:color="auto"/>
              <w:left w:val="single" w:sz="4" w:space="0" w:color="auto"/>
              <w:bottom w:val="single" w:sz="8" w:space="0" w:color="000000"/>
            </w:tcBorders>
            <w:shd w:val="clear" w:color="auto" w:fill="auto"/>
          </w:tcPr>
          <w:p w14:paraId="6CFD6545"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tc>
      </w:tr>
    </w:tbl>
    <w:p w14:paraId="681B722D" w14:textId="77777777" w:rsidR="00BF701F" w:rsidRPr="00BF701F" w:rsidRDefault="00BF701F" w:rsidP="00BF701F">
      <w:pPr>
        <w:widowControl w:val="0"/>
        <w:pBdr>
          <w:top w:val="nil"/>
          <w:left w:val="nil"/>
          <w:bottom w:val="nil"/>
          <w:right w:val="nil"/>
          <w:between w:val="nil"/>
        </w:pBdr>
        <w:spacing w:before="100" w:after="200" w:line="230" w:lineRule="auto"/>
        <w:ind w:left="977" w:right="153" w:hanging="977"/>
        <w:rPr>
          <w:b/>
          <w:sz w:val="20"/>
          <w:szCs w:val="20"/>
          <w:u w:val="none"/>
          <w:lang w:eastAsia="lv-LV"/>
        </w:rPr>
      </w:pPr>
    </w:p>
    <w:tbl>
      <w:tblPr>
        <w:tblW w:w="945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45"/>
        <w:gridCol w:w="4206"/>
      </w:tblGrid>
      <w:tr w:rsidR="00BF701F" w:rsidRPr="00BF701F" w14:paraId="6D8EE286" w14:textId="77777777" w:rsidTr="00887D27">
        <w:trPr>
          <w:trHeight w:val="571"/>
        </w:trPr>
        <w:tc>
          <w:tcPr>
            <w:tcW w:w="9451" w:type="dxa"/>
            <w:gridSpan w:val="2"/>
            <w:shd w:val="clear" w:color="auto" w:fill="DDDDDD"/>
            <w:tcMar>
              <w:top w:w="100" w:type="dxa"/>
              <w:left w:w="100" w:type="dxa"/>
              <w:bottom w:w="100" w:type="dxa"/>
              <w:right w:w="100" w:type="dxa"/>
            </w:tcMar>
          </w:tcPr>
          <w:p w14:paraId="7FF82420" w14:textId="77777777" w:rsidR="00BF701F" w:rsidRPr="00BF701F" w:rsidRDefault="00BF701F" w:rsidP="00BF701F">
            <w:pPr>
              <w:widowControl w:val="0"/>
              <w:pBdr>
                <w:top w:val="nil"/>
                <w:left w:val="nil"/>
                <w:bottom w:val="nil"/>
                <w:right w:val="nil"/>
                <w:between w:val="nil"/>
              </w:pBdr>
              <w:spacing w:line="229" w:lineRule="auto"/>
              <w:ind w:right="-5"/>
              <w:jc w:val="both"/>
              <w:rPr>
                <w:b/>
                <w:color w:val="000000"/>
                <w:szCs w:val="24"/>
                <w:u w:val="none"/>
                <w:lang w:eastAsia="lv-LV"/>
              </w:rPr>
            </w:pPr>
            <w:r w:rsidRPr="00BF701F">
              <w:rPr>
                <w:b/>
                <w:color w:val="000000"/>
                <w:szCs w:val="24"/>
                <w:u w:val="none"/>
                <w:lang w:eastAsia="lv-LV"/>
              </w:rPr>
              <w:t xml:space="preserve">4.4. Plānotais </w:t>
            </w:r>
            <w:r w:rsidRPr="00BF701F">
              <w:rPr>
                <w:b/>
                <w:bCs/>
                <w:color w:val="000000"/>
                <w:szCs w:val="24"/>
                <w:u w:val="none"/>
                <w:lang w:eastAsia="lv-LV"/>
              </w:rPr>
              <w:t>līdz 2028.gada 31.decembrim</w:t>
            </w:r>
            <w:r w:rsidRPr="00BF701F">
              <w:rPr>
                <w:b/>
                <w:color w:val="000000"/>
                <w:szCs w:val="24"/>
                <w:u w:val="none"/>
                <w:lang w:eastAsia="lv-LV"/>
              </w:rPr>
              <w:t xml:space="preserve"> jaunradītu pilna laika </w:t>
            </w:r>
            <w:r w:rsidRPr="00BF701F">
              <w:rPr>
                <w:b/>
                <w:bCs/>
                <w:szCs w:val="24"/>
                <w:u w:val="none"/>
                <w:lang w:eastAsia="lv-LV"/>
              </w:rPr>
              <w:t>darba vietu skaits komercsabiedrībā saskaņā ar izsoles noteikumu 3.7.2.apakšpunktu</w:t>
            </w:r>
          </w:p>
        </w:tc>
      </w:tr>
      <w:tr w:rsidR="00BF701F" w:rsidRPr="00BF701F" w14:paraId="6995CBCD" w14:textId="77777777" w:rsidTr="00887D27">
        <w:trPr>
          <w:trHeight w:val="283"/>
        </w:trPr>
        <w:tc>
          <w:tcPr>
            <w:tcW w:w="5245" w:type="dxa"/>
            <w:tcBorders>
              <w:right w:val="single" w:sz="4" w:space="0" w:color="auto"/>
            </w:tcBorders>
            <w:shd w:val="clear" w:color="auto" w:fill="auto"/>
            <w:tcMar>
              <w:top w:w="100" w:type="dxa"/>
              <w:left w:w="100" w:type="dxa"/>
              <w:bottom w:w="100" w:type="dxa"/>
              <w:right w:w="100" w:type="dxa"/>
            </w:tcMar>
          </w:tcPr>
          <w:p w14:paraId="1D95151C" w14:textId="77777777" w:rsidR="00BF701F" w:rsidRPr="00BF701F" w:rsidRDefault="00BF701F" w:rsidP="00BF701F">
            <w:pPr>
              <w:widowControl w:val="0"/>
              <w:pBdr>
                <w:top w:val="nil"/>
                <w:left w:val="nil"/>
                <w:bottom w:val="nil"/>
                <w:right w:val="nil"/>
                <w:between w:val="nil"/>
              </w:pBdr>
              <w:ind w:firstLine="45"/>
              <w:rPr>
                <w:b/>
                <w:color w:val="000000"/>
                <w:szCs w:val="24"/>
                <w:u w:val="none"/>
                <w:lang w:eastAsia="lv-LV"/>
              </w:rPr>
            </w:pPr>
            <w:r w:rsidRPr="00BF701F">
              <w:rPr>
                <w:b/>
                <w:color w:val="000000"/>
                <w:szCs w:val="24"/>
                <w:u w:val="none"/>
                <w:lang w:eastAsia="lv-LV"/>
              </w:rPr>
              <w:t xml:space="preserve"> Darba vietu skaits </w:t>
            </w:r>
          </w:p>
        </w:tc>
        <w:tc>
          <w:tcPr>
            <w:tcW w:w="4206" w:type="dxa"/>
            <w:tcBorders>
              <w:left w:val="single" w:sz="4" w:space="0" w:color="auto"/>
            </w:tcBorders>
            <w:shd w:val="clear" w:color="auto" w:fill="auto"/>
          </w:tcPr>
          <w:p w14:paraId="7B579255" w14:textId="77777777" w:rsidR="00BF701F" w:rsidRPr="00BF701F" w:rsidRDefault="00BF701F" w:rsidP="00BF701F">
            <w:pPr>
              <w:widowControl w:val="0"/>
              <w:pBdr>
                <w:top w:val="nil"/>
                <w:left w:val="nil"/>
                <w:bottom w:val="nil"/>
                <w:right w:val="nil"/>
                <w:between w:val="nil"/>
              </w:pBdr>
              <w:rPr>
                <w:b/>
                <w:color w:val="000000"/>
                <w:szCs w:val="24"/>
                <w:u w:val="none"/>
                <w:lang w:eastAsia="lv-LV"/>
              </w:rPr>
            </w:pPr>
          </w:p>
        </w:tc>
      </w:tr>
    </w:tbl>
    <w:p w14:paraId="32B85A4E" w14:textId="77777777" w:rsidR="00BF701F" w:rsidRPr="00BF701F" w:rsidRDefault="00BF701F" w:rsidP="00BF701F">
      <w:pPr>
        <w:widowControl w:val="0"/>
        <w:pBdr>
          <w:top w:val="nil"/>
          <w:left w:val="nil"/>
          <w:bottom w:val="nil"/>
          <w:right w:val="nil"/>
          <w:between w:val="nil"/>
        </w:pBdr>
        <w:spacing w:line="228" w:lineRule="auto"/>
        <w:jc w:val="both"/>
        <w:rPr>
          <w:color w:val="000000"/>
          <w:szCs w:val="24"/>
          <w:u w:val="none"/>
          <w:lang w:eastAsia="lv-LV"/>
        </w:rPr>
      </w:pPr>
    </w:p>
    <w:p w14:paraId="656D2C37" w14:textId="77777777" w:rsidR="00BF701F" w:rsidRPr="00BF701F" w:rsidRDefault="00BF701F" w:rsidP="00BF701F">
      <w:pPr>
        <w:widowControl w:val="0"/>
        <w:pBdr>
          <w:top w:val="nil"/>
          <w:left w:val="nil"/>
          <w:bottom w:val="nil"/>
          <w:right w:val="nil"/>
          <w:between w:val="nil"/>
        </w:pBdr>
        <w:spacing w:before="100" w:after="200" w:line="228" w:lineRule="auto"/>
        <w:jc w:val="both"/>
        <w:rPr>
          <w:color w:val="000000"/>
          <w:szCs w:val="24"/>
          <w:u w:val="none"/>
          <w:lang w:eastAsia="lv-LV"/>
        </w:rPr>
      </w:pPr>
      <w:r w:rsidRPr="00BF701F">
        <w:rPr>
          <w:color w:val="000000"/>
          <w:szCs w:val="24"/>
          <w:u w:val="none"/>
          <w:lang w:eastAsia="lv-LV"/>
        </w:rPr>
        <w:t xml:space="preserve">Ar šī pieteikuma iesniegšanu </w:t>
      </w:r>
      <w:r w:rsidRPr="00BF701F">
        <w:rPr>
          <w:rFonts w:eastAsia="Cambria"/>
          <w:i/>
          <w:szCs w:val="24"/>
          <w:u w:val="none"/>
          <w:lang w:eastAsia="lv-LV"/>
        </w:rPr>
        <w:t>&lt;Nomas tiesību pretendenta nosaukums&gt;</w:t>
      </w:r>
      <w:r w:rsidRPr="00BF701F">
        <w:rPr>
          <w:color w:val="000000"/>
          <w:szCs w:val="24"/>
          <w:u w:val="none"/>
          <w:lang w:eastAsia="lv-LV"/>
        </w:rPr>
        <w:t xml:space="preserve"> (turpmāk – Pretendents) piesaka savu dalību Gulbenes novada pašvaldības nekustamā īpašuma </w:t>
      </w:r>
      <w:r w:rsidRPr="00BF701F">
        <w:rPr>
          <w:bCs/>
          <w:szCs w:val="24"/>
          <w:u w:val="none"/>
          <w:lang w:eastAsia="lv-LV"/>
        </w:rPr>
        <w:t>Lizuma pagastā ar nosaukumu “Pinkas” ražošanas/noliktavas ēkas daļas 2990,58 m</w:t>
      </w:r>
      <w:r w:rsidRPr="00BF701F">
        <w:rPr>
          <w:bCs/>
          <w:szCs w:val="24"/>
          <w:u w:val="none"/>
          <w:vertAlign w:val="superscript"/>
          <w:lang w:eastAsia="lv-LV"/>
        </w:rPr>
        <w:t>2</w:t>
      </w:r>
      <w:r w:rsidRPr="00BF701F">
        <w:rPr>
          <w:bCs/>
          <w:szCs w:val="24"/>
          <w:u w:val="none"/>
          <w:lang w:eastAsia="lv-LV"/>
        </w:rPr>
        <w:t xml:space="preserve"> platībā un zemes vienības ar kadastra apzīmējumu 5072 006 0238 daļas </w:t>
      </w:r>
      <w:r w:rsidRPr="00BF701F">
        <w:rPr>
          <w:color w:val="000000"/>
          <w:szCs w:val="24"/>
          <w:u w:val="none"/>
          <w:lang w:eastAsia="lv-LV"/>
        </w:rPr>
        <w:t>(turpmāk – Nomas objekts) trešajā nomas tiesību mutiskā izsolē (turpmāk – izsole) un apliecina, ka:</w:t>
      </w:r>
    </w:p>
    <w:p w14:paraId="28461791" w14:textId="5781FEAF" w:rsidR="00BF701F" w:rsidRPr="00454659" w:rsidRDefault="00454659" w:rsidP="00454659">
      <w:pPr>
        <w:pStyle w:val="Sarakstarindkopa"/>
        <w:widowControl w:val="0"/>
        <w:pBdr>
          <w:top w:val="nil"/>
          <w:left w:val="nil"/>
          <w:bottom w:val="nil"/>
          <w:right w:val="nil"/>
          <w:between w:val="nil"/>
        </w:pBdr>
        <w:tabs>
          <w:tab w:val="left" w:pos="426"/>
        </w:tabs>
        <w:spacing w:before="100" w:after="200" w:line="229" w:lineRule="auto"/>
        <w:ind w:left="0"/>
        <w:jc w:val="both"/>
        <w:rPr>
          <w:rFonts w:ascii="Times New Roman" w:hAnsi="Times New Roman"/>
          <w:color w:val="000000"/>
          <w:u w:val="none"/>
          <w:lang w:eastAsia="lv-LV"/>
        </w:rPr>
      </w:pPr>
      <w:r w:rsidRPr="00454659">
        <w:rPr>
          <w:rFonts w:ascii="Times New Roman" w:hAnsi="Times New Roman"/>
          <w:color w:val="000000"/>
          <w:u w:val="none"/>
          <w:lang w:eastAsia="lv-LV"/>
        </w:rPr>
        <w:t>1.</w:t>
      </w:r>
      <w:r w:rsidR="00BF701F" w:rsidRPr="00454659">
        <w:rPr>
          <w:rFonts w:ascii="Times New Roman" w:hAnsi="Times New Roman"/>
          <w:color w:val="000000"/>
          <w:u w:val="none"/>
          <w:lang w:eastAsia="lv-LV"/>
        </w:rPr>
        <w:t>Pretendentam ir skaidras un saprotamas Pretendenta tiesības un pienākumi, kas ir noteikti izsoles noteikumos un normatīvajos aktos;</w:t>
      </w:r>
    </w:p>
    <w:p w14:paraId="2402EA7F" w14:textId="77777777" w:rsidR="00BF701F" w:rsidRPr="00454659" w:rsidRDefault="00BF701F" w:rsidP="00454659">
      <w:pPr>
        <w:widowControl w:val="0"/>
        <w:numPr>
          <w:ilvl w:val="0"/>
          <w:numId w:val="26"/>
        </w:numPr>
        <w:pBdr>
          <w:top w:val="nil"/>
          <w:left w:val="nil"/>
          <w:bottom w:val="nil"/>
          <w:right w:val="nil"/>
          <w:between w:val="nil"/>
        </w:pBdr>
        <w:tabs>
          <w:tab w:val="left" w:pos="426"/>
        </w:tabs>
        <w:spacing w:before="100" w:after="200" w:line="229" w:lineRule="auto"/>
        <w:ind w:left="0" w:firstLine="0"/>
        <w:contextualSpacing/>
        <w:jc w:val="both"/>
        <w:rPr>
          <w:color w:val="000000"/>
          <w:szCs w:val="24"/>
          <w:u w:val="none"/>
          <w:lang w:eastAsia="lv-LV"/>
        </w:rPr>
      </w:pPr>
      <w:r w:rsidRPr="00454659">
        <w:rPr>
          <w:color w:val="000000"/>
          <w:szCs w:val="24"/>
          <w:u w:val="none"/>
          <w:lang w:eastAsia="lv-LV"/>
        </w:rPr>
        <w:t xml:space="preserve">Pretendents ir iepazinies ar izsoles noteikumiem, tai skaitā visiem to pielikumiem, saturu, atzīst tos par pareiziem, saprotamiem un atbilstošiem; </w:t>
      </w:r>
    </w:p>
    <w:p w14:paraId="1EEAD54B" w14:textId="77777777" w:rsidR="00BF701F" w:rsidRPr="00BF701F" w:rsidRDefault="00BF701F" w:rsidP="00454659">
      <w:pPr>
        <w:widowControl w:val="0"/>
        <w:numPr>
          <w:ilvl w:val="0"/>
          <w:numId w:val="26"/>
        </w:numPr>
        <w:pBdr>
          <w:top w:val="nil"/>
          <w:left w:val="nil"/>
          <w:bottom w:val="nil"/>
          <w:right w:val="nil"/>
          <w:between w:val="nil"/>
        </w:pBdr>
        <w:tabs>
          <w:tab w:val="left" w:pos="426"/>
        </w:tabs>
        <w:spacing w:before="100" w:after="200" w:line="229" w:lineRule="auto"/>
        <w:ind w:left="0" w:firstLine="0"/>
        <w:contextualSpacing/>
        <w:jc w:val="both"/>
        <w:rPr>
          <w:color w:val="000000"/>
          <w:szCs w:val="24"/>
          <w:u w:val="none"/>
          <w:lang w:eastAsia="lv-LV"/>
        </w:rPr>
      </w:pPr>
      <w:r w:rsidRPr="00454659">
        <w:rPr>
          <w:color w:val="000000"/>
          <w:szCs w:val="24"/>
          <w:u w:val="none"/>
          <w:lang w:eastAsia="lv-LV"/>
        </w:rPr>
        <w:t>Pretendentam ir skaidras un saprotamas izsoles noteikumos noteiktās prasības piedāvājuma sagatavošanai, līguma priekšmets, līguma noteikumi un iznomātāja izvirzītās prasības nomnieka darbībai, līdz ar ko atzīst, ka Komisija ir nodrošinājusi Pretendentam iespēju bez</w:t>
      </w:r>
      <w:r w:rsidRPr="00BF701F">
        <w:rPr>
          <w:color w:val="000000"/>
          <w:szCs w:val="24"/>
          <w:u w:val="none"/>
          <w:lang w:eastAsia="lv-LV"/>
        </w:rPr>
        <w:t xml:space="preserve"> neattaisnojama riska iesniegt savu pieteikumu izsolei;</w:t>
      </w:r>
    </w:p>
    <w:p w14:paraId="320558D7" w14:textId="77777777" w:rsidR="00BF701F" w:rsidRPr="00BF701F" w:rsidRDefault="00BF701F" w:rsidP="00454659">
      <w:pPr>
        <w:widowControl w:val="0"/>
        <w:numPr>
          <w:ilvl w:val="0"/>
          <w:numId w:val="26"/>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BF701F">
        <w:rPr>
          <w:rFonts w:eastAsia="Cambria"/>
          <w:szCs w:val="24"/>
          <w:u w:val="none"/>
          <w:lang w:eastAsia="lv-LV"/>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122E0B99" w14:textId="77777777" w:rsidR="00BF701F" w:rsidRPr="00BF701F" w:rsidRDefault="00BF701F" w:rsidP="00454659">
      <w:pPr>
        <w:widowControl w:val="0"/>
        <w:numPr>
          <w:ilvl w:val="0"/>
          <w:numId w:val="26"/>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BF701F">
        <w:rPr>
          <w:color w:val="000000"/>
          <w:szCs w:val="24"/>
          <w:u w:val="none"/>
          <w:lang w:eastAsia="lv-LV"/>
        </w:rPr>
        <w:t>uz pieteikuma iesniegšanas dienu Pretendentam nav neizpildītu maksājumu saistību par līgumiem</w:t>
      </w:r>
      <w:r w:rsidRPr="00BF701F">
        <w:rPr>
          <w:rFonts w:cs="Cambria"/>
          <w:color w:val="000000"/>
          <w:szCs w:val="24"/>
          <w:u w:val="none"/>
          <w:lang w:eastAsia="lv-LV"/>
        </w:rPr>
        <w:t>, tai skaitā Pretendents</w:t>
      </w:r>
      <w:r w:rsidRPr="00BF701F">
        <w:rPr>
          <w:color w:val="000000"/>
          <w:szCs w:val="24"/>
          <w:u w:val="none"/>
          <w:lang w:eastAsia="lv-LV"/>
        </w:rPr>
        <w:t xml:space="preserve"> nav atzīstams par nelabticīgu nomnieku, ievērojot izsoles noteikumu 5.3.4. punktā noteikto;</w:t>
      </w:r>
    </w:p>
    <w:p w14:paraId="0B7F97BF" w14:textId="77777777" w:rsidR="00BF701F" w:rsidRPr="00BF701F" w:rsidRDefault="00BF701F" w:rsidP="00454659">
      <w:pPr>
        <w:widowControl w:val="0"/>
        <w:numPr>
          <w:ilvl w:val="0"/>
          <w:numId w:val="26"/>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BF701F">
        <w:rPr>
          <w:rFonts w:eastAsia="Cambria"/>
          <w:szCs w:val="24"/>
          <w:u w:val="none"/>
          <w:lang w:eastAsia="lv-LV"/>
        </w:rPr>
        <w:t xml:space="preserve">uz pieteikuma iesniegšanas brīdi Pretendentam ar tiesas spriedumu nav pasludināts maksātnespējas process, netiek īstenots tiesiskās aizsardzības process vai </w:t>
      </w:r>
      <w:proofErr w:type="spellStart"/>
      <w:r w:rsidRPr="00BF701F">
        <w:rPr>
          <w:rFonts w:eastAsia="Cambria"/>
          <w:szCs w:val="24"/>
          <w:u w:val="none"/>
          <w:lang w:eastAsia="lv-LV"/>
        </w:rPr>
        <w:t>ārpustiesas</w:t>
      </w:r>
      <w:proofErr w:type="spellEnd"/>
      <w:r w:rsidRPr="00BF701F">
        <w:rPr>
          <w:rFonts w:eastAsia="Cambria"/>
          <w:szCs w:val="24"/>
          <w:u w:val="none"/>
          <w:lang w:eastAsia="lv-LV"/>
        </w:rPr>
        <w:t xml:space="preserve"> tiesiskās aizsardzības process, tā saimnieciskā darbība nav apturēta vai izbeigta, tam nav uzsākts likvidācijas process;</w:t>
      </w:r>
    </w:p>
    <w:p w14:paraId="38ED1F7A" w14:textId="77777777" w:rsidR="00BF701F" w:rsidRPr="00BF701F" w:rsidRDefault="00BF701F" w:rsidP="00454659">
      <w:pPr>
        <w:widowControl w:val="0"/>
        <w:numPr>
          <w:ilvl w:val="0"/>
          <w:numId w:val="26"/>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BF701F">
        <w:rPr>
          <w:color w:val="000000"/>
          <w:szCs w:val="24"/>
          <w:u w:val="none"/>
          <w:lang w:eastAsia="lv-LV"/>
        </w:rPr>
        <w:t xml:space="preserve">uz pieteikuma iesniegšanas dienu Pretendentam </w:t>
      </w:r>
      <w:r w:rsidRPr="00BF701F">
        <w:rPr>
          <w:rFonts w:eastAsia="Cambria"/>
          <w:szCs w:val="24"/>
          <w:u w:val="none"/>
          <w:lang w:eastAsia="lv-LV"/>
        </w:rPr>
        <w:t>nav nodokļu, tostarp nekustamā īpašuma nodokļu un pašvaldības nodevu, parādu;</w:t>
      </w:r>
    </w:p>
    <w:p w14:paraId="7BDD61C9" w14:textId="77777777" w:rsidR="00BF701F" w:rsidRPr="00BF701F" w:rsidRDefault="00BF701F" w:rsidP="00454659">
      <w:pPr>
        <w:widowControl w:val="0"/>
        <w:numPr>
          <w:ilvl w:val="0"/>
          <w:numId w:val="26"/>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BF701F">
        <w:rPr>
          <w:rFonts w:eastAsia="Cambria"/>
          <w:color w:val="000000"/>
          <w:szCs w:val="24"/>
          <w:u w:val="none"/>
          <w:lang w:eastAsia="lv-LV"/>
        </w:rPr>
        <w:t xml:space="preserve">attiecībā uz Pretendentu, tās valdes vai padomes locekli, patieso labuma guvēju, </w:t>
      </w:r>
      <w:proofErr w:type="spellStart"/>
      <w:r w:rsidRPr="00BF701F">
        <w:rPr>
          <w:rFonts w:eastAsia="Cambria"/>
          <w:color w:val="000000"/>
          <w:szCs w:val="24"/>
          <w:u w:val="none"/>
          <w:lang w:eastAsia="lv-LV"/>
        </w:rPr>
        <w:t>pārstāvēttiesīgo</w:t>
      </w:r>
      <w:proofErr w:type="spellEnd"/>
      <w:r w:rsidRPr="00BF701F">
        <w:rPr>
          <w:rFonts w:eastAsia="Cambria"/>
          <w:color w:val="000000"/>
          <w:szCs w:val="24"/>
          <w:u w:val="none"/>
          <w:lang w:eastAsia="lv-LV"/>
        </w:rPr>
        <w:t xml:space="preserve"> personu vai prokūristu, vai personu, kura ir pilnvarota pārstāvēt Pretendentu darbībās, kas saistītas ar filiāli, vai personālsabiedrības biedru, tā valdes vai padomes locekli, patieso labuma guvēju, </w:t>
      </w:r>
      <w:proofErr w:type="spellStart"/>
      <w:r w:rsidRPr="00BF701F">
        <w:rPr>
          <w:rFonts w:eastAsia="Cambria"/>
          <w:color w:val="000000"/>
          <w:szCs w:val="24"/>
          <w:u w:val="none"/>
          <w:lang w:eastAsia="lv-LV"/>
        </w:rPr>
        <w:t>pārstāvēttiesīgo</w:t>
      </w:r>
      <w:proofErr w:type="spellEnd"/>
      <w:r w:rsidRPr="00BF701F">
        <w:rPr>
          <w:rFonts w:eastAsia="Cambria"/>
          <w:color w:val="000000"/>
          <w:szCs w:val="24"/>
          <w:u w:val="none"/>
          <w:lang w:eastAsia="lv-LV"/>
        </w:rPr>
        <w:t xml:space="preserve"> personu vai prokūristu, ja Pretendents ir personālsabiedrība, nav noteiktas starptautiskās vai nacionālās sankcijas vai būtiskas finanšu </w:t>
      </w:r>
      <w:r w:rsidRPr="00BF701F">
        <w:rPr>
          <w:rFonts w:eastAsia="Cambria"/>
          <w:color w:val="000000"/>
          <w:szCs w:val="24"/>
          <w:u w:val="none"/>
          <w:lang w:eastAsia="lv-LV"/>
        </w:rPr>
        <w:lastRenderedPageBreak/>
        <w:t>un kapitāla tirgus intereses ietekmējošas Eiropas Savienības vai Ziemeļatlantijas līguma organizācijas dalībvalsts noteiktās sankcijas;</w:t>
      </w:r>
    </w:p>
    <w:p w14:paraId="76FD4D62" w14:textId="77777777" w:rsidR="00BF701F" w:rsidRPr="00BF701F" w:rsidRDefault="00BF701F" w:rsidP="00454659">
      <w:pPr>
        <w:widowControl w:val="0"/>
        <w:numPr>
          <w:ilvl w:val="0"/>
          <w:numId w:val="26"/>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BF701F">
        <w:rPr>
          <w:color w:val="000000"/>
          <w:szCs w:val="24"/>
          <w:u w:val="none"/>
          <w:lang w:eastAsia="lv-LV"/>
        </w:rPr>
        <w:t>Pretendents nav ieinteresēts citu Pretendentu šai izsolei iesniegtajos piedāvājumos, pieteikums, tai skaitā piedāvājums, ir sagatavots individuāli un nav saskaņots ar konkurentiem;</w:t>
      </w:r>
    </w:p>
    <w:p w14:paraId="6E8EA20F" w14:textId="77777777" w:rsidR="00BF701F" w:rsidRPr="00BF701F" w:rsidRDefault="00BF701F" w:rsidP="00454659">
      <w:pPr>
        <w:widowControl w:val="0"/>
        <w:numPr>
          <w:ilvl w:val="0"/>
          <w:numId w:val="26"/>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BF701F">
        <w:rPr>
          <w:color w:val="000000"/>
          <w:szCs w:val="24"/>
          <w:u w:val="none"/>
          <w:lang w:eastAsia="lv-LV"/>
        </w:rPr>
        <w:t>visas izsoles pieteikumā sniegtās ziņas par Pretendentu un tā piedāvājumiem ir patiesas;</w:t>
      </w:r>
    </w:p>
    <w:p w14:paraId="70EC0438" w14:textId="77777777" w:rsidR="00BF701F" w:rsidRPr="00BF701F" w:rsidRDefault="00BF701F" w:rsidP="00454659">
      <w:pPr>
        <w:widowControl w:val="0"/>
        <w:numPr>
          <w:ilvl w:val="0"/>
          <w:numId w:val="26"/>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BF701F">
        <w:rPr>
          <w:color w:val="000000"/>
          <w:szCs w:val="24"/>
          <w:u w:val="none"/>
          <w:lang w:eastAsia="lv-LV"/>
        </w:rPr>
        <w:t>Pretendents piekrīt, ka personas dati tiks izmantoti, lai pārliecinātos par sniegtās informācijas patiesīgumu;</w:t>
      </w:r>
    </w:p>
    <w:p w14:paraId="296AD267" w14:textId="77777777" w:rsidR="00BF701F" w:rsidRPr="00BF701F" w:rsidRDefault="00BF701F" w:rsidP="00454659">
      <w:pPr>
        <w:widowControl w:val="0"/>
        <w:numPr>
          <w:ilvl w:val="0"/>
          <w:numId w:val="26"/>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BF701F">
        <w:rPr>
          <w:color w:val="000000"/>
          <w:szCs w:val="24"/>
          <w:u w:val="none"/>
          <w:lang w:eastAsia="lv-LV"/>
        </w:rPr>
        <w:t>Pretendents piekrīt – ja pēc Iznomātāja rīcībā esošās informācijas Pretendents ir atzīstams par nelabticīgu nomnieku vai ieinteresēto personu attiecībā pret parādā esošo personu Iznomātājam, Pretendents netiek i</w:t>
      </w:r>
      <w:r w:rsidRPr="00BF701F">
        <w:rPr>
          <w:rFonts w:cs="Cambria"/>
          <w:color w:val="000000"/>
          <w:szCs w:val="24"/>
          <w:u w:val="none"/>
          <w:lang w:eastAsia="lv-LV"/>
        </w:rPr>
        <w:t>ekļauts izsoles dalībnieku sarakstā</w:t>
      </w:r>
      <w:r w:rsidRPr="00BF701F">
        <w:rPr>
          <w:color w:val="000000"/>
          <w:szCs w:val="24"/>
          <w:u w:val="none"/>
          <w:lang w:eastAsia="lv-LV"/>
        </w:rPr>
        <w:t xml:space="preserve">, jo tas ir sniedzis nepatiesas ziņas, aizpildot un iesniedzot pieteikuma veidlapu; </w:t>
      </w:r>
    </w:p>
    <w:p w14:paraId="02168F37" w14:textId="77777777" w:rsidR="00BF701F" w:rsidRPr="00BF701F" w:rsidRDefault="00BF701F" w:rsidP="00454659">
      <w:pPr>
        <w:widowControl w:val="0"/>
        <w:numPr>
          <w:ilvl w:val="0"/>
          <w:numId w:val="26"/>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BF701F">
        <w:rPr>
          <w:rFonts w:cs="Cambria"/>
          <w:color w:val="000000"/>
          <w:szCs w:val="24"/>
          <w:u w:val="none"/>
          <w:lang w:eastAsia="lv-LV"/>
        </w:rPr>
        <w:t xml:space="preserve">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3680E3A2" w14:textId="77777777" w:rsidR="00BF701F" w:rsidRPr="00BF701F" w:rsidRDefault="00BF701F" w:rsidP="00454659">
      <w:pPr>
        <w:widowControl w:val="0"/>
        <w:numPr>
          <w:ilvl w:val="0"/>
          <w:numId w:val="26"/>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BF701F">
        <w:rPr>
          <w:rFonts w:eastAsia="Cambria"/>
          <w:szCs w:val="24"/>
          <w:u w:val="none"/>
          <w:lang w:eastAsia="lv-LV"/>
        </w:rPr>
        <w:t xml:space="preserve">Pretendents piekrīt, ka Iznomātājs kā </w:t>
      </w:r>
      <w:proofErr w:type="spellStart"/>
      <w:r w:rsidRPr="00BF701F">
        <w:rPr>
          <w:rFonts w:eastAsia="Cambria"/>
          <w:szCs w:val="24"/>
          <w:u w:val="none"/>
          <w:lang w:eastAsia="lv-LV"/>
        </w:rPr>
        <w:t>kredītinformācijas</w:t>
      </w:r>
      <w:proofErr w:type="spellEnd"/>
      <w:r w:rsidRPr="00BF701F">
        <w:rPr>
          <w:rFonts w:eastAsia="Cambria"/>
          <w:szCs w:val="24"/>
          <w:u w:val="none"/>
          <w:lang w:eastAsia="lv-LV"/>
        </w:rPr>
        <w:t xml:space="preserve"> lietotājs ir tiesīgs pieprasīt un saņemt </w:t>
      </w:r>
      <w:proofErr w:type="spellStart"/>
      <w:r w:rsidRPr="00BF701F">
        <w:rPr>
          <w:rFonts w:eastAsia="Cambria"/>
          <w:szCs w:val="24"/>
          <w:u w:val="none"/>
          <w:lang w:eastAsia="lv-LV"/>
        </w:rPr>
        <w:t>kredītinformāciju</w:t>
      </w:r>
      <w:proofErr w:type="spellEnd"/>
      <w:r w:rsidRPr="00BF701F">
        <w:rPr>
          <w:rFonts w:eastAsia="Cambria"/>
          <w:szCs w:val="24"/>
          <w:u w:val="none"/>
          <w:lang w:eastAsia="lv-LV"/>
        </w:rPr>
        <w:t>, tai skaitā ziņas par Pretendenta kavētajiem maksājumiem un tā kredītreitingu no Iznomātājam pieejamām datubāzēm;</w:t>
      </w:r>
    </w:p>
    <w:p w14:paraId="09A98F9B" w14:textId="77777777" w:rsidR="00BF701F" w:rsidRPr="00BF701F" w:rsidRDefault="00BF701F" w:rsidP="00454659">
      <w:pPr>
        <w:widowControl w:val="0"/>
        <w:numPr>
          <w:ilvl w:val="0"/>
          <w:numId w:val="26"/>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BF701F">
        <w:rPr>
          <w:color w:val="000000"/>
          <w:szCs w:val="24"/>
          <w:u w:val="none"/>
          <w:lang w:eastAsia="lv-LV"/>
        </w:rPr>
        <w:t xml:space="preserve">Pretendents piekrīt, ka saziņai ar Pretendentu tiek izmantots pieteikumā dalībai izsolē norādītā e-adrese vai e-pasta adrese. </w:t>
      </w:r>
    </w:p>
    <w:p w14:paraId="48F6D7F1" w14:textId="77777777" w:rsidR="00BF701F" w:rsidRPr="00BF701F" w:rsidRDefault="00BF701F" w:rsidP="00BF701F">
      <w:pPr>
        <w:spacing w:before="60"/>
        <w:jc w:val="both"/>
        <w:rPr>
          <w:color w:val="000000"/>
          <w:szCs w:val="24"/>
          <w:u w:val="none"/>
          <w:lang w:eastAsia="lv-LV"/>
        </w:rPr>
      </w:pPr>
      <w:r w:rsidRPr="00BF701F">
        <w:rPr>
          <w:color w:val="000000"/>
          <w:szCs w:val="24"/>
          <w:u w:val="none"/>
          <w:lang w:eastAsia="lv-LV"/>
        </w:rPr>
        <w:t xml:space="preserve">Pielikumā:  </w:t>
      </w:r>
    </w:p>
    <w:p w14:paraId="40C71FF4" w14:textId="77777777" w:rsidR="00BF701F" w:rsidRPr="00BF701F" w:rsidRDefault="00BF701F" w:rsidP="00BF701F">
      <w:pPr>
        <w:spacing w:before="60"/>
        <w:jc w:val="both"/>
        <w:rPr>
          <w:color w:val="000000"/>
          <w:szCs w:val="24"/>
          <w:u w:val="none"/>
          <w:lang w:eastAsia="lv-LV"/>
        </w:rPr>
      </w:pPr>
      <w:r w:rsidRPr="00BF701F">
        <w:rPr>
          <w:rFonts w:ascii="Cambria" w:eastAsia="Cambria" w:hAnsi="Cambria" w:cs="Cambria"/>
          <w:color w:val="000000"/>
          <w:sz w:val="20"/>
          <w:szCs w:val="20"/>
          <w:u w:val="none"/>
          <w:lang w:eastAsia="lv-LV"/>
        </w:rPr>
        <w:fldChar w:fldCharType="begin">
          <w:ffData>
            <w:name w:val=""/>
            <w:enabled/>
            <w:calcOnExit w:val="0"/>
            <w:checkBox>
              <w:sizeAuto/>
              <w:default w:val="0"/>
            </w:checkBox>
          </w:ffData>
        </w:fldChar>
      </w:r>
      <w:r w:rsidRPr="00BF701F">
        <w:rPr>
          <w:rFonts w:ascii="Cambria" w:eastAsia="Cambria" w:hAnsi="Cambria" w:cs="Cambria"/>
          <w:color w:val="000000"/>
          <w:sz w:val="20"/>
          <w:szCs w:val="20"/>
          <w:u w:val="none"/>
          <w:lang w:eastAsia="lv-LV"/>
        </w:rPr>
        <w:instrText xml:space="preserve"> FORMCHECKBOX </w:instrText>
      </w:r>
      <w:r w:rsidR="00000000">
        <w:rPr>
          <w:rFonts w:ascii="Cambria" w:eastAsia="Cambria" w:hAnsi="Cambria" w:cs="Cambria"/>
          <w:color w:val="000000"/>
          <w:sz w:val="20"/>
          <w:szCs w:val="20"/>
          <w:u w:val="none"/>
          <w:lang w:eastAsia="lv-LV"/>
        </w:rPr>
      </w:r>
      <w:r w:rsidR="00000000">
        <w:rPr>
          <w:rFonts w:ascii="Cambria" w:eastAsia="Cambria" w:hAnsi="Cambria" w:cs="Cambria"/>
          <w:color w:val="000000"/>
          <w:sz w:val="20"/>
          <w:szCs w:val="20"/>
          <w:u w:val="none"/>
          <w:lang w:eastAsia="lv-LV"/>
        </w:rPr>
        <w:fldChar w:fldCharType="separate"/>
      </w:r>
      <w:r w:rsidRPr="00BF701F">
        <w:rPr>
          <w:rFonts w:ascii="Cambria" w:eastAsia="Cambria" w:hAnsi="Cambria" w:cs="Cambria"/>
          <w:color w:val="000000"/>
          <w:sz w:val="20"/>
          <w:szCs w:val="20"/>
          <w:u w:val="none"/>
          <w:lang w:eastAsia="lv-LV"/>
        </w:rPr>
        <w:fldChar w:fldCharType="end"/>
      </w:r>
      <w:r w:rsidRPr="00BF701F">
        <w:rPr>
          <w:rFonts w:ascii="Cambria" w:eastAsia="Cambria" w:hAnsi="Cambria" w:cs="Cambria"/>
          <w:color w:val="000000"/>
          <w:sz w:val="20"/>
          <w:szCs w:val="20"/>
          <w:u w:val="none"/>
          <w:lang w:eastAsia="lv-LV"/>
        </w:rPr>
        <w:t xml:space="preserve"> </w:t>
      </w:r>
      <w:r w:rsidRPr="00BF701F">
        <w:rPr>
          <w:color w:val="000000"/>
          <w:szCs w:val="24"/>
          <w:u w:val="none"/>
          <w:lang w:eastAsia="lv-LV"/>
        </w:rPr>
        <w:t>Pilnvarotās personas pārstāvības tiesības apliecinoša dokumenta kopija uz ____ lpp.;</w:t>
      </w:r>
    </w:p>
    <w:p w14:paraId="3221A098" w14:textId="77777777" w:rsidR="00BF701F" w:rsidRPr="00BF701F" w:rsidRDefault="00BF701F" w:rsidP="00BF701F">
      <w:pPr>
        <w:spacing w:before="60"/>
        <w:jc w:val="both"/>
        <w:rPr>
          <w:color w:val="000000"/>
          <w:szCs w:val="24"/>
          <w:u w:val="none"/>
          <w:lang w:eastAsia="lv-LV"/>
        </w:rPr>
      </w:pPr>
      <w:r w:rsidRPr="00BF701F">
        <w:rPr>
          <w:rFonts w:ascii="Cambria" w:eastAsia="Cambria" w:hAnsi="Cambria" w:cs="Cambria"/>
          <w:color w:val="000000"/>
          <w:sz w:val="20"/>
          <w:szCs w:val="20"/>
          <w:u w:val="none"/>
          <w:lang w:eastAsia="lv-LV"/>
        </w:rPr>
        <w:fldChar w:fldCharType="begin">
          <w:ffData>
            <w:name w:val=""/>
            <w:enabled/>
            <w:calcOnExit w:val="0"/>
            <w:checkBox>
              <w:sizeAuto/>
              <w:default w:val="0"/>
            </w:checkBox>
          </w:ffData>
        </w:fldChar>
      </w:r>
      <w:r w:rsidRPr="00BF701F">
        <w:rPr>
          <w:rFonts w:ascii="Cambria" w:eastAsia="Cambria" w:hAnsi="Cambria" w:cs="Cambria"/>
          <w:color w:val="000000"/>
          <w:sz w:val="20"/>
          <w:szCs w:val="20"/>
          <w:u w:val="none"/>
          <w:lang w:eastAsia="lv-LV"/>
        </w:rPr>
        <w:instrText xml:space="preserve"> FORMCHECKBOX </w:instrText>
      </w:r>
      <w:r w:rsidR="00000000">
        <w:rPr>
          <w:rFonts w:ascii="Cambria" w:eastAsia="Cambria" w:hAnsi="Cambria" w:cs="Cambria"/>
          <w:color w:val="000000"/>
          <w:sz w:val="20"/>
          <w:szCs w:val="20"/>
          <w:u w:val="none"/>
          <w:lang w:eastAsia="lv-LV"/>
        </w:rPr>
      </w:r>
      <w:r w:rsidR="00000000">
        <w:rPr>
          <w:rFonts w:ascii="Cambria" w:eastAsia="Cambria" w:hAnsi="Cambria" w:cs="Cambria"/>
          <w:color w:val="000000"/>
          <w:sz w:val="20"/>
          <w:szCs w:val="20"/>
          <w:u w:val="none"/>
          <w:lang w:eastAsia="lv-LV"/>
        </w:rPr>
        <w:fldChar w:fldCharType="separate"/>
      </w:r>
      <w:r w:rsidRPr="00BF701F">
        <w:rPr>
          <w:rFonts w:ascii="Cambria" w:eastAsia="Cambria" w:hAnsi="Cambria" w:cs="Cambria"/>
          <w:color w:val="000000"/>
          <w:sz w:val="20"/>
          <w:szCs w:val="20"/>
          <w:u w:val="none"/>
          <w:lang w:eastAsia="lv-LV"/>
        </w:rPr>
        <w:fldChar w:fldCharType="end"/>
      </w:r>
      <w:r w:rsidRPr="00BF701F">
        <w:rPr>
          <w:rFonts w:eastAsia="Cambria"/>
          <w:b/>
          <w:bCs/>
          <w:szCs w:val="24"/>
          <w:u w:val="none"/>
          <w:lang w:eastAsia="lv-LV"/>
        </w:rPr>
        <w:t xml:space="preserve"> </w:t>
      </w:r>
      <w:r w:rsidRPr="00BF701F">
        <w:rPr>
          <w:color w:val="000000"/>
          <w:szCs w:val="24"/>
          <w:u w:val="none"/>
          <w:lang w:eastAsia="lv-LV"/>
        </w:rPr>
        <w:t>___________________________________________________________________________.</w:t>
      </w:r>
    </w:p>
    <w:p w14:paraId="4F1AAF99" w14:textId="77777777" w:rsidR="00BF701F" w:rsidRPr="00BF701F" w:rsidRDefault="00BF701F" w:rsidP="00BF701F">
      <w:pPr>
        <w:jc w:val="center"/>
        <w:rPr>
          <w:i/>
          <w:iCs/>
          <w:color w:val="000000"/>
          <w:sz w:val="18"/>
          <w:szCs w:val="18"/>
          <w:u w:val="none"/>
          <w:lang w:eastAsia="lv-LV"/>
        </w:rPr>
      </w:pPr>
      <w:r w:rsidRPr="00BF701F">
        <w:rPr>
          <w:i/>
          <w:iCs/>
          <w:color w:val="000000"/>
          <w:sz w:val="18"/>
          <w:szCs w:val="18"/>
          <w:u w:val="none"/>
          <w:lang w:eastAsia="lv-LV"/>
        </w:rPr>
        <w:t>(cits dokuments – norādīt dok. nosaukumu, lapu skaitu)</w:t>
      </w:r>
    </w:p>
    <w:p w14:paraId="4DCF6C41" w14:textId="77777777" w:rsidR="00BF701F" w:rsidRPr="00BF701F" w:rsidRDefault="00BF701F" w:rsidP="00BF701F">
      <w:pPr>
        <w:jc w:val="both"/>
        <w:rPr>
          <w:i/>
          <w:szCs w:val="24"/>
          <w:u w:val="none"/>
          <w:lang w:eastAsia="lv-LV"/>
        </w:rPr>
      </w:pPr>
    </w:p>
    <w:p w14:paraId="2978D421" w14:textId="77777777" w:rsidR="00BF701F" w:rsidRPr="00BF701F" w:rsidRDefault="00BF701F" w:rsidP="00BF701F">
      <w:pPr>
        <w:jc w:val="both"/>
        <w:rPr>
          <w:i/>
          <w:szCs w:val="24"/>
          <w:u w:val="none"/>
          <w:lang w:eastAsia="lv-LV"/>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5"/>
        <w:gridCol w:w="5079"/>
      </w:tblGrid>
      <w:tr w:rsidR="00BF701F" w:rsidRPr="00BF701F" w14:paraId="6106CEB0" w14:textId="77777777" w:rsidTr="00887D27">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1B6EB9A7" w14:textId="77777777" w:rsidR="00BF701F" w:rsidRPr="00BF701F" w:rsidRDefault="00BF701F" w:rsidP="00BF701F">
            <w:pPr>
              <w:spacing w:before="100"/>
              <w:ind w:left="95"/>
              <w:rPr>
                <w:szCs w:val="24"/>
                <w:u w:val="none"/>
                <w:lang w:eastAsia="lv-LV"/>
              </w:rPr>
            </w:pPr>
            <w:proofErr w:type="spellStart"/>
            <w:r w:rsidRPr="00BF701F">
              <w:rPr>
                <w:szCs w:val="24"/>
                <w:u w:val="none"/>
                <w:lang w:eastAsia="lv-LV"/>
              </w:rPr>
              <w:t>P</w:t>
            </w:r>
            <w:r w:rsidRPr="00BF701F">
              <w:rPr>
                <w:spacing w:val="1"/>
                <w:szCs w:val="24"/>
                <w:u w:val="none"/>
                <w:lang w:eastAsia="lv-LV"/>
              </w:rPr>
              <w:t>a</w:t>
            </w:r>
            <w:r w:rsidRPr="00BF701F">
              <w:rPr>
                <w:spacing w:val="-1"/>
                <w:szCs w:val="24"/>
                <w:u w:val="none"/>
                <w:lang w:eastAsia="lv-LV"/>
              </w:rPr>
              <w:t>r</w:t>
            </w:r>
            <w:r w:rsidRPr="00BF701F">
              <w:rPr>
                <w:spacing w:val="1"/>
                <w:szCs w:val="24"/>
                <w:u w:val="none"/>
                <w:lang w:eastAsia="lv-LV"/>
              </w:rPr>
              <w:t>a</w:t>
            </w:r>
            <w:r w:rsidRPr="00BF701F">
              <w:rPr>
                <w:szCs w:val="24"/>
                <w:u w:val="none"/>
                <w:lang w:eastAsia="lv-LV"/>
              </w:rPr>
              <w:t>k</w:t>
            </w:r>
            <w:r w:rsidRPr="00BF701F">
              <w:rPr>
                <w:spacing w:val="1"/>
                <w:szCs w:val="24"/>
                <w:u w:val="none"/>
                <w:lang w:eastAsia="lv-LV"/>
              </w:rPr>
              <w:t>s</w:t>
            </w:r>
            <w:r w:rsidRPr="00BF701F">
              <w:rPr>
                <w:szCs w:val="24"/>
                <w:u w:val="none"/>
                <w:lang w:eastAsia="lv-LV"/>
              </w:rPr>
              <w:t>t</w:t>
            </w:r>
            <w:r w:rsidRPr="00BF701F">
              <w:rPr>
                <w:spacing w:val="2"/>
                <w:szCs w:val="24"/>
                <w:u w:val="none"/>
                <w:lang w:eastAsia="lv-LV"/>
              </w:rPr>
              <w:t>t</w:t>
            </w:r>
            <w:r w:rsidRPr="00BF701F">
              <w:rPr>
                <w:spacing w:val="-3"/>
                <w:szCs w:val="24"/>
                <w:u w:val="none"/>
                <w:lang w:eastAsia="lv-LV"/>
              </w:rPr>
              <w:t>i</w:t>
            </w:r>
            <w:r w:rsidRPr="00BF701F">
              <w:rPr>
                <w:spacing w:val="1"/>
                <w:szCs w:val="24"/>
                <w:u w:val="none"/>
                <w:lang w:eastAsia="lv-LV"/>
              </w:rPr>
              <w:t>es</w:t>
            </w:r>
            <w:r w:rsidRPr="00BF701F">
              <w:rPr>
                <w:szCs w:val="24"/>
                <w:u w:val="none"/>
                <w:lang w:eastAsia="lv-LV"/>
              </w:rPr>
              <w:t>ī</w:t>
            </w:r>
            <w:r w:rsidRPr="00BF701F">
              <w:rPr>
                <w:spacing w:val="-2"/>
                <w:szCs w:val="24"/>
                <w:u w:val="none"/>
                <w:lang w:eastAsia="lv-LV"/>
              </w:rPr>
              <w:t>g</w:t>
            </w:r>
            <w:r w:rsidRPr="00BF701F">
              <w:rPr>
                <w:szCs w:val="24"/>
                <w:u w:val="none"/>
                <w:lang w:eastAsia="lv-LV"/>
              </w:rPr>
              <w:t>ās</w:t>
            </w:r>
            <w:proofErr w:type="spellEnd"/>
            <w:r w:rsidRPr="00BF701F">
              <w:rPr>
                <w:spacing w:val="27"/>
                <w:szCs w:val="24"/>
                <w:u w:val="none"/>
                <w:lang w:eastAsia="lv-LV"/>
              </w:rPr>
              <w:t xml:space="preserve"> </w:t>
            </w:r>
            <w:r w:rsidRPr="00BF701F">
              <w:rPr>
                <w:w w:val="102"/>
                <w:szCs w:val="24"/>
                <w:u w:val="none"/>
                <w:lang w:eastAsia="lv-LV"/>
              </w:rPr>
              <w:t>p</w:t>
            </w:r>
            <w:r w:rsidRPr="00BF701F">
              <w:rPr>
                <w:spacing w:val="1"/>
                <w:w w:val="102"/>
                <w:szCs w:val="24"/>
                <w:u w:val="none"/>
                <w:lang w:eastAsia="lv-LV"/>
              </w:rPr>
              <w:t>e</w:t>
            </w:r>
            <w:r w:rsidRPr="00BF701F">
              <w:rPr>
                <w:spacing w:val="-1"/>
                <w:w w:val="102"/>
                <w:szCs w:val="24"/>
                <w:u w:val="none"/>
                <w:lang w:eastAsia="lv-LV"/>
              </w:rPr>
              <w:t>r</w:t>
            </w:r>
            <w:r w:rsidRPr="00BF701F">
              <w:rPr>
                <w:spacing w:val="1"/>
                <w:w w:val="102"/>
                <w:szCs w:val="24"/>
                <w:u w:val="none"/>
                <w:lang w:eastAsia="lv-LV"/>
              </w:rPr>
              <w:t>s</w:t>
            </w:r>
            <w:r w:rsidRPr="00BF701F">
              <w:rPr>
                <w:spacing w:val="-2"/>
                <w:w w:val="102"/>
                <w:szCs w:val="24"/>
                <w:u w:val="none"/>
                <w:lang w:eastAsia="lv-LV"/>
              </w:rPr>
              <w:t>o</w:t>
            </w:r>
            <w:r w:rsidRPr="00BF701F">
              <w:rPr>
                <w:w w:val="102"/>
                <w:szCs w:val="24"/>
                <w:u w:val="none"/>
                <w:lang w:eastAsia="lv-LV"/>
              </w:rPr>
              <w:t>n</w:t>
            </w:r>
            <w:r w:rsidRPr="00BF701F">
              <w:rPr>
                <w:spacing w:val="1"/>
                <w:w w:val="102"/>
                <w:szCs w:val="24"/>
                <w:u w:val="none"/>
                <w:lang w:eastAsia="lv-LV"/>
              </w:rPr>
              <w:t>a</w:t>
            </w:r>
            <w:r w:rsidRPr="00BF701F">
              <w:rPr>
                <w:w w:val="102"/>
                <w:szCs w:val="24"/>
                <w:u w:val="none"/>
                <w:lang w:eastAsia="lv-LV"/>
              </w:rPr>
              <w:t>s</w:t>
            </w:r>
            <w:r w:rsidRPr="00BF701F">
              <w:rPr>
                <w:spacing w:val="-3"/>
                <w:w w:val="102"/>
                <w:szCs w:val="24"/>
                <w:u w:val="none"/>
                <w:lang w:eastAsia="lv-LV"/>
              </w:rPr>
              <w:t xml:space="preserve"> p</w:t>
            </w:r>
            <w:r w:rsidRPr="00BF701F">
              <w:rPr>
                <w:spacing w:val="3"/>
                <w:w w:val="102"/>
                <w:szCs w:val="24"/>
                <w:u w:val="none"/>
                <w:lang w:eastAsia="lv-LV"/>
              </w:rPr>
              <w:t>a</w:t>
            </w:r>
            <w:r w:rsidRPr="00BF701F">
              <w:rPr>
                <w:spacing w:val="-1"/>
                <w:w w:val="102"/>
                <w:szCs w:val="24"/>
                <w:u w:val="none"/>
                <w:lang w:eastAsia="lv-LV"/>
              </w:rPr>
              <w:t>r</w:t>
            </w:r>
            <w:r w:rsidRPr="00BF701F">
              <w:rPr>
                <w:spacing w:val="1"/>
                <w:w w:val="102"/>
                <w:szCs w:val="24"/>
                <w:u w:val="none"/>
                <w:lang w:eastAsia="lv-LV"/>
              </w:rPr>
              <w:t>a</w:t>
            </w:r>
            <w:r w:rsidRPr="00BF701F">
              <w:rPr>
                <w:w w:val="102"/>
                <w:szCs w:val="24"/>
                <w:u w:val="none"/>
                <w:lang w:eastAsia="lv-LV"/>
              </w:rPr>
              <w:t>k</w:t>
            </w:r>
            <w:r w:rsidRPr="00BF701F">
              <w:rPr>
                <w:spacing w:val="1"/>
                <w:w w:val="102"/>
                <w:szCs w:val="24"/>
                <w:u w:val="none"/>
                <w:lang w:eastAsia="lv-LV"/>
              </w:rPr>
              <w:t>s</w:t>
            </w:r>
            <w:r w:rsidRPr="00BF701F">
              <w:rPr>
                <w:w w:val="102"/>
                <w:szCs w:val="24"/>
                <w:u w:val="none"/>
                <w:lang w:eastAsia="lv-LV"/>
              </w:rPr>
              <w:t>ts</w:t>
            </w:r>
          </w:p>
        </w:tc>
        <w:tc>
          <w:tcPr>
            <w:tcW w:w="2718" w:type="pct"/>
            <w:tcBorders>
              <w:top w:val="single" w:sz="4" w:space="0" w:color="auto"/>
              <w:left w:val="single" w:sz="4" w:space="0" w:color="auto"/>
              <w:bottom w:val="single" w:sz="4" w:space="0" w:color="auto"/>
              <w:right w:val="single" w:sz="4" w:space="0" w:color="auto"/>
            </w:tcBorders>
          </w:tcPr>
          <w:p w14:paraId="01D4EFF9" w14:textId="77777777" w:rsidR="00BF701F" w:rsidRPr="00BF701F" w:rsidRDefault="00BF701F" w:rsidP="00BF701F">
            <w:pPr>
              <w:spacing w:before="100"/>
              <w:rPr>
                <w:szCs w:val="24"/>
                <w:u w:val="none"/>
                <w:lang w:eastAsia="lv-LV"/>
              </w:rPr>
            </w:pPr>
          </w:p>
        </w:tc>
      </w:tr>
      <w:tr w:rsidR="00BF701F" w:rsidRPr="00BF701F" w14:paraId="06DF2844" w14:textId="77777777" w:rsidTr="00887D27">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5D342EB9" w14:textId="77777777" w:rsidR="00BF701F" w:rsidRPr="00BF701F" w:rsidRDefault="00BF701F" w:rsidP="00BF701F">
            <w:pPr>
              <w:spacing w:before="100"/>
              <w:ind w:left="95"/>
              <w:rPr>
                <w:szCs w:val="24"/>
                <w:u w:val="none"/>
                <w:lang w:eastAsia="lv-LV"/>
              </w:rPr>
            </w:pPr>
            <w:r w:rsidRPr="00BF701F">
              <w:rPr>
                <w:spacing w:val="-2"/>
                <w:szCs w:val="24"/>
                <w:u w:val="none"/>
                <w:lang w:eastAsia="lv-LV"/>
              </w:rPr>
              <w:t>V</w:t>
            </w:r>
            <w:r w:rsidRPr="00BF701F">
              <w:rPr>
                <w:spacing w:val="3"/>
                <w:szCs w:val="24"/>
                <w:u w:val="none"/>
                <w:lang w:eastAsia="lv-LV"/>
              </w:rPr>
              <w:t>ā</w:t>
            </w:r>
            <w:r w:rsidRPr="00BF701F">
              <w:rPr>
                <w:spacing w:val="-1"/>
                <w:szCs w:val="24"/>
                <w:u w:val="none"/>
                <w:lang w:eastAsia="lv-LV"/>
              </w:rPr>
              <w:t>r</w:t>
            </w:r>
            <w:r w:rsidRPr="00BF701F">
              <w:rPr>
                <w:szCs w:val="24"/>
                <w:u w:val="none"/>
                <w:lang w:eastAsia="lv-LV"/>
              </w:rPr>
              <w:t>d</w:t>
            </w:r>
            <w:r w:rsidRPr="00BF701F">
              <w:rPr>
                <w:spacing w:val="-1"/>
                <w:szCs w:val="24"/>
                <w:u w:val="none"/>
                <w:lang w:eastAsia="lv-LV"/>
              </w:rPr>
              <w:t>s</w:t>
            </w:r>
            <w:r w:rsidRPr="00BF701F">
              <w:rPr>
                <w:szCs w:val="24"/>
                <w:u w:val="none"/>
                <w:lang w:eastAsia="lv-LV"/>
              </w:rPr>
              <w:t>,</w:t>
            </w:r>
            <w:r w:rsidRPr="00BF701F">
              <w:rPr>
                <w:spacing w:val="16"/>
                <w:szCs w:val="24"/>
                <w:u w:val="none"/>
                <w:lang w:eastAsia="lv-LV"/>
              </w:rPr>
              <w:t xml:space="preserve"> </w:t>
            </w:r>
            <w:r w:rsidRPr="00BF701F">
              <w:rPr>
                <w:w w:val="102"/>
                <w:szCs w:val="24"/>
                <w:u w:val="none"/>
                <w:lang w:eastAsia="lv-LV"/>
              </w:rPr>
              <w:t>u</w:t>
            </w:r>
            <w:r w:rsidRPr="00BF701F">
              <w:rPr>
                <w:spacing w:val="1"/>
                <w:w w:val="102"/>
                <w:szCs w:val="24"/>
                <w:u w:val="none"/>
                <w:lang w:eastAsia="lv-LV"/>
              </w:rPr>
              <w:t>z</w:t>
            </w:r>
            <w:r w:rsidRPr="00BF701F">
              <w:rPr>
                <w:spacing w:val="-2"/>
                <w:w w:val="102"/>
                <w:szCs w:val="24"/>
                <w:u w:val="none"/>
                <w:lang w:eastAsia="lv-LV"/>
              </w:rPr>
              <w:t>v</w:t>
            </w:r>
            <w:r w:rsidRPr="00BF701F">
              <w:rPr>
                <w:spacing w:val="1"/>
                <w:w w:val="102"/>
                <w:szCs w:val="24"/>
                <w:u w:val="none"/>
                <w:lang w:eastAsia="lv-LV"/>
              </w:rPr>
              <w:t>ā</w:t>
            </w:r>
            <w:r w:rsidRPr="00BF701F">
              <w:rPr>
                <w:spacing w:val="-1"/>
                <w:w w:val="102"/>
                <w:szCs w:val="24"/>
                <w:u w:val="none"/>
                <w:lang w:eastAsia="lv-LV"/>
              </w:rPr>
              <w:t>r</w:t>
            </w:r>
            <w:r w:rsidRPr="00BF701F">
              <w:rPr>
                <w:w w:val="102"/>
                <w:szCs w:val="24"/>
                <w:u w:val="none"/>
                <w:lang w:eastAsia="lv-LV"/>
              </w:rPr>
              <w:t>ds</w:t>
            </w:r>
          </w:p>
        </w:tc>
        <w:tc>
          <w:tcPr>
            <w:tcW w:w="2718" w:type="pct"/>
            <w:tcBorders>
              <w:top w:val="single" w:sz="4" w:space="0" w:color="auto"/>
              <w:left w:val="single" w:sz="4" w:space="0" w:color="auto"/>
              <w:bottom w:val="single" w:sz="4" w:space="0" w:color="auto"/>
              <w:right w:val="single" w:sz="4" w:space="0" w:color="auto"/>
            </w:tcBorders>
          </w:tcPr>
          <w:p w14:paraId="35F1588F" w14:textId="77777777" w:rsidR="00BF701F" w:rsidRPr="00BF701F" w:rsidRDefault="00BF701F" w:rsidP="00BF701F">
            <w:pPr>
              <w:spacing w:before="100"/>
              <w:ind w:left="105"/>
              <w:rPr>
                <w:szCs w:val="24"/>
                <w:u w:val="none"/>
                <w:lang w:eastAsia="lv-LV"/>
              </w:rPr>
            </w:pPr>
          </w:p>
        </w:tc>
      </w:tr>
      <w:tr w:rsidR="00BF701F" w:rsidRPr="00BF701F" w14:paraId="6242EAE0" w14:textId="77777777" w:rsidTr="00887D27">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3A1862AA" w14:textId="77777777" w:rsidR="00BF701F" w:rsidRPr="00BF701F" w:rsidRDefault="00BF701F" w:rsidP="00BF701F">
            <w:pPr>
              <w:spacing w:before="100"/>
              <w:ind w:left="95"/>
              <w:rPr>
                <w:szCs w:val="24"/>
                <w:u w:val="none"/>
                <w:lang w:eastAsia="lv-LV"/>
              </w:rPr>
            </w:pPr>
            <w:r w:rsidRPr="00BF701F">
              <w:rPr>
                <w:spacing w:val="1"/>
                <w:w w:val="102"/>
                <w:szCs w:val="24"/>
                <w:u w:val="none"/>
                <w:lang w:eastAsia="lv-LV"/>
              </w:rPr>
              <w:t>A</w:t>
            </w:r>
            <w:r w:rsidRPr="00BF701F">
              <w:rPr>
                <w:w w:val="102"/>
                <w:szCs w:val="24"/>
                <w:u w:val="none"/>
                <w:lang w:eastAsia="lv-LV"/>
              </w:rPr>
              <w:t>m</w:t>
            </w:r>
            <w:r w:rsidRPr="00BF701F">
              <w:rPr>
                <w:spacing w:val="3"/>
                <w:w w:val="102"/>
                <w:szCs w:val="24"/>
                <w:u w:val="none"/>
                <w:lang w:eastAsia="lv-LV"/>
              </w:rPr>
              <w:t>a</w:t>
            </w:r>
            <w:r w:rsidRPr="00BF701F">
              <w:rPr>
                <w:w w:val="102"/>
                <w:szCs w:val="24"/>
                <w:u w:val="none"/>
                <w:lang w:eastAsia="lv-LV"/>
              </w:rPr>
              <w:t>ts</w:t>
            </w:r>
          </w:p>
        </w:tc>
        <w:tc>
          <w:tcPr>
            <w:tcW w:w="2718" w:type="pct"/>
            <w:tcBorders>
              <w:top w:val="single" w:sz="4" w:space="0" w:color="auto"/>
              <w:left w:val="single" w:sz="4" w:space="0" w:color="auto"/>
              <w:bottom w:val="single" w:sz="4" w:space="0" w:color="auto"/>
              <w:right w:val="single" w:sz="4" w:space="0" w:color="auto"/>
            </w:tcBorders>
          </w:tcPr>
          <w:p w14:paraId="548DE2CE" w14:textId="77777777" w:rsidR="00BF701F" w:rsidRPr="00BF701F" w:rsidRDefault="00BF701F" w:rsidP="00BF701F">
            <w:pPr>
              <w:spacing w:before="100"/>
              <w:ind w:left="105"/>
              <w:rPr>
                <w:szCs w:val="24"/>
                <w:u w:val="none"/>
                <w:lang w:eastAsia="lv-LV"/>
              </w:rPr>
            </w:pPr>
          </w:p>
        </w:tc>
      </w:tr>
      <w:tr w:rsidR="00BF701F" w:rsidRPr="00BF701F" w14:paraId="5FF2B279" w14:textId="77777777" w:rsidTr="00887D27">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3C397EBF" w14:textId="77777777" w:rsidR="00BF701F" w:rsidRPr="00BF701F" w:rsidRDefault="00BF701F" w:rsidP="00BF701F">
            <w:pPr>
              <w:spacing w:before="100"/>
              <w:ind w:left="95"/>
              <w:rPr>
                <w:szCs w:val="24"/>
                <w:u w:val="none"/>
                <w:lang w:eastAsia="lv-LV"/>
              </w:rPr>
            </w:pPr>
            <w:r w:rsidRPr="00BF701F">
              <w:rPr>
                <w:spacing w:val="1"/>
                <w:w w:val="102"/>
                <w:szCs w:val="24"/>
                <w:u w:val="none"/>
                <w:lang w:eastAsia="lv-LV"/>
              </w:rPr>
              <w:t>Da</w:t>
            </w:r>
            <w:r w:rsidRPr="00BF701F">
              <w:rPr>
                <w:spacing w:val="2"/>
                <w:w w:val="102"/>
                <w:szCs w:val="24"/>
                <w:u w:val="none"/>
                <w:lang w:eastAsia="lv-LV"/>
              </w:rPr>
              <w:t>t</w:t>
            </w:r>
            <w:r w:rsidRPr="00BF701F">
              <w:rPr>
                <w:w w:val="102"/>
                <w:szCs w:val="24"/>
                <w:u w:val="none"/>
                <w:lang w:eastAsia="lv-LV"/>
              </w:rPr>
              <w:t>ums</w:t>
            </w:r>
          </w:p>
        </w:tc>
        <w:tc>
          <w:tcPr>
            <w:tcW w:w="2718" w:type="pct"/>
            <w:tcBorders>
              <w:top w:val="single" w:sz="4" w:space="0" w:color="auto"/>
              <w:left w:val="single" w:sz="4" w:space="0" w:color="auto"/>
              <w:bottom w:val="single" w:sz="4" w:space="0" w:color="auto"/>
              <w:right w:val="single" w:sz="4" w:space="0" w:color="auto"/>
            </w:tcBorders>
          </w:tcPr>
          <w:p w14:paraId="04C04A65" w14:textId="77777777" w:rsidR="00BF701F" w:rsidRPr="00BF701F" w:rsidRDefault="00BF701F" w:rsidP="00BF701F">
            <w:pPr>
              <w:spacing w:before="100"/>
              <w:ind w:left="105"/>
              <w:rPr>
                <w:szCs w:val="24"/>
                <w:u w:val="none"/>
                <w:lang w:eastAsia="lv-LV"/>
              </w:rPr>
            </w:pPr>
          </w:p>
        </w:tc>
      </w:tr>
    </w:tbl>
    <w:p w14:paraId="7CB5A51E" w14:textId="77777777" w:rsidR="00BF701F" w:rsidRPr="00BF701F" w:rsidRDefault="00BF701F" w:rsidP="00BF701F">
      <w:pPr>
        <w:widowControl w:val="0"/>
        <w:pBdr>
          <w:top w:val="nil"/>
          <w:left w:val="nil"/>
          <w:bottom w:val="nil"/>
          <w:right w:val="nil"/>
          <w:between w:val="nil"/>
        </w:pBdr>
        <w:spacing w:before="100" w:after="200" w:line="276" w:lineRule="auto"/>
        <w:rPr>
          <w:rFonts w:ascii="Cambria" w:eastAsia="Cambria" w:hAnsi="Cambria" w:cs="Cambria"/>
          <w:color w:val="000000"/>
          <w:sz w:val="20"/>
          <w:szCs w:val="20"/>
          <w:u w:val="none"/>
          <w:lang w:eastAsia="lv-LV"/>
        </w:rPr>
      </w:pPr>
    </w:p>
    <w:p w14:paraId="3F2CAA0F" w14:textId="77777777" w:rsidR="00BF701F" w:rsidRPr="00BF701F" w:rsidRDefault="00BF701F" w:rsidP="00BF701F">
      <w:pPr>
        <w:tabs>
          <w:tab w:val="left" w:pos="5670"/>
        </w:tabs>
        <w:spacing w:line="259" w:lineRule="auto"/>
        <w:rPr>
          <w:rFonts w:eastAsia="Calibri"/>
          <w:b/>
          <w:sz w:val="20"/>
          <w:szCs w:val="20"/>
          <w:u w:val="none"/>
        </w:rPr>
      </w:pPr>
      <w:r w:rsidRPr="00BF701F">
        <w:rPr>
          <w:rFonts w:eastAsia="Calibri"/>
          <w:b/>
          <w:sz w:val="22"/>
          <w:u w:val="none"/>
        </w:rPr>
        <w:tab/>
      </w:r>
      <w:r w:rsidRPr="00BF701F">
        <w:rPr>
          <w:rFonts w:eastAsia="Calibri"/>
          <w:b/>
          <w:sz w:val="20"/>
          <w:szCs w:val="20"/>
          <w:u w:val="none"/>
        </w:rPr>
        <w:t>3.pielikums</w:t>
      </w:r>
    </w:p>
    <w:p w14:paraId="2F84E0C2" w14:textId="77777777" w:rsidR="00BF701F" w:rsidRPr="00BF701F" w:rsidRDefault="00BF701F" w:rsidP="00BF701F">
      <w:pPr>
        <w:tabs>
          <w:tab w:val="left" w:pos="5670"/>
        </w:tabs>
        <w:rPr>
          <w:rFonts w:eastAsia="Calibri"/>
          <w:sz w:val="20"/>
          <w:szCs w:val="20"/>
          <w:u w:val="none"/>
        </w:rPr>
      </w:pPr>
      <w:r w:rsidRPr="00BF701F">
        <w:rPr>
          <w:rFonts w:eastAsia="Calibri"/>
          <w:sz w:val="20"/>
          <w:szCs w:val="20"/>
          <w:u w:val="none"/>
        </w:rPr>
        <w:tab/>
        <w:t>Gulbenes novada domes</w:t>
      </w:r>
    </w:p>
    <w:p w14:paraId="17AF4E1E" w14:textId="77777777" w:rsidR="00BF701F" w:rsidRPr="00BF701F" w:rsidRDefault="00BF701F" w:rsidP="00BF701F">
      <w:pPr>
        <w:tabs>
          <w:tab w:val="left" w:pos="5670"/>
        </w:tabs>
        <w:rPr>
          <w:rFonts w:eastAsia="Calibri"/>
          <w:sz w:val="20"/>
          <w:szCs w:val="20"/>
          <w:u w:val="none"/>
        </w:rPr>
      </w:pPr>
      <w:r w:rsidRPr="00BF701F">
        <w:rPr>
          <w:rFonts w:eastAsia="Calibri"/>
          <w:sz w:val="20"/>
          <w:szCs w:val="20"/>
          <w:u w:val="none"/>
        </w:rPr>
        <w:tab/>
        <w:t>2023. gada 23.februāra</w:t>
      </w:r>
    </w:p>
    <w:p w14:paraId="3B548DFF" w14:textId="77777777" w:rsidR="00BF701F" w:rsidRPr="00BF701F" w:rsidRDefault="00BF701F" w:rsidP="00BF701F">
      <w:pPr>
        <w:tabs>
          <w:tab w:val="left" w:pos="5670"/>
        </w:tabs>
        <w:rPr>
          <w:rFonts w:eastAsia="Calibri"/>
          <w:sz w:val="20"/>
          <w:szCs w:val="20"/>
          <w:u w:val="none"/>
        </w:rPr>
      </w:pPr>
      <w:r w:rsidRPr="00BF701F">
        <w:rPr>
          <w:rFonts w:eastAsia="Calibri"/>
          <w:sz w:val="20"/>
          <w:szCs w:val="20"/>
          <w:u w:val="none"/>
        </w:rPr>
        <w:tab/>
        <w:t>lēmumam Nr. GND/2023/____</w:t>
      </w:r>
    </w:p>
    <w:p w14:paraId="35D832D9" w14:textId="77777777" w:rsidR="00BF701F" w:rsidRPr="00BF701F" w:rsidRDefault="00BF701F" w:rsidP="00BF701F">
      <w:pPr>
        <w:tabs>
          <w:tab w:val="left" w:pos="5670"/>
        </w:tabs>
        <w:rPr>
          <w:rFonts w:eastAsia="Calibri"/>
          <w:sz w:val="20"/>
          <w:szCs w:val="20"/>
          <w:u w:val="none"/>
        </w:rPr>
      </w:pPr>
      <w:r w:rsidRPr="00BF701F">
        <w:rPr>
          <w:rFonts w:eastAsia="Calibri"/>
          <w:sz w:val="20"/>
          <w:szCs w:val="20"/>
          <w:u w:val="none"/>
        </w:rPr>
        <w:tab/>
        <w:t>(protokols Nr.__, ___.p.)</w:t>
      </w:r>
    </w:p>
    <w:p w14:paraId="4223860C" w14:textId="77777777" w:rsidR="00BF701F" w:rsidRPr="00BF701F" w:rsidRDefault="00BF701F" w:rsidP="00BF701F">
      <w:pPr>
        <w:tabs>
          <w:tab w:val="left" w:pos="5670"/>
        </w:tabs>
        <w:rPr>
          <w:rFonts w:eastAsia="Calibri"/>
          <w:sz w:val="22"/>
          <w:u w:val="none"/>
        </w:rPr>
      </w:pPr>
    </w:p>
    <w:p w14:paraId="67DA64AE" w14:textId="77777777" w:rsidR="00BF701F" w:rsidRPr="00100413" w:rsidRDefault="00BF701F" w:rsidP="00BF701F">
      <w:pPr>
        <w:tabs>
          <w:tab w:val="left" w:pos="5670"/>
        </w:tabs>
        <w:rPr>
          <w:rFonts w:eastAsia="Calibri"/>
          <w:sz w:val="20"/>
          <w:szCs w:val="20"/>
          <w:u w:val="none"/>
        </w:rPr>
      </w:pPr>
    </w:p>
    <w:p w14:paraId="40555DBF" w14:textId="77777777" w:rsidR="00BF701F" w:rsidRPr="00100413" w:rsidRDefault="00BF701F" w:rsidP="00BF701F">
      <w:pPr>
        <w:tabs>
          <w:tab w:val="left" w:pos="5670"/>
        </w:tabs>
        <w:jc w:val="center"/>
        <w:rPr>
          <w:rFonts w:eastAsia="Calibri"/>
          <w:sz w:val="20"/>
          <w:szCs w:val="20"/>
          <w:u w:val="none"/>
        </w:rPr>
      </w:pPr>
      <w:r w:rsidRPr="00100413">
        <w:rPr>
          <w:rFonts w:eastAsia="Calibri"/>
          <w:b/>
          <w:bCs/>
          <w:sz w:val="20"/>
          <w:szCs w:val="20"/>
          <w:u w:val="none"/>
        </w:rPr>
        <w:t xml:space="preserve">PAR NOMAS OBJEKTU PUBLICĒJAMĀ INFORMĀCIJA </w:t>
      </w:r>
    </w:p>
    <w:p w14:paraId="25FA4FDD" w14:textId="77777777" w:rsidR="00BF701F" w:rsidRPr="00100413" w:rsidRDefault="00BF701F" w:rsidP="00BF701F">
      <w:pPr>
        <w:tabs>
          <w:tab w:val="left" w:pos="5670"/>
        </w:tabs>
        <w:rPr>
          <w:rFonts w:eastAsia="Calibri"/>
          <w:sz w:val="20"/>
          <w:szCs w:val="20"/>
          <w:u w:val="none"/>
        </w:rPr>
      </w:pPr>
    </w:p>
    <w:tbl>
      <w:tblPr>
        <w:tblStyle w:val="Reatabula2"/>
        <w:tblW w:w="0" w:type="auto"/>
        <w:tblLook w:val="04A0" w:firstRow="1" w:lastRow="0" w:firstColumn="1" w:lastColumn="0" w:noHBand="0" w:noVBand="1"/>
      </w:tblPr>
      <w:tblGrid>
        <w:gridCol w:w="3114"/>
        <w:gridCol w:w="6230"/>
      </w:tblGrid>
      <w:tr w:rsidR="00BF701F" w:rsidRPr="00100413" w14:paraId="57F53C05" w14:textId="77777777" w:rsidTr="00887D27">
        <w:trPr>
          <w:trHeight w:val="40"/>
        </w:trPr>
        <w:tc>
          <w:tcPr>
            <w:tcW w:w="3114" w:type="dxa"/>
          </w:tcPr>
          <w:p w14:paraId="0ED6A535" w14:textId="77777777" w:rsidR="00BF701F" w:rsidRPr="00100413" w:rsidRDefault="00BF701F" w:rsidP="00BF701F">
            <w:pPr>
              <w:tabs>
                <w:tab w:val="left" w:pos="5670"/>
              </w:tabs>
              <w:rPr>
                <w:rFonts w:ascii="Times New Roman" w:hAnsi="Times New Roman"/>
                <w:sz w:val="20"/>
                <w:szCs w:val="20"/>
              </w:rPr>
            </w:pPr>
            <w:r w:rsidRPr="00100413">
              <w:rPr>
                <w:rFonts w:ascii="Times New Roman" w:hAnsi="Times New Roman"/>
                <w:sz w:val="20"/>
                <w:szCs w:val="20"/>
              </w:rPr>
              <w:t>Nomas objekta veids</w:t>
            </w:r>
          </w:p>
        </w:tc>
        <w:tc>
          <w:tcPr>
            <w:tcW w:w="6230" w:type="dxa"/>
          </w:tcPr>
          <w:p w14:paraId="5B8CA683" w14:textId="41C70841" w:rsidR="00BF701F" w:rsidRPr="00100413" w:rsidRDefault="00BF701F" w:rsidP="00454659">
            <w:pPr>
              <w:pStyle w:val="Sarakstarindkopa"/>
              <w:numPr>
                <w:ilvl w:val="2"/>
                <w:numId w:val="26"/>
              </w:numPr>
              <w:tabs>
                <w:tab w:val="left" w:pos="1276"/>
              </w:tabs>
              <w:ind w:left="72" w:firstLine="0"/>
              <w:jc w:val="both"/>
              <w:rPr>
                <w:rFonts w:ascii="Times New Roman" w:hAnsi="Times New Roman"/>
                <w:sz w:val="20"/>
                <w:szCs w:val="20"/>
              </w:rPr>
            </w:pPr>
            <w:r w:rsidRPr="00100413">
              <w:rPr>
                <w:rFonts w:ascii="Times New Roman" w:hAnsi="Times New Roman"/>
                <w:sz w:val="20"/>
                <w:szCs w:val="20"/>
              </w:rPr>
              <w:t>Gulbenes novada pašvaldības nekustamajā īpašumā Lizuma pagastā ar nosaukumu “Pinkas”, kadastra numurs 5072 006 0138, izbūvējamā ražošanas/noliktavas ēkas daļa 2990,58 m</w:t>
            </w:r>
            <w:r w:rsidRPr="00100413">
              <w:rPr>
                <w:rFonts w:ascii="Times New Roman" w:hAnsi="Times New Roman"/>
                <w:sz w:val="20"/>
                <w:szCs w:val="20"/>
                <w:vertAlign w:val="superscript"/>
              </w:rPr>
              <w:t>2</w:t>
            </w:r>
            <w:r w:rsidRPr="00100413">
              <w:rPr>
                <w:rFonts w:ascii="Times New Roman" w:hAnsi="Times New Roman"/>
                <w:sz w:val="20"/>
                <w:szCs w:val="20"/>
              </w:rPr>
              <w:t xml:space="preserve"> platībā, tai skaitā biroja/atpūtas telpas un palīgtelpas (turpmāk – Ēka);</w:t>
            </w:r>
          </w:p>
          <w:p w14:paraId="3DDCDBA3" w14:textId="77777777" w:rsidR="00BF701F" w:rsidRPr="00100413" w:rsidRDefault="00BF701F" w:rsidP="00454659">
            <w:pPr>
              <w:numPr>
                <w:ilvl w:val="2"/>
                <w:numId w:val="26"/>
              </w:numPr>
              <w:tabs>
                <w:tab w:val="left" w:pos="1276"/>
              </w:tabs>
              <w:ind w:left="72" w:firstLine="0"/>
              <w:contextualSpacing/>
              <w:jc w:val="both"/>
              <w:rPr>
                <w:rFonts w:ascii="Times New Roman" w:hAnsi="Times New Roman"/>
                <w:sz w:val="20"/>
                <w:szCs w:val="20"/>
              </w:rPr>
            </w:pPr>
            <w:r w:rsidRPr="00100413">
              <w:rPr>
                <w:rFonts w:ascii="Times New Roman" w:hAnsi="Times New Roman"/>
                <w:sz w:val="20"/>
                <w:szCs w:val="20"/>
              </w:rPr>
              <w:t xml:space="preserve">ar Ēku neatdalāmi saistītās, izbūvējamās būves, kas paredzētas Ēkas nomnieku koplietošanai un nav nodotas atsevišķā lietošanā citām personām, tai skaitā brauktuves un stāvvietas (bruģa laukums ar 18 </w:t>
            </w:r>
            <w:proofErr w:type="spellStart"/>
            <w:r w:rsidRPr="00100413">
              <w:rPr>
                <w:rFonts w:ascii="Times New Roman" w:hAnsi="Times New Roman"/>
                <w:sz w:val="20"/>
                <w:szCs w:val="20"/>
              </w:rPr>
              <w:t>velonovietnēm</w:t>
            </w:r>
            <w:proofErr w:type="spellEnd"/>
            <w:r w:rsidRPr="00100413">
              <w:rPr>
                <w:rFonts w:ascii="Times New Roman" w:hAnsi="Times New Roman"/>
                <w:sz w:val="20"/>
                <w:szCs w:val="20"/>
              </w:rPr>
              <w:t xml:space="preserve"> un 49 stāvvietām) un teritorijas nožogojums (turpmāk – Inženierbūves);</w:t>
            </w:r>
          </w:p>
          <w:p w14:paraId="5CE2D335" w14:textId="77777777" w:rsidR="00BF701F" w:rsidRPr="00100413" w:rsidRDefault="00BF701F" w:rsidP="00454659">
            <w:pPr>
              <w:numPr>
                <w:ilvl w:val="2"/>
                <w:numId w:val="26"/>
              </w:numPr>
              <w:tabs>
                <w:tab w:val="left" w:pos="1276"/>
              </w:tabs>
              <w:ind w:left="317" w:hanging="317"/>
              <w:contextualSpacing/>
              <w:jc w:val="both"/>
              <w:rPr>
                <w:rFonts w:ascii="Times New Roman" w:hAnsi="Times New Roman"/>
                <w:sz w:val="20"/>
                <w:szCs w:val="20"/>
              </w:rPr>
            </w:pPr>
            <w:r w:rsidRPr="00100413">
              <w:rPr>
                <w:rFonts w:ascii="Times New Roman" w:hAnsi="Times New Roman"/>
                <w:sz w:val="20"/>
                <w:szCs w:val="20"/>
              </w:rPr>
              <w:lastRenderedPageBreak/>
              <w:t>Ēkai un Inženierbūvēm piesaistītās zemes vienības, kadastra apzīmējums 5072 006 0238, daļas 3,00 ha platībā 10662/30000 domājamā daļa (turpmāk – Zemesgabals),</w:t>
            </w:r>
          </w:p>
          <w:p w14:paraId="04CD6DAD" w14:textId="77777777" w:rsidR="00BF701F" w:rsidRPr="00100413" w:rsidRDefault="00BF701F" w:rsidP="00BF701F">
            <w:pPr>
              <w:tabs>
                <w:tab w:val="left" w:pos="1276"/>
              </w:tabs>
              <w:ind w:left="317" w:hanging="317"/>
              <w:contextualSpacing/>
              <w:jc w:val="both"/>
              <w:rPr>
                <w:rFonts w:ascii="Times New Roman" w:hAnsi="Times New Roman"/>
                <w:sz w:val="20"/>
                <w:szCs w:val="20"/>
              </w:rPr>
            </w:pPr>
            <w:r w:rsidRPr="00100413">
              <w:rPr>
                <w:rFonts w:ascii="Times New Roman" w:hAnsi="Times New Roman"/>
                <w:sz w:val="20"/>
                <w:szCs w:val="20"/>
              </w:rPr>
              <w:t xml:space="preserve">turpmāk viss kopā saukts – Nomas objekts. </w:t>
            </w:r>
          </w:p>
        </w:tc>
      </w:tr>
      <w:tr w:rsidR="00BF701F" w:rsidRPr="00100413" w14:paraId="3CE47999" w14:textId="77777777" w:rsidTr="00887D27">
        <w:tc>
          <w:tcPr>
            <w:tcW w:w="3114" w:type="dxa"/>
          </w:tcPr>
          <w:p w14:paraId="760C722A" w14:textId="77777777" w:rsidR="00BF701F" w:rsidRPr="00100413" w:rsidRDefault="00BF701F" w:rsidP="00BF701F">
            <w:pPr>
              <w:tabs>
                <w:tab w:val="left" w:pos="5670"/>
              </w:tabs>
              <w:jc w:val="both"/>
              <w:rPr>
                <w:rFonts w:ascii="Times New Roman" w:hAnsi="Times New Roman"/>
                <w:sz w:val="20"/>
                <w:szCs w:val="20"/>
              </w:rPr>
            </w:pPr>
            <w:r w:rsidRPr="00100413">
              <w:rPr>
                <w:rFonts w:ascii="Times New Roman" w:hAnsi="Times New Roman"/>
                <w:sz w:val="20"/>
                <w:szCs w:val="20"/>
              </w:rPr>
              <w:lastRenderedPageBreak/>
              <w:t>Nekustamā īpašuma kadastra numurs</w:t>
            </w:r>
          </w:p>
        </w:tc>
        <w:tc>
          <w:tcPr>
            <w:tcW w:w="6230" w:type="dxa"/>
          </w:tcPr>
          <w:p w14:paraId="5684BA1B" w14:textId="77777777" w:rsidR="00BF701F" w:rsidRPr="00100413" w:rsidRDefault="00BF701F" w:rsidP="00BF701F">
            <w:pPr>
              <w:tabs>
                <w:tab w:val="left" w:pos="5670"/>
              </w:tabs>
              <w:rPr>
                <w:rFonts w:ascii="Times New Roman" w:hAnsi="Times New Roman"/>
                <w:sz w:val="20"/>
                <w:szCs w:val="20"/>
              </w:rPr>
            </w:pPr>
            <w:r w:rsidRPr="00100413">
              <w:rPr>
                <w:rFonts w:ascii="Times New Roman" w:hAnsi="Times New Roman"/>
                <w:sz w:val="20"/>
                <w:szCs w:val="20"/>
              </w:rPr>
              <w:t>5072 006 0138</w:t>
            </w:r>
          </w:p>
        </w:tc>
      </w:tr>
      <w:tr w:rsidR="00BF701F" w:rsidRPr="00100413" w14:paraId="3FAF671D" w14:textId="77777777" w:rsidTr="00887D27">
        <w:tc>
          <w:tcPr>
            <w:tcW w:w="3114" w:type="dxa"/>
          </w:tcPr>
          <w:p w14:paraId="2419A99E" w14:textId="77777777" w:rsidR="00BF701F" w:rsidRPr="00100413" w:rsidRDefault="00BF701F" w:rsidP="00BF701F">
            <w:pPr>
              <w:tabs>
                <w:tab w:val="left" w:pos="5670"/>
              </w:tabs>
              <w:jc w:val="both"/>
              <w:rPr>
                <w:rFonts w:ascii="Times New Roman" w:hAnsi="Times New Roman"/>
                <w:sz w:val="20"/>
                <w:szCs w:val="20"/>
              </w:rPr>
            </w:pPr>
            <w:r w:rsidRPr="00100413">
              <w:rPr>
                <w:rFonts w:ascii="Times New Roman" w:hAnsi="Times New Roman"/>
                <w:bCs/>
                <w:color w:val="000000"/>
                <w:sz w:val="20"/>
                <w:szCs w:val="20"/>
              </w:rPr>
              <w:t>Nomas objekta adrese</w:t>
            </w:r>
          </w:p>
        </w:tc>
        <w:tc>
          <w:tcPr>
            <w:tcW w:w="6230" w:type="dxa"/>
          </w:tcPr>
          <w:p w14:paraId="078CCD5F" w14:textId="77777777" w:rsidR="00BF701F" w:rsidRPr="00100413" w:rsidRDefault="00BF701F" w:rsidP="00BF701F">
            <w:pPr>
              <w:tabs>
                <w:tab w:val="left" w:pos="5670"/>
              </w:tabs>
              <w:rPr>
                <w:rFonts w:ascii="Times New Roman" w:hAnsi="Times New Roman"/>
                <w:sz w:val="20"/>
                <w:szCs w:val="20"/>
              </w:rPr>
            </w:pPr>
            <w:r w:rsidRPr="00100413">
              <w:rPr>
                <w:rFonts w:ascii="Times New Roman" w:hAnsi="Times New Roman"/>
                <w:sz w:val="20"/>
                <w:szCs w:val="20"/>
              </w:rPr>
              <w:t>“Pinkas”, Lizuma pagasts, Gulbenes novads</w:t>
            </w:r>
          </w:p>
        </w:tc>
      </w:tr>
      <w:tr w:rsidR="00BF701F" w:rsidRPr="00100413" w14:paraId="30B31B79" w14:textId="77777777" w:rsidTr="00887D27">
        <w:tc>
          <w:tcPr>
            <w:tcW w:w="3114" w:type="dxa"/>
          </w:tcPr>
          <w:p w14:paraId="4713A6D1" w14:textId="77777777" w:rsidR="00BF701F" w:rsidRPr="00100413" w:rsidRDefault="00BF701F" w:rsidP="00BF701F">
            <w:pPr>
              <w:tabs>
                <w:tab w:val="left" w:pos="5670"/>
              </w:tabs>
              <w:jc w:val="both"/>
              <w:rPr>
                <w:rFonts w:ascii="Times New Roman" w:hAnsi="Times New Roman"/>
                <w:sz w:val="20"/>
                <w:szCs w:val="20"/>
              </w:rPr>
            </w:pPr>
            <w:r w:rsidRPr="00100413">
              <w:rPr>
                <w:rFonts w:ascii="Times New Roman" w:hAnsi="Times New Roman"/>
                <w:color w:val="000000"/>
                <w:sz w:val="20"/>
                <w:szCs w:val="20"/>
              </w:rPr>
              <w:t>Zemes vienības, uz kuras tiks uzbūvēts nomas objekts, kadastra apzīmējums</w:t>
            </w:r>
          </w:p>
        </w:tc>
        <w:tc>
          <w:tcPr>
            <w:tcW w:w="6230" w:type="dxa"/>
          </w:tcPr>
          <w:p w14:paraId="57F36D40" w14:textId="77777777" w:rsidR="00BF701F" w:rsidRPr="00100413" w:rsidRDefault="00BF701F" w:rsidP="00BF701F">
            <w:pPr>
              <w:tabs>
                <w:tab w:val="left" w:pos="5670"/>
              </w:tabs>
              <w:rPr>
                <w:rFonts w:ascii="Times New Roman" w:hAnsi="Times New Roman"/>
                <w:sz w:val="20"/>
                <w:szCs w:val="20"/>
              </w:rPr>
            </w:pPr>
            <w:r w:rsidRPr="00100413">
              <w:rPr>
                <w:rFonts w:ascii="Times New Roman" w:hAnsi="Times New Roman"/>
                <w:sz w:val="20"/>
                <w:szCs w:val="20"/>
              </w:rPr>
              <w:t>5072 006 0238</w:t>
            </w:r>
          </w:p>
        </w:tc>
      </w:tr>
      <w:tr w:rsidR="00BF701F" w:rsidRPr="00100413" w14:paraId="0BAC1518" w14:textId="77777777" w:rsidTr="00887D27">
        <w:tc>
          <w:tcPr>
            <w:tcW w:w="3114" w:type="dxa"/>
          </w:tcPr>
          <w:p w14:paraId="6231C806" w14:textId="77777777" w:rsidR="00BF701F" w:rsidRPr="00100413" w:rsidRDefault="00BF701F" w:rsidP="00BF701F">
            <w:pPr>
              <w:autoSpaceDE w:val="0"/>
              <w:autoSpaceDN w:val="0"/>
              <w:adjustRightInd w:val="0"/>
              <w:rPr>
                <w:rFonts w:ascii="Times New Roman" w:hAnsi="Times New Roman"/>
                <w:color w:val="000000"/>
                <w:sz w:val="20"/>
                <w:szCs w:val="20"/>
              </w:rPr>
            </w:pPr>
            <w:r w:rsidRPr="00100413">
              <w:rPr>
                <w:rFonts w:ascii="Times New Roman" w:hAnsi="Times New Roman"/>
                <w:color w:val="000000"/>
                <w:sz w:val="20"/>
                <w:szCs w:val="20"/>
              </w:rPr>
              <w:t xml:space="preserve">Zemes vienības daļas platība </w:t>
            </w:r>
          </w:p>
        </w:tc>
        <w:tc>
          <w:tcPr>
            <w:tcW w:w="6230" w:type="dxa"/>
          </w:tcPr>
          <w:p w14:paraId="2AD36A91" w14:textId="77777777" w:rsidR="00BF701F" w:rsidRPr="00100413" w:rsidRDefault="00BF701F" w:rsidP="00BF701F">
            <w:pPr>
              <w:tabs>
                <w:tab w:val="left" w:pos="5670"/>
              </w:tabs>
              <w:rPr>
                <w:rFonts w:ascii="Times New Roman" w:hAnsi="Times New Roman"/>
                <w:sz w:val="20"/>
                <w:szCs w:val="20"/>
              </w:rPr>
            </w:pPr>
            <w:r w:rsidRPr="00100413">
              <w:rPr>
                <w:rFonts w:ascii="Times New Roman" w:hAnsi="Times New Roman"/>
                <w:sz w:val="20"/>
                <w:szCs w:val="20"/>
              </w:rPr>
              <w:t>3,00 ha</w:t>
            </w:r>
          </w:p>
        </w:tc>
      </w:tr>
      <w:tr w:rsidR="00BF701F" w:rsidRPr="00100413" w14:paraId="0242D854" w14:textId="77777777" w:rsidTr="00887D27">
        <w:tc>
          <w:tcPr>
            <w:tcW w:w="3114" w:type="dxa"/>
          </w:tcPr>
          <w:p w14:paraId="63B1FA15" w14:textId="77777777" w:rsidR="00BF701F" w:rsidRPr="00100413" w:rsidRDefault="00BF701F" w:rsidP="00BF701F">
            <w:pPr>
              <w:tabs>
                <w:tab w:val="left" w:pos="5670"/>
              </w:tabs>
              <w:jc w:val="both"/>
              <w:rPr>
                <w:rFonts w:ascii="Times New Roman" w:hAnsi="Times New Roman"/>
                <w:sz w:val="20"/>
                <w:szCs w:val="20"/>
              </w:rPr>
            </w:pPr>
            <w:r w:rsidRPr="00100413">
              <w:rPr>
                <w:rFonts w:ascii="Times New Roman" w:hAnsi="Times New Roman"/>
                <w:sz w:val="20"/>
                <w:szCs w:val="20"/>
              </w:rPr>
              <w:t>Zemes vienības daļas domājamo daļu apmērs</w:t>
            </w:r>
          </w:p>
        </w:tc>
        <w:tc>
          <w:tcPr>
            <w:tcW w:w="6230" w:type="dxa"/>
          </w:tcPr>
          <w:p w14:paraId="3DD3D298" w14:textId="77777777" w:rsidR="00BF701F" w:rsidRPr="00100413" w:rsidRDefault="00BF701F" w:rsidP="00BF701F">
            <w:pPr>
              <w:tabs>
                <w:tab w:val="left" w:pos="5670"/>
              </w:tabs>
              <w:rPr>
                <w:rFonts w:ascii="Times New Roman" w:hAnsi="Times New Roman"/>
                <w:sz w:val="20"/>
                <w:szCs w:val="20"/>
              </w:rPr>
            </w:pPr>
            <w:r w:rsidRPr="00100413">
              <w:rPr>
                <w:rFonts w:ascii="Times New Roman" w:hAnsi="Times New Roman"/>
                <w:sz w:val="20"/>
                <w:szCs w:val="20"/>
              </w:rPr>
              <w:t>10662/30000</w:t>
            </w:r>
          </w:p>
        </w:tc>
      </w:tr>
      <w:tr w:rsidR="00BF701F" w:rsidRPr="00100413" w14:paraId="61F64F34" w14:textId="77777777" w:rsidTr="00887D27">
        <w:tc>
          <w:tcPr>
            <w:tcW w:w="3114" w:type="dxa"/>
          </w:tcPr>
          <w:p w14:paraId="5971D074" w14:textId="77777777" w:rsidR="00BF701F" w:rsidRPr="00100413" w:rsidRDefault="00BF701F" w:rsidP="00BF701F">
            <w:pPr>
              <w:autoSpaceDE w:val="0"/>
              <w:autoSpaceDN w:val="0"/>
              <w:adjustRightInd w:val="0"/>
              <w:jc w:val="both"/>
              <w:rPr>
                <w:rFonts w:ascii="Times New Roman" w:hAnsi="Times New Roman"/>
                <w:color w:val="000000"/>
                <w:sz w:val="20"/>
                <w:szCs w:val="20"/>
              </w:rPr>
            </w:pPr>
            <w:r w:rsidRPr="00100413">
              <w:rPr>
                <w:rFonts w:ascii="Times New Roman" w:hAnsi="Times New Roman"/>
                <w:color w:val="000000"/>
                <w:sz w:val="20"/>
                <w:szCs w:val="20"/>
              </w:rPr>
              <w:t>Nomas objekta teritorijas plānojumā galvenā izmantošana</w:t>
            </w:r>
          </w:p>
        </w:tc>
        <w:tc>
          <w:tcPr>
            <w:tcW w:w="6230" w:type="dxa"/>
          </w:tcPr>
          <w:p w14:paraId="7E56C5FC" w14:textId="77777777" w:rsidR="00BF701F" w:rsidRPr="00100413" w:rsidRDefault="00BF701F" w:rsidP="00BF701F">
            <w:pPr>
              <w:tabs>
                <w:tab w:val="left" w:pos="5670"/>
              </w:tabs>
              <w:jc w:val="both"/>
              <w:rPr>
                <w:rFonts w:ascii="Times New Roman" w:hAnsi="Times New Roman"/>
                <w:sz w:val="20"/>
                <w:szCs w:val="20"/>
              </w:rPr>
            </w:pPr>
            <w:r w:rsidRPr="00100413">
              <w:rPr>
                <w:rFonts w:ascii="Times New Roman" w:hAnsi="Times New Roman"/>
                <w:sz w:val="20"/>
                <w:szCs w:val="20"/>
              </w:rPr>
              <w:t>Rūpnieciskās apbūves teritorijā (R)</w:t>
            </w:r>
          </w:p>
        </w:tc>
      </w:tr>
      <w:tr w:rsidR="00BF701F" w:rsidRPr="00100413" w14:paraId="06AA1E3D" w14:textId="77777777" w:rsidTr="00887D27">
        <w:tc>
          <w:tcPr>
            <w:tcW w:w="3114" w:type="dxa"/>
          </w:tcPr>
          <w:p w14:paraId="41496511" w14:textId="77777777" w:rsidR="00BF701F" w:rsidRPr="00100413" w:rsidRDefault="00BF701F" w:rsidP="00BF701F">
            <w:pPr>
              <w:tabs>
                <w:tab w:val="left" w:pos="5670"/>
              </w:tabs>
              <w:rPr>
                <w:rFonts w:ascii="Times New Roman" w:hAnsi="Times New Roman"/>
                <w:sz w:val="20"/>
                <w:szCs w:val="20"/>
              </w:rPr>
            </w:pPr>
            <w:r w:rsidRPr="00100413">
              <w:rPr>
                <w:rFonts w:ascii="Times New Roman" w:hAnsi="Times New Roman"/>
                <w:sz w:val="20"/>
                <w:szCs w:val="20"/>
              </w:rPr>
              <w:t>Ēkas lietošanas veids</w:t>
            </w:r>
          </w:p>
        </w:tc>
        <w:tc>
          <w:tcPr>
            <w:tcW w:w="6230" w:type="dxa"/>
          </w:tcPr>
          <w:p w14:paraId="37B71B96" w14:textId="77777777" w:rsidR="00BF701F" w:rsidRPr="00100413" w:rsidRDefault="00BF701F" w:rsidP="00BF701F">
            <w:pPr>
              <w:tabs>
                <w:tab w:val="left" w:pos="5670"/>
              </w:tabs>
              <w:rPr>
                <w:rFonts w:ascii="Times New Roman" w:hAnsi="Times New Roman"/>
                <w:sz w:val="20"/>
                <w:szCs w:val="20"/>
              </w:rPr>
            </w:pPr>
            <w:r w:rsidRPr="00100413">
              <w:rPr>
                <w:rFonts w:ascii="Times New Roman" w:hAnsi="Times New Roman"/>
                <w:sz w:val="20"/>
                <w:szCs w:val="20"/>
              </w:rPr>
              <w:t xml:space="preserve">Noliktavas, rezervuāri, bunkuri un </w:t>
            </w:r>
            <w:proofErr w:type="spellStart"/>
            <w:r w:rsidRPr="00100413">
              <w:rPr>
                <w:rFonts w:ascii="Times New Roman" w:hAnsi="Times New Roman"/>
                <w:sz w:val="20"/>
                <w:szCs w:val="20"/>
              </w:rPr>
              <w:t>silosi</w:t>
            </w:r>
            <w:proofErr w:type="spellEnd"/>
            <w:r w:rsidRPr="00100413">
              <w:rPr>
                <w:rFonts w:ascii="Times New Roman" w:hAnsi="Times New Roman"/>
                <w:sz w:val="20"/>
                <w:szCs w:val="20"/>
              </w:rPr>
              <w:t xml:space="preserve"> (kods 1252)</w:t>
            </w:r>
          </w:p>
        </w:tc>
      </w:tr>
      <w:tr w:rsidR="00BF701F" w:rsidRPr="00100413" w14:paraId="38BB5410" w14:textId="77777777" w:rsidTr="00887D27">
        <w:tc>
          <w:tcPr>
            <w:tcW w:w="3114" w:type="dxa"/>
          </w:tcPr>
          <w:p w14:paraId="4756CE58" w14:textId="77777777" w:rsidR="00BF701F" w:rsidRPr="00100413" w:rsidRDefault="00BF701F" w:rsidP="00BF701F">
            <w:pPr>
              <w:autoSpaceDE w:val="0"/>
              <w:autoSpaceDN w:val="0"/>
              <w:adjustRightInd w:val="0"/>
              <w:jc w:val="both"/>
              <w:rPr>
                <w:rFonts w:ascii="Times New Roman" w:hAnsi="Times New Roman"/>
                <w:color w:val="000000"/>
                <w:sz w:val="20"/>
                <w:szCs w:val="20"/>
              </w:rPr>
            </w:pPr>
            <w:r w:rsidRPr="00100413">
              <w:rPr>
                <w:rFonts w:ascii="Times New Roman" w:hAnsi="Times New Roman"/>
                <w:color w:val="000000"/>
                <w:sz w:val="20"/>
                <w:szCs w:val="20"/>
              </w:rPr>
              <w:t>Cita informācija par Nomas objektu</w:t>
            </w:r>
          </w:p>
        </w:tc>
        <w:tc>
          <w:tcPr>
            <w:tcW w:w="6230" w:type="dxa"/>
          </w:tcPr>
          <w:p w14:paraId="6836EB0B" w14:textId="77777777" w:rsidR="00BF701F" w:rsidRPr="00100413" w:rsidRDefault="00BF701F">
            <w:pPr>
              <w:numPr>
                <w:ilvl w:val="0"/>
                <w:numId w:val="16"/>
              </w:numPr>
              <w:tabs>
                <w:tab w:val="left" w:pos="317"/>
              </w:tabs>
              <w:ind w:left="284" w:hanging="284"/>
              <w:contextualSpacing/>
              <w:jc w:val="both"/>
              <w:rPr>
                <w:rFonts w:ascii="Times New Roman" w:hAnsi="Times New Roman"/>
                <w:sz w:val="20"/>
                <w:szCs w:val="20"/>
              </w:rPr>
            </w:pPr>
            <w:r w:rsidRPr="00100413">
              <w:rPr>
                <w:rFonts w:ascii="Times New Roman" w:hAnsi="Times New Roman"/>
                <w:sz w:val="20"/>
                <w:szCs w:val="20"/>
              </w:rPr>
              <w:t xml:space="preserve">Nomas objekts tiek izbūvēts atbilstoši SIA “VVV </w:t>
            </w:r>
            <w:proofErr w:type="spellStart"/>
            <w:r w:rsidRPr="00100413">
              <w:rPr>
                <w:rFonts w:ascii="Times New Roman" w:hAnsi="Times New Roman"/>
                <w:sz w:val="20"/>
                <w:szCs w:val="20"/>
              </w:rPr>
              <w:t>Architecture</w:t>
            </w:r>
            <w:proofErr w:type="spellEnd"/>
            <w:r w:rsidRPr="00100413">
              <w:rPr>
                <w:rFonts w:ascii="Times New Roman" w:hAnsi="Times New Roman"/>
                <w:sz w:val="20"/>
                <w:szCs w:val="20"/>
              </w:rPr>
              <w:t>”, reģistrācijas numurs 40203048069 (Būvkomersanta reģistrācijas numurs 13688), izstrādātajam būvprojektam “Noliktavas ēkas ar biroja telpām būvniecība Lizumā”.</w:t>
            </w:r>
          </w:p>
          <w:p w14:paraId="1DE40679" w14:textId="77777777" w:rsidR="00BF701F" w:rsidRPr="00100413" w:rsidRDefault="00BF701F">
            <w:pPr>
              <w:numPr>
                <w:ilvl w:val="0"/>
                <w:numId w:val="16"/>
              </w:numPr>
              <w:tabs>
                <w:tab w:val="left" w:pos="317"/>
              </w:tabs>
              <w:ind w:left="284" w:hanging="284"/>
              <w:contextualSpacing/>
              <w:jc w:val="both"/>
              <w:rPr>
                <w:rFonts w:ascii="Times New Roman" w:hAnsi="Times New Roman"/>
                <w:sz w:val="20"/>
                <w:szCs w:val="20"/>
              </w:rPr>
            </w:pPr>
            <w:r w:rsidRPr="00100413">
              <w:rPr>
                <w:rFonts w:ascii="Times New Roman" w:hAnsi="Times New Roman"/>
                <w:sz w:val="20"/>
                <w:szCs w:val="20"/>
              </w:rPr>
              <w:t>Plānotais Nomas objekta nodošanas ekspluatācijā termiņš ir 2023.gada II ceturksnis.</w:t>
            </w:r>
          </w:p>
          <w:p w14:paraId="4FD92500" w14:textId="77777777" w:rsidR="00BF701F" w:rsidRPr="00100413" w:rsidRDefault="00BF701F">
            <w:pPr>
              <w:numPr>
                <w:ilvl w:val="0"/>
                <w:numId w:val="16"/>
              </w:numPr>
              <w:tabs>
                <w:tab w:val="left" w:pos="317"/>
              </w:tabs>
              <w:ind w:left="284" w:hanging="284"/>
              <w:contextualSpacing/>
              <w:jc w:val="both"/>
              <w:rPr>
                <w:rFonts w:ascii="Times New Roman" w:hAnsi="Times New Roman"/>
                <w:sz w:val="20"/>
                <w:szCs w:val="20"/>
              </w:rPr>
            </w:pPr>
            <w:r w:rsidRPr="00100413">
              <w:rPr>
                <w:rFonts w:ascii="Times New Roman" w:hAnsi="Times New Roman"/>
                <w:sz w:val="20"/>
                <w:szCs w:val="20"/>
              </w:rPr>
              <w:t xml:space="preserve">Nomas objektam tiks nodrošināta (izbūvētas </w:t>
            </w:r>
            <w:proofErr w:type="spellStart"/>
            <w:r w:rsidRPr="00100413">
              <w:rPr>
                <w:rFonts w:ascii="Times New Roman" w:hAnsi="Times New Roman"/>
                <w:sz w:val="20"/>
                <w:szCs w:val="20"/>
              </w:rPr>
              <w:t>inženiersistēmas</w:t>
            </w:r>
            <w:proofErr w:type="spellEnd"/>
            <w:r w:rsidRPr="00100413">
              <w:rPr>
                <w:rFonts w:ascii="Times New Roman" w:hAnsi="Times New Roman"/>
                <w:sz w:val="20"/>
                <w:szCs w:val="20"/>
              </w:rPr>
              <w:t>):</w:t>
            </w:r>
          </w:p>
          <w:p w14:paraId="586D510F" w14:textId="77777777" w:rsidR="00BF701F" w:rsidRPr="00100413" w:rsidRDefault="00BF701F">
            <w:pPr>
              <w:numPr>
                <w:ilvl w:val="2"/>
                <w:numId w:val="17"/>
              </w:numPr>
              <w:tabs>
                <w:tab w:val="left" w:pos="601"/>
              </w:tabs>
              <w:ind w:left="601" w:hanging="284"/>
              <w:contextualSpacing/>
              <w:jc w:val="both"/>
              <w:rPr>
                <w:rFonts w:ascii="Times New Roman" w:hAnsi="Times New Roman"/>
                <w:sz w:val="20"/>
                <w:szCs w:val="20"/>
              </w:rPr>
            </w:pPr>
            <w:r w:rsidRPr="00100413">
              <w:rPr>
                <w:rFonts w:ascii="Times New Roman" w:hAnsi="Times New Roman"/>
                <w:sz w:val="20"/>
                <w:szCs w:val="20"/>
              </w:rPr>
              <w:t>ūdensapgāde – artēziskais urbums;</w:t>
            </w:r>
          </w:p>
          <w:p w14:paraId="74CB810A" w14:textId="77777777" w:rsidR="00BF701F" w:rsidRPr="00100413" w:rsidRDefault="00BF701F">
            <w:pPr>
              <w:numPr>
                <w:ilvl w:val="2"/>
                <w:numId w:val="17"/>
              </w:numPr>
              <w:tabs>
                <w:tab w:val="left" w:pos="601"/>
              </w:tabs>
              <w:ind w:left="601" w:hanging="284"/>
              <w:contextualSpacing/>
              <w:jc w:val="both"/>
              <w:rPr>
                <w:rFonts w:ascii="Times New Roman" w:hAnsi="Times New Roman"/>
                <w:sz w:val="20"/>
                <w:szCs w:val="20"/>
              </w:rPr>
            </w:pPr>
            <w:r w:rsidRPr="00100413">
              <w:rPr>
                <w:rFonts w:ascii="Times New Roman" w:hAnsi="Times New Roman"/>
                <w:sz w:val="20"/>
                <w:szCs w:val="20"/>
              </w:rPr>
              <w:t>kanalizācija – vietējā centralizētā;</w:t>
            </w:r>
          </w:p>
          <w:p w14:paraId="3E225F9C" w14:textId="77777777" w:rsidR="00BF701F" w:rsidRPr="00100413" w:rsidRDefault="00BF701F">
            <w:pPr>
              <w:numPr>
                <w:ilvl w:val="2"/>
                <w:numId w:val="17"/>
              </w:numPr>
              <w:tabs>
                <w:tab w:val="left" w:pos="601"/>
              </w:tabs>
              <w:ind w:left="601" w:hanging="284"/>
              <w:contextualSpacing/>
              <w:jc w:val="both"/>
              <w:rPr>
                <w:rFonts w:ascii="Times New Roman" w:hAnsi="Times New Roman"/>
                <w:sz w:val="20"/>
                <w:szCs w:val="20"/>
              </w:rPr>
            </w:pPr>
            <w:r w:rsidRPr="00100413">
              <w:rPr>
                <w:rFonts w:ascii="Times New Roman" w:hAnsi="Times New Roman"/>
                <w:sz w:val="20"/>
                <w:szCs w:val="20"/>
              </w:rPr>
              <w:t xml:space="preserve">elektroapgāde – </w:t>
            </w:r>
            <w:proofErr w:type="spellStart"/>
            <w:r w:rsidRPr="00100413">
              <w:rPr>
                <w:rFonts w:ascii="Times New Roman" w:hAnsi="Times New Roman"/>
                <w:sz w:val="20"/>
                <w:szCs w:val="20"/>
              </w:rPr>
              <w:t>pieslēgums</w:t>
            </w:r>
            <w:proofErr w:type="spellEnd"/>
            <w:r w:rsidRPr="00100413">
              <w:rPr>
                <w:rFonts w:ascii="Times New Roman" w:hAnsi="Times New Roman"/>
                <w:sz w:val="20"/>
                <w:szCs w:val="20"/>
              </w:rPr>
              <w:t xml:space="preserve"> pie transformatora;</w:t>
            </w:r>
          </w:p>
          <w:p w14:paraId="47BAAAA1" w14:textId="77777777" w:rsidR="00BF701F" w:rsidRPr="00100413" w:rsidRDefault="00BF701F">
            <w:pPr>
              <w:numPr>
                <w:ilvl w:val="2"/>
                <w:numId w:val="17"/>
              </w:numPr>
              <w:tabs>
                <w:tab w:val="left" w:pos="601"/>
              </w:tabs>
              <w:ind w:left="601" w:hanging="284"/>
              <w:contextualSpacing/>
              <w:jc w:val="both"/>
              <w:rPr>
                <w:rFonts w:ascii="Times New Roman" w:hAnsi="Times New Roman"/>
                <w:sz w:val="20"/>
                <w:szCs w:val="20"/>
              </w:rPr>
            </w:pPr>
            <w:r w:rsidRPr="00100413">
              <w:rPr>
                <w:rFonts w:ascii="Times New Roman" w:hAnsi="Times New Roman"/>
                <w:sz w:val="20"/>
                <w:szCs w:val="20"/>
              </w:rPr>
              <w:t>siltumapgāde – centralizēta;</w:t>
            </w:r>
          </w:p>
          <w:p w14:paraId="5F30BCDA" w14:textId="77777777" w:rsidR="00BF701F" w:rsidRPr="00100413" w:rsidRDefault="00BF701F">
            <w:pPr>
              <w:numPr>
                <w:ilvl w:val="2"/>
                <w:numId w:val="17"/>
              </w:numPr>
              <w:tabs>
                <w:tab w:val="left" w:pos="601"/>
              </w:tabs>
              <w:ind w:left="601" w:hanging="284"/>
              <w:contextualSpacing/>
              <w:jc w:val="both"/>
              <w:rPr>
                <w:rFonts w:ascii="Times New Roman" w:hAnsi="Times New Roman"/>
                <w:sz w:val="20"/>
                <w:szCs w:val="20"/>
              </w:rPr>
            </w:pPr>
            <w:r w:rsidRPr="00100413">
              <w:rPr>
                <w:rFonts w:ascii="Times New Roman" w:hAnsi="Times New Roman"/>
                <w:sz w:val="20"/>
                <w:szCs w:val="20"/>
              </w:rPr>
              <w:t>ventilācija – dabīgā;</w:t>
            </w:r>
          </w:p>
          <w:p w14:paraId="6BC9D348" w14:textId="77777777" w:rsidR="00BF701F" w:rsidRPr="00100413" w:rsidRDefault="00BF701F">
            <w:pPr>
              <w:numPr>
                <w:ilvl w:val="2"/>
                <w:numId w:val="17"/>
              </w:numPr>
              <w:tabs>
                <w:tab w:val="left" w:pos="601"/>
              </w:tabs>
              <w:ind w:left="601" w:hanging="284"/>
              <w:contextualSpacing/>
              <w:jc w:val="both"/>
              <w:rPr>
                <w:rFonts w:ascii="Times New Roman" w:hAnsi="Times New Roman"/>
                <w:sz w:val="20"/>
                <w:szCs w:val="20"/>
              </w:rPr>
            </w:pPr>
            <w:r w:rsidRPr="00100413">
              <w:rPr>
                <w:rFonts w:ascii="Times New Roman" w:hAnsi="Times New Roman"/>
                <w:sz w:val="20"/>
                <w:szCs w:val="20"/>
              </w:rPr>
              <w:t>lietus kanalizācijas sistēma.</w:t>
            </w:r>
          </w:p>
        </w:tc>
      </w:tr>
      <w:tr w:rsidR="00BF701F" w:rsidRPr="00100413" w14:paraId="17ABD31E" w14:textId="77777777" w:rsidTr="00887D27">
        <w:tc>
          <w:tcPr>
            <w:tcW w:w="3114" w:type="dxa"/>
          </w:tcPr>
          <w:p w14:paraId="0594BAAA" w14:textId="77777777" w:rsidR="00BF701F" w:rsidRPr="00100413" w:rsidRDefault="00BF701F" w:rsidP="00BF701F">
            <w:pPr>
              <w:autoSpaceDE w:val="0"/>
              <w:autoSpaceDN w:val="0"/>
              <w:adjustRightInd w:val="0"/>
              <w:jc w:val="both"/>
              <w:rPr>
                <w:rFonts w:ascii="Times New Roman" w:hAnsi="Times New Roman"/>
                <w:color w:val="000000"/>
                <w:sz w:val="20"/>
                <w:szCs w:val="20"/>
              </w:rPr>
            </w:pPr>
            <w:r w:rsidRPr="00100413">
              <w:rPr>
                <w:rFonts w:ascii="Times New Roman" w:hAnsi="Times New Roman"/>
                <w:color w:val="000000"/>
                <w:sz w:val="20"/>
                <w:szCs w:val="20"/>
              </w:rPr>
              <w:t>Nomas objekta iznomātājs</w:t>
            </w:r>
          </w:p>
        </w:tc>
        <w:tc>
          <w:tcPr>
            <w:tcW w:w="6230" w:type="dxa"/>
          </w:tcPr>
          <w:p w14:paraId="35C9BEDC" w14:textId="77777777" w:rsidR="00BF701F" w:rsidRPr="00100413" w:rsidRDefault="00BF701F" w:rsidP="00BF701F">
            <w:pPr>
              <w:jc w:val="both"/>
              <w:rPr>
                <w:rFonts w:ascii="Times New Roman" w:hAnsi="Times New Roman"/>
                <w:sz w:val="20"/>
                <w:szCs w:val="20"/>
              </w:rPr>
            </w:pPr>
            <w:r w:rsidRPr="00100413">
              <w:rPr>
                <w:rFonts w:ascii="Times New Roman" w:hAnsi="Times New Roman"/>
                <w:sz w:val="20"/>
                <w:szCs w:val="20"/>
              </w:rPr>
              <w:t>Gulbenes novada pašvaldība, reģistrācijas  numurs 90009116327, juridiskā adrese: Ābeļu iela 2, Gulbene, Gulbenes novads</w:t>
            </w:r>
          </w:p>
        </w:tc>
      </w:tr>
      <w:tr w:rsidR="00BF701F" w:rsidRPr="00100413" w14:paraId="3A565DD6" w14:textId="77777777" w:rsidTr="00887D27">
        <w:tc>
          <w:tcPr>
            <w:tcW w:w="3114" w:type="dxa"/>
          </w:tcPr>
          <w:p w14:paraId="35CEED88" w14:textId="77777777" w:rsidR="00BF701F" w:rsidRPr="00100413" w:rsidRDefault="00BF701F" w:rsidP="00BF701F">
            <w:pPr>
              <w:autoSpaceDE w:val="0"/>
              <w:autoSpaceDN w:val="0"/>
              <w:adjustRightInd w:val="0"/>
              <w:jc w:val="both"/>
              <w:rPr>
                <w:rFonts w:ascii="Times New Roman" w:hAnsi="Times New Roman"/>
                <w:color w:val="000000"/>
                <w:sz w:val="20"/>
                <w:szCs w:val="20"/>
              </w:rPr>
            </w:pPr>
            <w:r w:rsidRPr="00100413">
              <w:rPr>
                <w:rFonts w:ascii="Times New Roman" w:hAnsi="Times New Roman"/>
                <w:color w:val="000000"/>
                <w:sz w:val="20"/>
                <w:szCs w:val="20"/>
              </w:rPr>
              <w:t xml:space="preserve">Iznomāšanas termiņš </w:t>
            </w:r>
          </w:p>
        </w:tc>
        <w:tc>
          <w:tcPr>
            <w:tcW w:w="6230" w:type="dxa"/>
          </w:tcPr>
          <w:p w14:paraId="5E7B46C2" w14:textId="77777777" w:rsidR="00BF701F" w:rsidRPr="00100413" w:rsidRDefault="00BF701F" w:rsidP="00BF701F">
            <w:pPr>
              <w:jc w:val="both"/>
              <w:rPr>
                <w:rFonts w:ascii="Times New Roman" w:hAnsi="Times New Roman"/>
                <w:sz w:val="20"/>
                <w:szCs w:val="20"/>
              </w:rPr>
            </w:pPr>
            <w:r w:rsidRPr="00100413">
              <w:rPr>
                <w:rFonts w:ascii="Times New Roman" w:hAnsi="Times New Roman"/>
                <w:sz w:val="20"/>
                <w:szCs w:val="20"/>
              </w:rPr>
              <w:t>30 (trīsdesmit) gadi</w:t>
            </w:r>
          </w:p>
        </w:tc>
      </w:tr>
      <w:tr w:rsidR="00BF701F" w:rsidRPr="00100413" w14:paraId="483200B6" w14:textId="77777777" w:rsidTr="00887D27">
        <w:tc>
          <w:tcPr>
            <w:tcW w:w="3114" w:type="dxa"/>
          </w:tcPr>
          <w:p w14:paraId="1E5AC106" w14:textId="77777777" w:rsidR="00BF701F" w:rsidRPr="00100413" w:rsidRDefault="00BF701F" w:rsidP="00BF701F">
            <w:pPr>
              <w:autoSpaceDE w:val="0"/>
              <w:autoSpaceDN w:val="0"/>
              <w:adjustRightInd w:val="0"/>
              <w:jc w:val="both"/>
              <w:rPr>
                <w:rFonts w:ascii="Times New Roman" w:hAnsi="Times New Roman"/>
                <w:color w:val="000000"/>
                <w:sz w:val="20"/>
                <w:szCs w:val="20"/>
              </w:rPr>
            </w:pPr>
            <w:r w:rsidRPr="00100413">
              <w:rPr>
                <w:rFonts w:ascii="Times New Roman" w:hAnsi="Times New Roman"/>
                <w:color w:val="000000"/>
                <w:sz w:val="20"/>
                <w:szCs w:val="20"/>
              </w:rPr>
              <w:t xml:space="preserve">Nomas objekta iznomāšanas mērķis </w:t>
            </w:r>
          </w:p>
        </w:tc>
        <w:tc>
          <w:tcPr>
            <w:tcW w:w="6230" w:type="dxa"/>
          </w:tcPr>
          <w:p w14:paraId="1AABB456" w14:textId="77777777" w:rsidR="00BF701F" w:rsidRPr="00100413" w:rsidRDefault="00BF701F" w:rsidP="00BF701F">
            <w:pPr>
              <w:tabs>
                <w:tab w:val="left" w:pos="5670"/>
              </w:tabs>
              <w:jc w:val="both"/>
              <w:rPr>
                <w:rFonts w:ascii="Times New Roman" w:hAnsi="Times New Roman"/>
                <w:sz w:val="20"/>
                <w:szCs w:val="20"/>
              </w:rPr>
            </w:pPr>
            <w:r w:rsidRPr="00100413">
              <w:rPr>
                <w:rFonts w:ascii="Times New Roman" w:hAnsi="Times New Roman"/>
                <w:sz w:val="20"/>
                <w:szCs w:val="20"/>
              </w:rPr>
              <w:t xml:space="preserve">Nomas objekts tiek iznomāts Nomniekam komercdarbības veikšanai ar mērķi īstenot Iznomātāja projektu “Ražošanas un noliktavas ēkas ar biroja telpām izveide Lizumā” Nr. 5.6.2.0/21/I/004 Eiropas Reģionālās attīstības fonda darbības programmas “Izaugsme un nodarbinātība” 5.6.2. specifiskā atbalsta mērķa “Teritoriju </w:t>
            </w:r>
            <w:proofErr w:type="spellStart"/>
            <w:r w:rsidRPr="00100413">
              <w:rPr>
                <w:rFonts w:ascii="Times New Roman" w:hAnsi="Times New Roman"/>
                <w:sz w:val="20"/>
                <w:szCs w:val="20"/>
              </w:rPr>
              <w:t>revitalizācija</w:t>
            </w:r>
            <w:proofErr w:type="spellEnd"/>
            <w:r w:rsidRPr="00100413">
              <w:rPr>
                <w:rFonts w:ascii="Times New Roman" w:hAnsi="Times New Roman"/>
                <w:sz w:val="20"/>
                <w:szCs w:val="20"/>
              </w:rPr>
              <w:t>, reģenerējot degradētās teritorijas atbilstoši pašvaldību integrētajām attīstības programmām” ietvaros</w:t>
            </w:r>
          </w:p>
        </w:tc>
      </w:tr>
      <w:tr w:rsidR="00BF701F" w:rsidRPr="00100413" w14:paraId="1887F16B" w14:textId="77777777" w:rsidTr="00887D27">
        <w:tc>
          <w:tcPr>
            <w:tcW w:w="3114" w:type="dxa"/>
          </w:tcPr>
          <w:p w14:paraId="41522C2B" w14:textId="77777777" w:rsidR="00BF701F" w:rsidRPr="00100413" w:rsidRDefault="00BF701F" w:rsidP="00BF701F">
            <w:pPr>
              <w:autoSpaceDE w:val="0"/>
              <w:autoSpaceDN w:val="0"/>
              <w:adjustRightInd w:val="0"/>
              <w:jc w:val="both"/>
              <w:rPr>
                <w:rFonts w:ascii="Times New Roman" w:hAnsi="Times New Roman"/>
                <w:color w:val="000000"/>
                <w:sz w:val="20"/>
                <w:szCs w:val="20"/>
              </w:rPr>
            </w:pPr>
            <w:r w:rsidRPr="00100413">
              <w:rPr>
                <w:rFonts w:ascii="Times New Roman" w:hAnsi="Times New Roman"/>
                <w:color w:val="000000"/>
                <w:sz w:val="20"/>
                <w:szCs w:val="20"/>
              </w:rPr>
              <w:t xml:space="preserve">Tiesības nodot nomas objektu vai tā daļu apakšnomā </w:t>
            </w:r>
          </w:p>
        </w:tc>
        <w:tc>
          <w:tcPr>
            <w:tcW w:w="6230" w:type="dxa"/>
          </w:tcPr>
          <w:p w14:paraId="08755699" w14:textId="77777777" w:rsidR="00BF701F" w:rsidRPr="00100413" w:rsidRDefault="00BF701F" w:rsidP="00BF701F">
            <w:pPr>
              <w:tabs>
                <w:tab w:val="left" w:pos="5670"/>
              </w:tabs>
              <w:jc w:val="both"/>
              <w:rPr>
                <w:rFonts w:ascii="Times New Roman" w:hAnsi="Times New Roman"/>
                <w:sz w:val="20"/>
                <w:szCs w:val="20"/>
              </w:rPr>
            </w:pPr>
            <w:r w:rsidRPr="00100413">
              <w:rPr>
                <w:rFonts w:ascii="Times New Roman" w:hAnsi="Times New Roman"/>
                <w:sz w:val="20"/>
                <w:szCs w:val="20"/>
              </w:rPr>
              <w:t>Ar Gulbenes novada domes lēmumu Nomniekam ir tiesības nodot Nomas objektu vai tā daļu apakšnomā bez peļņas gūšanas nolūka, nodrošinot apakšnomnieka atbilstību izsoles noteikumu 5. nodaļas nosacījumiem</w:t>
            </w:r>
          </w:p>
        </w:tc>
      </w:tr>
      <w:tr w:rsidR="00BF701F" w:rsidRPr="00100413" w14:paraId="2C7E1093" w14:textId="77777777" w:rsidTr="00887D27">
        <w:tc>
          <w:tcPr>
            <w:tcW w:w="3114" w:type="dxa"/>
          </w:tcPr>
          <w:p w14:paraId="32455470" w14:textId="77777777" w:rsidR="00BF701F" w:rsidRPr="00100413" w:rsidRDefault="00BF701F" w:rsidP="00BF701F">
            <w:pPr>
              <w:autoSpaceDE w:val="0"/>
              <w:autoSpaceDN w:val="0"/>
              <w:adjustRightInd w:val="0"/>
              <w:jc w:val="both"/>
              <w:rPr>
                <w:rFonts w:ascii="Times New Roman" w:hAnsi="Times New Roman"/>
                <w:color w:val="000000"/>
                <w:sz w:val="20"/>
                <w:szCs w:val="20"/>
              </w:rPr>
            </w:pPr>
            <w:r w:rsidRPr="00100413">
              <w:rPr>
                <w:rFonts w:ascii="Times New Roman" w:hAnsi="Times New Roman"/>
                <w:color w:val="000000"/>
                <w:sz w:val="20"/>
                <w:szCs w:val="20"/>
              </w:rPr>
              <w:t xml:space="preserve">Nepieciešamie kapitālieguldījumi </w:t>
            </w:r>
          </w:p>
        </w:tc>
        <w:tc>
          <w:tcPr>
            <w:tcW w:w="6230" w:type="dxa"/>
          </w:tcPr>
          <w:p w14:paraId="28C519DE" w14:textId="4DE4C88B" w:rsidR="00BF701F" w:rsidRPr="00100413" w:rsidRDefault="00454659" w:rsidP="00454659">
            <w:pPr>
              <w:tabs>
                <w:tab w:val="left" w:pos="317"/>
              </w:tabs>
              <w:contextualSpacing/>
              <w:jc w:val="both"/>
              <w:rPr>
                <w:rFonts w:ascii="Times New Roman" w:hAnsi="Times New Roman"/>
                <w:sz w:val="20"/>
                <w:szCs w:val="20"/>
              </w:rPr>
            </w:pPr>
            <w:r w:rsidRPr="00100413">
              <w:rPr>
                <w:rFonts w:ascii="Times New Roman" w:hAnsi="Times New Roman"/>
                <w:sz w:val="20"/>
                <w:szCs w:val="20"/>
              </w:rPr>
              <w:t>1.</w:t>
            </w:r>
            <w:r w:rsidR="00BF701F" w:rsidRPr="00100413">
              <w:rPr>
                <w:rFonts w:ascii="Times New Roman" w:hAnsi="Times New Roman"/>
                <w:sz w:val="20"/>
                <w:szCs w:val="20"/>
              </w:rPr>
              <w:t xml:space="preserve">Nomniekam patstāvīgi par saviem līdzekļiem jāveic Ēkas pielāgošana, tai skaitā arī papildus iekšējo inženierkomunikāciju un cita veida </w:t>
            </w:r>
            <w:proofErr w:type="spellStart"/>
            <w:r w:rsidR="00BF701F" w:rsidRPr="00100413">
              <w:rPr>
                <w:rFonts w:ascii="Times New Roman" w:hAnsi="Times New Roman"/>
                <w:sz w:val="20"/>
                <w:szCs w:val="20"/>
              </w:rPr>
              <w:t>inženiersistēmu</w:t>
            </w:r>
            <w:proofErr w:type="spellEnd"/>
            <w:r w:rsidR="00BF701F" w:rsidRPr="00100413">
              <w:rPr>
                <w:rFonts w:ascii="Times New Roman" w:hAnsi="Times New Roman"/>
                <w:sz w:val="20"/>
                <w:szCs w:val="20"/>
              </w:rPr>
              <w:t xml:space="preserve"> izbūve, ja tāda ir nepieciešama, lai Nomas objektu izmantotu atbilstoši Nomas objekta iznomāšanas mērķim.</w:t>
            </w:r>
          </w:p>
        </w:tc>
      </w:tr>
      <w:tr w:rsidR="00BF701F" w:rsidRPr="00100413" w14:paraId="25BE2BC5" w14:textId="77777777" w:rsidTr="00887D27">
        <w:tc>
          <w:tcPr>
            <w:tcW w:w="3114" w:type="dxa"/>
          </w:tcPr>
          <w:p w14:paraId="7B4E9058" w14:textId="77777777" w:rsidR="00BF701F" w:rsidRPr="00100413" w:rsidRDefault="00BF701F" w:rsidP="00BF701F">
            <w:pPr>
              <w:autoSpaceDE w:val="0"/>
              <w:autoSpaceDN w:val="0"/>
              <w:adjustRightInd w:val="0"/>
              <w:jc w:val="both"/>
              <w:rPr>
                <w:rFonts w:ascii="Times New Roman" w:hAnsi="Times New Roman"/>
                <w:color w:val="000000"/>
                <w:sz w:val="20"/>
                <w:szCs w:val="20"/>
              </w:rPr>
            </w:pPr>
            <w:r w:rsidRPr="00100413">
              <w:rPr>
                <w:rFonts w:ascii="Times New Roman" w:hAnsi="Times New Roman"/>
                <w:color w:val="000000"/>
                <w:sz w:val="20"/>
                <w:szCs w:val="20"/>
              </w:rPr>
              <w:t xml:space="preserve">Citi iznomāšanas nosacījumi </w:t>
            </w:r>
          </w:p>
        </w:tc>
        <w:tc>
          <w:tcPr>
            <w:tcW w:w="6230" w:type="dxa"/>
          </w:tcPr>
          <w:p w14:paraId="100481F9" w14:textId="636B202E" w:rsidR="00BF701F" w:rsidRPr="00100413" w:rsidRDefault="00BF701F" w:rsidP="00454659">
            <w:pPr>
              <w:pStyle w:val="Sarakstarindkopa"/>
              <w:numPr>
                <w:ilvl w:val="6"/>
                <w:numId w:val="12"/>
              </w:numPr>
              <w:ind w:left="0" w:firstLine="0"/>
              <w:jc w:val="both"/>
              <w:rPr>
                <w:rFonts w:ascii="Times New Roman" w:hAnsi="Times New Roman"/>
                <w:sz w:val="20"/>
                <w:szCs w:val="20"/>
              </w:rPr>
            </w:pPr>
            <w:r w:rsidRPr="00100413">
              <w:rPr>
                <w:rFonts w:ascii="Times New Roman" w:hAnsi="Times New Roman"/>
                <w:snapToGrid w:val="0"/>
                <w:sz w:val="20"/>
                <w:szCs w:val="20"/>
              </w:rPr>
              <w:t>Nomas objekts Nomniekam tiks nodots ar nodošanas-pieņemšanas aktu</w:t>
            </w:r>
            <w:r w:rsidRPr="00100413">
              <w:rPr>
                <w:rFonts w:ascii="Times New Roman" w:hAnsi="Times New Roman"/>
                <w:sz w:val="20"/>
                <w:szCs w:val="20"/>
              </w:rPr>
              <w:t xml:space="preserve"> 10 (desmit)  darba dienu laikā pēc Nomas objekta nodošanas ekspluatācijā</w:t>
            </w:r>
            <w:r w:rsidRPr="00100413">
              <w:rPr>
                <w:rFonts w:ascii="Times New Roman" w:hAnsi="Times New Roman"/>
                <w:snapToGrid w:val="0"/>
                <w:sz w:val="20"/>
                <w:szCs w:val="20"/>
              </w:rPr>
              <w:t>.</w:t>
            </w:r>
          </w:p>
          <w:p w14:paraId="17FAE6A1" w14:textId="6DFF3140" w:rsidR="00BF701F" w:rsidRPr="00100413" w:rsidRDefault="00BF701F" w:rsidP="00454659">
            <w:pPr>
              <w:pStyle w:val="Sarakstarindkopa"/>
              <w:numPr>
                <w:ilvl w:val="6"/>
                <w:numId w:val="12"/>
              </w:numPr>
              <w:ind w:left="154" w:hanging="119"/>
              <w:jc w:val="both"/>
              <w:rPr>
                <w:rFonts w:ascii="Times New Roman" w:hAnsi="Times New Roman"/>
                <w:sz w:val="20"/>
                <w:szCs w:val="20"/>
              </w:rPr>
            </w:pPr>
            <w:r w:rsidRPr="00100413">
              <w:rPr>
                <w:rFonts w:ascii="Times New Roman" w:hAnsi="Times New Roman"/>
                <w:sz w:val="20"/>
                <w:szCs w:val="20"/>
              </w:rPr>
              <w:t>Nomas maksa tiek aprēķināta, sākot no Līguma spēkā stāšanās dienas. Nomas maksas aprēķina periods ir 1 (viens) mēnesis.</w:t>
            </w:r>
          </w:p>
          <w:p w14:paraId="0F6E78AC" w14:textId="7D7792A3" w:rsidR="00BF701F" w:rsidRPr="00100413" w:rsidRDefault="00BF701F" w:rsidP="00454659">
            <w:pPr>
              <w:pStyle w:val="Sarakstarindkopa"/>
              <w:numPr>
                <w:ilvl w:val="6"/>
                <w:numId w:val="12"/>
              </w:numPr>
              <w:ind w:left="81" w:firstLine="0"/>
              <w:jc w:val="both"/>
              <w:rPr>
                <w:rFonts w:ascii="Times New Roman" w:hAnsi="Times New Roman"/>
                <w:sz w:val="20"/>
                <w:szCs w:val="20"/>
              </w:rPr>
            </w:pPr>
            <w:r w:rsidRPr="00100413">
              <w:rPr>
                <w:rFonts w:ascii="Times New Roman" w:hAnsi="Times New Roman"/>
                <w:sz w:val="20"/>
                <w:szCs w:val="20"/>
              </w:rPr>
              <w:t>Nomniekam papildus nomas maksai</w:t>
            </w:r>
            <w:r w:rsidRPr="00100413">
              <w:rPr>
                <w:rFonts w:ascii="Times New Roman" w:hAnsi="Times New Roman"/>
                <w:iCs/>
                <w:color w:val="000000"/>
                <w:sz w:val="20"/>
                <w:szCs w:val="20"/>
              </w:rPr>
              <w:t xml:space="preserve"> Līgumā noteiktajā kārtībā</w:t>
            </w:r>
            <w:r w:rsidRPr="00100413">
              <w:rPr>
                <w:rFonts w:ascii="Times New Roman" w:hAnsi="Times New Roman"/>
                <w:sz w:val="20"/>
                <w:szCs w:val="20"/>
              </w:rPr>
              <w:t>:</w:t>
            </w:r>
          </w:p>
          <w:p w14:paraId="1C180B38" w14:textId="5244630C" w:rsidR="00BF701F" w:rsidRPr="00100413" w:rsidRDefault="00BF701F" w:rsidP="00454659">
            <w:pPr>
              <w:pStyle w:val="Sarakstarindkopa"/>
              <w:numPr>
                <w:ilvl w:val="1"/>
                <w:numId w:val="14"/>
              </w:numPr>
              <w:tabs>
                <w:tab w:val="left" w:pos="5670"/>
              </w:tabs>
              <w:jc w:val="both"/>
              <w:rPr>
                <w:rFonts w:ascii="Times New Roman" w:hAnsi="Times New Roman"/>
                <w:sz w:val="20"/>
                <w:szCs w:val="20"/>
              </w:rPr>
            </w:pPr>
            <w:r w:rsidRPr="00100413">
              <w:rPr>
                <w:rFonts w:ascii="Times New Roman" w:hAnsi="Times New Roman"/>
                <w:sz w:val="20"/>
                <w:szCs w:val="20"/>
              </w:rPr>
              <w:t>jāmaksā Iznomātājam nekustamā īpašuma nodoklis;</w:t>
            </w:r>
          </w:p>
          <w:p w14:paraId="617327AD" w14:textId="77777777" w:rsidR="00BF701F" w:rsidRPr="00100413" w:rsidRDefault="00BF701F" w:rsidP="00454659">
            <w:pPr>
              <w:numPr>
                <w:ilvl w:val="1"/>
                <w:numId w:val="14"/>
              </w:numPr>
              <w:tabs>
                <w:tab w:val="left" w:pos="5670"/>
              </w:tabs>
              <w:ind w:left="811" w:hanging="494"/>
              <w:contextualSpacing/>
              <w:jc w:val="both"/>
              <w:rPr>
                <w:rFonts w:ascii="Times New Roman" w:hAnsi="Times New Roman"/>
                <w:sz w:val="20"/>
                <w:szCs w:val="20"/>
              </w:rPr>
            </w:pPr>
            <w:r w:rsidRPr="00100413">
              <w:rPr>
                <w:rFonts w:ascii="Times New Roman" w:hAnsi="Times New Roman"/>
                <w:sz w:val="20"/>
                <w:szCs w:val="20"/>
              </w:rPr>
              <w:t xml:space="preserve">jākompensē pieaicinātā sertificēta vērtētāja atlīdzības summa par Nomas objekta izsoles gada nomas maksas noteikšanu 50,00 EUR (piecdesmit </w:t>
            </w:r>
            <w:proofErr w:type="spellStart"/>
            <w:r w:rsidRPr="00100413">
              <w:rPr>
                <w:rFonts w:ascii="Times New Roman" w:hAnsi="Times New Roman"/>
                <w:i/>
                <w:sz w:val="20"/>
                <w:szCs w:val="20"/>
              </w:rPr>
              <w:t>euro</w:t>
            </w:r>
            <w:proofErr w:type="spellEnd"/>
            <w:r w:rsidRPr="00100413">
              <w:rPr>
                <w:rFonts w:ascii="Times New Roman" w:hAnsi="Times New Roman"/>
                <w:sz w:val="20"/>
                <w:szCs w:val="20"/>
              </w:rPr>
              <w:t>) apmērā bez pievienotās vērtības nodokļa;</w:t>
            </w:r>
          </w:p>
          <w:p w14:paraId="19C60ADE" w14:textId="77777777" w:rsidR="00BF701F" w:rsidRPr="00100413" w:rsidRDefault="00BF701F" w:rsidP="00454659">
            <w:pPr>
              <w:numPr>
                <w:ilvl w:val="1"/>
                <w:numId w:val="14"/>
              </w:numPr>
              <w:tabs>
                <w:tab w:val="left" w:pos="5670"/>
              </w:tabs>
              <w:ind w:left="811" w:hanging="494"/>
              <w:contextualSpacing/>
              <w:jc w:val="both"/>
              <w:rPr>
                <w:rFonts w:ascii="Times New Roman" w:hAnsi="Times New Roman"/>
                <w:sz w:val="20"/>
                <w:szCs w:val="20"/>
              </w:rPr>
            </w:pPr>
            <w:r w:rsidRPr="00100413">
              <w:rPr>
                <w:rFonts w:ascii="Times New Roman" w:hAnsi="Times New Roman"/>
                <w:sz w:val="20"/>
                <w:szCs w:val="20"/>
              </w:rPr>
              <w:t>jāapmaksā Iznomātāja veiktā Nomas objekta visu veidu risku, ieskaitot civiltiesisko, apdrošināšana.</w:t>
            </w:r>
          </w:p>
          <w:p w14:paraId="5D9B9328" w14:textId="77777777" w:rsidR="00BF701F" w:rsidRPr="00100413" w:rsidRDefault="00BF701F" w:rsidP="00454659">
            <w:pPr>
              <w:numPr>
                <w:ilvl w:val="0"/>
                <w:numId w:val="14"/>
              </w:numPr>
              <w:tabs>
                <w:tab w:val="left" w:pos="5670"/>
              </w:tabs>
              <w:ind w:left="317" w:hanging="317"/>
              <w:contextualSpacing/>
              <w:jc w:val="both"/>
              <w:rPr>
                <w:rFonts w:ascii="Times New Roman" w:hAnsi="Times New Roman"/>
                <w:sz w:val="20"/>
                <w:szCs w:val="20"/>
              </w:rPr>
            </w:pPr>
            <w:r w:rsidRPr="00100413">
              <w:rPr>
                <w:rFonts w:ascii="Times New Roman" w:hAnsi="Times New Roman"/>
                <w:sz w:val="20"/>
                <w:szCs w:val="20"/>
              </w:rPr>
              <w:t xml:space="preserve">Nomniekam patstāvīgi jānoslēdz līgumi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w:t>
            </w:r>
            <w:r w:rsidRPr="00100413">
              <w:rPr>
                <w:rFonts w:ascii="Times New Roman" w:hAnsi="Times New Roman"/>
                <w:sz w:val="20"/>
                <w:szCs w:val="20"/>
              </w:rPr>
              <w:lastRenderedPageBreak/>
              <w:t xml:space="preserve">sakaru pakalpojumu nodrošināšana, Ēkas nomnieku koplietošanā esošo telpu, inženierbūvju, inženierkomunikāciju un cita veida </w:t>
            </w:r>
            <w:proofErr w:type="spellStart"/>
            <w:r w:rsidRPr="00100413">
              <w:rPr>
                <w:rFonts w:ascii="Times New Roman" w:hAnsi="Times New Roman"/>
                <w:sz w:val="20"/>
                <w:szCs w:val="20"/>
              </w:rPr>
              <w:t>inženiersistēmu</w:t>
            </w:r>
            <w:proofErr w:type="spellEnd"/>
            <w:r w:rsidRPr="00100413">
              <w:rPr>
                <w:rFonts w:ascii="Times New Roman" w:hAnsi="Times New Roman"/>
                <w:sz w:val="20"/>
                <w:szCs w:val="20"/>
              </w:rPr>
              <w:t xml:space="preserve"> uzturēšanu un apsaimniekošanu u.c.) nodrošināšanu, kā arī jānorēķinās, veicot tiešus maksājumus pakalpojumu sniedzējiem, bez atlīdzības prasījuma tiesībām pret</w:t>
            </w:r>
            <w:r w:rsidRPr="00100413">
              <w:rPr>
                <w:rFonts w:ascii="Times New Roman" w:hAnsi="Times New Roman"/>
                <w:b/>
                <w:sz w:val="20"/>
                <w:szCs w:val="20"/>
              </w:rPr>
              <w:t xml:space="preserve"> </w:t>
            </w:r>
            <w:r w:rsidRPr="00100413">
              <w:rPr>
                <w:rFonts w:ascii="Times New Roman" w:hAnsi="Times New Roman"/>
                <w:sz w:val="20"/>
                <w:szCs w:val="20"/>
              </w:rPr>
              <w:t>Iznomātāju.</w:t>
            </w:r>
          </w:p>
          <w:p w14:paraId="34693B53" w14:textId="77777777" w:rsidR="00BF701F" w:rsidRPr="00100413" w:rsidRDefault="00BF701F" w:rsidP="00454659">
            <w:pPr>
              <w:numPr>
                <w:ilvl w:val="0"/>
                <w:numId w:val="14"/>
              </w:numPr>
              <w:tabs>
                <w:tab w:val="left" w:pos="5670"/>
              </w:tabs>
              <w:ind w:left="317" w:hanging="317"/>
              <w:contextualSpacing/>
              <w:jc w:val="both"/>
              <w:rPr>
                <w:rFonts w:ascii="Times New Roman" w:hAnsi="Times New Roman"/>
                <w:sz w:val="20"/>
                <w:szCs w:val="20"/>
              </w:rPr>
            </w:pPr>
            <w:r w:rsidRPr="00100413">
              <w:rPr>
                <w:rFonts w:ascii="Times New Roman" w:hAnsi="Times New Roman"/>
                <w:color w:val="000000"/>
                <w:sz w:val="20"/>
                <w:szCs w:val="20"/>
              </w:rPr>
              <w:t xml:space="preserve">Nomniekam ir pienākums vienoties ar pārējiem Ēkas nomniekiem, noslēdzot līgumu </w:t>
            </w:r>
            <w:r w:rsidRPr="00100413">
              <w:rPr>
                <w:rFonts w:ascii="Times New Roman" w:hAnsi="Times New Roman"/>
                <w:sz w:val="20"/>
                <w:szCs w:val="20"/>
              </w:rPr>
              <w:t>par Ēkas nomnieku koplietošanā esošo Ēkas telpu, Inženierbūvju, Zemesgabala uzturēšanu un apsaimniekošanu, un segt no saviem līdzekļiem ar to saistītos izdevumus. Minētais līgums iesniedzams Iznomātājam saskaņošanai.</w:t>
            </w:r>
          </w:p>
          <w:p w14:paraId="4415B82B" w14:textId="77777777" w:rsidR="00BF701F" w:rsidRPr="00100413" w:rsidRDefault="00BF701F" w:rsidP="00454659">
            <w:pPr>
              <w:numPr>
                <w:ilvl w:val="0"/>
                <w:numId w:val="14"/>
              </w:numPr>
              <w:tabs>
                <w:tab w:val="left" w:pos="5670"/>
              </w:tabs>
              <w:ind w:left="317" w:hanging="317"/>
              <w:contextualSpacing/>
              <w:jc w:val="both"/>
              <w:rPr>
                <w:rFonts w:ascii="Times New Roman" w:hAnsi="Times New Roman"/>
                <w:sz w:val="20"/>
                <w:szCs w:val="20"/>
              </w:rPr>
            </w:pPr>
            <w:r w:rsidRPr="00100413">
              <w:rPr>
                <w:rFonts w:ascii="Times New Roman" w:hAnsi="Times New Roman"/>
                <w:sz w:val="20"/>
                <w:szCs w:val="20"/>
              </w:rPr>
              <w:t>Nomniekam patstāvīgi jāsaņem visi nepieciešamie saskaņojumi, atļaujas, citi dokumenti, ja tādi nepieciešami, lai Nomas objektu izmantotu Nomas līgumā norādītajam mērķim.</w:t>
            </w:r>
          </w:p>
          <w:p w14:paraId="10471B5F" w14:textId="77777777" w:rsidR="00BF701F" w:rsidRPr="00100413" w:rsidRDefault="00BF701F" w:rsidP="00454659">
            <w:pPr>
              <w:numPr>
                <w:ilvl w:val="0"/>
                <w:numId w:val="14"/>
              </w:numPr>
              <w:tabs>
                <w:tab w:val="left" w:pos="5670"/>
              </w:tabs>
              <w:ind w:left="317" w:hanging="317"/>
              <w:contextualSpacing/>
              <w:jc w:val="both"/>
              <w:rPr>
                <w:rFonts w:ascii="Times New Roman" w:hAnsi="Times New Roman"/>
                <w:sz w:val="20"/>
                <w:szCs w:val="20"/>
              </w:rPr>
            </w:pPr>
            <w:r w:rsidRPr="00100413">
              <w:rPr>
                <w:rFonts w:ascii="Times New Roman" w:hAnsi="Times New Roman"/>
                <w:sz w:val="20"/>
                <w:szCs w:val="20"/>
              </w:rPr>
              <w:t>Nomniekam, lai nodrošinātu Iznomātāja īstenotā Projekta sasniedzamos rādītājus, līdz 2028.gada 31.decembrim Nomas objektā:</w:t>
            </w:r>
          </w:p>
          <w:p w14:paraId="12F1C582" w14:textId="77777777" w:rsidR="00BF701F" w:rsidRPr="00100413" w:rsidRDefault="00BF701F" w:rsidP="00454659">
            <w:pPr>
              <w:numPr>
                <w:ilvl w:val="1"/>
                <w:numId w:val="14"/>
              </w:numPr>
              <w:tabs>
                <w:tab w:val="left" w:pos="5670"/>
              </w:tabs>
              <w:ind w:left="742" w:hanging="425"/>
              <w:contextualSpacing/>
              <w:jc w:val="both"/>
              <w:rPr>
                <w:rFonts w:ascii="Times New Roman" w:hAnsi="Times New Roman"/>
                <w:sz w:val="20"/>
                <w:szCs w:val="20"/>
              </w:rPr>
            </w:pPr>
            <w:r w:rsidRPr="00100413">
              <w:rPr>
                <w:rFonts w:ascii="Times New Roman" w:hAnsi="Times New Roman"/>
                <w:sz w:val="20"/>
                <w:szCs w:val="20"/>
              </w:rPr>
              <w:t xml:space="preserve">jāveic investīcijas savos nemateriālajos ieguldījumos un pamatlīdzekļos ne mazāk kā 5 882 003,00 EUR (pieci miljoni astoņi simti astoņdesmit divi tūkstoši trīs </w:t>
            </w:r>
            <w:proofErr w:type="spellStart"/>
            <w:r w:rsidRPr="00100413">
              <w:rPr>
                <w:rFonts w:ascii="Times New Roman" w:hAnsi="Times New Roman"/>
                <w:i/>
                <w:sz w:val="20"/>
                <w:szCs w:val="20"/>
              </w:rPr>
              <w:t>euro</w:t>
            </w:r>
            <w:proofErr w:type="spellEnd"/>
            <w:r w:rsidRPr="00100413">
              <w:rPr>
                <w:rFonts w:ascii="Times New Roman" w:hAnsi="Times New Roman"/>
                <w:sz w:val="20"/>
                <w:szCs w:val="20"/>
              </w:rPr>
              <w:t xml:space="preserve"> nulle centi). Investīcijas var tikt attiecinātas arī tad, ja tās ir veiktas pirms nomas līguma slēgšanas, bet ne agrāk kā 2019.gadā, ārpus Nomas objekta nekustamajā īpašumā, kas robežojas ar Projekta īstenošanas vietu, un šis nekustamais īpašums ir nepieciešams Nomnieka saimnieciskās darbības veikšanai;</w:t>
            </w:r>
          </w:p>
          <w:p w14:paraId="6032D654" w14:textId="77777777" w:rsidR="00BF701F" w:rsidRPr="00100413" w:rsidRDefault="00BF701F" w:rsidP="00454659">
            <w:pPr>
              <w:numPr>
                <w:ilvl w:val="1"/>
                <w:numId w:val="14"/>
              </w:numPr>
              <w:tabs>
                <w:tab w:val="left" w:pos="5670"/>
              </w:tabs>
              <w:ind w:left="742" w:hanging="425"/>
              <w:contextualSpacing/>
              <w:jc w:val="both"/>
              <w:rPr>
                <w:rFonts w:ascii="Times New Roman" w:hAnsi="Times New Roman"/>
                <w:sz w:val="20"/>
                <w:szCs w:val="20"/>
              </w:rPr>
            </w:pPr>
            <w:r w:rsidRPr="00100413">
              <w:rPr>
                <w:rFonts w:ascii="Times New Roman" w:hAnsi="Times New Roman"/>
                <w:sz w:val="20"/>
                <w:szCs w:val="20"/>
              </w:rPr>
              <w:t>jāizveido ne mazāk kā 33 (trīsdesmit trīs) jaunas darba vietas.</w:t>
            </w:r>
          </w:p>
          <w:p w14:paraId="19554702" w14:textId="77777777" w:rsidR="00BF701F" w:rsidRPr="00100413" w:rsidRDefault="00BF701F" w:rsidP="00454659">
            <w:pPr>
              <w:numPr>
                <w:ilvl w:val="0"/>
                <w:numId w:val="14"/>
              </w:numPr>
              <w:tabs>
                <w:tab w:val="left" w:pos="5670"/>
              </w:tabs>
              <w:ind w:left="317" w:hanging="317"/>
              <w:contextualSpacing/>
              <w:jc w:val="both"/>
              <w:rPr>
                <w:rFonts w:ascii="Times New Roman" w:hAnsi="Times New Roman"/>
                <w:sz w:val="20"/>
                <w:szCs w:val="20"/>
              </w:rPr>
            </w:pPr>
            <w:r w:rsidRPr="00100413">
              <w:rPr>
                <w:rFonts w:ascii="Times New Roman" w:hAnsi="Times New Roman"/>
                <w:sz w:val="20"/>
                <w:szCs w:val="20"/>
              </w:rPr>
              <w:t xml:space="preserve">Nomas objekts tiek iznomāts Nomniekam komercdarbības veikšanai, kas nedrīkst būt saistīta ar šādām tautsaimniecības nozarēm (atbilstoši Eiropas Parlamenta un Padomes 2006. gada 20. decembra Regulai (EK) Nr. 1893/2006, ar ko izveido NACE 2. </w:t>
            </w:r>
            <w:proofErr w:type="spellStart"/>
            <w:r w:rsidRPr="00100413">
              <w:rPr>
                <w:rFonts w:ascii="Times New Roman" w:hAnsi="Times New Roman"/>
                <w:sz w:val="20"/>
                <w:szCs w:val="20"/>
              </w:rPr>
              <w:t>red</w:t>
            </w:r>
            <w:proofErr w:type="spellEnd"/>
            <w:r w:rsidRPr="00100413">
              <w:rPr>
                <w:rFonts w:ascii="Times New Roman" w:hAnsi="Times New Roman"/>
                <w:sz w:val="20"/>
                <w:szCs w:val="20"/>
              </w:rPr>
              <w:t xml:space="preserve">.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7791E02E" w14:textId="77777777" w:rsidR="00BF701F" w:rsidRPr="00100413" w:rsidRDefault="00BF701F" w:rsidP="00454659">
            <w:pPr>
              <w:numPr>
                <w:ilvl w:val="1"/>
                <w:numId w:val="14"/>
              </w:numPr>
              <w:tabs>
                <w:tab w:val="left" w:pos="5670"/>
              </w:tabs>
              <w:ind w:left="742" w:hanging="425"/>
              <w:contextualSpacing/>
              <w:jc w:val="both"/>
              <w:rPr>
                <w:rFonts w:ascii="Times New Roman" w:hAnsi="Times New Roman"/>
                <w:sz w:val="20"/>
                <w:szCs w:val="20"/>
              </w:rPr>
            </w:pPr>
            <w:r w:rsidRPr="00100413">
              <w:rPr>
                <w:rFonts w:ascii="Times New Roman" w:hAnsi="Times New Roman"/>
                <w:sz w:val="20"/>
                <w:szCs w:val="20"/>
              </w:rPr>
              <w:t xml:space="preserve">elektroenerģija, gāzes apgāde, siltumapgāde, izņemot gaisa kondicionēšanu (NACE kods: D); </w:t>
            </w:r>
          </w:p>
          <w:p w14:paraId="3252375A" w14:textId="77777777" w:rsidR="00BF701F" w:rsidRPr="00100413" w:rsidRDefault="00BF701F" w:rsidP="00454659">
            <w:pPr>
              <w:numPr>
                <w:ilvl w:val="1"/>
                <w:numId w:val="14"/>
              </w:numPr>
              <w:tabs>
                <w:tab w:val="left" w:pos="5670"/>
              </w:tabs>
              <w:ind w:left="742" w:hanging="425"/>
              <w:contextualSpacing/>
              <w:jc w:val="both"/>
              <w:rPr>
                <w:rFonts w:ascii="Times New Roman" w:hAnsi="Times New Roman"/>
                <w:sz w:val="20"/>
                <w:szCs w:val="20"/>
              </w:rPr>
            </w:pPr>
            <w:r w:rsidRPr="00100413">
              <w:rPr>
                <w:rFonts w:ascii="Times New Roman" w:hAnsi="Times New Roman"/>
                <w:sz w:val="20"/>
                <w:szCs w:val="20"/>
              </w:rPr>
              <w:t>ūdensapgāde, kā arī notekūdeņu, atkritumu apsaimniekošana un sanācija, izņemot otrreizējo pārstrādi (NACE kods: E);</w:t>
            </w:r>
          </w:p>
          <w:p w14:paraId="17224E3E" w14:textId="77777777" w:rsidR="00BF701F" w:rsidRPr="00100413" w:rsidRDefault="00BF701F" w:rsidP="00454659">
            <w:pPr>
              <w:numPr>
                <w:ilvl w:val="1"/>
                <w:numId w:val="14"/>
              </w:numPr>
              <w:tabs>
                <w:tab w:val="left" w:pos="5670"/>
              </w:tabs>
              <w:ind w:left="742" w:hanging="425"/>
              <w:contextualSpacing/>
              <w:jc w:val="both"/>
              <w:rPr>
                <w:rFonts w:ascii="Times New Roman" w:hAnsi="Times New Roman"/>
                <w:sz w:val="20"/>
                <w:szCs w:val="20"/>
              </w:rPr>
            </w:pPr>
            <w:r w:rsidRPr="00100413">
              <w:rPr>
                <w:rFonts w:ascii="Times New Roman" w:hAnsi="Times New Roman"/>
                <w:sz w:val="20"/>
                <w:szCs w:val="20"/>
              </w:rPr>
              <w:t>vairumtirdzniecība un mazumtirdzniecība, izņemot automobiļu un motociklu remontu (NACE kods: G);</w:t>
            </w:r>
          </w:p>
          <w:p w14:paraId="1A204C22" w14:textId="77777777" w:rsidR="00BF701F" w:rsidRPr="00100413" w:rsidRDefault="00BF701F" w:rsidP="00454659">
            <w:pPr>
              <w:numPr>
                <w:ilvl w:val="1"/>
                <w:numId w:val="14"/>
              </w:numPr>
              <w:tabs>
                <w:tab w:val="left" w:pos="5670"/>
              </w:tabs>
              <w:ind w:left="742" w:hanging="425"/>
              <w:contextualSpacing/>
              <w:jc w:val="both"/>
              <w:rPr>
                <w:rFonts w:ascii="Times New Roman" w:hAnsi="Times New Roman"/>
                <w:sz w:val="20"/>
                <w:szCs w:val="20"/>
              </w:rPr>
            </w:pPr>
            <w:r w:rsidRPr="00100413">
              <w:rPr>
                <w:rFonts w:ascii="Times New Roman" w:hAnsi="Times New Roman"/>
                <w:sz w:val="20"/>
                <w:szCs w:val="20"/>
              </w:rPr>
              <w:t>finanšu un apdrošināšanas darbības (NACE kods: K);\</w:t>
            </w:r>
          </w:p>
          <w:p w14:paraId="64158340" w14:textId="77777777" w:rsidR="00BF701F" w:rsidRPr="00100413" w:rsidRDefault="00BF701F" w:rsidP="00454659">
            <w:pPr>
              <w:numPr>
                <w:ilvl w:val="1"/>
                <w:numId w:val="14"/>
              </w:numPr>
              <w:tabs>
                <w:tab w:val="left" w:pos="5670"/>
              </w:tabs>
              <w:ind w:left="742" w:hanging="425"/>
              <w:contextualSpacing/>
              <w:jc w:val="both"/>
              <w:rPr>
                <w:rFonts w:ascii="Times New Roman" w:hAnsi="Times New Roman"/>
                <w:sz w:val="20"/>
                <w:szCs w:val="20"/>
              </w:rPr>
            </w:pPr>
            <w:r w:rsidRPr="00100413">
              <w:rPr>
                <w:rFonts w:ascii="Times New Roman" w:hAnsi="Times New Roman"/>
                <w:sz w:val="20"/>
                <w:szCs w:val="20"/>
              </w:rPr>
              <w:t xml:space="preserve">operācijas ar nekustamo īpašumu (NACE kods: L); </w:t>
            </w:r>
          </w:p>
          <w:p w14:paraId="2859125B" w14:textId="77777777" w:rsidR="00BF701F" w:rsidRPr="00100413" w:rsidRDefault="00BF701F" w:rsidP="00454659">
            <w:pPr>
              <w:numPr>
                <w:ilvl w:val="1"/>
                <w:numId w:val="14"/>
              </w:numPr>
              <w:tabs>
                <w:tab w:val="left" w:pos="5670"/>
              </w:tabs>
              <w:ind w:left="742" w:hanging="425"/>
              <w:contextualSpacing/>
              <w:jc w:val="both"/>
              <w:rPr>
                <w:rFonts w:ascii="Times New Roman" w:hAnsi="Times New Roman"/>
                <w:sz w:val="20"/>
                <w:szCs w:val="20"/>
              </w:rPr>
            </w:pPr>
            <w:r w:rsidRPr="00100413">
              <w:rPr>
                <w:rFonts w:ascii="Times New Roman" w:hAnsi="Times New Roman"/>
                <w:sz w:val="20"/>
                <w:szCs w:val="20"/>
              </w:rPr>
              <w:t>valsts pārvalde un aizsardzība, obligātā sociālā apdrošināšana (NACE kods: O);</w:t>
            </w:r>
          </w:p>
          <w:p w14:paraId="7C21FA4E" w14:textId="77777777" w:rsidR="00BF701F" w:rsidRPr="00100413" w:rsidRDefault="00BF701F" w:rsidP="00454659">
            <w:pPr>
              <w:numPr>
                <w:ilvl w:val="1"/>
                <w:numId w:val="14"/>
              </w:numPr>
              <w:tabs>
                <w:tab w:val="left" w:pos="5670"/>
              </w:tabs>
              <w:ind w:left="742" w:hanging="425"/>
              <w:contextualSpacing/>
              <w:jc w:val="both"/>
              <w:rPr>
                <w:rFonts w:ascii="Times New Roman" w:hAnsi="Times New Roman"/>
                <w:sz w:val="20"/>
                <w:szCs w:val="20"/>
              </w:rPr>
            </w:pPr>
            <w:r w:rsidRPr="00100413">
              <w:rPr>
                <w:rFonts w:ascii="Times New Roman" w:hAnsi="Times New Roman"/>
                <w:sz w:val="20"/>
                <w:szCs w:val="20"/>
              </w:rPr>
              <w:t xml:space="preserve">azartspēles un derības (NACE kods: R92); </w:t>
            </w:r>
          </w:p>
          <w:p w14:paraId="3E8C8CF4" w14:textId="77777777" w:rsidR="00BF701F" w:rsidRPr="00100413" w:rsidRDefault="00BF701F" w:rsidP="00454659">
            <w:pPr>
              <w:numPr>
                <w:ilvl w:val="1"/>
                <w:numId w:val="14"/>
              </w:numPr>
              <w:tabs>
                <w:tab w:val="left" w:pos="5670"/>
              </w:tabs>
              <w:ind w:left="742" w:hanging="425"/>
              <w:contextualSpacing/>
              <w:jc w:val="both"/>
              <w:rPr>
                <w:rFonts w:ascii="Times New Roman" w:hAnsi="Times New Roman"/>
                <w:sz w:val="20"/>
                <w:szCs w:val="20"/>
              </w:rPr>
            </w:pPr>
            <w:r w:rsidRPr="00100413">
              <w:rPr>
                <w:rFonts w:ascii="Times New Roman" w:hAnsi="Times New Roman"/>
                <w:sz w:val="20"/>
                <w:szCs w:val="20"/>
              </w:rPr>
              <w:t xml:space="preserve">tabakas audzēšana (NACE kods: A01.15) un tabakas izstrādājumu ražošana (NACE kods: C12); </w:t>
            </w:r>
          </w:p>
          <w:p w14:paraId="310847FB" w14:textId="77777777" w:rsidR="00BF701F" w:rsidRPr="00100413" w:rsidRDefault="00BF701F" w:rsidP="00454659">
            <w:pPr>
              <w:numPr>
                <w:ilvl w:val="1"/>
                <w:numId w:val="14"/>
              </w:numPr>
              <w:tabs>
                <w:tab w:val="left" w:pos="5670"/>
              </w:tabs>
              <w:ind w:left="742" w:hanging="425"/>
              <w:contextualSpacing/>
              <w:jc w:val="both"/>
              <w:rPr>
                <w:rFonts w:ascii="Times New Roman" w:hAnsi="Times New Roman"/>
                <w:sz w:val="20"/>
                <w:szCs w:val="20"/>
              </w:rPr>
            </w:pPr>
            <w:proofErr w:type="spellStart"/>
            <w:r w:rsidRPr="00100413">
              <w:rPr>
                <w:rFonts w:ascii="Times New Roman" w:hAnsi="Times New Roman"/>
                <w:sz w:val="20"/>
                <w:szCs w:val="20"/>
              </w:rPr>
              <w:t>ārpusteritoriālo</w:t>
            </w:r>
            <w:proofErr w:type="spellEnd"/>
            <w:r w:rsidRPr="00100413">
              <w:rPr>
                <w:rFonts w:ascii="Times New Roman" w:hAnsi="Times New Roman"/>
                <w:sz w:val="20"/>
                <w:szCs w:val="20"/>
              </w:rPr>
              <w:t xml:space="preserve"> organizāciju un institūciju darbība (NACE kods: U).</w:t>
            </w:r>
          </w:p>
        </w:tc>
      </w:tr>
      <w:tr w:rsidR="00BF701F" w:rsidRPr="00100413" w14:paraId="15E22980" w14:textId="77777777" w:rsidTr="00887D27">
        <w:tc>
          <w:tcPr>
            <w:tcW w:w="3114" w:type="dxa"/>
          </w:tcPr>
          <w:p w14:paraId="0BA1F844" w14:textId="77777777" w:rsidR="00BF701F" w:rsidRPr="00100413" w:rsidRDefault="00BF701F" w:rsidP="00BF701F">
            <w:pPr>
              <w:tabs>
                <w:tab w:val="left" w:pos="5670"/>
              </w:tabs>
              <w:jc w:val="both"/>
              <w:rPr>
                <w:rFonts w:ascii="Times New Roman" w:hAnsi="Times New Roman"/>
                <w:sz w:val="20"/>
                <w:szCs w:val="20"/>
              </w:rPr>
            </w:pPr>
            <w:r w:rsidRPr="00100413">
              <w:rPr>
                <w:rFonts w:ascii="Times New Roman" w:hAnsi="Times New Roman"/>
                <w:sz w:val="20"/>
                <w:szCs w:val="20"/>
              </w:rPr>
              <w:lastRenderedPageBreak/>
              <w:t xml:space="preserve">Izsoles veids </w:t>
            </w:r>
          </w:p>
        </w:tc>
        <w:tc>
          <w:tcPr>
            <w:tcW w:w="6230" w:type="dxa"/>
          </w:tcPr>
          <w:p w14:paraId="5FBDF80E" w14:textId="77777777" w:rsidR="00BF701F" w:rsidRPr="00100413" w:rsidRDefault="00BF701F" w:rsidP="00BF701F">
            <w:pPr>
              <w:tabs>
                <w:tab w:val="left" w:pos="5670"/>
              </w:tabs>
              <w:jc w:val="both"/>
              <w:rPr>
                <w:rFonts w:ascii="Times New Roman" w:hAnsi="Times New Roman"/>
                <w:sz w:val="20"/>
                <w:szCs w:val="20"/>
              </w:rPr>
            </w:pPr>
            <w:r w:rsidRPr="00100413">
              <w:rPr>
                <w:rFonts w:ascii="Times New Roman" w:hAnsi="Times New Roman"/>
                <w:sz w:val="20"/>
                <w:szCs w:val="20"/>
              </w:rPr>
              <w:t>Trešā mutiska izsole ar augšupejošu soli</w:t>
            </w:r>
          </w:p>
        </w:tc>
      </w:tr>
      <w:tr w:rsidR="00BF701F" w:rsidRPr="00100413" w14:paraId="3B176CF5" w14:textId="77777777" w:rsidTr="00887D27">
        <w:tc>
          <w:tcPr>
            <w:tcW w:w="3114" w:type="dxa"/>
          </w:tcPr>
          <w:p w14:paraId="205EC302" w14:textId="77777777" w:rsidR="00BF701F" w:rsidRPr="00100413" w:rsidRDefault="00BF701F" w:rsidP="00BF701F">
            <w:pPr>
              <w:autoSpaceDE w:val="0"/>
              <w:autoSpaceDN w:val="0"/>
              <w:adjustRightInd w:val="0"/>
              <w:jc w:val="both"/>
              <w:rPr>
                <w:rFonts w:ascii="Times New Roman" w:hAnsi="Times New Roman"/>
                <w:color w:val="000000"/>
                <w:sz w:val="20"/>
                <w:szCs w:val="20"/>
              </w:rPr>
            </w:pPr>
            <w:r w:rsidRPr="00100413">
              <w:rPr>
                <w:rFonts w:ascii="Times New Roman" w:hAnsi="Times New Roman"/>
                <w:color w:val="000000"/>
                <w:sz w:val="20"/>
                <w:szCs w:val="20"/>
              </w:rPr>
              <w:t xml:space="preserve">Nomas objekta nosacītā nomas maksas (izsoles sākumcenas) apmērs mēnesī </w:t>
            </w:r>
          </w:p>
        </w:tc>
        <w:tc>
          <w:tcPr>
            <w:tcW w:w="6230" w:type="dxa"/>
          </w:tcPr>
          <w:p w14:paraId="6E6BDD58" w14:textId="77777777" w:rsidR="00BF701F" w:rsidRPr="00100413" w:rsidRDefault="00BF701F" w:rsidP="00BF701F">
            <w:pPr>
              <w:tabs>
                <w:tab w:val="left" w:pos="5670"/>
              </w:tabs>
              <w:jc w:val="both"/>
              <w:rPr>
                <w:rFonts w:ascii="Times New Roman" w:hAnsi="Times New Roman"/>
                <w:sz w:val="20"/>
                <w:szCs w:val="20"/>
                <w:highlight w:val="yellow"/>
              </w:rPr>
            </w:pPr>
            <w:r w:rsidRPr="00100413">
              <w:rPr>
                <w:rFonts w:ascii="Times New Roman" w:hAnsi="Times New Roman"/>
                <w:sz w:val="20"/>
                <w:szCs w:val="20"/>
                <w:lang w:eastAsia="lv-LV"/>
              </w:rPr>
              <w:t xml:space="preserve">971,02 EUR (deviņi simti septiņdesmit viens </w:t>
            </w:r>
            <w:proofErr w:type="spellStart"/>
            <w:r w:rsidRPr="00100413">
              <w:rPr>
                <w:rFonts w:ascii="Times New Roman" w:hAnsi="Times New Roman"/>
                <w:i/>
                <w:iCs/>
                <w:sz w:val="20"/>
                <w:szCs w:val="20"/>
                <w:lang w:eastAsia="lv-LV"/>
              </w:rPr>
              <w:t>euro</w:t>
            </w:r>
            <w:proofErr w:type="spellEnd"/>
            <w:r w:rsidRPr="00100413">
              <w:rPr>
                <w:rFonts w:ascii="Times New Roman" w:hAnsi="Times New Roman"/>
                <w:sz w:val="20"/>
                <w:szCs w:val="20"/>
                <w:lang w:eastAsia="lv-LV"/>
              </w:rPr>
              <w:t xml:space="preserve"> divi centi)</w:t>
            </w:r>
            <w:r w:rsidRPr="00100413">
              <w:rPr>
                <w:rFonts w:ascii="Times New Roman" w:hAnsi="Times New Roman"/>
                <w:sz w:val="20"/>
                <w:szCs w:val="20"/>
              </w:rPr>
              <w:t xml:space="preserve"> bez PVN</w:t>
            </w:r>
          </w:p>
        </w:tc>
      </w:tr>
      <w:tr w:rsidR="00BF701F" w:rsidRPr="00100413" w14:paraId="29F9E869" w14:textId="77777777" w:rsidTr="00887D27">
        <w:tc>
          <w:tcPr>
            <w:tcW w:w="3114" w:type="dxa"/>
          </w:tcPr>
          <w:p w14:paraId="0CBBD3BD" w14:textId="77777777" w:rsidR="00BF701F" w:rsidRPr="00100413" w:rsidRDefault="00BF701F" w:rsidP="00BF701F">
            <w:pPr>
              <w:autoSpaceDE w:val="0"/>
              <w:autoSpaceDN w:val="0"/>
              <w:adjustRightInd w:val="0"/>
              <w:jc w:val="both"/>
              <w:rPr>
                <w:rFonts w:ascii="Times New Roman" w:hAnsi="Times New Roman"/>
                <w:color w:val="000000"/>
                <w:sz w:val="20"/>
                <w:szCs w:val="20"/>
              </w:rPr>
            </w:pPr>
            <w:r w:rsidRPr="00100413">
              <w:rPr>
                <w:rFonts w:ascii="Times New Roman" w:hAnsi="Times New Roman"/>
                <w:color w:val="000000"/>
                <w:sz w:val="20"/>
                <w:szCs w:val="20"/>
              </w:rPr>
              <w:t>Izsoles solis</w:t>
            </w:r>
          </w:p>
        </w:tc>
        <w:tc>
          <w:tcPr>
            <w:tcW w:w="6230" w:type="dxa"/>
          </w:tcPr>
          <w:p w14:paraId="1CB6C03F" w14:textId="77777777" w:rsidR="00BF701F" w:rsidRPr="00100413" w:rsidRDefault="00BF701F" w:rsidP="00BF701F">
            <w:pPr>
              <w:tabs>
                <w:tab w:val="left" w:pos="5670"/>
              </w:tabs>
              <w:jc w:val="both"/>
              <w:rPr>
                <w:rFonts w:ascii="Times New Roman" w:hAnsi="Times New Roman"/>
                <w:sz w:val="20"/>
                <w:szCs w:val="20"/>
              </w:rPr>
            </w:pPr>
            <w:r w:rsidRPr="00100413">
              <w:rPr>
                <w:rFonts w:ascii="Times New Roman" w:hAnsi="Times New Roman"/>
                <w:sz w:val="20"/>
                <w:szCs w:val="20"/>
              </w:rPr>
              <w:t>25 EUR</w:t>
            </w:r>
          </w:p>
        </w:tc>
      </w:tr>
      <w:tr w:rsidR="00BF701F" w:rsidRPr="00100413" w14:paraId="29374471" w14:textId="77777777" w:rsidTr="00887D27">
        <w:tc>
          <w:tcPr>
            <w:tcW w:w="3114" w:type="dxa"/>
          </w:tcPr>
          <w:p w14:paraId="7355CE78" w14:textId="77777777" w:rsidR="00BF701F" w:rsidRPr="00100413" w:rsidRDefault="00BF701F" w:rsidP="00BF701F">
            <w:pPr>
              <w:autoSpaceDE w:val="0"/>
              <w:autoSpaceDN w:val="0"/>
              <w:adjustRightInd w:val="0"/>
              <w:jc w:val="both"/>
              <w:rPr>
                <w:rFonts w:ascii="Times New Roman" w:hAnsi="Times New Roman"/>
                <w:color w:val="000000"/>
                <w:sz w:val="20"/>
                <w:szCs w:val="20"/>
              </w:rPr>
            </w:pPr>
            <w:r w:rsidRPr="00100413">
              <w:rPr>
                <w:rFonts w:ascii="Times New Roman" w:hAnsi="Times New Roman"/>
                <w:color w:val="000000"/>
                <w:sz w:val="20"/>
                <w:szCs w:val="20"/>
              </w:rPr>
              <w:t xml:space="preserve">Nomas tiesību pretendentu pieteikšanās termiņš </w:t>
            </w:r>
          </w:p>
        </w:tc>
        <w:tc>
          <w:tcPr>
            <w:tcW w:w="6230" w:type="dxa"/>
          </w:tcPr>
          <w:p w14:paraId="3DDED8FD" w14:textId="77777777" w:rsidR="00BF701F" w:rsidRPr="00100413" w:rsidRDefault="00BF701F" w:rsidP="00BF701F">
            <w:pPr>
              <w:tabs>
                <w:tab w:val="left" w:pos="5670"/>
              </w:tabs>
              <w:rPr>
                <w:rFonts w:ascii="Times New Roman" w:hAnsi="Times New Roman"/>
                <w:color w:val="000000"/>
                <w:sz w:val="20"/>
                <w:szCs w:val="20"/>
              </w:rPr>
            </w:pPr>
            <w:r w:rsidRPr="00100413">
              <w:rPr>
                <w:rFonts w:ascii="Times New Roman" w:hAnsi="Times New Roman"/>
                <w:bCs/>
                <w:color w:val="000000"/>
                <w:sz w:val="20"/>
                <w:szCs w:val="20"/>
              </w:rPr>
              <w:t>Līdz 2023.gada 11.aprīļa plkst. 15.00</w:t>
            </w:r>
          </w:p>
        </w:tc>
      </w:tr>
      <w:tr w:rsidR="00BF701F" w:rsidRPr="00100413" w14:paraId="62EAEFE9" w14:textId="77777777" w:rsidTr="00887D27">
        <w:tc>
          <w:tcPr>
            <w:tcW w:w="3114" w:type="dxa"/>
          </w:tcPr>
          <w:p w14:paraId="4849776B" w14:textId="77777777" w:rsidR="00BF701F" w:rsidRPr="00100413" w:rsidRDefault="00BF701F" w:rsidP="00BF701F">
            <w:pPr>
              <w:autoSpaceDE w:val="0"/>
              <w:autoSpaceDN w:val="0"/>
              <w:adjustRightInd w:val="0"/>
              <w:jc w:val="both"/>
              <w:rPr>
                <w:rFonts w:ascii="Times New Roman" w:hAnsi="Times New Roman"/>
                <w:color w:val="000000"/>
                <w:sz w:val="20"/>
                <w:szCs w:val="20"/>
              </w:rPr>
            </w:pPr>
            <w:r w:rsidRPr="00100413">
              <w:rPr>
                <w:rFonts w:ascii="Times New Roman" w:hAnsi="Times New Roman"/>
                <w:color w:val="000000"/>
                <w:sz w:val="20"/>
                <w:szCs w:val="20"/>
              </w:rPr>
              <w:t xml:space="preserve">Nomas pieteikuma iesniegšanas vieta </w:t>
            </w:r>
          </w:p>
          <w:p w14:paraId="457731F1" w14:textId="77777777" w:rsidR="00BF701F" w:rsidRPr="00100413" w:rsidRDefault="00BF701F" w:rsidP="00BF701F">
            <w:pPr>
              <w:tabs>
                <w:tab w:val="left" w:pos="458"/>
              </w:tabs>
              <w:autoSpaceDE w:val="0"/>
              <w:autoSpaceDN w:val="0"/>
              <w:adjustRightInd w:val="0"/>
              <w:jc w:val="both"/>
              <w:rPr>
                <w:rFonts w:ascii="Times New Roman" w:hAnsi="Times New Roman"/>
                <w:color w:val="000000"/>
                <w:sz w:val="20"/>
                <w:szCs w:val="20"/>
              </w:rPr>
            </w:pPr>
          </w:p>
        </w:tc>
        <w:tc>
          <w:tcPr>
            <w:tcW w:w="6230" w:type="dxa"/>
          </w:tcPr>
          <w:p w14:paraId="08C3BDE0" w14:textId="77777777" w:rsidR="00BF701F" w:rsidRPr="00100413" w:rsidRDefault="00BF701F" w:rsidP="00BF701F">
            <w:pPr>
              <w:tabs>
                <w:tab w:val="left" w:pos="1276"/>
              </w:tabs>
              <w:contextualSpacing/>
              <w:jc w:val="both"/>
              <w:rPr>
                <w:rFonts w:ascii="Times New Roman" w:hAnsi="Times New Roman"/>
                <w:sz w:val="20"/>
                <w:szCs w:val="20"/>
              </w:rPr>
            </w:pPr>
            <w:r w:rsidRPr="00100413">
              <w:rPr>
                <w:rFonts w:ascii="Times New Roman" w:hAnsi="Times New Roman"/>
                <w:sz w:val="20"/>
                <w:szCs w:val="20"/>
              </w:rPr>
              <w:t>Pieteikumi iesniedzami Gulbenes novada pašvaldībā:</w:t>
            </w:r>
          </w:p>
          <w:p w14:paraId="5857ED40" w14:textId="77777777" w:rsidR="00BF701F" w:rsidRPr="00100413" w:rsidRDefault="00BF701F">
            <w:pPr>
              <w:numPr>
                <w:ilvl w:val="0"/>
                <w:numId w:val="20"/>
              </w:numPr>
              <w:tabs>
                <w:tab w:val="left" w:pos="1276"/>
              </w:tabs>
              <w:ind w:left="317" w:hanging="283"/>
              <w:jc w:val="both"/>
              <w:rPr>
                <w:rFonts w:ascii="Times New Roman" w:hAnsi="Times New Roman"/>
                <w:sz w:val="20"/>
                <w:szCs w:val="20"/>
              </w:rPr>
            </w:pPr>
            <w:r w:rsidRPr="00100413">
              <w:rPr>
                <w:rFonts w:ascii="Times New Roman" w:hAnsi="Times New Roman"/>
                <w:sz w:val="20"/>
                <w:szCs w:val="20"/>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403596E7" w14:textId="77777777" w:rsidR="00BF701F" w:rsidRPr="00100413" w:rsidRDefault="00BF701F">
            <w:pPr>
              <w:numPr>
                <w:ilvl w:val="0"/>
                <w:numId w:val="20"/>
              </w:numPr>
              <w:tabs>
                <w:tab w:val="left" w:pos="1276"/>
              </w:tabs>
              <w:ind w:left="318" w:hanging="284"/>
              <w:jc w:val="both"/>
              <w:rPr>
                <w:rFonts w:ascii="Times New Roman" w:hAnsi="Times New Roman"/>
                <w:sz w:val="20"/>
                <w:szCs w:val="20"/>
              </w:rPr>
            </w:pPr>
            <w:r w:rsidRPr="00100413">
              <w:rPr>
                <w:rFonts w:ascii="Times New Roman" w:hAnsi="Times New Roman"/>
                <w:sz w:val="20"/>
                <w:szCs w:val="20"/>
              </w:rPr>
              <w:t>nosūtot pa pastu uz adresi: Ābeļu iela 2, Gulbene, Gulbenes novads LV-4401. Nomas tiesību pretendents pats personīgi uzņemas nesavlaicīgas piegādes risku.</w:t>
            </w:r>
          </w:p>
        </w:tc>
      </w:tr>
      <w:tr w:rsidR="00BF701F" w:rsidRPr="00100413" w14:paraId="2F46614D" w14:textId="77777777" w:rsidTr="00887D27">
        <w:tc>
          <w:tcPr>
            <w:tcW w:w="3114" w:type="dxa"/>
          </w:tcPr>
          <w:p w14:paraId="6A02AF3C" w14:textId="77777777" w:rsidR="00BF701F" w:rsidRPr="00100413" w:rsidRDefault="00BF701F" w:rsidP="00BF701F">
            <w:pPr>
              <w:tabs>
                <w:tab w:val="left" w:pos="5670"/>
              </w:tabs>
              <w:rPr>
                <w:rFonts w:ascii="Times New Roman" w:hAnsi="Times New Roman"/>
                <w:sz w:val="20"/>
                <w:szCs w:val="20"/>
              </w:rPr>
            </w:pPr>
            <w:r w:rsidRPr="00100413">
              <w:rPr>
                <w:rFonts w:ascii="Times New Roman" w:hAnsi="Times New Roman"/>
                <w:sz w:val="20"/>
                <w:szCs w:val="20"/>
              </w:rPr>
              <w:lastRenderedPageBreak/>
              <w:t>Nomas pieteikumu reģistrēšanas kārtība</w:t>
            </w:r>
          </w:p>
        </w:tc>
        <w:tc>
          <w:tcPr>
            <w:tcW w:w="6230" w:type="dxa"/>
          </w:tcPr>
          <w:p w14:paraId="040978BA" w14:textId="77777777" w:rsidR="00BF701F" w:rsidRPr="00100413" w:rsidRDefault="00BF701F" w:rsidP="00BF701F">
            <w:pPr>
              <w:autoSpaceDE w:val="0"/>
              <w:autoSpaceDN w:val="0"/>
              <w:adjustRightInd w:val="0"/>
              <w:rPr>
                <w:rFonts w:ascii="Times New Roman" w:hAnsi="Times New Roman"/>
                <w:color w:val="000000"/>
                <w:sz w:val="20"/>
                <w:szCs w:val="20"/>
              </w:rPr>
            </w:pPr>
            <w:r w:rsidRPr="00100413">
              <w:rPr>
                <w:rFonts w:ascii="Times New Roman" w:hAnsi="Times New Roman"/>
                <w:color w:val="000000"/>
                <w:sz w:val="20"/>
                <w:szCs w:val="20"/>
              </w:rPr>
              <w:t xml:space="preserve">Pieteikumu saņemšanas secībā </w:t>
            </w:r>
          </w:p>
          <w:p w14:paraId="7A692892" w14:textId="77777777" w:rsidR="00BF701F" w:rsidRPr="00100413" w:rsidRDefault="00BF701F" w:rsidP="00BF701F">
            <w:pPr>
              <w:tabs>
                <w:tab w:val="left" w:pos="5670"/>
              </w:tabs>
              <w:rPr>
                <w:rFonts w:ascii="Times New Roman" w:hAnsi="Times New Roman"/>
                <w:sz w:val="20"/>
                <w:szCs w:val="20"/>
              </w:rPr>
            </w:pPr>
          </w:p>
        </w:tc>
      </w:tr>
      <w:tr w:rsidR="00BF701F" w:rsidRPr="00100413" w14:paraId="7B8CEE35" w14:textId="77777777" w:rsidTr="00887D27">
        <w:tc>
          <w:tcPr>
            <w:tcW w:w="3114" w:type="dxa"/>
          </w:tcPr>
          <w:p w14:paraId="3A0F8EFB" w14:textId="77777777" w:rsidR="00BF701F" w:rsidRPr="00100413" w:rsidRDefault="00BF701F" w:rsidP="00BF701F">
            <w:pPr>
              <w:tabs>
                <w:tab w:val="left" w:pos="5670"/>
              </w:tabs>
              <w:rPr>
                <w:rFonts w:ascii="Times New Roman" w:hAnsi="Times New Roman"/>
                <w:sz w:val="20"/>
                <w:szCs w:val="20"/>
              </w:rPr>
            </w:pPr>
            <w:r w:rsidRPr="00100413">
              <w:rPr>
                <w:rFonts w:ascii="Times New Roman" w:hAnsi="Times New Roman"/>
                <w:sz w:val="20"/>
                <w:szCs w:val="20"/>
              </w:rPr>
              <w:t>Izsoles datums un laiks</w:t>
            </w:r>
          </w:p>
        </w:tc>
        <w:tc>
          <w:tcPr>
            <w:tcW w:w="6230" w:type="dxa"/>
          </w:tcPr>
          <w:p w14:paraId="01ECFC05" w14:textId="77777777" w:rsidR="00BF701F" w:rsidRPr="00100413" w:rsidRDefault="00BF701F" w:rsidP="00BF701F">
            <w:pPr>
              <w:tabs>
                <w:tab w:val="left" w:pos="5670"/>
              </w:tabs>
              <w:rPr>
                <w:rFonts w:ascii="Times New Roman" w:hAnsi="Times New Roman"/>
                <w:sz w:val="20"/>
                <w:szCs w:val="20"/>
              </w:rPr>
            </w:pPr>
            <w:r w:rsidRPr="00100413">
              <w:rPr>
                <w:rFonts w:ascii="Times New Roman" w:hAnsi="Times New Roman"/>
                <w:sz w:val="20"/>
                <w:szCs w:val="20"/>
              </w:rPr>
              <w:t>2023.gada 13.aprīlī plkst. 9.00</w:t>
            </w:r>
          </w:p>
        </w:tc>
      </w:tr>
      <w:tr w:rsidR="00BF701F" w:rsidRPr="00100413" w14:paraId="69AFBA00" w14:textId="77777777" w:rsidTr="00887D27">
        <w:tc>
          <w:tcPr>
            <w:tcW w:w="3114" w:type="dxa"/>
          </w:tcPr>
          <w:p w14:paraId="689B4F68" w14:textId="77777777" w:rsidR="00BF701F" w:rsidRPr="00100413" w:rsidRDefault="00BF701F" w:rsidP="00BF701F">
            <w:pPr>
              <w:tabs>
                <w:tab w:val="left" w:pos="5670"/>
              </w:tabs>
              <w:rPr>
                <w:rFonts w:ascii="Times New Roman" w:hAnsi="Times New Roman"/>
                <w:sz w:val="20"/>
                <w:szCs w:val="20"/>
              </w:rPr>
            </w:pPr>
            <w:r w:rsidRPr="00100413">
              <w:rPr>
                <w:rFonts w:ascii="Times New Roman" w:hAnsi="Times New Roman"/>
                <w:sz w:val="20"/>
                <w:szCs w:val="20"/>
              </w:rPr>
              <w:t xml:space="preserve">Izsoles norises vieta </w:t>
            </w:r>
          </w:p>
        </w:tc>
        <w:tc>
          <w:tcPr>
            <w:tcW w:w="6230" w:type="dxa"/>
          </w:tcPr>
          <w:p w14:paraId="294225C5" w14:textId="77777777" w:rsidR="00BF701F" w:rsidRPr="00100413" w:rsidRDefault="00BF701F" w:rsidP="00BF701F">
            <w:pPr>
              <w:tabs>
                <w:tab w:val="left" w:pos="5670"/>
              </w:tabs>
              <w:rPr>
                <w:rFonts w:ascii="Times New Roman" w:hAnsi="Times New Roman"/>
                <w:sz w:val="20"/>
                <w:szCs w:val="20"/>
              </w:rPr>
            </w:pPr>
            <w:r w:rsidRPr="00100413">
              <w:rPr>
                <w:rFonts w:ascii="Times New Roman" w:hAnsi="Times New Roman"/>
                <w:sz w:val="20"/>
                <w:szCs w:val="20"/>
              </w:rPr>
              <w:t>Gulbenes novada pašvaldības administrācijas ēkā, Ābeļu ielā 2, Gulbenē, Gulbenes novadā, 3.stāva zālē</w:t>
            </w:r>
          </w:p>
        </w:tc>
      </w:tr>
      <w:tr w:rsidR="00BF701F" w:rsidRPr="00100413" w14:paraId="0D03E102" w14:textId="77777777" w:rsidTr="00887D27">
        <w:tc>
          <w:tcPr>
            <w:tcW w:w="3114" w:type="dxa"/>
          </w:tcPr>
          <w:p w14:paraId="157F7E20" w14:textId="77777777" w:rsidR="00BF701F" w:rsidRPr="00100413" w:rsidRDefault="00BF701F" w:rsidP="00BF701F">
            <w:pPr>
              <w:autoSpaceDE w:val="0"/>
              <w:autoSpaceDN w:val="0"/>
              <w:adjustRightInd w:val="0"/>
              <w:rPr>
                <w:rFonts w:ascii="Times New Roman" w:hAnsi="Times New Roman"/>
                <w:color w:val="000000"/>
                <w:sz w:val="20"/>
                <w:szCs w:val="20"/>
              </w:rPr>
            </w:pPr>
            <w:r w:rsidRPr="00100413">
              <w:rPr>
                <w:rFonts w:ascii="Times New Roman" w:hAnsi="Times New Roman"/>
                <w:color w:val="000000"/>
                <w:sz w:val="20"/>
                <w:szCs w:val="20"/>
              </w:rPr>
              <w:t xml:space="preserve">Nomas objekta (tai skaitā būvniecības dokumentācijas) apskates vieta un laiks </w:t>
            </w:r>
          </w:p>
        </w:tc>
        <w:tc>
          <w:tcPr>
            <w:tcW w:w="6230" w:type="dxa"/>
          </w:tcPr>
          <w:p w14:paraId="57164939" w14:textId="77777777" w:rsidR="00BF701F" w:rsidRPr="00100413" w:rsidRDefault="00BF701F" w:rsidP="00BF701F">
            <w:pPr>
              <w:tabs>
                <w:tab w:val="left" w:pos="567"/>
              </w:tabs>
              <w:jc w:val="both"/>
              <w:rPr>
                <w:rFonts w:ascii="Times New Roman" w:hAnsi="Times New Roman"/>
                <w:sz w:val="20"/>
                <w:szCs w:val="20"/>
              </w:rPr>
            </w:pPr>
            <w:r w:rsidRPr="00100413">
              <w:rPr>
                <w:rFonts w:ascii="Times New Roman" w:hAnsi="Times New Roman"/>
                <w:sz w:val="20"/>
                <w:szCs w:val="20"/>
              </w:rPr>
              <w:t xml:space="preserve">No izsoles sludinājuma publicēšanas dienas Gulbenes novada pašvaldības tīmekļa vietnē </w:t>
            </w:r>
            <w:hyperlink r:id="rId61" w:history="1">
              <w:r w:rsidRPr="00100413">
                <w:rPr>
                  <w:rFonts w:ascii="Times New Roman" w:hAnsi="Times New Roman"/>
                  <w:color w:val="0563C1"/>
                  <w:sz w:val="20"/>
                  <w:szCs w:val="20"/>
                </w:rPr>
                <w:t>www.gulbene.lv</w:t>
              </w:r>
            </w:hyperlink>
            <w:r w:rsidRPr="00100413">
              <w:rPr>
                <w:rFonts w:ascii="Times New Roman" w:hAnsi="Times New Roman"/>
                <w:color w:val="000000"/>
                <w:sz w:val="20"/>
                <w:szCs w:val="20"/>
              </w:rPr>
              <w:t xml:space="preserve"> līdz </w:t>
            </w:r>
            <w:r w:rsidRPr="00100413">
              <w:rPr>
                <w:rFonts w:ascii="Times New Roman" w:hAnsi="Times New Roman"/>
                <w:sz w:val="20"/>
                <w:szCs w:val="20"/>
              </w:rPr>
              <w:t xml:space="preserve">2023.gada 7.aprīlim, vismaz divas darba dienas iepriekš, piesakoties un saskaņojot to ar Gulbenes novada domes priekšsēdētāja padomnieku attīstības, projektu un būvniecības jautājumos Jāni </w:t>
            </w:r>
            <w:proofErr w:type="spellStart"/>
            <w:r w:rsidRPr="00100413">
              <w:rPr>
                <w:rFonts w:ascii="Times New Roman" w:hAnsi="Times New Roman"/>
                <w:sz w:val="20"/>
                <w:szCs w:val="20"/>
              </w:rPr>
              <w:t>Barinski</w:t>
            </w:r>
            <w:proofErr w:type="spellEnd"/>
            <w:r w:rsidRPr="00100413">
              <w:rPr>
                <w:rFonts w:ascii="Times New Roman" w:hAnsi="Times New Roman"/>
                <w:sz w:val="20"/>
                <w:szCs w:val="20"/>
              </w:rPr>
              <w:t>, e-pasts: janis.barinskis@gulbene.lv, tālrunis 26467459.</w:t>
            </w:r>
          </w:p>
        </w:tc>
      </w:tr>
    </w:tbl>
    <w:p w14:paraId="62C52D6C" w14:textId="77777777" w:rsidR="00203C2F" w:rsidRPr="00100413" w:rsidRDefault="00203C2F" w:rsidP="000C7638">
      <w:pPr>
        <w:rPr>
          <w:color w:val="000000" w:themeColor="text1"/>
          <w:sz w:val="20"/>
          <w:szCs w:val="20"/>
          <w:u w:val="none"/>
        </w:rPr>
      </w:pPr>
    </w:p>
    <w:p w14:paraId="1A88E7E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1135E47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Lizuma pagastā ar nosaukumu “Pinkas”, kadastra numurs 5072 006 0138, ražošanas/noliktavas ēkas daļas 1839,30 m2 platībā un zemes vienības ar kadastra apzīmējumu 5072 006 0238 daļas trešās nomas tiesību izsoles rīkošanu</w:t>
      </w:r>
    </w:p>
    <w:p w14:paraId="5B8A3E4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Jānis Barinskis</w:t>
      </w:r>
    </w:p>
    <w:p w14:paraId="618451E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2C480861" w14:textId="5371C61B" w:rsidR="00E264AD" w:rsidRPr="00575A1B" w:rsidRDefault="00000000" w:rsidP="00575A1B">
      <w:pPr>
        <w:rPr>
          <w:rFonts w:eastAsia="Calibri"/>
          <w:szCs w:val="24"/>
          <w:u w:val="none"/>
        </w:rPr>
      </w:pPr>
      <w:r>
        <w:rPr>
          <w:rFonts w:eastAsia="Calibri"/>
          <w:szCs w:val="24"/>
          <w:u w:val="none"/>
        </w:rPr>
        <w:t xml:space="preserve">DEBATĒS PIEDALĀS: </w:t>
      </w:r>
      <w:r w:rsidR="00454659">
        <w:rPr>
          <w:rFonts w:eastAsia="Calibri"/>
          <w:szCs w:val="24"/>
          <w:u w:val="none"/>
        </w:rPr>
        <w:t>nav</w:t>
      </w:r>
    </w:p>
    <w:p w14:paraId="627640CF" w14:textId="77777777" w:rsidR="00BC2002" w:rsidRDefault="00BC2002" w:rsidP="00956EC8">
      <w:pPr>
        <w:rPr>
          <w:rFonts w:eastAsia="Calibri"/>
          <w:color w:val="FF0000"/>
          <w:szCs w:val="24"/>
          <w:u w:val="none"/>
        </w:rPr>
      </w:pPr>
    </w:p>
    <w:p w14:paraId="6DA141A7" w14:textId="1CB4AEA7" w:rsidR="00956EC8" w:rsidRPr="00B64CA9" w:rsidRDefault="00454659" w:rsidP="00E60832">
      <w:pPr>
        <w:spacing w:line="276" w:lineRule="auto"/>
        <w:ind w:firstLine="426"/>
        <w:jc w:val="both"/>
        <w:rPr>
          <w:rFonts w:eastAsia="Calibri"/>
          <w:szCs w:val="24"/>
          <w:u w:val="none"/>
        </w:rPr>
      </w:pPr>
      <w:r>
        <w:rPr>
          <w:rFonts w:eastAsia="Calibri"/>
          <w:szCs w:val="24"/>
          <w:u w:val="none"/>
        </w:rPr>
        <w:t>Domes priekšsēdētājs Andis Caunītis iesniedz p</w:t>
      </w:r>
      <w:r w:rsidRPr="00B64CA9">
        <w:rPr>
          <w:rFonts w:eastAsia="Calibri"/>
          <w:szCs w:val="24"/>
          <w:u w:val="none"/>
        </w:rPr>
        <w:t>riekšlikum</w:t>
      </w:r>
      <w:r>
        <w:rPr>
          <w:rFonts w:eastAsia="Calibri"/>
          <w:szCs w:val="24"/>
          <w:u w:val="none"/>
        </w:rPr>
        <w:t>us</w:t>
      </w:r>
      <w:r w:rsidRPr="00B64CA9">
        <w:rPr>
          <w:rFonts w:eastAsia="Calibri"/>
          <w:szCs w:val="24"/>
          <w:u w:val="none"/>
        </w:rPr>
        <w:t xml:space="preserve"> balsošanai:</w:t>
      </w:r>
    </w:p>
    <w:p w14:paraId="5E60988E" w14:textId="77777777" w:rsidR="00956EC8" w:rsidRPr="00B64CA9" w:rsidRDefault="00000000" w:rsidP="00E60832">
      <w:pPr>
        <w:spacing w:line="276" w:lineRule="auto"/>
        <w:ind w:firstLine="426"/>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Izdarīt izsoles dokumentos šādus grozījumus: </w:t>
      </w:r>
    </w:p>
    <w:p w14:paraId="3AC96736" w14:textId="77777777" w:rsidR="007D64CC" w:rsidRPr="00B64CA9" w:rsidRDefault="00000000" w:rsidP="00E60832">
      <w:pPr>
        <w:spacing w:line="276" w:lineRule="auto"/>
        <w:ind w:firstLine="426"/>
        <w:jc w:val="both"/>
        <w:rPr>
          <w:rFonts w:eastAsia="Calibri"/>
          <w:szCs w:val="24"/>
          <w:u w:val="none"/>
        </w:rPr>
      </w:pPr>
      <w:r w:rsidRPr="00B64CA9">
        <w:rPr>
          <w:rFonts w:eastAsia="Calibri"/>
          <w:noProof/>
          <w:szCs w:val="24"/>
          <w:u w:val="none"/>
        </w:rPr>
        <w:t>1)</w:t>
      </w:r>
      <w:r w:rsidRPr="00B64CA9">
        <w:rPr>
          <w:rFonts w:eastAsia="Calibri"/>
          <w:noProof/>
          <w:szCs w:val="24"/>
          <w:u w:val="none"/>
        </w:rPr>
        <w:tab/>
        <w:t xml:space="preserve">papildināt izsoles noteikumus ar 3.8.punktu šādā redakcijā: </w:t>
      </w:r>
    </w:p>
    <w:p w14:paraId="5B896479" w14:textId="77777777" w:rsidR="007D64CC" w:rsidRPr="00B64CA9" w:rsidRDefault="00000000" w:rsidP="00E60832">
      <w:pPr>
        <w:spacing w:line="276" w:lineRule="auto"/>
        <w:ind w:firstLine="567"/>
        <w:jc w:val="both"/>
        <w:rPr>
          <w:rFonts w:eastAsia="Calibri"/>
          <w:szCs w:val="24"/>
          <w:u w:val="none"/>
        </w:rPr>
      </w:pPr>
      <w:r w:rsidRPr="00B64CA9">
        <w:rPr>
          <w:rFonts w:eastAsia="Calibri"/>
          <w:noProof/>
          <w:szCs w:val="24"/>
          <w:u w:val="none"/>
        </w:rPr>
        <w:t>“3.8. Iznomātājs atzīst, ka Nomnieks ir veicis šo izsoles noteikumu 3.7.1. un 3.7.2. apakšpunktā noteikto pienākumu izpildi arī gadījumā, ja Iznomātāja īstenotā Projekta iznākuma rādītāju vērtības ir sasniegtas atbilstoši apstiprinātajam Projekta iesniegumam un Nomnieks līdz 2028.gada 31.decembrim ir sasniedzis ne mazāk kā 85% no šo izsoles noteikumu 3.7.punktā norādīto sasniedzamo rādītāju vērtības.”;</w:t>
      </w:r>
    </w:p>
    <w:p w14:paraId="40E05857" w14:textId="77777777" w:rsidR="007D64CC" w:rsidRPr="00B64CA9" w:rsidRDefault="00000000" w:rsidP="00E60832">
      <w:pPr>
        <w:spacing w:line="276" w:lineRule="auto"/>
        <w:ind w:firstLine="567"/>
        <w:jc w:val="both"/>
        <w:rPr>
          <w:rFonts w:eastAsia="Calibri"/>
          <w:szCs w:val="24"/>
          <w:u w:val="none"/>
        </w:rPr>
      </w:pPr>
      <w:r w:rsidRPr="00B64CA9">
        <w:rPr>
          <w:rFonts w:eastAsia="Calibri"/>
          <w:noProof/>
          <w:szCs w:val="24"/>
          <w:u w:val="none"/>
        </w:rPr>
        <w:t>2)</w:t>
      </w:r>
      <w:r w:rsidRPr="00B64CA9">
        <w:rPr>
          <w:rFonts w:eastAsia="Calibri"/>
          <w:noProof/>
          <w:szCs w:val="24"/>
          <w:u w:val="none"/>
        </w:rPr>
        <w:tab/>
        <w:t xml:space="preserve">papildināt izsoles noteikumus ar 3.9.punktu šādā redakcijā: </w:t>
      </w:r>
    </w:p>
    <w:p w14:paraId="79A9C809" w14:textId="77777777" w:rsidR="007D64CC" w:rsidRPr="00B64CA9" w:rsidRDefault="00000000" w:rsidP="00E60832">
      <w:pPr>
        <w:spacing w:line="276" w:lineRule="auto"/>
        <w:ind w:firstLine="567"/>
        <w:jc w:val="both"/>
        <w:rPr>
          <w:rFonts w:eastAsia="Calibri"/>
          <w:szCs w:val="24"/>
          <w:u w:val="none"/>
        </w:rPr>
      </w:pPr>
      <w:r w:rsidRPr="00B64CA9">
        <w:rPr>
          <w:rFonts w:eastAsia="Calibri"/>
          <w:noProof/>
          <w:szCs w:val="24"/>
          <w:u w:val="none"/>
        </w:rPr>
        <w:t>“3.9. Nomnieks ir tiesīgs veikt nomas izsoles noteikumu 3.7.1. un 3.7.2.apakšpunktā norādīto sasniedzamo rādītāju savstarpēju aizvietošanu ne vairāk kā 50% apmērā no aizvietojamā sasniedzamā rādītāja vērtības, pieņemot, ka izmaksas vienas jaunas darba vietas radīšanai nav lielākas par 41 000,00 EUR (četrdesmit viens tūkstotis euro, 00 centi).”;</w:t>
      </w:r>
    </w:p>
    <w:p w14:paraId="016BF796" w14:textId="77777777" w:rsidR="007D64CC" w:rsidRPr="00B64CA9" w:rsidRDefault="00000000" w:rsidP="00E60832">
      <w:pPr>
        <w:spacing w:line="276" w:lineRule="auto"/>
        <w:ind w:firstLine="567"/>
        <w:jc w:val="both"/>
        <w:rPr>
          <w:rFonts w:eastAsia="Calibri"/>
          <w:szCs w:val="24"/>
          <w:u w:val="none"/>
        </w:rPr>
      </w:pPr>
      <w:r w:rsidRPr="00B64CA9">
        <w:rPr>
          <w:rFonts w:eastAsia="Calibri"/>
          <w:noProof/>
          <w:szCs w:val="24"/>
          <w:u w:val="none"/>
        </w:rPr>
        <w:t>3)</w:t>
      </w:r>
      <w:r w:rsidRPr="00B64CA9">
        <w:rPr>
          <w:rFonts w:eastAsia="Calibri"/>
          <w:noProof/>
          <w:szCs w:val="24"/>
          <w:u w:val="none"/>
        </w:rPr>
        <w:tab/>
        <w:t xml:space="preserve">papildināt nekustamā īpašuma nomas līgumu ar 2.7.punktu šādā redakcijā: </w:t>
      </w:r>
    </w:p>
    <w:p w14:paraId="2605E1C7" w14:textId="77777777" w:rsidR="007D64CC" w:rsidRPr="00B64CA9" w:rsidRDefault="007D64CC" w:rsidP="00E60832">
      <w:pPr>
        <w:spacing w:line="276" w:lineRule="auto"/>
        <w:ind w:firstLine="567"/>
        <w:jc w:val="both"/>
        <w:rPr>
          <w:rFonts w:eastAsia="Calibri"/>
          <w:szCs w:val="24"/>
          <w:u w:val="none"/>
        </w:rPr>
      </w:pPr>
    </w:p>
    <w:p w14:paraId="4AB3502F" w14:textId="77777777" w:rsidR="007D64CC" w:rsidRPr="00B64CA9" w:rsidRDefault="00000000" w:rsidP="00E60832">
      <w:pPr>
        <w:spacing w:line="276" w:lineRule="auto"/>
        <w:ind w:firstLine="567"/>
        <w:jc w:val="both"/>
        <w:rPr>
          <w:rFonts w:eastAsia="Calibri"/>
          <w:szCs w:val="24"/>
          <w:u w:val="none"/>
        </w:rPr>
      </w:pPr>
      <w:r w:rsidRPr="00B64CA9">
        <w:rPr>
          <w:rFonts w:eastAsia="Calibri"/>
          <w:noProof/>
          <w:szCs w:val="24"/>
          <w:u w:val="none"/>
        </w:rPr>
        <w:t>“2.7. Līguma 2.6.1. un 2.6.2.punktā minēto pienākumu izpilde ir uzskatāma par veiktu arī gadījumā, ja Iznomātāja īstenotā Projekta iznākuma rādītāju vērtības ir sasniegtas atbilstoši apstiprinātajam Projekta iesniegumam un Nomnieks līdz 2028.gada 31.decembrim Nomnieks ir sasniedzis ne mazāk  kā 85%  no šo izsoles noteikumu 3.7.punktā norādīto sasniedzamo rādītāju vērtības.”;</w:t>
      </w:r>
    </w:p>
    <w:p w14:paraId="5C17E597" w14:textId="77777777" w:rsidR="007D64CC" w:rsidRPr="00B64CA9" w:rsidRDefault="007D64CC" w:rsidP="00E60832">
      <w:pPr>
        <w:spacing w:line="276" w:lineRule="auto"/>
        <w:ind w:firstLine="567"/>
        <w:jc w:val="both"/>
        <w:rPr>
          <w:rFonts w:eastAsia="Calibri"/>
          <w:szCs w:val="24"/>
          <w:u w:val="none"/>
        </w:rPr>
      </w:pPr>
    </w:p>
    <w:p w14:paraId="1BCFB12B" w14:textId="77777777" w:rsidR="007D64CC" w:rsidRPr="00B64CA9" w:rsidRDefault="00000000" w:rsidP="00E60832">
      <w:pPr>
        <w:spacing w:line="276" w:lineRule="auto"/>
        <w:ind w:firstLine="567"/>
        <w:jc w:val="both"/>
        <w:rPr>
          <w:rFonts w:eastAsia="Calibri"/>
          <w:szCs w:val="24"/>
          <w:u w:val="none"/>
        </w:rPr>
      </w:pPr>
      <w:r w:rsidRPr="00B64CA9">
        <w:rPr>
          <w:rFonts w:eastAsia="Calibri"/>
          <w:noProof/>
          <w:szCs w:val="24"/>
          <w:u w:val="none"/>
        </w:rPr>
        <w:t>4)</w:t>
      </w:r>
      <w:r w:rsidRPr="00B64CA9">
        <w:rPr>
          <w:rFonts w:eastAsia="Calibri"/>
          <w:noProof/>
          <w:szCs w:val="24"/>
          <w:u w:val="none"/>
        </w:rPr>
        <w:tab/>
        <w:t xml:space="preserve">papildināt nekustamā īpašuma nomas līgumu ar 2.8.punktu šādā redakcijā: </w:t>
      </w:r>
    </w:p>
    <w:p w14:paraId="09CC73E6" w14:textId="77777777" w:rsidR="007D64CC" w:rsidRPr="00B64CA9" w:rsidRDefault="007D64CC" w:rsidP="00E60832">
      <w:pPr>
        <w:spacing w:line="276" w:lineRule="auto"/>
        <w:ind w:firstLine="567"/>
        <w:jc w:val="both"/>
        <w:rPr>
          <w:rFonts w:eastAsia="Calibri"/>
          <w:szCs w:val="24"/>
          <w:u w:val="none"/>
        </w:rPr>
      </w:pPr>
    </w:p>
    <w:p w14:paraId="0386F7A7" w14:textId="77777777" w:rsidR="007D64CC" w:rsidRPr="00B64CA9" w:rsidRDefault="00000000" w:rsidP="00E60832">
      <w:pPr>
        <w:spacing w:line="276" w:lineRule="auto"/>
        <w:ind w:firstLine="567"/>
        <w:jc w:val="both"/>
        <w:rPr>
          <w:rFonts w:eastAsia="Calibri"/>
          <w:szCs w:val="24"/>
          <w:u w:val="none"/>
        </w:rPr>
      </w:pPr>
      <w:r w:rsidRPr="00B64CA9">
        <w:rPr>
          <w:rFonts w:eastAsia="Calibri"/>
          <w:noProof/>
          <w:szCs w:val="24"/>
          <w:u w:val="none"/>
        </w:rPr>
        <w:t>“2.8. Nomnieks ir tiesīgs veikt Līguma 2.6.1. un 2.6.2.punktā noteikto norādīto sasniedzamo rādītāju savstarpēju aizvietošanu ne vairāk kā 50% apmērā no aizvietojamā sasniedzamā rādītāja vērtības, pieņemot, ka izmaksas vienas jaunas darba vietas radīšanai nav lielākas par 41 000,00 EUR (četrdesmit viens tūkstotis euro, 00 centi).”;</w:t>
      </w:r>
    </w:p>
    <w:p w14:paraId="6BD784E0" w14:textId="77777777" w:rsidR="007D64CC" w:rsidRPr="00B64CA9" w:rsidRDefault="007D64CC" w:rsidP="00E60832">
      <w:pPr>
        <w:spacing w:line="276" w:lineRule="auto"/>
        <w:ind w:firstLine="567"/>
        <w:jc w:val="both"/>
        <w:rPr>
          <w:rFonts w:eastAsia="Calibri"/>
          <w:szCs w:val="24"/>
          <w:u w:val="none"/>
        </w:rPr>
      </w:pPr>
    </w:p>
    <w:p w14:paraId="461182F4" w14:textId="77777777" w:rsidR="007D64CC" w:rsidRPr="00B64CA9" w:rsidRDefault="00000000" w:rsidP="00E60832">
      <w:pPr>
        <w:spacing w:line="276" w:lineRule="auto"/>
        <w:ind w:firstLine="567"/>
        <w:jc w:val="both"/>
        <w:rPr>
          <w:rFonts w:eastAsia="Calibri"/>
          <w:szCs w:val="24"/>
          <w:u w:val="none"/>
        </w:rPr>
      </w:pPr>
      <w:r w:rsidRPr="00B64CA9">
        <w:rPr>
          <w:rFonts w:eastAsia="Calibri"/>
          <w:noProof/>
          <w:szCs w:val="24"/>
          <w:u w:val="none"/>
        </w:rPr>
        <w:t>5)</w:t>
      </w:r>
      <w:r w:rsidRPr="00B64CA9">
        <w:rPr>
          <w:rFonts w:eastAsia="Calibri"/>
          <w:noProof/>
          <w:szCs w:val="24"/>
          <w:u w:val="none"/>
        </w:rPr>
        <w:tab/>
        <w:t>izteikt nekustamā īpašuma nomas līguma 5.2.5.punktu šādā redakcijā:</w:t>
      </w:r>
    </w:p>
    <w:p w14:paraId="28D9B4F7" w14:textId="77777777" w:rsidR="007D64CC" w:rsidRPr="00B64CA9" w:rsidRDefault="007D64CC" w:rsidP="00E60832">
      <w:pPr>
        <w:spacing w:line="276" w:lineRule="auto"/>
        <w:ind w:firstLine="567"/>
        <w:jc w:val="both"/>
        <w:rPr>
          <w:rFonts w:eastAsia="Calibri"/>
          <w:szCs w:val="24"/>
          <w:u w:val="none"/>
        </w:rPr>
      </w:pPr>
    </w:p>
    <w:p w14:paraId="430037E7" w14:textId="77777777" w:rsidR="007D64CC" w:rsidRPr="00B64CA9" w:rsidRDefault="00000000" w:rsidP="00E60832">
      <w:pPr>
        <w:spacing w:line="276" w:lineRule="auto"/>
        <w:ind w:firstLine="567"/>
        <w:jc w:val="both"/>
        <w:rPr>
          <w:rFonts w:eastAsia="Calibri"/>
          <w:szCs w:val="24"/>
          <w:u w:val="none"/>
        </w:rPr>
      </w:pPr>
      <w:r w:rsidRPr="00B64CA9">
        <w:rPr>
          <w:rFonts w:eastAsia="Calibri"/>
          <w:noProof/>
          <w:szCs w:val="24"/>
          <w:u w:val="none"/>
        </w:rPr>
        <w:lastRenderedPageBreak/>
        <w:t>“5.2.5. līdz 2028.gada 31.decembrim nodrošināt Līguma 2.6.punktā paredzēto pienākumu izpildi, ņemot vērā  Līguma 2.7. un 2.8. punktā noteiktās pieļaujamās atkāpes no noteiktā apjomā, un par to informēt Iznomātāju;”.</w:t>
      </w:r>
    </w:p>
    <w:p w14:paraId="124A294C" w14:textId="77777777" w:rsidR="007D64CC" w:rsidRPr="00B64CA9" w:rsidRDefault="00000000" w:rsidP="00E60832">
      <w:pPr>
        <w:spacing w:line="276" w:lineRule="auto"/>
        <w:ind w:firstLine="567"/>
        <w:jc w:val="both"/>
        <w:rPr>
          <w:rFonts w:eastAsia="Calibri"/>
          <w:szCs w:val="24"/>
          <w:u w:val="none"/>
        </w:rPr>
      </w:pPr>
      <w:r w:rsidRPr="00B64CA9">
        <w:rPr>
          <w:rFonts w:eastAsia="Calibri"/>
          <w:noProof/>
          <w:szCs w:val="24"/>
          <w:u w:val="none"/>
        </w:rPr>
        <w:t xml:space="preserve">Pielikumā: </w:t>
      </w:r>
    </w:p>
    <w:p w14:paraId="421F0E4B" w14:textId="77777777" w:rsidR="007D64CC" w:rsidRPr="00B64CA9" w:rsidRDefault="00000000" w:rsidP="00E60832">
      <w:pPr>
        <w:spacing w:line="276" w:lineRule="auto"/>
        <w:ind w:firstLine="567"/>
        <w:jc w:val="both"/>
        <w:rPr>
          <w:rFonts w:eastAsia="Calibri"/>
          <w:szCs w:val="24"/>
          <w:u w:val="none"/>
        </w:rPr>
      </w:pPr>
      <w:r w:rsidRPr="00B64CA9">
        <w:rPr>
          <w:rFonts w:eastAsia="Calibri"/>
          <w:noProof/>
          <w:szCs w:val="24"/>
          <w:u w:val="none"/>
        </w:rPr>
        <w:t>1)</w:t>
      </w:r>
      <w:r w:rsidRPr="00B64CA9">
        <w:rPr>
          <w:rFonts w:eastAsia="Calibri"/>
          <w:noProof/>
          <w:szCs w:val="24"/>
          <w:u w:val="none"/>
        </w:rPr>
        <w:tab/>
        <w:t>izsoles noteikumi ar grozījumiem;</w:t>
      </w:r>
    </w:p>
    <w:p w14:paraId="3C742A3D" w14:textId="77777777" w:rsidR="00956EC8" w:rsidRPr="00B64CA9" w:rsidRDefault="00000000" w:rsidP="00E60832">
      <w:pPr>
        <w:spacing w:line="276" w:lineRule="auto"/>
        <w:ind w:firstLine="567"/>
        <w:jc w:val="both"/>
        <w:rPr>
          <w:rFonts w:eastAsia="Calibri"/>
          <w:szCs w:val="24"/>
          <w:u w:val="none"/>
        </w:rPr>
      </w:pPr>
      <w:r w:rsidRPr="00B64CA9">
        <w:rPr>
          <w:rFonts w:eastAsia="Calibri"/>
          <w:noProof/>
          <w:szCs w:val="24"/>
          <w:u w:val="none"/>
        </w:rPr>
        <w:t>2)</w:t>
      </w:r>
      <w:r w:rsidRPr="00B64CA9">
        <w:rPr>
          <w:rFonts w:eastAsia="Calibri"/>
          <w:noProof/>
          <w:szCs w:val="24"/>
          <w:u w:val="none"/>
        </w:rPr>
        <w:tab/>
        <w:t>nekustamā īpašuma nomas līgums ar grozījumiem.</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5440F7C3" w14:textId="77777777" w:rsidR="00E60832" w:rsidRDefault="00E60832" w:rsidP="00E60832">
      <w:pPr>
        <w:spacing w:line="276" w:lineRule="auto"/>
        <w:ind w:firstLine="426"/>
        <w:jc w:val="both"/>
        <w:rPr>
          <w:u w:val="none"/>
        </w:rPr>
      </w:pPr>
    </w:p>
    <w:p w14:paraId="7D4A3097" w14:textId="6542F1BE" w:rsidR="00454659" w:rsidRPr="00B356AD" w:rsidRDefault="00454659" w:rsidP="00E60832">
      <w:pPr>
        <w:spacing w:line="360" w:lineRule="auto"/>
        <w:ind w:firstLine="426"/>
        <w:jc w:val="both"/>
        <w:rPr>
          <w:u w:val="none"/>
        </w:rPr>
      </w:pPr>
      <w:r>
        <w:rPr>
          <w:u w:val="none"/>
        </w:rPr>
        <w:t xml:space="preserve">Finanšu komiteja atklāti balsojot par Anda Caunīša priekšlikumiem: </w:t>
      </w:r>
      <w:r w:rsidRPr="00B64CA9">
        <w:rPr>
          <w:rFonts w:eastAsia="Calibri"/>
          <w:noProof/>
          <w:szCs w:val="24"/>
          <w:u w:val="none"/>
        </w:rPr>
        <w:t>ar 4 balsīm "Par" (Ainārs Brezinskis, Andis Caunītis, Gunārs Ciglis, Normunds Mazūrs), "Pret" – nav, "Atturas" – nav</w:t>
      </w:r>
      <w:r>
        <w:rPr>
          <w:u w:val="none"/>
        </w:rPr>
        <w:t xml:space="preserve">, </w:t>
      </w:r>
      <w:r>
        <w:rPr>
          <w:rFonts w:eastAsia="Calibri"/>
          <w:szCs w:val="24"/>
          <w:u w:val="none"/>
        </w:rPr>
        <w:t>NOLEMJ:</w:t>
      </w:r>
    </w:p>
    <w:p w14:paraId="22370D8A" w14:textId="77777777" w:rsidR="00454659" w:rsidRDefault="00454659" w:rsidP="00E60832">
      <w:pPr>
        <w:spacing w:line="360" w:lineRule="auto"/>
        <w:ind w:firstLine="426"/>
        <w:jc w:val="both"/>
        <w:rPr>
          <w:rFonts w:eastAsia="Calibri"/>
          <w:szCs w:val="24"/>
          <w:u w:val="none"/>
        </w:rPr>
      </w:pPr>
      <w:r w:rsidRPr="00B64CA9">
        <w:rPr>
          <w:rFonts w:eastAsia="Calibri"/>
          <w:szCs w:val="24"/>
          <w:u w:val="none"/>
        </w:rPr>
        <w:t xml:space="preserve"> </w:t>
      </w:r>
      <w:r w:rsidRPr="00B64CA9">
        <w:rPr>
          <w:rFonts w:eastAsia="Calibri"/>
          <w:noProof/>
          <w:szCs w:val="24"/>
          <w:u w:val="none"/>
        </w:rPr>
        <w:t>Pieņemts</w:t>
      </w:r>
    </w:p>
    <w:p w14:paraId="350F2433" w14:textId="77777777" w:rsidR="00454659" w:rsidRPr="00B64CA9" w:rsidRDefault="00454659" w:rsidP="00454659">
      <w:pPr>
        <w:rPr>
          <w:rFonts w:eastAsia="Calibri"/>
          <w:szCs w:val="24"/>
          <w:u w:val="none"/>
        </w:rPr>
      </w:pPr>
    </w:p>
    <w:p w14:paraId="20EC93CB" w14:textId="77777777" w:rsidR="00454659" w:rsidRDefault="00454659" w:rsidP="00454659">
      <w:pPr>
        <w:spacing w:line="360" w:lineRule="auto"/>
        <w:ind w:firstLine="567"/>
        <w:rPr>
          <w:u w:val="none"/>
        </w:rPr>
      </w:pPr>
      <w:r>
        <w:rPr>
          <w:u w:val="none"/>
        </w:rPr>
        <w:t>Finanšu komiteja atklāti balsojot:</w:t>
      </w:r>
    </w:p>
    <w:p w14:paraId="2EEE8F5D" w14:textId="77777777" w:rsidR="00454659" w:rsidRDefault="00454659" w:rsidP="00454659">
      <w:pPr>
        <w:spacing w:line="360" w:lineRule="auto"/>
        <w:ind w:firstLine="567"/>
        <w:rPr>
          <w:u w:val="none"/>
        </w:rPr>
      </w:pPr>
      <w:r w:rsidRPr="0016506D">
        <w:rPr>
          <w:noProof/>
          <w:u w:val="none"/>
        </w:rPr>
        <w:t>ar 4 balsīm "Par" (Ainārs Brezinskis, Andis Caunītis, Gunārs Ciglis, Normunds Mazūrs), "Pret" – nav, "Atturas" – nav</w:t>
      </w:r>
      <w:r>
        <w:rPr>
          <w:u w:val="none"/>
        </w:rPr>
        <w:t>, NOLEMJ</w:t>
      </w:r>
      <w:r w:rsidRPr="00B24B3A">
        <w:rPr>
          <w:u w:val="none"/>
        </w:rPr>
        <w:t>:</w:t>
      </w:r>
    </w:p>
    <w:p w14:paraId="10FEBA9B" w14:textId="77777777" w:rsidR="00454659" w:rsidRDefault="00454659" w:rsidP="00454659">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 ar </w:t>
      </w:r>
      <w:proofErr w:type="spellStart"/>
      <w:r>
        <w:rPr>
          <w:u w:val="none"/>
        </w:rPr>
        <w:t>A.Caunīša</w:t>
      </w:r>
      <w:proofErr w:type="spellEnd"/>
      <w:r>
        <w:rPr>
          <w:u w:val="none"/>
        </w:rPr>
        <w:t xml:space="preserve"> priekšlikumiem:</w:t>
      </w:r>
    </w:p>
    <w:p w14:paraId="40933E7D" w14:textId="77777777" w:rsidR="00BF701F" w:rsidRPr="00BF701F" w:rsidRDefault="00BF701F" w:rsidP="00BF701F">
      <w:pPr>
        <w:jc w:val="center"/>
        <w:rPr>
          <w:b/>
          <w:snapToGrid w:val="0"/>
          <w:szCs w:val="20"/>
          <w:u w:val="none"/>
        </w:rPr>
      </w:pPr>
      <w:r w:rsidRPr="00BF701F">
        <w:rPr>
          <w:b/>
          <w:snapToGrid w:val="0"/>
          <w:szCs w:val="24"/>
          <w:u w:val="none"/>
        </w:rPr>
        <w:t>Par nekustamā īpašuma Lizuma pagastā ar nosaukumu “Pinkas”, kadastra numurs 5072 006 0138, ražošanas/noliktavas ēkas daļas 1839,30 m</w:t>
      </w:r>
      <w:r w:rsidRPr="00BF701F">
        <w:rPr>
          <w:b/>
          <w:snapToGrid w:val="0"/>
          <w:szCs w:val="24"/>
          <w:u w:val="none"/>
          <w:vertAlign w:val="superscript"/>
        </w:rPr>
        <w:t>2</w:t>
      </w:r>
      <w:r w:rsidRPr="00BF701F">
        <w:rPr>
          <w:b/>
          <w:snapToGrid w:val="0"/>
          <w:szCs w:val="24"/>
          <w:u w:val="none"/>
        </w:rPr>
        <w:t xml:space="preserve"> platībā un zemes vienības ar kadastra apzīmējumu 5072 006 0238 daļas trešās nomas tiesību izsoles rīkošanu</w:t>
      </w:r>
    </w:p>
    <w:p w14:paraId="6BD11002" w14:textId="77777777" w:rsidR="00BF701F" w:rsidRPr="00BF701F" w:rsidRDefault="00BF701F" w:rsidP="00BF701F">
      <w:pPr>
        <w:rPr>
          <w:b/>
          <w:snapToGrid w:val="0"/>
          <w:sz w:val="18"/>
          <w:szCs w:val="18"/>
          <w:u w:val="none"/>
        </w:rPr>
      </w:pPr>
    </w:p>
    <w:p w14:paraId="4E600B52" w14:textId="77777777" w:rsidR="00BF701F" w:rsidRPr="00BF701F" w:rsidRDefault="00BF701F" w:rsidP="00BF701F">
      <w:pPr>
        <w:ind w:right="45" w:firstLine="567"/>
        <w:jc w:val="both"/>
        <w:rPr>
          <w:szCs w:val="24"/>
          <w:u w:val="none"/>
          <w:lang w:eastAsia="lv-LV"/>
        </w:rPr>
      </w:pPr>
    </w:p>
    <w:p w14:paraId="559F2686" w14:textId="77777777" w:rsidR="00BF701F" w:rsidRPr="00BF701F" w:rsidRDefault="00BF701F" w:rsidP="00BF701F">
      <w:pPr>
        <w:spacing w:line="360" w:lineRule="auto"/>
        <w:ind w:right="45" w:firstLine="567"/>
        <w:jc w:val="both"/>
        <w:rPr>
          <w:szCs w:val="24"/>
          <w:u w:val="none"/>
          <w:lang w:eastAsia="lv-LV"/>
        </w:rPr>
      </w:pPr>
      <w:r w:rsidRPr="00BF701F">
        <w:rPr>
          <w:szCs w:val="24"/>
          <w:u w:val="none"/>
          <w:lang w:eastAsia="lv-LV"/>
        </w:rPr>
        <w:t xml:space="preserve">2022.gada 27.oktobrī Gulbenes novada dome pieņēma lēmumu </w:t>
      </w:r>
      <w:proofErr w:type="spellStart"/>
      <w:r w:rsidRPr="00BF701F">
        <w:rPr>
          <w:szCs w:val="24"/>
          <w:u w:val="none"/>
          <w:lang w:eastAsia="lv-LV"/>
        </w:rPr>
        <w:t>Nr.GND</w:t>
      </w:r>
      <w:proofErr w:type="spellEnd"/>
      <w:r w:rsidRPr="00BF701F">
        <w:rPr>
          <w:szCs w:val="24"/>
          <w:u w:val="none"/>
          <w:lang w:eastAsia="lv-LV"/>
        </w:rPr>
        <w:t>/2022/1058 “Par nekustamā īpašuma Lizuma pagastā ar nosaukumu “Pinkas”, kadastra numurs 5072 006 0138, ražošanas/noliktavas ēkas daļas 1839,30 m</w:t>
      </w:r>
      <w:r w:rsidRPr="00BF701F">
        <w:rPr>
          <w:szCs w:val="24"/>
          <w:u w:val="none"/>
          <w:vertAlign w:val="superscript"/>
          <w:lang w:eastAsia="lv-LV"/>
        </w:rPr>
        <w:t>2</w:t>
      </w:r>
      <w:r w:rsidRPr="00BF701F">
        <w:rPr>
          <w:szCs w:val="24"/>
          <w:u w:val="none"/>
          <w:lang w:eastAsia="lv-LV"/>
        </w:rPr>
        <w:t xml:space="preserve"> platībā un zemes vienības ar kadastra apzīmējumu 5072 006 0238 daļas otrās nomas tiesību izsoles rīkošanu”, rīkot otro nomas tiesību izsoli. Otrās nomas tiesību izsoles nosacītā nomas maksa (izsoles sākumcena) 1176,98 EUR (viens tūkstotis viens simts septiņdesmit seši </w:t>
      </w:r>
      <w:proofErr w:type="spellStart"/>
      <w:r w:rsidRPr="00BF701F">
        <w:rPr>
          <w:i/>
          <w:iCs/>
          <w:szCs w:val="24"/>
          <w:u w:val="none"/>
          <w:lang w:eastAsia="lv-LV"/>
        </w:rPr>
        <w:t>euro</w:t>
      </w:r>
      <w:proofErr w:type="spellEnd"/>
      <w:r w:rsidRPr="00BF701F">
        <w:rPr>
          <w:szCs w:val="24"/>
          <w:u w:val="none"/>
          <w:lang w:eastAsia="lv-LV"/>
        </w:rPr>
        <w:t xml:space="preserve"> deviņdesmit astoņi centi) mēnesī bez pievienotās vērtības nodokļa. </w:t>
      </w:r>
    </w:p>
    <w:p w14:paraId="5595C56F" w14:textId="77777777" w:rsidR="00BF701F" w:rsidRPr="00BF701F" w:rsidRDefault="00BF701F" w:rsidP="00BF701F">
      <w:pPr>
        <w:spacing w:line="360" w:lineRule="auto"/>
        <w:ind w:right="45" w:firstLine="567"/>
        <w:jc w:val="both"/>
        <w:rPr>
          <w:szCs w:val="24"/>
          <w:u w:val="none"/>
          <w:lang w:eastAsia="lv-LV"/>
        </w:rPr>
      </w:pPr>
      <w:r w:rsidRPr="00BF701F">
        <w:rPr>
          <w:szCs w:val="24"/>
          <w:u w:val="none"/>
          <w:lang w:eastAsia="lv-LV"/>
        </w:rPr>
        <w:t>2022.gada 28.oktobrī Gulbenes novada pašvaldības tīmekļa vietnē www.gulbene.lv tika izsludināta publikācija par nekustamā īpašuma Lizuma pagastā ar nosaukumu “Pinkas”, kadastra numurs 5072 006 0138, ražošanas/noliktavas ēkas daļas 1839,30 m</w:t>
      </w:r>
      <w:r w:rsidRPr="00BF701F">
        <w:rPr>
          <w:szCs w:val="24"/>
          <w:u w:val="none"/>
          <w:vertAlign w:val="superscript"/>
          <w:lang w:eastAsia="lv-LV"/>
        </w:rPr>
        <w:t>2</w:t>
      </w:r>
      <w:r w:rsidRPr="00BF701F">
        <w:rPr>
          <w:szCs w:val="24"/>
          <w:u w:val="none"/>
          <w:lang w:eastAsia="lv-LV"/>
        </w:rPr>
        <w:t xml:space="preserve"> platībā un zemes vienības ar kadastra apzīmējumu 5072 006 0238 daļas otrās nomas tiesību izsoles rīkošanu, nosakot pieteikšanās termiņu līdz 2022.gada 21.novembrim (ieskaitot). Publikācijas laikā nepieteicās neviens pretendents, līdz ar to izsludinātā izsole ir atzīstama par nesekmīgu.</w:t>
      </w:r>
    </w:p>
    <w:p w14:paraId="6DC41C99" w14:textId="77777777" w:rsidR="00BF701F" w:rsidRPr="00BF701F" w:rsidRDefault="00BF701F" w:rsidP="00BF701F">
      <w:pPr>
        <w:spacing w:line="360" w:lineRule="auto"/>
        <w:ind w:right="45" w:firstLine="567"/>
        <w:jc w:val="both"/>
        <w:rPr>
          <w:szCs w:val="24"/>
          <w:u w:val="none"/>
          <w:lang w:eastAsia="lv-LV"/>
        </w:rPr>
      </w:pPr>
      <w:r w:rsidRPr="00BF701F">
        <w:rPr>
          <w:szCs w:val="24"/>
          <w:u w:val="none"/>
          <w:lang w:eastAsia="lv-LV"/>
        </w:rPr>
        <w:t>Gulbenes novada pašvaldības Nomas tiesību izsoles organizēšanas komisija, kas izveidota ar Gulbenes novada domes 2022. gada 29. septembra lēmumu Nr. GND/2022/940 (protokols Nr.19; 109.p.) “Par nekustamā īpašuma Lizuma pagastā ar nosaukumu “Pinkas”, kadastra numurs 5072 006 0138, ražošanas/noliktavas ēkas daļas 1839,30 m</w:t>
      </w:r>
      <w:r w:rsidRPr="00BF701F">
        <w:rPr>
          <w:szCs w:val="24"/>
          <w:u w:val="none"/>
          <w:vertAlign w:val="superscript"/>
          <w:lang w:eastAsia="lv-LV"/>
        </w:rPr>
        <w:t>2</w:t>
      </w:r>
      <w:r w:rsidRPr="00BF701F">
        <w:rPr>
          <w:szCs w:val="24"/>
          <w:u w:val="none"/>
          <w:lang w:eastAsia="lv-LV"/>
        </w:rPr>
        <w:t xml:space="preserve"> platībā un zemes vienības ar kadastra apzīmējumu 5072 006 0238 daļas pirmās nomas tiesību izsoles rīkošanu” (turpmāk – Komisija) </w:t>
      </w:r>
      <w:r w:rsidRPr="00BF701F">
        <w:rPr>
          <w:szCs w:val="24"/>
          <w:u w:val="none"/>
          <w:lang w:eastAsia="lv-LV"/>
        </w:rPr>
        <w:lastRenderedPageBreak/>
        <w:t>2022. gada 23. novembra sēdē atzina 2022. gada 23. novembra izsoli par nenotikušu un apstiprināja izsoles protokolu.</w:t>
      </w:r>
    </w:p>
    <w:p w14:paraId="1789FB4B" w14:textId="77777777" w:rsidR="00BF701F" w:rsidRPr="00BF701F" w:rsidRDefault="00BF701F" w:rsidP="00BF701F">
      <w:pPr>
        <w:spacing w:line="360" w:lineRule="auto"/>
        <w:ind w:right="45" w:firstLine="567"/>
        <w:jc w:val="both"/>
        <w:rPr>
          <w:szCs w:val="24"/>
          <w:u w:val="none"/>
          <w:lang w:eastAsia="lv-LV"/>
        </w:rPr>
      </w:pPr>
      <w:bookmarkStart w:id="18" w:name="_Hlk119911114"/>
      <w:r w:rsidRPr="00BF701F">
        <w:rPr>
          <w:szCs w:val="24"/>
          <w:u w:val="none"/>
          <w:lang w:eastAsia="lv-LV"/>
        </w:rPr>
        <w:t>Ministru kabineta 2018.gada 20.februāra noteikumu Nr.97 “Publiskas personas mantas iznomāšanas noteikumi” 62.punkts nosaka – ja publikācijā norādītajā pieteikumu iesniegšanas termiņā neviens nomas tiesību pretendents nav pieteicies, iznomātājs var pazemināt nomas objekta nosacīto nomas maksu ne vairāk kā par 20 procentiem un rīkot atkārtotu izsoli, ievērojot šo noteikumu 26. punktā minēto informācijas publicēšanas kārtību.</w:t>
      </w:r>
      <w:r w:rsidRPr="00BF701F">
        <w:rPr>
          <w:rFonts w:ascii="Arial" w:hAnsi="Arial" w:cs="Arial"/>
          <w:sz w:val="22"/>
          <w:u w:val="none"/>
          <w:lang w:eastAsia="lv-LV"/>
        </w:rPr>
        <w:t xml:space="preserve"> </w:t>
      </w:r>
      <w:r w:rsidRPr="00BF701F">
        <w:rPr>
          <w:szCs w:val="24"/>
          <w:u w:val="none"/>
          <w:lang w:eastAsia="lv-LV"/>
        </w:rPr>
        <w:t>Pēc otrās nesekmīgās izsoles, rīkojot trešo izsoli, izsoles sākumcenu var samazināt ne vairāk kā par 60 procentiem no sākotnējā nosacītā nomas maksas apmēra</w:t>
      </w:r>
      <w:bookmarkEnd w:id="18"/>
      <w:r w:rsidRPr="00BF701F">
        <w:rPr>
          <w:szCs w:val="24"/>
          <w:u w:val="none"/>
          <w:lang w:eastAsia="lv-LV"/>
        </w:rPr>
        <w:t>.</w:t>
      </w:r>
    </w:p>
    <w:p w14:paraId="237A1A54" w14:textId="77777777" w:rsidR="00BF701F" w:rsidRPr="00BF701F" w:rsidRDefault="00BF701F" w:rsidP="00E60832">
      <w:pPr>
        <w:widowControl w:val="0"/>
        <w:spacing w:line="360" w:lineRule="auto"/>
        <w:ind w:right="45" w:firstLine="567"/>
        <w:jc w:val="both"/>
        <w:rPr>
          <w:szCs w:val="24"/>
          <w:u w:val="none"/>
          <w:lang w:eastAsia="lv-LV"/>
        </w:rPr>
      </w:pPr>
      <w:r w:rsidRPr="00BF701F">
        <w:rPr>
          <w:szCs w:val="24"/>
          <w:u w:val="none"/>
          <w:lang w:eastAsia="lv-LV"/>
        </w:rPr>
        <w:t xml:space="preserve">Komisija, izvērtējot situāciju, iesaka rīkot trešo nomas tiesību izsoli ar augšupejošu soli. Komisija izsaka priekšlikumu samazināt izsoles nosacīto nomas maksu par 60 procentiem un tā ir 588,49 EUR (pieci simti astoņdesmit astoņi </w:t>
      </w:r>
      <w:proofErr w:type="spellStart"/>
      <w:r w:rsidRPr="00BF701F">
        <w:rPr>
          <w:i/>
          <w:iCs/>
          <w:szCs w:val="24"/>
          <w:u w:val="none"/>
          <w:lang w:eastAsia="lv-LV"/>
        </w:rPr>
        <w:t>euro</w:t>
      </w:r>
      <w:proofErr w:type="spellEnd"/>
      <w:r w:rsidRPr="00BF701F">
        <w:rPr>
          <w:szCs w:val="24"/>
          <w:u w:val="none"/>
          <w:lang w:eastAsia="lv-LV"/>
        </w:rPr>
        <w:t xml:space="preserve"> četrdesmit deviņi centi) mēnesī bez pievienotās vērtības nodokļa.</w:t>
      </w:r>
    </w:p>
    <w:p w14:paraId="1E50D731" w14:textId="77777777" w:rsidR="00BF701F" w:rsidRPr="00BF701F" w:rsidRDefault="00BF701F" w:rsidP="00E60832">
      <w:pPr>
        <w:widowControl w:val="0"/>
        <w:spacing w:line="360" w:lineRule="auto"/>
        <w:ind w:right="45" w:firstLine="567"/>
        <w:jc w:val="both"/>
        <w:rPr>
          <w:szCs w:val="24"/>
          <w:u w:val="none"/>
          <w:lang w:eastAsia="lv-LV"/>
        </w:rPr>
      </w:pPr>
      <w:r w:rsidRPr="00BF701F">
        <w:rPr>
          <w:szCs w:val="24"/>
          <w:u w:val="none"/>
          <w:lang w:eastAsia="lv-LV"/>
        </w:rPr>
        <w:t xml:space="preserve">Turklāt Komisija pārskatīja izsoles dokumentos, veicot tajos grozījumus, atbilstoši Ministru kabineta 2023. gada 7. februāra noteikumu Nr. 55 “Grozījumi Ministru kabineta 2015. gada 10. novembra noteikumos Nr. 645 “Darbības programmas “Izaugsme un nodarbinātība” 5.6.2. specifiskā atbalsta mērķa “Teritoriju </w:t>
      </w:r>
      <w:proofErr w:type="spellStart"/>
      <w:r w:rsidRPr="00BF701F">
        <w:rPr>
          <w:szCs w:val="24"/>
          <w:u w:val="none"/>
          <w:lang w:eastAsia="lv-LV"/>
        </w:rPr>
        <w:t>revitalizācija</w:t>
      </w:r>
      <w:proofErr w:type="spellEnd"/>
      <w:r w:rsidRPr="00BF701F">
        <w:rPr>
          <w:szCs w:val="24"/>
          <w:u w:val="none"/>
          <w:lang w:eastAsia="lv-LV"/>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BF701F">
        <w:rPr>
          <w:szCs w:val="24"/>
          <w:u w:val="none"/>
          <w:lang w:eastAsia="lv-LV"/>
        </w:rPr>
        <w:t>revitalizācija</w:t>
      </w:r>
      <w:proofErr w:type="spellEnd"/>
      <w:r w:rsidRPr="00BF701F">
        <w:rPr>
          <w:szCs w:val="24"/>
          <w:u w:val="none"/>
          <w:lang w:eastAsia="lv-LV"/>
        </w:rPr>
        <w:t xml:space="preserve"> uzņēmējdarbības veicināšanai pašvaldībās” īstenošanas noteikumi”, kas stājās spēkā 2023. gada 10. februārī, prasībām.</w:t>
      </w:r>
    </w:p>
    <w:p w14:paraId="1E5C4201" w14:textId="77777777" w:rsidR="00BF701F" w:rsidRPr="00BF701F" w:rsidRDefault="00BF701F" w:rsidP="00454659">
      <w:pPr>
        <w:widowControl w:val="0"/>
        <w:spacing w:line="360" w:lineRule="auto"/>
        <w:ind w:right="45" w:firstLine="567"/>
        <w:jc w:val="both"/>
        <w:rPr>
          <w:szCs w:val="24"/>
          <w:u w:val="none"/>
          <w:lang w:eastAsia="lv-LV"/>
        </w:rPr>
      </w:pPr>
      <w:r w:rsidRPr="00BF701F">
        <w:rPr>
          <w:szCs w:val="24"/>
          <w:u w:val="none"/>
          <w:lang w:eastAsia="lv-LV"/>
        </w:rPr>
        <w:t xml:space="preserve">Ņemot vērā Gulbenes novada pašvaldības Nomas tiesību izsoles organizēšanas komisijas 2022.gada 23.novembra sēdes lēmumu (protokols </w:t>
      </w:r>
      <w:proofErr w:type="spellStart"/>
      <w:r w:rsidRPr="00BF701F">
        <w:rPr>
          <w:szCs w:val="24"/>
          <w:u w:val="none"/>
          <w:lang w:eastAsia="lv-LV"/>
        </w:rPr>
        <w:t>Nr.GND</w:t>
      </w:r>
      <w:proofErr w:type="spellEnd"/>
      <w:r w:rsidRPr="00BF701F">
        <w:rPr>
          <w:szCs w:val="24"/>
          <w:u w:val="none"/>
          <w:lang w:eastAsia="lv-LV"/>
        </w:rPr>
        <w:t xml:space="preserve">/2.6./22/17), pamatojoties uz Pašvaldību likuma 4.panta pirmās daļas 12.punktu, kas nosaka, ka viena no pašvaldības autonomajām funkcijām ir sekmēt saimniecisko darbību pašvaldības administratīvajā teritorijā un sniegt tai atbalstu, 10.panta pirmā daļas 21.punktu, kas nosaka, ka dome ir tiesīga izlemt ikvienu pašvaldības kompetences jautājumu, turklāt tikai domes kompetencē ir pieņemt lēmumus citos ārējos normatīvajos aktos paredzētajos gadījumos, Publiskas personas finanšu līdzekļu un mantas izšķērdēšanas novēršanas likuma 3.panta pirmās daļas 2.punktu, kas nosaka, ka publiska persona, rīkojas ar finanšu līdzekļiem un mantu lietderīgi, tas ir manta atsavināma un nododama īpašumā vai lietošanā citai personai par iespējami augstāku cenu, 6.1 panta pirmo daļu, kas nosaka, ka, ja likumā vai Ministru kabineta noteikumos nav paredzēts citādi, kustamās mantas nomas līgumu slēdz uz laiku, kas nav ilgāks par pieciem gadiem, nekustamā īpašuma nomas līgumu – uz laiku, kas nav ilgāks par 30 gadiem, un Ministru kabineta 2018.gada 20.februāra noteikumu Nr.97 “Publiskas personas mantas iznomāšanas noteikumi” 12.punktu, kas nosaka, ka lēmumu par nomas objekta nodošanu iznomāšanai pieņem iznomātājs, 24.punktu, kas nosaka, ka nomas </w:t>
      </w:r>
      <w:r w:rsidRPr="00BF701F">
        <w:rPr>
          <w:szCs w:val="24"/>
          <w:u w:val="none"/>
          <w:lang w:eastAsia="lv-LV"/>
        </w:rPr>
        <w:lastRenderedPageBreak/>
        <w:t xml:space="preserve">objekta iznomātājs pieņem lēmumu par piemērojamo izsoles veidu, 26.punktu, kas nosaka, ka iznomātājs šo noteikumu 25.punktā minēto informāciju publicē iznomātāja tīmekļvietnē, Ministru kabineta 2015.gada 10.novembra noteikumus Nr.645 “Darbības programmas “Izaugsme un nodarbinātība” 5.6.2. specifiskā atbalsta mērķa “Teritoriju </w:t>
      </w:r>
      <w:proofErr w:type="spellStart"/>
      <w:r w:rsidRPr="00BF701F">
        <w:rPr>
          <w:szCs w:val="24"/>
          <w:u w:val="none"/>
          <w:lang w:eastAsia="lv-LV"/>
        </w:rPr>
        <w:t>revitalizācija</w:t>
      </w:r>
      <w:proofErr w:type="spellEnd"/>
      <w:r w:rsidRPr="00BF701F">
        <w:rPr>
          <w:szCs w:val="24"/>
          <w:u w:val="none"/>
          <w:lang w:eastAsia="lv-LV"/>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BF701F">
        <w:rPr>
          <w:szCs w:val="24"/>
          <w:u w:val="none"/>
          <w:lang w:eastAsia="lv-LV"/>
        </w:rPr>
        <w:t>revitalizācija</w:t>
      </w:r>
      <w:proofErr w:type="spellEnd"/>
      <w:r w:rsidRPr="00BF701F">
        <w:rPr>
          <w:szCs w:val="24"/>
          <w:u w:val="none"/>
          <w:lang w:eastAsia="lv-LV"/>
        </w:rPr>
        <w:t xml:space="preserve"> uzņēmējdarbības veicināšanai pašvaldībās” īstenošanas noteikumi”,</w:t>
      </w:r>
      <w:r w:rsidRPr="00BF701F">
        <w:rPr>
          <w:rFonts w:ascii="Arial" w:hAnsi="Arial" w:cs="Arial"/>
          <w:sz w:val="22"/>
          <w:u w:val="none"/>
          <w:lang w:eastAsia="lv-LV"/>
        </w:rPr>
        <w:t xml:space="preserve"> </w:t>
      </w:r>
      <w:r w:rsidRPr="00BF701F">
        <w:rPr>
          <w:szCs w:val="24"/>
          <w:u w:val="none"/>
          <w:lang w:eastAsia="lv-LV"/>
        </w:rPr>
        <w:t>ņemot vērā Attīstības un tautsaimniecības komitejas ieteikumu atklāti balsojot:</w:t>
      </w:r>
      <w:r w:rsidRPr="00BF701F">
        <w:rPr>
          <w:rFonts w:ascii="Arial" w:hAnsi="Arial" w:cs="Arial"/>
          <w:sz w:val="22"/>
          <w:u w:val="none"/>
          <w:lang w:eastAsia="lv-LV"/>
        </w:rPr>
        <w:t xml:space="preserve"> </w:t>
      </w:r>
      <w:r w:rsidRPr="00BF701F">
        <w:rPr>
          <w:szCs w:val="24"/>
          <w:u w:val="none"/>
          <w:lang w:eastAsia="lv-LV"/>
        </w:rPr>
        <w:t>ar … balsīm PAR – ; PRET – ; ATTURAS – , Gulbenes novada dome NOLEMJ:</w:t>
      </w:r>
    </w:p>
    <w:p w14:paraId="545CD39D" w14:textId="77777777" w:rsidR="00BF701F" w:rsidRPr="00BF701F" w:rsidRDefault="00BF701F" w:rsidP="00454659">
      <w:pPr>
        <w:widowControl w:val="0"/>
        <w:tabs>
          <w:tab w:val="left" w:pos="993"/>
        </w:tabs>
        <w:spacing w:line="360" w:lineRule="auto"/>
        <w:ind w:right="45" w:firstLine="567"/>
        <w:jc w:val="both"/>
        <w:rPr>
          <w:szCs w:val="24"/>
          <w:u w:val="none"/>
          <w:lang w:eastAsia="lv-LV"/>
        </w:rPr>
      </w:pPr>
      <w:r w:rsidRPr="00BF701F">
        <w:rPr>
          <w:szCs w:val="24"/>
          <w:u w:val="none"/>
          <w:lang w:eastAsia="lv-LV"/>
        </w:rPr>
        <w:t xml:space="preserve">1. </w:t>
      </w:r>
      <w:r w:rsidRPr="00BF701F">
        <w:rPr>
          <w:szCs w:val="24"/>
          <w:u w:val="none"/>
          <w:lang w:eastAsia="lv-LV"/>
        </w:rPr>
        <w:tab/>
        <w:t>ATZĪT izsludināto nekustamā īpašuma Lizuma pagastā ar nosaukumu “Pinkas”, kadastra numurs 5072 006 0138, ražošanas/noliktavas ēkas daļas 1839,30 m</w:t>
      </w:r>
      <w:r w:rsidRPr="00BF701F">
        <w:rPr>
          <w:szCs w:val="24"/>
          <w:u w:val="none"/>
          <w:vertAlign w:val="superscript"/>
          <w:lang w:eastAsia="lv-LV"/>
        </w:rPr>
        <w:t>2</w:t>
      </w:r>
      <w:r w:rsidRPr="00BF701F">
        <w:rPr>
          <w:szCs w:val="24"/>
          <w:u w:val="none"/>
          <w:lang w:eastAsia="lv-LV"/>
        </w:rPr>
        <w:t xml:space="preserve"> platībā un zemes vienības ar kadastra apzīmējumu 5072 006 0238 daļas otro nomas tiesību izsoli par nesekmīgu.</w:t>
      </w:r>
    </w:p>
    <w:p w14:paraId="082F112B" w14:textId="77777777" w:rsidR="00BF701F" w:rsidRPr="00BF701F" w:rsidRDefault="00BF701F" w:rsidP="00454659">
      <w:pPr>
        <w:widowControl w:val="0"/>
        <w:tabs>
          <w:tab w:val="left" w:pos="993"/>
        </w:tabs>
        <w:spacing w:line="360" w:lineRule="auto"/>
        <w:ind w:right="45" w:firstLine="567"/>
        <w:jc w:val="both"/>
        <w:rPr>
          <w:szCs w:val="24"/>
          <w:u w:val="none"/>
          <w:lang w:eastAsia="lv-LV"/>
        </w:rPr>
      </w:pPr>
      <w:r w:rsidRPr="00BF701F">
        <w:rPr>
          <w:szCs w:val="24"/>
          <w:u w:val="none"/>
          <w:lang w:eastAsia="lv-LV"/>
        </w:rPr>
        <w:t xml:space="preserve">2. </w:t>
      </w:r>
      <w:r w:rsidRPr="00BF701F">
        <w:rPr>
          <w:szCs w:val="24"/>
          <w:u w:val="none"/>
          <w:lang w:eastAsia="lv-LV"/>
        </w:rPr>
        <w:tab/>
        <w:t>RĪKOT investīcijas objekta – Gulbenes novada pašvaldības nekustamajā īpašumā Lizuma pagastā ar nosaukumu “Pinkas”, kadastra numurs 5072 006 0138, izbūvējamās ražošanas/noliktavas ēkas daļas 1839,30 m</w:t>
      </w:r>
      <w:r w:rsidRPr="00BF701F">
        <w:rPr>
          <w:szCs w:val="24"/>
          <w:u w:val="none"/>
          <w:vertAlign w:val="superscript"/>
          <w:lang w:eastAsia="lv-LV"/>
        </w:rPr>
        <w:t>2</w:t>
      </w:r>
      <w:r w:rsidRPr="00BF701F">
        <w:rPr>
          <w:szCs w:val="24"/>
          <w:u w:val="none"/>
          <w:lang w:eastAsia="lv-LV"/>
        </w:rPr>
        <w:t xml:space="preserve"> platībā, tai skaitā biroja/atpūtas telpas un palīgtelpas, ar šo ēku neatdalāmi saistīto, izbūvējamo būvju, kas paredzētas ēkas nomnieku koplietošanai, un kas nav nodotas atsevišķā lietošanā citām personām, tai skaitā brauktuves un stāvvietas (bruģa laukums ar 18 </w:t>
      </w:r>
      <w:proofErr w:type="spellStart"/>
      <w:r w:rsidRPr="00BF701F">
        <w:rPr>
          <w:szCs w:val="24"/>
          <w:u w:val="none"/>
          <w:lang w:eastAsia="lv-LV"/>
        </w:rPr>
        <w:t>velonovietnēm</w:t>
      </w:r>
      <w:proofErr w:type="spellEnd"/>
      <w:r w:rsidRPr="00BF701F">
        <w:rPr>
          <w:szCs w:val="24"/>
          <w:u w:val="none"/>
          <w:lang w:eastAsia="lv-LV"/>
        </w:rPr>
        <w:t xml:space="preserve"> un 49 stāvvietām) un teritorijas nožogojums, ēkai un inženierbūvēm piesaistītās zemes vienības, kadastra apzīmējums 5072 006 0238, daļas 3,00 ha platībā 6558/30000 domājamo daļu, turpmāk – Nomas objekts, trešo nomas tiesību mutisku izsoli ar augšupejošu soli.</w:t>
      </w:r>
    </w:p>
    <w:p w14:paraId="10B25E03" w14:textId="77777777" w:rsidR="00BF701F" w:rsidRPr="00BF701F" w:rsidRDefault="00BF701F" w:rsidP="00BF701F">
      <w:pPr>
        <w:tabs>
          <w:tab w:val="left" w:pos="993"/>
        </w:tabs>
        <w:spacing w:line="360" w:lineRule="auto"/>
        <w:ind w:right="45" w:firstLine="567"/>
        <w:jc w:val="both"/>
        <w:rPr>
          <w:szCs w:val="24"/>
          <w:u w:val="none"/>
          <w:lang w:eastAsia="lv-LV"/>
        </w:rPr>
      </w:pPr>
      <w:r w:rsidRPr="00BF701F">
        <w:rPr>
          <w:szCs w:val="24"/>
          <w:u w:val="none"/>
          <w:lang w:eastAsia="lv-LV"/>
        </w:rPr>
        <w:t xml:space="preserve">3. </w:t>
      </w:r>
      <w:r w:rsidRPr="00BF701F">
        <w:rPr>
          <w:szCs w:val="24"/>
          <w:u w:val="none"/>
          <w:lang w:eastAsia="lv-LV"/>
        </w:rPr>
        <w:tab/>
        <w:t xml:space="preserve">NOTEIKT izsoles nosacīto nomas maksu (izsoles sākumcenu) 588,49 EUR (pieci simti astoņdesmit astoņi </w:t>
      </w:r>
      <w:proofErr w:type="spellStart"/>
      <w:r w:rsidRPr="00BF701F">
        <w:rPr>
          <w:i/>
          <w:iCs/>
          <w:szCs w:val="24"/>
          <w:u w:val="none"/>
          <w:lang w:eastAsia="lv-LV"/>
        </w:rPr>
        <w:t>euro</w:t>
      </w:r>
      <w:proofErr w:type="spellEnd"/>
      <w:r w:rsidRPr="00BF701F">
        <w:rPr>
          <w:szCs w:val="24"/>
          <w:u w:val="none"/>
          <w:lang w:eastAsia="lv-LV"/>
        </w:rPr>
        <w:t xml:space="preserve"> četrdesmit deviņi centi) mēnesī bez pievienotās vērtības nodokļa. </w:t>
      </w:r>
    </w:p>
    <w:p w14:paraId="25CD6631" w14:textId="77777777" w:rsidR="00BF701F" w:rsidRPr="00BF701F" w:rsidRDefault="00BF701F" w:rsidP="00BF701F">
      <w:pPr>
        <w:tabs>
          <w:tab w:val="left" w:pos="993"/>
        </w:tabs>
        <w:spacing w:line="360" w:lineRule="auto"/>
        <w:ind w:right="45" w:firstLine="567"/>
        <w:jc w:val="both"/>
        <w:rPr>
          <w:szCs w:val="24"/>
          <w:u w:val="none"/>
          <w:lang w:eastAsia="lv-LV"/>
        </w:rPr>
      </w:pPr>
      <w:r w:rsidRPr="00BF701F">
        <w:rPr>
          <w:szCs w:val="24"/>
          <w:u w:val="none"/>
          <w:lang w:eastAsia="lv-LV"/>
        </w:rPr>
        <w:t xml:space="preserve">4. </w:t>
      </w:r>
      <w:r w:rsidRPr="00BF701F">
        <w:rPr>
          <w:szCs w:val="24"/>
          <w:u w:val="none"/>
          <w:lang w:eastAsia="lv-LV"/>
        </w:rPr>
        <w:tab/>
        <w:t>APSTIPRINĀT trešās nomas tiesību izsoles noteikumus (1.pielikums).</w:t>
      </w:r>
    </w:p>
    <w:p w14:paraId="53D63C1E" w14:textId="77777777" w:rsidR="00BF701F" w:rsidRPr="00BF701F" w:rsidRDefault="00BF701F" w:rsidP="00BF701F">
      <w:pPr>
        <w:tabs>
          <w:tab w:val="left" w:pos="993"/>
        </w:tabs>
        <w:spacing w:line="360" w:lineRule="auto"/>
        <w:ind w:right="45" w:firstLine="567"/>
        <w:jc w:val="both"/>
        <w:rPr>
          <w:szCs w:val="24"/>
          <w:u w:val="none"/>
          <w:lang w:eastAsia="lv-LV"/>
        </w:rPr>
      </w:pPr>
      <w:r w:rsidRPr="00BF701F">
        <w:rPr>
          <w:szCs w:val="24"/>
          <w:u w:val="none"/>
          <w:lang w:eastAsia="lv-LV"/>
        </w:rPr>
        <w:t xml:space="preserve">5. </w:t>
      </w:r>
      <w:r w:rsidRPr="00BF701F">
        <w:rPr>
          <w:szCs w:val="24"/>
          <w:u w:val="none"/>
          <w:lang w:eastAsia="lv-LV"/>
        </w:rPr>
        <w:tab/>
        <w:t>APSTIPRINĀT nomas tiesību izsoles publicējamo informāciju (3.pielikums).</w:t>
      </w:r>
    </w:p>
    <w:p w14:paraId="5CCD2E54" w14:textId="77777777" w:rsidR="00BF701F" w:rsidRPr="00BF701F" w:rsidRDefault="00BF701F" w:rsidP="00BF701F">
      <w:pPr>
        <w:tabs>
          <w:tab w:val="left" w:pos="993"/>
        </w:tabs>
        <w:spacing w:line="360" w:lineRule="auto"/>
        <w:ind w:right="45" w:firstLine="567"/>
        <w:jc w:val="both"/>
        <w:rPr>
          <w:szCs w:val="24"/>
          <w:u w:val="none"/>
          <w:lang w:eastAsia="lv-LV"/>
        </w:rPr>
      </w:pPr>
      <w:r w:rsidRPr="00BF701F">
        <w:rPr>
          <w:szCs w:val="24"/>
          <w:u w:val="none"/>
          <w:lang w:eastAsia="lv-LV"/>
        </w:rPr>
        <w:t xml:space="preserve">6. </w:t>
      </w:r>
      <w:r w:rsidRPr="00BF701F">
        <w:rPr>
          <w:szCs w:val="24"/>
          <w:u w:val="none"/>
          <w:lang w:eastAsia="lv-LV"/>
        </w:rPr>
        <w:tab/>
        <w:t xml:space="preserve">PUBLICĒT šā lēmuma 5.punktā minēto informāciju un izsoles noteikumus Gulbenes novada pašvaldības tīmekļvietnē </w:t>
      </w:r>
      <w:hyperlink r:id="rId62" w:history="1">
        <w:r w:rsidRPr="00BF701F">
          <w:rPr>
            <w:color w:val="0563C1"/>
            <w:szCs w:val="24"/>
            <w:lang w:eastAsia="lv-LV"/>
          </w:rPr>
          <w:t>www.gulbene.lv</w:t>
        </w:r>
      </w:hyperlink>
      <w:r w:rsidRPr="00BF701F">
        <w:rPr>
          <w:szCs w:val="24"/>
          <w:u w:val="none"/>
          <w:lang w:eastAsia="lv-LV"/>
        </w:rPr>
        <w:t>.</w:t>
      </w:r>
    </w:p>
    <w:p w14:paraId="467727C7" w14:textId="77777777" w:rsidR="00BF701F" w:rsidRPr="00BF701F" w:rsidRDefault="00BF701F" w:rsidP="00BF701F">
      <w:pPr>
        <w:tabs>
          <w:tab w:val="left" w:pos="993"/>
        </w:tabs>
        <w:spacing w:line="360" w:lineRule="auto"/>
        <w:ind w:right="45" w:firstLine="567"/>
        <w:jc w:val="both"/>
        <w:rPr>
          <w:szCs w:val="24"/>
          <w:u w:val="none"/>
          <w:lang w:eastAsia="lv-LV"/>
        </w:rPr>
      </w:pPr>
      <w:r w:rsidRPr="00BF701F">
        <w:rPr>
          <w:szCs w:val="24"/>
          <w:u w:val="none"/>
          <w:lang w:eastAsia="lv-LV"/>
        </w:rPr>
        <w:t xml:space="preserve">7. </w:t>
      </w:r>
      <w:r w:rsidRPr="00BF701F">
        <w:rPr>
          <w:szCs w:val="24"/>
          <w:u w:val="none"/>
          <w:lang w:eastAsia="lv-LV"/>
        </w:rPr>
        <w:tab/>
        <w:t xml:space="preserve">UZDOT Gulbenes novada pašvaldības izpilddirektorei Antrai </w:t>
      </w:r>
      <w:proofErr w:type="spellStart"/>
      <w:r w:rsidRPr="00BF701F">
        <w:rPr>
          <w:szCs w:val="24"/>
          <w:u w:val="none"/>
          <w:lang w:eastAsia="lv-LV"/>
        </w:rPr>
        <w:t>Sprudzānei</w:t>
      </w:r>
      <w:proofErr w:type="spellEnd"/>
      <w:r w:rsidRPr="00BF701F">
        <w:rPr>
          <w:szCs w:val="24"/>
          <w:u w:val="none"/>
          <w:lang w:eastAsia="lv-LV"/>
        </w:rPr>
        <w:t xml:space="preserve"> pēc Nomas objekta nomas tiesību izsoles rezultātu apstiprināšanas noslēgt nedzīvojamo telpu nomas līgumu.</w:t>
      </w:r>
    </w:p>
    <w:p w14:paraId="643DE045" w14:textId="77777777" w:rsidR="00BF701F" w:rsidRPr="00BF701F" w:rsidRDefault="00BF701F" w:rsidP="00BF701F">
      <w:pPr>
        <w:spacing w:line="360" w:lineRule="auto"/>
        <w:ind w:right="45" w:firstLine="567"/>
        <w:jc w:val="both"/>
        <w:rPr>
          <w:szCs w:val="24"/>
          <w:u w:val="none"/>
          <w:lang w:eastAsia="lv-LV"/>
        </w:rPr>
      </w:pPr>
    </w:p>
    <w:p w14:paraId="20C528B6" w14:textId="77777777" w:rsidR="00BF701F" w:rsidRPr="00BF701F" w:rsidRDefault="00BF701F" w:rsidP="00BF701F">
      <w:pPr>
        <w:tabs>
          <w:tab w:val="left" w:pos="5670"/>
        </w:tabs>
        <w:spacing w:line="259" w:lineRule="auto"/>
        <w:rPr>
          <w:rFonts w:eastAsia="Calibri"/>
          <w:b/>
          <w:sz w:val="22"/>
          <w:u w:val="none"/>
        </w:rPr>
      </w:pPr>
      <w:r w:rsidRPr="00BF701F">
        <w:rPr>
          <w:rFonts w:eastAsia="Calibri"/>
          <w:b/>
          <w:sz w:val="22"/>
          <w:u w:val="none"/>
        </w:rPr>
        <w:tab/>
        <w:t>1.pielikums</w:t>
      </w:r>
    </w:p>
    <w:p w14:paraId="46B7A329" w14:textId="77777777" w:rsidR="00BF701F" w:rsidRPr="00BF701F" w:rsidRDefault="00BF701F" w:rsidP="00BF701F">
      <w:pPr>
        <w:tabs>
          <w:tab w:val="left" w:pos="5670"/>
        </w:tabs>
        <w:rPr>
          <w:rFonts w:eastAsia="Calibri"/>
          <w:sz w:val="22"/>
          <w:u w:val="none"/>
        </w:rPr>
      </w:pPr>
      <w:r w:rsidRPr="00BF701F">
        <w:rPr>
          <w:rFonts w:eastAsia="Calibri"/>
          <w:sz w:val="22"/>
          <w:u w:val="none"/>
        </w:rPr>
        <w:tab/>
        <w:t>Gulbenes novada domes</w:t>
      </w:r>
    </w:p>
    <w:p w14:paraId="0DFB3BF5" w14:textId="77777777" w:rsidR="00BF701F" w:rsidRPr="00BF701F" w:rsidRDefault="00BF701F" w:rsidP="00BF701F">
      <w:pPr>
        <w:tabs>
          <w:tab w:val="left" w:pos="5670"/>
        </w:tabs>
        <w:rPr>
          <w:rFonts w:eastAsia="Calibri"/>
          <w:sz w:val="22"/>
          <w:u w:val="none"/>
        </w:rPr>
      </w:pPr>
      <w:r w:rsidRPr="00BF701F">
        <w:rPr>
          <w:rFonts w:eastAsia="Calibri"/>
          <w:sz w:val="22"/>
          <w:u w:val="none"/>
        </w:rPr>
        <w:tab/>
        <w:t>2023. gada 23. februāra</w:t>
      </w:r>
    </w:p>
    <w:p w14:paraId="7A37D43B" w14:textId="77777777" w:rsidR="00BF701F" w:rsidRPr="00BF701F" w:rsidRDefault="00BF701F" w:rsidP="00BF701F">
      <w:pPr>
        <w:tabs>
          <w:tab w:val="left" w:pos="5670"/>
        </w:tabs>
        <w:rPr>
          <w:rFonts w:eastAsia="Calibri"/>
          <w:sz w:val="22"/>
          <w:u w:val="none"/>
        </w:rPr>
      </w:pPr>
      <w:r w:rsidRPr="00BF701F">
        <w:rPr>
          <w:rFonts w:eastAsia="Calibri"/>
          <w:sz w:val="22"/>
          <w:u w:val="none"/>
        </w:rPr>
        <w:tab/>
        <w:t>lēmumam Nr. GND/2023/___</w:t>
      </w:r>
    </w:p>
    <w:p w14:paraId="4AD5DE68" w14:textId="77777777" w:rsidR="00BF701F" w:rsidRPr="00BF701F" w:rsidRDefault="00BF701F" w:rsidP="00BF701F">
      <w:pPr>
        <w:tabs>
          <w:tab w:val="left" w:pos="5670"/>
        </w:tabs>
        <w:rPr>
          <w:rFonts w:eastAsia="Calibri"/>
          <w:sz w:val="22"/>
          <w:u w:val="none"/>
        </w:rPr>
      </w:pPr>
      <w:r w:rsidRPr="00BF701F">
        <w:rPr>
          <w:rFonts w:eastAsia="Calibri"/>
          <w:sz w:val="22"/>
          <w:u w:val="none"/>
        </w:rPr>
        <w:tab/>
        <w:t>(protokols Nr.__, ___.p.)</w:t>
      </w:r>
    </w:p>
    <w:p w14:paraId="09C2291B" w14:textId="77777777" w:rsidR="00BF701F" w:rsidRPr="00BF701F" w:rsidRDefault="00BF701F" w:rsidP="00BF701F">
      <w:pPr>
        <w:tabs>
          <w:tab w:val="left" w:pos="5670"/>
        </w:tabs>
        <w:rPr>
          <w:rFonts w:eastAsia="Calibri"/>
          <w:sz w:val="22"/>
          <w:u w:val="none"/>
        </w:rPr>
      </w:pPr>
    </w:p>
    <w:p w14:paraId="78AFA4CE" w14:textId="77777777" w:rsidR="00BF701F" w:rsidRPr="00BF701F" w:rsidRDefault="00BF701F" w:rsidP="00BF701F">
      <w:pPr>
        <w:spacing w:after="160" w:line="259" w:lineRule="auto"/>
        <w:jc w:val="center"/>
        <w:rPr>
          <w:rFonts w:eastAsia="Calibri"/>
          <w:b/>
          <w:sz w:val="22"/>
          <w:u w:val="none"/>
        </w:rPr>
      </w:pPr>
      <w:r w:rsidRPr="00BF701F">
        <w:rPr>
          <w:rFonts w:eastAsia="Calibri"/>
          <w:noProof/>
          <w:sz w:val="22"/>
          <w:u w:val="none"/>
          <w:lang w:eastAsia="lv-LV"/>
        </w:rPr>
        <w:lastRenderedPageBreak/>
        <w:drawing>
          <wp:inline distT="0" distB="0" distL="0" distR="0" wp14:anchorId="41964C0D" wp14:editId="3DF0790C">
            <wp:extent cx="5952490" cy="1494790"/>
            <wp:effectExtent l="0" t="0" r="0" b="0"/>
            <wp:docPr id="11" name="Attēls 11"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476A5480" w14:textId="77777777" w:rsidR="00BF701F" w:rsidRPr="00BF701F" w:rsidRDefault="00BF701F" w:rsidP="00BF701F">
      <w:pPr>
        <w:jc w:val="center"/>
        <w:rPr>
          <w:rFonts w:eastAsia="Calibri"/>
          <w:b/>
          <w:bCs/>
          <w:szCs w:val="24"/>
          <w:u w:val="none"/>
        </w:rPr>
      </w:pPr>
      <w:r w:rsidRPr="00BF701F">
        <w:rPr>
          <w:rFonts w:eastAsia="Calibri"/>
          <w:b/>
          <w:szCs w:val="24"/>
          <w:u w:val="none"/>
        </w:rPr>
        <w:t xml:space="preserve">NEKUSTAMĀ ĪPAŠUMA LIZUMA PAGASTĀ AR NOSAUKUMU “PINKAS” RAŽOŠANAS/NOLIKTAVAS </w:t>
      </w:r>
      <w:r w:rsidRPr="00BF701F">
        <w:rPr>
          <w:b/>
          <w:szCs w:val="24"/>
          <w:u w:val="none"/>
        </w:rPr>
        <w:t xml:space="preserve">ĒKAS </w:t>
      </w:r>
      <w:r w:rsidRPr="00BF701F">
        <w:rPr>
          <w:rFonts w:eastAsia="Calibri"/>
          <w:b/>
          <w:szCs w:val="24"/>
          <w:u w:val="none"/>
        </w:rPr>
        <w:t>DAĻAS 1839,30 m</w:t>
      </w:r>
      <w:r w:rsidRPr="00BF701F">
        <w:rPr>
          <w:rFonts w:eastAsia="Calibri"/>
          <w:b/>
          <w:szCs w:val="24"/>
          <w:u w:val="none"/>
          <w:vertAlign w:val="superscript"/>
        </w:rPr>
        <w:t>2</w:t>
      </w:r>
      <w:r w:rsidRPr="00BF701F">
        <w:rPr>
          <w:rFonts w:eastAsia="Calibri"/>
          <w:b/>
          <w:szCs w:val="24"/>
          <w:u w:val="none"/>
        </w:rPr>
        <w:t xml:space="preserve"> PLATĪBĀ UN ZEMES VIENĪBAS </w:t>
      </w:r>
      <w:r w:rsidRPr="00BF701F">
        <w:rPr>
          <w:rFonts w:eastAsia="Calibri"/>
          <w:b/>
          <w:bCs/>
          <w:szCs w:val="24"/>
          <w:u w:val="none"/>
        </w:rPr>
        <w:t>AR KADASTRA APZĪMĒJUMU 5072 006 0238</w:t>
      </w:r>
      <w:r w:rsidRPr="00BF701F">
        <w:rPr>
          <w:rFonts w:eastAsia="Calibri"/>
          <w:szCs w:val="24"/>
          <w:u w:val="none"/>
        </w:rPr>
        <w:t xml:space="preserve"> </w:t>
      </w:r>
      <w:r w:rsidRPr="00BF701F">
        <w:rPr>
          <w:rFonts w:eastAsia="Calibri"/>
          <w:b/>
          <w:szCs w:val="24"/>
          <w:u w:val="none"/>
        </w:rPr>
        <w:t xml:space="preserve">DAĻAS </w:t>
      </w:r>
    </w:p>
    <w:p w14:paraId="55388A51" w14:textId="77777777" w:rsidR="00BF701F" w:rsidRPr="00BF701F" w:rsidRDefault="00BF701F" w:rsidP="00BF701F">
      <w:pPr>
        <w:jc w:val="center"/>
        <w:rPr>
          <w:rFonts w:eastAsia="Calibri"/>
          <w:b/>
          <w:szCs w:val="24"/>
          <w:u w:val="none"/>
        </w:rPr>
      </w:pPr>
      <w:r w:rsidRPr="00BF701F">
        <w:rPr>
          <w:rFonts w:eastAsia="Calibri"/>
          <w:b/>
          <w:szCs w:val="24"/>
          <w:u w:val="none"/>
        </w:rPr>
        <w:t>TREŠĀS NOMAS TIESĪBU IZSOLES NOTEIKUMI</w:t>
      </w:r>
    </w:p>
    <w:p w14:paraId="751F1AC4" w14:textId="77777777" w:rsidR="00BF701F" w:rsidRPr="00BF701F" w:rsidRDefault="00BF701F" w:rsidP="00BF701F">
      <w:pPr>
        <w:jc w:val="center"/>
        <w:rPr>
          <w:rFonts w:eastAsia="Calibri"/>
          <w:b/>
          <w:szCs w:val="24"/>
          <w:u w:val="none"/>
        </w:rPr>
      </w:pPr>
    </w:p>
    <w:p w14:paraId="4552CD22" w14:textId="77777777" w:rsidR="00BF701F" w:rsidRPr="00BF701F" w:rsidRDefault="00BF701F" w:rsidP="00BF701F">
      <w:pPr>
        <w:jc w:val="center"/>
        <w:rPr>
          <w:rFonts w:eastAsia="Calibri"/>
          <w:b/>
          <w:szCs w:val="24"/>
          <w:u w:val="none"/>
        </w:rPr>
      </w:pPr>
    </w:p>
    <w:p w14:paraId="14947BFA" w14:textId="3EFBE6E1" w:rsidR="00BF701F" w:rsidRPr="00BF701F" w:rsidRDefault="00454659" w:rsidP="00454659">
      <w:pPr>
        <w:tabs>
          <w:tab w:val="left" w:pos="284"/>
        </w:tabs>
        <w:spacing w:after="160" w:line="259" w:lineRule="auto"/>
        <w:contextualSpacing/>
        <w:jc w:val="center"/>
        <w:rPr>
          <w:rFonts w:eastAsia="Calibri"/>
          <w:b/>
          <w:szCs w:val="24"/>
          <w:u w:val="none"/>
        </w:rPr>
      </w:pPr>
      <w:r>
        <w:rPr>
          <w:rFonts w:eastAsia="Calibri"/>
          <w:b/>
          <w:szCs w:val="24"/>
          <w:u w:val="none"/>
        </w:rPr>
        <w:t>1.</w:t>
      </w:r>
      <w:r w:rsidR="00BF701F" w:rsidRPr="00BF701F">
        <w:rPr>
          <w:rFonts w:eastAsia="Calibri"/>
          <w:b/>
          <w:szCs w:val="24"/>
          <w:u w:val="none"/>
        </w:rPr>
        <w:t>Vispārīgie jautājumi</w:t>
      </w:r>
    </w:p>
    <w:p w14:paraId="1F64EB82" w14:textId="77777777" w:rsidR="00BF701F" w:rsidRPr="00454659" w:rsidRDefault="00BF701F" w:rsidP="00454659">
      <w:pPr>
        <w:contextualSpacing/>
        <w:rPr>
          <w:rFonts w:eastAsia="Calibri"/>
          <w:b/>
          <w:szCs w:val="24"/>
          <w:u w:val="none"/>
        </w:rPr>
      </w:pPr>
    </w:p>
    <w:p w14:paraId="7DAB8ADA" w14:textId="1D0A1051" w:rsidR="00BF701F" w:rsidRPr="00454659" w:rsidRDefault="00BF701F" w:rsidP="00454659">
      <w:pPr>
        <w:pStyle w:val="Sarakstarindkopa"/>
        <w:numPr>
          <w:ilvl w:val="1"/>
          <w:numId w:val="27"/>
        </w:numPr>
        <w:tabs>
          <w:tab w:val="left" w:pos="567"/>
        </w:tabs>
        <w:spacing w:line="259" w:lineRule="auto"/>
        <w:ind w:left="0" w:firstLine="0"/>
        <w:jc w:val="both"/>
        <w:rPr>
          <w:rFonts w:ascii="Times New Roman" w:hAnsi="Times New Roman"/>
          <w:u w:val="none"/>
        </w:rPr>
      </w:pPr>
      <w:r w:rsidRPr="00454659">
        <w:rPr>
          <w:rFonts w:ascii="Times New Roman" w:hAnsi="Times New Roman"/>
          <w:u w:val="none"/>
        </w:rPr>
        <w:t>Šie izsoles noteikumi nosaka kārtību, kādā rīkojama trešā mutiska nomas tiesību izsole investīciju objekta – Gulbenes novada pašvaldības nekustamajā īpašumā Lizuma pagastā ar nosaukumu “Pinkas”, kadastra numurs 5072 006 0138, izbūvējamās ražošanas/noliktavas ēkas daļas 1839,30 m</w:t>
      </w:r>
      <w:r w:rsidRPr="00454659">
        <w:rPr>
          <w:rFonts w:ascii="Times New Roman" w:hAnsi="Times New Roman"/>
          <w:u w:val="none"/>
          <w:vertAlign w:val="superscript"/>
        </w:rPr>
        <w:t>2</w:t>
      </w:r>
      <w:r w:rsidRPr="00454659">
        <w:rPr>
          <w:rFonts w:ascii="Times New Roman" w:hAnsi="Times New Roman"/>
          <w:u w:val="none"/>
        </w:rPr>
        <w:t xml:space="preserve"> platībā un 6558/30000 domājamo daļu no ēkai piesaistītās zemes vienības daļas 3,00 ha platībā, uz kuras izbūvējamas ar ēku neatdalāmi saistītās brauktuves un stāvvietas (bruģa laukums ar 18 </w:t>
      </w:r>
      <w:proofErr w:type="spellStart"/>
      <w:r w:rsidRPr="00454659">
        <w:rPr>
          <w:rFonts w:ascii="Times New Roman" w:hAnsi="Times New Roman"/>
          <w:u w:val="none"/>
        </w:rPr>
        <w:t>velonovietnēm</w:t>
      </w:r>
      <w:proofErr w:type="spellEnd"/>
      <w:r w:rsidRPr="00454659">
        <w:rPr>
          <w:rFonts w:ascii="Times New Roman" w:hAnsi="Times New Roman"/>
          <w:u w:val="none"/>
        </w:rPr>
        <w:t xml:space="preserve"> un 49 stāvvietām), nomnieka noteikšanai.</w:t>
      </w:r>
    </w:p>
    <w:p w14:paraId="38FAC8FA" w14:textId="607B1C32" w:rsidR="00BF701F" w:rsidRPr="00454659" w:rsidRDefault="00BF701F" w:rsidP="00454659">
      <w:pPr>
        <w:pStyle w:val="Sarakstarindkopa"/>
        <w:numPr>
          <w:ilvl w:val="1"/>
          <w:numId w:val="27"/>
        </w:numPr>
        <w:tabs>
          <w:tab w:val="left" w:pos="567"/>
        </w:tabs>
        <w:spacing w:line="259" w:lineRule="auto"/>
        <w:ind w:left="0" w:firstLine="0"/>
        <w:jc w:val="both"/>
        <w:rPr>
          <w:rFonts w:ascii="Times New Roman" w:hAnsi="Times New Roman"/>
          <w:u w:val="none"/>
        </w:rPr>
      </w:pPr>
      <w:r w:rsidRPr="00454659">
        <w:rPr>
          <w:rFonts w:ascii="Times New Roman" w:hAnsi="Times New Roman"/>
          <w:u w:val="none"/>
        </w:rPr>
        <w:t>Nomas tiesību izsoles iznomātājs ir Gulbenes novada pašvaldība, reģistrācijas Nr. 90009116327, juridiskā adrese: Ābeļu iela 2, Gulbene, Gulbenes novads, LV-4401 (turpmāk – Iznomātājs).</w:t>
      </w:r>
    </w:p>
    <w:p w14:paraId="07FCFB5C" w14:textId="77777777" w:rsidR="00BF701F" w:rsidRPr="00BF701F" w:rsidRDefault="00BF701F" w:rsidP="00454659">
      <w:pPr>
        <w:numPr>
          <w:ilvl w:val="1"/>
          <w:numId w:val="27"/>
        </w:numPr>
        <w:tabs>
          <w:tab w:val="left" w:pos="567"/>
        </w:tabs>
        <w:spacing w:after="160" w:line="259" w:lineRule="auto"/>
        <w:ind w:left="0" w:firstLine="0"/>
        <w:contextualSpacing/>
        <w:jc w:val="both"/>
        <w:rPr>
          <w:rFonts w:eastAsia="Calibri"/>
          <w:szCs w:val="24"/>
          <w:u w:val="none"/>
        </w:rPr>
      </w:pPr>
      <w:r w:rsidRPr="00454659">
        <w:rPr>
          <w:rFonts w:eastAsia="Calibri"/>
          <w:szCs w:val="24"/>
          <w:u w:val="none"/>
        </w:rPr>
        <w:t>Nomas tiesību izsoli organizē ar Gulbenes novada domes 2022.gada 29.septembra lēmumu Nr. GND/2022/940 “Par nekustamā īpašuma Lizuma pagastā ar nosaukumu “Pinkas”, kadastra numurs 5072 006 0138, ražošanas/noliktavas ēkas daļas 1839,30 m</w:t>
      </w:r>
      <w:r w:rsidRPr="00454659">
        <w:rPr>
          <w:rFonts w:eastAsia="Calibri"/>
          <w:szCs w:val="24"/>
          <w:u w:val="none"/>
          <w:vertAlign w:val="superscript"/>
        </w:rPr>
        <w:t>2</w:t>
      </w:r>
      <w:r w:rsidRPr="00454659">
        <w:rPr>
          <w:rFonts w:eastAsia="Calibri"/>
          <w:szCs w:val="24"/>
          <w:u w:val="none"/>
        </w:rPr>
        <w:t xml:space="preserve"> platībā un zemes vienības ar kadastra apzīmējumu 5072 006 0238 daļas pirmās nomas tiesību izsoles rīkošanu” izveidota nomas tiesību izsoles komisija (turpmāk – Komisija) atbilstoši Ministru kabineta 2015.gada 10.novembra noteikumiem Nr.645 “</w:t>
      </w:r>
      <w:hyperlink r:id="rId63" w:tooltip="Atvērt MK noteikumus" w:history="1">
        <w:r w:rsidRPr="00454659">
          <w:rPr>
            <w:rFonts w:eastAsia="Calibri"/>
            <w:color w:val="0563C1"/>
            <w:szCs w:val="24"/>
          </w:rPr>
          <w:t xml:space="preserve">Darbības programmas “Izaugsme un nodarbinātība” 5.6.2. specifiskā atbalsta mērķa “Teritoriju </w:t>
        </w:r>
        <w:proofErr w:type="spellStart"/>
        <w:r w:rsidRPr="00454659">
          <w:rPr>
            <w:rFonts w:eastAsia="Calibri"/>
            <w:color w:val="0563C1"/>
            <w:szCs w:val="24"/>
          </w:rPr>
          <w:t>revitalizācija</w:t>
        </w:r>
        <w:proofErr w:type="spellEnd"/>
        <w:r w:rsidRPr="00454659">
          <w:rPr>
            <w:rFonts w:eastAsia="Calibri"/>
            <w:color w:val="0563C1"/>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454659">
          <w:rPr>
            <w:rFonts w:eastAsia="Calibri"/>
            <w:color w:val="0563C1"/>
            <w:szCs w:val="24"/>
          </w:rPr>
          <w:t>revitalizācija</w:t>
        </w:r>
        <w:proofErr w:type="spellEnd"/>
        <w:r w:rsidRPr="00454659">
          <w:rPr>
            <w:rFonts w:eastAsia="Calibri"/>
            <w:color w:val="0563C1"/>
            <w:szCs w:val="24"/>
          </w:rPr>
          <w:t xml:space="preserve"> uzņēmējdarbības veicināšanai pašvaldībās” īstenošanas noteikumi</w:t>
        </w:r>
      </w:hyperlink>
      <w:r w:rsidRPr="00BF701F">
        <w:rPr>
          <w:rFonts w:eastAsia="Calibri"/>
          <w:szCs w:val="24"/>
          <w:u w:val="none"/>
        </w:rPr>
        <w:t xml:space="preserve">” un projektu “Ražošanas un noliktavas ēkas ar biroja telpām izveide Lizumā” Nr. 5.6.2.0/21/I/004 (turpmāk – Projekts), ievērojot </w:t>
      </w:r>
      <w:r w:rsidRPr="00BF701F">
        <w:rPr>
          <w:szCs w:val="24"/>
          <w:u w:val="none"/>
        </w:rPr>
        <w:t>Publiskas personas finanšu līdzekļu un mantas izšķērdēšanas novēršanas likumu,</w:t>
      </w:r>
      <w:r w:rsidRPr="00BF701F">
        <w:rPr>
          <w:rFonts w:eastAsia="Calibri"/>
          <w:szCs w:val="24"/>
          <w:u w:val="none"/>
        </w:rPr>
        <w:t xml:space="preserve"> Ministru kabineta 2018.gada 20.februāra noteikumus Nr.97 “</w:t>
      </w:r>
      <w:hyperlink r:id="rId64" w:tooltip="Atvērt MK noteikumus" w:history="1">
        <w:r w:rsidRPr="00BF701F">
          <w:rPr>
            <w:rFonts w:eastAsia="Calibri"/>
            <w:color w:val="0563C1"/>
            <w:szCs w:val="24"/>
          </w:rPr>
          <w:t>Publiskas personas mantas iznomāšanas noteikumi</w:t>
        </w:r>
      </w:hyperlink>
      <w:r w:rsidRPr="00BF701F">
        <w:rPr>
          <w:rFonts w:eastAsia="Calibri"/>
          <w:szCs w:val="24"/>
          <w:u w:val="none"/>
        </w:rPr>
        <w:t>” un šos izsoles noteikumus.</w:t>
      </w:r>
    </w:p>
    <w:p w14:paraId="0F43B86A" w14:textId="77777777" w:rsidR="00BF701F" w:rsidRPr="00BF701F" w:rsidRDefault="00BF701F" w:rsidP="00454659">
      <w:pPr>
        <w:numPr>
          <w:ilvl w:val="1"/>
          <w:numId w:val="27"/>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 xml:space="preserve">Izsoles sludinājums tiek publicēts Gulbenes novada pašvaldības tīmekļa vietnē </w:t>
      </w:r>
      <w:hyperlink r:id="rId65" w:history="1">
        <w:r w:rsidRPr="00BF701F">
          <w:rPr>
            <w:rFonts w:eastAsia="Calibri"/>
            <w:color w:val="0563C1"/>
            <w:szCs w:val="24"/>
          </w:rPr>
          <w:t>www.gulbene.lv</w:t>
        </w:r>
      </w:hyperlink>
      <w:r w:rsidRPr="00BF701F">
        <w:rPr>
          <w:rFonts w:eastAsia="Calibri"/>
          <w:szCs w:val="24"/>
          <w:u w:val="none"/>
        </w:rPr>
        <w:t xml:space="preserve"> sadaļā Izsoles (</w:t>
      </w:r>
      <w:hyperlink r:id="rId66" w:history="1">
        <w:r w:rsidRPr="00BF701F">
          <w:rPr>
            <w:rFonts w:eastAsia="Calibri"/>
            <w:color w:val="0563C1"/>
            <w:szCs w:val="24"/>
          </w:rPr>
          <w:t>https://www.gulbene.lv/lv/izsolu-katalogs</w:t>
        </w:r>
      </w:hyperlink>
      <w:r w:rsidRPr="00BF701F">
        <w:rPr>
          <w:rFonts w:eastAsia="Calibri"/>
          <w:szCs w:val="24"/>
          <w:u w:val="none"/>
        </w:rPr>
        <w:t>).</w:t>
      </w:r>
    </w:p>
    <w:p w14:paraId="340672A1" w14:textId="77777777" w:rsidR="00BF701F" w:rsidRPr="00BF701F" w:rsidRDefault="00BF701F" w:rsidP="00454659">
      <w:pPr>
        <w:numPr>
          <w:ilvl w:val="1"/>
          <w:numId w:val="27"/>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Ar izsoles noteikumiem un nomas līguma projektu interesenti var iepazīties:</w:t>
      </w:r>
    </w:p>
    <w:p w14:paraId="76686633" w14:textId="77777777" w:rsidR="00BF701F" w:rsidRPr="00BF701F" w:rsidRDefault="00BF701F" w:rsidP="00454659">
      <w:pPr>
        <w:numPr>
          <w:ilvl w:val="2"/>
          <w:numId w:val="27"/>
        </w:numPr>
        <w:tabs>
          <w:tab w:val="left" w:pos="1276"/>
        </w:tabs>
        <w:spacing w:after="160" w:line="259" w:lineRule="auto"/>
        <w:ind w:left="1276" w:hanging="709"/>
        <w:contextualSpacing/>
        <w:jc w:val="both"/>
        <w:rPr>
          <w:rFonts w:eastAsia="Calibri"/>
          <w:szCs w:val="24"/>
          <w:u w:val="none"/>
        </w:rPr>
      </w:pPr>
      <w:r w:rsidRPr="00BF701F">
        <w:rPr>
          <w:rFonts w:eastAsia="Calibri"/>
          <w:szCs w:val="24"/>
          <w:u w:val="none"/>
        </w:rPr>
        <w:t>Gulbenes novada Valsts un pašvaldības vienotajā klientu apkalpošanas centrā, Ābeļu ielā 2, Gulbenē, Gulbenes novadā;</w:t>
      </w:r>
    </w:p>
    <w:p w14:paraId="1E2598F5" w14:textId="77777777" w:rsidR="00BF701F" w:rsidRPr="00BF701F" w:rsidRDefault="00BF701F" w:rsidP="00454659">
      <w:pPr>
        <w:numPr>
          <w:ilvl w:val="2"/>
          <w:numId w:val="27"/>
        </w:numPr>
        <w:tabs>
          <w:tab w:val="left" w:pos="1276"/>
        </w:tabs>
        <w:spacing w:after="160" w:line="259" w:lineRule="auto"/>
        <w:ind w:left="1276" w:hanging="709"/>
        <w:contextualSpacing/>
        <w:jc w:val="both"/>
        <w:rPr>
          <w:rFonts w:eastAsia="Calibri"/>
          <w:szCs w:val="24"/>
          <w:u w:val="none"/>
        </w:rPr>
      </w:pPr>
      <w:r w:rsidRPr="00BF701F">
        <w:rPr>
          <w:rFonts w:eastAsia="Calibri"/>
          <w:szCs w:val="24"/>
          <w:u w:val="none"/>
        </w:rPr>
        <w:t xml:space="preserve">Gulbenes novada pašvaldības tīmekļa vietnē </w:t>
      </w:r>
      <w:hyperlink r:id="rId67" w:history="1">
        <w:r w:rsidRPr="00BF701F">
          <w:rPr>
            <w:rFonts w:eastAsia="Calibri"/>
            <w:color w:val="0563C1"/>
            <w:szCs w:val="24"/>
          </w:rPr>
          <w:t>http://gulbene.lv</w:t>
        </w:r>
      </w:hyperlink>
      <w:r w:rsidRPr="00BF701F">
        <w:rPr>
          <w:rFonts w:eastAsia="Calibri"/>
          <w:szCs w:val="24"/>
          <w:u w:val="none"/>
        </w:rPr>
        <w:t xml:space="preserve"> sadaļā Izsoles (</w:t>
      </w:r>
      <w:hyperlink r:id="rId68" w:history="1">
        <w:r w:rsidRPr="00BF701F">
          <w:rPr>
            <w:rFonts w:eastAsia="Calibri"/>
            <w:color w:val="0563C1"/>
            <w:szCs w:val="24"/>
          </w:rPr>
          <w:t>https://www.gulbene.lv/lv/izsolu-katalogs</w:t>
        </w:r>
      </w:hyperlink>
      <w:r w:rsidRPr="00BF701F">
        <w:rPr>
          <w:rFonts w:eastAsia="Calibri"/>
          <w:szCs w:val="24"/>
          <w:u w:val="none"/>
        </w:rPr>
        <w:t>).</w:t>
      </w:r>
    </w:p>
    <w:p w14:paraId="2369AE2C" w14:textId="77777777" w:rsidR="00BF701F" w:rsidRPr="00BF701F" w:rsidRDefault="00BF701F" w:rsidP="00454659">
      <w:pPr>
        <w:numPr>
          <w:ilvl w:val="1"/>
          <w:numId w:val="27"/>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Starp nomas tiesību izsoles dalībniekiem aizliegta vienošanās, kas varētu ietekmēt nomas tiesību izsoles rezultātu un gaitu.</w:t>
      </w:r>
    </w:p>
    <w:p w14:paraId="284B862F" w14:textId="77777777" w:rsidR="00BF701F" w:rsidRPr="00BF701F" w:rsidRDefault="00BF701F" w:rsidP="00BF701F">
      <w:pPr>
        <w:tabs>
          <w:tab w:val="left" w:pos="1276"/>
        </w:tabs>
        <w:contextualSpacing/>
        <w:jc w:val="both"/>
        <w:rPr>
          <w:rFonts w:eastAsia="Calibri"/>
          <w:szCs w:val="24"/>
          <w:u w:val="none"/>
        </w:rPr>
      </w:pPr>
    </w:p>
    <w:p w14:paraId="74677563" w14:textId="77777777" w:rsidR="00BF701F" w:rsidRPr="00BF701F" w:rsidRDefault="00BF701F" w:rsidP="00454659">
      <w:pPr>
        <w:numPr>
          <w:ilvl w:val="0"/>
          <w:numId w:val="27"/>
        </w:numPr>
        <w:tabs>
          <w:tab w:val="left" w:pos="284"/>
        </w:tabs>
        <w:spacing w:after="160" w:line="259" w:lineRule="auto"/>
        <w:ind w:left="284" w:hanging="284"/>
        <w:contextualSpacing/>
        <w:jc w:val="center"/>
        <w:rPr>
          <w:rFonts w:eastAsia="Calibri"/>
          <w:b/>
          <w:szCs w:val="24"/>
          <w:u w:val="none"/>
        </w:rPr>
      </w:pPr>
      <w:r w:rsidRPr="00BF701F">
        <w:rPr>
          <w:rFonts w:eastAsia="Calibri"/>
          <w:b/>
          <w:szCs w:val="24"/>
          <w:u w:val="none"/>
        </w:rPr>
        <w:lastRenderedPageBreak/>
        <w:t>Nomas objekts</w:t>
      </w:r>
    </w:p>
    <w:p w14:paraId="400F5FA2" w14:textId="77777777" w:rsidR="00BF701F" w:rsidRPr="00BF701F" w:rsidRDefault="00BF701F" w:rsidP="00BF701F">
      <w:pPr>
        <w:contextualSpacing/>
        <w:rPr>
          <w:rFonts w:eastAsia="Calibri"/>
          <w:b/>
          <w:szCs w:val="24"/>
          <w:u w:val="none"/>
        </w:rPr>
      </w:pPr>
    </w:p>
    <w:p w14:paraId="28D4AFAE" w14:textId="77777777" w:rsidR="00BF701F" w:rsidRPr="00BF701F" w:rsidRDefault="00BF701F" w:rsidP="00454659">
      <w:pPr>
        <w:numPr>
          <w:ilvl w:val="1"/>
          <w:numId w:val="27"/>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Nomas objektu veido:</w:t>
      </w:r>
    </w:p>
    <w:p w14:paraId="02647A49" w14:textId="77777777" w:rsidR="00BF701F" w:rsidRPr="00BF701F" w:rsidRDefault="00BF701F" w:rsidP="00454659">
      <w:pPr>
        <w:numPr>
          <w:ilvl w:val="2"/>
          <w:numId w:val="27"/>
        </w:numPr>
        <w:tabs>
          <w:tab w:val="left" w:pos="1276"/>
        </w:tabs>
        <w:spacing w:after="160" w:line="259" w:lineRule="auto"/>
        <w:ind w:left="1276" w:hanging="709"/>
        <w:contextualSpacing/>
        <w:jc w:val="both"/>
        <w:rPr>
          <w:rFonts w:eastAsia="Calibri"/>
          <w:szCs w:val="24"/>
          <w:u w:val="none"/>
        </w:rPr>
      </w:pPr>
      <w:r w:rsidRPr="00BF701F">
        <w:rPr>
          <w:rFonts w:eastAsia="Calibri"/>
          <w:szCs w:val="24"/>
          <w:u w:val="none"/>
        </w:rPr>
        <w:t>Gulbenes novada pašvaldības nekustamajā īpašumā Lizuma pagastā ar nosaukumu “Pinkas”, kadastra numurs 5072 006 0138, izbūvējamā ražošanas/noliktavas ēkas daļa 1839,30 m</w:t>
      </w:r>
      <w:r w:rsidRPr="00BF701F">
        <w:rPr>
          <w:rFonts w:eastAsia="Calibri"/>
          <w:szCs w:val="24"/>
          <w:u w:val="none"/>
          <w:vertAlign w:val="superscript"/>
        </w:rPr>
        <w:t>2</w:t>
      </w:r>
      <w:r w:rsidRPr="00BF701F">
        <w:rPr>
          <w:rFonts w:eastAsia="Calibri"/>
          <w:szCs w:val="24"/>
          <w:u w:val="none"/>
        </w:rPr>
        <w:t xml:space="preserve"> platībā, tai skaitā biroja/atpūtas telpas un palīgtelpas (turpmāk – Ēka);</w:t>
      </w:r>
    </w:p>
    <w:p w14:paraId="63B3EE5A" w14:textId="77777777" w:rsidR="00BF701F" w:rsidRPr="00BF701F" w:rsidRDefault="00BF701F" w:rsidP="00454659">
      <w:pPr>
        <w:numPr>
          <w:ilvl w:val="2"/>
          <w:numId w:val="27"/>
        </w:numPr>
        <w:tabs>
          <w:tab w:val="left" w:pos="1276"/>
        </w:tabs>
        <w:spacing w:after="160" w:line="259" w:lineRule="auto"/>
        <w:ind w:left="1276" w:hanging="709"/>
        <w:contextualSpacing/>
        <w:jc w:val="both"/>
        <w:rPr>
          <w:rFonts w:eastAsia="Calibri"/>
          <w:szCs w:val="24"/>
          <w:u w:val="none"/>
        </w:rPr>
      </w:pPr>
      <w:r w:rsidRPr="00BF701F">
        <w:rPr>
          <w:rFonts w:eastAsia="Calibri"/>
          <w:szCs w:val="24"/>
          <w:u w:val="none"/>
        </w:rPr>
        <w:t xml:space="preserve">ar Ēku neatdalāmi saistītās, izbūvējamās būves, kas paredzētas Ēkas nomnieku koplietošanai un nav nodotas atsevišķā lietošanā citām personām, tai skaitā brauktuves un stāvvietas (bruģa laukums ar 18 </w:t>
      </w:r>
      <w:proofErr w:type="spellStart"/>
      <w:r w:rsidRPr="00BF701F">
        <w:rPr>
          <w:rFonts w:eastAsia="Calibri"/>
          <w:szCs w:val="24"/>
          <w:u w:val="none"/>
        </w:rPr>
        <w:t>velonovietnēm</w:t>
      </w:r>
      <w:proofErr w:type="spellEnd"/>
      <w:r w:rsidRPr="00BF701F">
        <w:rPr>
          <w:rFonts w:eastAsia="Calibri"/>
          <w:szCs w:val="24"/>
          <w:u w:val="none"/>
        </w:rPr>
        <w:t xml:space="preserve"> un 49 stāvvietām) un teritorijas nožogojums (turpmāk – Inženierbūves);</w:t>
      </w:r>
    </w:p>
    <w:p w14:paraId="08CBD681" w14:textId="77777777" w:rsidR="00BF701F" w:rsidRPr="00BF701F" w:rsidRDefault="00BF701F" w:rsidP="00454659">
      <w:pPr>
        <w:numPr>
          <w:ilvl w:val="2"/>
          <w:numId w:val="27"/>
        </w:numPr>
        <w:tabs>
          <w:tab w:val="left" w:pos="1276"/>
        </w:tabs>
        <w:spacing w:after="160" w:line="259" w:lineRule="auto"/>
        <w:ind w:left="1276" w:hanging="709"/>
        <w:contextualSpacing/>
        <w:jc w:val="both"/>
        <w:rPr>
          <w:rFonts w:eastAsia="Calibri"/>
          <w:szCs w:val="24"/>
          <w:u w:val="none"/>
        </w:rPr>
      </w:pPr>
      <w:r w:rsidRPr="00BF701F">
        <w:rPr>
          <w:rFonts w:eastAsia="Calibri"/>
          <w:szCs w:val="24"/>
          <w:u w:val="none"/>
        </w:rPr>
        <w:t>Ēkai un Inženierbūvēm piesaistītās zemes vienības, kadastra apzīmējums 5072 006 0238, daļas 3,00 ha platībā 6558/30000 domājamā daļa (turpmāk – Zemesgabals),</w:t>
      </w:r>
    </w:p>
    <w:p w14:paraId="0EF0DB3F" w14:textId="77777777" w:rsidR="00BF701F" w:rsidRPr="00BF701F" w:rsidRDefault="00BF701F" w:rsidP="00BF701F">
      <w:pPr>
        <w:tabs>
          <w:tab w:val="left" w:pos="1276"/>
        </w:tabs>
        <w:contextualSpacing/>
        <w:jc w:val="both"/>
        <w:rPr>
          <w:rFonts w:eastAsia="Calibri"/>
          <w:szCs w:val="24"/>
          <w:u w:val="none"/>
        </w:rPr>
      </w:pPr>
      <w:r w:rsidRPr="00BF701F">
        <w:rPr>
          <w:rFonts w:eastAsia="Calibri"/>
          <w:szCs w:val="24"/>
          <w:u w:val="none"/>
        </w:rPr>
        <w:t xml:space="preserve">turpmāk viss kopā saukts – Nomas objekts. </w:t>
      </w:r>
    </w:p>
    <w:p w14:paraId="4917C532" w14:textId="77777777" w:rsidR="00BF701F" w:rsidRPr="00BF701F" w:rsidRDefault="00BF701F" w:rsidP="00454659">
      <w:pPr>
        <w:numPr>
          <w:ilvl w:val="1"/>
          <w:numId w:val="27"/>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Īpašuma tiesības uz nekustamo īpašumu Lizuma pagastā ar nosaukumu “Pinkas”, kadastra numurs 5072 006 0138, kas sastāv no zemes vienības ar kadastra apzīmējumu 5072 006 0238, 6,02 ha platībā, Gulbenes novada pašvaldībai nostiprinātas Vidzemes rajona tiesas Lizuma pagasta zemesgrāmatas nodalījumā Nr.100000461464. Būves nav reģistrētas zemesgrāmatā.</w:t>
      </w:r>
    </w:p>
    <w:p w14:paraId="2FF4E9AE" w14:textId="77777777" w:rsidR="00BF701F" w:rsidRPr="00BF701F" w:rsidRDefault="00BF701F" w:rsidP="00454659">
      <w:pPr>
        <w:numPr>
          <w:ilvl w:val="1"/>
          <w:numId w:val="27"/>
        </w:numPr>
        <w:tabs>
          <w:tab w:val="left" w:pos="567"/>
        </w:tabs>
        <w:spacing w:after="160" w:line="259" w:lineRule="auto"/>
        <w:ind w:left="567" w:hanging="567"/>
        <w:contextualSpacing/>
        <w:jc w:val="both"/>
        <w:rPr>
          <w:rFonts w:eastAsia="Calibri"/>
          <w:szCs w:val="24"/>
          <w:u w:val="none"/>
        </w:rPr>
      </w:pPr>
      <w:r w:rsidRPr="00BF701F">
        <w:rPr>
          <w:rFonts w:eastAsia="Calibri"/>
          <w:color w:val="000000"/>
          <w:szCs w:val="24"/>
          <w:u w:val="none"/>
        </w:rPr>
        <w:t xml:space="preserve">Nomas </w:t>
      </w:r>
      <w:r w:rsidRPr="00BF701F">
        <w:rPr>
          <w:rFonts w:eastAsia="Calibri"/>
          <w:szCs w:val="24"/>
          <w:u w:val="none"/>
        </w:rPr>
        <w:t xml:space="preserve">objekts saskaņā ar Gulbenes novada pašvaldības teritorijas plānojumu atrodas Rūpnieciskās apbūves teritorijā (R), galvenais Ēkas lietošanas veids – Noliktavas, rezervuāri, bunkuri un </w:t>
      </w:r>
      <w:proofErr w:type="spellStart"/>
      <w:r w:rsidRPr="00BF701F">
        <w:rPr>
          <w:rFonts w:eastAsia="Calibri"/>
          <w:szCs w:val="24"/>
          <w:u w:val="none"/>
        </w:rPr>
        <w:t>silosi</w:t>
      </w:r>
      <w:proofErr w:type="spellEnd"/>
      <w:r w:rsidRPr="00BF701F">
        <w:rPr>
          <w:rFonts w:eastAsia="Calibri"/>
          <w:szCs w:val="24"/>
          <w:u w:val="none"/>
        </w:rPr>
        <w:t xml:space="preserve"> (kods 1252).</w:t>
      </w:r>
    </w:p>
    <w:p w14:paraId="61B57BDF" w14:textId="77777777" w:rsidR="00BF701F" w:rsidRPr="00BF701F" w:rsidRDefault="00BF701F" w:rsidP="00454659">
      <w:pPr>
        <w:numPr>
          <w:ilvl w:val="1"/>
          <w:numId w:val="27"/>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 xml:space="preserve">Nomas objekts tiek izbūvēts atbilstoši SIA “VVV </w:t>
      </w:r>
      <w:proofErr w:type="spellStart"/>
      <w:r w:rsidRPr="00BF701F">
        <w:rPr>
          <w:rFonts w:eastAsia="Calibri"/>
          <w:szCs w:val="24"/>
          <w:u w:val="none"/>
        </w:rPr>
        <w:t>Architecture</w:t>
      </w:r>
      <w:proofErr w:type="spellEnd"/>
      <w:r w:rsidRPr="00BF701F">
        <w:rPr>
          <w:rFonts w:eastAsia="Calibri"/>
          <w:szCs w:val="24"/>
          <w:u w:val="none"/>
        </w:rPr>
        <w:t xml:space="preserve">”, </w:t>
      </w:r>
      <w:proofErr w:type="spellStart"/>
      <w:r w:rsidRPr="00BF701F">
        <w:rPr>
          <w:rFonts w:eastAsia="Calibri"/>
          <w:szCs w:val="24"/>
          <w:u w:val="none"/>
        </w:rPr>
        <w:t>reģ</w:t>
      </w:r>
      <w:proofErr w:type="spellEnd"/>
      <w:r w:rsidRPr="00BF701F">
        <w:rPr>
          <w:rFonts w:eastAsia="Calibri"/>
          <w:szCs w:val="24"/>
          <w:u w:val="none"/>
        </w:rPr>
        <w:t xml:space="preserve">. Nr. 40203048069 (Būvkomersanta reģistrācijas Nr. 13688), izstrādātajam būvprojektam “Noliktavas ēkas ar biroja telpām būvniecība Lizumā”. </w:t>
      </w:r>
    </w:p>
    <w:p w14:paraId="0A5DF4AE" w14:textId="77777777" w:rsidR="00BF701F" w:rsidRPr="00BF701F" w:rsidRDefault="00BF701F" w:rsidP="00454659">
      <w:pPr>
        <w:numPr>
          <w:ilvl w:val="1"/>
          <w:numId w:val="27"/>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 xml:space="preserve">Nomas objekta būvdarbi tiek veikti Iznomātājam realizējot Projektu Eiropas Reģionālās attīstības fonda darbības programmas “Izaugsme un nodarbinātība” 5.6.2. specifiskā atbalsta mērķa “Teritoriju </w:t>
      </w:r>
      <w:proofErr w:type="spellStart"/>
      <w:r w:rsidRPr="00BF701F">
        <w:rPr>
          <w:rFonts w:eastAsia="Calibri"/>
          <w:szCs w:val="24"/>
          <w:u w:val="none"/>
        </w:rPr>
        <w:t>revitalizācija</w:t>
      </w:r>
      <w:proofErr w:type="spellEnd"/>
      <w:r w:rsidRPr="00BF701F">
        <w:rPr>
          <w:rFonts w:eastAsia="Calibri"/>
          <w:szCs w:val="24"/>
          <w:u w:val="none"/>
        </w:rPr>
        <w:t>, reģenerējot degradētās teritorijas atbilstoši pašvaldību integrētajām attīstības programmām” ietvaros.</w:t>
      </w:r>
    </w:p>
    <w:p w14:paraId="51806272" w14:textId="77777777" w:rsidR="00BF701F" w:rsidRPr="00BF701F" w:rsidRDefault="00BF701F" w:rsidP="00454659">
      <w:pPr>
        <w:numPr>
          <w:ilvl w:val="1"/>
          <w:numId w:val="27"/>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 xml:space="preserve">Nomas objekta būvniecība ir būvdarbu stadijā. Nomas objekta būvdarbi tiek veikti, pamatojoties uz Gulbenes novada būvvaldes 2020.gada 31.jūlijā izsniegtu būvatļauju Nr.BIS-BV-4.1-2020-5031. Plānotais Nomas objekta nodošanas ekspluatācijā termiņš ir 2023.gada otrais ceturksnis. </w:t>
      </w:r>
    </w:p>
    <w:p w14:paraId="454D81D6" w14:textId="77777777" w:rsidR="00BF701F" w:rsidRPr="00BF701F" w:rsidRDefault="00BF701F" w:rsidP="00454659">
      <w:pPr>
        <w:numPr>
          <w:ilvl w:val="1"/>
          <w:numId w:val="27"/>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 xml:space="preserve">Nomas objektam tiks nodrošināta (izbūvētas </w:t>
      </w:r>
      <w:proofErr w:type="spellStart"/>
      <w:r w:rsidRPr="00BF701F">
        <w:rPr>
          <w:rFonts w:eastAsia="Calibri"/>
          <w:szCs w:val="24"/>
          <w:u w:val="none"/>
        </w:rPr>
        <w:t>inženiersistēmas</w:t>
      </w:r>
      <w:proofErr w:type="spellEnd"/>
      <w:r w:rsidRPr="00BF701F">
        <w:rPr>
          <w:rFonts w:eastAsia="Calibri"/>
          <w:szCs w:val="24"/>
          <w:u w:val="none"/>
        </w:rPr>
        <w:t>):</w:t>
      </w:r>
    </w:p>
    <w:p w14:paraId="497AC117" w14:textId="77777777" w:rsidR="00BF701F" w:rsidRPr="00BF701F" w:rsidRDefault="00BF701F" w:rsidP="00454659">
      <w:pPr>
        <w:numPr>
          <w:ilvl w:val="2"/>
          <w:numId w:val="27"/>
        </w:numPr>
        <w:tabs>
          <w:tab w:val="left" w:pos="1276"/>
        </w:tabs>
        <w:spacing w:after="160" w:line="259" w:lineRule="auto"/>
        <w:ind w:left="1276" w:hanging="709"/>
        <w:contextualSpacing/>
        <w:jc w:val="both"/>
        <w:rPr>
          <w:rFonts w:eastAsia="Calibri"/>
          <w:szCs w:val="24"/>
          <w:u w:val="none"/>
        </w:rPr>
      </w:pPr>
      <w:r w:rsidRPr="00BF701F">
        <w:rPr>
          <w:rFonts w:eastAsia="Calibri"/>
          <w:szCs w:val="24"/>
          <w:u w:val="none"/>
        </w:rPr>
        <w:t>ūdensapgāde – artēziskais urbums;</w:t>
      </w:r>
    </w:p>
    <w:p w14:paraId="054E5ABD" w14:textId="77777777" w:rsidR="00BF701F" w:rsidRPr="00BF701F" w:rsidRDefault="00BF701F" w:rsidP="00454659">
      <w:pPr>
        <w:numPr>
          <w:ilvl w:val="2"/>
          <w:numId w:val="27"/>
        </w:numPr>
        <w:tabs>
          <w:tab w:val="left" w:pos="1276"/>
        </w:tabs>
        <w:spacing w:after="160" w:line="259" w:lineRule="auto"/>
        <w:ind w:left="1276" w:hanging="709"/>
        <w:contextualSpacing/>
        <w:jc w:val="both"/>
        <w:rPr>
          <w:rFonts w:eastAsia="Calibri"/>
          <w:szCs w:val="24"/>
          <w:u w:val="none"/>
        </w:rPr>
      </w:pPr>
      <w:r w:rsidRPr="00BF701F">
        <w:rPr>
          <w:rFonts w:eastAsia="Calibri"/>
          <w:szCs w:val="24"/>
          <w:u w:val="none"/>
        </w:rPr>
        <w:t>kanalizācija – vietējā centralizētā;</w:t>
      </w:r>
    </w:p>
    <w:p w14:paraId="29FBADCC" w14:textId="77777777" w:rsidR="00BF701F" w:rsidRPr="00BF701F" w:rsidRDefault="00BF701F" w:rsidP="00454659">
      <w:pPr>
        <w:numPr>
          <w:ilvl w:val="2"/>
          <w:numId w:val="27"/>
        </w:numPr>
        <w:tabs>
          <w:tab w:val="left" w:pos="1276"/>
        </w:tabs>
        <w:spacing w:after="160" w:line="259" w:lineRule="auto"/>
        <w:ind w:left="1276" w:hanging="709"/>
        <w:contextualSpacing/>
        <w:jc w:val="both"/>
        <w:rPr>
          <w:rFonts w:eastAsia="Calibri"/>
          <w:szCs w:val="24"/>
          <w:u w:val="none"/>
        </w:rPr>
      </w:pPr>
      <w:r w:rsidRPr="00BF701F">
        <w:rPr>
          <w:rFonts w:eastAsia="Calibri"/>
          <w:szCs w:val="24"/>
          <w:u w:val="none"/>
        </w:rPr>
        <w:t xml:space="preserve">elektroapgāde – </w:t>
      </w:r>
      <w:proofErr w:type="spellStart"/>
      <w:r w:rsidRPr="00BF701F">
        <w:rPr>
          <w:rFonts w:eastAsia="Calibri"/>
          <w:szCs w:val="24"/>
          <w:u w:val="none"/>
        </w:rPr>
        <w:t>pieslēgums</w:t>
      </w:r>
      <w:proofErr w:type="spellEnd"/>
      <w:r w:rsidRPr="00BF701F">
        <w:rPr>
          <w:rFonts w:eastAsia="Calibri"/>
          <w:szCs w:val="24"/>
          <w:u w:val="none"/>
        </w:rPr>
        <w:t xml:space="preserve"> pie transformatora;</w:t>
      </w:r>
    </w:p>
    <w:p w14:paraId="37473A3C" w14:textId="77777777" w:rsidR="00BF701F" w:rsidRPr="00BF701F" w:rsidRDefault="00BF701F" w:rsidP="00454659">
      <w:pPr>
        <w:numPr>
          <w:ilvl w:val="2"/>
          <w:numId w:val="27"/>
        </w:numPr>
        <w:tabs>
          <w:tab w:val="left" w:pos="1276"/>
        </w:tabs>
        <w:spacing w:after="160" w:line="259" w:lineRule="auto"/>
        <w:ind w:left="1276" w:hanging="709"/>
        <w:contextualSpacing/>
        <w:jc w:val="both"/>
        <w:rPr>
          <w:rFonts w:eastAsia="Calibri"/>
          <w:szCs w:val="24"/>
          <w:u w:val="none"/>
        </w:rPr>
      </w:pPr>
      <w:r w:rsidRPr="00BF701F">
        <w:rPr>
          <w:rFonts w:eastAsia="Calibri"/>
          <w:szCs w:val="24"/>
          <w:u w:val="none"/>
        </w:rPr>
        <w:t>siltumapgāde – centralizēta;</w:t>
      </w:r>
    </w:p>
    <w:p w14:paraId="4291E271" w14:textId="77777777" w:rsidR="00BF701F" w:rsidRPr="00BF701F" w:rsidRDefault="00BF701F" w:rsidP="00454659">
      <w:pPr>
        <w:numPr>
          <w:ilvl w:val="2"/>
          <w:numId w:val="27"/>
        </w:numPr>
        <w:tabs>
          <w:tab w:val="left" w:pos="1276"/>
        </w:tabs>
        <w:spacing w:after="160" w:line="259" w:lineRule="auto"/>
        <w:ind w:left="1276" w:hanging="709"/>
        <w:contextualSpacing/>
        <w:jc w:val="both"/>
        <w:rPr>
          <w:rFonts w:eastAsia="Calibri"/>
          <w:szCs w:val="24"/>
          <w:u w:val="none"/>
        </w:rPr>
      </w:pPr>
      <w:r w:rsidRPr="00BF701F">
        <w:rPr>
          <w:rFonts w:eastAsia="Calibri"/>
          <w:szCs w:val="24"/>
          <w:u w:val="none"/>
        </w:rPr>
        <w:t>ventilācija – dabīgā;</w:t>
      </w:r>
    </w:p>
    <w:p w14:paraId="71A8F04D" w14:textId="77777777" w:rsidR="00BF701F" w:rsidRPr="00BF701F" w:rsidRDefault="00BF701F" w:rsidP="00454659">
      <w:pPr>
        <w:numPr>
          <w:ilvl w:val="2"/>
          <w:numId w:val="27"/>
        </w:numPr>
        <w:tabs>
          <w:tab w:val="left" w:pos="1276"/>
        </w:tabs>
        <w:spacing w:after="160" w:line="259" w:lineRule="auto"/>
        <w:ind w:left="1276" w:hanging="709"/>
        <w:contextualSpacing/>
        <w:jc w:val="both"/>
        <w:rPr>
          <w:rFonts w:eastAsia="Calibri"/>
          <w:szCs w:val="24"/>
          <w:u w:val="none"/>
        </w:rPr>
      </w:pPr>
      <w:r w:rsidRPr="00BF701F">
        <w:rPr>
          <w:rFonts w:eastAsia="Calibri"/>
          <w:szCs w:val="24"/>
          <w:u w:val="none"/>
        </w:rPr>
        <w:t>lietus kanalizācijas sistēma.</w:t>
      </w:r>
    </w:p>
    <w:p w14:paraId="79179F59" w14:textId="77777777" w:rsidR="00BF701F" w:rsidRPr="00BF701F" w:rsidRDefault="00BF701F" w:rsidP="00454659">
      <w:pPr>
        <w:numPr>
          <w:ilvl w:val="1"/>
          <w:numId w:val="27"/>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Ēkas un inženierbūvju platība var mainīties, ja tiek reģistrēti vai aktualizēti Ēkas un inženierbūvju kadastra dati pēc Ēkas un Inženierbūvju vai to daļas kadastrālās uzmērīšanas.</w:t>
      </w:r>
    </w:p>
    <w:p w14:paraId="1A491065" w14:textId="77777777" w:rsidR="00BF701F" w:rsidRPr="00BF701F" w:rsidRDefault="00BF701F" w:rsidP="00454659">
      <w:pPr>
        <w:numPr>
          <w:ilvl w:val="1"/>
          <w:numId w:val="27"/>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 xml:space="preserve">Nomas tiesību pretendenti, no izsoles sludinājuma publicēšanas dienas Gulbenes novada pašvaldības tīmekļa vietnē </w:t>
      </w:r>
      <w:hyperlink r:id="rId69" w:history="1">
        <w:r w:rsidRPr="00BF701F">
          <w:rPr>
            <w:rFonts w:eastAsia="Calibri"/>
            <w:color w:val="0563C1"/>
            <w:szCs w:val="24"/>
          </w:rPr>
          <w:t>www.gulbene.lv</w:t>
        </w:r>
      </w:hyperlink>
      <w:r w:rsidRPr="00BF701F">
        <w:rPr>
          <w:rFonts w:eastAsia="Calibri"/>
          <w:color w:val="000000"/>
          <w:szCs w:val="24"/>
          <w:u w:val="none"/>
        </w:rPr>
        <w:t xml:space="preserve"> līdz </w:t>
      </w:r>
      <w:r w:rsidRPr="00BF701F">
        <w:rPr>
          <w:rFonts w:eastAsia="Calibri"/>
          <w:b/>
          <w:szCs w:val="24"/>
          <w:u w:val="none"/>
        </w:rPr>
        <w:t>2023.gada 7.aprīlim</w:t>
      </w:r>
      <w:r w:rsidRPr="00BF701F">
        <w:rPr>
          <w:rFonts w:eastAsia="Calibri"/>
          <w:szCs w:val="24"/>
          <w:u w:val="none"/>
        </w:rPr>
        <w:t xml:space="preserve">, ir tiesīgi iepazīties ar Nomas objektu dabā, kā arī ar būvniecības procesā esošā Nomas objekta būvatļauju un būvprojektu, vismaz divas darba dienas iepriekš, piesakoties un saskaņojot to ar Gulbenes novada domes priekšsēdētāja padomnieku attīstības, projektu un būvniecības jautājumos Jāni </w:t>
      </w:r>
      <w:proofErr w:type="spellStart"/>
      <w:r w:rsidRPr="00BF701F">
        <w:rPr>
          <w:rFonts w:eastAsia="Calibri"/>
          <w:szCs w:val="24"/>
          <w:u w:val="none"/>
        </w:rPr>
        <w:t>Barinski</w:t>
      </w:r>
      <w:proofErr w:type="spellEnd"/>
      <w:r w:rsidRPr="00BF701F">
        <w:rPr>
          <w:rFonts w:eastAsia="Calibri"/>
          <w:szCs w:val="24"/>
          <w:u w:val="none"/>
        </w:rPr>
        <w:t xml:space="preserve">, e-pasts: </w:t>
      </w:r>
      <w:hyperlink r:id="rId70" w:history="1">
        <w:r w:rsidRPr="00BF701F">
          <w:rPr>
            <w:rFonts w:eastAsia="Calibri"/>
            <w:color w:val="0563C1"/>
            <w:szCs w:val="24"/>
          </w:rPr>
          <w:t>janis.barinskis@gulbene.lv</w:t>
        </w:r>
      </w:hyperlink>
      <w:r w:rsidRPr="00BF701F">
        <w:rPr>
          <w:rFonts w:eastAsia="Calibri"/>
          <w:szCs w:val="24"/>
          <w:u w:val="none"/>
        </w:rPr>
        <w:t>, tālrunis 26467459.</w:t>
      </w:r>
    </w:p>
    <w:p w14:paraId="0006BE4C" w14:textId="77777777" w:rsidR="00BF701F" w:rsidRPr="00BF701F" w:rsidRDefault="00BF701F" w:rsidP="00BF701F">
      <w:pPr>
        <w:tabs>
          <w:tab w:val="left" w:pos="567"/>
        </w:tabs>
        <w:contextualSpacing/>
        <w:jc w:val="both"/>
        <w:rPr>
          <w:rFonts w:eastAsia="Calibri"/>
          <w:szCs w:val="24"/>
          <w:u w:val="none"/>
        </w:rPr>
      </w:pPr>
    </w:p>
    <w:p w14:paraId="1DBF27A7" w14:textId="77777777" w:rsidR="00BF701F" w:rsidRPr="00BF701F" w:rsidRDefault="00BF701F" w:rsidP="00454659">
      <w:pPr>
        <w:numPr>
          <w:ilvl w:val="0"/>
          <w:numId w:val="27"/>
        </w:numPr>
        <w:tabs>
          <w:tab w:val="left" w:pos="426"/>
        </w:tabs>
        <w:spacing w:after="160" w:line="259" w:lineRule="auto"/>
        <w:ind w:left="426" w:hanging="426"/>
        <w:contextualSpacing/>
        <w:jc w:val="center"/>
        <w:rPr>
          <w:rFonts w:eastAsia="Calibri"/>
          <w:b/>
          <w:szCs w:val="24"/>
          <w:u w:val="none"/>
        </w:rPr>
      </w:pPr>
      <w:r w:rsidRPr="00BF701F">
        <w:rPr>
          <w:rFonts w:eastAsia="Calibri"/>
          <w:b/>
          <w:szCs w:val="24"/>
          <w:u w:val="none"/>
        </w:rPr>
        <w:lastRenderedPageBreak/>
        <w:t>Nomas īpašie nosacījumi</w:t>
      </w:r>
    </w:p>
    <w:p w14:paraId="4960F46E" w14:textId="77777777" w:rsidR="00BF701F" w:rsidRPr="00BF701F" w:rsidRDefault="00BF701F" w:rsidP="00BF701F">
      <w:pPr>
        <w:tabs>
          <w:tab w:val="left" w:pos="426"/>
        </w:tabs>
        <w:contextualSpacing/>
        <w:rPr>
          <w:rFonts w:eastAsia="Calibri"/>
          <w:b/>
          <w:szCs w:val="24"/>
          <w:u w:val="none"/>
        </w:rPr>
      </w:pPr>
    </w:p>
    <w:p w14:paraId="278E015F" w14:textId="77777777" w:rsidR="00BF701F" w:rsidRPr="00BF701F" w:rsidRDefault="00BF701F" w:rsidP="00454659">
      <w:pPr>
        <w:numPr>
          <w:ilvl w:val="1"/>
          <w:numId w:val="27"/>
        </w:numPr>
        <w:tabs>
          <w:tab w:val="left" w:pos="567"/>
        </w:tabs>
        <w:spacing w:after="160" w:line="259" w:lineRule="auto"/>
        <w:ind w:left="567" w:hanging="567"/>
        <w:contextualSpacing/>
        <w:jc w:val="both"/>
        <w:rPr>
          <w:rFonts w:eastAsia="Calibri"/>
          <w:b/>
          <w:szCs w:val="24"/>
          <w:u w:val="none"/>
        </w:rPr>
      </w:pPr>
      <w:r w:rsidRPr="00BF701F">
        <w:rPr>
          <w:rFonts w:eastAsia="Calibri"/>
          <w:szCs w:val="24"/>
          <w:u w:val="none"/>
        </w:rPr>
        <w:t>Nomas objekta nomas līgums (1.pielikums) (turpmāk – Nomas līgums) tiek slēgts uz termiņu – 30 (trīsdesmit) gadi no Nomas līguma spēkā stāšanās dienas. Nomas līgums ir šo izsoles noteikumu neatņemama sastāvdaļa. Nomas maksa par Nomas objektu jāsāk maksāt no Nomas līguma spēkā stāšanās dienas Nomas līgumā noteiktajā kārtībā.</w:t>
      </w:r>
    </w:p>
    <w:p w14:paraId="0DD75216" w14:textId="77777777" w:rsidR="00BF701F" w:rsidRPr="00BF701F" w:rsidRDefault="00BF701F" w:rsidP="00454659">
      <w:pPr>
        <w:numPr>
          <w:ilvl w:val="1"/>
          <w:numId w:val="27"/>
        </w:numPr>
        <w:tabs>
          <w:tab w:val="left" w:pos="567"/>
        </w:tabs>
        <w:spacing w:after="160" w:line="259" w:lineRule="auto"/>
        <w:ind w:left="567" w:hanging="567"/>
        <w:contextualSpacing/>
        <w:jc w:val="both"/>
        <w:rPr>
          <w:rFonts w:eastAsia="Calibri"/>
          <w:b/>
          <w:szCs w:val="24"/>
          <w:u w:val="none"/>
        </w:rPr>
      </w:pPr>
      <w:r w:rsidRPr="00BF701F">
        <w:rPr>
          <w:rFonts w:eastAsia="Calibri"/>
          <w:szCs w:val="24"/>
          <w:u w:val="none"/>
        </w:rPr>
        <w:t xml:space="preserve">Nomnieks pēc Nomas līguma spēkā stāšanās Nomas līgumā noteiktajā kārtībā kompensē pieaicinātā sertificēta vērtētāja atlīdzības summu par Nomas objekta izsoles gada nomas maksas noteikšanu, veicot Iznomātājam vienreizēju maksājumu </w:t>
      </w:r>
      <w:r w:rsidRPr="00BF701F">
        <w:rPr>
          <w:szCs w:val="24"/>
          <w:u w:val="none"/>
        </w:rPr>
        <w:t xml:space="preserve">50,00 EUR (piecdesmit </w:t>
      </w:r>
      <w:proofErr w:type="spellStart"/>
      <w:r w:rsidRPr="00BF701F">
        <w:rPr>
          <w:i/>
          <w:szCs w:val="24"/>
          <w:u w:val="none"/>
        </w:rPr>
        <w:t>euro</w:t>
      </w:r>
      <w:proofErr w:type="spellEnd"/>
      <w:r w:rsidRPr="00BF701F">
        <w:rPr>
          <w:szCs w:val="24"/>
          <w:u w:val="none"/>
        </w:rPr>
        <w:t xml:space="preserve">) apmērā bez pievienotās vērtības nodokļa. </w:t>
      </w:r>
      <w:r w:rsidRPr="00BF701F">
        <w:rPr>
          <w:rFonts w:eastAsia="Calibri"/>
          <w:szCs w:val="24"/>
          <w:u w:val="none"/>
        </w:rPr>
        <w:t xml:space="preserve"> </w:t>
      </w:r>
    </w:p>
    <w:p w14:paraId="1874CECA" w14:textId="77777777" w:rsidR="00BF701F" w:rsidRPr="00BF701F" w:rsidRDefault="00BF701F" w:rsidP="00454659">
      <w:pPr>
        <w:numPr>
          <w:ilvl w:val="1"/>
          <w:numId w:val="27"/>
        </w:numPr>
        <w:tabs>
          <w:tab w:val="left" w:pos="567"/>
        </w:tabs>
        <w:spacing w:after="160" w:line="259" w:lineRule="auto"/>
        <w:ind w:left="567" w:hanging="567"/>
        <w:contextualSpacing/>
        <w:jc w:val="both"/>
        <w:rPr>
          <w:rFonts w:eastAsia="Calibri"/>
          <w:b/>
          <w:szCs w:val="24"/>
          <w:u w:val="none"/>
        </w:rPr>
      </w:pPr>
      <w:r w:rsidRPr="00BF701F">
        <w:rPr>
          <w:rFonts w:eastAsia="Calibri"/>
          <w:szCs w:val="24"/>
          <w:u w:val="none"/>
        </w:rPr>
        <w:t xml:space="preserve">Nomas objekts tiek iznomāts Nomniekam ar mērķi īstenot Iznomātāja Projektu Eiropas Reģionālās attīstības fonda darbības programmas “Izaugsme un nodarbinātība” 5.6.2. specifiskā atbalsta mērķa “Teritoriju </w:t>
      </w:r>
      <w:proofErr w:type="spellStart"/>
      <w:r w:rsidRPr="00BF701F">
        <w:rPr>
          <w:rFonts w:eastAsia="Calibri"/>
          <w:szCs w:val="24"/>
          <w:u w:val="none"/>
        </w:rPr>
        <w:t>revitalizācija</w:t>
      </w:r>
      <w:proofErr w:type="spellEnd"/>
      <w:r w:rsidRPr="00BF701F">
        <w:rPr>
          <w:rFonts w:eastAsia="Calibri"/>
          <w:szCs w:val="24"/>
          <w:u w:val="none"/>
        </w:rPr>
        <w:t xml:space="preserve">, reģenerējot degradētās teritorijas atbilstoši pašvaldību integrētajām attīstības programmām” ietvaros. </w:t>
      </w:r>
    </w:p>
    <w:p w14:paraId="542DE915" w14:textId="77777777" w:rsidR="00BF701F" w:rsidRPr="00BF701F" w:rsidRDefault="00BF701F" w:rsidP="00454659">
      <w:pPr>
        <w:numPr>
          <w:ilvl w:val="1"/>
          <w:numId w:val="27"/>
        </w:numPr>
        <w:tabs>
          <w:tab w:val="left" w:pos="567"/>
        </w:tabs>
        <w:spacing w:after="160" w:line="259" w:lineRule="auto"/>
        <w:ind w:left="567" w:hanging="567"/>
        <w:contextualSpacing/>
        <w:jc w:val="both"/>
        <w:rPr>
          <w:rFonts w:eastAsia="Calibri"/>
          <w:b/>
          <w:szCs w:val="24"/>
          <w:u w:val="none"/>
        </w:rPr>
      </w:pPr>
      <w:r w:rsidRPr="00BF701F">
        <w:rPr>
          <w:rFonts w:eastAsia="Calibri"/>
          <w:szCs w:val="24"/>
          <w:u w:val="none"/>
        </w:rPr>
        <w:t xml:space="preserve">Nomas objekts tiek iznomāts Nomniekam izsoles pieteikumā paredzētās komercdarbības veikšanai, kas nedrīkst būt saistīta ar šādām tautsaimniecības nozarēm (atbilstoši </w:t>
      </w:r>
      <w:hyperlink r:id="rId71" w:tooltip="Atvērt Regulu" w:history="1">
        <w:r w:rsidRPr="00BF701F">
          <w:rPr>
            <w:rFonts w:eastAsia="Calibri"/>
            <w:color w:val="0563C1"/>
            <w:szCs w:val="24"/>
          </w:rPr>
          <w:t>Eiropas Parlamenta un Padomes 2006. gada 20. decembra Regulai (EK) Nr. 1893/2006</w:t>
        </w:r>
      </w:hyperlink>
      <w:r w:rsidRPr="00BF701F">
        <w:rPr>
          <w:rFonts w:eastAsia="Calibri"/>
          <w:szCs w:val="24"/>
          <w:u w:val="none"/>
        </w:rPr>
        <w:t xml:space="preserve">, ar ko izveido NACE 2. </w:t>
      </w:r>
      <w:proofErr w:type="spellStart"/>
      <w:r w:rsidRPr="00BF701F">
        <w:rPr>
          <w:rFonts w:eastAsia="Calibri"/>
          <w:szCs w:val="24"/>
          <w:u w:val="none"/>
        </w:rPr>
        <w:t>red</w:t>
      </w:r>
      <w:proofErr w:type="spellEnd"/>
      <w:r w:rsidRPr="00BF701F">
        <w:rPr>
          <w:rFonts w:eastAsia="Calibri"/>
          <w:szCs w:val="24"/>
          <w:u w:val="none"/>
        </w:rPr>
        <w:t xml:space="preserve">.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0053B255" w14:textId="77777777" w:rsidR="00BF701F" w:rsidRPr="00BF701F" w:rsidRDefault="00BF701F" w:rsidP="00454659">
      <w:pPr>
        <w:numPr>
          <w:ilvl w:val="2"/>
          <w:numId w:val="27"/>
        </w:numPr>
        <w:tabs>
          <w:tab w:val="left" w:pos="1276"/>
        </w:tabs>
        <w:spacing w:after="160" w:line="259" w:lineRule="auto"/>
        <w:ind w:left="1276" w:hanging="709"/>
        <w:contextualSpacing/>
        <w:jc w:val="both"/>
        <w:rPr>
          <w:rFonts w:eastAsia="Calibri"/>
          <w:b/>
          <w:szCs w:val="24"/>
          <w:u w:val="none"/>
        </w:rPr>
      </w:pPr>
      <w:r w:rsidRPr="00BF701F">
        <w:rPr>
          <w:rFonts w:eastAsia="Calibri"/>
          <w:szCs w:val="24"/>
          <w:u w:val="none"/>
        </w:rPr>
        <w:t xml:space="preserve">elektroenerģija, gāzes apgāde, siltumapgāde, izņemot gaisa kondicionēšanu (NACE kods: D); </w:t>
      </w:r>
    </w:p>
    <w:p w14:paraId="25ED2958" w14:textId="77777777" w:rsidR="00BF701F" w:rsidRPr="00BF701F" w:rsidRDefault="00BF701F" w:rsidP="00454659">
      <w:pPr>
        <w:numPr>
          <w:ilvl w:val="2"/>
          <w:numId w:val="27"/>
        </w:numPr>
        <w:tabs>
          <w:tab w:val="left" w:pos="1276"/>
        </w:tabs>
        <w:spacing w:after="160" w:line="259" w:lineRule="auto"/>
        <w:ind w:left="1276" w:hanging="709"/>
        <w:contextualSpacing/>
        <w:jc w:val="both"/>
        <w:rPr>
          <w:rFonts w:eastAsia="Calibri"/>
          <w:b/>
          <w:szCs w:val="24"/>
          <w:u w:val="none"/>
        </w:rPr>
      </w:pPr>
      <w:r w:rsidRPr="00BF701F">
        <w:rPr>
          <w:rFonts w:eastAsia="Calibri"/>
          <w:szCs w:val="24"/>
          <w:u w:val="none"/>
        </w:rPr>
        <w:t>ūdensapgāde, kā arī notekūdeņu, atkritumu apsaimniekošana un sanācija, izņemot otrreizējo pārstrādi (NACE kods: E);</w:t>
      </w:r>
    </w:p>
    <w:p w14:paraId="1657CCDF" w14:textId="77777777" w:rsidR="00BF701F" w:rsidRPr="00BF701F" w:rsidRDefault="00BF701F" w:rsidP="00454659">
      <w:pPr>
        <w:numPr>
          <w:ilvl w:val="2"/>
          <w:numId w:val="27"/>
        </w:numPr>
        <w:tabs>
          <w:tab w:val="left" w:pos="1276"/>
        </w:tabs>
        <w:spacing w:after="160" w:line="259" w:lineRule="auto"/>
        <w:ind w:left="1276" w:hanging="709"/>
        <w:contextualSpacing/>
        <w:jc w:val="both"/>
        <w:rPr>
          <w:rFonts w:eastAsia="Calibri"/>
          <w:b/>
          <w:szCs w:val="24"/>
          <w:u w:val="none"/>
        </w:rPr>
      </w:pPr>
      <w:r w:rsidRPr="00BF701F">
        <w:rPr>
          <w:rFonts w:eastAsia="Calibri"/>
          <w:szCs w:val="24"/>
          <w:u w:val="none"/>
        </w:rPr>
        <w:t>vairumtirdzniecība un mazumtirdzniecība, izņemot automobiļu un motociklu remontu (NACE kods: G);</w:t>
      </w:r>
    </w:p>
    <w:p w14:paraId="415B35D8" w14:textId="77777777" w:rsidR="00BF701F" w:rsidRPr="00BF701F" w:rsidRDefault="00BF701F" w:rsidP="00454659">
      <w:pPr>
        <w:numPr>
          <w:ilvl w:val="2"/>
          <w:numId w:val="27"/>
        </w:numPr>
        <w:tabs>
          <w:tab w:val="left" w:pos="1276"/>
        </w:tabs>
        <w:spacing w:after="160" w:line="259" w:lineRule="auto"/>
        <w:ind w:left="1276" w:hanging="709"/>
        <w:contextualSpacing/>
        <w:jc w:val="both"/>
        <w:rPr>
          <w:rFonts w:eastAsia="Calibri"/>
          <w:b/>
          <w:szCs w:val="24"/>
          <w:u w:val="none"/>
        </w:rPr>
      </w:pPr>
      <w:r w:rsidRPr="00BF701F">
        <w:rPr>
          <w:rFonts w:eastAsia="Calibri"/>
          <w:szCs w:val="24"/>
          <w:u w:val="none"/>
        </w:rPr>
        <w:t>finanšu un apdrošināšanas darbības (NACE kods: K);</w:t>
      </w:r>
    </w:p>
    <w:p w14:paraId="632D6719" w14:textId="77777777" w:rsidR="00BF701F" w:rsidRPr="00BF701F" w:rsidRDefault="00BF701F" w:rsidP="00454659">
      <w:pPr>
        <w:numPr>
          <w:ilvl w:val="2"/>
          <w:numId w:val="27"/>
        </w:numPr>
        <w:tabs>
          <w:tab w:val="left" w:pos="1276"/>
        </w:tabs>
        <w:spacing w:after="160" w:line="259" w:lineRule="auto"/>
        <w:ind w:left="1276" w:hanging="709"/>
        <w:contextualSpacing/>
        <w:jc w:val="both"/>
        <w:rPr>
          <w:rFonts w:eastAsia="Calibri"/>
          <w:b/>
          <w:szCs w:val="24"/>
          <w:u w:val="none"/>
        </w:rPr>
      </w:pPr>
      <w:r w:rsidRPr="00BF701F">
        <w:rPr>
          <w:rFonts w:eastAsia="Calibri"/>
          <w:szCs w:val="24"/>
          <w:u w:val="none"/>
        </w:rPr>
        <w:t xml:space="preserve">operācijas ar nekustamo īpašumu (NACE kods: L); </w:t>
      </w:r>
    </w:p>
    <w:p w14:paraId="5FD91CCC" w14:textId="77777777" w:rsidR="00BF701F" w:rsidRPr="00BF701F" w:rsidRDefault="00BF701F" w:rsidP="00454659">
      <w:pPr>
        <w:numPr>
          <w:ilvl w:val="2"/>
          <w:numId w:val="27"/>
        </w:numPr>
        <w:tabs>
          <w:tab w:val="left" w:pos="1276"/>
        </w:tabs>
        <w:spacing w:after="160" w:line="259" w:lineRule="auto"/>
        <w:ind w:left="1276" w:hanging="709"/>
        <w:contextualSpacing/>
        <w:jc w:val="both"/>
        <w:rPr>
          <w:rFonts w:eastAsia="Calibri"/>
          <w:b/>
          <w:szCs w:val="24"/>
          <w:u w:val="none"/>
        </w:rPr>
      </w:pPr>
      <w:r w:rsidRPr="00BF701F">
        <w:rPr>
          <w:rFonts w:eastAsia="Calibri"/>
          <w:szCs w:val="24"/>
          <w:u w:val="none"/>
        </w:rPr>
        <w:t>valsts pārvalde un aizsardzība, obligātā sociālā apdrošināšana (NACE kods: O);</w:t>
      </w:r>
    </w:p>
    <w:p w14:paraId="27329B79" w14:textId="77777777" w:rsidR="00BF701F" w:rsidRPr="00BF701F" w:rsidRDefault="00BF701F" w:rsidP="00454659">
      <w:pPr>
        <w:numPr>
          <w:ilvl w:val="2"/>
          <w:numId w:val="27"/>
        </w:numPr>
        <w:tabs>
          <w:tab w:val="left" w:pos="1276"/>
        </w:tabs>
        <w:spacing w:after="160" w:line="259" w:lineRule="auto"/>
        <w:ind w:left="1276" w:hanging="709"/>
        <w:contextualSpacing/>
        <w:jc w:val="both"/>
        <w:rPr>
          <w:rFonts w:eastAsia="Calibri"/>
          <w:b/>
          <w:szCs w:val="24"/>
          <w:u w:val="none"/>
        </w:rPr>
      </w:pPr>
      <w:r w:rsidRPr="00BF701F">
        <w:rPr>
          <w:rFonts w:eastAsia="Calibri"/>
          <w:szCs w:val="24"/>
          <w:u w:val="none"/>
        </w:rPr>
        <w:t xml:space="preserve">azartspēles un derības (NACE kods: R92); </w:t>
      </w:r>
    </w:p>
    <w:p w14:paraId="5B8330DF" w14:textId="77777777" w:rsidR="00BF701F" w:rsidRPr="00BF701F" w:rsidRDefault="00BF701F" w:rsidP="00454659">
      <w:pPr>
        <w:numPr>
          <w:ilvl w:val="2"/>
          <w:numId w:val="27"/>
        </w:numPr>
        <w:tabs>
          <w:tab w:val="left" w:pos="1276"/>
        </w:tabs>
        <w:spacing w:after="160" w:line="259" w:lineRule="auto"/>
        <w:ind w:left="1276" w:hanging="709"/>
        <w:contextualSpacing/>
        <w:jc w:val="both"/>
        <w:rPr>
          <w:rFonts w:eastAsia="Calibri"/>
          <w:b/>
          <w:szCs w:val="24"/>
          <w:u w:val="none"/>
        </w:rPr>
      </w:pPr>
      <w:r w:rsidRPr="00BF701F">
        <w:rPr>
          <w:rFonts w:eastAsia="Calibri"/>
          <w:szCs w:val="24"/>
          <w:u w:val="none"/>
        </w:rPr>
        <w:t xml:space="preserve">tabakas audzēšana (NACE kods: A01.15) un tabakas izstrādājumu ražošana (NACE kods: C12); </w:t>
      </w:r>
    </w:p>
    <w:p w14:paraId="52F6B287" w14:textId="77777777" w:rsidR="00BF701F" w:rsidRPr="00BF701F" w:rsidRDefault="00BF701F" w:rsidP="00454659">
      <w:pPr>
        <w:numPr>
          <w:ilvl w:val="2"/>
          <w:numId w:val="27"/>
        </w:numPr>
        <w:tabs>
          <w:tab w:val="left" w:pos="1276"/>
        </w:tabs>
        <w:spacing w:after="160" w:line="259" w:lineRule="auto"/>
        <w:ind w:left="1276" w:hanging="709"/>
        <w:contextualSpacing/>
        <w:jc w:val="both"/>
        <w:rPr>
          <w:rFonts w:eastAsia="Calibri"/>
          <w:b/>
          <w:szCs w:val="24"/>
          <w:u w:val="none"/>
        </w:rPr>
      </w:pPr>
      <w:proofErr w:type="spellStart"/>
      <w:r w:rsidRPr="00BF701F">
        <w:rPr>
          <w:rFonts w:eastAsia="Calibri"/>
          <w:szCs w:val="24"/>
          <w:u w:val="none"/>
        </w:rPr>
        <w:t>ārpusteritoriālo</w:t>
      </w:r>
      <w:proofErr w:type="spellEnd"/>
      <w:r w:rsidRPr="00BF701F">
        <w:rPr>
          <w:rFonts w:eastAsia="Calibri"/>
          <w:szCs w:val="24"/>
          <w:u w:val="none"/>
        </w:rPr>
        <w:t xml:space="preserve"> organizāciju un institūciju darbība (NACE kods: U).</w:t>
      </w:r>
    </w:p>
    <w:p w14:paraId="5D2BC4E0" w14:textId="77777777" w:rsidR="00BF701F" w:rsidRPr="00BF701F" w:rsidRDefault="00BF701F" w:rsidP="00454659">
      <w:pPr>
        <w:numPr>
          <w:ilvl w:val="1"/>
          <w:numId w:val="27"/>
        </w:numPr>
        <w:tabs>
          <w:tab w:val="left" w:pos="567"/>
        </w:tabs>
        <w:spacing w:after="160" w:line="259" w:lineRule="auto"/>
        <w:ind w:left="567" w:hanging="567"/>
        <w:contextualSpacing/>
        <w:jc w:val="both"/>
        <w:rPr>
          <w:rFonts w:eastAsia="Calibri"/>
          <w:b/>
          <w:szCs w:val="24"/>
          <w:u w:val="none"/>
        </w:rPr>
      </w:pPr>
      <w:r w:rsidRPr="00BF701F">
        <w:rPr>
          <w:rFonts w:eastAsia="Calibri"/>
          <w:szCs w:val="24"/>
          <w:u w:val="none"/>
        </w:rPr>
        <w:t>Nomniekam patstāvīgi jāsaņem visi nepieciešamie saskaņojumi, atļaujas, citi dokumenti, ja tādi nepieciešami, lai Nomas objektu izmantotu Nomas līgumā norādītajam mērķim.</w:t>
      </w:r>
    </w:p>
    <w:p w14:paraId="732CAB6D" w14:textId="77777777" w:rsidR="00BF701F" w:rsidRPr="00BF701F" w:rsidRDefault="00BF701F" w:rsidP="00454659">
      <w:pPr>
        <w:numPr>
          <w:ilvl w:val="1"/>
          <w:numId w:val="27"/>
        </w:numPr>
        <w:tabs>
          <w:tab w:val="left" w:pos="567"/>
        </w:tabs>
        <w:spacing w:after="160" w:line="259" w:lineRule="auto"/>
        <w:ind w:left="567" w:hanging="567"/>
        <w:contextualSpacing/>
        <w:jc w:val="both"/>
        <w:rPr>
          <w:rFonts w:eastAsia="Calibri"/>
          <w:b/>
          <w:szCs w:val="24"/>
          <w:u w:val="none"/>
        </w:rPr>
      </w:pPr>
      <w:r w:rsidRPr="00BF701F">
        <w:rPr>
          <w:rFonts w:eastAsia="Calibri"/>
          <w:szCs w:val="24"/>
          <w:u w:val="none"/>
        </w:rPr>
        <w:t xml:space="preserve">Nomniekam patstāvīgi par saviem līdzekļiem jāveic Ēkas pielāgošana, tai skaitā arī papildus iekšējo inženierkomunikāciju un cita veida </w:t>
      </w:r>
      <w:proofErr w:type="spellStart"/>
      <w:r w:rsidRPr="00BF701F">
        <w:rPr>
          <w:rFonts w:eastAsia="Calibri"/>
          <w:szCs w:val="24"/>
          <w:u w:val="none"/>
        </w:rPr>
        <w:t>inženiersistēmu</w:t>
      </w:r>
      <w:proofErr w:type="spellEnd"/>
      <w:r w:rsidRPr="00BF701F">
        <w:rPr>
          <w:rFonts w:eastAsia="Calibri"/>
          <w:szCs w:val="24"/>
          <w:u w:val="none"/>
        </w:rPr>
        <w:t xml:space="preserve"> izbūve, ja tāda ir nepieciešama, lai izmantotu Nomas objektu šo izsoles noteikumu 3.3. un 3.4. punktā norādītajiem mērķiem. Darbi veicami atbilstoši Latvijas Republikā spēkā esošiem būvniecību regulējošiem normatīviem aktiem. Nomniekam ar Iznomātāju jāsaskaņo būvdarbi, tajā skaitā Ēkā iebūvējamās iekārtas un ierīces atbilstoši normatīvajam regulējumam.</w:t>
      </w:r>
    </w:p>
    <w:p w14:paraId="13B95D93" w14:textId="77777777" w:rsidR="00BF701F" w:rsidRPr="00BF701F" w:rsidRDefault="00BF701F" w:rsidP="00454659">
      <w:pPr>
        <w:numPr>
          <w:ilvl w:val="1"/>
          <w:numId w:val="27"/>
        </w:numPr>
        <w:tabs>
          <w:tab w:val="left" w:pos="567"/>
        </w:tabs>
        <w:spacing w:after="160" w:line="259" w:lineRule="auto"/>
        <w:ind w:left="567" w:hanging="567"/>
        <w:contextualSpacing/>
        <w:jc w:val="both"/>
        <w:rPr>
          <w:rFonts w:eastAsia="Calibri"/>
          <w:b/>
          <w:szCs w:val="24"/>
          <w:u w:val="none"/>
        </w:rPr>
      </w:pPr>
      <w:r w:rsidRPr="00BF701F">
        <w:rPr>
          <w:rFonts w:eastAsia="Calibri"/>
          <w:szCs w:val="24"/>
          <w:u w:val="none"/>
        </w:rPr>
        <w:t>Lai nodrošinātu Iznomātāja īstenotā Projekta sasniedzamos rādītājus, Nomniekam ir pienākums Nomas līgumā noteiktajā kārtībā līdz 2028.gada 31.decembrim Nomas objekta teritorijā:</w:t>
      </w:r>
    </w:p>
    <w:p w14:paraId="4947964F" w14:textId="77777777" w:rsidR="00BF701F" w:rsidRPr="00BF701F" w:rsidRDefault="00BF701F" w:rsidP="00454659">
      <w:pPr>
        <w:numPr>
          <w:ilvl w:val="2"/>
          <w:numId w:val="27"/>
        </w:numPr>
        <w:tabs>
          <w:tab w:val="left" w:pos="1276"/>
        </w:tabs>
        <w:spacing w:after="160" w:line="259" w:lineRule="auto"/>
        <w:ind w:left="1276" w:hanging="709"/>
        <w:contextualSpacing/>
        <w:jc w:val="both"/>
        <w:rPr>
          <w:rFonts w:eastAsia="Calibri"/>
          <w:b/>
          <w:szCs w:val="24"/>
          <w:u w:val="none"/>
        </w:rPr>
      </w:pPr>
      <w:r w:rsidRPr="00BF701F">
        <w:rPr>
          <w:rFonts w:eastAsia="Calibri"/>
          <w:szCs w:val="24"/>
          <w:u w:val="none"/>
        </w:rPr>
        <w:t xml:space="preserve">veikt investīcijas savos nemateriālajos ieguldījumos un pamatlīdzekļos ne mazāk kā 3 617 616,00 EUR (trīs miljoni seši simti septiņpadsmit tūkstoši seši simti sešpadsmit </w:t>
      </w:r>
      <w:proofErr w:type="spellStart"/>
      <w:r w:rsidRPr="00BF701F">
        <w:rPr>
          <w:rFonts w:eastAsia="Calibri"/>
          <w:i/>
          <w:szCs w:val="24"/>
          <w:u w:val="none"/>
        </w:rPr>
        <w:t>euro</w:t>
      </w:r>
      <w:proofErr w:type="spellEnd"/>
      <w:r w:rsidRPr="00BF701F">
        <w:rPr>
          <w:rFonts w:eastAsia="Calibri"/>
          <w:szCs w:val="24"/>
          <w:u w:val="none"/>
        </w:rPr>
        <w:t xml:space="preserve"> nulle centi). Investīcijas var tikt attiecinātas arī tad, ja tās ir veiktas pirms nomas līguma slēgšanas, bet ne agrāk kā 2019.gadā, ārpus Nomas objekta </w:t>
      </w:r>
      <w:r w:rsidRPr="00BF701F">
        <w:rPr>
          <w:rFonts w:eastAsia="Calibri"/>
          <w:szCs w:val="24"/>
          <w:u w:val="none"/>
        </w:rPr>
        <w:lastRenderedPageBreak/>
        <w:t>nekustamajā īpašumā, kas robežojas ar Projekta īstenošanas vietu, un šis nekustamais īpašums ir nepieciešams Nomnieka saimnieciskās darbības veikšanai;</w:t>
      </w:r>
    </w:p>
    <w:p w14:paraId="5A5E4098" w14:textId="77777777" w:rsidR="00BF701F" w:rsidRPr="00BF701F" w:rsidRDefault="00BF701F" w:rsidP="00454659">
      <w:pPr>
        <w:numPr>
          <w:ilvl w:val="2"/>
          <w:numId w:val="27"/>
        </w:numPr>
        <w:tabs>
          <w:tab w:val="left" w:pos="1276"/>
        </w:tabs>
        <w:spacing w:after="160" w:line="259" w:lineRule="auto"/>
        <w:ind w:left="1276" w:hanging="709"/>
        <w:contextualSpacing/>
        <w:jc w:val="both"/>
        <w:rPr>
          <w:rFonts w:eastAsia="Calibri"/>
          <w:b/>
          <w:szCs w:val="24"/>
          <w:u w:val="none"/>
        </w:rPr>
      </w:pPr>
      <w:r w:rsidRPr="00BF701F">
        <w:rPr>
          <w:rFonts w:eastAsia="Calibri"/>
          <w:szCs w:val="24"/>
          <w:u w:val="none"/>
        </w:rPr>
        <w:t>izveidot ne mazāk kā 21 (divdesmit vienu) jaunu darba vietu.</w:t>
      </w:r>
      <w:r w:rsidRPr="00BF701F">
        <w:rPr>
          <w:rFonts w:eastAsia="Calibri"/>
          <w:szCs w:val="24"/>
          <w:u w:val="none"/>
        </w:rPr>
        <w:tab/>
      </w:r>
    </w:p>
    <w:p w14:paraId="6CE0F6A2" w14:textId="77777777" w:rsidR="00BF701F" w:rsidRPr="00BF701F" w:rsidRDefault="00BF701F" w:rsidP="00454659">
      <w:pPr>
        <w:numPr>
          <w:ilvl w:val="1"/>
          <w:numId w:val="27"/>
        </w:numPr>
        <w:spacing w:after="160" w:line="259" w:lineRule="auto"/>
        <w:ind w:left="567" w:hanging="567"/>
        <w:jc w:val="both"/>
        <w:rPr>
          <w:rFonts w:eastAsia="Calibri"/>
          <w:color w:val="FF0000"/>
          <w:szCs w:val="24"/>
          <w:u w:val="none"/>
        </w:rPr>
      </w:pPr>
      <w:r w:rsidRPr="00BF701F">
        <w:rPr>
          <w:rFonts w:eastAsia="Calibri"/>
          <w:color w:val="FF0000"/>
          <w:szCs w:val="24"/>
          <w:u w:val="none"/>
        </w:rPr>
        <w:t>Iznomātājs atzīst, ka Nomnieks ir veicis šo izsoles noteikumu 3.7.1. un 3.7.2. apakšpunktā noteikto pienākumu izpildi arī gadījumā, ja Iznomātāja īstenotā Projekta iznākuma rādītāju vērtības ir sasniegtas atbilstoši apstiprinātajam Projekta iesniegumam un Nomnieks līdz 2028.gada 31.decembrim ir sasniedzis ne mazāk kā 85% no šo izsoles noteikumu 3.7.punktā norādīto sasniedzamo rādītāju vērtības.</w:t>
      </w:r>
    </w:p>
    <w:p w14:paraId="0D62A8E1" w14:textId="77777777" w:rsidR="00BF701F" w:rsidRPr="00BF701F" w:rsidRDefault="00BF701F" w:rsidP="00454659">
      <w:pPr>
        <w:numPr>
          <w:ilvl w:val="1"/>
          <w:numId w:val="27"/>
        </w:numPr>
        <w:tabs>
          <w:tab w:val="left" w:pos="567"/>
          <w:tab w:val="left" w:pos="1276"/>
        </w:tabs>
        <w:spacing w:after="160" w:line="259" w:lineRule="auto"/>
        <w:ind w:left="567" w:hanging="567"/>
        <w:jc w:val="both"/>
        <w:rPr>
          <w:rFonts w:eastAsia="Calibri"/>
          <w:color w:val="FF0000"/>
          <w:szCs w:val="24"/>
          <w:u w:val="none"/>
        </w:rPr>
      </w:pPr>
      <w:r w:rsidRPr="00BF701F">
        <w:rPr>
          <w:rFonts w:eastAsia="Calibri"/>
          <w:color w:val="FF0000"/>
          <w:szCs w:val="24"/>
          <w:u w:val="none"/>
        </w:rPr>
        <w:t xml:space="preserve">Nomnieks ir tiesīgs veikt nomas izsoles noteikumu 3.7.1. un 3.7.2.apakšpunktā norādīto sasniedzamo rādītāju savstarpēju aizvietošanu ne vairāk kā 50% apmērā no aizvietojamā sasniedzamā rādītāja vērtības, pieņemot, ka izmaksas vienas jaunas darba vietas radīšanai nav lielākas par 41 000,00 EUR (četrdesmit viens tūkstotis </w:t>
      </w:r>
      <w:proofErr w:type="spellStart"/>
      <w:r w:rsidRPr="00BF701F">
        <w:rPr>
          <w:rFonts w:eastAsia="Calibri"/>
          <w:i/>
          <w:iCs/>
          <w:color w:val="FF0000"/>
          <w:szCs w:val="24"/>
          <w:u w:val="none"/>
        </w:rPr>
        <w:t>euro</w:t>
      </w:r>
      <w:proofErr w:type="spellEnd"/>
      <w:r w:rsidRPr="00BF701F">
        <w:rPr>
          <w:rFonts w:eastAsia="Calibri"/>
          <w:color w:val="FF0000"/>
          <w:szCs w:val="24"/>
          <w:u w:val="none"/>
        </w:rPr>
        <w:t xml:space="preserve">, 00 centi).  </w:t>
      </w:r>
      <w:r w:rsidRPr="00BF701F">
        <w:rPr>
          <w:rFonts w:eastAsia="Calibri"/>
          <w:color w:val="FF0000"/>
          <w:szCs w:val="24"/>
          <w:u w:val="none"/>
        </w:rPr>
        <w:tab/>
      </w:r>
    </w:p>
    <w:p w14:paraId="1CF57551" w14:textId="77777777" w:rsidR="00BF701F" w:rsidRPr="00BF701F" w:rsidRDefault="00BF701F" w:rsidP="00454659">
      <w:pPr>
        <w:numPr>
          <w:ilvl w:val="1"/>
          <w:numId w:val="27"/>
        </w:numPr>
        <w:tabs>
          <w:tab w:val="left" w:pos="567"/>
        </w:tabs>
        <w:spacing w:after="160" w:line="259" w:lineRule="auto"/>
        <w:ind w:left="567" w:hanging="567"/>
        <w:contextualSpacing/>
        <w:jc w:val="both"/>
        <w:rPr>
          <w:rFonts w:eastAsia="Calibri"/>
          <w:b/>
          <w:szCs w:val="24"/>
          <w:u w:val="none"/>
        </w:rPr>
      </w:pPr>
      <w:r w:rsidRPr="00BF701F">
        <w:rPr>
          <w:rFonts w:eastAsia="Calibri"/>
          <w:szCs w:val="24"/>
          <w:u w:val="none"/>
        </w:rPr>
        <w:t xml:space="preserve">Šo izsoles noteikumu 3.7. punktā norādīto sasniedzamo rādītāju vērtības ir attiecināmas, ja tās atbilst Ministru kabineta 2015.gada 10.novembra noteikumu Nr. 645 “Darbības programmas “Izaugsme un nodarbinātība” 5.6.2. specifiskā atbalsta mērķa “Teritoriju </w:t>
      </w:r>
      <w:proofErr w:type="spellStart"/>
      <w:r w:rsidRPr="00BF701F">
        <w:rPr>
          <w:rFonts w:eastAsia="Calibri"/>
          <w:szCs w:val="24"/>
          <w:u w:val="none"/>
        </w:rPr>
        <w:t>revitalizācija</w:t>
      </w:r>
      <w:proofErr w:type="spellEnd"/>
      <w:r w:rsidRPr="00BF701F">
        <w:rPr>
          <w:rFonts w:eastAsia="Calibri"/>
          <w:szCs w:val="24"/>
          <w:u w:val="non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BF701F">
        <w:rPr>
          <w:rFonts w:eastAsia="Calibri"/>
          <w:szCs w:val="24"/>
          <w:u w:val="none"/>
        </w:rPr>
        <w:t>revitalizācija</w:t>
      </w:r>
      <w:proofErr w:type="spellEnd"/>
      <w:r w:rsidRPr="00BF701F">
        <w:rPr>
          <w:rFonts w:eastAsia="Calibri"/>
          <w:szCs w:val="24"/>
          <w:u w:val="none"/>
        </w:rPr>
        <w:t xml:space="preserve"> uzņēmējdarbības veicināšanai pašvaldībās” īstenošanas noteikumi” </w:t>
      </w:r>
      <w:hyperlink r:id="rId72" w:anchor="p10" w:tooltip="Atvert tiesību normu" w:history="1">
        <w:r w:rsidRPr="00BF701F">
          <w:rPr>
            <w:rFonts w:eastAsia="Calibri"/>
            <w:color w:val="0563C1"/>
            <w:szCs w:val="24"/>
            <w:u w:val="none"/>
          </w:rPr>
          <w:t>10</w:t>
        </w:r>
      </w:hyperlink>
      <w:r w:rsidRPr="00BF701F">
        <w:rPr>
          <w:rFonts w:eastAsia="Calibri"/>
          <w:szCs w:val="24"/>
          <w:u w:val="none"/>
        </w:rPr>
        <w:t xml:space="preserve">. un </w:t>
      </w:r>
      <w:hyperlink r:id="rId73" w:anchor="p10_1" w:tooltip="Atvērt tiesību normu" w:history="1">
        <w:r w:rsidRPr="00BF701F">
          <w:rPr>
            <w:rFonts w:eastAsia="Calibri"/>
            <w:color w:val="0563C1"/>
            <w:szCs w:val="24"/>
            <w:u w:val="none"/>
          </w:rPr>
          <w:t>10.</w:t>
        </w:r>
        <w:r w:rsidRPr="00BF701F">
          <w:rPr>
            <w:rFonts w:eastAsia="Calibri"/>
            <w:color w:val="0563C1"/>
            <w:szCs w:val="24"/>
            <w:u w:val="none"/>
            <w:vertAlign w:val="superscript"/>
          </w:rPr>
          <w:t>1</w:t>
        </w:r>
      </w:hyperlink>
      <w:r w:rsidRPr="00BF701F">
        <w:rPr>
          <w:rFonts w:eastAsia="Calibri"/>
          <w:szCs w:val="24"/>
          <w:u w:val="none"/>
        </w:rPr>
        <w:t xml:space="preserve"> punktam. Par šo izsoles noteikumu 3.7.punktā norādītajiem sasniedzamajiem rādītājiem Nomniekam ir pienākums  informēt Iznomātāju.</w:t>
      </w:r>
    </w:p>
    <w:p w14:paraId="0FA25309" w14:textId="77777777" w:rsidR="00BF701F" w:rsidRPr="00BF701F" w:rsidRDefault="00BF701F" w:rsidP="00454659">
      <w:pPr>
        <w:numPr>
          <w:ilvl w:val="1"/>
          <w:numId w:val="27"/>
        </w:numPr>
        <w:tabs>
          <w:tab w:val="left" w:pos="567"/>
        </w:tabs>
        <w:spacing w:after="160" w:line="259" w:lineRule="auto"/>
        <w:ind w:left="567" w:hanging="567"/>
        <w:contextualSpacing/>
        <w:jc w:val="both"/>
        <w:rPr>
          <w:rFonts w:eastAsia="Calibri"/>
          <w:b/>
          <w:szCs w:val="24"/>
          <w:u w:val="none"/>
        </w:rPr>
      </w:pPr>
      <w:r w:rsidRPr="00BF701F">
        <w:rPr>
          <w:rFonts w:eastAsia="Calibri"/>
          <w:szCs w:val="24"/>
          <w:u w:val="none"/>
        </w:rPr>
        <w:t>Ar Iznomātāja rakstveida piekrišanu (Gulbenes novada domes lēmumu) Nomniekam ir tiesības nodot Nomas objektu vai tā daļu apakšnomā bez peļņas gūšanas nolūka, nodrošinot apakšnomnieka atbilstību šo izsoles noteikumu 5. nodaļas nosacījumiem.</w:t>
      </w:r>
    </w:p>
    <w:p w14:paraId="615832FF" w14:textId="77777777" w:rsidR="00BF701F" w:rsidRPr="00BF701F" w:rsidRDefault="00BF701F" w:rsidP="00454659">
      <w:pPr>
        <w:numPr>
          <w:ilvl w:val="1"/>
          <w:numId w:val="27"/>
        </w:numPr>
        <w:tabs>
          <w:tab w:val="left" w:pos="567"/>
        </w:tabs>
        <w:spacing w:after="160" w:line="259" w:lineRule="auto"/>
        <w:ind w:left="567" w:hanging="567"/>
        <w:contextualSpacing/>
        <w:jc w:val="both"/>
        <w:rPr>
          <w:rFonts w:eastAsia="Calibri"/>
          <w:b/>
          <w:szCs w:val="24"/>
          <w:u w:val="none"/>
        </w:rPr>
      </w:pPr>
      <w:r w:rsidRPr="00BF701F">
        <w:rPr>
          <w:rFonts w:eastAsia="Calibri"/>
          <w:szCs w:val="24"/>
          <w:u w:val="none"/>
        </w:rPr>
        <w:t xml:space="preserve">Nomniekam netiek piešķirta apbūves tiesība. </w:t>
      </w:r>
    </w:p>
    <w:p w14:paraId="0FA9395B" w14:textId="77777777" w:rsidR="00BF701F" w:rsidRPr="00BF701F" w:rsidRDefault="00BF701F" w:rsidP="00BF701F">
      <w:pPr>
        <w:tabs>
          <w:tab w:val="left" w:pos="567"/>
        </w:tabs>
        <w:contextualSpacing/>
        <w:jc w:val="both"/>
        <w:rPr>
          <w:rFonts w:eastAsia="Calibri"/>
          <w:szCs w:val="24"/>
          <w:u w:val="none"/>
        </w:rPr>
      </w:pPr>
    </w:p>
    <w:p w14:paraId="6A0A0DEE" w14:textId="77777777" w:rsidR="00BF701F" w:rsidRPr="00BF701F" w:rsidRDefault="00BF701F" w:rsidP="00454659">
      <w:pPr>
        <w:numPr>
          <w:ilvl w:val="0"/>
          <w:numId w:val="27"/>
        </w:numPr>
        <w:tabs>
          <w:tab w:val="left" w:pos="284"/>
        </w:tabs>
        <w:spacing w:after="160" w:line="259" w:lineRule="auto"/>
        <w:contextualSpacing/>
        <w:jc w:val="center"/>
        <w:rPr>
          <w:rFonts w:eastAsia="Calibri"/>
          <w:b/>
          <w:szCs w:val="24"/>
          <w:u w:val="none"/>
        </w:rPr>
      </w:pPr>
      <w:r w:rsidRPr="00BF701F">
        <w:rPr>
          <w:rFonts w:eastAsia="Calibri"/>
          <w:b/>
          <w:szCs w:val="24"/>
          <w:u w:val="none"/>
        </w:rPr>
        <w:t>Izsoles veids, vieta, datums un laiks</w:t>
      </w:r>
    </w:p>
    <w:p w14:paraId="1EC5544E" w14:textId="77777777" w:rsidR="00BF701F" w:rsidRPr="00BF701F" w:rsidRDefault="00BF701F" w:rsidP="00BF701F">
      <w:pPr>
        <w:rPr>
          <w:rFonts w:eastAsia="Calibri"/>
          <w:b/>
          <w:szCs w:val="24"/>
          <w:u w:val="none"/>
        </w:rPr>
      </w:pPr>
    </w:p>
    <w:p w14:paraId="133FFCF2" w14:textId="77777777" w:rsidR="00BF701F" w:rsidRPr="00BF701F" w:rsidRDefault="00BF701F" w:rsidP="00454659">
      <w:pPr>
        <w:numPr>
          <w:ilvl w:val="1"/>
          <w:numId w:val="27"/>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Izsoles veids: mutiska izsole ar augšupejošu soli.</w:t>
      </w:r>
    </w:p>
    <w:p w14:paraId="18D783C4" w14:textId="77777777" w:rsidR="00BF701F" w:rsidRPr="00BF701F" w:rsidRDefault="00BF701F" w:rsidP="00454659">
      <w:pPr>
        <w:numPr>
          <w:ilvl w:val="1"/>
          <w:numId w:val="27"/>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 xml:space="preserve">Izsole notiek </w:t>
      </w:r>
      <w:r w:rsidRPr="00BF701F">
        <w:rPr>
          <w:rFonts w:eastAsia="Calibri"/>
          <w:b/>
          <w:szCs w:val="24"/>
          <w:u w:val="none"/>
        </w:rPr>
        <w:t>2023.gada 13.aprīlī plkst. 11.00</w:t>
      </w:r>
      <w:r w:rsidRPr="00BF701F">
        <w:rPr>
          <w:rFonts w:eastAsia="Calibri"/>
          <w:szCs w:val="24"/>
          <w:u w:val="none"/>
        </w:rPr>
        <w:t>, Gulbenes novada pašvaldības administrācijas ēkā, Ābeļu ielā 2, Gulbenē, Gulbenes novadā, 3.stāva zālē.</w:t>
      </w:r>
    </w:p>
    <w:p w14:paraId="1EE6C45B" w14:textId="77777777" w:rsidR="00BF701F" w:rsidRPr="00BF701F" w:rsidRDefault="00BF701F" w:rsidP="00BF701F">
      <w:pPr>
        <w:jc w:val="both"/>
        <w:rPr>
          <w:rFonts w:eastAsia="Calibri"/>
          <w:szCs w:val="24"/>
          <w:u w:val="none"/>
        </w:rPr>
      </w:pPr>
    </w:p>
    <w:p w14:paraId="16079BD8" w14:textId="77777777" w:rsidR="00BF701F" w:rsidRPr="00BF701F" w:rsidRDefault="00BF701F" w:rsidP="00454659">
      <w:pPr>
        <w:numPr>
          <w:ilvl w:val="0"/>
          <w:numId w:val="27"/>
        </w:numPr>
        <w:tabs>
          <w:tab w:val="left" w:pos="284"/>
        </w:tabs>
        <w:spacing w:after="160" w:line="259" w:lineRule="auto"/>
        <w:ind w:left="284" w:hanging="284"/>
        <w:contextualSpacing/>
        <w:jc w:val="center"/>
        <w:rPr>
          <w:rFonts w:eastAsia="Calibri"/>
          <w:szCs w:val="24"/>
          <w:u w:val="none"/>
        </w:rPr>
      </w:pPr>
      <w:r w:rsidRPr="00BF701F">
        <w:rPr>
          <w:rFonts w:eastAsia="Calibri"/>
          <w:b/>
          <w:szCs w:val="24"/>
          <w:u w:val="none"/>
        </w:rPr>
        <w:t>Izsoles dalībnieki</w:t>
      </w:r>
    </w:p>
    <w:p w14:paraId="3CF27D91" w14:textId="77777777" w:rsidR="00BF701F" w:rsidRPr="00BF701F" w:rsidRDefault="00BF701F" w:rsidP="00BF701F">
      <w:pPr>
        <w:tabs>
          <w:tab w:val="left" w:pos="284"/>
        </w:tabs>
        <w:contextualSpacing/>
        <w:rPr>
          <w:rFonts w:eastAsia="Calibri"/>
          <w:szCs w:val="24"/>
          <w:u w:val="none"/>
        </w:rPr>
      </w:pPr>
    </w:p>
    <w:p w14:paraId="3DC8042F" w14:textId="77777777" w:rsidR="00BF701F" w:rsidRPr="00BF701F" w:rsidRDefault="00BF701F" w:rsidP="00454659">
      <w:pPr>
        <w:numPr>
          <w:ilvl w:val="1"/>
          <w:numId w:val="27"/>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 xml:space="preserve">Par izsoles dalībnieku var kļūt komercsabiedrība atbilstoši </w:t>
      </w:r>
      <w:hyperlink r:id="rId74" w:tooltip="Atvērt Regulu" w:history="1">
        <w:r w:rsidRPr="00BF701F">
          <w:rPr>
            <w:rFonts w:eastAsia="Calibri"/>
            <w:color w:val="0563C1"/>
            <w:szCs w:val="24"/>
          </w:rPr>
          <w:t>Eiropas Komisijas Regulā  (ES) Nr.651/2014</w:t>
        </w:r>
      </w:hyperlink>
      <w:r w:rsidRPr="00BF701F">
        <w:rPr>
          <w:rFonts w:eastAsia="Calibri"/>
          <w:szCs w:val="24"/>
          <w:u w:val="none"/>
        </w:rPr>
        <w:t>, ar ko noteiktas atbalsta kategorijas atzīst par saderīgām ar iekšējo tirgu, piemērojot Līguma 107. un 108. pantu (Eiropas Savienības Oficiālais Vēstnesis, 2014. gada 26. jūnijs, Nr. L 187), un Ministru kabineta 2015.gada 10.novembra noteikumos Nr.645 “</w:t>
      </w:r>
      <w:hyperlink r:id="rId75" w:tooltip="Atvērt MK noteikumus" w:history="1">
        <w:r w:rsidRPr="00BF701F">
          <w:rPr>
            <w:rFonts w:eastAsia="Calibri"/>
            <w:color w:val="0563C1"/>
            <w:szCs w:val="24"/>
          </w:rPr>
          <w:t xml:space="preserve">Darbības programmas “Izaugsme un nodarbinātība” 5.6.2. specifiskā atbalsta mērķa “Teritoriju </w:t>
        </w:r>
        <w:proofErr w:type="spellStart"/>
        <w:r w:rsidRPr="00BF701F">
          <w:rPr>
            <w:rFonts w:eastAsia="Calibri"/>
            <w:color w:val="0563C1"/>
            <w:szCs w:val="24"/>
          </w:rPr>
          <w:t>revitalizācija</w:t>
        </w:r>
        <w:proofErr w:type="spellEnd"/>
        <w:r w:rsidRPr="00BF701F">
          <w:rPr>
            <w:rFonts w:eastAsia="Calibri"/>
            <w:color w:val="0563C1"/>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BF701F">
          <w:rPr>
            <w:rFonts w:eastAsia="Calibri"/>
            <w:color w:val="0563C1"/>
            <w:szCs w:val="24"/>
          </w:rPr>
          <w:t>revitalizācija</w:t>
        </w:r>
        <w:proofErr w:type="spellEnd"/>
        <w:r w:rsidRPr="00BF701F">
          <w:rPr>
            <w:rFonts w:eastAsia="Calibri"/>
            <w:color w:val="0563C1"/>
            <w:szCs w:val="24"/>
          </w:rPr>
          <w:t xml:space="preserve"> uzņēmējdarbības veicināšanai pašvaldībās” īstenošanas noteikumi</w:t>
        </w:r>
      </w:hyperlink>
      <w:r w:rsidRPr="00BF701F">
        <w:rPr>
          <w:rFonts w:eastAsia="Calibri"/>
          <w:szCs w:val="24"/>
          <w:u w:val="none"/>
        </w:rPr>
        <w:t>” noteikto un, kas saskaņā ar spēkā esošajiem normatīvajiem aktiem un šiem noteikumiem ir tiesīga piedalīties izsolē un iegūt nomas tiesības.</w:t>
      </w:r>
    </w:p>
    <w:p w14:paraId="3D55571E" w14:textId="77777777" w:rsidR="00BF701F" w:rsidRPr="00BF701F" w:rsidRDefault="00BF701F" w:rsidP="00454659">
      <w:pPr>
        <w:numPr>
          <w:ilvl w:val="1"/>
          <w:numId w:val="27"/>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Izsoles dalībnieka apgrozījuma apjoms pēdējo trīs pārskata gadu (2019., 2020. un 2021.gads) laikā kopsummā veido ne mazāk kā 80% (astoņdesmit procentus) no šo izsoles noteikumu 3.7.1.apakšpunktā norādītā sasniedzamā investīciju apjoma.</w:t>
      </w:r>
    </w:p>
    <w:p w14:paraId="0DFBDDC9" w14:textId="77777777" w:rsidR="00BF701F" w:rsidRPr="00BF701F" w:rsidRDefault="00BF701F" w:rsidP="00454659">
      <w:pPr>
        <w:numPr>
          <w:ilvl w:val="1"/>
          <w:numId w:val="27"/>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lastRenderedPageBreak/>
        <w:t xml:space="preserve">Par izsoles dalībnieku nevar būt persona: </w:t>
      </w:r>
    </w:p>
    <w:p w14:paraId="1278313A" w14:textId="77777777" w:rsidR="00BF701F" w:rsidRPr="00BF701F" w:rsidRDefault="00BF701F" w:rsidP="00454659">
      <w:pPr>
        <w:numPr>
          <w:ilvl w:val="2"/>
          <w:numId w:val="27"/>
        </w:numPr>
        <w:tabs>
          <w:tab w:val="left" w:pos="1276"/>
        </w:tabs>
        <w:spacing w:after="160" w:line="259" w:lineRule="auto"/>
        <w:ind w:left="1276" w:hanging="709"/>
        <w:contextualSpacing/>
        <w:jc w:val="both"/>
        <w:rPr>
          <w:rFonts w:eastAsia="Calibri"/>
          <w:szCs w:val="24"/>
          <w:u w:val="none"/>
        </w:rPr>
      </w:pPr>
      <w:r w:rsidRPr="00BF701F">
        <w:rPr>
          <w:rFonts w:eastAsia="Calibri"/>
          <w:szCs w:val="24"/>
          <w:u w:val="none"/>
        </w:rPr>
        <w:t>ar kuru pēdējā gada laikā no šo izsoles noteikumu 6.2.1.apakšpunktā noteiktā pieteikuma iesniegšanas dienas Iznomātājs ir vienpusēji izbeidzis citu līgumu par īpašuma lietošanu, tāpēc ka tā nav pildījusi līgumā noteiktos pienākumus, vai attiecībā uz šo personu ir stājies spēkā tiesas nolēmums, uz kura pamata tiek izbeigts cits ar Iznomātāju noslēgts līgums par īpašuma lietošanu šīs personas rīcības dēļ;</w:t>
      </w:r>
    </w:p>
    <w:p w14:paraId="2805434E" w14:textId="77777777" w:rsidR="00BF701F" w:rsidRPr="00BF701F" w:rsidRDefault="00BF701F" w:rsidP="00454659">
      <w:pPr>
        <w:numPr>
          <w:ilvl w:val="2"/>
          <w:numId w:val="27"/>
        </w:numPr>
        <w:tabs>
          <w:tab w:val="left" w:pos="1276"/>
        </w:tabs>
        <w:spacing w:after="160" w:line="259" w:lineRule="auto"/>
        <w:ind w:left="1276" w:hanging="709"/>
        <w:contextualSpacing/>
        <w:jc w:val="both"/>
        <w:rPr>
          <w:rFonts w:eastAsia="Calibri"/>
          <w:szCs w:val="24"/>
          <w:u w:val="none"/>
        </w:rPr>
      </w:pPr>
      <w:r w:rsidRPr="00BF701F">
        <w:rPr>
          <w:rFonts w:eastAsia="Calibri"/>
          <w:szCs w:val="24"/>
          <w:u w:val="none"/>
        </w:rPr>
        <w:t xml:space="preserve">kurai ir Valsts ieņēmumu dienesta administrēto nodokļu (nodevu) parādi Latvijas Republikā vai valstī, kurā tā reģistrēta, tajā skaitā, valsts sociālās apdrošināšanas iemaksu parādi, kas kopsummā pārsniedz 150 EUR (viens simts piecdesmit </w:t>
      </w:r>
      <w:proofErr w:type="spellStart"/>
      <w:r w:rsidRPr="00BF701F">
        <w:rPr>
          <w:rFonts w:eastAsia="Calibri"/>
          <w:i/>
          <w:iCs/>
          <w:szCs w:val="24"/>
          <w:u w:val="none"/>
        </w:rPr>
        <w:t>euro</w:t>
      </w:r>
      <w:proofErr w:type="spellEnd"/>
      <w:r w:rsidRPr="00BF701F">
        <w:rPr>
          <w:rFonts w:eastAsia="Calibri"/>
          <w:szCs w:val="24"/>
          <w:u w:val="none"/>
        </w:rPr>
        <w:t xml:space="preserve">); </w:t>
      </w:r>
    </w:p>
    <w:p w14:paraId="6CF3DAE1" w14:textId="77777777" w:rsidR="00BF701F" w:rsidRPr="00BF701F" w:rsidRDefault="00BF701F" w:rsidP="00454659">
      <w:pPr>
        <w:numPr>
          <w:ilvl w:val="2"/>
          <w:numId w:val="27"/>
        </w:numPr>
        <w:tabs>
          <w:tab w:val="left" w:pos="1276"/>
        </w:tabs>
        <w:spacing w:after="160" w:line="259" w:lineRule="auto"/>
        <w:ind w:left="1276" w:hanging="709"/>
        <w:contextualSpacing/>
        <w:jc w:val="both"/>
        <w:rPr>
          <w:rFonts w:eastAsia="Calibri"/>
          <w:szCs w:val="24"/>
          <w:u w:val="none"/>
        </w:rPr>
      </w:pPr>
      <w:r w:rsidRPr="00BF701F">
        <w:rPr>
          <w:rFonts w:eastAsia="Calibri"/>
          <w:szCs w:val="24"/>
          <w:u w:val="none"/>
        </w:rPr>
        <w:t xml:space="preserve">kurai ir nekustamā īpašuma nodokļa, nodevu parāds Gulbenes novada pašvaldības budžetam; </w:t>
      </w:r>
    </w:p>
    <w:p w14:paraId="6220D7E2" w14:textId="77777777" w:rsidR="00BF701F" w:rsidRPr="00BF701F" w:rsidRDefault="00BF701F" w:rsidP="00454659">
      <w:pPr>
        <w:numPr>
          <w:ilvl w:val="2"/>
          <w:numId w:val="27"/>
        </w:numPr>
        <w:tabs>
          <w:tab w:val="left" w:pos="1276"/>
        </w:tabs>
        <w:spacing w:after="160" w:line="259" w:lineRule="auto"/>
        <w:ind w:left="1276" w:hanging="709"/>
        <w:contextualSpacing/>
        <w:jc w:val="both"/>
        <w:rPr>
          <w:rFonts w:eastAsia="Calibri"/>
          <w:szCs w:val="24"/>
          <w:u w:val="none"/>
        </w:rPr>
      </w:pPr>
      <w:r w:rsidRPr="00BF701F">
        <w:rPr>
          <w:rFonts w:eastAsia="Calibri"/>
          <w:szCs w:val="24"/>
          <w:u w:val="none"/>
        </w:rPr>
        <w:t>kura ir atzīstama par nelabticīgu nomnieku, proti, persona, kurai šo izsoles noteikumu 6.2.1.apakšpunktā noteiktā pieteikuma iesniegšanas dienā ir neizpildītas maksājumu saistības, kas radās ar Iznomātāju vai tā iestādi (struktūrvienību) noslēgto līgumu ietvaros un kam ir iestājies samaksas termiņš, vai jebkādas citas būtiskas neizpildītas līgumsaistības, tai skaitā nodarītie zaudējumi, pret Iznomātāju vai tā iestādi (struktūrvienību), vai arī pastāv tiesvedība civillietā ar Iznomātāju vai tās iestādi (struktūrvienību);</w:t>
      </w:r>
    </w:p>
    <w:p w14:paraId="2106D38B" w14:textId="77777777" w:rsidR="00BF701F" w:rsidRPr="00BF701F" w:rsidRDefault="00BF701F" w:rsidP="00454659">
      <w:pPr>
        <w:numPr>
          <w:ilvl w:val="2"/>
          <w:numId w:val="27"/>
        </w:numPr>
        <w:tabs>
          <w:tab w:val="left" w:pos="1276"/>
        </w:tabs>
        <w:spacing w:after="160" w:line="259" w:lineRule="auto"/>
        <w:ind w:left="1276" w:hanging="709"/>
        <w:contextualSpacing/>
        <w:jc w:val="both"/>
        <w:rPr>
          <w:rFonts w:eastAsia="Calibri"/>
          <w:szCs w:val="24"/>
          <w:u w:val="none"/>
        </w:rPr>
      </w:pPr>
      <w:r w:rsidRPr="00BF701F">
        <w:rPr>
          <w:rFonts w:eastAsia="Calibri"/>
          <w:szCs w:val="24"/>
          <w:u w:val="none"/>
        </w:rPr>
        <w:t xml:space="preserve">kurai ar tiesas spriedumu ir pasludināts maksātnespējas process, ar tiesas spriedumu tiek īstenots tiesiskās aizsardzības process, ar tiesas lēmumu tiek īstenots </w:t>
      </w:r>
      <w:proofErr w:type="spellStart"/>
      <w:r w:rsidRPr="00BF701F">
        <w:rPr>
          <w:rFonts w:eastAsia="Calibri"/>
          <w:szCs w:val="24"/>
          <w:u w:val="none"/>
        </w:rPr>
        <w:t>ārpustiesas</w:t>
      </w:r>
      <w:proofErr w:type="spellEnd"/>
      <w:r w:rsidRPr="00BF701F">
        <w:rPr>
          <w:rFonts w:eastAsia="Calibri"/>
          <w:szCs w:val="24"/>
          <w:u w:val="none"/>
        </w:rPr>
        <w:t xml:space="preserve"> tiesiskās aizsardzības process vai kuras saimnieciskā darbība ir apturēta vai izbeigta, ir uzsākts likvidācijas process;</w:t>
      </w:r>
    </w:p>
    <w:p w14:paraId="1DEE3831" w14:textId="77777777" w:rsidR="00BF701F" w:rsidRPr="00BF701F" w:rsidRDefault="00BF701F" w:rsidP="00454659">
      <w:pPr>
        <w:numPr>
          <w:ilvl w:val="2"/>
          <w:numId w:val="27"/>
        </w:numPr>
        <w:tabs>
          <w:tab w:val="left" w:pos="1276"/>
        </w:tabs>
        <w:spacing w:after="160" w:line="259" w:lineRule="auto"/>
        <w:ind w:left="1276" w:hanging="709"/>
        <w:contextualSpacing/>
        <w:jc w:val="both"/>
        <w:rPr>
          <w:rFonts w:eastAsia="Calibri"/>
          <w:szCs w:val="24"/>
          <w:u w:val="none"/>
        </w:rPr>
      </w:pPr>
      <w:r w:rsidRPr="00BF701F">
        <w:rPr>
          <w:rFonts w:eastAsia="Calibri"/>
          <w:szCs w:val="24"/>
          <w:u w:val="none"/>
        </w:rPr>
        <w:t xml:space="preserve">kuras saimnieciskā darbība (komersanta pamatdarbībā pārsniedz 50 procentus no neto apgrozījuma) saistīta ar šādām tautsaimniecības nozarēm saskaņā ar Saimniecisko darbību statistisko klasifikāciju Eiropas Kopienā, 2. redakcija (NACE 2 </w:t>
      </w:r>
      <w:proofErr w:type="spellStart"/>
      <w:r w:rsidRPr="00BF701F">
        <w:rPr>
          <w:rFonts w:eastAsia="Calibri"/>
          <w:szCs w:val="24"/>
          <w:u w:val="none"/>
        </w:rPr>
        <w:t>red</w:t>
      </w:r>
      <w:proofErr w:type="spellEnd"/>
      <w:r w:rsidRPr="00BF701F">
        <w:rPr>
          <w:rFonts w:eastAsia="Calibri"/>
          <w:szCs w:val="24"/>
          <w:u w:val="none"/>
        </w:rPr>
        <w:t xml:space="preserve">) projekta īstenošanas vietā: </w:t>
      </w:r>
    </w:p>
    <w:p w14:paraId="56EE6839" w14:textId="77777777" w:rsidR="00BF701F" w:rsidRPr="00BF701F" w:rsidRDefault="00BF701F" w:rsidP="00454659">
      <w:pPr>
        <w:numPr>
          <w:ilvl w:val="3"/>
          <w:numId w:val="27"/>
        </w:numPr>
        <w:tabs>
          <w:tab w:val="left" w:pos="2127"/>
        </w:tabs>
        <w:spacing w:after="160" w:line="259" w:lineRule="auto"/>
        <w:ind w:left="2127" w:hanging="851"/>
        <w:contextualSpacing/>
        <w:jc w:val="both"/>
        <w:rPr>
          <w:rFonts w:eastAsia="Calibri"/>
          <w:szCs w:val="24"/>
          <w:u w:val="none"/>
        </w:rPr>
      </w:pPr>
      <w:r w:rsidRPr="00BF701F">
        <w:rPr>
          <w:rFonts w:eastAsia="Calibri"/>
          <w:szCs w:val="24"/>
          <w:u w:val="none"/>
        </w:rPr>
        <w:t xml:space="preserve">elektroenerģija, gāzes apgāde, siltumapgāde, izņemot gaisa kondicionēšanu (NACE kods: D); </w:t>
      </w:r>
    </w:p>
    <w:p w14:paraId="132123EF" w14:textId="77777777" w:rsidR="00BF701F" w:rsidRPr="00BF701F" w:rsidRDefault="00BF701F" w:rsidP="00454659">
      <w:pPr>
        <w:numPr>
          <w:ilvl w:val="3"/>
          <w:numId w:val="27"/>
        </w:numPr>
        <w:tabs>
          <w:tab w:val="left" w:pos="2127"/>
        </w:tabs>
        <w:spacing w:after="160" w:line="259" w:lineRule="auto"/>
        <w:ind w:left="2127" w:hanging="851"/>
        <w:contextualSpacing/>
        <w:jc w:val="both"/>
        <w:rPr>
          <w:rFonts w:eastAsia="Calibri"/>
          <w:szCs w:val="24"/>
          <w:u w:val="none"/>
        </w:rPr>
      </w:pPr>
      <w:r w:rsidRPr="00BF701F">
        <w:rPr>
          <w:rFonts w:eastAsia="Calibri"/>
          <w:szCs w:val="24"/>
          <w:u w:val="none"/>
        </w:rPr>
        <w:t>ūdensapgāde, kā arī notekūdeņu, atkritumu apsaimniekošana un sanācija, izņemot otrreizējo pārstrādi (NACE kods: E);</w:t>
      </w:r>
    </w:p>
    <w:p w14:paraId="796C3767" w14:textId="77777777" w:rsidR="00BF701F" w:rsidRPr="00BF701F" w:rsidRDefault="00BF701F" w:rsidP="00454659">
      <w:pPr>
        <w:numPr>
          <w:ilvl w:val="3"/>
          <w:numId w:val="27"/>
        </w:numPr>
        <w:tabs>
          <w:tab w:val="left" w:pos="2127"/>
        </w:tabs>
        <w:spacing w:after="160" w:line="259" w:lineRule="auto"/>
        <w:ind w:left="2127" w:hanging="851"/>
        <w:contextualSpacing/>
        <w:jc w:val="both"/>
        <w:rPr>
          <w:rFonts w:eastAsia="Calibri"/>
          <w:szCs w:val="24"/>
          <w:u w:val="none"/>
        </w:rPr>
      </w:pPr>
      <w:r w:rsidRPr="00BF701F">
        <w:rPr>
          <w:rFonts w:eastAsia="Calibri"/>
          <w:szCs w:val="24"/>
          <w:u w:val="none"/>
        </w:rPr>
        <w:t xml:space="preserve"> vairumtirdzniecība un mazumtirdzniecība, izņemot automobiļu un motociklu remontu (NACE kods: G); </w:t>
      </w:r>
    </w:p>
    <w:p w14:paraId="4796515F" w14:textId="77777777" w:rsidR="00BF701F" w:rsidRPr="00BF701F" w:rsidRDefault="00BF701F" w:rsidP="00454659">
      <w:pPr>
        <w:numPr>
          <w:ilvl w:val="3"/>
          <w:numId w:val="27"/>
        </w:numPr>
        <w:tabs>
          <w:tab w:val="left" w:pos="2127"/>
        </w:tabs>
        <w:spacing w:after="160" w:line="259" w:lineRule="auto"/>
        <w:ind w:left="2127" w:hanging="851"/>
        <w:contextualSpacing/>
        <w:jc w:val="both"/>
        <w:rPr>
          <w:rFonts w:eastAsia="Calibri"/>
          <w:szCs w:val="24"/>
          <w:u w:val="none"/>
        </w:rPr>
      </w:pPr>
      <w:r w:rsidRPr="00BF701F">
        <w:rPr>
          <w:rFonts w:eastAsia="Calibri"/>
          <w:szCs w:val="24"/>
          <w:u w:val="none"/>
        </w:rPr>
        <w:t xml:space="preserve">finanšu un apdrošināšanas darbības (NACE kods: K); </w:t>
      </w:r>
    </w:p>
    <w:p w14:paraId="6CBC732A" w14:textId="77777777" w:rsidR="00BF701F" w:rsidRPr="00BF701F" w:rsidRDefault="00BF701F" w:rsidP="00454659">
      <w:pPr>
        <w:numPr>
          <w:ilvl w:val="3"/>
          <w:numId w:val="27"/>
        </w:numPr>
        <w:tabs>
          <w:tab w:val="left" w:pos="2127"/>
        </w:tabs>
        <w:spacing w:after="160" w:line="259" w:lineRule="auto"/>
        <w:ind w:left="2127" w:hanging="851"/>
        <w:contextualSpacing/>
        <w:jc w:val="both"/>
        <w:rPr>
          <w:rFonts w:eastAsia="Calibri"/>
          <w:szCs w:val="24"/>
          <w:u w:val="none"/>
        </w:rPr>
      </w:pPr>
      <w:r w:rsidRPr="00BF701F">
        <w:rPr>
          <w:rFonts w:eastAsia="Calibri"/>
          <w:szCs w:val="24"/>
          <w:u w:val="none"/>
        </w:rPr>
        <w:t xml:space="preserve">operācijas ar nekustamo īpašumu (NACE kods: L); </w:t>
      </w:r>
    </w:p>
    <w:p w14:paraId="149B014E" w14:textId="77777777" w:rsidR="00BF701F" w:rsidRPr="00BF701F" w:rsidRDefault="00BF701F" w:rsidP="00454659">
      <w:pPr>
        <w:numPr>
          <w:ilvl w:val="3"/>
          <w:numId w:val="27"/>
        </w:numPr>
        <w:tabs>
          <w:tab w:val="left" w:pos="2127"/>
        </w:tabs>
        <w:spacing w:after="160" w:line="259" w:lineRule="auto"/>
        <w:ind w:left="2127" w:hanging="851"/>
        <w:contextualSpacing/>
        <w:jc w:val="both"/>
        <w:rPr>
          <w:rFonts w:eastAsia="Calibri"/>
          <w:szCs w:val="24"/>
          <w:u w:val="none"/>
        </w:rPr>
      </w:pPr>
      <w:r w:rsidRPr="00BF701F">
        <w:rPr>
          <w:rFonts w:eastAsia="Calibri"/>
          <w:szCs w:val="24"/>
          <w:u w:val="none"/>
        </w:rPr>
        <w:t xml:space="preserve">valsts pārvalde un aizsardzība, obligātā sociālā apdrošināšana (NACE kods: 0); </w:t>
      </w:r>
    </w:p>
    <w:p w14:paraId="198DC84F" w14:textId="77777777" w:rsidR="00BF701F" w:rsidRPr="00BF701F" w:rsidRDefault="00BF701F" w:rsidP="00454659">
      <w:pPr>
        <w:numPr>
          <w:ilvl w:val="3"/>
          <w:numId w:val="27"/>
        </w:numPr>
        <w:tabs>
          <w:tab w:val="left" w:pos="2127"/>
        </w:tabs>
        <w:spacing w:after="160" w:line="259" w:lineRule="auto"/>
        <w:ind w:left="2127" w:hanging="851"/>
        <w:contextualSpacing/>
        <w:jc w:val="both"/>
        <w:rPr>
          <w:rFonts w:eastAsia="Calibri"/>
          <w:szCs w:val="24"/>
          <w:u w:val="none"/>
        </w:rPr>
      </w:pPr>
      <w:r w:rsidRPr="00BF701F">
        <w:rPr>
          <w:rFonts w:eastAsia="Calibri"/>
          <w:szCs w:val="24"/>
          <w:u w:val="none"/>
        </w:rPr>
        <w:t xml:space="preserve">azartspēles un derības (NACE kods: R92); </w:t>
      </w:r>
    </w:p>
    <w:p w14:paraId="6F4A304D" w14:textId="77777777" w:rsidR="00BF701F" w:rsidRPr="00BF701F" w:rsidRDefault="00BF701F" w:rsidP="00454659">
      <w:pPr>
        <w:numPr>
          <w:ilvl w:val="3"/>
          <w:numId w:val="27"/>
        </w:numPr>
        <w:tabs>
          <w:tab w:val="left" w:pos="2127"/>
        </w:tabs>
        <w:spacing w:after="160" w:line="259" w:lineRule="auto"/>
        <w:ind w:left="2127" w:hanging="851"/>
        <w:contextualSpacing/>
        <w:jc w:val="both"/>
        <w:rPr>
          <w:rFonts w:eastAsia="Calibri"/>
          <w:szCs w:val="24"/>
          <w:u w:val="none"/>
        </w:rPr>
      </w:pPr>
      <w:r w:rsidRPr="00BF701F">
        <w:rPr>
          <w:rFonts w:eastAsia="Calibri"/>
          <w:szCs w:val="24"/>
          <w:u w:val="none"/>
        </w:rPr>
        <w:t>tabakas audzēšana (NACE kods: A01.15) un tabakas izstrādājumu ražošana (NACE kods: C12);</w:t>
      </w:r>
    </w:p>
    <w:p w14:paraId="0C2BDD42" w14:textId="77777777" w:rsidR="00BF701F" w:rsidRPr="00BF701F" w:rsidRDefault="00BF701F" w:rsidP="00454659">
      <w:pPr>
        <w:numPr>
          <w:ilvl w:val="3"/>
          <w:numId w:val="27"/>
        </w:numPr>
        <w:tabs>
          <w:tab w:val="left" w:pos="2127"/>
        </w:tabs>
        <w:spacing w:after="160" w:line="259" w:lineRule="auto"/>
        <w:ind w:left="2127" w:hanging="851"/>
        <w:contextualSpacing/>
        <w:jc w:val="both"/>
        <w:rPr>
          <w:rFonts w:eastAsia="Calibri"/>
          <w:szCs w:val="24"/>
          <w:u w:val="none"/>
        </w:rPr>
      </w:pPr>
      <w:proofErr w:type="spellStart"/>
      <w:r w:rsidRPr="00BF701F">
        <w:rPr>
          <w:rFonts w:eastAsia="Calibri"/>
          <w:szCs w:val="24"/>
          <w:u w:val="none"/>
        </w:rPr>
        <w:t>ārpusteritoriālo</w:t>
      </w:r>
      <w:proofErr w:type="spellEnd"/>
      <w:r w:rsidRPr="00BF701F">
        <w:rPr>
          <w:rFonts w:eastAsia="Calibri"/>
          <w:szCs w:val="24"/>
          <w:u w:val="none"/>
        </w:rPr>
        <w:t xml:space="preserve"> organizāciju un institūciju darbība (NACE kods: U);</w:t>
      </w:r>
    </w:p>
    <w:p w14:paraId="09D3D405" w14:textId="77777777" w:rsidR="00BF701F" w:rsidRPr="00BF701F" w:rsidRDefault="00BF701F" w:rsidP="00454659">
      <w:pPr>
        <w:numPr>
          <w:ilvl w:val="2"/>
          <w:numId w:val="27"/>
        </w:numPr>
        <w:tabs>
          <w:tab w:val="left" w:pos="1276"/>
        </w:tabs>
        <w:spacing w:after="160" w:line="259" w:lineRule="auto"/>
        <w:ind w:left="1276" w:hanging="709"/>
        <w:contextualSpacing/>
        <w:jc w:val="both"/>
        <w:rPr>
          <w:rFonts w:eastAsia="Calibri"/>
          <w:color w:val="000000"/>
          <w:szCs w:val="24"/>
          <w:u w:val="none"/>
        </w:rPr>
      </w:pPr>
      <w:r w:rsidRPr="00BF701F">
        <w:rPr>
          <w:rFonts w:eastAsia="Calibri"/>
          <w:color w:val="000000"/>
          <w:szCs w:val="24"/>
          <w:u w:val="none"/>
        </w:rPr>
        <w:t>kura nav iesniegusi šo izsoles noteikumu 6.2.punktā noteiktos dokumentus;</w:t>
      </w:r>
    </w:p>
    <w:p w14:paraId="1E796948" w14:textId="77777777" w:rsidR="00BF701F" w:rsidRPr="00BF701F" w:rsidRDefault="00BF701F" w:rsidP="00454659">
      <w:pPr>
        <w:numPr>
          <w:ilvl w:val="2"/>
          <w:numId w:val="27"/>
        </w:numPr>
        <w:tabs>
          <w:tab w:val="left" w:pos="1276"/>
        </w:tabs>
        <w:spacing w:after="160" w:line="259" w:lineRule="auto"/>
        <w:ind w:left="1276" w:hanging="709"/>
        <w:contextualSpacing/>
        <w:jc w:val="both"/>
        <w:rPr>
          <w:rFonts w:eastAsia="Calibri"/>
          <w:color w:val="000000"/>
          <w:szCs w:val="24"/>
          <w:u w:val="none"/>
        </w:rPr>
      </w:pPr>
      <w:r w:rsidRPr="00BF701F">
        <w:rPr>
          <w:rFonts w:eastAsia="Calibri"/>
          <w:color w:val="000000"/>
          <w:szCs w:val="24"/>
          <w:u w:val="none"/>
        </w:rPr>
        <w:t xml:space="preserve">kura pieteikumā norādītā informācija neatbilst šo izsoles noteikumu 3.7.punktā noteiktām prasībām; </w:t>
      </w:r>
    </w:p>
    <w:p w14:paraId="32C8C21A" w14:textId="77777777" w:rsidR="00BF701F" w:rsidRPr="00BF701F" w:rsidRDefault="00BF701F" w:rsidP="00454659">
      <w:pPr>
        <w:numPr>
          <w:ilvl w:val="2"/>
          <w:numId w:val="27"/>
        </w:numPr>
        <w:tabs>
          <w:tab w:val="left" w:pos="2127"/>
        </w:tabs>
        <w:spacing w:after="160" w:line="259" w:lineRule="auto"/>
        <w:ind w:left="1276" w:hanging="709"/>
        <w:contextualSpacing/>
        <w:jc w:val="both"/>
        <w:rPr>
          <w:rFonts w:eastAsia="Calibri"/>
          <w:color w:val="000000"/>
          <w:szCs w:val="24"/>
          <w:u w:val="none"/>
        </w:rPr>
      </w:pPr>
      <w:r w:rsidRPr="00BF701F">
        <w:rPr>
          <w:rFonts w:eastAsia="Calibri"/>
          <w:color w:val="000000"/>
          <w:szCs w:val="24"/>
          <w:u w:val="none"/>
        </w:rPr>
        <w:t xml:space="preserve">kura </w:t>
      </w:r>
      <w:r w:rsidRPr="00BF701F">
        <w:rPr>
          <w:rFonts w:eastAsia="Calibri"/>
          <w:szCs w:val="24"/>
          <w:u w:val="none"/>
        </w:rPr>
        <w:t xml:space="preserve">ir sankciju subjekts: attiecībā uz šo personu (starptautisko publisko tiesību subjekts, fiziskā vai juridiskā persona vai cits identificējams subjekts), tās valdes </w:t>
      </w:r>
      <w:r w:rsidRPr="00BF701F">
        <w:rPr>
          <w:rFonts w:eastAsia="Calibri"/>
          <w:color w:val="000000"/>
          <w:szCs w:val="24"/>
          <w:u w:val="none"/>
        </w:rPr>
        <w:t xml:space="preserve">vai padomes locekli, patieso labuma guvēju, </w:t>
      </w:r>
      <w:proofErr w:type="spellStart"/>
      <w:r w:rsidRPr="00BF701F">
        <w:rPr>
          <w:rFonts w:eastAsia="Calibri"/>
          <w:color w:val="000000"/>
          <w:szCs w:val="24"/>
          <w:u w:val="none"/>
        </w:rPr>
        <w:t>pārstāvēttiesīgo</w:t>
      </w:r>
      <w:proofErr w:type="spellEnd"/>
      <w:r w:rsidRPr="00BF701F">
        <w:rPr>
          <w:rFonts w:eastAsia="Calibri"/>
          <w:color w:val="000000"/>
          <w:szCs w:val="24"/>
          <w:u w:val="none"/>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BF701F">
        <w:rPr>
          <w:rFonts w:eastAsia="Calibri"/>
          <w:color w:val="000000"/>
          <w:szCs w:val="24"/>
          <w:u w:val="none"/>
        </w:rPr>
        <w:t>pārstāvēttiesīgo</w:t>
      </w:r>
      <w:proofErr w:type="spellEnd"/>
      <w:r w:rsidRPr="00BF701F">
        <w:rPr>
          <w:rFonts w:eastAsia="Calibri"/>
          <w:color w:val="000000"/>
          <w:szCs w:val="24"/>
          <w:u w:val="none"/>
        </w:rPr>
        <w:t xml:space="preserve"> personu vai prokūristu, ja pretendents ir </w:t>
      </w:r>
      <w:r w:rsidRPr="00BF701F">
        <w:rPr>
          <w:rFonts w:eastAsia="Calibri"/>
          <w:color w:val="000000"/>
          <w:szCs w:val="24"/>
          <w:u w:val="none"/>
        </w:rPr>
        <w:lastRenderedPageBreak/>
        <w:t>personālsabiedrība, ir noteiktas starptautiskās vai nacionālās sankcijas vai būtiskas finanšu un kapitāla tirgus intereses ietekmējošas Eiropas Savienības vai Ziemeļatlantijas līguma organizācijas dalībvalsts noteiktās sankcijas;</w:t>
      </w:r>
    </w:p>
    <w:p w14:paraId="5ACB3C35" w14:textId="77777777" w:rsidR="00BF701F" w:rsidRPr="00BF701F" w:rsidRDefault="00BF701F" w:rsidP="00454659">
      <w:pPr>
        <w:numPr>
          <w:ilvl w:val="2"/>
          <w:numId w:val="27"/>
        </w:numPr>
        <w:tabs>
          <w:tab w:val="left" w:pos="1276"/>
        </w:tabs>
        <w:spacing w:after="160" w:line="259" w:lineRule="auto"/>
        <w:ind w:left="1276" w:hanging="709"/>
        <w:contextualSpacing/>
        <w:jc w:val="both"/>
        <w:rPr>
          <w:rFonts w:eastAsia="Calibri"/>
          <w:color w:val="000000"/>
          <w:szCs w:val="24"/>
          <w:u w:val="none"/>
        </w:rPr>
      </w:pPr>
      <w:r w:rsidRPr="00BF701F">
        <w:rPr>
          <w:rFonts w:eastAsia="Calibri"/>
          <w:color w:val="000000"/>
          <w:szCs w:val="24"/>
          <w:u w:val="none"/>
        </w:rPr>
        <w:t xml:space="preserve">kura sniegusi nepatiesas ziņas; </w:t>
      </w:r>
    </w:p>
    <w:p w14:paraId="41D19226" w14:textId="77777777" w:rsidR="00BF701F" w:rsidRPr="00BF701F" w:rsidRDefault="00BF701F" w:rsidP="00454659">
      <w:pPr>
        <w:numPr>
          <w:ilvl w:val="2"/>
          <w:numId w:val="27"/>
        </w:numPr>
        <w:tabs>
          <w:tab w:val="left" w:pos="1276"/>
        </w:tabs>
        <w:spacing w:after="160" w:line="259" w:lineRule="auto"/>
        <w:ind w:left="1276" w:hanging="709"/>
        <w:contextualSpacing/>
        <w:jc w:val="both"/>
        <w:rPr>
          <w:rFonts w:eastAsia="Calibri"/>
          <w:color w:val="000000"/>
          <w:szCs w:val="24"/>
          <w:u w:val="none"/>
        </w:rPr>
      </w:pPr>
      <w:r w:rsidRPr="00BF701F">
        <w:rPr>
          <w:rFonts w:eastAsia="Calibri"/>
          <w:color w:val="000000"/>
          <w:szCs w:val="24"/>
          <w:u w:val="none"/>
        </w:rPr>
        <w:t>kura neatbilst šo izsoļu noteikumu prasībām.</w:t>
      </w:r>
    </w:p>
    <w:p w14:paraId="1FE08DEE" w14:textId="77777777" w:rsidR="00BF701F" w:rsidRPr="00BF701F" w:rsidRDefault="00BF701F" w:rsidP="00454659">
      <w:pPr>
        <w:numPr>
          <w:ilvl w:val="1"/>
          <w:numId w:val="27"/>
        </w:numPr>
        <w:tabs>
          <w:tab w:val="left" w:pos="567"/>
        </w:tabs>
        <w:spacing w:after="160" w:line="259" w:lineRule="auto"/>
        <w:ind w:left="567" w:hanging="567"/>
        <w:contextualSpacing/>
        <w:jc w:val="both"/>
        <w:rPr>
          <w:rFonts w:eastAsia="Calibri"/>
          <w:color w:val="000000"/>
          <w:szCs w:val="24"/>
          <w:u w:val="none"/>
        </w:rPr>
      </w:pPr>
      <w:r w:rsidRPr="00BF701F">
        <w:rPr>
          <w:rFonts w:eastAsia="Calibri"/>
          <w:color w:val="000000"/>
          <w:szCs w:val="24"/>
          <w:u w:val="none"/>
        </w:rPr>
        <w:t>Persona uzskatāma par pretendentu ar brīdi, kad ir saņemts pretendenta pieteikums un tas ir reģistrēts šajos noteikumos noteiktajā kārtībā.</w:t>
      </w:r>
    </w:p>
    <w:p w14:paraId="04B199F0" w14:textId="77777777" w:rsidR="00BF701F" w:rsidRPr="00BF701F" w:rsidRDefault="00BF701F" w:rsidP="00BF701F">
      <w:pPr>
        <w:tabs>
          <w:tab w:val="left" w:pos="567"/>
        </w:tabs>
        <w:contextualSpacing/>
        <w:jc w:val="both"/>
        <w:rPr>
          <w:rFonts w:eastAsia="Calibri"/>
          <w:color w:val="000000"/>
          <w:szCs w:val="24"/>
          <w:u w:val="none"/>
        </w:rPr>
      </w:pPr>
    </w:p>
    <w:p w14:paraId="2C6B41B0" w14:textId="77777777" w:rsidR="00BF701F" w:rsidRPr="00BF701F" w:rsidRDefault="00BF701F" w:rsidP="00454659">
      <w:pPr>
        <w:numPr>
          <w:ilvl w:val="0"/>
          <w:numId w:val="27"/>
        </w:numPr>
        <w:tabs>
          <w:tab w:val="left" w:pos="284"/>
        </w:tabs>
        <w:spacing w:after="160" w:line="259" w:lineRule="auto"/>
        <w:ind w:left="284" w:hanging="284"/>
        <w:contextualSpacing/>
        <w:jc w:val="center"/>
        <w:rPr>
          <w:rFonts w:eastAsia="Calibri"/>
          <w:b/>
          <w:szCs w:val="24"/>
          <w:u w:val="none"/>
        </w:rPr>
      </w:pPr>
      <w:r w:rsidRPr="00BF701F">
        <w:rPr>
          <w:rFonts w:eastAsia="Calibri"/>
          <w:b/>
          <w:szCs w:val="24"/>
          <w:u w:val="none"/>
        </w:rPr>
        <w:t>Nomas tiesību pretendentu pieteikumu iesniegšana</w:t>
      </w:r>
    </w:p>
    <w:p w14:paraId="29C3CAF1" w14:textId="77777777" w:rsidR="00BF701F" w:rsidRPr="00BF701F" w:rsidRDefault="00BF701F" w:rsidP="00BF701F">
      <w:pPr>
        <w:tabs>
          <w:tab w:val="left" w:pos="964"/>
        </w:tabs>
        <w:jc w:val="center"/>
        <w:rPr>
          <w:rFonts w:eastAsia="Calibri"/>
          <w:b/>
          <w:szCs w:val="24"/>
          <w:u w:val="none"/>
        </w:rPr>
      </w:pPr>
    </w:p>
    <w:p w14:paraId="574D3666" w14:textId="77777777" w:rsidR="00BF701F" w:rsidRPr="00BF701F" w:rsidRDefault="00BF701F" w:rsidP="00454659">
      <w:pPr>
        <w:numPr>
          <w:ilvl w:val="1"/>
          <w:numId w:val="27"/>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 xml:space="preserve">Pieteikums un šajos izsoles noteikumos noteiktie dokumenti dalībai izsolē iesniedzami Gulbenes novada pašvaldībā </w:t>
      </w:r>
      <w:r w:rsidRPr="00BF701F">
        <w:rPr>
          <w:rFonts w:eastAsia="Calibri"/>
          <w:b/>
          <w:bCs/>
          <w:szCs w:val="24"/>
          <w:u w:val="none"/>
        </w:rPr>
        <w:t>līdz 2023.gada 11.aprīļa plkst. 15.00:</w:t>
      </w:r>
    </w:p>
    <w:p w14:paraId="482CBF65" w14:textId="77777777" w:rsidR="00BF701F" w:rsidRPr="00BF701F" w:rsidRDefault="00BF701F" w:rsidP="00454659">
      <w:pPr>
        <w:numPr>
          <w:ilvl w:val="2"/>
          <w:numId w:val="27"/>
        </w:numPr>
        <w:tabs>
          <w:tab w:val="left" w:pos="1276"/>
        </w:tabs>
        <w:spacing w:after="160" w:line="259" w:lineRule="auto"/>
        <w:ind w:left="1276" w:hanging="709"/>
        <w:contextualSpacing/>
        <w:jc w:val="both"/>
        <w:rPr>
          <w:rFonts w:eastAsia="Calibri"/>
          <w:szCs w:val="24"/>
          <w:u w:val="none"/>
        </w:rPr>
      </w:pPr>
      <w:r w:rsidRPr="00BF701F">
        <w:rPr>
          <w:rFonts w:eastAsia="Calibri"/>
          <w:szCs w:val="24"/>
          <w:u w:val="none"/>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77B76572" w14:textId="77777777" w:rsidR="00BF701F" w:rsidRPr="00BF701F" w:rsidRDefault="00BF701F" w:rsidP="00454659">
      <w:pPr>
        <w:numPr>
          <w:ilvl w:val="2"/>
          <w:numId w:val="27"/>
        </w:numPr>
        <w:tabs>
          <w:tab w:val="left" w:pos="1276"/>
        </w:tabs>
        <w:spacing w:after="160" w:line="259" w:lineRule="auto"/>
        <w:ind w:left="1276" w:hanging="709"/>
        <w:contextualSpacing/>
        <w:jc w:val="both"/>
        <w:rPr>
          <w:rFonts w:eastAsia="Calibri"/>
          <w:szCs w:val="24"/>
          <w:u w:val="none"/>
        </w:rPr>
      </w:pPr>
      <w:r w:rsidRPr="00BF701F">
        <w:rPr>
          <w:rFonts w:eastAsia="Calibri"/>
          <w:szCs w:val="24"/>
          <w:u w:val="none"/>
        </w:rPr>
        <w:t>nosūtot pa pastu uz adresi: Ābeļu iela 2, Gulbene, Gulbenes novads LV-4401. Pasta sūtījumam jābūt nogādātam šajā punktā noteiktajā vietā un termiņā. Nomas tiesību pretendents pats personīgi uzņemas nesavlaicīgas piegādes risku.</w:t>
      </w:r>
    </w:p>
    <w:p w14:paraId="51BBCBDC" w14:textId="77777777" w:rsidR="00BF701F" w:rsidRPr="00BF701F" w:rsidRDefault="00BF701F" w:rsidP="00454659">
      <w:pPr>
        <w:numPr>
          <w:ilvl w:val="1"/>
          <w:numId w:val="27"/>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Dalībai izsolē pretendents iesniedz šādus dokumentus:</w:t>
      </w:r>
    </w:p>
    <w:p w14:paraId="2C88A418" w14:textId="77777777" w:rsidR="00BF701F" w:rsidRPr="00BF701F" w:rsidRDefault="00BF701F" w:rsidP="00454659">
      <w:pPr>
        <w:numPr>
          <w:ilvl w:val="2"/>
          <w:numId w:val="27"/>
        </w:numPr>
        <w:tabs>
          <w:tab w:val="left" w:pos="1276"/>
        </w:tabs>
        <w:spacing w:after="160" w:line="259" w:lineRule="auto"/>
        <w:ind w:left="1276" w:hanging="709"/>
        <w:contextualSpacing/>
        <w:jc w:val="both"/>
        <w:rPr>
          <w:rFonts w:eastAsia="Calibri"/>
          <w:szCs w:val="24"/>
          <w:u w:val="none"/>
        </w:rPr>
      </w:pPr>
      <w:r w:rsidRPr="00BF701F">
        <w:rPr>
          <w:rFonts w:eastAsia="Calibri"/>
          <w:szCs w:val="24"/>
          <w:u w:val="none"/>
        </w:rPr>
        <w:t>Gulbenes novada pašvaldībai adresētu pieteikumu dalībai nomas tiesību izsolē (2.pielikums), kas satur apliecinājumu par to, ka:</w:t>
      </w:r>
    </w:p>
    <w:p w14:paraId="110BF926" w14:textId="77777777" w:rsidR="00BF701F" w:rsidRPr="00BF701F" w:rsidRDefault="00BF701F">
      <w:pPr>
        <w:numPr>
          <w:ilvl w:val="0"/>
          <w:numId w:val="11"/>
        </w:numPr>
        <w:tabs>
          <w:tab w:val="left" w:pos="1560"/>
        </w:tabs>
        <w:spacing w:after="160" w:line="259" w:lineRule="auto"/>
        <w:ind w:left="1560" w:hanging="284"/>
        <w:contextualSpacing/>
        <w:jc w:val="both"/>
        <w:rPr>
          <w:rFonts w:eastAsia="Calibri"/>
          <w:szCs w:val="24"/>
          <w:u w:val="none"/>
        </w:rPr>
      </w:pPr>
      <w:r w:rsidRPr="00BF701F">
        <w:rPr>
          <w:rFonts w:eastAsia="Calibri"/>
          <w:szCs w:val="24"/>
          <w:u w:val="none"/>
        </w:rPr>
        <w:t>ar nomas tiesību pretendentu pēdējā gada laikā no pieteikuma iesniegšanas dienas Iznomātājs nav vienpusēji izbeidzis citu līgumu par īpašuma lietošanu, tāpēc ka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1361E4C6" w14:textId="77777777" w:rsidR="00BF701F" w:rsidRPr="00BF701F" w:rsidRDefault="00BF701F">
      <w:pPr>
        <w:numPr>
          <w:ilvl w:val="0"/>
          <w:numId w:val="11"/>
        </w:numPr>
        <w:tabs>
          <w:tab w:val="left" w:pos="1560"/>
        </w:tabs>
        <w:spacing w:after="160" w:line="259" w:lineRule="auto"/>
        <w:ind w:left="1560" w:hanging="284"/>
        <w:contextualSpacing/>
        <w:jc w:val="both"/>
        <w:rPr>
          <w:rFonts w:eastAsia="Calibri"/>
          <w:szCs w:val="24"/>
          <w:u w:val="none"/>
        </w:rPr>
      </w:pPr>
      <w:r w:rsidRPr="00BF701F">
        <w:rPr>
          <w:rFonts w:eastAsia="Calibri"/>
          <w:szCs w:val="24"/>
          <w:u w:val="none"/>
        </w:rPr>
        <w:t>nomas tiesību pretendents nav atzīstams par nelabticīgu nomnieku, ievērojot 5.3.4.apakšpunktā noteikto;</w:t>
      </w:r>
    </w:p>
    <w:p w14:paraId="2D923BB9" w14:textId="77777777" w:rsidR="00BF701F" w:rsidRPr="00BF701F" w:rsidRDefault="00BF701F">
      <w:pPr>
        <w:numPr>
          <w:ilvl w:val="0"/>
          <w:numId w:val="11"/>
        </w:numPr>
        <w:tabs>
          <w:tab w:val="left" w:pos="1560"/>
        </w:tabs>
        <w:spacing w:after="160" w:line="259" w:lineRule="auto"/>
        <w:ind w:left="1560" w:hanging="284"/>
        <w:contextualSpacing/>
        <w:jc w:val="both"/>
        <w:rPr>
          <w:rFonts w:eastAsia="Calibri"/>
          <w:szCs w:val="24"/>
          <w:u w:val="none"/>
        </w:rPr>
      </w:pPr>
      <w:r w:rsidRPr="00BF701F">
        <w:rPr>
          <w:rFonts w:eastAsia="Calibri"/>
          <w:szCs w:val="24"/>
          <w:u w:val="none"/>
        </w:rPr>
        <w:t xml:space="preserve">nomas tiesību pretendentam uz pieteikuma iesniegšanas brīdi ar tiesas spriedumu nav pasludināts maksātnespējas process, netiek īstenots tiesiskās aizsardzības process vai </w:t>
      </w:r>
      <w:proofErr w:type="spellStart"/>
      <w:r w:rsidRPr="00BF701F">
        <w:rPr>
          <w:rFonts w:eastAsia="Calibri"/>
          <w:szCs w:val="24"/>
          <w:u w:val="none"/>
        </w:rPr>
        <w:t>ārpustiesas</w:t>
      </w:r>
      <w:proofErr w:type="spellEnd"/>
      <w:r w:rsidRPr="00BF701F">
        <w:rPr>
          <w:rFonts w:eastAsia="Calibri"/>
          <w:szCs w:val="24"/>
          <w:u w:val="none"/>
        </w:rPr>
        <w:t xml:space="preserve"> tiesiskās aizsardzības process, tā saimnieciskā darbība nav apturēta vai izbeigta, nav uzsākts likvidācijas process;</w:t>
      </w:r>
    </w:p>
    <w:p w14:paraId="5E0A0019" w14:textId="77777777" w:rsidR="00BF701F" w:rsidRPr="00BF701F" w:rsidRDefault="00BF701F">
      <w:pPr>
        <w:numPr>
          <w:ilvl w:val="0"/>
          <w:numId w:val="11"/>
        </w:numPr>
        <w:tabs>
          <w:tab w:val="left" w:pos="1560"/>
        </w:tabs>
        <w:spacing w:after="160" w:line="259" w:lineRule="auto"/>
        <w:ind w:left="1560" w:hanging="284"/>
        <w:contextualSpacing/>
        <w:jc w:val="both"/>
        <w:rPr>
          <w:rFonts w:eastAsia="Calibri"/>
          <w:szCs w:val="24"/>
          <w:u w:val="none"/>
        </w:rPr>
      </w:pPr>
      <w:r w:rsidRPr="00BF701F">
        <w:rPr>
          <w:rFonts w:eastAsia="Calibri"/>
          <w:szCs w:val="24"/>
          <w:u w:val="none"/>
        </w:rPr>
        <w:t>nav nodokļu, tostarp nekustamā īpašuma nodokļu un pašvaldības nodevu, parādu;</w:t>
      </w:r>
    </w:p>
    <w:p w14:paraId="40B29B65" w14:textId="77777777" w:rsidR="00BF701F" w:rsidRPr="00BF701F" w:rsidRDefault="00BF701F">
      <w:pPr>
        <w:numPr>
          <w:ilvl w:val="0"/>
          <w:numId w:val="11"/>
        </w:numPr>
        <w:tabs>
          <w:tab w:val="left" w:pos="1560"/>
        </w:tabs>
        <w:spacing w:after="160" w:line="259" w:lineRule="auto"/>
        <w:ind w:left="1560" w:hanging="284"/>
        <w:contextualSpacing/>
        <w:jc w:val="both"/>
        <w:rPr>
          <w:rFonts w:eastAsia="Calibri"/>
          <w:szCs w:val="24"/>
          <w:u w:val="none"/>
        </w:rPr>
      </w:pPr>
      <w:r w:rsidRPr="00BF701F">
        <w:rPr>
          <w:rFonts w:eastAsia="Calibri"/>
          <w:color w:val="000000"/>
          <w:szCs w:val="24"/>
          <w:u w:val="none"/>
        </w:rPr>
        <w:t xml:space="preserve">attiecībā uz </w:t>
      </w:r>
      <w:r w:rsidRPr="00BF701F">
        <w:rPr>
          <w:rFonts w:eastAsia="Calibri"/>
          <w:szCs w:val="24"/>
          <w:u w:val="none"/>
        </w:rPr>
        <w:t>nomas tiesību pretendentu</w:t>
      </w:r>
      <w:r w:rsidRPr="00BF701F">
        <w:rPr>
          <w:rFonts w:eastAsia="Calibri"/>
          <w:color w:val="000000"/>
          <w:szCs w:val="24"/>
          <w:u w:val="none"/>
        </w:rPr>
        <w:t xml:space="preserve">, tās valdes vai padomes locekli, patieso labuma guvēju, </w:t>
      </w:r>
      <w:proofErr w:type="spellStart"/>
      <w:r w:rsidRPr="00BF701F">
        <w:rPr>
          <w:rFonts w:eastAsia="Calibri"/>
          <w:color w:val="000000"/>
          <w:szCs w:val="24"/>
          <w:u w:val="none"/>
        </w:rPr>
        <w:t>pārstāvēttiesīgo</w:t>
      </w:r>
      <w:proofErr w:type="spellEnd"/>
      <w:r w:rsidRPr="00BF701F">
        <w:rPr>
          <w:rFonts w:eastAsia="Calibri"/>
          <w:color w:val="000000"/>
          <w:szCs w:val="24"/>
          <w:u w:val="none"/>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BF701F">
        <w:rPr>
          <w:rFonts w:eastAsia="Calibri"/>
          <w:color w:val="000000"/>
          <w:szCs w:val="24"/>
          <w:u w:val="none"/>
        </w:rPr>
        <w:t>pārstāvēttiesīgo</w:t>
      </w:r>
      <w:proofErr w:type="spellEnd"/>
      <w:r w:rsidRPr="00BF701F">
        <w:rPr>
          <w:rFonts w:eastAsia="Calibri"/>
          <w:color w:val="000000"/>
          <w:szCs w:val="24"/>
          <w:u w:val="none"/>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noteiktās sankcijas;</w:t>
      </w:r>
    </w:p>
    <w:p w14:paraId="1F004324" w14:textId="77777777" w:rsidR="00BF701F" w:rsidRPr="00BF701F" w:rsidRDefault="00BF701F">
      <w:pPr>
        <w:numPr>
          <w:ilvl w:val="0"/>
          <w:numId w:val="11"/>
        </w:numPr>
        <w:tabs>
          <w:tab w:val="left" w:pos="1560"/>
        </w:tabs>
        <w:spacing w:after="160" w:line="259" w:lineRule="auto"/>
        <w:ind w:left="1560" w:hanging="284"/>
        <w:contextualSpacing/>
        <w:jc w:val="both"/>
        <w:rPr>
          <w:rFonts w:eastAsia="Calibri"/>
          <w:szCs w:val="24"/>
          <w:u w:val="none"/>
        </w:rPr>
      </w:pPr>
      <w:r w:rsidRPr="00BF701F">
        <w:rPr>
          <w:rFonts w:eastAsia="Calibri"/>
          <w:szCs w:val="24"/>
          <w:u w:val="none"/>
        </w:rPr>
        <w:t xml:space="preserve">nomas tiesību pretendents piekrīt, ka personas dati tiks izmantoti, lai pārliecinātos par sniegtās informācijas patiesīgumu un Iznomātājs kā </w:t>
      </w:r>
      <w:proofErr w:type="spellStart"/>
      <w:r w:rsidRPr="00BF701F">
        <w:rPr>
          <w:rFonts w:eastAsia="Calibri"/>
          <w:szCs w:val="24"/>
          <w:u w:val="none"/>
        </w:rPr>
        <w:t>kredītinformācijas</w:t>
      </w:r>
      <w:proofErr w:type="spellEnd"/>
      <w:r w:rsidRPr="00BF701F">
        <w:rPr>
          <w:rFonts w:eastAsia="Calibri"/>
          <w:szCs w:val="24"/>
          <w:u w:val="none"/>
        </w:rPr>
        <w:t xml:space="preserve"> lietotājs ir tiesīgs pieprasīt un saņemt </w:t>
      </w:r>
      <w:proofErr w:type="spellStart"/>
      <w:r w:rsidRPr="00BF701F">
        <w:rPr>
          <w:rFonts w:eastAsia="Calibri"/>
          <w:szCs w:val="24"/>
          <w:u w:val="none"/>
        </w:rPr>
        <w:t>kredītinformāciju</w:t>
      </w:r>
      <w:proofErr w:type="spellEnd"/>
      <w:r w:rsidRPr="00BF701F">
        <w:rPr>
          <w:rFonts w:eastAsia="Calibri"/>
          <w:szCs w:val="24"/>
          <w:u w:val="none"/>
        </w:rPr>
        <w:t>, tai skaitā ziņas par nomas tiesību pretendenta kavētajiem maksājumiem un tā kredītreitingu no Iznomātājam pieejamām datubāzēm;</w:t>
      </w:r>
    </w:p>
    <w:p w14:paraId="681C808F" w14:textId="77777777" w:rsidR="00BF701F" w:rsidRPr="00BF701F" w:rsidRDefault="00BF701F" w:rsidP="00454659">
      <w:pPr>
        <w:numPr>
          <w:ilvl w:val="2"/>
          <w:numId w:val="27"/>
        </w:numPr>
        <w:tabs>
          <w:tab w:val="left" w:pos="1276"/>
        </w:tabs>
        <w:spacing w:after="160" w:line="259" w:lineRule="auto"/>
        <w:ind w:left="1276" w:hanging="709"/>
        <w:contextualSpacing/>
        <w:jc w:val="both"/>
        <w:rPr>
          <w:rFonts w:eastAsia="Calibri"/>
          <w:szCs w:val="24"/>
          <w:u w:val="none"/>
        </w:rPr>
      </w:pPr>
      <w:r w:rsidRPr="00BF701F">
        <w:rPr>
          <w:rFonts w:eastAsia="Calibri"/>
          <w:szCs w:val="24"/>
          <w:u w:val="none"/>
        </w:rPr>
        <w:lastRenderedPageBreak/>
        <w:t>izziņu par komersanta amatpersonu pārstāvības tiesībām, ja komersants ir reģistrēts ārvalstīs – attiecīgās valsts uzņēmumu reģistra pilnu izziņu par komersanta amatpersonu pārstāvības tiesībām;</w:t>
      </w:r>
    </w:p>
    <w:p w14:paraId="287CEEE7" w14:textId="77777777" w:rsidR="00BF701F" w:rsidRPr="00BF701F" w:rsidRDefault="00BF701F" w:rsidP="00454659">
      <w:pPr>
        <w:numPr>
          <w:ilvl w:val="2"/>
          <w:numId w:val="27"/>
        </w:numPr>
        <w:tabs>
          <w:tab w:val="left" w:pos="1276"/>
        </w:tabs>
        <w:spacing w:after="160" w:line="259" w:lineRule="auto"/>
        <w:ind w:left="1276" w:hanging="709"/>
        <w:contextualSpacing/>
        <w:jc w:val="both"/>
        <w:rPr>
          <w:rFonts w:eastAsia="Calibri"/>
          <w:szCs w:val="24"/>
          <w:u w:val="none"/>
        </w:rPr>
      </w:pPr>
      <w:r w:rsidRPr="00BF701F">
        <w:rPr>
          <w:rFonts w:eastAsia="Calibri"/>
          <w:szCs w:val="24"/>
          <w:u w:val="none"/>
        </w:rPr>
        <w:t>pilnvara par komersanta amatpersonu pārstāvības tiesībām, ja komersantu pārstāv persona, kuras pārstāvības tiesības nav norādītas Uzņēmumu reģistra izziņā;</w:t>
      </w:r>
    </w:p>
    <w:p w14:paraId="5BE5DE8C" w14:textId="77777777" w:rsidR="00BF701F" w:rsidRPr="00BF701F" w:rsidRDefault="00BF701F" w:rsidP="00454659">
      <w:pPr>
        <w:numPr>
          <w:ilvl w:val="2"/>
          <w:numId w:val="27"/>
        </w:numPr>
        <w:tabs>
          <w:tab w:val="left" w:pos="1276"/>
        </w:tabs>
        <w:spacing w:after="160" w:line="259" w:lineRule="auto"/>
        <w:ind w:left="1276" w:hanging="709"/>
        <w:contextualSpacing/>
        <w:jc w:val="both"/>
        <w:rPr>
          <w:rFonts w:eastAsia="Calibri"/>
          <w:szCs w:val="24"/>
          <w:u w:val="none"/>
        </w:rPr>
      </w:pPr>
      <w:r w:rsidRPr="00BF701F">
        <w:rPr>
          <w:rFonts w:eastAsia="Calibri"/>
          <w:szCs w:val="24"/>
          <w:u w:val="none"/>
        </w:rPr>
        <w:t>gada pārskatus par 2019., 2020., 2021. gadu, ja komersants ir reģistrēts ārvalstīs vai gada pārskatu dati nav pieejami publiskajā datu bāzē;</w:t>
      </w:r>
    </w:p>
    <w:p w14:paraId="1C977767" w14:textId="77777777" w:rsidR="00BF701F" w:rsidRPr="00BF701F" w:rsidRDefault="00BF701F" w:rsidP="00454659">
      <w:pPr>
        <w:numPr>
          <w:ilvl w:val="1"/>
          <w:numId w:val="27"/>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 xml:space="preserve">Komisija reģistrē saņemtos pieteikumus to saņemšanas secībā, norāda saņemšanas datumu un laiku, kā arī nomas tiesību pretendentu. Pēc šo izsoles noteikumu 6.1.punktā noteiktā termiņa pieteikumi un pārējiem iesniegtie dokumenti netiks pieņemti un </w:t>
      </w:r>
      <w:r w:rsidRPr="00BF701F">
        <w:rPr>
          <w:rFonts w:ascii="CIDFont+F2" w:eastAsia="Calibri" w:hAnsi="CIDFont+F2" w:cs="CIDFont+F2"/>
          <w:szCs w:val="24"/>
          <w:u w:val="none"/>
        </w:rPr>
        <w:t>bez atvēršanas</w:t>
      </w:r>
      <w:r w:rsidRPr="00BF701F">
        <w:rPr>
          <w:rFonts w:eastAsia="Calibri"/>
          <w:szCs w:val="24"/>
          <w:u w:val="none"/>
        </w:rPr>
        <w:t xml:space="preserve"> tiks atdoti vai nosūtīti atpakaļ nomas tiesību pretendentam. </w:t>
      </w:r>
    </w:p>
    <w:p w14:paraId="79CC7C63" w14:textId="77777777" w:rsidR="00BF701F" w:rsidRPr="00BF701F" w:rsidRDefault="00BF701F" w:rsidP="00454659">
      <w:pPr>
        <w:numPr>
          <w:ilvl w:val="1"/>
          <w:numId w:val="27"/>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Visi dokumenti iesniedzami latviešu valodā. Ja dokuments ir citā valodā, tam pievieno notariāli apliecinātu tulkojumu latviešu valodā.</w:t>
      </w:r>
    </w:p>
    <w:p w14:paraId="34CCD73B" w14:textId="77777777" w:rsidR="00BF701F" w:rsidRPr="00BF701F" w:rsidRDefault="00BF701F" w:rsidP="00454659">
      <w:pPr>
        <w:numPr>
          <w:ilvl w:val="1"/>
          <w:numId w:val="27"/>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 xml:space="preserve">Visiem dokumentiem jābūt </w:t>
      </w:r>
      <w:proofErr w:type="spellStart"/>
      <w:r w:rsidRPr="00BF701F">
        <w:rPr>
          <w:rFonts w:eastAsia="Calibri"/>
          <w:szCs w:val="24"/>
          <w:u w:val="none"/>
        </w:rPr>
        <w:t>cauršūtiem</w:t>
      </w:r>
      <w:proofErr w:type="spellEnd"/>
      <w:r w:rsidRPr="00BF701F">
        <w:rPr>
          <w:rFonts w:eastAsia="Calibri"/>
          <w:szCs w:val="24"/>
          <w:u w:val="none"/>
        </w:rPr>
        <w:t xml:space="preserve"> tā, lai novērstu iespēju nomainīt lapas. Uz pēdējās lapas aizmugures </w:t>
      </w:r>
      <w:proofErr w:type="spellStart"/>
      <w:r w:rsidRPr="00BF701F">
        <w:rPr>
          <w:rFonts w:eastAsia="Calibri"/>
          <w:szCs w:val="24"/>
          <w:u w:val="none"/>
        </w:rPr>
        <w:t>cauršūšanai</w:t>
      </w:r>
      <w:proofErr w:type="spellEnd"/>
      <w:r w:rsidRPr="00BF701F">
        <w:rPr>
          <w:rFonts w:eastAsia="Calibri"/>
          <w:szCs w:val="24"/>
          <w:u w:val="none"/>
        </w:rPr>
        <w:t xml:space="preserve"> izmantojamā aukla jānostiprina ar pārlīmētu lapu, kurā norādīts sanumurēto un </w:t>
      </w:r>
      <w:proofErr w:type="spellStart"/>
      <w:r w:rsidRPr="00BF701F">
        <w:rPr>
          <w:rFonts w:eastAsia="Calibri"/>
          <w:szCs w:val="24"/>
          <w:u w:val="none"/>
        </w:rPr>
        <w:t>cauršūto</w:t>
      </w:r>
      <w:proofErr w:type="spellEnd"/>
      <w:r w:rsidRPr="00BF701F">
        <w:rPr>
          <w:rFonts w:eastAsia="Calibri"/>
          <w:szCs w:val="24"/>
          <w:u w:val="none"/>
        </w:rPr>
        <w:t xml:space="preserve"> lapu skaits (ar cipariem un vārdiem), ko ar savu parakstu, tā atšifrējumu, amata nosaukumu, vietu, datumu un pretendenta zīmoga nospiedumu apliecina nomas tiesību pretendents vai persona, kurai ir atbilstošas pārstāvības tiesības. Apliecinājuma izvietojumam ir jāsaskaras ar </w:t>
      </w:r>
      <w:proofErr w:type="spellStart"/>
      <w:r w:rsidRPr="00BF701F">
        <w:rPr>
          <w:rFonts w:eastAsia="Calibri"/>
          <w:szCs w:val="24"/>
          <w:u w:val="none"/>
        </w:rPr>
        <w:t>cauršūto</w:t>
      </w:r>
      <w:proofErr w:type="spellEnd"/>
      <w:r w:rsidRPr="00BF701F">
        <w:rPr>
          <w:rFonts w:eastAsia="Calibri"/>
          <w:szCs w:val="24"/>
          <w:u w:val="none"/>
        </w:rPr>
        <w:t xml:space="preserve"> lapu uzlīmi.</w:t>
      </w:r>
    </w:p>
    <w:p w14:paraId="3169B040" w14:textId="77777777" w:rsidR="00BF701F" w:rsidRPr="00BF701F" w:rsidRDefault="00BF701F" w:rsidP="00454659">
      <w:pPr>
        <w:numPr>
          <w:ilvl w:val="1"/>
          <w:numId w:val="27"/>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 xml:space="preserve">Visiem iesniegtajiem dokumentiem jābūt noformētiem atbilstoši </w:t>
      </w:r>
      <w:hyperlink r:id="rId76" w:tooltip="Atvērt likumu" w:history="1">
        <w:r w:rsidRPr="00BF701F">
          <w:rPr>
            <w:rFonts w:eastAsia="Calibri"/>
            <w:color w:val="0563C1"/>
            <w:szCs w:val="24"/>
          </w:rPr>
          <w:t>Dokumentu juridiskā spēka likumam</w:t>
        </w:r>
      </w:hyperlink>
      <w:r w:rsidRPr="00BF701F">
        <w:rPr>
          <w:rFonts w:eastAsia="Calibri"/>
          <w:szCs w:val="24"/>
          <w:u w:val="none"/>
        </w:rPr>
        <w:t>, Ministru kabineta 2018.gada 4.septembra noteikumiem Nr. 558 “</w:t>
      </w:r>
      <w:hyperlink r:id="rId77" w:tooltip="Atvērt MK noteikumus" w:history="1">
        <w:r w:rsidRPr="00BF701F">
          <w:rPr>
            <w:rFonts w:eastAsia="Calibri"/>
            <w:color w:val="0563C1"/>
            <w:szCs w:val="24"/>
          </w:rPr>
          <w:t>Dokumentu izstrādāšanas un noformēšanas kārtība</w:t>
        </w:r>
      </w:hyperlink>
      <w:r w:rsidRPr="00BF701F">
        <w:rPr>
          <w:rFonts w:eastAsia="Calibri"/>
          <w:szCs w:val="24"/>
          <w:u w:val="none"/>
        </w:rPr>
        <w:t>”, kā arī saskaņā ar izsoles noteikumiem.</w:t>
      </w:r>
    </w:p>
    <w:p w14:paraId="3E9B5B78" w14:textId="77777777" w:rsidR="00BF701F" w:rsidRPr="00BF701F" w:rsidRDefault="00BF701F" w:rsidP="00454659">
      <w:pPr>
        <w:numPr>
          <w:ilvl w:val="1"/>
          <w:numId w:val="27"/>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Dokumenti jāiesniedz slēgtā aploksnē. Uz aploksnes norāda, ka pieteikums tiek iesniegts investīciju objekta – Gulbenes novada pašvaldības nekustamajā īpašumā Lizuma pagastā ar nosaukumu “Pinkas”, kadastra numurs 5072 006 0138, izbūvējamās ražošanas/noliktavas ēkas daļas 1839,30 m</w:t>
      </w:r>
      <w:r w:rsidRPr="00BF701F">
        <w:rPr>
          <w:rFonts w:eastAsia="Calibri"/>
          <w:szCs w:val="24"/>
          <w:u w:val="none"/>
          <w:vertAlign w:val="superscript"/>
        </w:rPr>
        <w:t>2</w:t>
      </w:r>
      <w:r w:rsidRPr="00BF701F">
        <w:rPr>
          <w:rFonts w:eastAsia="Calibri"/>
          <w:szCs w:val="24"/>
          <w:u w:val="none"/>
        </w:rPr>
        <w:t xml:space="preserve"> platībā un 6558/30000 domājamo daļu no ēkai piesaistītās zemes vienības daļas 3,00 ha platībā nomas tiesību izsolei un nomas tiesību pretendenta nosaukumu.</w:t>
      </w:r>
    </w:p>
    <w:p w14:paraId="6910EAB9" w14:textId="77777777" w:rsidR="00BF701F" w:rsidRPr="00BF701F" w:rsidRDefault="00BF701F" w:rsidP="00454659">
      <w:pPr>
        <w:numPr>
          <w:ilvl w:val="1"/>
          <w:numId w:val="27"/>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Ar pieteikuma iesniegšanu ir uzskatāms, ka nomas tiesību pretendents:</w:t>
      </w:r>
    </w:p>
    <w:p w14:paraId="4909BD22" w14:textId="77777777" w:rsidR="00BF701F" w:rsidRPr="00BF701F" w:rsidRDefault="00BF701F" w:rsidP="00454659">
      <w:pPr>
        <w:numPr>
          <w:ilvl w:val="2"/>
          <w:numId w:val="27"/>
        </w:numPr>
        <w:tabs>
          <w:tab w:val="left" w:pos="1276"/>
        </w:tabs>
        <w:spacing w:after="160" w:line="259" w:lineRule="auto"/>
        <w:ind w:left="1276" w:hanging="709"/>
        <w:contextualSpacing/>
        <w:jc w:val="both"/>
        <w:rPr>
          <w:rFonts w:eastAsia="Calibri"/>
          <w:szCs w:val="24"/>
          <w:u w:val="none"/>
        </w:rPr>
      </w:pPr>
      <w:r w:rsidRPr="00BF701F">
        <w:rPr>
          <w:rFonts w:eastAsia="Calibri"/>
          <w:szCs w:val="24"/>
          <w:u w:val="none"/>
        </w:rPr>
        <w:t>piekrīt izsoles noteikumiem;</w:t>
      </w:r>
    </w:p>
    <w:p w14:paraId="15A999D8" w14:textId="77777777" w:rsidR="00BF701F" w:rsidRPr="00BF701F" w:rsidRDefault="00BF701F" w:rsidP="00454659">
      <w:pPr>
        <w:numPr>
          <w:ilvl w:val="2"/>
          <w:numId w:val="27"/>
        </w:numPr>
        <w:tabs>
          <w:tab w:val="left" w:pos="1276"/>
        </w:tabs>
        <w:spacing w:after="160" w:line="259" w:lineRule="auto"/>
        <w:ind w:left="1276" w:hanging="709"/>
        <w:contextualSpacing/>
        <w:jc w:val="both"/>
        <w:rPr>
          <w:rFonts w:eastAsia="Calibri"/>
          <w:szCs w:val="24"/>
          <w:u w:val="none"/>
        </w:rPr>
      </w:pPr>
      <w:r w:rsidRPr="00BF701F">
        <w:rPr>
          <w:rFonts w:eastAsia="Calibri"/>
          <w:szCs w:val="24"/>
          <w:u w:val="none"/>
        </w:rPr>
        <w:t>piekrīt Iznomātāja un Komisijas veiktajai personas datu apstrādei nomas līguma noslēgšanas mērķim;</w:t>
      </w:r>
    </w:p>
    <w:p w14:paraId="267FBACD" w14:textId="77777777" w:rsidR="00BF701F" w:rsidRPr="00BF701F" w:rsidRDefault="00BF701F" w:rsidP="00454659">
      <w:pPr>
        <w:numPr>
          <w:ilvl w:val="2"/>
          <w:numId w:val="27"/>
        </w:numPr>
        <w:tabs>
          <w:tab w:val="left" w:pos="1276"/>
        </w:tabs>
        <w:spacing w:after="160" w:line="259" w:lineRule="auto"/>
        <w:ind w:left="1276" w:hanging="709"/>
        <w:contextualSpacing/>
        <w:jc w:val="both"/>
        <w:rPr>
          <w:rFonts w:eastAsia="Calibri"/>
          <w:szCs w:val="24"/>
          <w:u w:val="none"/>
        </w:rPr>
      </w:pPr>
      <w:r w:rsidRPr="00BF701F">
        <w:rPr>
          <w:rFonts w:eastAsia="Calibri"/>
          <w:szCs w:val="24"/>
          <w:u w:val="none"/>
        </w:rPr>
        <w:t>piekrīt, ka Komisija saziņai ar pretendentu izmantos pretendenta pieteikumā norādīto e-pasta adresi.</w:t>
      </w:r>
    </w:p>
    <w:p w14:paraId="0D2E2151" w14:textId="77777777" w:rsidR="00BF701F" w:rsidRPr="00BF701F" w:rsidRDefault="00BF701F" w:rsidP="00454659">
      <w:pPr>
        <w:numPr>
          <w:ilvl w:val="1"/>
          <w:numId w:val="27"/>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 xml:space="preserve">Komisija slēgtā sēdē bez nomas tiesību pretendentu piedalīšanās izvērtē nomas tiesību pretendentu un to pieteikumu atbilstību šiem izsoles noteikumiem, ņemot vērā nomas tiesību pretendentu iesniegtos dokumentus. </w:t>
      </w:r>
    </w:p>
    <w:p w14:paraId="3DC0E7E8" w14:textId="77777777" w:rsidR="00BF701F" w:rsidRPr="00BF701F" w:rsidRDefault="00BF701F" w:rsidP="00454659">
      <w:pPr>
        <w:numPr>
          <w:ilvl w:val="1"/>
          <w:numId w:val="27"/>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Komisija sastāda izsoles dalībnieku sarakstu, iekļaujot tajā nomas tiesību pretendentus, kuri atbilst šo izsoles noteikumu 5.1.-5.2.punktu prasībām, ir izpildījuši izsoles priekšnoteikumus (izsoles noteikumu 6.1. -6.7. punkts) un uz tiem neattiecas šo izsoles noteikumu 5.3.punktā minētie nosacījumi. Izsoles dalībnieku sarakstā norāda šādas ziņas: dalībnieka kārtas numuru, komersanta pilnu nosaukumu un reģistrācijas numuru.</w:t>
      </w:r>
    </w:p>
    <w:p w14:paraId="2C8D9410" w14:textId="77777777" w:rsidR="00BF701F" w:rsidRPr="00BF701F" w:rsidRDefault="00BF701F" w:rsidP="00454659">
      <w:pPr>
        <w:numPr>
          <w:ilvl w:val="1"/>
          <w:numId w:val="27"/>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 xml:space="preserve">Ja nomas tiesību pretendents nav izpildījis izsoles priekšnoteikumus (izsoles noteikumu 6.1. - 6.7. punkts), uz nomas tiesību pretendentu attiecas šo izsoles noteikumu 5.3.punktā minētie nosacījumi vai nomas tiesību pretendents neatbilst šo izsoles noteikumu 5.1.-5.2.punktu prasībām, Komisija pieņem lēmumu par nomas tiesību pretendenta izslēgšanu no dalības izsolē un pieteikumu neizskata. </w:t>
      </w:r>
    </w:p>
    <w:p w14:paraId="4E75E90D" w14:textId="77777777" w:rsidR="00BF701F" w:rsidRPr="00BF701F" w:rsidRDefault="00BF701F" w:rsidP="00454659">
      <w:pPr>
        <w:numPr>
          <w:ilvl w:val="1"/>
          <w:numId w:val="27"/>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lastRenderedPageBreak/>
        <w:t>Komisijas lēmums par pretendenta iekļaušanu dalībnieku sarakstā vai lēmums par pretendenta izslēgšanu no dalības izsolē tiks nosūtīts uz nomas tiesību pretendenta norādīto e-pasta adresi.</w:t>
      </w:r>
    </w:p>
    <w:p w14:paraId="1C7A7D41" w14:textId="77777777" w:rsidR="00BF701F" w:rsidRPr="00BF701F" w:rsidRDefault="00BF701F" w:rsidP="00454659">
      <w:pPr>
        <w:numPr>
          <w:ilvl w:val="1"/>
          <w:numId w:val="27"/>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2223DED0" w14:textId="77777777" w:rsidR="00BF701F" w:rsidRPr="00BF701F" w:rsidRDefault="00BF701F" w:rsidP="00454659">
      <w:pPr>
        <w:numPr>
          <w:ilvl w:val="1"/>
          <w:numId w:val="27"/>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Ziņas par saņemtajiem nomas tiesību pretendentu pieteikumiem, kā arī par izsoles dalībnieku sarakstā reģistrētajiem izsoles dalībniekiem neizpauž līdz izsoles sākumam, izpaužams ir tikai to skaits.</w:t>
      </w:r>
    </w:p>
    <w:p w14:paraId="30823768" w14:textId="77777777" w:rsidR="00BF701F" w:rsidRPr="00BF701F" w:rsidRDefault="00BF701F" w:rsidP="00454659">
      <w:pPr>
        <w:numPr>
          <w:ilvl w:val="0"/>
          <w:numId w:val="27"/>
        </w:numPr>
        <w:tabs>
          <w:tab w:val="left" w:pos="284"/>
        </w:tabs>
        <w:spacing w:after="160" w:line="259" w:lineRule="auto"/>
        <w:ind w:left="284" w:hanging="284"/>
        <w:jc w:val="center"/>
        <w:rPr>
          <w:rFonts w:eastAsia="Calibri"/>
          <w:b/>
          <w:szCs w:val="24"/>
          <w:u w:val="none"/>
        </w:rPr>
      </w:pPr>
      <w:r w:rsidRPr="00BF701F">
        <w:rPr>
          <w:rFonts w:eastAsia="Calibri"/>
          <w:b/>
          <w:szCs w:val="24"/>
          <w:u w:val="none"/>
        </w:rPr>
        <w:t>Izsoles sākumcena</w:t>
      </w:r>
    </w:p>
    <w:p w14:paraId="6A89B872" w14:textId="77777777" w:rsidR="00BF701F" w:rsidRPr="00BF701F" w:rsidRDefault="00BF701F">
      <w:pPr>
        <w:numPr>
          <w:ilvl w:val="1"/>
          <w:numId w:val="9"/>
        </w:numPr>
        <w:tabs>
          <w:tab w:val="left" w:pos="567"/>
        </w:tabs>
        <w:spacing w:after="160" w:line="259" w:lineRule="auto"/>
        <w:ind w:left="567" w:hanging="567"/>
        <w:contextualSpacing/>
        <w:jc w:val="both"/>
        <w:rPr>
          <w:rFonts w:eastAsia="Calibri"/>
          <w:b/>
          <w:i/>
          <w:iCs/>
          <w:szCs w:val="24"/>
          <w:u w:val="none"/>
        </w:rPr>
      </w:pPr>
      <w:r w:rsidRPr="00BF701F">
        <w:rPr>
          <w:rFonts w:eastAsia="Calibri"/>
          <w:szCs w:val="24"/>
          <w:u w:val="none"/>
        </w:rPr>
        <w:t>Saskaņā ar Gulbenes novada domes 2023.gada 23.februāra lēmumu Nr.</w:t>
      </w:r>
      <w:r w:rsidRPr="00BF701F">
        <w:rPr>
          <w:rFonts w:ascii="Calibri" w:eastAsia="Calibri" w:hAnsi="Calibri"/>
          <w:sz w:val="22"/>
          <w:u w:val="none"/>
        </w:rPr>
        <w:t xml:space="preserve"> </w:t>
      </w:r>
      <w:r w:rsidRPr="00BF701F">
        <w:rPr>
          <w:rFonts w:eastAsia="Calibri"/>
          <w:szCs w:val="24"/>
          <w:u w:val="none"/>
        </w:rPr>
        <w:t>GND/2023/____ “Par nekustamā īpašuma Lizuma pagastā ar nosaukumu “Pinkas”, kadastra numurs 5072 006 0138, ražošanas/noliktavas ēkas daļas 1839,30 m</w:t>
      </w:r>
      <w:r w:rsidRPr="00BF701F">
        <w:rPr>
          <w:rFonts w:eastAsia="Calibri"/>
          <w:szCs w:val="24"/>
          <w:u w:val="none"/>
          <w:vertAlign w:val="superscript"/>
        </w:rPr>
        <w:t>2</w:t>
      </w:r>
      <w:r w:rsidRPr="00BF701F">
        <w:rPr>
          <w:rFonts w:eastAsia="Calibri"/>
          <w:szCs w:val="24"/>
          <w:u w:val="none"/>
        </w:rPr>
        <w:t xml:space="preserve"> platībā un zemes vienības ar kadastra apzīmējumu 5072 006 0238 daļas trešās nomas tiesību izsoles rīkošanu”, Nomas objekta nosacītā nomas maksa (izsoles sākumcena) ir </w:t>
      </w:r>
      <w:r w:rsidRPr="00BF701F">
        <w:rPr>
          <w:b/>
          <w:bCs/>
          <w:szCs w:val="24"/>
          <w:u w:val="none"/>
          <w:lang w:eastAsia="lv-LV"/>
        </w:rPr>
        <w:t>588,49 EUR</w:t>
      </w:r>
      <w:r w:rsidRPr="00BF701F">
        <w:rPr>
          <w:szCs w:val="24"/>
          <w:u w:val="none"/>
          <w:lang w:eastAsia="lv-LV"/>
        </w:rPr>
        <w:t xml:space="preserve"> (pieci simti astoņdesmit astoņi </w:t>
      </w:r>
      <w:proofErr w:type="spellStart"/>
      <w:r w:rsidRPr="00BF701F">
        <w:rPr>
          <w:i/>
          <w:iCs/>
          <w:szCs w:val="24"/>
          <w:u w:val="none"/>
          <w:lang w:eastAsia="lv-LV"/>
        </w:rPr>
        <w:t>euro</w:t>
      </w:r>
      <w:proofErr w:type="spellEnd"/>
      <w:r w:rsidRPr="00BF701F">
        <w:rPr>
          <w:szCs w:val="24"/>
          <w:u w:val="none"/>
          <w:lang w:eastAsia="lv-LV"/>
        </w:rPr>
        <w:t xml:space="preserve"> četrdesmit deviņi centi)</w:t>
      </w:r>
      <w:r w:rsidRPr="00BF701F">
        <w:rPr>
          <w:rFonts w:eastAsia="Calibri"/>
          <w:b/>
          <w:szCs w:val="24"/>
          <w:u w:val="none"/>
        </w:rPr>
        <w:t xml:space="preserve"> mēnesī bez pievienotās vērtības nodokļa.</w:t>
      </w:r>
    </w:p>
    <w:p w14:paraId="4075E227" w14:textId="77777777" w:rsidR="00BF701F" w:rsidRPr="00BF701F" w:rsidRDefault="00BF701F">
      <w:pPr>
        <w:numPr>
          <w:ilvl w:val="1"/>
          <w:numId w:val="9"/>
        </w:numPr>
        <w:tabs>
          <w:tab w:val="left" w:pos="567"/>
        </w:tabs>
        <w:spacing w:after="160" w:line="259" w:lineRule="auto"/>
        <w:ind w:left="567" w:hanging="567"/>
        <w:contextualSpacing/>
        <w:jc w:val="both"/>
        <w:rPr>
          <w:rFonts w:eastAsia="Calibri"/>
          <w:b/>
          <w:i/>
          <w:iCs/>
          <w:szCs w:val="24"/>
          <w:u w:val="none"/>
        </w:rPr>
      </w:pPr>
      <w:r w:rsidRPr="00BF701F">
        <w:rPr>
          <w:rFonts w:eastAsia="Calibri"/>
          <w:szCs w:val="24"/>
          <w:u w:val="none"/>
        </w:rPr>
        <w:t xml:space="preserve">Izsoles solis ir </w:t>
      </w:r>
      <w:r w:rsidRPr="00BF701F">
        <w:rPr>
          <w:rFonts w:eastAsia="Calibri"/>
          <w:b/>
          <w:szCs w:val="24"/>
          <w:u w:val="none"/>
        </w:rPr>
        <w:t xml:space="preserve">15 </w:t>
      </w:r>
      <w:proofErr w:type="spellStart"/>
      <w:r w:rsidRPr="00BF701F">
        <w:rPr>
          <w:rFonts w:eastAsia="Calibri"/>
          <w:b/>
          <w:i/>
          <w:iCs/>
          <w:szCs w:val="24"/>
          <w:u w:val="none"/>
        </w:rPr>
        <w:t>euro</w:t>
      </w:r>
      <w:proofErr w:type="spellEnd"/>
      <w:r w:rsidRPr="00BF701F">
        <w:rPr>
          <w:rFonts w:eastAsia="Calibri"/>
          <w:b/>
          <w:szCs w:val="24"/>
          <w:u w:val="none"/>
        </w:rPr>
        <w:t xml:space="preserve"> (piecpadsmit </w:t>
      </w:r>
      <w:proofErr w:type="spellStart"/>
      <w:r w:rsidRPr="00BF701F">
        <w:rPr>
          <w:rFonts w:eastAsia="Calibri"/>
          <w:b/>
          <w:i/>
          <w:szCs w:val="24"/>
          <w:u w:val="none"/>
        </w:rPr>
        <w:t>euro</w:t>
      </w:r>
      <w:proofErr w:type="spellEnd"/>
      <w:r w:rsidRPr="00BF701F">
        <w:rPr>
          <w:rFonts w:eastAsia="Calibri"/>
          <w:b/>
          <w:szCs w:val="24"/>
          <w:u w:val="none"/>
        </w:rPr>
        <w:t>)</w:t>
      </w:r>
      <w:r w:rsidRPr="00BF701F">
        <w:rPr>
          <w:rFonts w:eastAsia="Calibri"/>
          <w:szCs w:val="24"/>
          <w:u w:val="none"/>
        </w:rPr>
        <w:t>. Solīšana notiek tikai pa šajos izsoles noteikumos noteikto soli.</w:t>
      </w:r>
    </w:p>
    <w:p w14:paraId="79A67AA7" w14:textId="77777777" w:rsidR="00BF701F" w:rsidRPr="00BF701F" w:rsidRDefault="00BF701F" w:rsidP="00454659">
      <w:pPr>
        <w:numPr>
          <w:ilvl w:val="0"/>
          <w:numId w:val="27"/>
        </w:numPr>
        <w:tabs>
          <w:tab w:val="left" w:pos="964"/>
        </w:tabs>
        <w:spacing w:after="160" w:line="259" w:lineRule="auto"/>
        <w:contextualSpacing/>
        <w:jc w:val="center"/>
        <w:rPr>
          <w:rFonts w:eastAsia="Calibri"/>
          <w:b/>
          <w:szCs w:val="24"/>
          <w:u w:val="none"/>
        </w:rPr>
      </w:pPr>
      <w:r w:rsidRPr="00BF701F">
        <w:rPr>
          <w:rFonts w:eastAsia="Calibri"/>
          <w:b/>
          <w:szCs w:val="24"/>
          <w:u w:val="none"/>
        </w:rPr>
        <w:t>Izsoles norise</w:t>
      </w:r>
    </w:p>
    <w:p w14:paraId="0FD52750" w14:textId="77777777" w:rsidR="00BF701F" w:rsidRPr="00BF701F" w:rsidRDefault="00BF701F" w:rsidP="00454659">
      <w:pPr>
        <w:numPr>
          <w:ilvl w:val="1"/>
          <w:numId w:val="27"/>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7F51DB76" w14:textId="77777777" w:rsidR="00BF701F" w:rsidRPr="00BF701F" w:rsidRDefault="00BF701F" w:rsidP="00454659">
      <w:pPr>
        <w:numPr>
          <w:ilvl w:val="1"/>
          <w:numId w:val="27"/>
        </w:numPr>
        <w:tabs>
          <w:tab w:val="left" w:pos="567"/>
        </w:tabs>
        <w:autoSpaceDE w:val="0"/>
        <w:autoSpaceDN w:val="0"/>
        <w:adjustRightInd w:val="0"/>
        <w:spacing w:after="160" w:line="259" w:lineRule="auto"/>
        <w:ind w:left="567" w:hanging="567"/>
        <w:jc w:val="both"/>
        <w:rPr>
          <w:rFonts w:eastAsia="Calibri"/>
          <w:szCs w:val="24"/>
          <w:u w:val="none"/>
        </w:rPr>
      </w:pPr>
      <w:r w:rsidRPr="00BF701F">
        <w:rPr>
          <w:rFonts w:eastAsia="Calibri"/>
          <w:szCs w:val="24"/>
          <w:u w:val="none"/>
        </w:rPr>
        <w:t xml:space="preserve">Pirms mutiskas izsoles sākuma Komisijas locekļi paraksta apliecinājumu, ka nav tādu apstākļu, kuru dēļ varētu uzskatīt, ka viņi tieši vai netieši ir ieinteresēti kāda konkrēta pretendenta izvēlē vai darbībā vai ka viņi ir saistīti ar tiem. </w:t>
      </w:r>
    </w:p>
    <w:p w14:paraId="025D45F1" w14:textId="77777777" w:rsidR="00BF701F" w:rsidRPr="00BF701F" w:rsidRDefault="00BF701F" w:rsidP="00454659">
      <w:pPr>
        <w:numPr>
          <w:ilvl w:val="1"/>
          <w:numId w:val="27"/>
        </w:numPr>
        <w:tabs>
          <w:tab w:val="left" w:pos="567"/>
        </w:tabs>
        <w:autoSpaceDE w:val="0"/>
        <w:autoSpaceDN w:val="0"/>
        <w:adjustRightInd w:val="0"/>
        <w:spacing w:after="160" w:line="259" w:lineRule="auto"/>
        <w:ind w:left="567" w:hanging="567"/>
        <w:jc w:val="both"/>
        <w:rPr>
          <w:rFonts w:eastAsia="Calibri"/>
          <w:szCs w:val="24"/>
          <w:u w:val="none"/>
        </w:rPr>
      </w:pPr>
      <w:r w:rsidRPr="00BF701F">
        <w:rPr>
          <w:rFonts w:eastAsia="Calibri"/>
          <w:szCs w:val="24"/>
          <w:u w:val="none"/>
        </w:rPr>
        <w:t>Izsole notiek Komisijas atklātā sēdē, kurā var piedalīties jebkurš interesents, netraucējot izsoles gaitu. Izsoles rezultāti tiek publiski paziņoti uzreiz pēc solīšanas pabeigšanas.</w:t>
      </w:r>
    </w:p>
    <w:p w14:paraId="4F50DCA2" w14:textId="77777777" w:rsidR="00BF701F" w:rsidRPr="00BF701F" w:rsidRDefault="00BF701F" w:rsidP="00454659">
      <w:pPr>
        <w:numPr>
          <w:ilvl w:val="1"/>
          <w:numId w:val="27"/>
        </w:numPr>
        <w:tabs>
          <w:tab w:val="left" w:pos="567"/>
        </w:tabs>
        <w:autoSpaceDE w:val="0"/>
        <w:autoSpaceDN w:val="0"/>
        <w:adjustRightInd w:val="0"/>
        <w:spacing w:after="160" w:line="259" w:lineRule="auto"/>
        <w:ind w:left="567" w:hanging="567"/>
        <w:jc w:val="both"/>
        <w:rPr>
          <w:rFonts w:eastAsia="Calibri"/>
          <w:szCs w:val="24"/>
          <w:u w:val="none"/>
        </w:rPr>
      </w:pPr>
      <w:r w:rsidRPr="00BF701F">
        <w:rPr>
          <w:szCs w:val="24"/>
          <w:u w:val="none"/>
        </w:rPr>
        <w:t xml:space="preserve">Pirms izsoles sākuma </w:t>
      </w:r>
      <w:r w:rsidRPr="00BF701F">
        <w:rPr>
          <w:rFonts w:eastAsia="Calibri"/>
          <w:szCs w:val="24"/>
          <w:u w:val="none"/>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6C2D0187" w14:textId="77777777" w:rsidR="00BF701F" w:rsidRPr="00BF701F" w:rsidRDefault="00BF701F" w:rsidP="00454659">
      <w:pPr>
        <w:numPr>
          <w:ilvl w:val="1"/>
          <w:numId w:val="27"/>
        </w:numPr>
        <w:tabs>
          <w:tab w:val="left" w:pos="567"/>
        </w:tabs>
        <w:autoSpaceDE w:val="0"/>
        <w:autoSpaceDN w:val="0"/>
        <w:adjustRightInd w:val="0"/>
        <w:spacing w:after="160" w:line="259" w:lineRule="auto"/>
        <w:ind w:left="567" w:hanging="567"/>
        <w:jc w:val="both"/>
        <w:rPr>
          <w:rFonts w:eastAsia="Calibri"/>
          <w:szCs w:val="24"/>
          <w:u w:val="none"/>
        </w:rPr>
      </w:pPr>
      <w:r w:rsidRPr="00BF701F">
        <w:rPr>
          <w:szCs w:val="24"/>
          <w:u w:val="none"/>
        </w:rPr>
        <w:t xml:space="preserve">Pirms izsoles sākuma </w:t>
      </w:r>
      <w:r w:rsidRPr="00BF701F">
        <w:rPr>
          <w:rFonts w:eastAsia="Calibri"/>
          <w:szCs w:val="24"/>
          <w:u w:val="none"/>
        </w:rPr>
        <w:t xml:space="preserve">izsoles dalībnieki (pilnvarotie pārstāvji) </w:t>
      </w:r>
      <w:r w:rsidRPr="00BF701F">
        <w:rPr>
          <w:szCs w:val="24"/>
          <w:u w:val="none"/>
        </w:rPr>
        <w:t xml:space="preserve">paraksta izsoles noteikumus, tādējādi apliecinot, ka pilnībā ar tiem ir iepazinušies un piekrīt tiem. </w:t>
      </w:r>
    </w:p>
    <w:p w14:paraId="15A07E40" w14:textId="77777777" w:rsidR="00BF701F" w:rsidRPr="00BF701F" w:rsidRDefault="00BF701F" w:rsidP="00454659">
      <w:pPr>
        <w:numPr>
          <w:ilvl w:val="1"/>
          <w:numId w:val="27"/>
        </w:numPr>
        <w:tabs>
          <w:tab w:val="left" w:pos="567"/>
        </w:tabs>
        <w:autoSpaceDE w:val="0"/>
        <w:autoSpaceDN w:val="0"/>
        <w:adjustRightInd w:val="0"/>
        <w:spacing w:after="160" w:line="259" w:lineRule="auto"/>
        <w:ind w:left="567" w:hanging="567"/>
        <w:jc w:val="both"/>
        <w:rPr>
          <w:rFonts w:eastAsia="Calibri"/>
          <w:szCs w:val="24"/>
          <w:u w:val="none"/>
        </w:rPr>
      </w:pPr>
      <w:r w:rsidRPr="00BF701F">
        <w:rPr>
          <w:rFonts w:eastAsia="Calibri"/>
          <w:szCs w:val="24"/>
          <w:u w:val="none"/>
        </w:rPr>
        <w:t>Izsoli vada un kārtību izsoles laikā nodrošina izsoles vadītājs.</w:t>
      </w:r>
    </w:p>
    <w:p w14:paraId="4918076F" w14:textId="77777777" w:rsidR="00BF701F" w:rsidRPr="00BF701F" w:rsidRDefault="00BF701F" w:rsidP="00454659">
      <w:pPr>
        <w:numPr>
          <w:ilvl w:val="1"/>
          <w:numId w:val="27"/>
        </w:numPr>
        <w:tabs>
          <w:tab w:val="left" w:pos="567"/>
        </w:tabs>
        <w:autoSpaceDE w:val="0"/>
        <w:autoSpaceDN w:val="0"/>
        <w:adjustRightInd w:val="0"/>
        <w:spacing w:after="160" w:line="259" w:lineRule="auto"/>
        <w:ind w:left="567" w:hanging="567"/>
        <w:jc w:val="both"/>
        <w:rPr>
          <w:rFonts w:eastAsia="Calibri"/>
          <w:szCs w:val="24"/>
          <w:u w:val="none"/>
        </w:rPr>
      </w:pPr>
      <w:r w:rsidRPr="00BF701F">
        <w:rPr>
          <w:rFonts w:eastAsia="Calibri"/>
          <w:szCs w:val="24"/>
          <w:u w:val="none"/>
        </w:rPr>
        <w:t xml:space="preserve">Pirms izsoles sākuma izsoles vadītājs pārliecinās par izsoles dalībnieku sarakstā iekļauto personu ierašanos, pārbauda reģistrācijas lapas. </w:t>
      </w:r>
    </w:p>
    <w:p w14:paraId="39E21147" w14:textId="77777777" w:rsidR="00BF701F" w:rsidRPr="00BF701F" w:rsidRDefault="00BF701F" w:rsidP="00454659">
      <w:pPr>
        <w:numPr>
          <w:ilvl w:val="1"/>
          <w:numId w:val="27"/>
        </w:numPr>
        <w:tabs>
          <w:tab w:val="left" w:pos="567"/>
        </w:tabs>
        <w:autoSpaceDE w:val="0"/>
        <w:autoSpaceDN w:val="0"/>
        <w:adjustRightInd w:val="0"/>
        <w:spacing w:after="160" w:line="259" w:lineRule="auto"/>
        <w:ind w:left="567" w:hanging="567"/>
        <w:jc w:val="both"/>
        <w:rPr>
          <w:rFonts w:eastAsia="Calibri"/>
          <w:szCs w:val="24"/>
          <w:u w:val="none"/>
        </w:rPr>
      </w:pPr>
      <w:r w:rsidRPr="00BF701F">
        <w:rPr>
          <w:rFonts w:eastAsia="Calibri"/>
          <w:szCs w:val="24"/>
          <w:u w:val="none"/>
        </w:rPr>
        <w:t>Izsoles vadītājs paziņo par izsoles atklāšanu un</w:t>
      </w:r>
      <w:r w:rsidRPr="00BF701F">
        <w:rPr>
          <w:szCs w:val="24"/>
          <w:u w:val="none"/>
        </w:rPr>
        <w:t xml:space="preserve"> raksturo Objektu, paziņo izsoles sākumcenu, izsoles soli un informē par solīšanas kārtību, kā arī </w:t>
      </w:r>
      <w:r w:rsidRPr="00BF701F">
        <w:rPr>
          <w:rFonts w:eastAsia="Calibri"/>
          <w:szCs w:val="24"/>
          <w:u w:val="none"/>
        </w:rPr>
        <w:t>atbild uz izsoles dalībnieku jautājumiem, ja tādi ir.</w:t>
      </w:r>
    </w:p>
    <w:p w14:paraId="30BDB679" w14:textId="77777777" w:rsidR="00BF701F" w:rsidRPr="00BF701F" w:rsidRDefault="00BF701F" w:rsidP="00454659">
      <w:pPr>
        <w:numPr>
          <w:ilvl w:val="1"/>
          <w:numId w:val="27"/>
        </w:numPr>
        <w:tabs>
          <w:tab w:val="left" w:pos="567"/>
        </w:tabs>
        <w:autoSpaceDE w:val="0"/>
        <w:autoSpaceDN w:val="0"/>
        <w:adjustRightInd w:val="0"/>
        <w:spacing w:after="160" w:line="259" w:lineRule="auto"/>
        <w:ind w:left="567" w:hanging="567"/>
        <w:jc w:val="both"/>
        <w:rPr>
          <w:rFonts w:eastAsia="Calibri"/>
          <w:szCs w:val="24"/>
          <w:u w:val="none"/>
        </w:rPr>
      </w:pPr>
      <w:r w:rsidRPr="00BF701F">
        <w:rPr>
          <w:rFonts w:eastAsia="Calibri"/>
          <w:szCs w:val="24"/>
          <w:u w:val="none"/>
        </w:rPr>
        <w:lastRenderedPageBreak/>
        <w:t>Izsolei nomas tiesību vairāksolīšanā tiek pielaisti tikai tie pretendenti, kas ar Komisijas lēmumu tika iekļautu izsoles dalībnieku sarakstā</w:t>
      </w:r>
    </w:p>
    <w:p w14:paraId="790E0616" w14:textId="77777777" w:rsidR="00BF701F" w:rsidRPr="00BF701F" w:rsidRDefault="00BF701F" w:rsidP="00454659">
      <w:pPr>
        <w:numPr>
          <w:ilvl w:val="1"/>
          <w:numId w:val="27"/>
        </w:numPr>
        <w:tabs>
          <w:tab w:val="left" w:pos="567"/>
        </w:tabs>
        <w:autoSpaceDE w:val="0"/>
        <w:autoSpaceDN w:val="0"/>
        <w:adjustRightInd w:val="0"/>
        <w:spacing w:after="160" w:line="259" w:lineRule="auto"/>
        <w:ind w:left="567" w:hanging="567"/>
        <w:jc w:val="both"/>
        <w:rPr>
          <w:rFonts w:eastAsia="Calibri"/>
          <w:szCs w:val="24"/>
          <w:u w:val="none"/>
        </w:rPr>
      </w:pPr>
      <w:r w:rsidRPr="00BF701F">
        <w:rPr>
          <w:rFonts w:eastAsia="Calibri"/>
          <w:szCs w:val="24"/>
          <w:u w:val="none"/>
        </w:rPr>
        <w:t>Gadījumā, ja 15 (piecpadsmit) minūšu laikā pēc izsoles sākuma neierodas neviens no reģistrētajiem izsoles dalībniekiem, izsole tiek uzskatīta par nenotikušu.</w:t>
      </w:r>
    </w:p>
    <w:p w14:paraId="2A0C7ACC" w14:textId="77777777" w:rsidR="00BF701F" w:rsidRPr="00BF701F" w:rsidRDefault="00BF701F" w:rsidP="00454659">
      <w:pPr>
        <w:numPr>
          <w:ilvl w:val="1"/>
          <w:numId w:val="27"/>
        </w:numPr>
        <w:tabs>
          <w:tab w:val="left" w:pos="567"/>
        </w:tabs>
        <w:autoSpaceDE w:val="0"/>
        <w:autoSpaceDN w:val="0"/>
        <w:adjustRightInd w:val="0"/>
        <w:spacing w:after="160" w:line="259" w:lineRule="auto"/>
        <w:ind w:left="567" w:hanging="567"/>
        <w:jc w:val="both"/>
        <w:rPr>
          <w:rFonts w:eastAsia="Calibri"/>
          <w:szCs w:val="24"/>
          <w:u w:val="none"/>
        </w:rPr>
      </w:pPr>
      <w:r w:rsidRPr="00BF701F">
        <w:rPr>
          <w:szCs w:val="24"/>
          <w:u w:val="none"/>
        </w:rPr>
        <w:t>Izsoles dalībnieki savu piekrišanu nomāt Nomas objektu apliecina mutvārdos un rakstiski, parakstoties izsoles dalībnieku sarakstā par katru nosolīto soli. Tas tiek fiksēts izsoles gaitas protokolā.</w:t>
      </w:r>
    </w:p>
    <w:p w14:paraId="3BCFA0E0" w14:textId="77777777" w:rsidR="00BF701F" w:rsidRPr="00BF701F" w:rsidRDefault="00BF701F" w:rsidP="00454659">
      <w:pPr>
        <w:numPr>
          <w:ilvl w:val="1"/>
          <w:numId w:val="27"/>
        </w:numPr>
        <w:tabs>
          <w:tab w:val="left" w:pos="567"/>
        </w:tabs>
        <w:autoSpaceDE w:val="0"/>
        <w:autoSpaceDN w:val="0"/>
        <w:adjustRightInd w:val="0"/>
        <w:spacing w:after="160" w:line="259" w:lineRule="auto"/>
        <w:ind w:left="567" w:hanging="567"/>
        <w:jc w:val="both"/>
        <w:rPr>
          <w:rFonts w:eastAsia="Calibri"/>
          <w:szCs w:val="24"/>
          <w:u w:val="none"/>
        </w:rPr>
      </w:pPr>
      <w:r w:rsidRPr="00BF701F">
        <w:rPr>
          <w:szCs w:val="24"/>
          <w:u w:val="none"/>
        </w:rPr>
        <w:t xml:space="preserve">Ja izsolei piesakās tikai viens izsoles dalībnieks, Komisija izsoli atzīst par notikušu un </w:t>
      </w:r>
      <w:r w:rsidRPr="00BF701F">
        <w:rPr>
          <w:rFonts w:eastAsia="Calibri"/>
          <w:szCs w:val="24"/>
          <w:u w:val="none"/>
        </w:rPr>
        <w:t xml:space="preserve">nomas tiesības iegūst šis vienīgais izsoles dalībnieks. </w:t>
      </w:r>
      <w:r w:rsidRPr="00BF701F">
        <w:rPr>
          <w:szCs w:val="24"/>
          <w:u w:val="none"/>
        </w:rPr>
        <w:t>Iznomātājs ar izsoles dalībnieku slēdz nomas līgumu par nomas maksu</w:t>
      </w:r>
      <w:r w:rsidRPr="00BF701F">
        <w:rPr>
          <w:rFonts w:eastAsia="Calibri"/>
          <w:szCs w:val="24"/>
          <w:u w:val="none"/>
        </w:rPr>
        <w:t>, ko veido nosacītā nomas maksa</w:t>
      </w:r>
      <w:r w:rsidRPr="00BF701F">
        <w:rPr>
          <w:szCs w:val="24"/>
          <w:u w:val="none"/>
        </w:rPr>
        <w:t xml:space="preserve">. </w:t>
      </w:r>
    </w:p>
    <w:p w14:paraId="275B9721" w14:textId="77777777" w:rsidR="00BF701F" w:rsidRPr="00BF701F" w:rsidRDefault="00BF701F" w:rsidP="00454659">
      <w:pPr>
        <w:numPr>
          <w:ilvl w:val="1"/>
          <w:numId w:val="27"/>
        </w:numPr>
        <w:tabs>
          <w:tab w:val="left" w:pos="567"/>
        </w:tabs>
        <w:autoSpaceDE w:val="0"/>
        <w:autoSpaceDN w:val="0"/>
        <w:adjustRightInd w:val="0"/>
        <w:spacing w:after="160" w:line="259" w:lineRule="auto"/>
        <w:ind w:left="567" w:hanging="567"/>
        <w:jc w:val="both"/>
        <w:rPr>
          <w:rFonts w:eastAsia="Calibri"/>
          <w:szCs w:val="24"/>
          <w:u w:val="none"/>
        </w:rPr>
      </w:pPr>
      <w:r w:rsidRPr="00BF701F">
        <w:rPr>
          <w:szCs w:val="24"/>
          <w:u w:val="none"/>
        </w:rPr>
        <w:t>Ja nomas tiesību izsoles dalībnieku sarakstā reģistrēti divi vai vairāki nomas tiesību pretendenti, solīšana sākas ar izsoles vadītāja nosaukto cenu, kuru veido izsoles sākumcena. Solīšana notiek pa vienam izsoles solim.</w:t>
      </w:r>
    </w:p>
    <w:p w14:paraId="7FC19A16" w14:textId="77777777" w:rsidR="00BF701F" w:rsidRPr="00BF701F" w:rsidRDefault="00BF701F" w:rsidP="00454659">
      <w:pPr>
        <w:numPr>
          <w:ilvl w:val="1"/>
          <w:numId w:val="27"/>
        </w:numPr>
        <w:tabs>
          <w:tab w:val="left" w:pos="567"/>
        </w:tabs>
        <w:autoSpaceDE w:val="0"/>
        <w:autoSpaceDN w:val="0"/>
        <w:adjustRightInd w:val="0"/>
        <w:spacing w:after="160" w:line="259" w:lineRule="auto"/>
        <w:ind w:left="567" w:hanging="567"/>
        <w:jc w:val="both"/>
        <w:rPr>
          <w:rFonts w:eastAsia="Calibri"/>
          <w:szCs w:val="24"/>
          <w:u w:val="none"/>
        </w:rPr>
      </w:pPr>
      <w:r w:rsidRPr="00BF701F">
        <w:rPr>
          <w:szCs w:val="24"/>
          <w:u w:val="none"/>
        </w:rPr>
        <w:t>Ja kāds no izsoles dalībniekiem atsakās no turpmākās solīšanas, viņa pēdējā solītā nomas maksas summa tiek apstiprināta ar izsoles dalībnieka parakstu izsoles dalībnieku sarakstā.</w:t>
      </w:r>
    </w:p>
    <w:p w14:paraId="41413AAC" w14:textId="77777777" w:rsidR="00BF701F" w:rsidRPr="00BF701F" w:rsidRDefault="00BF701F" w:rsidP="00454659">
      <w:pPr>
        <w:numPr>
          <w:ilvl w:val="1"/>
          <w:numId w:val="27"/>
        </w:numPr>
        <w:tabs>
          <w:tab w:val="left" w:pos="567"/>
        </w:tabs>
        <w:autoSpaceDE w:val="0"/>
        <w:autoSpaceDN w:val="0"/>
        <w:adjustRightInd w:val="0"/>
        <w:spacing w:after="160" w:line="259" w:lineRule="auto"/>
        <w:ind w:left="567" w:hanging="567"/>
        <w:jc w:val="both"/>
        <w:rPr>
          <w:rFonts w:eastAsia="Calibri"/>
          <w:szCs w:val="24"/>
          <w:u w:val="none"/>
        </w:rPr>
      </w:pPr>
      <w:r w:rsidRPr="00BF701F">
        <w:rPr>
          <w:szCs w:val="24"/>
          <w:u w:val="none"/>
        </w:rPr>
        <w:t>Izsole ar augšupejošu soli turpinās, līdz kāds no izsoles dalībniekiem nosola visaugstāko nomas maksu. Šajā gadījumā nomas tiesību izsole tiek izsludināta par pabeigtu.</w:t>
      </w:r>
    </w:p>
    <w:p w14:paraId="7E74BBE9" w14:textId="77777777" w:rsidR="00BF701F" w:rsidRPr="00BF701F" w:rsidRDefault="00BF701F" w:rsidP="00454659">
      <w:pPr>
        <w:numPr>
          <w:ilvl w:val="1"/>
          <w:numId w:val="27"/>
        </w:numPr>
        <w:tabs>
          <w:tab w:val="left" w:pos="567"/>
        </w:tabs>
        <w:autoSpaceDE w:val="0"/>
        <w:autoSpaceDN w:val="0"/>
        <w:adjustRightInd w:val="0"/>
        <w:spacing w:after="160" w:line="259" w:lineRule="auto"/>
        <w:ind w:left="567" w:hanging="567"/>
        <w:jc w:val="both"/>
        <w:rPr>
          <w:rFonts w:eastAsia="Calibri"/>
          <w:szCs w:val="24"/>
          <w:u w:val="none"/>
        </w:rPr>
      </w:pPr>
      <w:r w:rsidRPr="00BF701F">
        <w:rPr>
          <w:szCs w:val="24"/>
          <w:u w:val="none"/>
        </w:rPr>
        <w:t>Iznomātājs Nomas līgumu slēdz ar to izsoles dalībnieku, kurš nosolījis visaugstāko nomas maksu. Izsoles dalībnieks paraksta Nomas līgumu vai rakstiski paziņo par atteikumu slēgt Nomas līgumu ar Iznomātāju 10 darbdienu laikā no Nomas līguma projekta nosūtīšanas dienas. Ja iepriekš minētajā termiņā izsoles dalībnieks Nomas līgumu neparaksta un neiesniedz attiecīgu atteikumu, ir uzskatāms, ka izsoles dalībnieks no Nomas līguma slēgšanas ir atteicies.</w:t>
      </w:r>
    </w:p>
    <w:p w14:paraId="5F59DB45" w14:textId="77777777" w:rsidR="00BF701F" w:rsidRPr="00BF701F" w:rsidRDefault="00BF701F" w:rsidP="00454659">
      <w:pPr>
        <w:numPr>
          <w:ilvl w:val="1"/>
          <w:numId w:val="27"/>
        </w:numPr>
        <w:tabs>
          <w:tab w:val="left" w:pos="567"/>
        </w:tabs>
        <w:autoSpaceDE w:val="0"/>
        <w:autoSpaceDN w:val="0"/>
        <w:adjustRightInd w:val="0"/>
        <w:spacing w:after="160" w:line="259" w:lineRule="auto"/>
        <w:ind w:left="567" w:hanging="567"/>
        <w:jc w:val="both"/>
        <w:rPr>
          <w:rFonts w:eastAsia="Calibri"/>
          <w:szCs w:val="24"/>
          <w:u w:val="none"/>
        </w:rPr>
      </w:pPr>
      <w:r w:rsidRPr="00BF701F">
        <w:rPr>
          <w:szCs w:val="24"/>
          <w:u w:val="none"/>
        </w:rPr>
        <w:t>Ja nomas izsoles dalībnieks, kurš nosolījis augstāko nomas maksu, atsakās slēgt Nomas līgumu, Iznomātājam ir tiesības secīgi piedāvāt slēgt Nomas līgumu tam izsoles dalībniekam, kurš nosolīja nākamo augstāko nomas maksu.</w:t>
      </w:r>
    </w:p>
    <w:p w14:paraId="153DC933" w14:textId="77777777" w:rsidR="00BF701F" w:rsidRPr="00BF701F" w:rsidRDefault="00BF701F" w:rsidP="00454659">
      <w:pPr>
        <w:numPr>
          <w:ilvl w:val="1"/>
          <w:numId w:val="27"/>
        </w:numPr>
        <w:tabs>
          <w:tab w:val="left" w:pos="567"/>
        </w:tabs>
        <w:autoSpaceDE w:val="0"/>
        <w:autoSpaceDN w:val="0"/>
        <w:adjustRightInd w:val="0"/>
        <w:spacing w:after="160" w:line="259" w:lineRule="auto"/>
        <w:ind w:left="567" w:hanging="567"/>
        <w:jc w:val="both"/>
        <w:rPr>
          <w:rFonts w:eastAsia="Calibri"/>
          <w:szCs w:val="24"/>
          <w:u w:val="none"/>
        </w:rPr>
      </w:pPr>
      <w:r w:rsidRPr="00BF701F">
        <w:rPr>
          <w:szCs w:val="24"/>
          <w:u w:val="none"/>
        </w:rPr>
        <w:t>Izsoles dalībnieks, kurš nosolījis nākamo augstāko nomas maksu, atbildi par piedāvājumu slēgt Nomas līgumu sniedz 10 darbdienu laikā no tā saņemšanas dienas. Ja nomas izsoles dalībnieks piekrīt parakstīt Nomas līgumu par paša nosolīto augstāko nomas maksu, viņš paraksta Nomas līgumu ar Iznomātāju 10 darbdienu laikā no Nomas līguma projekta nosūtīšanas dienas. Ja iepriekš minētajā termiņā izsoles dalībnieks Nomas līgumu neparaksta vai neiesniedz attiecīgu atteikumu, ir uzskatāms, ka izsoles dalībnieks no Nomas līguma slēgšanas ir atteicies un rīkojama jauna nomas tiesību izsole.</w:t>
      </w:r>
    </w:p>
    <w:p w14:paraId="7E5C68EA" w14:textId="77777777" w:rsidR="00BF701F" w:rsidRPr="00BF701F" w:rsidRDefault="00BF701F" w:rsidP="00454659">
      <w:pPr>
        <w:numPr>
          <w:ilvl w:val="1"/>
          <w:numId w:val="27"/>
        </w:numPr>
        <w:tabs>
          <w:tab w:val="left" w:pos="567"/>
        </w:tabs>
        <w:autoSpaceDE w:val="0"/>
        <w:autoSpaceDN w:val="0"/>
        <w:adjustRightInd w:val="0"/>
        <w:spacing w:after="160" w:line="259" w:lineRule="auto"/>
        <w:ind w:left="567" w:hanging="567"/>
        <w:jc w:val="both"/>
        <w:rPr>
          <w:rFonts w:eastAsia="Calibri"/>
          <w:szCs w:val="24"/>
          <w:u w:val="none"/>
        </w:rPr>
      </w:pPr>
      <w:r w:rsidRPr="00BF701F">
        <w:rPr>
          <w:rFonts w:eastAsia="Calibri"/>
          <w:szCs w:val="24"/>
          <w:u w:val="none"/>
        </w:rPr>
        <w:t>Lai izpildītu Starptautisko un Latvijas Republikas nacionālo sankciju likuma 11.</w:t>
      </w:r>
      <w:r w:rsidRPr="00BF701F">
        <w:rPr>
          <w:rFonts w:eastAsia="Calibri"/>
          <w:szCs w:val="24"/>
          <w:u w:val="none"/>
          <w:vertAlign w:val="superscript"/>
        </w:rPr>
        <w:t>3</w:t>
      </w:r>
      <w:r w:rsidRPr="00BF701F">
        <w:rPr>
          <w:rFonts w:eastAsia="Calibri"/>
          <w:szCs w:val="24"/>
          <w:u w:val="none"/>
        </w:rPr>
        <w:t xml:space="preserve"> panta prasības, pirms nomas līguma noslēgšanas Iznomātājs veic pārbaudi, vai attiecībā uz izsoles dalībnieku, </w:t>
      </w:r>
      <w:r w:rsidRPr="00BF701F">
        <w:rPr>
          <w:rFonts w:eastAsia="Calibri"/>
          <w:color w:val="000000"/>
          <w:szCs w:val="24"/>
          <w:u w:val="none"/>
        </w:rPr>
        <w:t>kas ieguvis tiesības slēgt Nomas līgumu</w:t>
      </w:r>
      <w:r w:rsidRPr="00BF701F">
        <w:rPr>
          <w:rFonts w:eastAsia="Calibri"/>
          <w:szCs w:val="24"/>
          <w:u w:val="none"/>
        </w:rPr>
        <w:t xml:space="preserve">, tās valdes vai padomes locekli, patieso labumu guvēju, </w:t>
      </w:r>
      <w:proofErr w:type="spellStart"/>
      <w:r w:rsidRPr="00BF701F">
        <w:rPr>
          <w:rFonts w:eastAsia="Calibri"/>
          <w:szCs w:val="24"/>
          <w:u w:val="none"/>
        </w:rPr>
        <w:t>pārstāvēttiesīgo</w:t>
      </w:r>
      <w:proofErr w:type="spellEnd"/>
      <w:r w:rsidRPr="00BF701F">
        <w:rPr>
          <w:rFonts w:eastAsia="Calibri"/>
          <w:szCs w:val="24"/>
          <w:u w:val="none"/>
        </w:rPr>
        <w:t xml:space="preserve"> personu, prokūristu vai personu, kura ir pilnvarota pārstāvēt minēto izsoles dalībnieku darbībās, kas saistītas ar filiāli, vai personālsabiedrības biedru, tā valdes vai padomes locekli, patieso labuma guvēju, </w:t>
      </w:r>
      <w:proofErr w:type="spellStart"/>
      <w:r w:rsidRPr="00BF701F">
        <w:rPr>
          <w:rFonts w:eastAsia="Calibri"/>
          <w:szCs w:val="24"/>
          <w:u w:val="none"/>
        </w:rPr>
        <w:t>pārstāvēttiesīgo</w:t>
      </w:r>
      <w:proofErr w:type="spellEnd"/>
      <w:r w:rsidRPr="00BF701F">
        <w:rPr>
          <w:rFonts w:eastAsia="Calibri"/>
          <w:szCs w:val="24"/>
          <w:u w:val="none"/>
        </w:rPr>
        <w:t xml:space="preserve"> personu vai prokūristu, nav noteiktas starptautiskās vai nacionālās sankcijas vai būtiskas finanšu un kapitāla tirgus intereses ietekmējošas Eiropas Savienības vai Ziemeļatlantijas līguma organizācijas dalībvalsts noteiktās sankcijas. M</w:t>
      </w:r>
      <w:r w:rsidRPr="00BF701F">
        <w:rPr>
          <w:rFonts w:eastAsia="Calibri"/>
          <w:color w:val="000000"/>
          <w:szCs w:val="24"/>
          <w:u w:val="none"/>
        </w:rPr>
        <w:t xml:space="preserve">inēto sankciju pārbaudi Komisija veic publiski pieejamās interneta vietnēs, tostarp: </w:t>
      </w:r>
      <w:hyperlink r:id="rId78" w:history="1">
        <w:r w:rsidRPr="00BF701F">
          <w:rPr>
            <w:rFonts w:eastAsia="Calibri"/>
            <w:color w:val="0563C1"/>
            <w:szCs w:val="24"/>
          </w:rPr>
          <w:t>http://sankcijas.fid.gov.lv/</w:t>
        </w:r>
      </w:hyperlink>
      <w:r w:rsidRPr="00BF701F">
        <w:rPr>
          <w:rFonts w:eastAsia="Calibri"/>
          <w:color w:val="000000"/>
          <w:szCs w:val="24"/>
          <w:u w:val="none"/>
        </w:rPr>
        <w:t xml:space="preserve">; </w:t>
      </w:r>
      <w:hyperlink r:id="rId79" w:history="1">
        <w:r w:rsidRPr="00BF701F">
          <w:rPr>
            <w:rFonts w:eastAsia="Calibri"/>
            <w:color w:val="0563C1"/>
            <w:szCs w:val="24"/>
          </w:rPr>
          <w:t>https://sanctionssearch.ofac.treas.gov/</w:t>
        </w:r>
      </w:hyperlink>
      <w:r w:rsidRPr="00BF701F">
        <w:rPr>
          <w:rFonts w:eastAsia="Calibri"/>
          <w:color w:val="000000"/>
          <w:szCs w:val="24"/>
          <w:u w:val="none"/>
        </w:rPr>
        <w:t xml:space="preserve">; </w:t>
      </w:r>
      <w:hyperlink r:id="rId80" w:anchor="/main" w:history="1">
        <w:r w:rsidRPr="00BF701F">
          <w:rPr>
            <w:rFonts w:eastAsia="Calibri"/>
            <w:color w:val="0563C1"/>
            <w:szCs w:val="24"/>
          </w:rPr>
          <w:t>https://www.sanctionsmap.eu/#/main</w:t>
        </w:r>
      </w:hyperlink>
      <w:r w:rsidRPr="00BF701F">
        <w:rPr>
          <w:rFonts w:eastAsia="Calibri"/>
          <w:color w:val="000000"/>
          <w:szCs w:val="24"/>
          <w:u w:val="none"/>
        </w:rPr>
        <w:t xml:space="preserve">. </w:t>
      </w:r>
    </w:p>
    <w:p w14:paraId="3A31CC79" w14:textId="77777777" w:rsidR="00BF701F" w:rsidRPr="00BF701F" w:rsidRDefault="00BF701F" w:rsidP="00454659">
      <w:pPr>
        <w:numPr>
          <w:ilvl w:val="1"/>
          <w:numId w:val="27"/>
        </w:numPr>
        <w:tabs>
          <w:tab w:val="left" w:pos="567"/>
        </w:tabs>
        <w:autoSpaceDE w:val="0"/>
        <w:autoSpaceDN w:val="0"/>
        <w:adjustRightInd w:val="0"/>
        <w:spacing w:after="160" w:line="259" w:lineRule="auto"/>
        <w:ind w:left="567" w:hanging="567"/>
        <w:jc w:val="both"/>
        <w:rPr>
          <w:rFonts w:eastAsia="Calibri"/>
          <w:szCs w:val="24"/>
          <w:u w:val="none"/>
        </w:rPr>
      </w:pPr>
      <w:r w:rsidRPr="00BF701F">
        <w:rPr>
          <w:rFonts w:eastAsia="Calibri"/>
          <w:szCs w:val="24"/>
          <w:u w:val="none"/>
        </w:rPr>
        <w:lastRenderedPageBreak/>
        <w:t xml:space="preserve">Ja attiecībā uz </w:t>
      </w:r>
      <w:r w:rsidRPr="00BF701F">
        <w:rPr>
          <w:szCs w:val="24"/>
          <w:u w:val="none"/>
        </w:rPr>
        <w:t xml:space="preserve">izsoles dalībnieku, </w:t>
      </w:r>
      <w:r w:rsidRPr="00BF701F">
        <w:rPr>
          <w:rFonts w:eastAsia="Calibri"/>
          <w:color w:val="000000"/>
          <w:szCs w:val="24"/>
          <w:u w:val="none"/>
        </w:rPr>
        <w:t>kas ieguvis tiesības slēgt Nomas līgumu</w:t>
      </w:r>
      <w:r w:rsidRPr="00BF701F">
        <w:rPr>
          <w:rFonts w:eastAsia="Calibri"/>
          <w:szCs w:val="24"/>
          <w:u w:val="none"/>
        </w:rPr>
        <w:t>,</w:t>
      </w:r>
      <w:r w:rsidRPr="00BF701F">
        <w:rPr>
          <w:szCs w:val="24"/>
          <w:u w:val="none"/>
        </w:rPr>
        <w:t xml:space="preserve"> </w:t>
      </w:r>
      <w:r w:rsidRPr="00BF701F">
        <w:rPr>
          <w:rFonts w:eastAsia="Calibri"/>
          <w:szCs w:val="24"/>
          <w:u w:val="none"/>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BF701F">
        <w:rPr>
          <w:szCs w:val="24"/>
          <w:u w:val="none"/>
        </w:rPr>
        <w:t xml:space="preserve">. </w:t>
      </w:r>
    </w:p>
    <w:p w14:paraId="237E145A" w14:textId="77777777" w:rsidR="00BF701F" w:rsidRPr="00BF701F" w:rsidRDefault="00BF701F" w:rsidP="00BF701F">
      <w:pPr>
        <w:tabs>
          <w:tab w:val="left" w:pos="567"/>
        </w:tabs>
        <w:jc w:val="both"/>
        <w:rPr>
          <w:rFonts w:eastAsia="Calibri"/>
          <w:szCs w:val="24"/>
          <w:u w:val="none"/>
        </w:rPr>
      </w:pPr>
    </w:p>
    <w:p w14:paraId="36DF84BB" w14:textId="77777777" w:rsidR="00BF701F" w:rsidRPr="00BF701F" w:rsidRDefault="00BF701F" w:rsidP="00454659">
      <w:pPr>
        <w:numPr>
          <w:ilvl w:val="0"/>
          <w:numId w:val="27"/>
        </w:numPr>
        <w:tabs>
          <w:tab w:val="left" w:pos="426"/>
        </w:tabs>
        <w:spacing w:after="160" w:line="259" w:lineRule="auto"/>
        <w:contextualSpacing/>
        <w:jc w:val="center"/>
        <w:rPr>
          <w:rFonts w:eastAsia="Calibri"/>
          <w:b/>
          <w:bCs/>
          <w:szCs w:val="24"/>
          <w:u w:val="none"/>
        </w:rPr>
      </w:pPr>
      <w:r w:rsidRPr="00BF701F">
        <w:rPr>
          <w:rFonts w:eastAsia="Calibri"/>
          <w:b/>
          <w:bCs/>
          <w:szCs w:val="24"/>
          <w:u w:val="none"/>
        </w:rPr>
        <w:t>Izsoles rezultātu apstiprināšana un nomas līguma spēkā stāšanās kārtība</w:t>
      </w:r>
    </w:p>
    <w:p w14:paraId="37F3D113" w14:textId="77777777" w:rsidR="00BF701F" w:rsidRPr="00BF701F" w:rsidRDefault="00BF701F" w:rsidP="00BF701F">
      <w:pPr>
        <w:tabs>
          <w:tab w:val="left" w:pos="567"/>
        </w:tabs>
        <w:rPr>
          <w:rFonts w:eastAsia="Calibri"/>
          <w:szCs w:val="24"/>
          <w:u w:val="none"/>
        </w:rPr>
      </w:pPr>
    </w:p>
    <w:p w14:paraId="1FA8A942" w14:textId="77777777" w:rsidR="00BF701F" w:rsidRPr="00BF701F" w:rsidRDefault="00BF701F" w:rsidP="00454659">
      <w:pPr>
        <w:numPr>
          <w:ilvl w:val="1"/>
          <w:numId w:val="27"/>
        </w:numPr>
        <w:tabs>
          <w:tab w:val="left" w:pos="567"/>
        </w:tabs>
        <w:spacing w:after="160" w:line="259" w:lineRule="auto"/>
        <w:ind w:left="567" w:hanging="567"/>
        <w:contextualSpacing/>
        <w:jc w:val="both"/>
        <w:rPr>
          <w:rFonts w:eastAsia="Calibri"/>
          <w:b/>
          <w:bCs/>
          <w:szCs w:val="24"/>
          <w:u w:val="none"/>
        </w:rPr>
      </w:pPr>
      <w:r w:rsidRPr="00BF701F">
        <w:rPr>
          <w:rFonts w:eastAsia="Calibri"/>
          <w:szCs w:val="24"/>
          <w:u w:val="none"/>
        </w:rPr>
        <w:t>Komisija izsoles protokolu (-</w:t>
      </w:r>
      <w:proofErr w:type="spellStart"/>
      <w:r w:rsidRPr="00BF701F">
        <w:rPr>
          <w:rFonts w:eastAsia="Calibri"/>
          <w:szCs w:val="24"/>
          <w:u w:val="none"/>
        </w:rPr>
        <w:t>us</w:t>
      </w:r>
      <w:proofErr w:type="spellEnd"/>
      <w:r w:rsidRPr="00BF701F">
        <w:rPr>
          <w:rFonts w:eastAsia="Calibri"/>
          <w:szCs w:val="24"/>
          <w:u w:val="none"/>
        </w:rPr>
        <w:t xml:space="preserve">) apstiprina ne vēlāk kā 3 (triju) darba dienu laikā pēc to sastādīšanas un parakstīšanas. </w:t>
      </w:r>
    </w:p>
    <w:p w14:paraId="24721D46" w14:textId="77777777" w:rsidR="00BF701F" w:rsidRPr="00BF701F" w:rsidRDefault="00BF701F" w:rsidP="00454659">
      <w:pPr>
        <w:numPr>
          <w:ilvl w:val="1"/>
          <w:numId w:val="27"/>
        </w:numPr>
        <w:tabs>
          <w:tab w:val="left" w:pos="567"/>
        </w:tabs>
        <w:spacing w:after="160" w:line="259" w:lineRule="auto"/>
        <w:ind w:left="567" w:hanging="567"/>
        <w:contextualSpacing/>
        <w:jc w:val="both"/>
        <w:rPr>
          <w:rFonts w:eastAsia="Calibri"/>
          <w:b/>
          <w:bCs/>
          <w:szCs w:val="24"/>
          <w:u w:val="none"/>
        </w:rPr>
      </w:pPr>
      <w:r w:rsidRPr="00BF701F">
        <w:rPr>
          <w:rFonts w:eastAsia="Calibri"/>
          <w:szCs w:val="24"/>
          <w:u w:val="none"/>
        </w:rPr>
        <w:t xml:space="preserve">Izsoles rezultātus apstiprina Gulbenes novada dome. Izsoles rezultāti 10 (desmit) darba dienu laikā pēc izsoles rezultātu apstiprināšanas tiek publicēti Gulbenes novada pašvaldības tīmekļa vietnē </w:t>
      </w:r>
      <w:hyperlink r:id="rId81" w:history="1">
        <w:r w:rsidRPr="00BF701F">
          <w:rPr>
            <w:rFonts w:eastAsia="Calibri"/>
            <w:color w:val="0563C1"/>
            <w:szCs w:val="24"/>
          </w:rPr>
          <w:t>www.gulbene.lv</w:t>
        </w:r>
      </w:hyperlink>
      <w:r w:rsidRPr="00BF701F">
        <w:rPr>
          <w:rFonts w:eastAsia="Calibri"/>
          <w:szCs w:val="24"/>
          <w:u w:val="none"/>
        </w:rPr>
        <w:t xml:space="preserve">. </w:t>
      </w:r>
    </w:p>
    <w:p w14:paraId="48D9C72B" w14:textId="77777777" w:rsidR="00BF701F" w:rsidRPr="00BF701F" w:rsidRDefault="00BF701F" w:rsidP="00454659">
      <w:pPr>
        <w:numPr>
          <w:ilvl w:val="1"/>
          <w:numId w:val="27"/>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Nomas līgums stājas spēkā pēc tā abpusējas parakstīšanas, nomas līguma saistību izpildes nodrošinājuma iesniegšanas Iznomātājam un Nomas objekta nodošanas</w:t>
      </w:r>
      <w:r w:rsidRPr="00BF701F">
        <w:rPr>
          <w:rFonts w:eastAsia="Calibri"/>
          <w:szCs w:val="24"/>
          <w:u w:val="none"/>
        </w:rPr>
        <w:noBreakHyphen/>
        <w:t>pieņemšanas akta parakstīšanas.</w:t>
      </w:r>
    </w:p>
    <w:p w14:paraId="65BA940F" w14:textId="77777777" w:rsidR="00BF701F" w:rsidRPr="00BF701F" w:rsidRDefault="00BF701F" w:rsidP="00454659">
      <w:pPr>
        <w:numPr>
          <w:ilvl w:val="1"/>
          <w:numId w:val="27"/>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 xml:space="preserve">Nomnieks 15 (piecpadsmit) darba dienu laikā pēc Nomas līguma noslēgšanas Nomas līgumā noteiktajā kārtībā iesniedz Iznomātājam Nomas līguma saistību izpildes nodrošinājumu 10000 EUR </w:t>
      </w:r>
      <w:r w:rsidRPr="00BF701F">
        <w:rPr>
          <w:szCs w:val="24"/>
          <w:u w:val="none"/>
        </w:rPr>
        <w:t xml:space="preserve">(desmit tūkstoši </w:t>
      </w:r>
      <w:proofErr w:type="spellStart"/>
      <w:r w:rsidRPr="00BF701F">
        <w:rPr>
          <w:i/>
          <w:iCs/>
          <w:szCs w:val="24"/>
          <w:u w:val="none"/>
        </w:rPr>
        <w:t>euro</w:t>
      </w:r>
      <w:proofErr w:type="spellEnd"/>
      <w:r w:rsidRPr="00BF701F">
        <w:rPr>
          <w:szCs w:val="24"/>
          <w:u w:val="none"/>
        </w:rPr>
        <w:t xml:space="preserve"> 00 centi) apmērā kā </w:t>
      </w:r>
      <w:r w:rsidRPr="00BF701F">
        <w:rPr>
          <w:rFonts w:eastAsia="Calibri"/>
          <w:szCs w:val="24"/>
          <w:u w:val="none"/>
        </w:rPr>
        <w:t xml:space="preserve">neatsaucamu bankas garantiju vai apdrošināšanas sabiedrības izsniegtu polisi, vai arī </w:t>
      </w:r>
      <w:r w:rsidRPr="00BF701F">
        <w:rPr>
          <w:szCs w:val="24"/>
          <w:u w:val="none"/>
        </w:rPr>
        <w:t>kā naudas summas iemaksu Iznomātāja kontā (Banka: AS “SEB banka”, kods: UNLALV2X, konts nr.: LV17UNLA0055000072931).</w:t>
      </w:r>
    </w:p>
    <w:p w14:paraId="41CF02AD" w14:textId="77777777" w:rsidR="00BF701F" w:rsidRPr="00BF701F" w:rsidRDefault="00BF701F" w:rsidP="00454659">
      <w:pPr>
        <w:numPr>
          <w:ilvl w:val="1"/>
          <w:numId w:val="27"/>
        </w:numPr>
        <w:tabs>
          <w:tab w:val="left" w:pos="567"/>
        </w:tabs>
        <w:spacing w:after="160" w:line="259" w:lineRule="auto"/>
        <w:ind w:left="567" w:hanging="567"/>
        <w:contextualSpacing/>
        <w:jc w:val="both"/>
        <w:rPr>
          <w:rFonts w:eastAsia="Calibri"/>
          <w:szCs w:val="24"/>
          <w:u w:val="none"/>
        </w:rPr>
      </w:pPr>
      <w:r w:rsidRPr="00BF701F">
        <w:rPr>
          <w:szCs w:val="24"/>
          <w:u w:val="none"/>
        </w:rPr>
        <w:t xml:space="preserve">Nomnieks 10 (desmit) darba dienu laikā pēc Nomas objekta nodošanas ekspluatācijā (ne vēlāk kā 2023.gada otrais ceturksnis) paraksta Nomas objekta </w:t>
      </w:r>
      <w:r w:rsidRPr="00BF701F">
        <w:rPr>
          <w:rFonts w:eastAsia="Calibri"/>
          <w:szCs w:val="24"/>
          <w:u w:val="none"/>
        </w:rPr>
        <w:t>nodošanas</w:t>
      </w:r>
      <w:r w:rsidRPr="00BF701F">
        <w:rPr>
          <w:rFonts w:eastAsia="Calibri"/>
          <w:szCs w:val="24"/>
          <w:u w:val="none"/>
        </w:rPr>
        <w:noBreakHyphen/>
        <w:t xml:space="preserve">pieņemšanas </w:t>
      </w:r>
      <w:r w:rsidRPr="00BF701F">
        <w:rPr>
          <w:szCs w:val="24"/>
          <w:u w:val="none"/>
        </w:rPr>
        <w:t>aktu.</w:t>
      </w:r>
    </w:p>
    <w:p w14:paraId="3DA69106" w14:textId="77777777" w:rsidR="00BF701F" w:rsidRPr="00BF701F" w:rsidRDefault="00BF701F" w:rsidP="00454659">
      <w:pPr>
        <w:numPr>
          <w:ilvl w:val="1"/>
          <w:numId w:val="27"/>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 xml:space="preserve">Nomas līgums nestājas spēkā, ja nomas tiesību ieguvējs noteiktajos termiņos neizpilda 9.4. un 9.5. punktā minētos pienākumus. </w:t>
      </w:r>
    </w:p>
    <w:p w14:paraId="3A16556B" w14:textId="77777777" w:rsidR="00BF701F" w:rsidRPr="00BF701F" w:rsidRDefault="00BF701F" w:rsidP="00454659">
      <w:pPr>
        <w:numPr>
          <w:ilvl w:val="1"/>
          <w:numId w:val="27"/>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 xml:space="preserve">Nomas līgums nestājas spēkā, ja izsole tiek atzīta par spēkā neesošu. </w:t>
      </w:r>
    </w:p>
    <w:p w14:paraId="05D7B33B" w14:textId="77777777" w:rsidR="00BF701F" w:rsidRPr="00BF701F" w:rsidRDefault="00BF701F" w:rsidP="00BF701F">
      <w:pPr>
        <w:tabs>
          <w:tab w:val="left" w:pos="567"/>
        </w:tabs>
        <w:contextualSpacing/>
        <w:jc w:val="both"/>
        <w:rPr>
          <w:rFonts w:eastAsia="Calibri"/>
          <w:szCs w:val="24"/>
          <w:u w:val="none"/>
        </w:rPr>
      </w:pPr>
    </w:p>
    <w:p w14:paraId="3F038B3E" w14:textId="77777777" w:rsidR="00BF701F" w:rsidRPr="00BF701F" w:rsidRDefault="00BF701F" w:rsidP="00454659">
      <w:pPr>
        <w:numPr>
          <w:ilvl w:val="0"/>
          <w:numId w:val="27"/>
        </w:numPr>
        <w:tabs>
          <w:tab w:val="left" w:pos="567"/>
        </w:tabs>
        <w:spacing w:after="160" w:line="259" w:lineRule="auto"/>
        <w:contextualSpacing/>
        <w:jc w:val="center"/>
        <w:rPr>
          <w:rFonts w:eastAsia="Calibri"/>
          <w:b/>
          <w:bCs/>
          <w:szCs w:val="24"/>
          <w:u w:val="none"/>
        </w:rPr>
      </w:pPr>
      <w:r w:rsidRPr="00BF701F">
        <w:rPr>
          <w:rFonts w:eastAsia="Calibri"/>
          <w:b/>
          <w:bCs/>
          <w:szCs w:val="24"/>
          <w:u w:val="none"/>
        </w:rPr>
        <w:t>Nenotikusi izsole, spēkā neesoša izsole un atkārtota izsole</w:t>
      </w:r>
    </w:p>
    <w:p w14:paraId="060194D5" w14:textId="77777777" w:rsidR="00BF701F" w:rsidRPr="00BF701F" w:rsidRDefault="00BF701F" w:rsidP="00BF701F">
      <w:pPr>
        <w:tabs>
          <w:tab w:val="left" w:pos="567"/>
        </w:tabs>
        <w:contextualSpacing/>
        <w:rPr>
          <w:rFonts w:eastAsia="Calibri"/>
          <w:b/>
          <w:bCs/>
          <w:szCs w:val="24"/>
          <w:u w:val="none"/>
        </w:rPr>
      </w:pPr>
    </w:p>
    <w:p w14:paraId="05B7518D" w14:textId="77777777" w:rsidR="00BF701F" w:rsidRPr="00BF701F" w:rsidRDefault="00BF701F" w:rsidP="00454659">
      <w:pPr>
        <w:numPr>
          <w:ilvl w:val="1"/>
          <w:numId w:val="27"/>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 xml:space="preserve">Izsole atzīstama par nenotikušu un var tikt rīkota atkārtota izsole: </w:t>
      </w:r>
    </w:p>
    <w:p w14:paraId="64C03B1A" w14:textId="77777777" w:rsidR="00BF701F" w:rsidRPr="00BF701F" w:rsidRDefault="00BF701F" w:rsidP="00454659">
      <w:pPr>
        <w:numPr>
          <w:ilvl w:val="2"/>
          <w:numId w:val="27"/>
        </w:numPr>
        <w:tabs>
          <w:tab w:val="left" w:pos="1418"/>
        </w:tabs>
        <w:spacing w:after="160" w:line="259" w:lineRule="auto"/>
        <w:ind w:left="1418" w:hanging="851"/>
        <w:contextualSpacing/>
        <w:jc w:val="both"/>
        <w:rPr>
          <w:rFonts w:eastAsia="Calibri"/>
          <w:szCs w:val="24"/>
          <w:u w:val="none"/>
        </w:rPr>
      </w:pPr>
      <w:r w:rsidRPr="00BF701F">
        <w:rPr>
          <w:rFonts w:eastAsia="Calibri"/>
          <w:szCs w:val="24"/>
          <w:u w:val="none"/>
        </w:rPr>
        <w:t xml:space="preserve">ja pieteikumu iesniegšanas termiņā izsolei neviens pretendents nav pieteicies; </w:t>
      </w:r>
    </w:p>
    <w:p w14:paraId="3DA84D15" w14:textId="77777777" w:rsidR="00BF701F" w:rsidRPr="00BF701F" w:rsidRDefault="00BF701F" w:rsidP="00454659">
      <w:pPr>
        <w:numPr>
          <w:ilvl w:val="2"/>
          <w:numId w:val="27"/>
        </w:numPr>
        <w:tabs>
          <w:tab w:val="left" w:pos="1418"/>
        </w:tabs>
        <w:spacing w:after="160" w:line="259" w:lineRule="auto"/>
        <w:ind w:left="1418" w:hanging="851"/>
        <w:contextualSpacing/>
        <w:jc w:val="both"/>
        <w:rPr>
          <w:rFonts w:eastAsia="Calibri"/>
          <w:szCs w:val="24"/>
          <w:u w:val="none"/>
        </w:rPr>
      </w:pPr>
      <w:r w:rsidRPr="00BF701F">
        <w:rPr>
          <w:rFonts w:eastAsia="Calibri"/>
          <w:szCs w:val="24"/>
          <w:u w:val="none"/>
        </w:rPr>
        <w:t>ja izsolei piesakās vairāki nomas tiesību pretendenti un neviens no tiem nepārsola izsoles sākumcenu;</w:t>
      </w:r>
    </w:p>
    <w:p w14:paraId="7CA1E309" w14:textId="77777777" w:rsidR="00BF701F" w:rsidRPr="00BF701F" w:rsidRDefault="00BF701F" w:rsidP="00454659">
      <w:pPr>
        <w:numPr>
          <w:ilvl w:val="2"/>
          <w:numId w:val="27"/>
        </w:numPr>
        <w:tabs>
          <w:tab w:val="left" w:pos="1418"/>
        </w:tabs>
        <w:spacing w:after="160" w:line="259" w:lineRule="auto"/>
        <w:ind w:left="1418" w:hanging="851"/>
        <w:contextualSpacing/>
        <w:jc w:val="both"/>
        <w:rPr>
          <w:rFonts w:eastAsia="Calibri"/>
          <w:szCs w:val="24"/>
          <w:u w:val="none"/>
        </w:rPr>
      </w:pPr>
      <w:r w:rsidRPr="00BF701F">
        <w:rPr>
          <w:rFonts w:eastAsia="Calibri"/>
          <w:szCs w:val="24"/>
          <w:u w:val="none"/>
        </w:rPr>
        <w:t xml:space="preserve">ja neviens no izsoles dalībniekiem, kuri ieguvuši tiesības slēgt nomas līgumu, neparaksta nomas līgumu un/vai neiesniedz Nomnieka nomas līguma saistību izpildes nodrošinājumu 9.4. punktā noteiktajā termiņā, un/vai neparaksta Nomas objekta pieņemšanas-nodošanas aktu 9.5. punktā noteiktajā termiņā. </w:t>
      </w:r>
    </w:p>
    <w:p w14:paraId="698FCA40" w14:textId="77777777" w:rsidR="00BF701F" w:rsidRPr="00BF701F" w:rsidRDefault="00BF701F" w:rsidP="00454659">
      <w:pPr>
        <w:numPr>
          <w:ilvl w:val="1"/>
          <w:numId w:val="27"/>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 xml:space="preserve">Izsole tiek atzīta par spēkā neesošu un var tikt rīkota atkārtota izsole: </w:t>
      </w:r>
    </w:p>
    <w:p w14:paraId="4C4EEE5D" w14:textId="77777777" w:rsidR="00BF701F" w:rsidRPr="00BF701F" w:rsidRDefault="00BF701F" w:rsidP="00454659">
      <w:pPr>
        <w:numPr>
          <w:ilvl w:val="2"/>
          <w:numId w:val="27"/>
        </w:numPr>
        <w:tabs>
          <w:tab w:val="left" w:pos="1418"/>
        </w:tabs>
        <w:spacing w:after="160" w:line="259" w:lineRule="auto"/>
        <w:ind w:left="1418" w:hanging="851"/>
        <w:contextualSpacing/>
        <w:jc w:val="both"/>
        <w:rPr>
          <w:rFonts w:eastAsia="Calibri"/>
          <w:szCs w:val="24"/>
          <w:u w:val="none"/>
        </w:rPr>
      </w:pPr>
      <w:r w:rsidRPr="00BF701F">
        <w:rPr>
          <w:rFonts w:eastAsia="Calibri"/>
          <w:szCs w:val="24"/>
          <w:u w:val="none"/>
        </w:rPr>
        <w:t xml:space="preserve">ja izsolāmo mantu iegūst persona, kurai nav bijušas tiesības piedalīties izsolē; </w:t>
      </w:r>
    </w:p>
    <w:p w14:paraId="0B1B3BF5" w14:textId="77777777" w:rsidR="00BF701F" w:rsidRPr="00BF701F" w:rsidRDefault="00BF701F" w:rsidP="00454659">
      <w:pPr>
        <w:numPr>
          <w:ilvl w:val="2"/>
          <w:numId w:val="27"/>
        </w:numPr>
        <w:tabs>
          <w:tab w:val="left" w:pos="1418"/>
        </w:tabs>
        <w:spacing w:after="160" w:line="259" w:lineRule="auto"/>
        <w:ind w:left="1418" w:hanging="851"/>
        <w:contextualSpacing/>
        <w:jc w:val="both"/>
        <w:rPr>
          <w:rFonts w:eastAsia="Calibri"/>
          <w:szCs w:val="24"/>
          <w:u w:val="none"/>
        </w:rPr>
      </w:pPr>
      <w:r w:rsidRPr="00BF701F">
        <w:rPr>
          <w:rFonts w:eastAsia="Calibri"/>
          <w:szCs w:val="24"/>
          <w:u w:val="none"/>
        </w:rPr>
        <w:t xml:space="preserve">ja izsole notikusi citā vietā un laikā, nekā norādīts sludinājumā. </w:t>
      </w:r>
    </w:p>
    <w:p w14:paraId="2ED7D523" w14:textId="77777777" w:rsidR="00BF701F" w:rsidRPr="00BF701F" w:rsidRDefault="00BF701F" w:rsidP="00454659">
      <w:pPr>
        <w:numPr>
          <w:ilvl w:val="1"/>
          <w:numId w:val="27"/>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29185CDC" w14:textId="77777777" w:rsidR="00BF701F" w:rsidRPr="00BF701F" w:rsidRDefault="00BF701F" w:rsidP="00454659">
      <w:pPr>
        <w:numPr>
          <w:ilvl w:val="1"/>
          <w:numId w:val="27"/>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 xml:space="preserve">Komisija patur tiesības jebkurā brīdī pārtraukt izsoli, ja tā konstatē jebkādas nepilnības izsoles noteikumos. </w:t>
      </w:r>
    </w:p>
    <w:p w14:paraId="26AF1FCB" w14:textId="77777777" w:rsidR="00BF701F" w:rsidRPr="00BF701F" w:rsidRDefault="00BF701F" w:rsidP="00454659">
      <w:pPr>
        <w:numPr>
          <w:ilvl w:val="1"/>
          <w:numId w:val="27"/>
        </w:numPr>
        <w:tabs>
          <w:tab w:val="left" w:pos="567"/>
        </w:tabs>
        <w:spacing w:after="160" w:line="259" w:lineRule="auto"/>
        <w:ind w:left="567" w:hanging="567"/>
        <w:contextualSpacing/>
        <w:jc w:val="both"/>
        <w:rPr>
          <w:rFonts w:eastAsia="Calibri"/>
          <w:szCs w:val="24"/>
          <w:u w:val="none"/>
        </w:rPr>
      </w:pPr>
      <w:r w:rsidRPr="00BF701F">
        <w:rPr>
          <w:rFonts w:eastAsia="Calibri"/>
          <w:szCs w:val="24"/>
          <w:u w:val="none"/>
        </w:rPr>
        <w:t xml:space="preserve">Pretenzijas ar attiecīgiem pierādījumiem par 10.2.punktā minētajiem pārkāpumiem var pieteikt Komisijai ne vēlāk kā 5 (piecu) darba dienu laikā pēc izsoles norises dienas. Komisija 3 (trīs) darba dienu laikā pieņem lēmumu par izsoles atzīšanu par spēkā neesošu vai pretenzijas noraidīšanu. </w:t>
      </w:r>
    </w:p>
    <w:p w14:paraId="2763673E" w14:textId="77777777" w:rsidR="00BF701F" w:rsidRPr="00BF701F" w:rsidRDefault="00BF701F" w:rsidP="00BF701F">
      <w:pPr>
        <w:tabs>
          <w:tab w:val="left" w:pos="284"/>
        </w:tabs>
        <w:autoSpaceDE w:val="0"/>
        <w:autoSpaceDN w:val="0"/>
        <w:adjustRightInd w:val="0"/>
        <w:rPr>
          <w:rFonts w:eastAsia="Calibri"/>
          <w:b/>
          <w:bCs/>
          <w:color w:val="000000"/>
          <w:szCs w:val="24"/>
          <w:u w:val="none"/>
        </w:rPr>
      </w:pPr>
    </w:p>
    <w:p w14:paraId="2B7C8DB7" w14:textId="77777777" w:rsidR="00BF701F" w:rsidRPr="00BF701F" w:rsidRDefault="00BF701F" w:rsidP="00454659">
      <w:pPr>
        <w:numPr>
          <w:ilvl w:val="0"/>
          <w:numId w:val="27"/>
        </w:numPr>
        <w:tabs>
          <w:tab w:val="left" w:pos="426"/>
        </w:tabs>
        <w:autoSpaceDE w:val="0"/>
        <w:autoSpaceDN w:val="0"/>
        <w:adjustRightInd w:val="0"/>
        <w:spacing w:after="160" w:line="259" w:lineRule="auto"/>
        <w:ind w:left="284" w:hanging="284"/>
        <w:jc w:val="center"/>
        <w:rPr>
          <w:rFonts w:eastAsia="Calibri"/>
          <w:b/>
          <w:bCs/>
          <w:color w:val="000000"/>
          <w:szCs w:val="24"/>
          <w:u w:val="none"/>
        </w:rPr>
      </w:pPr>
      <w:r w:rsidRPr="00BF701F">
        <w:rPr>
          <w:rFonts w:eastAsia="Calibri"/>
          <w:b/>
          <w:bCs/>
          <w:color w:val="000000"/>
          <w:szCs w:val="24"/>
          <w:u w:val="none"/>
        </w:rPr>
        <w:t>Komisijas tiesības un pienākumi</w:t>
      </w:r>
    </w:p>
    <w:p w14:paraId="6455774D" w14:textId="77777777" w:rsidR="00BF701F" w:rsidRPr="00BF701F" w:rsidRDefault="00BF701F" w:rsidP="00BF701F">
      <w:pPr>
        <w:autoSpaceDE w:val="0"/>
        <w:autoSpaceDN w:val="0"/>
        <w:adjustRightInd w:val="0"/>
        <w:jc w:val="center"/>
        <w:rPr>
          <w:rFonts w:eastAsia="Calibri"/>
          <w:color w:val="000000"/>
          <w:szCs w:val="24"/>
          <w:u w:val="none"/>
        </w:rPr>
      </w:pPr>
    </w:p>
    <w:p w14:paraId="3DCEAC4D" w14:textId="77777777" w:rsidR="00BF701F" w:rsidRPr="00BF701F" w:rsidRDefault="00BF701F" w:rsidP="00454659">
      <w:pPr>
        <w:numPr>
          <w:ilvl w:val="1"/>
          <w:numId w:val="27"/>
        </w:numPr>
        <w:tabs>
          <w:tab w:val="left" w:pos="567"/>
        </w:tabs>
        <w:autoSpaceDE w:val="0"/>
        <w:autoSpaceDN w:val="0"/>
        <w:adjustRightInd w:val="0"/>
        <w:spacing w:after="160" w:line="259" w:lineRule="auto"/>
        <w:ind w:left="567" w:hanging="567"/>
        <w:jc w:val="both"/>
        <w:rPr>
          <w:rFonts w:eastAsia="Calibri"/>
          <w:color w:val="000000"/>
          <w:szCs w:val="24"/>
          <w:u w:val="none"/>
        </w:rPr>
      </w:pPr>
      <w:r w:rsidRPr="00BF701F">
        <w:rPr>
          <w:rFonts w:eastAsia="Calibri"/>
          <w:color w:val="000000"/>
          <w:szCs w:val="24"/>
          <w:u w:val="none"/>
        </w:rPr>
        <w:t xml:space="preserve">Komisijas darbu vada tās priekšsēdētājs. Komisijas priekšsēdētājs nosaka Komisijas sēžu vietu, laiku un kārtību, sasauc un vada Komisijas sēdes. Komisijas darbu, tai skaitā izsoles norises dokumentēšanu, nodrošina Komisijas sekretārs. </w:t>
      </w:r>
    </w:p>
    <w:p w14:paraId="3CB4CBF5" w14:textId="77777777" w:rsidR="00BF701F" w:rsidRPr="00BF701F" w:rsidRDefault="00BF701F" w:rsidP="00454659">
      <w:pPr>
        <w:numPr>
          <w:ilvl w:val="1"/>
          <w:numId w:val="27"/>
        </w:numPr>
        <w:tabs>
          <w:tab w:val="left" w:pos="567"/>
        </w:tabs>
        <w:autoSpaceDE w:val="0"/>
        <w:autoSpaceDN w:val="0"/>
        <w:adjustRightInd w:val="0"/>
        <w:spacing w:after="160" w:line="259" w:lineRule="auto"/>
        <w:ind w:left="567" w:hanging="567"/>
        <w:jc w:val="both"/>
        <w:rPr>
          <w:rFonts w:eastAsia="Calibri"/>
          <w:color w:val="000000"/>
          <w:szCs w:val="24"/>
          <w:u w:val="none"/>
        </w:rPr>
      </w:pPr>
      <w:r w:rsidRPr="00BF701F">
        <w:rPr>
          <w:color w:val="000000"/>
          <w:szCs w:val="24"/>
          <w:u w:val="none"/>
        </w:rPr>
        <w:t>Komisijas locekļi nedrīkst būt nomas tiesību pretendenti, kā arī tieši vai netieši ieinteresēti N</w:t>
      </w:r>
      <w:r w:rsidRPr="00BF701F">
        <w:rPr>
          <w:rFonts w:eastAsia="Calibri"/>
          <w:color w:val="000000"/>
          <w:szCs w:val="24"/>
          <w:u w:val="none"/>
        </w:rPr>
        <w:t xml:space="preserve">omas objekta iznomāšanas </w:t>
      </w:r>
      <w:r w:rsidRPr="00BF701F">
        <w:rPr>
          <w:color w:val="000000"/>
          <w:szCs w:val="24"/>
          <w:u w:val="none"/>
        </w:rPr>
        <w:t>procesa iznākumā.</w:t>
      </w:r>
    </w:p>
    <w:p w14:paraId="7F014281" w14:textId="77777777" w:rsidR="00BF701F" w:rsidRPr="00BF701F" w:rsidRDefault="00BF701F" w:rsidP="00454659">
      <w:pPr>
        <w:numPr>
          <w:ilvl w:val="1"/>
          <w:numId w:val="27"/>
        </w:numPr>
        <w:tabs>
          <w:tab w:val="left" w:pos="567"/>
        </w:tabs>
        <w:autoSpaceDE w:val="0"/>
        <w:autoSpaceDN w:val="0"/>
        <w:adjustRightInd w:val="0"/>
        <w:spacing w:after="160" w:line="259" w:lineRule="auto"/>
        <w:ind w:left="567" w:hanging="567"/>
        <w:jc w:val="both"/>
        <w:rPr>
          <w:rFonts w:eastAsia="Calibri"/>
          <w:color w:val="000000"/>
          <w:szCs w:val="24"/>
          <w:u w:val="none"/>
        </w:rPr>
      </w:pPr>
      <w:r w:rsidRPr="00BF701F">
        <w:rPr>
          <w:rFonts w:eastAsia="Calibri"/>
          <w:color w:val="000000"/>
          <w:szCs w:val="24"/>
          <w:u w:val="none"/>
        </w:rPr>
        <w:t xml:space="preserve">Komisija ir tiesīga pieņemt lēmumu, ja tās sēdē piedalās vismaz puse no Komisijas locekļiem. </w:t>
      </w:r>
    </w:p>
    <w:p w14:paraId="6E613A28" w14:textId="77777777" w:rsidR="00BF701F" w:rsidRPr="00BF701F" w:rsidRDefault="00BF701F" w:rsidP="00454659">
      <w:pPr>
        <w:numPr>
          <w:ilvl w:val="1"/>
          <w:numId w:val="27"/>
        </w:numPr>
        <w:tabs>
          <w:tab w:val="left" w:pos="567"/>
        </w:tabs>
        <w:autoSpaceDE w:val="0"/>
        <w:autoSpaceDN w:val="0"/>
        <w:adjustRightInd w:val="0"/>
        <w:spacing w:after="160" w:line="259" w:lineRule="auto"/>
        <w:ind w:left="567" w:hanging="567"/>
        <w:jc w:val="both"/>
        <w:rPr>
          <w:rFonts w:eastAsia="Calibri"/>
          <w:color w:val="000000"/>
          <w:szCs w:val="24"/>
          <w:u w:val="none"/>
        </w:rPr>
      </w:pPr>
      <w:r w:rsidRPr="00BF701F">
        <w:rPr>
          <w:rFonts w:eastAsia="Calibri"/>
          <w:color w:val="000000"/>
          <w:szCs w:val="24"/>
          <w:u w:val="none"/>
        </w:rPr>
        <w:t>Komisija pieņem lēmumus ar vienkāršu balsu vairākumu. Ja Komisijas locekļu balsis sadalās vienādi, izšķirošā ir priekšsēdētāja balss.</w:t>
      </w:r>
    </w:p>
    <w:p w14:paraId="230114EE" w14:textId="77777777" w:rsidR="00BF701F" w:rsidRPr="00BF701F" w:rsidRDefault="00BF701F" w:rsidP="00454659">
      <w:pPr>
        <w:numPr>
          <w:ilvl w:val="1"/>
          <w:numId w:val="27"/>
        </w:numPr>
        <w:tabs>
          <w:tab w:val="left" w:pos="567"/>
        </w:tabs>
        <w:autoSpaceDE w:val="0"/>
        <w:autoSpaceDN w:val="0"/>
        <w:adjustRightInd w:val="0"/>
        <w:spacing w:after="160" w:line="259" w:lineRule="auto"/>
        <w:ind w:left="567" w:hanging="567"/>
        <w:jc w:val="both"/>
        <w:rPr>
          <w:rFonts w:eastAsia="Calibri"/>
          <w:color w:val="000000"/>
          <w:szCs w:val="24"/>
          <w:u w:val="none"/>
        </w:rPr>
      </w:pPr>
      <w:r w:rsidRPr="00BF701F">
        <w:rPr>
          <w:rFonts w:eastAsia="Calibri"/>
          <w:color w:val="000000"/>
          <w:szCs w:val="24"/>
          <w:u w:val="none"/>
        </w:rPr>
        <w:t xml:space="preserve">Ja kāds no Komisijas locekļiem nepiekrīt Komisijas lēmumam un balso pret to, viņa atšķirīgo viedokli fiksē sēdes protokolā un viņš šādā gadījumā nav atbildīgs par Komisijas pieņemto lēmumu. </w:t>
      </w:r>
    </w:p>
    <w:p w14:paraId="7B8CC6CC" w14:textId="77777777" w:rsidR="00BF701F" w:rsidRPr="00BF701F" w:rsidRDefault="00BF701F" w:rsidP="00454659">
      <w:pPr>
        <w:numPr>
          <w:ilvl w:val="1"/>
          <w:numId w:val="27"/>
        </w:numPr>
        <w:tabs>
          <w:tab w:val="left" w:pos="567"/>
        </w:tabs>
        <w:autoSpaceDE w:val="0"/>
        <w:autoSpaceDN w:val="0"/>
        <w:adjustRightInd w:val="0"/>
        <w:spacing w:after="160" w:line="259" w:lineRule="auto"/>
        <w:ind w:left="567" w:hanging="567"/>
        <w:jc w:val="both"/>
        <w:rPr>
          <w:rFonts w:eastAsia="Calibri"/>
          <w:color w:val="000000"/>
          <w:szCs w:val="24"/>
          <w:u w:val="none"/>
        </w:rPr>
      </w:pPr>
      <w:r w:rsidRPr="00BF701F">
        <w:rPr>
          <w:rFonts w:eastAsia="Calibri"/>
          <w:color w:val="000000"/>
          <w:szCs w:val="24"/>
          <w:u w:val="none"/>
        </w:rPr>
        <w:t xml:space="preserve">Izsoles noslēguma protokolā norāda šādu informāciju: </w:t>
      </w:r>
    </w:p>
    <w:p w14:paraId="62B3863B" w14:textId="77777777" w:rsidR="00BF701F" w:rsidRPr="00BF701F" w:rsidRDefault="00BF701F" w:rsidP="00454659">
      <w:pPr>
        <w:numPr>
          <w:ilvl w:val="2"/>
          <w:numId w:val="27"/>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BF701F">
        <w:rPr>
          <w:rFonts w:eastAsia="Calibri"/>
          <w:color w:val="000000"/>
          <w:szCs w:val="24"/>
          <w:u w:val="none"/>
        </w:rPr>
        <w:t xml:space="preserve">Iznomātajā nosaukums un adrese, izsoles veids, nomas tiesību priekšmets; </w:t>
      </w:r>
    </w:p>
    <w:p w14:paraId="1C3164AC" w14:textId="77777777" w:rsidR="00BF701F" w:rsidRPr="00BF701F" w:rsidRDefault="00BF701F" w:rsidP="00454659">
      <w:pPr>
        <w:numPr>
          <w:ilvl w:val="2"/>
          <w:numId w:val="27"/>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BF701F">
        <w:rPr>
          <w:rFonts w:eastAsia="Calibri"/>
          <w:color w:val="000000"/>
          <w:szCs w:val="24"/>
          <w:u w:val="none"/>
        </w:rPr>
        <w:t xml:space="preserve">datums, kad publicēts paziņojums par izsoli; </w:t>
      </w:r>
    </w:p>
    <w:p w14:paraId="2DEFC8CB" w14:textId="77777777" w:rsidR="00BF701F" w:rsidRPr="00BF701F" w:rsidRDefault="00BF701F" w:rsidP="00454659">
      <w:pPr>
        <w:numPr>
          <w:ilvl w:val="2"/>
          <w:numId w:val="27"/>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BF701F">
        <w:rPr>
          <w:rFonts w:eastAsia="Calibri"/>
          <w:color w:val="000000"/>
          <w:szCs w:val="24"/>
          <w:u w:val="none"/>
        </w:rPr>
        <w:t>izsoles komisijas sastāvs un tās izveidošanas pamatojums;</w:t>
      </w:r>
    </w:p>
    <w:p w14:paraId="62F6D0F6" w14:textId="77777777" w:rsidR="00BF701F" w:rsidRPr="00BF701F" w:rsidRDefault="00BF701F" w:rsidP="00454659">
      <w:pPr>
        <w:numPr>
          <w:ilvl w:val="2"/>
          <w:numId w:val="27"/>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BF701F">
        <w:rPr>
          <w:rFonts w:eastAsia="Calibri"/>
          <w:color w:val="000000"/>
          <w:szCs w:val="24"/>
          <w:u w:val="none"/>
        </w:rPr>
        <w:t>pretendentiem izvirzītās prasības;</w:t>
      </w:r>
    </w:p>
    <w:p w14:paraId="31BB5691" w14:textId="77777777" w:rsidR="00BF701F" w:rsidRPr="00BF701F" w:rsidRDefault="00BF701F" w:rsidP="00454659">
      <w:pPr>
        <w:numPr>
          <w:ilvl w:val="2"/>
          <w:numId w:val="27"/>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BF701F">
        <w:rPr>
          <w:rFonts w:eastAsia="Calibri"/>
          <w:color w:val="000000"/>
          <w:szCs w:val="24"/>
          <w:u w:val="none"/>
        </w:rPr>
        <w:t xml:space="preserve">izsoles nosacīta nomas maksa; </w:t>
      </w:r>
    </w:p>
    <w:p w14:paraId="7AF4D369" w14:textId="77777777" w:rsidR="00BF701F" w:rsidRPr="00BF701F" w:rsidRDefault="00BF701F" w:rsidP="00454659">
      <w:pPr>
        <w:numPr>
          <w:ilvl w:val="2"/>
          <w:numId w:val="27"/>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BF701F">
        <w:rPr>
          <w:rFonts w:eastAsia="Calibri"/>
          <w:color w:val="000000"/>
          <w:szCs w:val="24"/>
          <w:u w:val="none"/>
        </w:rPr>
        <w:t>pieteikumu iesniegšanas termiņš un mutiskas izsoles vieta, datums un laiks;</w:t>
      </w:r>
    </w:p>
    <w:p w14:paraId="1D5F6213" w14:textId="77777777" w:rsidR="00BF701F" w:rsidRPr="00BF701F" w:rsidRDefault="00BF701F" w:rsidP="00454659">
      <w:pPr>
        <w:numPr>
          <w:ilvl w:val="2"/>
          <w:numId w:val="27"/>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BF701F">
        <w:rPr>
          <w:rFonts w:eastAsia="Calibri"/>
          <w:color w:val="000000"/>
          <w:szCs w:val="24"/>
          <w:u w:val="none"/>
        </w:rPr>
        <w:t>pieteikumus iesniegušo pretendentu vārds, uzvārds vai nosaukums, un citi šo personu identificējošie dati;</w:t>
      </w:r>
    </w:p>
    <w:p w14:paraId="6F42415A" w14:textId="77777777" w:rsidR="00BF701F" w:rsidRPr="00BF701F" w:rsidRDefault="00BF701F" w:rsidP="00454659">
      <w:pPr>
        <w:numPr>
          <w:ilvl w:val="2"/>
          <w:numId w:val="27"/>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BF701F">
        <w:rPr>
          <w:rFonts w:eastAsia="Calibri"/>
          <w:color w:val="000000"/>
          <w:szCs w:val="24"/>
          <w:u w:val="none"/>
        </w:rPr>
        <w:t xml:space="preserve">pretendenta nosaukums, ar kuru nolemts slēgt Nomas līgumu, nomas maksa un līguma darbības termiņš; </w:t>
      </w:r>
    </w:p>
    <w:p w14:paraId="5BD1FA5A" w14:textId="77777777" w:rsidR="00BF701F" w:rsidRPr="00BF701F" w:rsidRDefault="00BF701F" w:rsidP="00454659">
      <w:pPr>
        <w:numPr>
          <w:ilvl w:val="2"/>
          <w:numId w:val="27"/>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BF701F">
        <w:rPr>
          <w:rFonts w:eastAsia="Calibri"/>
          <w:color w:val="000000"/>
          <w:szCs w:val="24"/>
          <w:u w:val="none"/>
        </w:rPr>
        <w:t>pamatojums lēmumam par pretendenta izslēgšanu no dalības izsolē;</w:t>
      </w:r>
    </w:p>
    <w:p w14:paraId="217E34D3" w14:textId="77777777" w:rsidR="00BF701F" w:rsidRPr="00BF701F" w:rsidRDefault="00BF701F" w:rsidP="00454659">
      <w:pPr>
        <w:numPr>
          <w:ilvl w:val="2"/>
          <w:numId w:val="27"/>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BF701F">
        <w:rPr>
          <w:rFonts w:eastAsia="Calibri"/>
          <w:color w:val="000000"/>
          <w:szCs w:val="24"/>
          <w:u w:val="none"/>
        </w:rPr>
        <w:t>lēmuma pamatojums, ja Iznomātājs pieņem lēmumu pārtraukt izsoli.</w:t>
      </w:r>
    </w:p>
    <w:p w14:paraId="01BD4C3C" w14:textId="77777777" w:rsidR="00BF701F" w:rsidRPr="00BF701F" w:rsidRDefault="00BF701F" w:rsidP="00454659">
      <w:pPr>
        <w:numPr>
          <w:ilvl w:val="1"/>
          <w:numId w:val="27"/>
        </w:numPr>
        <w:tabs>
          <w:tab w:val="left" w:pos="1276"/>
        </w:tabs>
        <w:autoSpaceDE w:val="0"/>
        <w:autoSpaceDN w:val="0"/>
        <w:adjustRightInd w:val="0"/>
        <w:spacing w:after="160" w:line="259" w:lineRule="auto"/>
        <w:ind w:left="567" w:hanging="567"/>
        <w:jc w:val="both"/>
        <w:rPr>
          <w:rFonts w:eastAsia="Calibri"/>
          <w:color w:val="000000"/>
          <w:szCs w:val="24"/>
          <w:u w:val="none"/>
        </w:rPr>
      </w:pPr>
      <w:r w:rsidRPr="00BF701F">
        <w:rPr>
          <w:rFonts w:eastAsia="Calibri"/>
          <w:color w:val="000000"/>
          <w:szCs w:val="24"/>
          <w:u w:val="none"/>
        </w:rPr>
        <w:t xml:space="preserve">Komisijas lēmums par izsoles rezultātu stājas spēkā pēc izsoles rezultātu apstiprināšanas Gulbenes novada domes sēdē. </w:t>
      </w:r>
    </w:p>
    <w:p w14:paraId="56225B82" w14:textId="77777777" w:rsidR="00BF701F" w:rsidRPr="00BF701F" w:rsidRDefault="00BF701F" w:rsidP="00454659">
      <w:pPr>
        <w:numPr>
          <w:ilvl w:val="1"/>
          <w:numId w:val="27"/>
        </w:numPr>
        <w:tabs>
          <w:tab w:val="left" w:pos="1276"/>
        </w:tabs>
        <w:autoSpaceDE w:val="0"/>
        <w:autoSpaceDN w:val="0"/>
        <w:adjustRightInd w:val="0"/>
        <w:spacing w:after="160" w:line="259" w:lineRule="auto"/>
        <w:ind w:left="567" w:hanging="567"/>
        <w:jc w:val="both"/>
        <w:rPr>
          <w:rFonts w:eastAsia="Calibri"/>
          <w:color w:val="000000"/>
          <w:szCs w:val="24"/>
          <w:u w:val="none"/>
        </w:rPr>
      </w:pPr>
      <w:r w:rsidRPr="00BF701F">
        <w:rPr>
          <w:rFonts w:eastAsia="Calibri"/>
          <w:color w:val="000000"/>
          <w:szCs w:val="24"/>
          <w:u w:val="none"/>
        </w:rPr>
        <w:t>Iznomātājs nodrošina, ka izsoles noslēguma protokols ir pieejams pretendentiem 3 (trīs) darba dienu laikā no Komisijas lēmuma pieņemšanas par izsoles rezultātu.</w:t>
      </w:r>
    </w:p>
    <w:p w14:paraId="7F1D6F87" w14:textId="77777777" w:rsidR="00BF701F" w:rsidRPr="00BF701F" w:rsidRDefault="00BF701F" w:rsidP="00454659">
      <w:pPr>
        <w:numPr>
          <w:ilvl w:val="1"/>
          <w:numId w:val="27"/>
        </w:numPr>
        <w:tabs>
          <w:tab w:val="left" w:pos="1276"/>
        </w:tabs>
        <w:autoSpaceDE w:val="0"/>
        <w:autoSpaceDN w:val="0"/>
        <w:adjustRightInd w:val="0"/>
        <w:spacing w:after="160" w:line="259" w:lineRule="auto"/>
        <w:ind w:left="567" w:hanging="567"/>
        <w:jc w:val="both"/>
        <w:rPr>
          <w:rFonts w:eastAsia="Calibri"/>
          <w:color w:val="000000"/>
          <w:szCs w:val="24"/>
          <w:u w:val="none"/>
        </w:rPr>
      </w:pPr>
      <w:r w:rsidRPr="00BF701F">
        <w:rPr>
          <w:rFonts w:eastAsia="Calibri"/>
          <w:color w:val="000000"/>
          <w:szCs w:val="24"/>
          <w:u w:val="none"/>
        </w:rPr>
        <w:t xml:space="preserve">Komisijas pienākumi: </w:t>
      </w:r>
    </w:p>
    <w:p w14:paraId="274C9511" w14:textId="77777777" w:rsidR="00BF701F" w:rsidRPr="00BF701F" w:rsidRDefault="00BF701F" w:rsidP="00454659">
      <w:pPr>
        <w:numPr>
          <w:ilvl w:val="2"/>
          <w:numId w:val="27"/>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BF701F">
        <w:rPr>
          <w:rFonts w:eastAsia="Calibri"/>
          <w:color w:val="000000"/>
          <w:szCs w:val="24"/>
          <w:u w:val="none"/>
        </w:rPr>
        <w:t xml:space="preserve">nodrošināt izsoles dokumentu izstrādāšanu, izsoles gaitas protokolēšanu un atbildēt par tās norisi; </w:t>
      </w:r>
    </w:p>
    <w:p w14:paraId="3FFF6CF1" w14:textId="77777777" w:rsidR="00BF701F" w:rsidRPr="00BF701F" w:rsidRDefault="00BF701F" w:rsidP="00454659">
      <w:pPr>
        <w:numPr>
          <w:ilvl w:val="2"/>
          <w:numId w:val="27"/>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BF701F">
        <w:rPr>
          <w:rFonts w:eastAsia="Calibri"/>
          <w:color w:val="000000"/>
          <w:szCs w:val="24"/>
          <w:u w:val="none"/>
        </w:rPr>
        <w:t xml:space="preserve">vērtēt pretendentus un to iesniegtos pieteikumus saskaņā ar šiem izsoles noteikumiem, kā arī citiem normatīvajiem aktiem; </w:t>
      </w:r>
    </w:p>
    <w:p w14:paraId="45032321" w14:textId="77777777" w:rsidR="00BF701F" w:rsidRPr="00BF701F" w:rsidRDefault="00BF701F" w:rsidP="00454659">
      <w:pPr>
        <w:numPr>
          <w:ilvl w:val="2"/>
          <w:numId w:val="27"/>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BF701F">
        <w:rPr>
          <w:rFonts w:eastAsia="Calibri"/>
          <w:color w:val="000000"/>
          <w:szCs w:val="24"/>
          <w:u w:val="none"/>
        </w:rPr>
        <w:lastRenderedPageBreak/>
        <w:t>pieņemt lēmumu par izsoles protokolu apstiprināšanu un iesniegšanu Gulbenes novada domei izsoles rezultātu apstiprināšanai;</w:t>
      </w:r>
    </w:p>
    <w:p w14:paraId="24679111" w14:textId="77777777" w:rsidR="00BF701F" w:rsidRPr="00BF701F" w:rsidRDefault="00BF701F" w:rsidP="00454659">
      <w:pPr>
        <w:numPr>
          <w:ilvl w:val="2"/>
          <w:numId w:val="27"/>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BF701F">
        <w:rPr>
          <w:rFonts w:eastAsia="Calibri"/>
          <w:color w:val="000000"/>
          <w:szCs w:val="24"/>
          <w:u w:val="none"/>
        </w:rPr>
        <w:t>atbildēt uz pretendentu jautājumiem;</w:t>
      </w:r>
    </w:p>
    <w:p w14:paraId="3434F81E" w14:textId="77777777" w:rsidR="00BF701F" w:rsidRPr="00BF701F" w:rsidRDefault="00BF701F" w:rsidP="00454659">
      <w:pPr>
        <w:numPr>
          <w:ilvl w:val="2"/>
          <w:numId w:val="27"/>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BF701F">
        <w:rPr>
          <w:rFonts w:eastAsia="Calibri"/>
          <w:color w:val="000000"/>
          <w:szCs w:val="24"/>
          <w:u w:val="none"/>
        </w:rPr>
        <w:t>paziņot visiem pieteikumus iesniegušajiem pretendentiem lēmumu par izsoles rezultātu, nosūtot informāciju uz viņu pieteikumā norādīto e-adresi vai e-pasta adresi.</w:t>
      </w:r>
    </w:p>
    <w:p w14:paraId="21C7F045" w14:textId="77777777" w:rsidR="00BF701F" w:rsidRPr="00BF701F" w:rsidRDefault="00BF701F" w:rsidP="00454659">
      <w:pPr>
        <w:numPr>
          <w:ilvl w:val="0"/>
          <w:numId w:val="27"/>
        </w:numPr>
        <w:tabs>
          <w:tab w:val="left" w:pos="426"/>
        </w:tabs>
        <w:autoSpaceDE w:val="0"/>
        <w:autoSpaceDN w:val="0"/>
        <w:adjustRightInd w:val="0"/>
        <w:spacing w:after="160" w:line="259" w:lineRule="auto"/>
        <w:ind w:left="284" w:hanging="284"/>
        <w:jc w:val="center"/>
        <w:rPr>
          <w:rFonts w:eastAsia="Calibri"/>
          <w:b/>
          <w:bCs/>
          <w:color w:val="000000"/>
          <w:szCs w:val="24"/>
          <w:u w:val="none"/>
        </w:rPr>
      </w:pPr>
      <w:r w:rsidRPr="00BF701F">
        <w:rPr>
          <w:rFonts w:eastAsia="Calibri"/>
          <w:b/>
          <w:bCs/>
          <w:color w:val="000000"/>
          <w:szCs w:val="24"/>
          <w:u w:val="none"/>
        </w:rPr>
        <w:t>Sūdzību iesniegšana</w:t>
      </w:r>
    </w:p>
    <w:p w14:paraId="11472B3D" w14:textId="77777777" w:rsidR="00BF701F" w:rsidRPr="00BF701F" w:rsidRDefault="00BF701F" w:rsidP="00454659">
      <w:pPr>
        <w:numPr>
          <w:ilvl w:val="1"/>
          <w:numId w:val="27"/>
        </w:numPr>
        <w:tabs>
          <w:tab w:val="left" w:pos="567"/>
        </w:tabs>
        <w:autoSpaceDE w:val="0"/>
        <w:autoSpaceDN w:val="0"/>
        <w:adjustRightInd w:val="0"/>
        <w:spacing w:after="160" w:line="259" w:lineRule="auto"/>
        <w:ind w:left="567" w:hanging="567"/>
        <w:jc w:val="both"/>
        <w:rPr>
          <w:rFonts w:eastAsia="Calibri"/>
          <w:color w:val="000000"/>
          <w:szCs w:val="24"/>
          <w:u w:val="none"/>
        </w:rPr>
      </w:pPr>
      <w:r w:rsidRPr="00BF701F">
        <w:rPr>
          <w:rFonts w:eastAsia="Calibri"/>
          <w:color w:val="000000"/>
          <w:szCs w:val="24"/>
          <w:u w:val="none"/>
        </w:rPr>
        <w:t xml:space="preserve">Personas var iesniegt sūdzību </w:t>
      </w:r>
      <w:r w:rsidRPr="00BF701F">
        <w:rPr>
          <w:rFonts w:eastAsia="Calibri"/>
          <w:iCs/>
          <w:color w:val="000000"/>
          <w:szCs w:val="24"/>
          <w:u w:val="none"/>
        </w:rPr>
        <w:t xml:space="preserve">Iznomātājam </w:t>
      </w:r>
      <w:r w:rsidRPr="00BF701F">
        <w:rPr>
          <w:rFonts w:eastAsia="Calibri"/>
          <w:color w:val="000000"/>
          <w:szCs w:val="24"/>
          <w:u w:val="none"/>
        </w:rPr>
        <w:t xml:space="preserve">par </w:t>
      </w:r>
      <w:r w:rsidRPr="00BF701F">
        <w:rPr>
          <w:rFonts w:eastAsia="Calibri"/>
          <w:iCs/>
          <w:color w:val="000000"/>
          <w:szCs w:val="24"/>
          <w:u w:val="none"/>
        </w:rPr>
        <w:t xml:space="preserve">Komisijas </w:t>
      </w:r>
      <w:r w:rsidRPr="00BF701F">
        <w:rPr>
          <w:rFonts w:eastAsia="Calibri"/>
          <w:color w:val="000000"/>
          <w:szCs w:val="24"/>
          <w:u w:val="none"/>
        </w:rPr>
        <w:t xml:space="preserve">darbībām 5 (piecu) darba dienu laikā no šo darbību veikšanas dienas. Ja sūdzība iesniegta pēc noteiktā termiņa, tā netiek izskatīta. </w:t>
      </w:r>
    </w:p>
    <w:p w14:paraId="72528013" w14:textId="77777777" w:rsidR="00BF701F" w:rsidRPr="00BF701F" w:rsidRDefault="00BF701F" w:rsidP="00454659">
      <w:pPr>
        <w:numPr>
          <w:ilvl w:val="1"/>
          <w:numId w:val="27"/>
        </w:numPr>
        <w:tabs>
          <w:tab w:val="left" w:pos="567"/>
        </w:tabs>
        <w:autoSpaceDE w:val="0"/>
        <w:autoSpaceDN w:val="0"/>
        <w:adjustRightInd w:val="0"/>
        <w:spacing w:after="160" w:line="259" w:lineRule="auto"/>
        <w:ind w:left="567" w:hanging="567"/>
        <w:jc w:val="both"/>
        <w:rPr>
          <w:rFonts w:eastAsia="Calibri"/>
          <w:color w:val="000000"/>
          <w:szCs w:val="24"/>
          <w:u w:val="none"/>
        </w:rPr>
      </w:pPr>
      <w:r w:rsidRPr="00BF701F">
        <w:rPr>
          <w:rFonts w:eastAsia="Calibri"/>
          <w:color w:val="000000"/>
          <w:szCs w:val="24"/>
          <w:u w:val="none"/>
        </w:rPr>
        <w:t>Izskatot sūdzību, Iznomātājs pieņem lēmumu, kas tiek paziņots visiem izsoles dalībniekiem, nosūtot to uz viņu pieteikumā norādīto e-pasta adresi.</w:t>
      </w:r>
    </w:p>
    <w:p w14:paraId="736F2813" w14:textId="77777777" w:rsidR="00BF701F" w:rsidRPr="00BF701F" w:rsidRDefault="00BF701F" w:rsidP="00454659">
      <w:pPr>
        <w:numPr>
          <w:ilvl w:val="0"/>
          <w:numId w:val="27"/>
        </w:numPr>
        <w:autoSpaceDE w:val="0"/>
        <w:autoSpaceDN w:val="0"/>
        <w:adjustRightInd w:val="0"/>
        <w:spacing w:after="160" w:line="259" w:lineRule="auto"/>
        <w:jc w:val="center"/>
        <w:rPr>
          <w:rFonts w:eastAsia="Calibri"/>
          <w:color w:val="000000"/>
          <w:szCs w:val="24"/>
          <w:u w:val="none"/>
        </w:rPr>
      </w:pPr>
      <w:r w:rsidRPr="00BF701F">
        <w:rPr>
          <w:rFonts w:eastAsia="Calibri"/>
          <w:b/>
          <w:bCs/>
          <w:color w:val="000000"/>
          <w:szCs w:val="24"/>
          <w:u w:val="none"/>
        </w:rPr>
        <w:t>Pielikumi</w:t>
      </w:r>
      <w:r w:rsidRPr="00BF701F">
        <w:rPr>
          <w:rFonts w:eastAsia="Calibri"/>
          <w:color w:val="000000"/>
          <w:szCs w:val="24"/>
          <w:u w:val="none"/>
        </w:rPr>
        <w:t xml:space="preserve"> </w:t>
      </w:r>
    </w:p>
    <w:p w14:paraId="546CBF6A" w14:textId="77777777" w:rsidR="00BF701F" w:rsidRPr="00BF701F" w:rsidRDefault="00BF701F" w:rsidP="00454659">
      <w:pPr>
        <w:numPr>
          <w:ilvl w:val="1"/>
          <w:numId w:val="27"/>
        </w:numPr>
        <w:tabs>
          <w:tab w:val="left" w:pos="567"/>
        </w:tabs>
        <w:autoSpaceDE w:val="0"/>
        <w:autoSpaceDN w:val="0"/>
        <w:adjustRightInd w:val="0"/>
        <w:spacing w:after="160" w:line="259" w:lineRule="auto"/>
        <w:ind w:left="567" w:hanging="567"/>
        <w:jc w:val="both"/>
        <w:rPr>
          <w:rFonts w:eastAsia="Calibri"/>
          <w:color w:val="000000"/>
          <w:szCs w:val="24"/>
          <w:u w:val="none"/>
        </w:rPr>
      </w:pPr>
      <w:r w:rsidRPr="00BF701F">
        <w:rPr>
          <w:rFonts w:eastAsia="Calibri"/>
          <w:color w:val="000000"/>
          <w:szCs w:val="24"/>
          <w:u w:val="none"/>
        </w:rPr>
        <w:t xml:space="preserve">1.pielikums – Nekustamā īpašuma nomas līguma projekts; </w:t>
      </w:r>
    </w:p>
    <w:p w14:paraId="6AF82BDC" w14:textId="77777777" w:rsidR="00BF701F" w:rsidRPr="00BF701F" w:rsidRDefault="00BF701F" w:rsidP="00454659">
      <w:pPr>
        <w:numPr>
          <w:ilvl w:val="1"/>
          <w:numId w:val="27"/>
        </w:numPr>
        <w:tabs>
          <w:tab w:val="left" w:pos="567"/>
        </w:tabs>
        <w:autoSpaceDE w:val="0"/>
        <w:autoSpaceDN w:val="0"/>
        <w:adjustRightInd w:val="0"/>
        <w:spacing w:after="160" w:line="259" w:lineRule="auto"/>
        <w:ind w:left="567" w:hanging="567"/>
        <w:jc w:val="both"/>
        <w:rPr>
          <w:rFonts w:eastAsia="Calibri"/>
          <w:szCs w:val="24"/>
          <w:u w:val="none"/>
        </w:rPr>
      </w:pPr>
      <w:r w:rsidRPr="00BF701F">
        <w:rPr>
          <w:rFonts w:eastAsia="Calibri"/>
          <w:szCs w:val="24"/>
          <w:u w:val="none"/>
        </w:rPr>
        <w:t>2.pielikums – Pieteikums dalībai trešajā nomas tiesību mutiskā izsolē.</w:t>
      </w:r>
    </w:p>
    <w:p w14:paraId="121FF292" w14:textId="77777777" w:rsidR="00BF701F" w:rsidRPr="00BF701F" w:rsidRDefault="00BF701F" w:rsidP="00BF701F">
      <w:pPr>
        <w:tabs>
          <w:tab w:val="left" w:pos="7230"/>
        </w:tabs>
        <w:spacing w:line="360" w:lineRule="auto"/>
        <w:jc w:val="both"/>
        <w:rPr>
          <w:szCs w:val="24"/>
          <w:u w:val="none"/>
        </w:rPr>
      </w:pPr>
      <w:r w:rsidRPr="00BF701F">
        <w:rPr>
          <w:szCs w:val="24"/>
          <w:u w:val="none"/>
        </w:rPr>
        <w:t>Gulbenes novada domes priekšsēdētājs</w:t>
      </w:r>
      <w:r w:rsidRPr="00BF701F">
        <w:rPr>
          <w:szCs w:val="24"/>
          <w:u w:val="none"/>
        </w:rPr>
        <w:tab/>
      </w:r>
      <w:proofErr w:type="spellStart"/>
      <w:r w:rsidRPr="00BF701F">
        <w:rPr>
          <w:szCs w:val="24"/>
          <w:u w:val="none"/>
        </w:rPr>
        <w:t>A.Caunītis</w:t>
      </w:r>
      <w:proofErr w:type="spellEnd"/>
    </w:p>
    <w:p w14:paraId="29E09031" w14:textId="77777777" w:rsidR="00100413" w:rsidRDefault="00100413" w:rsidP="00454659">
      <w:pPr>
        <w:tabs>
          <w:tab w:val="left" w:pos="5387"/>
        </w:tabs>
        <w:jc w:val="right"/>
        <w:rPr>
          <w:rFonts w:eastAsia="Calibri"/>
          <w:color w:val="000000"/>
          <w:szCs w:val="24"/>
          <w:u w:val="none"/>
        </w:rPr>
      </w:pPr>
    </w:p>
    <w:p w14:paraId="6B6D2FD3" w14:textId="69DBA1F1" w:rsidR="00BF701F" w:rsidRPr="00BF701F" w:rsidRDefault="00BF701F" w:rsidP="00454659">
      <w:pPr>
        <w:tabs>
          <w:tab w:val="left" w:pos="5387"/>
        </w:tabs>
        <w:jc w:val="right"/>
        <w:rPr>
          <w:bCs/>
          <w:color w:val="000000"/>
          <w:sz w:val="18"/>
          <w:szCs w:val="18"/>
          <w:u w:val="none"/>
          <w:lang w:eastAsia="lv-LV"/>
        </w:rPr>
      </w:pPr>
      <w:r w:rsidRPr="00BF701F">
        <w:rPr>
          <w:bCs/>
          <w:color w:val="000000"/>
          <w:sz w:val="18"/>
          <w:szCs w:val="18"/>
          <w:u w:val="none"/>
          <w:lang w:eastAsia="lv-LV"/>
        </w:rPr>
        <w:t xml:space="preserve">1.pielikums </w:t>
      </w:r>
    </w:p>
    <w:p w14:paraId="56D0AA49" w14:textId="77777777" w:rsidR="00BF701F" w:rsidRPr="00BF701F" w:rsidRDefault="00BF701F" w:rsidP="00BF701F">
      <w:pPr>
        <w:tabs>
          <w:tab w:val="left" w:pos="5387"/>
        </w:tabs>
        <w:rPr>
          <w:bCs/>
          <w:sz w:val="18"/>
          <w:szCs w:val="18"/>
          <w:u w:val="none"/>
          <w:lang w:eastAsia="lv-LV"/>
        </w:rPr>
      </w:pPr>
      <w:r w:rsidRPr="00BF701F">
        <w:rPr>
          <w:bCs/>
          <w:color w:val="000000"/>
          <w:sz w:val="18"/>
          <w:szCs w:val="18"/>
          <w:u w:val="none"/>
          <w:lang w:eastAsia="lv-LV"/>
        </w:rPr>
        <w:tab/>
      </w:r>
      <w:r w:rsidRPr="00BF701F">
        <w:rPr>
          <w:bCs/>
          <w:sz w:val="18"/>
          <w:szCs w:val="18"/>
          <w:u w:val="none"/>
          <w:lang w:eastAsia="lv-LV"/>
        </w:rPr>
        <w:t xml:space="preserve">nekustamā īpašuma Lizuma pagastā ar nosaukumu </w:t>
      </w:r>
    </w:p>
    <w:p w14:paraId="1E219D72" w14:textId="77777777" w:rsidR="00BF701F" w:rsidRPr="00BF701F" w:rsidRDefault="00BF701F" w:rsidP="00BF701F">
      <w:pPr>
        <w:tabs>
          <w:tab w:val="left" w:pos="5387"/>
        </w:tabs>
        <w:rPr>
          <w:bCs/>
          <w:sz w:val="18"/>
          <w:szCs w:val="18"/>
          <w:u w:val="none"/>
          <w:lang w:eastAsia="lv-LV"/>
        </w:rPr>
      </w:pPr>
      <w:r w:rsidRPr="00BF701F">
        <w:rPr>
          <w:bCs/>
          <w:sz w:val="18"/>
          <w:szCs w:val="18"/>
          <w:u w:val="none"/>
          <w:lang w:eastAsia="lv-LV"/>
        </w:rPr>
        <w:tab/>
        <w:t>“Pinkas” ražošanas/noliktavas ēkas daļas 1839,30 m</w:t>
      </w:r>
      <w:r w:rsidRPr="00BF701F">
        <w:rPr>
          <w:bCs/>
          <w:sz w:val="18"/>
          <w:szCs w:val="18"/>
          <w:u w:val="none"/>
          <w:vertAlign w:val="superscript"/>
          <w:lang w:eastAsia="lv-LV"/>
        </w:rPr>
        <w:t>2</w:t>
      </w:r>
      <w:r w:rsidRPr="00BF701F">
        <w:rPr>
          <w:bCs/>
          <w:sz w:val="18"/>
          <w:szCs w:val="18"/>
          <w:u w:val="none"/>
          <w:lang w:eastAsia="lv-LV"/>
        </w:rPr>
        <w:t xml:space="preserve"> </w:t>
      </w:r>
    </w:p>
    <w:p w14:paraId="0AA1D99C" w14:textId="77777777" w:rsidR="00BF701F" w:rsidRPr="00BF701F" w:rsidRDefault="00BF701F" w:rsidP="00BF701F">
      <w:pPr>
        <w:tabs>
          <w:tab w:val="left" w:pos="5387"/>
        </w:tabs>
        <w:rPr>
          <w:bCs/>
          <w:sz w:val="18"/>
          <w:szCs w:val="18"/>
          <w:u w:val="none"/>
          <w:lang w:eastAsia="lv-LV"/>
        </w:rPr>
      </w:pPr>
      <w:r w:rsidRPr="00BF701F">
        <w:rPr>
          <w:bCs/>
          <w:sz w:val="18"/>
          <w:szCs w:val="18"/>
          <w:u w:val="none"/>
          <w:lang w:eastAsia="lv-LV"/>
        </w:rPr>
        <w:tab/>
        <w:t xml:space="preserve">platībā un zemes vienības ar kadastra apzīmējumu </w:t>
      </w:r>
    </w:p>
    <w:p w14:paraId="7E25FC2D" w14:textId="77777777" w:rsidR="00BF701F" w:rsidRPr="00BF701F" w:rsidRDefault="00BF701F" w:rsidP="00BF701F">
      <w:pPr>
        <w:tabs>
          <w:tab w:val="left" w:pos="5387"/>
        </w:tabs>
        <w:rPr>
          <w:bCs/>
          <w:sz w:val="18"/>
          <w:szCs w:val="18"/>
          <w:u w:val="none"/>
          <w:lang w:eastAsia="lv-LV"/>
        </w:rPr>
      </w:pPr>
      <w:r w:rsidRPr="00BF701F">
        <w:rPr>
          <w:bCs/>
          <w:sz w:val="18"/>
          <w:szCs w:val="18"/>
          <w:u w:val="none"/>
          <w:lang w:eastAsia="lv-LV"/>
        </w:rPr>
        <w:tab/>
        <w:t xml:space="preserve">5072 006 0238 daļas trešās nomas tiesību </w:t>
      </w:r>
    </w:p>
    <w:p w14:paraId="124847A2" w14:textId="77777777" w:rsidR="00BF701F" w:rsidRPr="00BF701F" w:rsidRDefault="00BF701F" w:rsidP="00BF701F">
      <w:pPr>
        <w:tabs>
          <w:tab w:val="left" w:pos="5387"/>
        </w:tabs>
        <w:rPr>
          <w:bCs/>
          <w:sz w:val="18"/>
          <w:szCs w:val="18"/>
          <w:u w:val="none"/>
          <w:lang w:eastAsia="lv-LV"/>
        </w:rPr>
      </w:pPr>
      <w:r w:rsidRPr="00BF701F">
        <w:rPr>
          <w:bCs/>
          <w:sz w:val="18"/>
          <w:szCs w:val="18"/>
          <w:u w:val="none"/>
          <w:lang w:eastAsia="lv-LV"/>
        </w:rPr>
        <w:tab/>
        <w:t>izsoles noteikumiem</w:t>
      </w:r>
    </w:p>
    <w:p w14:paraId="79F0B9EF" w14:textId="77777777" w:rsidR="00BF701F" w:rsidRPr="00BF701F" w:rsidRDefault="00BF701F" w:rsidP="00BF701F">
      <w:pPr>
        <w:tabs>
          <w:tab w:val="left" w:pos="5245"/>
        </w:tabs>
        <w:jc w:val="right"/>
        <w:rPr>
          <w:b/>
          <w:color w:val="000000"/>
          <w:szCs w:val="24"/>
          <w:u w:val="none"/>
          <w:lang w:eastAsia="lv-LV"/>
        </w:rPr>
      </w:pPr>
    </w:p>
    <w:p w14:paraId="231A0CD9" w14:textId="77777777" w:rsidR="00BF701F" w:rsidRPr="00BF701F" w:rsidRDefault="00BF701F" w:rsidP="00BF701F">
      <w:pPr>
        <w:tabs>
          <w:tab w:val="left" w:pos="5245"/>
        </w:tabs>
        <w:jc w:val="right"/>
        <w:rPr>
          <w:b/>
          <w:color w:val="000000"/>
          <w:szCs w:val="24"/>
          <w:u w:val="none"/>
          <w:lang w:eastAsia="lv-LV"/>
        </w:rPr>
      </w:pPr>
    </w:p>
    <w:p w14:paraId="396BA099" w14:textId="77777777" w:rsidR="00BF701F" w:rsidRPr="00BF701F" w:rsidRDefault="00BF701F" w:rsidP="00BF701F">
      <w:pPr>
        <w:jc w:val="center"/>
        <w:rPr>
          <w:b/>
          <w:color w:val="000000"/>
          <w:sz w:val="22"/>
          <w:u w:val="none"/>
          <w:lang w:eastAsia="lv-LV"/>
        </w:rPr>
      </w:pPr>
      <w:r w:rsidRPr="00BF701F">
        <w:rPr>
          <w:b/>
          <w:color w:val="000000"/>
          <w:sz w:val="22"/>
          <w:u w:val="none"/>
          <w:lang w:eastAsia="lv-LV"/>
        </w:rPr>
        <w:t>NEKUSTAMĀ ĪPAŠUMA NOMAS LĪGUMS Nr. ____</w:t>
      </w:r>
    </w:p>
    <w:p w14:paraId="70FCD729" w14:textId="77777777" w:rsidR="00BF701F" w:rsidRPr="00BF701F" w:rsidRDefault="00BF701F" w:rsidP="00BF701F">
      <w:pPr>
        <w:jc w:val="center"/>
        <w:rPr>
          <w:color w:val="000000"/>
          <w:sz w:val="22"/>
          <w:u w:val="none"/>
          <w:lang w:eastAsia="lv-LV"/>
        </w:rPr>
      </w:pPr>
    </w:p>
    <w:p w14:paraId="2ED727F9" w14:textId="77777777" w:rsidR="00BF701F" w:rsidRPr="00BF701F" w:rsidRDefault="00BF701F" w:rsidP="00BF701F">
      <w:pPr>
        <w:jc w:val="both"/>
        <w:rPr>
          <w:color w:val="000000"/>
          <w:sz w:val="22"/>
          <w:u w:val="none"/>
          <w:lang w:eastAsia="lv-LV"/>
        </w:rPr>
      </w:pPr>
      <w:r w:rsidRPr="00BF701F">
        <w:rPr>
          <w:color w:val="000000"/>
          <w:sz w:val="22"/>
          <w:u w:val="none"/>
          <w:lang w:eastAsia="lv-LV"/>
        </w:rPr>
        <w:t>Gulbenē,                                                                                             20___.gada ____.__________</w:t>
      </w:r>
    </w:p>
    <w:p w14:paraId="0F253A7A" w14:textId="77777777" w:rsidR="00BF701F" w:rsidRPr="00BF701F" w:rsidRDefault="00BF701F" w:rsidP="00BF701F">
      <w:pPr>
        <w:jc w:val="both"/>
        <w:rPr>
          <w:color w:val="000000"/>
          <w:sz w:val="22"/>
          <w:u w:val="none"/>
          <w:lang w:eastAsia="lv-LV"/>
        </w:rPr>
      </w:pPr>
    </w:p>
    <w:p w14:paraId="22410495" w14:textId="77777777" w:rsidR="00BF701F" w:rsidRPr="00BF701F" w:rsidRDefault="00BF701F" w:rsidP="00BF701F">
      <w:pPr>
        <w:ind w:firstLine="567"/>
        <w:jc w:val="both"/>
        <w:rPr>
          <w:sz w:val="22"/>
          <w:u w:val="none"/>
          <w:lang w:eastAsia="lv-LV"/>
        </w:rPr>
      </w:pPr>
      <w:r w:rsidRPr="00BF701F">
        <w:rPr>
          <w:b/>
          <w:sz w:val="22"/>
          <w:u w:val="none"/>
          <w:lang w:eastAsia="lv-LV"/>
        </w:rPr>
        <w:t>Gulbenes novada pašvaldība</w:t>
      </w:r>
      <w:r w:rsidRPr="00BF701F">
        <w:rPr>
          <w:sz w:val="22"/>
          <w:u w:val="none"/>
          <w:lang w:eastAsia="lv-LV"/>
        </w:rPr>
        <w:t xml:space="preserve">, reģistrācijas Nr. 90009116327, juridiskā adrese: Ābeļu iela 2, Gulbene, Gulbenes novads, LV-4401 (turpmāk – Iznomātājs), tās izpilddirektora _______________ personā, no vienas puses, un </w:t>
      </w:r>
    </w:p>
    <w:p w14:paraId="33598CB0" w14:textId="77777777" w:rsidR="00BF701F" w:rsidRPr="00BF701F" w:rsidRDefault="00BF701F" w:rsidP="00BF701F">
      <w:pPr>
        <w:ind w:firstLine="567"/>
        <w:jc w:val="both"/>
        <w:rPr>
          <w:color w:val="000000"/>
          <w:sz w:val="22"/>
          <w:u w:val="none"/>
          <w:lang w:eastAsia="lv-LV"/>
        </w:rPr>
      </w:pPr>
      <w:r w:rsidRPr="00BF701F">
        <w:rPr>
          <w:b/>
          <w:bCs/>
          <w:color w:val="000000"/>
          <w:sz w:val="22"/>
          <w:u w:val="none"/>
          <w:lang w:eastAsia="lv-LV"/>
        </w:rPr>
        <w:t>______________________________</w:t>
      </w:r>
      <w:r w:rsidRPr="00BF701F">
        <w:rPr>
          <w:color w:val="000000"/>
          <w:sz w:val="22"/>
          <w:u w:val="none"/>
          <w:lang w:eastAsia="lv-LV"/>
        </w:rPr>
        <w:t>, reģistrācijas Nr. _____________________, juridiskā adrese: ____________________ (turpmāk – Nomnieks), tā ___________________ personā, kas rīkojas pamatojoties uz _______________________, no otras puses,</w:t>
      </w:r>
    </w:p>
    <w:p w14:paraId="0D771D7F" w14:textId="77777777" w:rsidR="00BF701F" w:rsidRPr="00BF701F" w:rsidRDefault="00BF701F" w:rsidP="00BF701F">
      <w:pPr>
        <w:jc w:val="both"/>
        <w:rPr>
          <w:color w:val="000000"/>
          <w:sz w:val="22"/>
          <w:u w:val="none"/>
          <w:lang w:eastAsia="lv-LV"/>
        </w:rPr>
      </w:pPr>
      <w:r w:rsidRPr="00BF701F">
        <w:rPr>
          <w:color w:val="000000"/>
          <w:sz w:val="22"/>
          <w:u w:val="none"/>
          <w:lang w:eastAsia="lv-LV"/>
        </w:rPr>
        <w:t>(abi kopā – Puses, katrs atsevišķi – Puse), no brīvas gribas, bez spaidiem, maldības un viltus, apzinoties savas rīcības saturu, nozīmi un juridiskās sekas,</w:t>
      </w:r>
    </w:p>
    <w:p w14:paraId="2DB357A5" w14:textId="77777777" w:rsidR="00BF701F" w:rsidRPr="00454659" w:rsidRDefault="00BF701F" w:rsidP="00454659">
      <w:pPr>
        <w:ind w:firstLine="567"/>
        <w:jc w:val="both"/>
        <w:rPr>
          <w:color w:val="000000"/>
          <w:sz w:val="22"/>
          <w:u w:val="none"/>
          <w:lang w:eastAsia="lv-LV"/>
        </w:rPr>
      </w:pPr>
      <w:r w:rsidRPr="00BF701F">
        <w:rPr>
          <w:b/>
          <w:bCs/>
          <w:color w:val="000000"/>
          <w:sz w:val="22"/>
          <w:u w:val="none"/>
          <w:lang w:eastAsia="lv-LV"/>
        </w:rPr>
        <w:t>ņemot vērā</w:t>
      </w:r>
      <w:r w:rsidRPr="00BF701F">
        <w:rPr>
          <w:color w:val="000000"/>
          <w:sz w:val="22"/>
          <w:u w:val="none"/>
          <w:lang w:eastAsia="lv-LV"/>
        </w:rPr>
        <w:t xml:space="preserve"> Gulbenes novada pašvaldības Eiropas Reģionālās attīstības fonda specifiskā atbalsta mērķa 5.6.2. “Teritoriju </w:t>
      </w:r>
      <w:proofErr w:type="spellStart"/>
      <w:r w:rsidRPr="00BF701F">
        <w:rPr>
          <w:color w:val="000000"/>
          <w:sz w:val="22"/>
          <w:u w:val="none"/>
          <w:lang w:eastAsia="lv-LV"/>
        </w:rPr>
        <w:t>revitalizācija</w:t>
      </w:r>
      <w:proofErr w:type="spellEnd"/>
      <w:r w:rsidRPr="00BF701F">
        <w:rPr>
          <w:color w:val="000000"/>
          <w:sz w:val="22"/>
          <w:u w:val="none"/>
          <w:lang w:eastAsia="lv-LV"/>
        </w:rPr>
        <w:t xml:space="preserve">, reģenerējot degradētās teritorijas atbilstoši pašvaldību integrētajām attīstības programmām” īstenošanas noteikumi” ietvaros īstenojamo projektu “Ražošanas un noliktavas </w:t>
      </w:r>
      <w:r w:rsidRPr="00454659">
        <w:rPr>
          <w:color w:val="000000"/>
          <w:sz w:val="22"/>
          <w:u w:val="none"/>
          <w:lang w:eastAsia="lv-LV"/>
        </w:rPr>
        <w:t xml:space="preserve">ēkas ar biroja telpām izveide Lizumā”, Nr. 5.6.2.0/21/I/004, </w:t>
      </w:r>
    </w:p>
    <w:p w14:paraId="54362BDB" w14:textId="77777777" w:rsidR="00BF701F" w:rsidRPr="00454659" w:rsidRDefault="00BF701F" w:rsidP="00454659">
      <w:pPr>
        <w:ind w:firstLine="567"/>
        <w:jc w:val="both"/>
        <w:rPr>
          <w:b/>
          <w:bCs/>
          <w:color w:val="000000"/>
          <w:sz w:val="22"/>
          <w:u w:val="none"/>
          <w:lang w:eastAsia="lv-LV"/>
        </w:rPr>
      </w:pPr>
      <w:r w:rsidRPr="00454659">
        <w:rPr>
          <w:b/>
          <w:bCs/>
          <w:color w:val="000000"/>
          <w:sz w:val="22"/>
          <w:u w:val="none"/>
          <w:lang w:eastAsia="lv-LV"/>
        </w:rPr>
        <w:t xml:space="preserve">un pamatojoties uz: </w:t>
      </w:r>
    </w:p>
    <w:p w14:paraId="3D3D655F" w14:textId="08121BB1" w:rsidR="00BF701F" w:rsidRPr="00454659" w:rsidRDefault="00BF701F" w:rsidP="00454659">
      <w:pPr>
        <w:pStyle w:val="Sarakstarindkopa"/>
        <w:numPr>
          <w:ilvl w:val="0"/>
          <w:numId w:val="28"/>
        </w:numPr>
        <w:tabs>
          <w:tab w:val="left" w:pos="993"/>
        </w:tabs>
        <w:ind w:left="0" w:firstLine="567"/>
        <w:jc w:val="both"/>
        <w:rPr>
          <w:rFonts w:ascii="Times New Roman" w:hAnsi="Times New Roman"/>
          <w:color w:val="000000"/>
          <w:sz w:val="22"/>
          <w:u w:val="none"/>
        </w:rPr>
      </w:pPr>
      <w:r w:rsidRPr="00454659">
        <w:rPr>
          <w:rFonts w:ascii="Times New Roman" w:hAnsi="Times New Roman"/>
          <w:color w:val="000000"/>
          <w:sz w:val="22"/>
          <w:u w:val="none"/>
        </w:rPr>
        <w:t xml:space="preserve">Gulbenes novada domes 2023.gada 23.februāra </w:t>
      </w:r>
      <w:r w:rsidRPr="00454659">
        <w:rPr>
          <w:rFonts w:ascii="Times New Roman" w:hAnsi="Times New Roman"/>
          <w:sz w:val="22"/>
          <w:u w:val="none"/>
        </w:rPr>
        <w:t>lēmumu Nr. GND/2023/____ “Par nekustamā īpašuma Lizuma pagastā ar nosaukumu “Pinkas”, kadastra numurs 5072 006 0138, ražošanas/noliktavas ēkas daļas 1839,30 m</w:t>
      </w:r>
      <w:r w:rsidRPr="00454659">
        <w:rPr>
          <w:rFonts w:ascii="Times New Roman" w:hAnsi="Times New Roman"/>
          <w:sz w:val="22"/>
          <w:u w:val="none"/>
          <w:vertAlign w:val="superscript"/>
        </w:rPr>
        <w:t>2</w:t>
      </w:r>
      <w:r w:rsidRPr="00454659">
        <w:rPr>
          <w:rFonts w:ascii="Times New Roman" w:hAnsi="Times New Roman"/>
          <w:sz w:val="22"/>
          <w:u w:val="none"/>
        </w:rPr>
        <w:t xml:space="preserve"> platībā un zemes vienības ar kadastra apzīmējumu 5072 006 0238 daļas trešās nomas tiesību izsoles rīkošanu”;</w:t>
      </w:r>
    </w:p>
    <w:p w14:paraId="7766CE2B" w14:textId="506207D1" w:rsidR="00BF701F" w:rsidRPr="00454659" w:rsidRDefault="00BF701F" w:rsidP="00454659">
      <w:pPr>
        <w:pStyle w:val="Sarakstarindkopa"/>
        <w:numPr>
          <w:ilvl w:val="0"/>
          <w:numId w:val="28"/>
        </w:numPr>
        <w:tabs>
          <w:tab w:val="left" w:pos="993"/>
          <w:tab w:val="left" w:pos="5387"/>
        </w:tabs>
        <w:ind w:left="0" w:firstLine="567"/>
        <w:jc w:val="both"/>
        <w:rPr>
          <w:rFonts w:ascii="Times New Roman" w:hAnsi="Times New Roman"/>
          <w:color w:val="000000"/>
          <w:sz w:val="22"/>
          <w:u w:val="none"/>
        </w:rPr>
      </w:pPr>
      <w:r w:rsidRPr="00454659">
        <w:rPr>
          <w:rFonts w:ascii="Times New Roman" w:hAnsi="Times New Roman"/>
          <w:sz w:val="22"/>
          <w:u w:val="none"/>
        </w:rPr>
        <w:t xml:space="preserve">Nomas tiesību izsoles komisijas, kas izveidota ar </w:t>
      </w:r>
      <w:r w:rsidRPr="00454659">
        <w:rPr>
          <w:rFonts w:ascii="Times New Roman" w:hAnsi="Times New Roman"/>
          <w:color w:val="000000"/>
          <w:sz w:val="22"/>
          <w:u w:val="none"/>
        </w:rPr>
        <w:t xml:space="preserve">Gulbenes novada domes 2022.gada 29.septembra </w:t>
      </w:r>
      <w:r w:rsidRPr="00454659">
        <w:rPr>
          <w:rFonts w:ascii="Times New Roman" w:hAnsi="Times New Roman"/>
          <w:sz w:val="22"/>
          <w:u w:val="none"/>
        </w:rPr>
        <w:t xml:space="preserve">lēmumu Nr. GND/2022/940 (protokols Nr.19; 109.p.), </w:t>
      </w:r>
      <w:r w:rsidRPr="00454659">
        <w:rPr>
          <w:rFonts w:ascii="Times New Roman" w:hAnsi="Times New Roman"/>
          <w:color w:val="000000"/>
          <w:sz w:val="22"/>
          <w:u w:val="none"/>
        </w:rPr>
        <w:t xml:space="preserve">2023.gada ___._______ apstiprināto </w:t>
      </w:r>
      <w:r w:rsidRPr="00454659">
        <w:rPr>
          <w:rFonts w:ascii="Times New Roman" w:hAnsi="Times New Roman"/>
          <w:bCs/>
          <w:sz w:val="22"/>
          <w:u w:val="none"/>
        </w:rPr>
        <w:t>nekustamā īpašuma Lizuma pagastā ar nosaukumu “Pinkas” ražošanas/noliktavas ēkas daļas 1839,30 m</w:t>
      </w:r>
      <w:r w:rsidRPr="00454659">
        <w:rPr>
          <w:rFonts w:ascii="Times New Roman" w:hAnsi="Times New Roman"/>
          <w:bCs/>
          <w:sz w:val="22"/>
          <w:u w:val="none"/>
          <w:vertAlign w:val="superscript"/>
        </w:rPr>
        <w:t>2</w:t>
      </w:r>
      <w:r w:rsidRPr="00454659">
        <w:rPr>
          <w:rFonts w:ascii="Times New Roman" w:hAnsi="Times New Roman"/>
          <w:bCs/>
          <w:sz w:val="22"/>
          <w:u w:val="none"/>
        </w:rPr>
        <w:t xml:space="preserve"> </w:t>
      </w:r>
      <w:r w:rsidRPr="00454659">
        <w:rPr>
          <w:rFonts w:ascii="Times New Roman" w:hAnsi="Times New Roman"/>
          <w:bCs/>
          <w:sz w:val="22"/>
          <w:u w:val="none"/>
        </w:rPr>
        <w:lastRenderedPageBreak/>
        <w:t xml:space="preserve">platībā un zemes vienības ar kadastra apzīmējumu 5072 006 0238 daļas trešās nomas tiesību izsoles </w:t>
      </w:r>
      <w:r w:rsidRPr="00454659">
        <w:rPr>
          <w:rFonts w:ascii="Times New Roman" w:hAnsi="Times New Roman"/>
          <w:color w:val="000000"/>
          <w:sz w:val="22"/>
          <w:u w:val="none"/>
        </w:rPr>
        <w:t>protokolu Nr.__;</w:t>
      </w:r>
    </w:p>
    <w:p w14:paraId="3E002D99" w14:textId="77777777" w:rsidR="00BF701F" w:rsidRPr="00454659" w:rsidRDefault="00BF701F" w:rsidP="00454659">
      <w:pPr>
        <w:numPr>
          <w:ilvl w:val="0"/>
          <w:numId w:val="28"/>
        </w:numPr>
        <w:tabs>
          <w:tab w:val="left" w:pos="993"/>
          <w:tab w:val="left" w:pos="5387"/>
        </w:tabs>
        <w:ind w:left="0" w:firstLine="567"/>
        <w:jc w:val="both"/>
        <w:rPr>
          <w:rFonts w:eastAsia="Calibri"/>
          <w:color w:val="000000"/>
          <w:sz w:val="22"/>
          <w:u w:val="none"/>
        </w:rPr>
      </w:pPr>
      <w:r w:rsidRPr="00454659">
        <w:rPr>
          <w:rFonts w:eastAsia="Calibri"/>
          <w:color w:val="000000"/>
          <w:sz w:val="22"/>
          <w:u w:val="none"/>
        </w:rPr>
        <w:t>Gulbenes novada domes 2023.gada __.______ lēmumu Nr.</w:t>
      </w:r>
      <w:r w:rsidRPr="00454659">
        <w:rPr>
          <w:rFonts w:eastAsia="Calibri"/>
          <w:sz w:val="22"/>
          <w:u w:val="none"/>
        </w:rPr>
        <w:t xml:space="preserve"> GND/2023/_____ </w:t>
      </w:r>
      <w:r w:rsidRPr="00454659">
        <w:rPr>
          <w:rFonts w:eastAsia="Calibri"/>
          <w:color w:val="000000"/>
          <w:sz w:val="22"/>
          <w:u w:val="none"/>
        </w:rPr>
        <w:t>“</w:t>
      </w:r>
      <w:r w:rsidRPr="00454659">
        <w:rPr>
          <w:rFonts w:eastAsia="Calibri"/>
          <w:sz w:val="22"/>
          <w:u w:val="none"/>
        </w:rPr>
        <w:t>Par nekustamā īpašuma Lizuma pagastā ar nosaukumu “Pinkas”, kadastra numurs 5072 006 0138, ražošanas/noliktavas ēkas daļas 1839,30 m</w:t>
      </w:r>
      <w:r w:rsidRPr="00454659">
        <w:rPr>
          <w:rFonts w:eastAsia="Calibri"/>
          <w:sz w:val="22"/>
          <w:u w:val="none"/>
          <w:vertAlign w:val="superscript"/>
        </w:rPr>
        <w:t>2</w:t>
      </w:r>
      <w:r w:rsidRPr="00454659">
        <w:rPr>
          <w:rFonts w:eastAsia="Calibri"/>
          <w:sz w:val="22"/>
          <w:u w:val="none"/>
        </w:rPr>
        <w:t xml:space="preserve"> platībā un zemes vienības ar kadastra apzīmējumu 5072 006 0238 daļas trešās nomas</w:t>
      </w:r>
      <w:r w:rsidRPr="00BF701F">
        <w:rPr>
          <w:rFonts w:eastAsia="Calibri"/>
          <w:sz w:val="22"/>
          <w:u w:val="none"/>
        </w:rPr>
        <w:t xml:space="preserve"> </w:t>
      </w:r>
      <w:r w:rsidRPr="00454659">
        <w:rPr>
          <w:rFonts w:eastAsia="Calibri"/>
          <w:sz w:val="22"/>
          <w:u w:val="none"/>
        </w:rPr>
        <w:t xml:space="preserve">tiesību izsoles </w:t>
      </w:r>
      <w:r w:rsidRPr="00454659">
        <w:rPr>
          <w:rFonts w:eastAsia="Calibri"/>
          <w:color w:val="000000"/>
          <w:sz w:val="22"/>
          <w:u w:val="none"/>
        </w:rPr>
        <w:t>rezultātu apstiprināšanu”,</w:t>
      </w:r>
    </w:p>
    <w:p w14:paraId="27E228AA" w14:textId="77777777" w:rsidR="00BF701F" w:rsidRPr="00454659" w:rsidRDefault="00BF701F" w:rsidP="00BF701F">
      <w:pPr>
        <w:tabs>
          <w:tab w:val="left" w:pos="993"/>
          <w:tab w:val="left" w:pos="5387"/>
        </w:tabs>
        <w:ind w:left="567"/>
        <w:jc w:val="both"/>
        <w:rPr>
          <w:rFonts w:eastAsia="Calibri"/>
          <w:color w:val="000000"/>
          <w:sz w:val="22"/>
          <w:u w:val="none"/>
        </w:rPr>
      </w:pPr>
      <w:r w:rsidRPr="00454659">
        <w:rPr>
          <w:rFonts w:eastAsia="Calibri"/>
          <w:color w:val="000000"/>
          <w:sz w:val="22"/>
          <w:u w:val="none"/>
        </w:rPr>
        <w:t>noslēdz šāda satura Līgumu (turpmāk – Līgums):</w:t>
      </w:r>
    </w:p>
    <w:p w14:paraId="2A3ED2AF" w14:textId="77777777" w:rsidR="00BF701F" w:rsidRPr="00454659" w:rsidRDefault="00BF701F" w:rsidP="00BF701F">
      <w:pPr>
        <w:jc w:val="both"/>
        <w:rPr>
          <w:color w:val="000000"/>
          <w:sz w:val="22"/>
          <w:u w:val="none"/>
          <w:lang w:eastAsia="lv-LV"/>
        </w:rPr>
      </w:pPr>
    </w:p>
    <w:p w14:paraId="47253DA5" w14:textId="63EDCB95" w:rsidR="00BF701F" w:rsidRPr="00454659" w:rsidRDefault="00BF701F" w:rsidP="00454659">
      <w:pPr>
        <w:pStyle w:val="Sarakstarindkopa"/>
        <w:numPr>
          <w:ilvl w:val="0"/>
          <w:numId w:val="29"/>
        </w:numPr>
        <w:jc w:val="center"/>
        <w:rPr>
          <w:rFonts w:ascii="Times New Roman" w:hAnsi="Times New Roman"/>
          <w:b/>
          <w:color w:val="000000"/>
          <w:sz w:val="22"/>
          <w:u w:val="none"/>
        </w:rPr>
      </w:pPr>
      <w:r w:rsidRPr="00454659">
        <w:rPr>
          <w:rFonts w:ascii="Times New Roman" w:hAnsi="Times New Roman"/>
          <w:b/>
          <w:color w:val="000000"/>
          <w:sz w:val="22"/>
          <w:u w:val="none"/>
        </w:rPr>
        <w:t>NOMAS OBJEKTS</w:t>
      </w:r>
    </w:p>
    <w:p w14:paraId="6798C575" w14:textId="2640311E" w:rsidR="00BF701F" w:rsidRPr="00454659" w:rsidRDefault="00BF701F" w:rsidP="00454659">
      <w:pPr>
        <w:pStyle w:val="Sarakstarindkopa"/>
        <w:numPr>
          <w:ilvl w:val="1"/>
          <w:numId w:val="29"/>
        </w:numPr>
        <w:tabs>
          <w:tab w:val="left" w:pos="567"/>
        </w:tabs>
        <w:jc w:val="both"/>
        <w:rPr>
          <w:rFonts w:ascii="Times New Roman" w:hAnsi="Times New Roman"/>
          <w:sz w:val="22"/>
          <w:u w:val="none"/>
        </w:rPr>
      </w:pPr>
      <w:r w:rsidRPr="00454659">
        <w:rPr>
          <w:rFonts w:ascii="Times New Roman" w:hAnsi="Times New Roman"/>
          <w:sz w:val="22"/>
          <w:u w:val="none"/>
        </w:rPr>
        <w:t>Nomas objektu veido:</w:t>
      </w:r>
    </w:p>
    <w:p w14:paraId="6ADC08C5" w14:textId="55CEEB98" w:rsidR="00BF701F" w:rsidRPr="00454659" w:rsidRDefault="00BF701F" w:rsidP="00454659">
      <w:pPr>
        <w:pStyle w:val="Sarakstarindkopa"/>
        <w:numPr>
          <w:ilvl w:val="2"/>
          <w:numId w:val="29"/>
        </w:numPr>
        <w:tabs>
          <w:tab w:val="left" w:pos="1276"/>
        </w:tabs>
        <w:jc w:val="both"/>
        <w:rPr>
          <w:rFonts w:ascii="Times New Roman" w:hAnsi="Times New Roman"/>
          <w:sz w:val="22"/>
          <w:u w:val="none"/>
        </w:rPr>
      </w:pPr>
      <w:r w:rsidRPr="00454659">
        <w:rPr>
          <w:rFonts w:ascii="Times New Roman" w:hAnsi="Times New Roman"/>
          <w:sz w:val="22"/>
          <w:u w:val="none"/>
        </w:rPr>
        <w:t>Gulbenes novada pašvaldības nekustamajā īpašumā Lizuma pagastā ar nosaukumu “Pinkas”, kadastra numurs 5072 006 0138, izbūvējamā ražošanas/noliktavas ēkas daļa 1839,30 m</w:t>
      </w:r>
      <w:r w:rsidRPr="00454659">
        <w:rPr>
          <w:rFonts w:ascii="Times New Roman" w:hAnsi="Times New Roman"/>
          <w:sz w:val="22"/>
          <w:u w:val="none"/>
          <w:vertAlign w:val="superscript"/>
        </w:rPr>
        <w:t>2</w:t>
      </w:r>
      <w:r w:rsidRPr="00454659">
        <w:rPr>
          <w:rFonts w:ascii="Times New Roman" w:hAnsi="Times New Roman"/>
          <w:sz w:val="22"/>
          <w:u w:val="none"/>
        </w:rPr>
        <w:t xml:space="preserve"> platībā, tai skaitā biroja/atpūtas telpas un palīgtelpas (turpmāk – Ēka);</w:t>
      </w:r>
    </w:p>
    <w:p w14:paraId="164963A8" w14:textId="77777777" w:rsidR="00BF701F" w:rsidRPr="00454659" w:rsidRDefault="00BF701F" w:rsidP="00454659">
      <w:pPr>
        <w:numPr>
          <w:ilvl w:val="2"/>
          <w:numId w:val="29"/>
        </w:numPr>
        <w:tabs>
          <w:tab w:val="left" w:pos="1276"/>
        </w:tabs>
        <w:ind w:left="1276" w:hanging="709"/>
        <w:jc w:val="both"/>
        <w:rPr>
          <w:rFonts w:eastAsia="Calibri"/>
          <w:sz w:val="22"/>
          <w:u w:val="none"/>
        </w:rPr>
      </w:pPr>
      <w:r w:rsidRPr="00454659">
        <w:rPr>
          <w:rFonts w:eastAsia="Calibri"/>
          <w:sz w:val="22"/>
          <w:u w:val="none"/>
        </w:rPr>
        <w:t xml:space="preserve">ar Ēku neatdalāmi saistītās, izbūvējamās būves, kas paredzētas Ēkas nomnieku koplietošanai un nav nodotas atsevišķā lietošanā citām personām, tai skaitā brauktuves un stāvvietas (bruģa laukums ar 18 (astoņpadsmit) </w:t>
      </w:r>
      <w:proofErr w:type="spellStart"/>
      <w:r w:rsidRPr="00454659">
        <w:rPr>
          <w:rFonts w:eastAsia="Calibri"/>
          <w:sz w:val="22"/>
          <w:u w:val="none"/>
        </w:rPr>
        <w:t>velonovietnēm</w:t>
      </w:r>
      <w:proofErr w:type="spellEnd"/>
      <w:r w:rsidRPr="00454659">
        <w:rPr>
          <w:rFonts w:eastAsia="Calibri"/>
          <w:sz w:val="22"/>
          <w:u w:val="none"/>
        </w:rPr>
        <w:t xml:space="preserve"> un 49 (četrdesmit deviņām) stāvvietām) un teritorijas nožogojums (turpmāk – Inženierbūves);</w:t>
      </w:r>
    </w:p>
    <w:p w14:paraId="1880E1B3" w14:textId="77777777" w:rsidR="00BF701F" w:rsidRPr="00454659" w:rsidRDefault="00BF701F" w:rsidP="00454659">
      <w:pPr>
        <w:numPr>
          <w:ilvl w:val="2"/>
          <w:numId w:val="29"/>
        </w:numPr>
        <w:tabs>
          <w:tab w:val="left" w:pos="1276"/>
        </w:tabs>
        <w:ind w:left="1276" w:hanging="709"/>
        <w:jc w:val="both"/>
        <w:rPr>
          <w:rFonts w:eastAsia="Calibri"/>
          <w:sz w:val="22"/>
          <w:u w:val="none"/>
        </w:rPr>
      </w:pPr>
      <w:r w:rsidRPr="00454659">
        <w:rPr>
          <w:rFonts w:eastAsia="Calibri"/>
          <w:sz w:val="22"/>
          <w:u w:val="none"/>
        </w:rPr>
        <w:t>Ēkai un Inženierbūvēm piesaistītās zemes vienības, kadastra apzīmējums 5072 006 0238, daļas 3,00 ha platībā 6558/30000 domājamā daļa (turpmāk – Zemesgabals),</w:t>
      </w:r>
    </w:p>
    <w:p w14:paraId="235F5650" w14:textId="77777777" w:rsidR="00BF701F" w:rsidRPr="00454659" w:rsidRDefault="00BF701F" w:rsidP="00BF701F">
      <w:pPr>
        <w:tabs>
          <w:tab w:val="left" w:pos="1276"/>
        </w:tabs>
        <w:ind w:left="567"/>
        <w:jc w:val="both"/>
        <w:rPr>
          <w:sz w:val="22"/>
          <w:u w:val="none"/>
          <w:lang w:eastAsia="lv-LV"/>
        </w:rPr>
      </w:pPr>
      <w:r w:rsidRPr="00454659">
        <w:rPr>
          <w:sz w:val="22"/>
          <w:u w:val="none"/>
          <w:lang w:eastAsia="lv-LV"/>
        </w:rPr>
        <w:t xml:space="preserve">turpmāk viss kopā saukts – Nomas objekts. </w:t>
      </w:r>
    </w:p>
    <w:p w14:paraId="1B7EFD14" w14:textId="77777777" w:rsidR="00BF701F" w:rsidRPr="00454659" w:rsidRDefault="00BF701F" w:rsidP="00454659">
      <w:pPr>
        <w:numPr>
          <w:ilvl w:val="1"/>
          <w:numId w:val="29"/>
        </w:numPr>
        <w:tabs>
          <w:tab w:val="left" w:pos="567"/>
        </w:tabs>
        <w:ind w:left="567" w:hanging="567"/>
        <w:jc w:val="both"/>
        <w:rPr>
          <w:rFonts w:eastAsia="Calibri"/>
          <w:sz w:val="22"/>
          <w:u w:val="none"/>
        </w:rPr>
      </w:pPr>
      <w:r w:rsidRPr="00454659">
        <w:rPr>
          <w:rFonts w:eastAsia="Calibri"/>
          <w:sz w:val="22"/>
          <w:u w:val="none"/>
        </w:rPr>
        <w:t xml:space="preserve">Ēkas telpu izvietojuma shēma (1.pielikums) un Zemesgabala </w:t>
      </w:r>
      <w:proofErr w:type="spellStart"/>
      <w:r w:rsidRPr="00454659">
        <w:rPr>
          <w:rFonts w:eastAsia="Calibri"/>
          <w:sz w:val="22"/>
          <w:u w:val="none"/>
        </w:rPr>
        <w:t>izkopējums</w:t>
      </w:r>
      <w:proofErr w:type="spellEnd"/>
      <w:r w:rsidRPr="00454659">
        <w:rPr>
          <w:rFonts w:eastAsia="Calibri"/>
          <w:sz w:val="22"/>
          <w:u w:val="none"/>
        </w:rPr>
        <w:t xml:space="preserve"> no digitālās kartes  (2.pielikums) pievienots Līgumam, un tie ir Līguma neatņemama sastāvdaļa.</w:t>
      </w:r>
    </w:p>
    <w:p w14:paraId="71BF9CB6" w14:textId="77777777" w:rsidR="00BF701F" w:rsidRPr="00BF701F" w:rsidRDefault="00BF701F" w:rsidP="00454659">
      <w:pPr>
        <w:numPr>
          <w:ilvl w:val="1"/>
          <w:numId w:val="29"/>
        </w:numPr>
        <w:tabs>
          <w:tab w:val="left" w:pos="567"/>
        </w:tabs>
        <w:ind w:left="567" w:hanging="567"/>
        <w:jc w:val="both"/>
        <w:rPr>
          <w:rFonts w:eastAsia="Calibri"/>
          <w:sz w:val="22"/>
          <w:u w:val="none"/>
        </w:rPr>
      </w:pPr>
      <w:r w:rsidRPr="00BF701F">
        <w:rPr>
          <w:rFonts w:eastAsia="Calibri"/>
          <w:color w:val="000000"/>
          <w:sz w:val="22"/>
          <w:u w:val="none"/>
        </w:rPr>
        <w:t xml:space="preserve">Nomas </w:t>
      </w:r>
      <w:r w:rsidRPr="00BF701F">
        <w:rPr>
          <w:rFonts w:eastAsia="Calibri"/>
          <w:sz w:val="22"/>
          <w:u w:val="none"/>
        </w:rPr>
        <w:t xml:space="preserve">objekts saskaņā ar Gulbenes novada pašvaldības teritorijas plānojumu atrodas Rūpnieciskās apbūves teritorija (R), galvenais Ēkas lietošanas veids – Noliktavas, rezervuāri, bunkuri un </w:t>
      </w:r>
      <w:proofErr w:type="spellStart"/>
      <w:r w:rsidRPr="00BF701F">
        <w:rPr>
          <w:rFonts w:eastAsia="Calibri"/>
          <w:sz w:val="22"/>
          <w:u w:val="none"/>
        </w:rPr>
        <w:t>silosi</w:t>
      </w:r>
      <w:proofErr w:type="spellEnd"/>
      <w:r w:rsidRPr="00BF701F">
        <w:rPr>
          <w:rFonts w:eastAsia="Calibri"/>
          <w:sz w:val="22"/>
          <w:u w:val="none"/>
        </w:rPr>
        <w:t xml:space="preserve"> (kods 1252).</w:t>
      </w:r>
    </w:p>
    <w:p w14:paraId="5EEBF803" w14:textId="77777777" w:rsidR="00BF701F" w:rsidRPr="00BF701F" w:rsidRDefault="00BF701F" w:rsidP="00454659">
      <w:pPr>
        <w:numPr>
          <w:ilvl w:val="1"/>
          <w:numId w:val="29"/>
        </w:numPr>
        <w:tabs>
          <w:tab w:val="left" w:pos="567"/>
        </w:tabs>
        <w:ind w:left="567" w:hanging="567"/>
        <w:jc w:val="both"/>
        <w:rPr>
          <w:rFonts w:eastAsia="Calibri"/>
          <w:sz w:val="22"/>
          <w:u w:val="none"/>
        </w:rPr>
      </w:pPr>
      <w:r w:rsidRPr="00BF701F">
        <w:rPr>
          <w:rFonts w:eastAsia="Calibri"/>
          <w:sz w:val="22"/>
          <w:u w:val="none"/>
        </w:rPr>
        <w:t>Ēkas un Inženierbūvju būvniecība ir būvdarbu stadijā. Plānotais Nomas objekta nodošanas ekspluatācijā termiņš ir 2023.gada otrais ceturksnis.</w:t>
      </w:r>
    </w:p>
    <w:p w14:paraId="1D967BB6" w14:textId="77777777" w:rsidR="00BF701F" w:rsidRPr="00BF701F" w:rsidRDefault="00BF701F" w:rsidP="00454659">
      <w:pPr>
        <w:numPr>
          <w:ilvl w:val="1"/>
          <w:numId w:val="29"/>
        </w:numPr>
        <w:tabs>
          <w:tab w:val="left" w:pos="567"/>
        </w:tabs>
        <w:ind w:left="567" w:hanging="567"/>
        <w:jc w:val="both"/>
        <w:rPr>
          <w:rFonts w:eastAsia="Calibri"/>
          <w:sz w:val="22"/>
          <w:u w:val="none"/>
        </w:rPr>
      </w:pPr>
      <w:r w:rsidRPr="00BF701F">
        <w:rPr>
          <w:rFonts w:eastAsia="Calibri"/>
          <w:sz w:val="22"/>
          <w:u w:val="none"/>
        </w:rPr>
        <w:t>Nomas objekta būvdarbi tiek veikti, pamatojoties uz Gulbenes novada būvvaldes 2020.gada 31.jūlijā izsniegtu būvatļauju Nr.BIS-BV-4.1-2020-5031.</w:t>
      </w:r>
    </w:p>
    <w:p w14:paraId="3114A8D2" w14:textId="77777777" w:rsidR="00BF701F" w:rsidRPr="00BF701F" w:rsidRDefault="00BF701F" w:rsidP="00454659">
      <w:pPr>
        <w:numPr>
          <w:ilvl w:val="1"/>
          <w:numId w:val="29"/>
        </w:numPr>
        <w:tabs>
          <w:tab w:val="left" w:pos="567"/>
        </w:tabs>
        <w:ind w:left="567" w:hanging="567"/>
        <w:jc w:val="both"/>
        <w:rPr>
          <w:rFonts w:eastAsia="Calibri"/>
          <w:sz w:val="22"/>
          <w:u w:val="none"/>
        </w:rPr>
      </w:pPr>
      <w:r w:rsidRPr="00BF701F">
        <w:rPr>
          <w:rFonts w:eastAsia="Calibri"/>
          <w:sz w:val="22"/>
          <w:u w:val="none"/>
        </w:rPr>
        <w:t>Ēkas un inženierbūvju platība var mainīties, ja tiek reģistrēti vai aktualizēti Ēkas un inženierbūvju kadastra dati pēc Ēkas un Inženierbūvju vai to daļas kadastrālās uzmērīšanas.</w:t>
      </w:r>
    </w:p>
    <w:p w14:paraId="009D4082" w14:textId="77777777" w:rsidR="00BF701F" w:rsidRPr="00BF701F" w:rsidRDefault="00BF701F" w:rsidP="00BF701F">
      <w:pPr>
        <w:tabs>
          <w:tab w:val="left" w:pos="567"/>
        </w:tabs>
        <w:jc w:val="both"/>
        <w:rPr>
          <w:sz w:val="22"/>
          <w:u w:val="none"/>
          <w:lang w:eastAsia="lv-LV"/>
        </w:rPr>
      </w:pPr>
    </w:p>
    <w:p w14:paraId="2BC061E4" w14:textId="77777777" w:rsidR="00BF701F" w:rsidRPr="00BF701F" w:rsidRDefault="00BF701F" w:rsidP="00454659">
      <w:pPr>
        <w:numPr>
          <w:ilvl w:val="0"/>
          <w:numId w:val="29"/>
        </w:numPr>
        <w:tabs>
          <w:tab w:val="left" w:pos="567"/>
        </w:tabs>
        <w:jc w:val="center"/>
        <w:rPr>
          <w:rFonts w:eastAsia="Calibri"/>
          <w:sz w:val="22"/>
          <w:u w:val="none"/>
        </w:rPr>
      </w:pPr>
      <w:r w:rsidRPr="00BF701F">
        <w:rPr>
          <w:rFonts w:eastAsia="Calibri"/>
          <w:b/>
          <w:color w:val="000000"/>
          <w:sz w:val="22"/>
          <w:u w:val="none"/>
        </w:rPr>
        <w:t>LĪGUMA PRIEKŠMETS</w:t>
      </w:r>
    </w:p>
    <w:p w14:paraId="0E78372F" w14:textId="77777777" w:rsidR="00BF701F" w:rsidRPr="00BF701F" w:rsidRDefault="00BF701F" w:rsidP="00BF701F">
      <w:pPr>
        <w:tabs>
          <w:tab w:val="left" w:pos="567"/>
        </w:tabs>
        <w:ind w:left="567" w:hanging="567"/>
        <w:rPr>
          <w:rFonts w:eastAsia="Calibri"/>
          <w:sz w:val="22"/>
          <w:u w:val="none"/>
        </w:rPr>
      </w:pPr>
    </w:p>
    <w:p w14:paraId="34E9AC67" w14:textId="77777777" w:rsidR="00BF701F" w:rsidRPr="00BF701F" w:rsidRDefault="00BF701F" w:rsidP="00454659">
      <w:pPr>
        <w:numPr>
          <w:ilvl w:val="1"/>
          <w:numId w:val="29"/>
        </w:numPr>
        <w:tabs>
          <w:tab w:val="left" w:pos="567"/>
        </w:tabs>
        <w:ind w:left="567" w:hanging="567"/>
        <w:rPr>
          <w:rFonts w:eastAsia="Calibri"/>
          <w:sz w:val="22"/>
          <w:u w:val="none"/>
        </w:rPr>
      </w:pPr>
      <w:r w:rsidRPr="00BF701F">
        <w:rPr>
          <w:rFonts w:eastAsia="Calibri"/>
          <w:color w:val="000000"/>
          <w:sz w:val="22"/>
          <w:u w:val="none"/>
        </w:rPr>
        <w:t xml:space="preserve">Iznomātājs nodod un Nomnieks pieņem atlīdzības lietošanā </w:t>
      </w:r>
      <w:r w:rsidRPr="00BF701F">
        <w:rPr>
          <w:rFonts w:eastAsia="Calibri"/>
          <w:sz w:val="22"/>
          <w:u w:val="none"/>
        </w:rPr>
        <w:t>Nomas objektu.</w:t>
      </w:r>
    </w:p>
    <w:p w14:paraId="0387AE98" w14:textId="77777777" w:rsidR="00BF701F" w:rsidRPr="00BF701F" w:rsidRDefault="00BF701F" w:rsidP="00454659">
      <w:pPr>
        <w:numPr>
          <w:ilvl w:val="1"/>
          <w:numId w:val="29"/>
        </w:numPr>
        <w:tabs>
          <w:tab w:val="left" w:pos="567"/>
        </w:tabs>
        <w:ind w:left="567" w:hanging="567"/>
        <w:jc w:val="both"/>
        <w:rPr>
          <w:rFonts w:eastAsia="Calibri"/>
          <w:sz w:val="22"/>
          <w:u w:val="none"/>
        </w:rPr>
      </w:pPr>
      <w:r w:rsidRPr="00BF701F">
        <w:rPr>
          <w:rFonts w:eastAsia="Arial"/>
          <w:color w:val="000000"/>
          <w:sz w:val="22"/>
          <w:u w:val="none"/>
        </w:rPr>
        <w:t xml:space="preserve">Nomnieks ir apsekojis Nomas objektu un iepazinies ar to. Nomas objekta robežas un stāvoklis Nomniekam ir zināms </w:t>
      </w:r>
      <w:r w:rsidRPr="00BF701F">
        <w:rPr>
          <w:rFonts w:eastAsia="Calibri"/>
          <w:snapToGrid w:val="0"/>
          <w:color w:val="000000"/>
          <w:sz w:val="22"/>
          <w:u w:val="none"/>
        </w:rPr>
        <w:t>un par to nav nekādu pretenziju. Nomas objekts tiks</w:t>
      </w:r>
      <w:r w:rsidRPr="00BF701F">
        <w:rPr>
          <w:rFonts w:eastAsia="Calibri"/>
          <w:snapToGrid w:val="0"/>
          <w:sz w:val="22"/>
          <w:u w:val="none"/>
        </w:rPr>
        <w:t xml:space="preserve"> nodots Nomniekam tādā stāvoklī, kādā tas būs nodošanas dienā. Nomas objektu Iznomātājs nodod Nomniekam </w:t>
      </w:r>
      <w:r w:rsidRPr="00BF701F">
        <w:rPr>
          <w:sz w:val="22"/>
          <w:u w:val="none"/>
        </w:rPr>
        <w:t>10 (desmit)  darba dienu laikā pēc Nomas objekta nodošanas ekspluatācijā</w:t>
      </w:r>
      <w:r w:rsidRPr="00BF701F">
        <w:rPr>
          <w:rFonts w:eastAsia="Calibri"/>
          <w:snapToGrid w:val="0"/>
          <w:sz w:val="22"/>
          <w:u w:val="none"/>
        </w:rPr>
        <w:t xml:space="preserve">, sastādot nodošanas-pieņemšanas aktu, kas pēc abpusējas parakstīšanas kļūst par Līguma pielikumu, tā neatņemamu sastāvdaļu. </w:t>
      </w:r>
    </w:p>
    <w:p w14:paraId="0741BDC6" w14:textId="77777777" w:rsidR="00BF701F" w:rsidRPr="00BF701F" w:rsidRDefault="00BF701F" w:rsidP="00454659">
      <w:pPr>
        <w:numPr>
          <w:ilvl w:val="1"/>
          <w:numId w:val="29"/>
        </w:numPr>
        <w:tabs>
          <w:tab w:val="left" w:pos="567"/>
        </w:tabs>
        <w:ind w:left="567" w:hanging="567"/>
        <w:jc w:val="both"/>
        <w:rPr>
          <w:rFonts w:eastAsia="Calibri"/>
          <w:sz w:val="22"/>
          <w:u w:val="none"/>
        </w:rPr>
      </w:pPr>
      <w:r w:rsidRPr="00BF701F">
        <w:rPr>
          <w:rFonts w:eastAsia="Calibri"/>
          <w:sz w:val="22"/>
          <w:u w:val="none"/>
        </w:rPr>
        <w:t xml:space="preserve">Nomas objekts tiek iznomāts Nomniekam pieteikumā dalībai Nomas objekta nomas tiesību izsolē (3.pielikums) paredzētās komercdarbības veikšanai, īstenojot Iznomātāja projektu “Ražošanas un noliktavas ēkas ar biroja telpām izveide Lizumā”, Nr. 5.6.2.0/21/I/004 (turpmāk – Projekts) Eiropas Reģionālās attīstības fonda darbības programmas “Izaugsme un nodarbinātība” 5.6.2. specifiskā atbalsta mērķa “Teritoriju </w:t>
      </w:r>
      <w:proofErr w:type="spellStart"/>
      <w:r w:rsidRPr="00BF701F">
        <w:rPr>
          <w:rFonts w:eastAsia="Calibri"/>
          <w:sz w:val="22"/>
          <w:u w:val="none"/>
        </w:rPr>
        <w:t>revitalizācija</w:t>
      </w:r>
      <w:proofErr w:type="spellEnd"/>
      <w:r w:rsidRPr="00BF701F">
        <w:rPr>
          <w:rFonts w:eastAsia="Calibri"/>
          <w:sz w:val="22"/>
          <w:u w:val="none"/>
        </w:rPr>
        <w:t>, reģenerējot degradētās teritorijas atbilstoši pašvaldību integrētajām attīstības programmām” ietvaros.</w:t>
      </w:r>
    </w:p>
    <w:p w14:paraId="001A07C6" w14:textId="77777777" w:rsidR="00BF701F" w:rsidRPr="00BF701F" w:rsidRDefault="00BF701F" w:rsidP="00454659">
      <w:pPr>
        <w:numPr>
          <w:ilvl w:val="1"/>
          <w:numId w:val="29"/>
        </w:numPr>
        <w:tabs>
          <w:tab w:val="left" w:pos="567"/>
        </w:tabs>
        <w:ind w:left="567" w:hanging="567"/>
        <w:jc w:val="both"/>
        <w:rPr>
          <w:rFonts w:eastAsia="Calibri"/>
          <w:sz w:val="22"/>
          <w:u w:val="none"/>
        </w:rPr>
      </w:pPr>
      <w:r w:rsidRPr="00BF701F">
        <w:rPr>
          <w:rFonts w:eastAsia="Calibri"/>
          <w:color w:val="000000"/>
          <w:sz w:val="22"/>
          <w:u w:val="none"/>
        </w:rPr>
        <w:t xml:space="preserve">Nomnieks apņemas </w:t>
      </w:r>
      <w:r w:rsidRPr="00BF701F">
        <w:rPr>
          <w:rFonts w:eastAsia="Calibri"/>
          <w:snapToGrid w:val="0"/>
          <w:color w:val="000000"/>
          <w:sz w:val="22"/>
          <w:u w:val="none"/>
        </w:rPr>
        <w:t>patstāvīgi iegūt visus nepieciešamos saskaņojumus, atļaujas un citus nepieciešamos dokumentus, lai Nomas objektu varētu izmantot Līguma 2.3.punktā norādītajam mērķim. Visas grūtības un izdevumus, kas saistīti ar nepieciešamo saskaņošanu un atļauju iegūšanu, kā arī citu dokumentu iegūšanu, Nomnieks uzņemas patstāvīgi un uz sava rēķina.</w:t>
      </w:r>
    </w:p>
    <w:p w14:paraId="01A8E08E" w14:textId="77777777" w:rsidR="00BF701F" w:rsidRPr="00BF701F" w:rsidRDefault="00BF701F" w:rsidP="00454659">
      <w:pPr>
        <w:numPr>
          <w:ilvl w:val="1"/>
          <w:numId w:val="29"/>
        </w:numPr>
        <w:tabs>
          <w:tab w:val="left" w:pos="567"/>
        </w:tabs>
        <w:ind w:left="567" w:hanging="567"/>
        <w:jc w:val="both"/>
        <w:rPr>
          <w:rFonts w:eastAsia="Calibri"/>
          <w:sz w:val="22"/>
          <w:u w:val="none"/>
        </w:rPr>
      </w:pPr>
      <w:r w:rsidRPr="00BF701F">
        <w:rPr>
          <w:rFonts w:eastAsia="Calibri"/>
          <w:sz w:val="22"/>
          <w:u w:val="none"/>
        </w:rPr>
        <w:t xml:space="preserve">Nomnieks apņemas patstāvīgi par saviem līdzekļiem veikt Ēkas pielāgošanu, tai skaitā arī papildus iekšējo inženierkomunikāciju un cita veida </w:t>
      </w:r>
      <w:proofErr w:type="spellStart"/>
      <w:r w:rsidRPr="00BF701F">
        <w:rPr>
          <w:rFonts w:eastAsia="Calibri"/>
          <w:sz w:val="22"/>
          <w:u w:val="none"/>
        </w:rPr>
        <w:t>inženiersistēmu</w:t>
      </w:r>
      <w:proofErr w:type="spellEnd"/>
      <w:r w:rsidRPr="00BF701F">
        <w:rPr>
          <w:rFonts w:eastAsia="Calibri"/>
          <w:sz w:val="22"/>
          <w:u w:val="none"/>
        </w:rPr>
        <w:t xml:space="preserve"> izbūvi, ja tāda ir nepieciešama, lai Nomas objektu izmantotu Līguma 2.3.punktā norādītajam mērķim. Darbi veicami atbilstoši Latvijas Republikā spēkā esošiem būvniecību regulējošiem normatīviem aktiem. Nomniekam ar Iznomātāju jāsaskaņo būvdarbi, tajā skaitā Ēkā iebūvējamās iekārtas un ierīces atbilstoši normatīvajam regulējumam.</w:t>
      </w:r>
    </w:p>
    <w:p w14:paraId="46BB6A76" w14:textId="77777777" w:rsidR="00BF701F" w:rsidRPr="00BF701F" w:rsidRDefault="00BF701F" w:rsidP="00454659">
      <w:pPr>
        <w:numPr>
          <w:ilvl w:val="1"/>
          <w:numId w:val="29"/>
        </w:numPr>
        <w:tabs>
          <w:tab w:val="left" w:pos="567"/>
        </w:tabs>
        <w:ind w:left="567" w:hanging="567"/>
        <w:jc w:val="both"/>
        <w:rPr>
          <w:rFonts w:eastAsia="Calibri"/>
          <w:sz w:val="22"/>
          <w:u w:val="none"/>
        </w:rPr>
      </w:pPr>
      <w:r w:rsidRPr="00BF701F">
        <w:rPr>
          <w:rFonts w:eastAsia="Calibri"/>
          <w:sz w:val="22"/>
          <w:u w:val="none"/>
        </w:rPr>
        <w:lastRenderedPageBreak/>
        <w:t>Lai nodrošinātu Iznomātāja īstenotā Projekta sasniedzamos rādītājus, Nomniekam ir pienākums līdz 2028.gada 31.decembrim Nomas objektā:</w:t>
      </w:r>
    </w:p>
    <w:p w14:paraId="1EF00A49" w14:textId="77777777" w:rsidR="00BF701F" w:rsidRPr="00BF701F" w:rsidRDefault="00BF701F" w:rsidP="00454659">
      <w:pPr>
        <w:numPr>
          <w:ilvl w:val="2"/>
          <w:numId w:val="29"/>
        </w:numPr>
        <w:tabs>
          <w:tab w:val="left" w:pos="1276"/>
        </w:tabs>
        <w:ind w:left="1276" w:hanging="709"/>
        <w:jc w:val="both"/>
        <w:rPr>
          <w:rFonts w:eastAsia="Calibri"/>
          <w:sz w:val="22"/>
          <w:u w:val="none"/>
        </w:rPr>
      </w:pPr>
      <w:r w:rsidRPr="00BF701F">
        <w:rPr>
          <w:rFonts w:eastAsia="Calibri"/>
          <w:sz w:val="22"/>
          <w:u w:val="none"/>
        </w:rPr>
        <w:t xml:space="preserve">veikt investīcijas savos nemateriālajos ieguldījumos un pamatlīdzekļos ne mazāk kā 3 617 616,00 EUR (trīs miljoni seši simti septiņpadsmit tūkstoši seši simti sešpadsmit </w:t>
      </w:r>
      <w:proofErr w:type="spellStart"/>
      <w:r w:rsidRPr="00BF701F">
        <w:rPr>
          <w:rFonts w:eastAsia="Calibri"/>
          <w:i/>
          <w:sz w:val="22"/>
          <w:u w:val="none"/>
        </w:rPr>
        <w:t>euro</w:t>
      </w:r>
      <w:proofErr w:type="spellEnd"/>
      <w:r w:rsidRPr="00BF701F">
        <w:rPr>
          <w:rFonts w:eastAsia="Calibri"/>
          <w:sz w:val="22"/>
          <w:u w:val="none"/>
        </w:rPr>
        <w:t xml:space="preserve"> nulle centi). Investīcijas var tikt attiecinātas arī tad, ja tās ir veiktas pirms Līguma slēgšanas, bet ne agrāk kā 2019.gadā, ārpus Nomas objekta nekustamajā īpašumā, kas robežojas ar Projekta īstenošanas vietu, un šis nekustamais īpašums ir nepieciešams Nomnieka saimnieciskās darbības veikšanai;</w:t>
      </w:r>
    </w:p>
    <w:p w14:paraId="79C745B1" w14:textId="77777777" w:rsidR="00BF701F" w:rsidRPr="00BF701F" w:rsidRDefault="00BF701F" w:rsidP="00454659">
      <w:pPr>
        <w:numPr>
          <w:ilvl w:val="2"/>
          <w:numId w:val="29"/>
        </w:numPr>
        <w:tabs>
          <w:tab w:val="left" w:pos="1276"/>
        </w:tabs>
        <w:ind w:left="1276" w:hanging="709"/>
        <w:contextualSpacing/>
        <w:jc w:val="both"/>
        <w:rPr>
          <w:rFonts w:eastAsia="Calibri"/>
          <w:sz w:val="22"/>
          <w:u w:val="none"/>
        </w:rPr>
      </w:pPr>
      <w:r w:rsidRPr="00BF701F">
        <w:rPr>
          <w:rFonts w:eastAsia="Calibri"/>
          <w:sz w:val="22"/>
          <w:u w:val="none"/>
        </w:rPr>
        <w:t>izveidot ne mazāk kā 21 (divdesmit vienu) jaunu darba vietu.</w:t>
      </w:r>
      <w:r w:rsidRPr="00BF701F">
        <w:rPr>
          <w:rFonts w:eastAsia="Calibri"/>
          <w:sz w:val="22"/>
          <w:u w:val="none"/>
        </w:rPr>
        <w:tab/>
      </w:r>
    </w:p>
    <w:p w14:paraId="6CC999D3" w14:textId="77777777" w:rsidR="00BF701F" w:rsidRPr="00BF701F" w:rsidRDefault="00BF701F" w:rsidP="00454659">
      <w:pPr>
        <w:numPr>
          <w:ilvl w:val="1"/>
          <w:numId w:val="29"/>
        </w:numPr>
        <w:tabs>
          <w:tab w:val="left" w:pos="567"/>
          <w:tab w:val="left" w:pos="1276"/>
        </w:tabs>
        <w:ind w:left="567" w:hanging="567"/>
        <w:contextualSpacing/>
        <w:jc w:val="both"/>
        <w:rPr>
          <w:rFonts w:eastAsia="Calibri"/>
          <w:color w:val="FF0000"/>
          <w:sz w:val="22"/>
          <w:u w:val="none"/>
        </w:rPr>
      </w:pPr>
      <w:r w:rsidRPr="00BF701F">
        <w:rPr>
          <w:rFonts w:eastAsia="Calibri"/>
          <w:color w:val="FF0000"/>
          <w:sz w:val="22"/>
          <w:u w:val="none"/>
        </w:rPr>
        <w:t>Līguma 2.6.1. un 2.6.2.punktā minēto pienākumu izpilde ir uzskatāma par veiktu arī gadījumā, ja Iznomātāja īstenotā Projekta iznākuma rādītāju vērtības ir sasniegtas atbilstoši apstiprinātajam Projekta iesniegumam un Nomnieks līdz 2028.gada 31.decembrim Nomnieks ir sasniedzis ne mazāk  kā 85%  no šo izsoles noteikumu 3.7.punktā norādīto sasniedzamo rādītāju vērtības.</w:t>
      </w:r>
    </w:p>
    <w:p w14:paraId="0D1F1DAE" w14:textId="77777777" w:rsidR="00BF701F" w:rsidRPr="00BF701F" w:rsidRDefault="00BF701F" w:rsidP="00454659">
      <w:pPr>
        <w:numPr>
          <w:ilvl w:val="1"/>
          <w:numId w:val="29"/>
        </w:numPr>
        <w:tabs>
          <w:tab w:val="left" w:pos="567"/>
          <w:tab w:val="left" w:pos="1276"/>
        </w:tabs>
        <w:ind w:left="567" w:hanging="567"/>
        <w:contextualSpacing/>
        <w:jc w:val="both"/>
        <w:rPr>
          <w:rFonts w:eastAsia="Calibri"/>
          <w:color w:val="FF0000"/>
          <w:sz w:val="22"/>
          <w:u w:val="none"/>
        </w:rPr>
      </w:pPr>
      <w:r w:rsidRPr="00BF701F">
        <w:rPr>
          <w:rFonts w:eastAsia="Calibri"/>
          <w:color w:val="FF0000"/>
          <w:sz w:val="22"/>
          <w:u w:val="none"/>
        </w:rPr>
        <w:t>Nomnieks ir tiesīgs veikt Līguma 2.6.1. un 2.6.2.punktā noteikto norādīto sasniedzamo</w:t>
      </w:r>
      <w:r w:rsidRPr="00BF701F" w:rsidDel="00F04006">
        <w:rPr>
          <w:rFonts w:eastAsia="Calibri"/>
          <w:color w:val="FF0000"/>
          <w:sz w:val="22"/>
          <w:u w:val="none"/>
        </w:rPr>
        <w:t xml:space="preserve"> </w:t>
      </w:r>
      <w:r w:rsidRPr="00BF701F">
        <w:rPr>
          <w:rFonts w:eastAsia="Calibri"/>
          <w:color w:val="FF0000"/>
          <w:sz w:val="22"/>
          <w:u w:val="none"/>
        </w:rPr>
        <w:t xml:space="preserve">rādītāju savstarpēju aizvietošanu ne vairāk kā 50% apmērā no aizvietojamā sasniedzamā rādītāja vērtības, pieņemot, ka izmaksas vienas jaunas darba vietas radīšanai nav lielākas par 41 000,00 EUR (četrdesmit viens tūkstotis </w:t>
      </w:r>
      <w:proofErr w:type="spellStart"/>
      <w:r w:rsidRPr="00BF701F">
        <w:rPr>
          <w:rFonts w:eastAsia="Calibri"/>
          <w:i/>
          <w:iCs/>
          <w:color w:val="FF0000"/>
          <w:sz w:val="22"/>
          <w:u w:val="none"/>
        </w:rPr>
        <w:t>euro</w:t>
      </w:r>
      <w:proofErr w:type="spellEnd"/>
      <w:r w:rsidRPr="00BF701F">
        <w:rPr>
          <w:rFonts w:eastAsia="Calibri"/>
          <w:color w:val="FF0000"/>
          <w:sz w:val="22"/>
          <w:u w:val="none"/>
        </w:rPr>
        <w:t xml:space="preserve">, 00 centi).  </w:t>
      </w:r>
    </w:p>
    <w:p w14:paraId="7DC25095" w14:textId="77777777" w:rsidR="00BF701F" w:rsidRPr="00BF701F" w:rsidRDefault="00BF701F" w:rsidP="00454659">
      <w:pPr>
        <w:numPr>
          <w:ilvl w:val="1"/>
          <w:numId w:val="29"/>
        </w:numPr>
        <w:tabs>
          <w:tab w:val="left" w:pos="567"/>
          <w:tab w:val="left" w:pos="1276"/>
        </w:tabs>
        <w:ind w:left="567" w:hanging="567"/>
        <w:contextualSpacing/>
        <w:jc w:val="both"/>
        <w:rPr>
          <w:rFonts w:eastAsia="Calibri"/>
          <w:sz w:val="22"/>
          <w:u w:val="none"/>
        </w:rPr>
      </w:pPr>
      <w:r w:rsidRPr="00BF701F">
        <w:rPr>
          <w:rFonts w:eastAsia="Calibri"/>
          <w:sz w:val="22"/>
          <w:u w:val="none"/>
        </w:rPr>
        <w:t>Līguma 2.6.punktā norādīto sasniedzamo rādītāju vērtības ir attiecināmas, ja tās atbilst Ministru kabineta 2015.gada 10.novembra noteikumiem Nr. 645 “</w:t>
      </w:r>
      <w:r w:rsidRPr="00BF701F">
        <w:rPr>
          <w:rFonts w:eastAsia="Calibri"/>
          <w:color w:val="0563C1"/>
          <w:sz w:val="22"/>
        </w:rPr>
        <w:t xml:space="preserve">Darbības programmas “Izaugsme un nodarbinātība” 5.6.2. specifiskā atbalsta mērķa “Teritoriju </w:t>
      </w:r>
      <w:proofErr w:type="spellStart"/>
      <w:r w:rsidRPr="00BF701F">
        <w:rPr>
          <w:rFonts w:eastAsia="Calibri"/>
          <w:color w:val="0563C1"/>
          <w:sz w:val="22"/>
        </w:rPr>
        <w:t>revitalizācija</w:t>
      </w:r>
      <w:proofErr w:type="spellEnd"/>
      <w:r w:rsidRPr="00BF701F">
        <w:rPr>
          <w:rFonts w:eastAsia="Calibri"/>
          <w:color w:val="0563C1"/>
          <w:sz w:val="22"/>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BF701F">
        <w:rPr>
          <w:rFonts w:eastAsia="Calibri"/>
          <w:color w:val="0563C1"/>
          <w:sz w:val="22"/>
        </w:rPr>
        <w:t>revitalizācija</w:t>
      </w:r>
      <w:proofErr w:type="spellEnd"/>
      <w:r w:rsidRPr="00BF701F">
        <w:rPr>
          <w:rFonts w:eastAsia="Calibri"/>
          <w:color w:val="0563C1"/>
          <w:sz w:val="22"/>
        </w:rPr>
        <w:t xml:space="preserve"> uzņēmējdarbības veicināšanai pašvaldībās” īstenošanas noteikumi</w:t>
      </w:r>
      <w:r w:rsidRPr="00BF701F">
        <w:rPr>
          <w:rFonts w:eastAsia="Calibri"/>
          <w:sz w:val="22"/>
          <w:u w:val="none"/>
        </w:rPr>
        <w:t>”.</w:t>
      </w:r>
    </w:p>
    <w:p w14:paraId="229A630F" w14:textId="77777777" w:rsidR="00BF701F" w:rsidRPr="00BF701F" w:rsidRDefault="00BF701F" w:rsidP="00BF701F">
      <w:pPr>
        <w:pBdr>
          <w:top w:val="nil"/>
          <w:left w:val="nil"/>
          <w:bottom w:val="nil"/>
          <w:right w:val="nil"/>
          <w:between w:val="nil"/>
        </w:pBdr>
        <w:ind w:left="426"/>
        <w:contextualSpacing/>
        <w:rPr>
          <w:rFonts w:eastAsia="Calibri"/>
          <w:b/>
          <w:color w:val="000000"/>
          <w:sz w:val="22"/>
          <w:u w:val="none"/>
        </w:rPr>
      </w:pPr>
    </w:p>
    <w:p w14:paraId="17D704E7" w14:textId="77777777" w:rsidR="00BF701F" w:rsidRPr="00BF701F" w:rsidRDefault="00BF701F" w:rsidP="00454659">
      <w:pPr>
        <w:numPr>
          <w:ilvl w:val="0"/>
          <w:numId w:val="29"/>
        </w:numPr>
        <w:pBdr>
          <w:top w:val="nil"/>
          <w:left w:val="nil"/>
          <w:bottom w:val="nil"/>
          <w:right w:val="nil"/>
          <w:between w:val="nil"/>
        </w:pBdr>
        <w:tabs>
          <w:tab w:val="left" w:pos="284"/>
        </w:tabs>
        <w:contextualSpacing/>
        <w:jc w:val="center"/>
        <w:rPr>
          <w:rFonts w:eastAsia="Calibri"/>
          <w:b/>
          <w:color w:val="000000"/>
          <w:sz w:val="22"/>
          <w:u w:val="none"/>
        </w:rPr>
      </w:pPr>
      <w:r w:rsidRPr="00BF701F">
        <w:rPr>
          <w:rFonts w:eastAsia="Calibri"/>
          <w:b/>
          <w:color w:val="000000"/>
          <w:sz w:val="22"/>
          <w:u w:val="none"/>
        </w:rPr>
        <w:t>LĪGUMA TERMIŅŠ</w:t>
      </w:r>
    </w:p>
    <w:p w14:paraId="2EE3CC37" w14:textId="77777777" w:rsidR="00BF701F" w:rsidRPr="00BF701F" w:rsidRDefault="00BF701F" w:rsidP="00BF701F">
      <w:pPr>
        <w:pBdr>
          <w:top w:val="nil"/>
          <w:left w:val="nil"/>
          <w:bottom w:val="nil"/>
          <w:right w:val="nil"/>
          <w:between w:val="nil"/>
        </w:pBdr>
        <w:tabs>
          <w:tab w:val="left" w:pos="284"/>
        </w:tabs>
        <w:ind w:left="284"/>
        <w:contextualSpacing/>
        <w:rPr>
          <w:rFonts w:eastAsia="Calibri"/>
          <w:b/>
          <w:color w:val="000000"/>
          <w:sz w:val="22"/>
          <w:u w:val="none"/>
        </w:rPr>
      </w:pPr>
    </w:p>
    <w:p w14:paraId="741E1997" w14:textId="77777777" w:rsidR="00BF701F" w:rsidRPr="00BF701F" w:rsidRDefault="00BF701F" w:rsidP="00454659">
      <w:pPr>
        <w:numPr>
          <w:ilvl w:val="1"/>
          <w:numId w:val="29"/>
        </w:numPr>
        <w:tabs>
          <w:tab w:val="left" w:pos="567"/>
        </w:tabs>
        <w:ind w:left="567" w:hanging="567"/>
        <w:contextualSpacing/>
        <w:jc w:val="both"/>
        <w:rPr>
          <w:rFonts w:eastAsia="Calibri"/>
          <w:sz w:val="22"/>
          <w:u w:val="none"/>
        </w:rPr>
      </w:pPr>
      <w:r w:rsidRPr="00BF701F">
        <w:rPr>
          <w:rFonts w:eastAsia="Calibri"/>
          <w:sz w:val="22"/>
          <w:u w:val="none"/>
        </w:rPr>
        <w:t>Līgums stājas spēkā pēc tā abpusējas parakstīšanas, nomas līguma saistību izpildes nodrošinājuma iesniegšanas Iznomātājam un Nomas objekta nodošanas</w:t>
      </w:r>
      <w:r w:rsidRPr="00BF701F">
        <w:rPr>
          <w:rFonts w:eastAsia="Calibri"/>
          <w:sz w:val="22"/>
          <w:u w:val="none"/>
        </w:rPr>
        <w:noBreakHyphen/>
        <w:t>pieņemšanas akta parakstīšanas.</w:t>
      </w:r>
    </w:p>
    <w:p w14:paraId="41C8BE3A" w14:textId="77777777" w:rsidR="00BF701F" w:rsidRPr="00BF701F" w:rsidRDefault="00BF701F" w:rsidP="00454659">
      <w:pPr>
        <w:numPr>
          <w:ilvl w:val="1"/>
          <w:numId w:val="29"/>
        </w:numPr>
        <w:tabs>
          <w:tab w:val="left" w:pos="567"/>
        </w:tabs>
        <w:ind w:left="567" w:hanging="567"/>
        <w:contextualSpacing/>
        <w:jc w:val="both"/>
        <w:rPr>
          <w:rFonts w:eastAsia="Calibri"/>
          <w:sz w:val="22"/>
          <w:u w:val="none"/>
        </w:rPr>
      </w:pPr>
      <w:r w:rsidRPr="00BF701F">
        <w:rPr>
          <w:rFonts w:eastAsia="Calibri"/>
          <w:sz w:val="22"/>
          <w:u w:val="none"/>
        </w:rPr>
        <w:t xml:space="preserve">Līguma termiņš ir </w:t>
      </w:r>
      <w:r w:rsidRPr="00BF701F">
        <w:rPr>
          <w:rFonts w:eastAsia="Calibri"/>
          <w:bCs/>
          <w:sz w:val="22"/>
          <w:u w:val="none"/>
        </w:rPr>
        <w:t xml:space="preserve">30 (trīsdesmit) gadi no Līguma spēkā stāšanās dienas. </w:t>
      </w:r>
    </w:p>
    <w:p w14:paraId="4D368106" w14:textId="77777777" w:rsidR="00BF701F" w:rsidRPr="00BF701F" w:rsidRDefault="00BF701F" w:rsidP="00BF701F">
      <w:pPr>
        <w:tabs>
          <w:tab w:val="left" w:pos="567"/>
        </w:tabs>
        <w:ind w:left="567"/>
        <w:contextualSpacing/>
        <w:jc w:val="both"/>
        <w:rPr>
          <w:rFonts w:eastAsia="Calibri"/>
          <w:sz w:val="22"/>
          <w:u w:val="none"/>
        </w:rPr>
      </w:pPr>
    </w:p>
    <w:p w14:paraId="3F00A7BC" w14:textId="77777777" w:rsidR="00BF701F" w:rsidRPr="00BF701F" w:rsidRDefault="00BF701F" w:rsidP="00454659">
      <w:pPr>
        <w:numPr>
          <w:ilvl w:val="0"/>
          <w:numId w:val="29"/>
        </w:numPr>
        <w:tabs>
          <w:tab w:val="left" w:pos="284"/>
        </w:tabs>
        <w:contextualSpacing/>
        <w:jc w:val="center"/>
        <w:rPr>
          <w:rFonts w:eastAsia="Calibri"/>
          <w:sz w:val="22"/>
          <w:u w:val="none"/>
        </w:rPr>
      </w:pPr>
      <w:r w:rsidRPr="00BF701F">
        <w:rPr>
          <w:rFonts w:eastAsia="Calibri"/>
          <w:b/>
          <w:color w:val="000000"/>
          <w:sz w:val="22"/>
          <w:u w:val="none"/>
        </w:rPr>
        <w:t>MAKSĀJUMI UN NORĒĶINU KĀRTĪBA</w:t>
      </w:r>
    </w:p>
    <w:p w14:paraId="172FA7FF" w14:textId="77777777" w:rsidR="00BF701F" w:rsidRPr="00BF701F" w:rsidRDefault="00BF701F" w:rsidP="00BF701F">
      <w:pPr>
        <w:pBdr>
          <w:top w:val="nil"/>
          <w:left w:val="nil"/>
          <w:bottom w:val="nil"/>
          <w:right w:val="nil"/>
          <w:between w:val="nil"/>
        </w:pBdr>
        <w:rPr>
          <w:rFonts w:eastAsia="Calibri"/>
          <w:b/>
          <w:color w:val="000000"/>
          <w:sz w:val="22"/>
          <w:u w:val="none"/>
        </w:rPr>
      </w:pPr>
    </w:p>
    <w:p w14:paraId="1A4CAD2B" w14:textId="77777777" w:rsidR="00BF701F" w:rsidRPr="00BF701F" w:rsidRDefault="00BF701F" w:rsidP="00454659">
      <w:pPr>
        <w:widowControl w:val="0"/>
        <w:numPr>
          <w:ilvl w:val="1"/>
          <w:numId w:val="29"/>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 xml:space="preserve">Nomas maksa par Nomas objektu ir _______ </w:t>
      </w:r>
      <w:proofErr w:type="spellStart"/>
      <w:r w:rsidRPr="00BF701F">
        <w:rPr>
          <w:rFonts w:eastAsia="Calibri"/>
          <w:color w:val="000000"/>
          <w:sz w:val="22"/>
          <w:u w:val="none"/>
        </w:rPr>
        <w:t>euro</w:t>
      </w:r>
      <w:proofErr w:type="spellEnd"/>
      <w:r w:rsidRPr="00BF701F">
        <w:rPr>
          <w:rFonts w:eastAsia="Calibri"/>
          <w:color w:val="000000"/>
          <w:sz w:val="22"/>
          <w:u w:val="none"/>
        </w:rPr>
        <w:t xml:space="preserve"> (______________ eiro) mēnesī bez pievienotās vērtības nodokļa (</w:t>
      </w:r>
      <w:r w:rsidRPr="00BF701F">
        <w:rPr>
          <w:rFonts w:eastAsia="Calibri"/>
          <w:iCs/>
          <w:color w:val="000000"/>
          <w:sz w:val="22"/>
          <w:u w:val="none"/>
        </w:rPr>
        <w:t>turpmāk – Nomas maksa)</w:t>
      </w:r>
      <w:r w:rsidRPr="00BF701F">
        <w:rPr>
          <w:rFonts w:eastAsia="Calibri"/>
          <w:color w:val="000000"/>
          <w:sz w:val="22"/>
          <w:u w:val="none"/>
        </w:rPr>
        <w:t>.</w:t>
      </w:r>
    </w:p>
    <w:p w14:paraId="0A9C01B2" w14:textId="77777777" w:rsidR="00BF701F" w:rsidRPr="00BF701F" w:rsidRDefault="00BF701F" w:rsidP="00454659">
      <w:pPr>
        <w:widowControl w:val="0"/>
        <w:numPr>
          <w:ilvl w:val="1"/>
          <w:numId w:val="29"/>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sz w:val="22"/>
          <w:u w:val="none"/>
        </w:rPr>
        <w:t>Nomas maksa tiek aprēķināta, sākot no Līguma spēkā stāšanās dienas. Nomas maksas aprēķina periods ir 1 (viens) mēnesis.</w:t>
      </w:r>
    </w:p>
    <w:p w14:paraId="1DF9D08C" w14:textId="77777777" w:rsidR="00BF701F" w:rsidRPr="00BF701F" w:rsidRDefault="00BF701F" w:rsidP="00454659">
      <w:pPr>
        <w:widowControl w:val="0"/>
        <w:numPr>
          <w:ilvl w:val="1"/>
          <w:numId w:val="29"/>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82">
        <w:r w:rsidRPr="00BF701F">
          <w:rPr>
            <w:rFonts w:eastAsia="Calibri"/>
            <w:color w:val="0563C1"/>
            <w:sz w:val="22"/>
          </w:rPr>
          <w:t>rekini@gulbene.lv</w:t>
        </w:r>
      </w:hyperlink>
      <w:r w:rsidRPr="00BF701F">
        <w:rPr>
          <w:rFonts w:eastAsia="Calibri"/>
          <w:color w:val="000000"/>
          <w:sz w:val="22"/>
          <w:u w:val="none"/>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Līgumā norādītās elektroniskā pasta adreses.</w:t>
      </w:r>
    </w:p>
    <w:p w14:paraId="13C25E42" w14:textId="77777777" w:rsidR="00BF701F" w:rsidRPr="00BF701F" w:rsidRDefault="00BF701F" w:rsidP="00454659">
      <w:pPr>
        <w:widowControl w:val="0"/>
        <w:numPr>
          <w:ilvl w:val="1"/>
          <w:numId w:val="29"/>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sz w:val="22"/>
          <w:u w:val="none"/>
        </w:rPr>
        <w:t xml:space="preserve">Nomnieks papildus Nomas maksai kompensē pieaicinātā sertificēta vērtētāja atlīdzības summu par Nomas objekta izsoles gada nomas maksas noteikšanu, veicot Iznomātājam vienreizēju maksājumu </w:t>
      </w:r>
      <w:r w:rsidRPr="00BF701F">
        <w:rPr>
          <w:sz w:val="22"/>
          <w:u w:val="none"/>
        </w:rPr>
        <w:t xml:space="preserve">50,00 EUR (piecdesmit </w:t>
      </w:r>
      <w:proofErr w:type="spellStart"/>
      <w:r w:rsidRPr="00BF701F">
        <w:rPr>
          <w:i/>
          <w:sz w:val="22"/>
          <w:u w:val="none"/>
        </w:rPr>
        <w:t>euro</w:t>
      </w:r>
      <w:proofErr w:type="spellEnd"/>
      <w:r w:rsidRPr="00BF701F">
        <w:rPr>
          <w:sz w:val="22"/>
          <w:u w:val="none"/>
        </w:rPr>
        <w:t xml:space="preserve">) apmērā bez pievienotās vērtības nodokļa </w:t>
      </w:r>
      <w:r w:rsidRPr="00BF701F">
        <w:rPr>
          <w:rFonts w:eastAsia="Calibri"/>
          <w:color w:val="000000"/>
          <w:sz w:val="22"/>
          <w:u w:val="none"/>
        </w:rPr>
        <w:t>(</w:t>
      </w:r>
      <w:r w:rsidRPr="00BF701F">
        <w:rPr>
          <w:rFonts w:eastAsia="Calibri"/>
          <w:iCs/>
          <w:color w:val="000000"/>
          <w:sz w:val="22"/>
          <w:u w:val="none"/>
        </w:rPr>
        <w:t>turpmāk – PVN)</w:t>
      </w:r>
      <w:r w:rsidRPr="00BF701F">
        <w:rPr>
          <w:rFonts w:eastAsia="Calibri"/>
          <w:color w:val="000000"/>
          <w:sz w:val="22"/>
          <w:u w:val="none"/>
        </w:rPr>
        <w:t>.</w:t>
      </w:r>
      <w:r w:rsidRPr="00BF701F">
        <w:rPr>
          <w:sz w:val="22"/>
          <w:u w:val="none"/>
        </w:rPr>
        <w:t xml:space="preserve"> </w:t>
      </w:r>
      <w:r w:rsidRPr="00BF701F">
        <w:rPr>
          <w:rFonts w:eastAsia="Calibri"/>
          <w:sz w:val="22"/>
          <w:u w:val="none"/>
        </w:rPr>
        <w:t>Samaksa veicama ar</w:t>
      </w:r>
      <w:r w:rsidRPr="00BF701F">
        <w:rPr>
          <w:rFonts w:eastAsia="Calibri"/>
          <w:color w:val="000000"/>
          <w:sz w:val="22"/>
          <w:u w:val="none"/>
        </w:rPr>
        <w:t xml:space="preserve"> pārskaitījumu uz Līgumā norādīto Iznomātāja bankas kontu</w:t>
      </w:r>
      <w:r w:rsidRPr="00BF701F">
        <w:rPr>
          <w:rFonts w:eastAsia="Calibri"/>
          <w:sz w:val="22"/>
          <w:u w:val="none"/>
        </w:rPr>
        <w:t xml:space="preserve"> 2 (divu) mēnešu laikā no Nomas līguma stāšanās spēkā brīža.</w:t>
      </w:r>
    </w:p>
    <w:p w14:paraId="22A6C3D3" w14:textId="77777777" w:rsidR="00BF701F" w:rsidRPr="00BF701F" w:rsidRDefault="00BF701F" w:rsidP="00454659">
      <w:pPr>
        <w:widowControl w:val="0"/>
        <w:numPr>
          <w:ilvl w:val="1"/>
          <w:numId w:val="29"/>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sz w:val="22"/>
          <w:u w:val="none"/>
        </w:rPr>
        <w:t xml:space="preserve">Nomnieks papildus Nomas maksai 10 (desmit) darba dienu laikā pēc Iznomātāja rēķina saņemšanas, apmaksā Iznomātāja veikto Nomas objekta visu veidu risku (ieskaitot civiltiesisko) apdrošināšanu. Iestājoties apdrošināšanas gadījumam, Nomnieks apņemas 30 (trīsdesmit) dienu laikā samaksāt Iznomātājam starpību starp radītiem zaudējumiem un apdrošināšanas kompānijas izmaksāto summu. </w:t>
      </w:r>
    </w:p>
    <w:p w14:paraId="72B331D1" w14:textId="77777777" w:rsidR="00BF701F" w:rsidRPr="00BF701F" w:rsidRDefault="00BF701F" w:rsidP="00454659">
      <w:pPr>
        <w:widowControl w:val="0"/>
        <w:numPr>
          <w:ilvl w:val="1"/>
          <w:numId w:val="29"/>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 xml:space="preserve">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w:t>
      </w:r>
      <w:r w:rsidRPr="00BF701F">
        <w:rPr>
          <w:rFonts w:eastAsia="Calibri"/>
          <w:color w:val="000000"/>
          <w:sz w:val="22"/>
          <w:u w:val="none"/>
        </w:rPr>
        <w:lastRenderedPageBreak/>
        <w:t>piekrišana. Mainoties PVN likmei, attiecīgi mainās Līguma kopējā summa ar PVN.</w:t>
      </w:r>
    </w:p>
    <w:p w14:paraId="5F8B19A8" w14:textId="77777777" w:rsidR="00BF701F" w:rsidRPr="00BF701F" w:rsidRDefault="00BF701F" w:rsidP="00454659">
      <w:pPr>
        <w:widowControl w:val="0"/>
        <w:numPr>
          <w:ilvl w:val="1"/>
          <w:numId w:val="29"/>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Nomnieks maksā nekustamā īpašuma nodokli likumā “Par nekustamā īpašuma nodokli” noteiktajā kārtībā.</w:t>
      </w:r>
    </w:p>
    <w:p w14:paraId="7664303F" w14:textId="77777777" w:rsidR="00BF701F" w:rsidRPr="00BF701F" w:rsidRDefault="00BF701F" w:rsidP="00454659">
      <w:pPr>
        <w:widowControl w:val="0"/>
        <w:numPr>
          <w:ilvl w:val="1"/>
          <w:numId w:val="29"/>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Visi Līgumā paredzētie maksājumi tiek uzskatīti par samaksātiem dienā, kad maksājumi pilnā apmērā ir saņemti Iznomātāja bankas kontā.</w:t>
      </w:r>
    </w:p>
    <w:p w14:paraId="7C9BE881" w14:textId="77777777" w:rsidR="00BF701F" w:rsidRPr="00BF701F" w:rsidRDefault="00BF701F" w:rsidP="00454659">
      <w:pPr>
        <w:widowControl w:val="0"/>
        <w:numPr>
          <w:ilvl w:val="1"/>
          <w:numId w:val="29"/>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Visas izmaksas, kas saistītas ar Līgumā paredzēto maksājumu veikšanu un bankas pakalpojumiem, sedz Nomnieks.</w:t>
      </w:r>
    </w:p>
    <w:p w14:paraId="04339461" w14:textId="77777777" w:rsidR="00BF701F" w:rsidRPr="00BF701F" w:rsidRDefault="00BF701F" w:rsidP="00454659">
      <w:pPr>
        <w:widowControl w:val="0"/>
        <w:numPr>
          <w:ilvl w:val="1"/>
          <w:numId w:val="29"/>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Par Līgumā noteikto maksājumu kavējumu Nomniekam jāmaksā nokavējuma procenti 0,1 (nulle komats viens)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vēl nenomaksātos procentos un pēc tam pamatparāda apmaksai.</w:t>
      </w:r>
    </w:p>
    <w:p w14:paraId="49CFF5ED" w14:textId="77777777" w:rsidR="00BF701F" w:rsidRPr="00BF701F" w:rsidRDefault="00BF701F" w:rsidP="00454659">
      <w:pPr>
        <w:widowControl w:val="0"/>
        <w:numPr>
          <w:ilvl w:val="1"/>
          <w:numId w:val="29"/>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Iznomātājam ir tiesības, nosūtot Nomniekam rakstisku paziņojumu, vienpusēji mainīt Nomas maksas apmēru bez grozījumu izdarīšanas līgumā:</w:t>
      </w:r>
    </w:p>
    <w:p w14:paraId="4A1A50C6" w14:textId="77777777" w:rsidR="00BF701F" w:rsidRPr="00BF701F" w:rsidRDefault="00BF701F" w:rsidP="00454659">
      <w:pPr>
        <w:widowControl w:val="0"/>
        <w:numPr>
          <w:ilvl w:val="2"/>
          <w:numId w:val="29"/>
        </w:numPr>
        <w:pBdr>
          <w:top w:val="nil"/>
          <w:left w:val="nil"/>
          <w:bottom w:val="nil"/>
          <w:right w:val="nil"/>
          <w:between w:val="nil"/>
        </w:pBdr>
        <w:tabs>
          <w:tab w:val="left" w:pos="1276"/>
        </w:tabs>
        <w:ind w:left="1276" w:hanging="709"/>
        <w:jc w:val="both"/>
        <w:rPr>
          <w:rFonts w:eastAsia="Calibri"/>
          <w:color w:val="000000"/>
          <w:sz w:val="22"/>
          <w:u w:val="none"/>
        </w:rPr>
      </w:pPr>
      <w:r w:rsidRPr="00BF701F">
        <w:rPr>
          <w:rFonts w:eastAsia="Calibri"/>
          <w:color w:val="000000"/>
          <w:sz w:val="22"/>
          <w:u w:val="none"/>
        </w:rPr>
        <w:t>ja Centrālās statistikas pārvaldes sniegtais patēriņa cenu indekss attiecībā pret pēdējo nomas maksas izmaiņas dienu pārsniedz 10 % (desmit procentus). Nomas maksas paaugstinājumu nosaka, sākot ar otro nomas gadu atbilstoši Centrālās statistikas pārvaldes sniegtajiem patēriņa cenu indeksiem;</w:t>
      </w:r>
    </w:p>
    <w:p w14:paraId="6E99A74D" w14:textId="77777777" w:rsidR="00BF701F" w:rsidRPr="00BF701F" w:rsidRDefault="00BF701F" w:rsidP="00454659">
      <w:pPr>
        <w:widowControl w:val="0"/>
        <w:numPr>
          <w:ilvl w:val="2"/>
          <w:numId w:val="29"/>
        </w:numPr>
        <w:pBdr>
          <w:top w:val="nil"/>
          <w:left w:val="nil"/>
          <w:bottom w:val="nil"/>
          <w:right w:val="nil"/>
          <w:between w:val="nil"/>
        </w:pBdr>
        <w:tabs>
          <w:tab w:val="left" w:pos="1276"/>
        </w:tabs>
        <w:ind w:left="1276" w:hanging="709"/>
        <w:jc w:val="both"/>
        <w:rPr>
          <w:rFonts w:eastAsia="Calibri"/>
          <w:color w:val="000000"/>
          <w:sz w:val="22"/>
          <w:u w:val="none"/>
        </w:rPr>
      </w:pPr>
      <w:r w:rsidRPr="00BF701F">
        <w:rPr>
          <w:rFonts w:eastAsia="Calibri"/>
          <w:color w:val="000000"/>
          <w:sz w:val="22"/>
          <w:u w:val="none"/>
        </w:rPr>
        <w:t>ja saskaņā ar normatīvajiem aktiem tiek no jauna ieviesti vai palielināti nodokļi, nodevas. Minētajos gadījumos nomas maksas apmērs tiek mainīts, sākot ar dienu, kāda noteikta attiecīgajos normatīvajos aktos;</w:t>
      </w:r>
    </w:p>
    <w:p w14:paraId="17B419FB" w14:textId="77777777" w:rsidR="00BF701F" w:rsidRPr="00BF701F" w:rsidRDefault="00BF701F" w:rsidP="00454659">
      <w:pPr>
        <w:widowControl w:val="0"/>
        <w:numPr>
          <w:ilvl w:val="2"/>
          <w:numId w:val="29"/>
        </w:numPr>
        <w:pBdr>
          <w:top w:val="nil"/>
          <w:left w:val="nil"/>
          <w:bottom w:val="nil"/>
          <w:right w:val="nil"/>
          <w:between w:val="nil"/>
        </w:pBdr>
        <w:tabs>
          <w:tab w:val="left" w:pos="1276"/>
        </w:tabs>
        <w:ind w:left="1276" w:hanging="709"/>
        <w:jc w:val="both"/>
        <w:rPr>
          <w:rFonts w:eastAsia="Calibri"/>
          <w:color w:val="000000"/>
          <w:sz w:val="22"/>
          <w:u w:val="none"/>
        </w:rPr>
      </w:pPr>
      <w:r w:rsidRPr="00BF701F">
        <w:rPr>
          <w:rFonts w:eastAsia="Calibri"/>
          <w:color w:val="000000"/>
          <w:sz w:val="22"/>
          <w:u w:val="none"/>
        </w:rPr>
        <w:t>ja normatīvie akti paredz citu nomas maksas apmēru vai nomas maksas aprēķināšanas kārtību</w:t>
      </w:r>
      <w:r w:rsidRPr="00BF701F">
        <w:rPr>
          <w:rFonts w:eastAsia="Calibri"/>
          <w:sz w:val="22"/>
          <w:u w:val="none"/>
        </w:rPr>
        <w:t>.</w:t>
      </w:r>
    </w:p>
    <w:p w14:paraId="73555FF6" w14:textId="77777777" w:rsidR="00BF701F" w:rsidRPr="00BF701F" w:rsidRDefault="00BF701F" w:rsidP="00454659">
      <w:pPr>
        <w:widowControl w:val="0"/>
        <w:numPr>
          <w:ilvl w:val="1"/>
          <w:numId w:val="29"/>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iCs/>
          <w:sz w:val="22"/>
          <w:u w:val="none"/>
        </w:rPr>
        <w:t xml:space="preserve">Iznomātājs </w:t>
      </w:r>
      <w:r w:rsidRPr="00BF701F">
        <w:rPr>
          <w:rFonts w:eastAsia="Calibri"/>
          <w:sz w:val="22"/>
          <w:u w:val="none"/>
        </w:rPr>
        <w:t xml:space="preserve">vienpusēji pārskata </w:t>
      </w:r>
      <w:r w:rsidRPr="00BF701F">
        <w:rPr>
          <w:rFonts w:eastAsia="Calibri"/>
          <w:iCs/>
          <w:sz w:val="22"/>
          <w:u w:val="none"/>
        </w:rPr>
        <w:t xml:space="preserve">Nomas objekta </w:t>
      </w:r>
      <w:r w:rsidRPr="00BF701F">
        <w:rPr>
          <w:rFonts w:eastAsia="Calibri"/>
          <w:sz w:val="22"/>
          <w:u w:val="none"/>
        </w:rPr>
        <w:t xml:space="preserve">maksas apmēru ne retāk kā Publiskas personas finanšu līdzekļu un mantas izšķērdēšanas likumā noteiktajā termiņā un maina nomas maksu, ja pārskatītā nomas maksa par līdzšinējo nomas maksu, atbilstoši neatkarīga vērtētāja noteiktajai tirgus nomas maksai, ja </w:t>
      </w:r>
      <w:r w:rsidRPr="00BF701F">
        <w:rPr>
          <w:rFonts w:eastAsia="Calibri"/>
          <w:iCs/>
          <w:sz w:val="22"/>
          <w:u w:val="none"/>
        </w:rPr>
        <w:t xml:space="preserve">Nomas objektu </w:t>
      </w:r>
      <w:r w:rsidRPr="00BF701F">
        <w:rPr>
          <w:rFonts w:eastAsia="Calibri"/>
          <w:sz w:val="22"/>
          <w:u w:val="none"/>
        </w:rPr>
        <w:t xml:space="preserve">iznomā saimnieciskās darbības veikšanai un samazinātas nomas maksas piemērošanas gadījumā atbalsts </w:t>
      </w:r>
      <w:r w:rsidRPr="00BF701F">
        <w:rPr>
          <w:rFonts w:eastAsia="Calibri"/>
          <w:iCs/>
          <w:sz w:val="22"/>
          <w:u w:val="none"/>
        </w:rPr>
        <w:t xml:space="preserve">Nomniekam </w:t>
      </w:r>
      <w:r w:rsidRPr="00BF701F">
        <w:rPr>
          <w:rFonts w:eastAsia="Calibri"/>
          <w:sz w:val="22"/>
          <w:u w:val="none"/>
        </w:rPr>
        <w:t xml:space="preserve">kvalificējams kā komercdarbības atbalsts.  </w:t>
      </w:r>
    </w:p>
    <w:p w14:paraId="2D4F5FE6" w14:textId="77777777" w:rsidR="00BF701F" w:rsidRPr="00BF701F" w:rsidRDefault="00BF701F" w:rsidP="00454659">
      <w:pPr>
        <w:widowControl w:val="0"/>
        <w:numPr>
          <w:ilvl w:val="1"/>
          <w:numId w:val="29"/>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 xml:space="preserve">Līguma 4.11.1. un 4.12. punktā minētajos gadījumos izmaiņas Nomas maksas apmērā stājas spēkā trīsdesmitajā dienā no dienas, kad attiecīgais paziņojums nosūtīts Nomniekam. Nomnieks apņemas maksāt maksājumus Iznomātāja rakstiskajā paziņojumā norādītajā apmērā bez papildus rakstiskas vienošanās pie Līguma. </w:t>
      </w:r>
      <w:r w:rsidRPr="00BF701F">
        <w:rPr>
          <w:rFonts w:eastAsia="Calibri"/>
          <w:sz w:val="22"/>
          <w:u w:val="none"/>
        </w:rPr>
        <w:t>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591EB406" w14:textId="77777777" w:rsidR="00BF701F" w:rsidRPr="00BF701F" w:rsidRDefault="00BF701F" w:rsidP="00454659">
      <w:pPr>
        <w:widowControl w:val="0"/>
        <w:numPr>
          <w:ilvl w:val="1"/>
          <w:numId w:val="29"/>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Iznomātājam ir tiesības nemainīt Nomas maksas apmēru Līguma 4.11.punktā minētajos gadījumos, ja nomas maksas palielinājums gadā ir mazāks nekā attiecīgā paziņojuma sagatavošanas un nosūtīšanas izmaksas.</w:t>
      </w:r>
    </w:p>
    <w:p w14:paraId="09ED303C" w14:textId="77777777" w:rsidR="00BF701F" w:rsidRPr="00BF701F" w:rsidRDefault="00BF701F" w:rsidP="00454659">
      <w:pPr>
        <w:widowControl w:val="0"/>
        <w:numPr>
          <w:ilvl w:val="1"/>
          <w:numId w:val="29"/>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 Šajā gadījumā Nomnieks sedz Iznomātājam visus zaudējumus, kas saistīti ar Nomnieka atkāpšanos no Līguma.</w:t>
      </w:r>
    </w:p>
    <w:p w14:paraId="6B603068" w14:textId="77777777" w:rsidR="00BF701F" w:rsidRPr="00BF701F" w:rsidRDefault="00BF701F" w:rsidP="00454659">
      <w:pPr>
        <w:widowControl w:val="0"/>
        <w:numPr>
          <w:ilvl w:val="1"/>
          <w:numId w:val="29"/>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sz w:val="22"/>
          <w:u w:val="none"/>
        </w:rPr>
        <w:t xml:space="preserve">Iznomātājam ir tiesības Līguma darbības laikā, pamatojoties uz Nomnieka rakstisku ierosinājumu, samazināt Nomas objekta Nomas maksu, ja nekustamā īpašuma tirgus segmentā pastāv nomas objektu pieprasījuma un nomas maksu samazinājuma tendence. Nomas maksu nosaka atbilstoši neatkarīga vērtētāja noteiktajai tirgus nomas maksai. </w:t>
      </w:r>
      <w:r w:rsidRPr="00BF701F">
        <w:rPr>
          <w:rFonts w:eastAsia="Calibri"/>
          <w:color w:val="000000"/>
          <w:sz w:val="22"/>
          <w:u w:val="none"/>
        </w:rPr>
        <w:t xml:space="preserve">Iesniedzot Iznomātājam šajā punktā minēto ierosinājumu, Nomnieks apņemas kompensēt Iznomātājam pieaicinātā neatkarīgā vērtētāja atlīdzības summu neatkarīgi no rezultāta. </w:t>
      </w:r>
      <w:r w:rsidRPr="00BF701F">
        <w:rPr>
          <w:rFonts w:eastAsia="Calibri"/>
          <w:sz w:val="22"/>
          <w:u w:val="none"/>
        </w:rPr>
        <w:t>Nomas maksu nesamazina pirmo trīs gadu laikā pēc Līguma noslēgšanas.</w:t>
      </w:r>
    </w:p>
    <w:p w14:paraId="642DF1FA" w14:textId="77777777" w:rsidR="00BF701F" w:rsidRPr="00BF701F" w:rsidRDefault="00BF701F" w:rsidP="00454659">
      <w:pPr>
        <w:widowControl w:val="0"/>
        <w:numPr>
          <w:ilvl w:val="1"/>
          <w:numId w:val="29"/>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Nomniekam nav tiesības prasīt nomas maksas samazinājumu vai prasīt zaudējumu atlīdzību no Iznomātāja, ja notiek komunālo pakalpojumu pārtraukumi avāriju, dabas katastrofu vai citu iemeslu dēļ.</w:t>
      </w:r>
    </w:p>
    <w:p w14:paraId="51A8E8BF" w14:textId="77777777" w:rsidR="00BF701F" w:rsidRPr="00BF701F" w:rsidRDefault="00BF701F" w:rsidP="00454659">
      <w:pPr>
        <w:widowControl w:val="0"/>
        <w:numPr>
          <w:ilvl w:val="1"/>
          <w:numId w:val="29"/>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Nomnieks patstāvīgi apmaksā visus nodokļus, nodevas un iespējamus līgumsodus un soda naudas, kas saistītas ar viņa darbību Nomas objektā.</w:t>
      </w:r>
    </w:p>
    <w:p w14:paraId="57F5DAED" w14:textId="77777777" w:rsidR="00BF701F" w:rsidRPr="00BF701F" w:rsidRDefault="00BF701F" w:rsidP="00454659">
      <w:pPr>
        <w:widowControl w:val="0"/>
        <w:numPr>
          <w:ilvl w:val="1"/>
          <w:numId w:val="29"/>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 xml:space="preserve">Nomnieks patstāvīgi slēdz līgumus ar </w:t>
      </w:r>
      <w:r w:rsidRPr="00BF701F">
        <w:rPr>
          <w:rFonts w:eastAsia="Calibri"/>
          <w:sz w:val="22"/>
          <w:u w:val="none"/>
        </w:rPr>
        <w:t>attiecīgajiem</w:t>
      </w:r>
      <w:r w:rsidRPr="00BF701F">
        <w:rPr>
          <w:rFonts w:eastAsia="Calibri"/>
          <w:color w:val="000000"/>
          <w:sz w:val="22"/>
          <w:u w:val="none"/>
        </w:rPr>
        <w:t xml:space="preserve"> pakalpojumu sniedzējiem par </w:t>
      </w:r>
      <w:r w:rsidRPr="00BF701F">
        <w:rPr>
          <w:rFonts w:eastAsia="Calibri"/>
          <w:sz w:val="22"/>
          <w:u w:val="none"/>
        </w:rPr>
        <w:t xml:space="preserve">Nomas objekta uzturēšanai un Nomnieka saimnieciskās darbības nodrošināšanai nepieciešamo </w:t>
      </w:r>
      <w:sdt>
        <w:sdtPr>
          <w:rPr>
            <w:rFonts w:ascii="Calibri" w:eastAsia="Calibri" w:hAnsi="Calibri"/>
            <w:sz w:val="22"/>
            <w:u w:val="none"/>
          </w:rPr>
          <w:tag w:val="goog_rdk_17"/>
          <w:id w:val="1223020659"/>
        </w:sdtPr>
        <w:sdtContent/>
      </w:sdt>
      <w:r w:rsidRPr="00BF701F">
        <w:rPr>
          <w:rFonts w:eastAsia="Calibri"/>
          <w:sz w:val="22"/>
          <w:u w:val="none"/>
        </w:rPr>
        <w:t xml:space="preserve">pakalpojumu (piem., siltumenerģijas piegāde, ūdensapgādes un kanalizācijas pakalpojumu nodrošināšana, sadzīves atkritumu izvešana, elektroenerģijas piegāde, sakaru pakalpojumu nodrošināšana, Ēkas nomnieku </w:t>
      </w:r>
      <w:r w:rsidRPr="00BF701F">
        <w:rPr>
          <w:rFonts w:eastAsia="Calibri"/>
          <w:sz w:val="22"/>
          <w:u w:val="none"/>
        </w:rPr>
        <w:lastRenderedPageBreak/>
        <w:t xml:space="preserve">koplietošanā esošo telpu, inženierbūvju, inženierkomunikāciju un cita veida </w:t>
      </w:r>
      <w:proofErr w:type="spellStart"/>
      <w:r w:rsidRPr="00BF701F">
        <w:rPr>
          <w:rFonts w:eastAsia="Calibri"/>
          <w:sz w:val="22"/>
          <w:u w:val="none"/>
        </w:rPr>
        <w:t>inženiersistēmu</w:t>
      </w:r>
      <w:proofErr w:type="spellEnd"/>
      <w:r w:rsidRPr="00BF701F">
        <w:rPr>
          <w:rFonts w:eastAsia="Calibri"/>
          <w:sz w:val="22"/>
          <w:u w:val="none"/>
        </w:rPr>
        <w:t xml:space="preserve">  uzturēšanu un apsaimniekošanu u.c.) nodrošināšanu, kā arī norēķinās, veicot tiešus maksājumus pakalpojumu sniedzējiem, bez atlīdzības prasījuma tiesībām pret</w:t>
      </w:r>
      <w:r w:rsidRPr="00BF701F">
        <w:rPr>
          <w:rFonts w:eastAsia="Calibri"/>
          <w:b/>
          <w:sz w:val="22"/>
          <w:u w:val="none"/>
        </w:rPr>
        <w:t xml:space="preserve"> </w:t>
      </w:r>
      <w:r w:rsidRPr="00BF701F">
        <w:rPr>
          <w:rFonts w:eastAsia="Calibri"/>
          <w:sz w:val="22"/>
          <w:u w:val="none"/>
        </w:rPr>
        <w:t>Iznomātāju.</w:t>
      </w:r>
    </w:p>
    <w:p w14:paraId="0DDC9363" w14:textId="77777777" w:rsidR="00BF701F" w:rsidRPr="00BF701F" w:rsidRDefault="00BF701F" w:rsidP="00BF701F">
      <w:pPr>
        <w:pBdr>
          <w:top w:val="nil"/>
          <w:left w:val="nil"/>
          <w:bottom w:val="nil"/>
          <w:right w:val="nil"/>
          <w:between w:val="nil"/>
        </w:pBdr>
        <w:ind w:left="567"/>
        <w:jc w:val="both"/>
        <w:rPr>
          <w:rFonts w:eastAsia="Calibri"/>
          <w:b/>
          <w:color w:val="000000"/>
          <w:sz w:val="22"/>
          <w:u w:val="none"/>
        </w:rPr>
      </w:pPr>
    </w:p>
    <w:p w14:paraId="620EF5E9" w14:textId="77777777" w:rsidR="00BF701F" w:rsidRPr="00BF701F" w:rsidRDefault="00BF701F" w:rsidP="00454659">
      <w:pPr>
        <w:numPr>
          <w:ilvl w:val="0"/>
          <w:numId w:val="29"/>
        </w:numPr>
        <w:pBdr>
          <w:top w:val="nil"/>
          <w:left w:val="nil"/>
          <w:bottom w:val="nil"/>
          <w:right w:val="nil"/>
          <w:between w:val="nil"/>
        </w:pBdr>
        <w:jc w:val="center"/>
        <w:rPr>
          <w:rFonts w:eastAsia="Calibri"/>
          <w:b/>
          <w:color w:val="000000"/>
          <w:sz w:val="22"/>
          <w:u w:val="none"/>
        </w:rPr>
      </w:pPr>
      <w:r w:rsidRPr="00BF701F">
        <w:rPr>
          <w:rFonts w:eastAsia="Calibri"/>
          <w:b/>
          <w:color w:val="000000"/>
          <w:sz w:val="22"/>
          <w:u w:val="none"/>
        </w:rPr>
        <w:t>NOMNIEKA TIESĪBAS UN PIENĀKUMI</w:t>
      </w:r>
    </w:p>
    <w:p w14:paraId="72FCC747" w14:textId="77777777" w:rsidR="00BF701F" w:rsidRPr="00BF701F" w:rsidRDefault="00BF701F" w:rsidP="00BF701F">
      <w:pPr>
        <w:pBdr>
          <w:top w:val="nil"/>
          <w:left w:val="nil"/>
          <w:bottom w:val="nil"/>
          <w:right w:val="nil"/>
          <w:between w:val="nil"/>
        </w:pBdr>
        <w:rPr>
          <w:rFonts w:eastAsia="Calibri"/>
          <w:b/>
          <w:color w:val="000000"/>
          <w:sz w:val="22"/>
          <w:u w:val="none"/>
        </w:rPr>
      </w:pPr>
    </w:p>
    <w:p w14:paraId="6675F49D" w14:textId="77777777" w:rsidR="00BF701F" w:rsidRPr="00BF701F" w:rsidRDefault="00BF701F" w:rsidP="00454659">
      <w:pPr>
        <w:widowControl w:val="0"/>
        <w:numPr>
          <w:ilvl w:val="1"/>
          <w:numId w:val="29"/>
        </w:numPr>
        <w:tabs>
          <w:tab w:val="left" w:pos="567"/>
        </w:tabs>
        <w:snapToGrid w:val="0"/>
        <w:ind w:left="567" w:hanging="567"/>
        <w:jc w:val="both"/>
        <w:rPr>
          <w:rFonts w:eastAsia="Calibri"/>
          <w:snapToGrid w:val="0"/>
          <w:color w:val="000000"/>
          <w:sz w:val="22"/>
          <w:u w:val="none"/>
        </w:rPr>
      </w:pPr>
      <w:r w:rsidRPr="00BF701F">
        <w:rPr>
          <w:rFonts w:eastAsia="Calibri"/>
          <w:snapToGrid w:val="0"/>
          <w:color w:val="000000"/>
          <w:sz w:val="22"/>
          <w:u w:val="none"/>
        </w:rPr>
        <w:t>Nomnieks ir tiesīgs:</w:t>
      </w:r>
    </w:p>
    <w:p w14:paraId="563614C2" w14:textId="77777777" w:rsidR="00BF701F" w:rsidRPr="00BF701F" w:rsidRDefault="00BF701F" w:rsidP="00454659">
      <w:pPr>
        <w:widowControl w:val="0"/>
        <w:numPr>
          <w:ilvl w:val="2"/>
          <w:numId w:val="29"/>
        </w:numPr>
        <w:tabs>
          <w:tab w:val="left" w:pos="1276"/>
        </w:tabs>
        <w:snapToGrid w:val="0"/>
        <w:ind w:left="1276" w:hanging="709"/>
        <w:jc w:val="both"/>
        <w:rPr>
          <w:rFonts w:eastAsia="Calibri"/>
          <w:snapToGrid w:val="0"/>
          <w:color w:val="000000"/>
          <w:sz w:val="22"/>
          <w:u w:val="none"/>
        </w:rPr>
      </w:pPr>
      <w:r w:rsidRPr="00BF701F">
        <w:rPr>
          <w:rFonts w:eastAsia="Calibri"/>
          <w:snapToGrid w:val="0"/>
          <w:color w:val="000000"/>
          <w:sz w:val="22"/>
          <w:u w:val="none"/>
        </w:rPr>
        <w:t>a</w:t>
      </w:r>
      <w:r w:rsidRPr="00BF701F">
        <w:rPr>
          <w:rFonts w:eastAsia="Calibri"/>
          <w:color w:val="000000"/>
          <w:sz w:val="22"/>
          <w:u w:val="none"/>
        </w:rPr>
        <w:t xml:space="preserve">r Iznomātāja rakstveida piekrišanu </w:t>
      </w:r>
      <w:r w:rsidRPr="00BF701F">
        <w:rPr>
          <w:rFonts w:eastAsia="Calibri"/>
          <w:sz w:val="22"/>
          <w:u w:val="none"/>
        </w:rPr>
        <w:t xml:space="preserve">(Gulbenes novada domes lēmumu), </w:t>
      </w:r>
      <w:r w:rsidRPr="00BF701F">
        <w:rPr>
          <w:rFonts w:eastAsia="Calibri"/>
          <w:i/>
          <w:iCs/>
          <w:sz w:val="22"/>
          <w:u w:val="none"/>
        </w:rPr>
        <w:t xml:space="preserve">saskaņojot apakšnomas līgumu, </w:t>
      </w:r>
      <w:r w:rsidRPr="00BF701F">
        <w:rPr>
          <w:rFonts w:eastAsia="Calibri"/>
          <w:color w:val="000000"/>
          <w:sz w:val="22"/>
          <w:u w:val="none"/>
        </w:rPr>
        <w:t xml:space="preserve">nodot Nomas objektu vai tā daļu </w:t>
      </w:r>
      <w:sdt>
        <w:sdtPr>
          <w:rPr>
            <w:rFonts w:eastAsia="Calibri"/>
            <w:sz w:val="22"/>
            <w:u w:val="none"/>
          </w:rPr>
          <w:tag w:val="goog_rdk_23"/>
          <w:id w:val="991380404"/>
        </w:sdtPr>
        <w:sdtContent/>
      </w:sdt>
      <w:r w:rsidRPr="00BF701F">
        <w:rPr>
          <w:rFonts w:eastAsia="Calibri"/>
          <w:color w:val="000000"/>
          <w:sz w:val="22"/>
          <w:u w:val="none"/>
        </w:rPr>
        <w:t xml:space="preserve">apakšnomā bez peļņas gūšanas nolūkiem. Šajā gadījumā apakšnomniekam jāatbilst izsoles noteikumu, kas apstiprināti ar Gulbenes novada domes 2023.gada 23.februāra lēmumu </w:t>
      </w:r>
      <w:r w:rsidRPr="00BF701F">
        <w:rPr>
          <w:rFonts w:eastAsia="Calibri"/>
          <w:sz w:val="22"/>
          <w:u w:val="none"/>
        </w:rPr>
        <w:t>Nr. GND/2023/___ “Par nekustamā īpašuma Lizuma pagastā ar nosaukumu “Pinkas”, kadastra numurs 5072 006 0138, ražošanas/noliktavas ēkas daļas 1839,30 m</w:t>
      </w:r>
      <w:r w:rsidRPr="00BF701F">
        <w:rPr>
          <w:rFonts w:eastAsia="Calibri"/>
          <w:sz w:val="22"/>
          <w:u w:val="none"/>
          <w:vertAlign w:val="superscript"/>
        </w:rPr>
        <w:t>2</w:t>
      </w:r>
      <w:r w:rsidRPr="00BF701F">
        <w:rPr>
          <w:rFonts w:eastAsia="Calibri"/>
          <w:sz w:val="22"/>
          <w:u w:val="none"/>
        </w:rPr>
        <w:t xml:space="preserve"> platībā un zemes vienības ar kadastra apzīmējumu 5072 006 0238 daļas trešās nomas tiesību izsoles rīkošanu”, 5.nodaļas nosacījumiem</w:t>
      </w:r>
      <w:r w:rsidRPr="00BF701F">
        <w:rPr>
          <w:rFonts w:eastAsia="Calibri"/>
          <w:color w:val="000000"/>
          <w:sz w:val="22"/>
          <w:u w:val="none"/>
        </w:rPr>
        <w:t>;</w:t>
      </w:r>
    </w:p>
    <w:p w14:paraId="73C73BA0" w14:textId="77777777" w:rsidR="00BF701F" w:rsidRPr="00BF701F" w:rsidRDefault="00BF701F" w:rsidP="00454659">
      <w:pPr>
        <w:widowControl w:val="0"/>
        <w:numPr>
          <w:ilvl w:val="2"/>
          <w:numId w:val="29"/>
        </w:numPr>
        <w:tabs>
          <w:tab w:val="left" w:pos="1276"/>
        </w:tabs>
        <w:snapToGrid w:val="0"/>
        <w:ind w:left="1276" w:hanging="709"/>
        <w:jc w:val="both"/>
        <w:rPr>
          <w:rFonts w:eastAsia="Calibri"/>
          <w:snapToGrid w:val="0"/>
          <w:color w:val="000000"/>
          <w:sz w:val="22"/>
          <w:u w:val="none"/>
        </w:rPr>
      </w:pPr>
      <w:r w:rsidRPr="00BF701F">
        <w:rPr>
          <w:rFonts w:eastAsia="Calibri"/>
          <w:sz w:val="22"/>
          <w:u w:val="none"/>
        </w:rPr>
        <w:t>pēc saviem ieskatiem un par saviem līdzekļiem veikt Nomas objekta apsardzi un Nomas objektā atrodošās mantas (piem., iekārtu un aprīkojuma) apdrošināšanu;</w:t>
      </w:r>
    </w:p>
    <w:p w14:paraId="3D477192" w14:textId="77777777" w:rsidR="00BF701F" w:rsidRPr="00BF701F" w:rsidRDefault="00BF701F" w:rsidP="00454659">
      <w:pPr>
        <w:widowControl w:val="0"/>
        <w:numPr>
          <w:ilvl w:val="2"/>
          <w:numId w:val="29"/>
        </w:numPr>
        <w:tabs>
          <w:tab w:val="left" w:pos="1276"/>
        </w:tabs>
        <w:snapToGrid w:val="0"/>
        <w:ind w:left="1276" w:hanging="709"/>
        <w:jc w:val="both"/>
        <w:rPr>
          <w:rFonts w:eastAsia="Calibri"/>
          <w:snapToGrid w:val="0"/>
          <w:color w:val="000000"/>
          <w:sz w:val="22"/>
          <w:u w:val="none"/>
        </w:rPr>
      </w:pPr>
      <w:r w:rsidRPr="00BF701F">
        <w:rPr>
          <w:rFonts w:eastAsia="Calibri"/>
          <w:snapToGrid w:val="0"/>
          <w:color w:val="000000"/>
          <w:sz w:val="22"/>
          <w:u w:val="none"/>
        </w:rPr>
        <w:t>saskaņojot ar Iznomātāju, samaksāt nomas maksu priekšlaicīgi;</w:t>
      </w:r>
    </w:p>
    <w:p w14:paraId="78DCBF09" w14:textId="77777777" w:rsidR="00BF701F" w:rsidRPr="00BF701F" w:rsidRDefault="00BF701F" w:rsidP="00454659">
      <w:pPr>
        <w:widowControl w:val="0"/>
        <w:numPr>
          <w:ilvl w:val="2"/>
          <w:numId w:val="29"/>
        </w:numPr>
        <w:tabs>
          <w:tab w:val="left" w:pos="1276"/>
        </w:tabs>
        <w:snapToGrid w:val="0"/>
        <w:ind w:left="1276" w:hanging="709"/>
        <w:jc w:val="both"/>
        <w:rPr>
          <w:rFonts w:eastAsia="Calibri"/>
          <w:snapToGrid w:val="0"/>
          <w:color w:val="000000"/>
          <w:sz w:val="22"/>
          <w:u w:val="none"/>
        </w:rPr>
      </w:pPr>
      <w:r w:rsidRPr="00BF701F">
        <w:rPr>
          <w:rFonts w:eastAsia="Calibri"/>
          <w:snapToGrid w:val="0"/>
          <w:sz w:val="22"/>
          <w:u w:val="none"/>
        </w:rPr>
        <w:t xml:space="preserve">atstājot </w:t>
      </w:r>
      <w:r w:rsidRPr="00BF701F">
        <w:rPr>
          <w:rFonts w:eastAsia="Calibri"/>
          <w:snapToGrid w:val="0"/>
          <w:color w:val="000000"/>
          <w:sz w:val="22"/>
          <w:u w:val="none"/>
        </w:rPr>
        <w:t>Nomas objektu</w:t>
      </w:r>
      <w:r w:rsidRPr="00BF701F">
        <w:rPr>
          <w:rFonts w:eastAsia="Calibri"/>
          <w:snapToGrid w:val="0"/>
          <w:sz w:val="22"/>
          <w:u w:val="none"/>
        </w:rPr>
        <w:t>, paņemt līdzi tikai Nomniekam piederošās mantas.</w:t>
      </w:r>
    </w:p>
    <w:p w14:paraId="4799A3AC" w14:textId="77777777" w:rsidR="00BF701F" w:rsidRPr="00BF701F" w:rsidRDefault="00BF701F" w:rsidP="00454659">
      <w:pPr>
        <w:widowControl w:val="0"/>
        <w:numPr>
          <w:ilvl w:val="1"/>
          <w:numId w:val="29"/>
        </w:numPr>
        <w:tabs>
          <w:tab w:val="left" w:pos="567"/>
        </w:tabs>
        <w:snapToGrid w:val="0"/>
        <w:ind w:left="567" w:hanging="567"/>
        <w:jc w:val="both"/>
        <w:rPr>
          <w:rFonts w:eastAsia="Calibri"/>
          <w:snapToGrid w:val="0"/>
          <w:color w:val="000000"/>
          <w:sz w:val="22"/>
          <w:u w:val="none"/>
        </w:rPr>
      </w:pPr>
      <w:r w:rsidRPr="00BF701F">
        <w:rPr>
          <w:rFonts w:eastAsia="Calibri"/>
          <w:snapToGrid w:val="0"/>
          <w:color w:val="000000"/>
          <w:sz w:val="22"/>
          <w:u w:val="none"/>
        </w:rPr>
        <w:t xml:space="preserve">Nomnieks apņemas: </w:t>
      </w:r>
    </w:p>
    <w:p w14:paraId="6C28CA6F" w14:textId="77777777" w:rsidR="00BF701F" w:rsidRPr="00BF701F" w:rsidRDefault="00BF701F" w:rsidP="00454659">
      <w:pPr>
        <w:widowControl w:val="0"/>
        <w:numPr>
          <w:ilvl w:val="2"/>
          <w:numId w:val="29"/>
        </w:numPr>
        <w:tabs>
          <w:tab w:val="left" w:pos="1276"/>
        </w:tabs>
        <w:snapToGrid w:val="0"/>
        <w:ind w:left="1276" w:hanging="709"/>
        <w:jc w:val="both"/>
        <w:rPr>
          <w:rFonts w:eastAsia="Calibri"/>
          <w:snapToGrid w:val="0"/>
          <w:color w:val="000000"/>
          <w:sz w:val="22"/>
          <w:u w:val="none"/>
        </w:rPr>
      </w:pPr>
      <w:r w:rsidRPr="00BF701F">
        <w:rPr>
          <w:rFonts w:eastAsia="Calibri"/>
          <w:color w:val="000000"/>
          <w:sz w:val="22"/>
          <w:u w:val="none"/>
        </w:rPr>
        <w:t xml:space="preserve">godprātīgi pildīt ar Līgumu pielīgtās saistības; </w:t>
      </w:r>
    </w:p>
    <w:p w14:paraId="73EAF311" w14:textId="77777777" w:rsidR="00BF701F" w:rsidRPr="00BF701F" w:rsidRDefault="00BF701F" w:rsidP="00454659">
      <w:pPr>
        <w:widowControl w:val="0"/>
        <w:numPr>
          <w:ilvl w:val="2"/>
          <w:numId w:val="29"/>
        </w:numPr>
        <w:tabs>
          <w:tab w:val="left" w:pos="1276"/>
        </w:tabs>
        <w:snapToGrid w:val="0"/>
        <w:ind w:left="1276" w:hanging="709"/>
        <w:jc w:val="both"/>
        <w:rPr>
          <w:rFonts w:eastAsia="Calibri"/>
          <w:snapToGrid w:val="0"/>
          <w:color w:val="000000"/>
          <w:sz w:val="22"/>
          <w:u w:val="none"/>
        </w:rPr>
      </w:pPr>
      <w:r w:rsidRPr="00BF701F">
        <w:rPr>
          <w:rFonts w:eastAsia="Calibri"/>
          <w:snapToGrid w:val="0"/>
          <w:color w:val="000000"/>
          <w:sz w:val="22"/>
          <w:u w:val="none"/>
        </w:rPr>
        <w:t>izmantot Nomas objektu Līgumā noteiktajā kārtībā un tikai Līgumā noteiktajām vajadzībām;</w:t>
      </w:r>
    </w:p>
    <w:p w14:paraId="177BBF00" w14:textId="77777777" w:rsidR="00BF701F" w:rsidRPr="00BF701F" w:rsidRDefault="00BF701F" w:rsidP="00454659">
      <w:pPr>
        <w:widowControl w:val="0"/>
        <w:numPr>
          <w:ilvl w:val="2"/>
          <w:numId w:val="29"/>
        </w:numPr>
        <w:tabs>
          <w:tab w:val="left" w:pos="1276"/>
        </w:tabs>
        <w:snapToGrid w:val="0"/>
        <w:ind w:left="1276" w:hanging="709"/>
        <w:jc w:val="both"/>
        <w:rPr>
          <w:rFonts w:eastAsia="Calibri"/>
          <w:snapToGrid w:val="0"/>
          <w:color w:val="000000"/>
          <w:sz w:val="22"/>
          <w:u w:val="none"/>
        </w:rPr>
      </w:pPr>
      <w:r w:rsidRPr="00BF701F">
        <w:rPr>
          <w:rFonts w:eastAsia="Calibri"/>
          <w:snapToGrid w:val="0"/>
          <w:color w:val="000000"/>
          <w:sz w:val="22"/>
          <w:u w:val="none"/>
        </w:rPr>
        <w:t>veikt maksājumus Līgumā norādītajā kārtībā un termiņos;</w:t>
      </w:r>
    </w:p>
    <w:p w14:paraId="015B252A" w14:textId="77777777" w:rsidR="00BF701F" w:rsidRPr="00BF701F" w:rsidRDefault="00BF701F" w:rsidP="00454659">
      <w:pPr>
        <w:widowControl w:val="0"/>
        <w:numPr>
          <w:ilvl w:val="2"/>
          <w:numId w:val="29"/>
        </w:numPr>
        <w:tabs>
          <w:tab w:val="left" w:pos="1276"/>
        </w:tabs>
        <w:snapToGrid w:val="0"/>
        <w:ind w:left="1276" w:hanging="709"/>
        <w:jc w:val="both"/>
        <w:rPr>
          <w:rFonts w:eastAsia="Calibri"/>
          <w:snapToGrid w:val="0"/>
          <w:color w:val="000000"/>
          <w:sz w:val="22"/>
          <w:u w:val="none"/>
        </w:rPr>
      </w:pPr>
      <w:r w:rsidRPr="00BF701F">
        <w:rPr>
          <w:rFonts w:eastAsia="Calibri"/>
          <w:sz w:val="22"/>
          <w:u w:val="none"/>
        </w:rPr>
        <w:t>3 (trīs) mēnešu laikā no Līguma spēkā stāšanās dienas uzsākt Nomas objektā savu darbību atbilstoši Līguma noteikumiem;</w:t>
      </w:r>
    </w:p>
    <w:p w14:paraId="20AD7EA6" w14:textId="77777777" w:rsidR="00BF701F" w:rsidRPr="00BF701F" w:rsidRDefault="00BF701F" w:rsidP="00454659">
      <w:pPr>
        <w:widowControl w:val="0"/>
        <w:numPr>
          <w:ilvl w:val="2"/>
          <w:numId w:val="29"/>
        </w:numPr>
        <w:tabs>
          <w:tab w:val="left" w:pos="1276"/>
        </w:tabs>
        <w:snapToGrid w:val="0"/>
        <w:ind w:left="1276" w:hanging="709"/>
        <w:jc w:val="both"/>
        <w:rPr>
          <w:rFonts w:eastAsia="Calibri"/>
          <w:snapToGrid w:val="0"/>
          <w:color w:val="000000"/>
          <w:sz w:val="22"/>
          <w:u w:val="none"/>
        </w:rPr>
      </w:pPr>
      <w:r w:rsidRPr="00BF701F">
        <w:rPr>
          <w:rFonts w:eastAsia="Calibri"/>
          <w:color w:val="FF0000"/>
          <w:sz w:val="22"/>
          <w:u w:val="none"/>
        </w:rPr>
        <w:t>līdz 2028.gada 31.decembrim nodrošināt Līguma 2.6.punktā paredzēto pienākumu izpildi, ņemot vērā  Līguma 2.7. un 2.8. punktā noteiktās pieļaujamās atkāpes no noteiktā apjomā, un par to informēt Iznomātāju</w:t>
      </w:r>
      <w:r w:rsidRPr="00BF701F">
        <w:rPr>
          <w:rFonts w:eastAsia="Calibri"/>
          <w:sz w:val="22"/>
          <w:u w:val="none"/>
        </w:rPr>
        <w:t>;</w:t>
      </w:r>
    </w:p>
    <w:p w14:paraId="3AE0573C" w14:textId="77777777" w:rsidR="00BF701F" w:rsidRPr="00BF701F" w:rsidRDefault="00BF701F" w:rsidP="00454659">
      <w:pPr>
        <w:widowControl w:val="0"/>
        <w:numPr>
          <w:ilvl w:val="2"/>
          <w:numId w:val="29"/>
        </w:numPr>
        <w:tabs>
          <w:tab w:val="left" w:pos="1276"/>
        </w:tabs>
        <w:snapToGrid w:val="0"/>
        <w:ind w:left="1276" w:hanging="709"/>
        <w:jc w:val="both"/>
        <w:rPr>
          <w:rFonts w:eastAsia="Calibri"/>
          <w:snapToGrid w:val="0"/>
          <w:color w:val="000000"/>
          <w:sz w:val="22"/>
          <w:u w:val="none"/>
        </w:rPr>
      </w:pPr>
      <w:r w:rsidRPr="00BF701F">
        <w:rPr>
          <w:rFonts w:eastAsia="Calibri"/>
          <w:sz w:val="22"/>
          <w:u w:val="none"/>
        </w:rPr>
        <w:t>piecu gadu periodā (no Līguma spēkā stāšanās) līdz katra gada 30.aprīlim sniegt Iznomātājam rakstveida atskaiti par iepriekšējā gadā Nomas objektā veikto saimniecisko darbību, ieguldītajām investīcijām un jaunradītajām darba vietām;</w:t>
      </w:r>
    </w:p>
    <w:p w14:paraId="4B7F6F3A" w14:textId="77777777" w:rsidR="00BF701F" w:rsidRPr="00BF701F" w:rsidRDefault="00BF701F" w:rsidP="00454659">
      <w:pPr>
        <w:widowControl w:val="0"/>
        <w:numPr>
          <w:ilvl w:val="2"/>
          <w:numId w:val="29"/>
        </w:numPr>
        <w:tabs>
          <w:tab w:val="left" w:pos="1276"/>
        </w:tabs>
        <w:snapToGrid w:val="0"/>
        <w:ind w:left="1276" w:hanging="709"/>
        <w:jc w:val="both"/>
        <w:rPr>
          <w:rFonts w:eastAsia="Calibri"/>
          <w:snapToGrid w:val="0"/>
          <w:color w:val="000000"/>
          <w:sz w:val="22"/>
          <w:u w:val="none"/>
        </w:rPr>
      </w:pPr>
      <w:r w:rsidRPr="00BF701F">
        <w:rPr>
          <w:rFonts w:eastAsia="Calibri"/>
          <w:color w:val="000000"/>
          <w:sz w:val="22"/>
          <w:u w:val="none"/>
        </w:rPr>
        <w:t>ar Līguma 2.2.punktā minētā akta parakstīšanas dienu atbildēt par Nomas objekta uzturēšanu un saglabāšanu kā krietnam un rūpīgam saimniekam;</w:t>
      </w:r>
    </w:p>
    <w:p w14:paraId="72DADEBB" w14:textId="77777777" w:rsidR="00BF701F" w:rsidRPr="00BF701F" w:rsidRDefault="00BF701F" w:rsidP="00454659">
      <w:pPr>
        <w:widowControl w:val="0"/>
        <w:numPr>
          <w:ilvl w:val="2"/>
          <w:numId w:val="29"/>
        </w:numPr>
        <w:tabs>
          <w:tab w:val="left" w:pos="1276"/>
        </w:tabs>
        <w:snapToGrid w:val="0"/>
        <w:ind w:left="1276" w:hanging="709"/>
        <w:jc w:val="both"/>
        <w:rPr>
          <w:rFonts w:eastAsia="Calibri"/>
          <w:snapToGrid w:val="0"/>
          <w:color w:val="000000"/>
          <w:sz w:val="22"/>
          <w:u w:val="none"/>
        </w:rPr>
      </w:pPr>
      <w:r w:rsidRPr="00BF701F">
        <w:rPr>
          <w:rFonts w:eastAsia="Calibri"/>
          <w:sz w:val="22"/>
          <w:u w:val="none"/>
        </w:rPr>
        <w:t xml:space="preserve">lietot </w:t>
      </w:r>
      <w:r w:rsidRPr="00BF701F">
        <w:rPr>
          <w:rFonts w:eastAsia="Calibri"/>
          <w:snapToGrid w:val="0"/>
          <w:color w:val="000000"/>
          <w:sz w:val="22"/>
          <w:u w:val="none"/>
        </w:rPr>
        <w:t xml:space="preserve">Nomas objektu, ievērojot sanitārās normas un </w:t>
      </w:r>
      <w:r w:rsidRPr="00BF701F">
        <w:rPr>
          <w:rFonts w:eastAsia="Calibri"/>
          <w:sz w:val="22"/>
          <w:u w:val="none"/>
        </w:rPr>
        <w:t>normatīvo aktu prasības, uzņemties pilnu atbildību par Nomas objekta ekspluatāciju, n</w:t>
      </w:r>
      <w:r w:rsidRPr="00BF701F">
        <w:rPr>
          <w:rFonts w:eastAsia="Calibri"/>
          <w:snapToGrid w:val="0"/>
          <w:color w:val="000000"/>
          <w:sz w:val="22"/>
          <w:u w:val="none"/>
        </w:rPr>
        <w:t>epasliktināt Nomas objekta stāvokli, kā arī Nomas objektā nedarīt un nepieļaut jebkādas darbības, kas aizskartu citu personu likumīgās intereses</w:t>
      </w:r>
      <w:r w:rsidRPr="00BF701F">
        <w:rPr>
          <w:rFonts w:eastAsia="Calibri"/>
          <w:sz w:val="22"/>
          <w:u w:val="none"/>
        </w:rPr>
        <w:t>;</w:t>
      </w:r>
    </w:p>
    <w:p w14:paraId="519FA3E5" w14:textId="77777777" w:rsidR="00BF701F" w:rsidRPr="00BF701F" w:rsidRDefault="00BF701F" w:rsidP="00454659">
      <w:pPr>
        <w:widowControl w:val="0"/>
        <w:numPr>
          <w:ilvl w:val="2"/>
          <w:numId w:val="29"/>
        </w:numPr>
        <w:tabs>
          <w:tab w:val="left" w:pos="1276"/>
        </w:tabs>
        <w:snapToGrid w:val="0"/>
        <w:ind w:left="1276" w:hanging="709"/>
        <w:jc w:val="both"/>
        <w:rPr>
          <w:rFonts w:eastAsia="Calibri"/>
          <w:snapToGrid w:val="0"/>
          <w:color w:val="000000"/>
          <w:sz w:val="22"/>
          <w:u w:val="none"/>
        </w:rPr>
      </w:pPr>
      <w:r w:rsidRPr="00BF701F">
        <w:rPr>
          <w:rFonts w:eastAsia="Calibri"/>
          <w:color w:val="000000"/>
          <w:sz w:val="22"/>
          <w:u w:val="none"/>
        </w:rPr>
        <w:t xml:space="preserve">vienoties ar pārējiem Ēkas nomniekiem, noslēdzot līgumu </w:t>
      </w:r>
      <w:r w:rsidRPr="00BF701F">
        <w:rPr>
          <w:rFonts w:eastAsia="Calibri"/>
          <w:sz w:val="22"/>
          <w:u w:val="none"/>
        </w:rPr>
        <w:t>par Ēkas nomnieku koplietošanā esošo Ēkas telpu, Inženierbūvju un Zemesgabala uzturēšanu un apsaimniekošanu, un segt no saviem līdzekļiem ar to saistītos izdevumus. Minētais līgums iesniedzams Iznomātājam saskaņošanai;</w:t>
      </w:r>
    </w:p>
    <w:p w14:paraId="745F5AAF" w14:textId="77777777" w:rsidR="00BF701F" w:rsidRPr="00BF701F" w:rsidRDefault="00BF701F" w:rsidP="00454659">
      <w:pPr>
        <w:widowControl w:val="0"/>
        <w:numPr>
          <w:ilvl w:val="2"/>
          <w:numId w:val="29"/>
        </w:numPr>
        <w:tabs>
          <w:tab w:val="left" w:pos="1276"/>
        </w:tabs>
        <w:snapToGrid w:val="0"/>
        <w:ind w:left="1276" w:hanging="709"/>
        <w:jc w:val="both"/>
        <w:rPr>
          <w:rFonts w:eastAsia="Calibri"/>
          <w:snapToGrid w:val="0"/>
          <w:color w:val="000000"/>
          <w:sz w:val="22"/>
          <w:u w:val="none"/>
        </w:rPr>
      </w:pPr>
      <w:r w:rsidRPr="00BF701F">
        <w:rPr>
          <w:rFonts w:eastAsia="Calibri"/>
          <w:color w:val="000000"/>
          <w:sz w:val="22"/>
          <w:u w:val="none"/>
        </w:rPr>
        <w:t xml:space="preserve">atbildēt </w:t>
      </w:r>
      <w:r w:rsidRPr="00BF701F">
        <w:rPr>
          <w:rFonts w:eastAsia="Calibri"/>
          <w:snapToGrid w:val="0"/>
          <w:sz w:val="22"/>
          <w:u w:val="none"/>
        </w:rPr>
        <w:t xml:space="preserve">par </w:t>
      </w:r>
      <w:r w:rsidRPr="00BF701F">
        <w:rPr>
          <w:rFonts w:eastAsia="Calibri"/>
          <w:color w:val="000000"/>
          <w:sz w:val="22"/>
          <w:u w:val="none"/>
        </w:rPr>
        <w:t xml:space="preserve">ugunsdrošību reglamentējošos normatīvajos aktos noteikto pienākumu izpildi un </w:t>
      </w:r>
      <w:r w:rsidRPr="00BF701F">
        <w:rPr>
          <w:rFonts w:eastAsia="Calibri"/>
          <w:snapToGrid w:val="0"/>
          <w:sz w:val="22"/>
          <w:u w:val="none"/>
        </w:rPr>
        <w:t xml:space="preserve">ugunsdrošību </w:t>
      </w:r>
      <w:r w:rsidRPr="00BF701F">
        <w:rPr>
          <w:rFonts w:eastAsia="Calibri"/>
          <w:snapToGrid w:val="0"/>
          <w:color w:val="000000"/>
          <w:sz w:val="22"/>
          <w:u w:val="none"/>
        </w:rPr>
        <w:t>Nomas objektā</w:t>
      </w:r>
      <w:r w:rsidRPr="00BF701F">
        <w:rPr>
          <w:rFonts w:eastAsia="Calibri"/>
          <w:snapToGrid w:val="0"/>
          <w:sz w:val="22"/>
          <w:u w:val="none"/>
        </w:rPr>
        <w:t xml:space="preserve">, tostarp </w:t>
      </w:r>
      <w:r w:rsidRPr="00BF701F">
        <w:rPr>
          <w:rFonts w:eastAsia="Calibri"/>
          <w:sz w:val="22"/>
          <w:u w:val="none"/>
        </w:rPr>
        <w:t>nodrošināt normatīvajos aktos noteikto ugunsdrošības prasību ievērošanu, nodrošināt iespēju veikt valsts ugunsdrošības uzraudzību, sniegt ar ugunsdrošības jautājumiem saistīto informāciju, ja amatpersona ar speciālo dienesta pakāpi to pieprasa, veikt ugunsaizsardzības sistēmu darbspējas pārbaudi, ja amatpersona ar speciālo dienesta pakāpi to pieprasa, ugunsgrēka gadījumā pildīt ugunsdrošības, ugunsdzēsības un glābšanas dienestu amatpersonu norādījumus</w:t>
      </w:r>
      <w:r w:rsidRPr="00BF701F">
        <w:rPr>
          <w:rFonts w:eastAsia="Calibri"/>
          <w:color w:val="000000"/>
          <w:sz w:val="22"/>
          <w:u w:val="none"/>
        </w:rPr>
        <w:t>;</w:t>
      </w:r>
    </w:p>
    <w:p w14:paraId="0926EB41" w14:textId="77777777" w:rsidR="00BF701F" w:rsidRPr="00BF701F" w:rsidRDefault="00BF701F" w:rsidP="00454659">
      <w:pPr>
        <w:widowControl w:val="0"/>
        <w:numPr>
          <w:ilvl w:val="2"/>
          <w:numId w:val="29"/>
        </w:numPr>
        <w:tabs>
          <w:tab w:val="left" w:pos="1276"/>
        </w:tabs>
        <w:snapToGrid w:val="0"/>
        <w:ind w:left="1276" w:hanging="709"/>
        <w:jc w:val="both"/>
        <w:rPr>
          <w:rFonts w:eastAsia="Calibri"/>
          <w:snapToGrid w:val="0"/>
          <w:color w:val="000000"/>
          <w:sz w:val="22"/>
          <w:u w:val="none"/>
        </w:rPr>
      </w:pPr>
      <w:r w:rsidRPr="00BF701F">
        <w:rPr>
          <w:rFonts w:eastAsia="Calibri"/>
          <w:snapToGrid w:val="0"/>
          <w:color w:val="000000"/>
          <w:sz w:val="22"/>
          <w:u w:val="none"/>
        </w:rPr>
        <w:t xml:space="preserve">par avārijas situācijām nekavējoties paziņot organizācijām, kas nodrošina attiecīgo komunikāciju, </w:t>
      </w:r>
      <w:proofErr w:type="spellStart"/>
      <w:r w:rsidRPr="00BF701F">
        <w:rPr>
          <w:rFonts w:eastAsia="Calibri"/>
          <w:snapToGrid w:val="0"/>
          <w:color w:val="000000"/>
          <w:sz w:val="22"/>
          <w:u w:val="none"/>
        </w:rPr>
        <w:t>inženiersistēmu</w:t>
      </w:r>
      <w:proofErr w:type="spellEnd"/>
      <w:r w:rsidRPr="00BF701F">
        <w:rPr>
          <w:rFonts w:eastAsia="Calibri"/>
          <w:snapToGrid w:val="0"/>
          <w:color w:val="000000"/>
          <w:sz w:val="22"/>
          <w:u w:val="none"/>
        </w:rPr>
        <w:t xml:space="preserve"> apkalpi, veikt nepieciešamos pasākumus avārijas likvidēšanai un informēt Iznomātāju;</w:t>
      </w:r>
    </w:p>
    <w:p w14:paraId="351BE3DF" w14:textId="77777777" w:rsidR="00BF701F" w:rsidRPr="00BF701F" w:rsidRDefault="00BF701F" w:rsidP="00454659">
      <w:pPr>
        <w:widowControl w:val="0"/>
        <w:numPr>
          <w:ilvl w:val="2"/>
          <w:numId w:val="29"/>
        </w:numPr>
        <w:tabs>
          <w:tab w:val="left" w:pos="1276"/>
        </w:tabs>
        <w:snapToGrid w:val="0"/>
        <w:ind w:left="1276" w:hanging="709"/>
        <w:jc w:val="both"/>
        <w:rPr>
          <w:rFonts w:eastAsia="Calibri"/>
          <w:snapToGrid w:val="0"/>
          <w:color w:val="000000"/>
          <w:sz w:val="22"/>
          <w:u w:val="none"/>
        </w:rPr>
      </w:pPr>
      <w:r w:rsidRPr="00BF701F">
        <w:rPr>
          <w:rFonts w:eastAsia="Calibri"/>
          <w:sz w:val="22"/>
          <w:u w:val="none"/>
        </w:rPr>
        <w:t xml:space="preserve">izpildīt kompetento institūciju un Iznomātāja prasības, kas attiecas uz Nomas objekta un apkārtējās teritorijas uzturēšanu kārtībā, ļaut Iznomātāja pārstāvjiem veikt Nomas objekta tehnisko pārbaudi, nodrošinot pārstāvju piedalīšanos pārbaudes aktu sastādīšanā un parakstīšanā; Nomnieks par saviem līdzekļiem apņemas pildīt arī citus normatīvajos aktos noteiktos pienākumus saistībā ar Nomas objektu, tostarp ar tā uzturēšanu, apsaimniekošanu, patvaļīgās būvniecības radīto seku novēršanu, un atbild par to neizpildi; </w:t>
      </w:r>
    </w:p>
    <w:p w14:paraId="0A01B1E4" w14:textId="77777777" w:rsidR="00BF701F" w:rsidRPr="00BF701F" w:rsidRDefault="00BF701F" w:rsidP="00454659">
      <w:pPr>
        <w:widowControl w:val="0"/>
        <w:numPr>
          <w:ilvl w:val="2"/>
          <w:numId w:val="29"/>
        </w:numPr>
        <w:tabs>
          <w:tab w:val="left" w:pos="1276"/>
        </w:tabs>
        <w:snapToGrid w:val="0"/>
        <w:ind w:left="1276" w:hanging="709"/>
        <w:jc w:val="both"/>
        <w:rPr>
          <w:rFonts w:eastAsia="Calibri"/>
          <w:snapToGrid w:val="0"/>
          <w:color w:val="000000"/>
          <w:sz w:val="22"/>
          <w:u w:val="none"/>
        </w:rPr>
      </w:pPr>
      <w:r w:rsidRPr="00BF701F">
        <w:rPr>
          <w:rFonts w:eastAsia="Calibri"/>
          <w:color w:val="000000"/>
          <w:sz w:val="22"/>
          <w:u w:val="none"/>
        </w:rPr>
        <w:t xml:space="preserve">nekavējoties </w:t>
      </w:r>
      <w:sdt>
        <w:sdtPr>
          <w:rPr>
            <w:rFonts w:eastAsia="Calibri"/>
            <w:sz w:val="22"/>
            <w:u w:val="none"/>
          </w:rPr>
          <w:tag w:val="goog_rdk_19"/>
          <w:id w:val="-1840540621"/>
        </w:sdtPr>
        <w:sdtContent>
          <w:r w:rsidRPr="00BF701F">
            <w:rPr>
              <w:rFonts w:eastAsia="Calibri"/>
              <w:sz w:val="22"/>
              <w:u w:val="none"/>
            </w:rPr>
            <w:t xml:space="preserve">rakstiski </w:t>
          </w:r>
        </w:sdtContent>
      </w:sdt>
      <w:r w:rsidRPr="00BF701F">
        <w:rPr>
          <w:rFonts w:eastAsia="Calibri"/>
          <w:color w:val="000000"/>
          <w:sz w:val="22"/>
          <w:u w:val="none"/>
        </w:rPr>
        <w:t xml:space="preserve">paziņot Iznomātājam par bojājumiem Nomas objektā, kas var izraisīt </w:t>
      </w:r>
      <w:r w:rsidRPr="00BF701F">
        <w:rPr>
          <w:rFonts w:eastAsia="Calibri"/>
          <w:color w:val="000000"/>
          <w:sz w:val="22"/>
          <w:u w:val="none"/>
        </w:rPr>
        <w:lastRenderedPageBreak/>
        <w:t>vai ir izraisījuši avārijas situāciju;</w:t>
      </w:r>
    </w:p>
    <w:p w14:paraId="7E121D10" w14:textId="77777777" w:rsidR="00BF701F" w:rsidRPr="00BF701F" w:rsidRDefault="00BF701F" w:rsidP="00454659">
      <w:pPr>
        <w:widowControl w:val="0"/>
        <w:numPr>
          <w:ilvl w:val="2"/>
          <w:numId w:val="29"/>
        </w:numPr>
        <w:tabs>
          <w:tab w:val="left" w:pos="1276"/>
        </w:tabs>
        <w:snapToGrid w:val="0"/>
        <w:ind w:left="1276" w:hanging="709"/>
        <w:jc w:val="both"/>
        <w:rPr>
          <w:rFonts w:eastAsia="Calibri"/>
          <w:snapToGrid w:val="0"/>
          <w:color w:val="000000"/>
          <w:sz w:val="22"/>
          <w:u w:val="none"/>
        </w:rPr>
      </w:pPr>
      <w:r w:rsidRPr="00BF701F">
        <w:rPr>
          <w:rFonts w:eastAsia="Calibri"/>
          <w:sz w:val="22"/>
          <w:u w:val="none"/>
        </w:rPr>
        <w:t>ja Nomas objektam ir radušies bojājumi, nekavējoties novērst radušos bojājumus un segt ar bojājumu novēršanu saistītos izdevumus, turpinot maksāt nomas maksu pilnā apmērā. Nomas objekta remonts veicams atbilstoši būvniecību regulējošo normatīvo aktu prasībām;</w:t>
      </w:r>
    </w:p>
    <w:p w14:paraId="17F1F995" w14:textId="77777777" w:rsidR="00BF701F" w:rsidRPr="00BF701F" w:rsidRDefault="00BF701F" w:rsidP="00454659">
      <w:pPr>
        <w:widowControl w:val="0"/>
        <w:numPr>
          <w:ilvl w:val="2"/>
          <w:numId w:val="29"/>
        </w:numPr>
        <w:tabs>
          <w:tab w:val="left" w:pos="1276"/>
        </w:tabs>
        <w:snapToGrid w:val="0"/>
        <w:ind w:left="1276" w:hanging="709"/>
        <w:jc w:val="both"/>
        <w:rPr>
          <w:rFonts w:eastAsia="Calibri"/>
          <w:snapToGrid w:val="0"/>
          <w:color w:val="000000"/>
          <w:sz w:val="22"/>
          <w:u w:val="none"/>
        </w:rPr>
      </w:pPr>
      <w:r w:rsidRPr="00BF701F">
        <w:rPr>
          <w:rFonts w:eastAsia="Calibri"/>
          <w:sz w:val="22"/>
          <w:u w:val="none"/>
        </w:rPr>
        <w:t xml:space="preserve">ievērot zemesgrāmatā reģistrētās lietu tiesības, kas apgrūtina </w:t>
      </w:r>
      <w:r w:rsidRPr="00BF701F">
        <w:rPr>
          <w:rFonts w:eastAsia="Calibri"/>
          <w:iCs/>
          <w:sz w:val="22"/>
          <w:u w:val="none"/>
        </w:rPr>
        <w:t>Nomas objektu</w:t>
      </w:r>
      <w:r w:rsidRPr="00BF701F">
        <w:rPr>
          <w:rFonts w:eastAsia="Calibri"/>
          <w:sz w:val="22"/>
          <w:u w:val="none"/>
        </w:rPr>
        <w:t xml:space="preserve">. </w:t>
      </w:r>
      <w:r w:rsidRPr="00BF701F">
        <w:rPr>
          <w:rFonts w:eastAsia="Calibri"/>
          <w:iCs/>
          <w:sz w:val="22"/>
          <w:u w:val="none"/>
        </w:rPr>
        <w:t>Nomniekam</w:t>
      </w:r>
      <w:r w:rsidRPr="00BF701F">
        <w:rPr>
          <w:rFonts w:eastAsia="Calibri"/>
          <w:i/>
          <w:iCs/>
          <w:sz w:val="22"/>
          <w:u w:val="none"/>
        </w:rPr>
        <w:t xml:space="preserve"> </w:t>
      </w:r>
      <w:r w:rsidRPr="00BF701F">
        <w:rPr>
          <w:rFonts w:eastAsia="Calibri"/>
          <w:sz w:val="22"/>
          <w:u w:val="none"/>
        </w:rPr>
        <w:t xml:space="preserve">ir pienākums ievērot </w:t>
      </w:r>
      <w:r w:rsidRPr="00BF701F">
        <w:rPr>
          <w:rFonts w:eastAsia="Calibri"/>
          <w:iCs/>
          <w:sz w:val="22"/>
          <w:u w:val="none"/>
        </w:rPr>
        <w:t xml:space="preserve">Nomas objekta </w:t>
      </w:r>
      <w:r w:rsidRPr="00BF701F">
        <w:rPr>
          <w:rFonts w:eastAsia="Calibri"/>
          <w:sz w:val="22"/>
          <w:u w:val="none"/>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39008BE4" w14:textId="77777777" w:rsidR="00BF701F" w:rsidRPr="00BF701F" w:rsidRDefault="00BF701F" w:rsidP="00454659">
      <w:pPr>
        <w:widowControl w:val="0"/>
        <w:numPr>
          <w:ilvl w:val="2"/>
          <w:numId w:val="29"/>
        </w:numPr>
        <w:tabs>
          <w:tab w:val="left" w:pos="1276"/>
        </w:tabs>
        <w:snapToGrid w:val="0"/>
        <w:ind w:left="1276" w:hanging="709"/>
        <w:jc w:val="both"/>
        <w:rPr>
          <w:rFonts w:eastAsia="Calibri"/>
          <w:snapToGrid w:val="0"/>
          <w:color w:val="000000"/>
          <w:sz w:val="22"/>
          <w:u w:val="none"/>
        </w:rPr>
      </w:pPr>
      <w:r w:rsidRPr="00BF701F">
        <w:rPr>
          <w:rFonts w:eastAsia="Calibri"/>
          <w:sz w:val="22"/>
          <w:u w:val="none"/>
        </w:rPr>
        <w:t>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65037D99" w14:textId="77777777" w:rsidR="00BF701F" w:rsidRPr="00BF701F" w:rsidRDefault="00BF701F" w:rsidP="00454659">
      <w:pPr>
        <w:widowControl w:val="0"/>
        <w:numPr>
          <w:ilvl w:val="2"/>
          <w:numId w:val="29"/>
        </w:numPr>
        <w:tabs>
          <w:tab w:val="left" w:pos="1276"/>
        </w:tabs>
        <w:snapToGrid w:val="0"/>
        <w:ind w:left="1276" w:hanging="709"/>
        <w:jc w:val="both"/>
        <w:rPr>
          <w:rFonts w:eastAsia="Calibri"/>
          <w:snapToGrid w:val="0"/>
          <w:color w:val="000000"/>
          <w:sz w:val="22"/>
          <w:u w:val="none"/>
        </w:rPr>
      </w:pPr>
      <w:r w:rsidRPr="00BF701F">
        <w:rPr>
          <w:rFonts w:eastAsia="Calibri"/>
          <w:snapToGrid w:val="0"/>
          <w:color w:val="000000"/>
          <w:sz w:val="22"/>
          <w:u w:val="none"/>
        </w:rPr>
        <w:t>patstāvīgi iegūt visus nepieciešamos saskaņojumus, atļaujas un citus nepieciešamos dokumentus, ievērojot Līguma 2.4.punktu;</w:t>
      </w:r>
    </w:p>
    <w:p w14:paraId="51F63344" w14:textId="77777777" w:rsidR="00BF701F" w:rsidRPr="00BF701F" w:rsidRDefault="00BF701F" w:rsidP="00454659">
      <w:pPr>
        <w:widowControl w:val="0"/>
        <w:numPr>
          <w:ilvl w:val="2"/>
          <w:numId w:val="29"/>
        </w:numPr>
        <w:tabs>
          <w:tab w:val="left" w:pos="1276"/>
        </w:tabs>
        <w:snapToGrid w:val="0"/>
        <w:ind w:left="1276" w:hanging="709"/>
        <w:jc w:val="both"/>
        <w:rPr>
          <w:rFonts w:eastAsia="Calibri"/>
          <w:snapToGrid w:val="0"/>
          <w:color w:val="000000"/>
          <w:sz w:val="22"/>
          <w:u w:val="none"/>
        </w:rPr>
      </w:pPr>
      <w:r w:rsidRPr="00BF701F">
        <w:rPr>
          <w:rFonts w:eastAsia="Calibri"/>
          <w:sz w:val="22"/>
          <w:u w:val="none"/>
        </w:rPr>
        <w:t xml:space="preserve">patstāvīgi par saviem līdzekļiem veikt Ēkas pielāgošanu, tai skaitā arī papildus iekšējo inženierkomunikāciju un cita veida </w:t>
      </w:r>
      <w:proofErr w:type="spellStart"/>
      <w:r w:rsidRPr="00BF701F">
        <w:rPr>
          <w:rFonts w:eastAsia="Calibri"/>
          <w:sz w:val="22"/>
          <w:u w:val="none"/>
        </w:rPr>
        <w:t>inženiersistēmu</w:t>
      </w:r>
      <w:proofErr w:type="spellEnd"/>
      <w:r w:rsidRPr="00BF701F">
        <w:rPr>
          <w:rFonts w:eastAsia="Calibri"/>
          <w:sz w:val="22"/>
          <w:u w:val="none"/>
        </w:rPr>
        <w:t xml:space="preserve"> izbūvi, ja tāda ir nepieciešama, ievērojot Līguma 2.5.punktu;</w:t>
      </w:r>
    </w:p>
    <w:p w14:paraId="6D19ABFD" w14:textId="77777777" w:rsidR="00BF701F" w:rsidRPr="00BF701F" w:rsidRDefault="00BF701F" w:rsidP="00454659">
      <w:pPr>
        <w:widowControl w:val="0"/>
        <w:numPr>
          <w:ilvl w:val="2"/>
          <w:numId w:val="29"/>
        </w:numPr>
        <w:tabs>
          <w:tab w:val="left" w:pos="1276"/>
        </w:tabs>
        <w:snapToGrid w:val="0"/>
        <w:ind w:left="1276" w:hanging="709"/>
        <w:jc w:val="both"/>
        <w:rPr>
          <w:rFonts w:eastAsia="Calibri"/>
          <w:snapToGrid w:val="0"/>
          <w:color w:val="000000"/>
          <w:sz w:val="22"/>
          <w:u w:val="none"/>
        </w:rPr>
      </w:pPr>
      <w:r w:rsidRPr="00BF701F">
        <w:rPr>
          <w:rFonts w:eastAsia="Calibri"/>
          <w:sz w:val="22"/>
          <w:u w:val="none"/>
        </w:rPr>
        <w:t>nekavējoties novērst savas darbības vai bezdarbības dēļ radīto Līguma nosacījumu pārkāpumu sekas un atlīdzināt radītos zaudējumus;</w:t>
      </w:r>
    </w:p>
    <w:p w14:paraId="0CE80585" w14:textId="77777777" w:rsidR="00BF701F" w:rsidRPr="00BF701F" w:rsidRDefault="00BF701F" w:rsidP="00454659">
      <w:pPr>
        <w:widowControl w:val="0"/>
        <w:numPr>
          <w:ilvl w:val="2"/>
          <w:numId w:val="29"/>
        </w:numPr>
        <w:tabs>
          <w:tab w:val="left" w:pos="1276"/>
        </w:tabs>
        <w:snapToGrid w:val="0"/>
        <w:ind w:left="1276" w:hanging="709"/>
        <w:jc w:val="both"/>
        <w:rPr>
          <w:rFonts w:eastAsia="Calibri"/>
          <w:snapToGrid w:val="0"/>
          <w:color w:val="000000"/>
          <w:sz w:val="22"/>
          <w:u w:val="none"/>
        </w:rPr>
      </w:pPr>
      <w:r w:rsidRPr="00BF701F">
        <w:rPr>
          <w:rFonts w:eastAsia="Calibri"/>
          <w:snapToGrid w:val="0"/>
          <w:color w:val="000000"/>
          <w:sz w:val="22"/>
          <w:u w:val="none"/>
        </w:rPr>
        <w:t xml:space="preserve">ne vēlāk kā nākamajā darba dienā pēc tam, kad Nomniekam ir tapis zināms, rakstiski informēt Iznomātāju par to, ka Nomniekam ir </w:t>
      </w:r>
      <w:r w:rsidRPr="00BF701F">
        <w:rPr>
          <w:rFonts w:eastAsia="Calibri"/>
          <w:sz w:val="22"/>
          <w:u w:val="none"/>
        </w:rPr>
        <w:t>noteiktas starptautiskās vai nacionālās sankcijas vai būtiskas finanšu un kapitāla tirgus intereses ietekmējošas Eiropas Savienības vai Ziemeļatlantijas līguma organizācijas dalībvalsts noteiktās sankcijas</w:t>
      </w:r>
      <w:r w:rsidRPr="00BF701F">
        <w:rPr>
          <w:rFonts w:eastAsia="Calibri"/>
          <w:snapToGrid w:val="0"/>
          <w:color w:val="000000"/>
          <w:sz w:val="22"/>
          <w:u w:val="none"/>
        </w:rPr>
        <w:t>.</w:t>
      </w:r>
    </w:p>
    <w:p w14:paraId="3C28757D" w14:textId="77777777" w:rsidR="00BF701F" w:rsidRPr="00BF701F" w:rsidRDefault="00BF701F" w:rsidP="00454659">
      <w:pPr>
        <w:widowControl w:val="0"/>
        <w:numPr>
          <w:ilvl w:val="1"/>
          <w:numId w:val="29"/>
        </w:numPr>
        <w:tabs>
          <w:tab w:val="left" w:pos="567"/>
        </w:tabs>
        <w:snapToGrid w:val="0"/>
        <w:ind w:left="567" w:hanging="567"/>
        <w:jc w:val="both"/>
        <w:rPr>
          <w:rFonts w:eastAsia="Calibri"/>
          <w:snapToGrid w:val="0"/>
          <w:color w:val="000000"/>
          <w:sz w:val="22"/>
          <w:u w:val="none"/>
        </w:rPr>
      </w:pPr>
      <w:r w:rsidRPr="00BF701F">
        <w:rPr>
          <w:rFonts w:eastAsia="Calibri"/>
          <w:sz w:val="22"/>
          <w:u w:val="none"/>
        </w:rPr>
        <w:t xml:space="preserve">Nomnieks nesaņem nekādu atlīdzību no Iznomātāja par Nomas objektā veiktajiem ieguldījumiem un izdevumiem (ne nepieciešamajiem, ne derīgajiem, ne greznuma izdevumiem), </w:t>
      </w:r>
      <w:r w:rsidRPr="00BF701F">
        <w:rPr>
          <w:rFonts w:eastAsia="Calibri"/>
          <w:sz w:val="22"/>
          <w:szCs w:val="24"/>
          <w:u w:val="none"/>
          <w:lang w:eastAsia="lv-LV"/>
        </w:rPr>
        <w:t>tie ir neatņemama Nomas objekta sastāvdaļa un ir uzskatāmi par Iznomātāja īpašumu</w:t>
      </w:r>
      <w:r w:rsidRPr="00BF701F">
        <w:rPr>
          <w:rFonts w:eastAsia="Calibri"/>
          <w:sz w:val="22"/>
          <w:u w:val="none"/>
        </w:rPr>
        <w:t xml:space="preserve">. </w:t>
      </w:r>
    </w:p>
    <w:p w14:paraId="773022C2" w14:textId="77777777" w:rsidR="00BF701F" w:rsidRPr="00BF701F" w:rsidRDefault="00BF701F" w:rsidP="00BF701F">
      <w:pPr>
        <w:widowControl w:val="0"/>
        <w:tabs>
          <w:tab w:val="left" w:pos="567"/>
        </w:tabs>
        <w:snapToGrid w:val="0"/>
        <w:ind w:left="567"/>
        <w:jc w:val="both"/>
        <w:rPr>
          <w:rFonts w:eastAsia="Calibri"/>
          <w:sz w:val="22"/>
          <w:u w:val="none"/>
        </w:rPr>
      </w:pPr>
    </w:p>
    <w:p w14:paraId="0CB27154" w14:textId="77777777" w:rsidR="00BF701F" w:rsidRPr="00BF701F" w:rsidRDefault="00BF701F" w:rsidP="00454659">
      <w:pPr>
        <w:widowControl w:val="0"/>
        <w:numPr>
          <w:ilvl w:val="0"/>
          <w:numId w:val="29"/>
        </w:numPr>
        <w:tabs>
          <w:tab w:val="left" w:pos="284"/>
        </w:tabs>
        <w:snapToGrid w:val="0"/>
        <w:ind w:left="284" w:hanging="284"/>
        <w:jc w:val="center"/>
        <w:rPr>
          <w:rFonts w:eastAsia="Calibri"/>
          <w:b/>
          <w:caps/>
          <w:snapToGrid w:val="0"/>
          <w:color w:val="000000"/>
          <w:sz w:val="22"/>
          <w:u w:val="none"/>
        </w:rPr>
      </w:pPr>
      <w:r w:rsidRPr="00BF701F">
        <w:rPr>
          <w:rFonts w:eastAsia="Calibri"/>
          <w:b/>
          <w:caps/>
          <w:snapToGrid w:val="0"/>
          <w:color w:val="000000"/>
          <w:sz w:val="22"/>
          <w:u w:val="none"/>
        </w:rPr>
        <w:t>IZNOMĀTĀJA TIES</w:t>
      </w:r>
      <w:r w:rsidRPr="00BF701F">
        <w:rPr>
          <w:rFonts w:eastAsia="Calibri"/>
          <w:b/>
          <w:snapToGrid w:val="0"/>
          <w:color w:val="000000"/>
          <w:sz w:val="22"/>
          <w:u w:val="none"/>
        </w:rPr>
        <w:t>Ī</w:t>
      </w:r>
      <w:r w:rsidRPr="00BF701F">
        <w:rPr>
          <w:rFonts w:eastAsia="Calibri"/>
          <w:b/>
          <w:caps/>
          <w:snapToGrid w:val="0"/>
          <w:color w:val="000000"/>
          <w:sz w:val="22"/>
          <w:u w:val="none"/>
        </w:rPr>
        <w:t>BAS UN PIENĀKUMI</w:t>
      </w:r>
    </w:p>
    <w:p w14:paraId="34B258F1" w14:textId="77777777" w:rsidR="00BF701F" w:rsidRPr="00BF701F" w:rsidRDefault="00BF701F" w:rsidP="00BF701F">
      <w:pPr>
        <w:widowControl w:val="0"/>
        <w:tabs>
          <w:tab w:val="left" w:pos="567"/>
        </w:tabs>
        <w:snapToGrid w:val="0"/>
        <w:ind w:left="567"/>
        <w:jc w:val="both"/>
        <w:rPr>
          <w:rFonts w:eastAsia="Calibri"/>
          <w:snapToGrid w:val="0"/>
          <w:color w:val="000000"/>
          <w:sz w:val="22"/>
          <w:u w:val="none"/>
        </w:rPr>
      </w:pPr>
    </w:p>
    <w:p w14:paraId="390ADC95" w14:textId="77777777" w:rsidR="00BF701F" w:rsidRPr="00BF701F" w:rsidRDefault="00BF701F" w:rsidP="00454659">
      <w:pPr>
        <w:widowControl w:val="0"/>
        <w:numPr>
          <w:ilvl w:val="1"/>
          <w:numId w:val="29"/>
        </w:numPr>
        <w:tabs>
          <w:tab w:val="left" w:pos="567"/>
        </w:tabs>
        <w:snapToGrid w:val="0"/>
        <w:ind w:left="567" w:hanging="567"/>
        <w:jc w:val="both"/>
        <w:rPr>
          <w:rFonts w:eastAsia="Calibri"/>
          <w:snapToGrid w:val="0"/>
          <w:color w:val="000000"/>
          <w:sz w:val="22"/>
          <w:u w:val="none"/>
        </w:rPr>
      </w:pPr>
      <w:r w:rsidRPr="00BF701F">
        <w:rPr>
          <w:snapToGrid w:val="0"/>
          <w:color w:val="000000"/>
          <w:sz w:val="22"/>
          <w:u w:val="none"/>
        </w:rPr>
        <w:t>Iznomātājs ir tiesīgs:</w:t>
      </w:r>
    </w:p>
    <w:p w14:paraId="70BD2175" w14:textId="77777777" w:rsidR="00BF701F" w:rsidRPr="00BF701F" w:rsidRDefault="00BF701F" w:rsidP="00454659">
      <w:pPr>
        <w:widowControl w:val="0"/>
        <w:numPr>
          <w:ilvl w:val="2"/>
          <w:numId w:val="29"/>
        </w:numPr>
        <w:tabs>
          <w:tab w:val="left" w:pos="1276"/>
        </w:tabs>
        <w:snapToGrid w:val="0"/>
        <w:ind w:left="1276" w:hanging="709"/>
        <w:jc w:val="both"/>
        <w:rPr>
          <w:snapToGrid w:val="0"/>
          <w:color w:val="000000"/>
          <w:sz w:val="22"/>
          <w:u w:val="none"/>
        </w:rPr>
      </w:pPr>
      <w:r w:rsidRPr="00BF701F">
        <w:rPr>
          <w:snapToGrid w:val="0"/>
          <w:color w:val="000000"/>
          <w:sz w:val="22"/>
          <w:u w:val="none"/>
          <w:lang w:eastAsia="lv-LV"/>
        </w:rPr>
        <w:t>pieprasīt no Nomnieka Līgumā noteikto maksājumu savlaicīgu samaksu;</w:t>
      </w:r>
    </w:p>
    <w:p w14:paraId="22B983D6" w14:textId="77777777" w:rsidR="00BF701F" w:rsidRPr="00BF701F" w:rsidRDefault="00BF701F" w:rsidP="00454659">
      <w:pPr>
        <w:widowControl w:val="0"/>
        <w:numPr>
          <w:ilvl w:val="2"/>
          <w:numId w:val="29"/>
        </w:numPr>
        <w:tabs>
          <w:tab w:val="left" w:pos="1276"/>
        </w:tabs>
        <w:snapToGrid w:val="0"/>
        <w:ind w:left="1276" w:hanging="709"/>
        <w:jc w:val="both"/>
        <w:rPr>
          <w:snapToGrid w:val="0"/>
          <w:color w:val="000000"/>
          <w:sz w:val="22"/>
          <w:u w:val="none"/>
        </w:rPr>
      </w:pPr>
      <w:r w:rsidRPr="00BF701F">
        <w:rPr>
          <w:snapToGrid w:val="0"/>
          <w:color w:val="000000"/>
          <w:sz w:val="22"/>
          <w:u w:val="none"/>
          <w:lang w:eastAsia="lv-LV"/>
        </w:rPr>
        <w:t>kontrolēt Nomas objekta izmantošanu atbilstoši Līguma noteikumiem;</w:t>
      </w:r>
    </w:p>
    <w:p w14:paraId="420365CF" w14:textId="77777777" w:rsidR="00BF701F" w:rsidRPr="00BF701F" w:rsidRDefault="00BF701F" w:rsidP="00454659">
      <w:pPr>
        <w:widowControl w:val="0"/>
        <w:numPr>
          <w:ilvl w:val="2"/>
          <w:numId w:val="29"/>
        </w:numPr>
        <w:tabs>
          <w:tab w:val="left" w:pos="1276"/>
        </w:tabs>
        <w:snapToGrid w:val="0"/>
        <w:ind w:left="1276" w:hanging="709"/>
        <w:jc w:val="both"/>
        <w:rPr>
          <w:snapToGrid w:val="0"/>
          <w:color w:val="000000"/>
          <w:sz w:val="22"/>
          <w:u w:val="none"/>
        </w:rPr>
      </w:pPr>
      <w:r w:rsidRPr="00BF701F">
        <w:rPr>
          <w:color w:val="000000"/>
          <w:sz w:val="22"/>
          <w:u w:val="none"/>
          <w:lang w:eastAsia="lv-LV"/>
        </w:rPr>
        <w:t xml:space="preserve">sniegt par </w:t>
      </w:r>
      <w:r w:rsidRPr="00BF701F">
        <w:rPr>
          <w:snapToGrid w:val="0"/>
          <w:color w:val="000000"/>
          <w:sz w:val="22"/>
          <w:u w:val="none"/>
        </w:rPr>
        <w:t>Nomnieku</w:t>
      </w:r>
      <w:r w:rsidRPr="00BF701F">
        <w:rPr>
          <w:color w:val="000000"/>
          <w:sz w:val="22"/>
          <w:u w:val="none"/>
          <w:lang w:eastAsia="lv-LV"/>
        </w:rPr>
        <w:t xml:space="preserve"> informāciju un nodot parādu piedziņu trešajām personām, gadījumā, ja tiek kavēti Līgumā noteiktie maksājuma termiņi</w:t>
      </w:r>
      <w:r w:rsidRPr="00BF701F">
        <w:rPr>
          <w:snapToGrid w:val="0"/>
          <w:color w:val="000000"/>
          <w:sz w:val="22"/>
          <w:u w:val="none"/>
        </w:rPr>
        <w:t>;</w:t>
      </w:r>
    </w:p>
    <w:p w14:paraId="17659177" w14:textId="77777777" w:rsidR="00BF701F" w:rsidRPr="00BF701F" w:rsidRDefault="00BF701F" w:rsidP="00454659">
      <w:pPr>
        <w:widowControl w:val="0"/>
        <w:numPr>
          <w:ilvl w:val="2"/>
          <w:numId w:val="29"/>
        </w:numPr>
        <w:tabs>
          <w:tab w:val="left" w:pos="1276"/>
        </w:tabs>
        <w:snapToGrid w:val="0"/>
        <w:ind w:left="1276" w:hanging="709"/>
        <w:jc w:val="both"/>
        <w:rPr>
          <w:snapToGrid w:val="0"/>
          <w:color w:val="000000"/>
          <w:sz w:val="22"/>
          <w:u w:val="none"/>
        </w:rPr>
      </w:pPr>
      <w:r w:rsidRPr="00BF701F">
        <w:rPr>
          <w:color w:val="000000"/>
          <w:sz w:val="22"/>
          <w:u w:val="none"/>
          <w:lang w:eastAsia="lv-LV"/>
        </w:rPr>
        <w:t>Nomnieka pārstāvja klātbūtnē, veikt Nomas objekta apsekošanu</w:t>
      </w:r>
      <w:r w:rsidRPr="00BF701F">
        <w:rPr>
          <w:sz w:val="22"/>
          <w:u w:val="none"/>
          <w:lang w:eastAsia="lv-LV"/>
        </w:rPr>
        <w:t xml:space="preserve"> ne retāk kā vienu reizi gadā</w:t>
      </w:r>
      <w:r w:rsidRPr="00BF701F">
        <w:rPr>
          <w:color w:val="000000"/>
          <w:sz w:val="22"/>
          <w:u w:val="none"/>
          <w:lang w:eastAsia="lv-LV"/>
        </w:rPr>
        <w:t>, iepriekš par to informējot Nomnieku, un</w:t>
      </w:r>
      <w:r w:rsidRPr="00BF701F">
        <w:rPr>
          <w:snapToGrid w:val="0"/>
          <w:color w:val="000000"/>
          <w:sz w:val="22"/>
          <w:u w:val="none"/>
        </w:rPr>
        <w:t xml:space="preserve">, </w:t>
      </w:r>
      <w:r w:rsidRPr="00BF701F">
        <w:rPr>
          <w:sz w:val="22"/>
          <w:u w:val="none"/>
          <w:lang w:eastAsia="lv-LV"/>
        </w:rPr>
        <w:t xml:space="preserve">ja apsekošanas rezultātā tiek konstatēti Nomas objekta bojājumi, par tiem nekavējoties sastādīt aktu un veikt </w:t>
      </w:r>
      <w:proofErr w:type="spellStart"/>
      <w:r w:rsidRPr="00BF701F">
        <w:rPr>
          <w:sz w:val="22"/>
          <w:u w:val="none"/>
          <w:lang w:eastAsia="lv-LV"/>
        </w:rPr>
        <w:t>fotofiksāciju</w:t>
      </w:r>
      <w:proofErr w:type="spellEnd"/>
      <w:r w:rsidRPr="00BF701F">
        <w:rPr>
          <w:sz w:val="22"/>
          <w:u w:val="none"/>
          <w:lang w:eastAsia="lv-LV"/>
        </w:rPr>
        <w:t>.</w:t>
      </w:r>
    </w:p>
    <w:p w14:paraId="2E8A3ED9" w14:textId="77777777" w:rsidR="00BF701F" w:rsidRPr="00BF701F" w:rsidRDefault="00BF701F" w:rsidP="00454659">
      <w:pPr>
        <w:widowControl w:val="0"/>
        <w:numPr>
          <w:ilvl w:val="2"/>
          <w:numId w:val="29"/>
        </w:numPr>
        <w:tabs>
          <w:tab w:val="left" w:pos="1276"/>
        </w:tabs>
        <w:snapToGrid w:val="0"/>
        <w:ind w:left="1276" w:hanging="709"/>
        <w:jc w:val="both"/>
        <w:rPr>
          <w:snapToGrid w:val="0"/>
          <w:color w:val="000000"/>
          <w:sz w:val="22"/>
          <w:u w:val="none"/>
        </w:rPr>
      </w:pPr>
      <w:r w:rsidRPr="00BF701F">
        <w:rPr>
          <w:color w:val="000000"/>
          <w:sz w:val="22"/>
          <w:u w:val="none"/>
          <w:lang w:eastAsia="lv-LV"/>
        </w:rPr>
        <w:t>saskaņā ar spēkā esošiem normatīvajiem aktiem un Līgumu veikt Nomas objektā remontdarbus un nepieciešamos būvniecības pasākumus, lai novērstu briesmas vai avārijas sekas, ja to nedara Nomnieks. Nomnieks nevar veicamos pasākumus nedz aizkavēt, nedz paildzināt, un Nomniekam ir jāpacieš šie darbi, kā arī pēc attiecīga Iznomātāja pieprasījuma saņemšanas jāatbrīvo Nekustamais īpašums vai tā daļa līdz avārijas/briesmu novēršanai, neprasot zaudējumu segšanu no Iznomātāja. Pretējā gadījumā viņam ir jāatlīdzina Iznomātājam šajā sakarā radušās izmaksas un nodarītie zaudējumi;</w:t>
      </w:r>
    </w:p>
    <w:p w14:paraId="0899E2A7" w14:textId="77777777" w:rsidR="00BF701F" w:rsidRPr="00BF701F" w:rsidRDefault="00BF701F" w:rsidP="00454659">
      <w:pPr>
        <w:widowControl w:val="0"/>
        <w:numPr>
          <w:ilvl w:val="1"/>
          <w:numId w:val="29"/>
        </w:numPr>
        <w:tabs>
          <w:tab w:val="left" w:pos="567"/>
        </w:tabs>
        <w:snapToGrid w:val="0"/>
        <w:ind w:left="567" w:hanging="567"/>
        <w:jc w:val="both"/>
        <w:rPr>
          <w:snapToGrid w:val="0"/>
          <w:color w:val="000000"/>
          <w:sz w:val="22"/>
          <w:u w:val="none"/>
        </w:rPr>
      </w:pPr>
      <w:r w:rsidRPr="00BF701F">
        <w:rPr>
          <w:snapToGrid w:val="0"/>
          <w:color w:val="000000"/>
          <w:sz w:val="22"/>
          <w:u w:val="none"/>
        </w:rPr>
        <w:t xml:space="preserve">Iznomātājs apņemas: </w:t>
      </w:r>
    </w:p>
    <w:p w14:paraId="1298CFA7" w14:textId="77777777" w:rsidR="00BF701F" w:rsidRPr="00BF701F" w:rsidRDefault="00BF701F" w:rsidP="00454659">
      <w:pPr>
        <w:widowControl w:val="0"/>
        <w:numPr>
          <w:ilvl w:val="2"/>
          <w:numId w:val="29"/>
        </w:numPr>
        <w:tabs>
          <w:tab w:val="left" w:pos="1276"/>
        </w:tabs>
        <w:snapToGrid w:val="0"/>
        <w:ind w:left="1276" w:hanging="709"/>
        <w:jc w:val="both"/>
        <w:rPr>
          <w:snapToGrid w:val="0"/>
          <w:color w:val="000000"/>
          <w:sz w:val="22"/>
          <w:u w:val="none"/>
        </w:rPr>
      </w:pPr>
      <w:r w:rsidRPr="00BF701F">
        <w:rPr>
          <w:color w:val="000000"/>
          <w:sz w:val="22"/>
          <w:u w:val="none"/>
          <w:lang w:eastAsia="lv-LV"/>
        </w:rPr>
        <w:t xml:space="preserve">netraucēt </w:t>
      </w:r>
      <w:r w:rsidRPr="00BF701F">
        <w:rPr>
          <w:snapToGrid w:val="0"/>
          <w:color w:val="000000"/>
          <w:sz w:val="22"/>
          <w:u w:val="none"/>
        </w:rPr>
        <w:t>Nomniekam</w:t>
      </w:r>
      <w:r w:rsidRPr="00BF701F">
        <w:rPr>
          <w:color w:val="000000"/>
          <w:sz w:val="22"/>
          <w:u w:val="none"/>
          <w:lang w:eastAsia="lv-LV"/>
        </w:rPr>
        <w:t xml:space="preserve"> atbilstoši normatīvo aktu prasībām un Līguma noteikumiem izmantot Nomas objektu Līguma darbības laikā</w:t>
      </w:r>
      <w:r w:rsidRPr="00BF701F">
        <w:rPr>
          <w:snapToGrid w:val="0"/>
          <w:color w:val="000000"/>
          <w:sz w:val="22"/>
          <w:u w:val="none"/>
        </w:rPr>
        <w:t xml:space="preserve"> </w:t>
      </w:r>
      <w:r w:rsidRPr="00BF701F">
        <w:rPr>
          <w:sz w:val="22"/>
          <w:u w:val="none"/>
          <w:lang w:eastAsia="lv-LV"/>
        </w:rPr>
        <w:t xml:space="preserve">bez jebkāda nepamatota pārtraukuma vai traucējuma no </w:t>
      </w:r>
      <w:r w:rsidRPr="00BF701F">
        <w:rPr>
          <w:iCs/>
          <w:sz w:val="22"/>
          <w:u w:val="none"/>
          <w:lang w:eastAsia="lv-LV"/>
        </w:rPr>
        <w:t>Iznomātāja</w:t>
      </w:r>
      <w:r w:rsidRPr="00BF701F">
        <w:rPr>
          <w:i/>
          <w:iCs/>
          <w:sz w:val="22"/>
          <w:u w:val="none"/>
          <w:lang w:eastAsia="lv-LV"/>
        </w:rPr>
        <w:t xml:space="preserve"> </w:t>
      </w:r>
      <w:r w:rsidRPr="00BF701F">
        <w:rPr>
          <w:sz w:val="22"/>
          <w:u w:val="none"/>
          <w:lang w:eastAsia="lv-LV"/>
        </w:rPr>
        <w:t>puses</w:t>
      </w:r>
      <w:r w:rsidRPr="00BF701F">
        <w:rPr>
          <w:color w:val="000000"/>
          <w:sz w:val="22"/>
          <w:u w:val="none"/>
          <w:lang w:eastAsia="lv-LV"/>
        </w:rPr>
        <w:t>;</w:t>
      </w:r>
    </w:p>
    <w:p w14:paraId="0B62E8E0" w14:textId="77777777" w:rsidR="00BF701F" w:rsidRPr="00BF701F" w:rsidRDefault="00BF701F" w:rsidP="00454659">
      <w:pPr>
        <w:widowControl w:val="0"/>
        <w:numPr>
          <w:ilvl w:val="2"/>
          <w:numId w:val="29"/>
        </w:numPr>
        <w:tabs>
          <w:tab w:val="left" w:pos="1276"/>
        </w:tabs>
        <w:snapToGrid w:val="0"/>
        <w:ind w:left="1276" w:hanging="709"/>
        <w:jc w:val="both"/>
        <w:rPr>
          <w:snapToGrid w:val="0"/>
          <w:color w:val="000000"/>
          <w:sz w:val="22"/>
          <w:u w:val="none"/>
        </w:rPr>
      </w:pPr>
      <w:r w:rsidRPr="00BF701F">
        <w:rPr>
          <w:snapToGrid w:val="0"/>
          <w:color w:val="000000"/>
          <w:sz w:val="22"/>
          <w:u w:val="none"/>
        </w:rPr>
        <w:t>pieņemt Nomas maksu saskaņā ar Līgumu;</w:t>
      </w:r>
    </w:p>
    <w:p w14:paraId="6C8C9D7C" w14:textId="77777777" w:rsidR="00BF701F" w:rsidRPr="00BF701F" w:rsidRDefault="00BF701F" w:rsidP="00454659">
      <w:pPr>
        <w:widowControl w:val="0"/>
        <w:numPr>
          <w:ilvl w:val="2"/>
          <w:numId w:val="29"/>
        </w:numPr>
        <w:tabs>
          <w:tab w:val="left" w:pos="1276"/>
        </w:tabs>
        <w:snapToGrid w:val="0"/>
        <w:ind w:left="1276" w:hanging="709"/>
        <w:jc w:val="both"/>
        <w:rPr>
          <w:snapToGrid w:val="0"/>
          <w:color w:val="000000"/>
          <w:sz w:val="22"/>
          <w:u w:val="none"/>
        </w:rPr>
      </w:pPr>
      <w:r w:rsidRPr="00BF701F">
        <w:rPr>
          <w:sz w:val="22"/>
          <w:u w:val="none"/>
          <w:lang w:eastAsia="lv-LV"/>
        </w:rPr>
        <w:t>novērst konstatētos Ēkas un Inženierbūvju būvniecības defektus. Ja Nomnieks konstatē Ēkas un inženierbūvju būvniecības defektus, tad par to rakstiski paziņo Iznomātājam</w:t>
      </w:r>
      <w:r w:rsidRPr="00BF701F">
        <w:rPr>
          <w:snapToGrid w:val="0"/>
          <w:color w:val="000000"/>
          <w:sz w:val="22"/>
          <w:u w:val="none"/>
        </w:rPr>
        <w:t>.</w:t>
      </w:r>
    </w:p>
    <w:p w14:paraId="69827C28" w14:textId="77777777" w:rsidR="00BF701F" w:rsidRPr="00BF701F" w:rsidRDefault="00BF701F" w:rsidP="00BF701F">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ind w:left="1276" w:hanging="709"/>
        <w:jc w:val="both"/>
        <w:rPr>
          <w:snapToGrid w:val="0"/>
          <w:color w:val="000000"/>
          <w:sz w:val="22"/>
          <w:u w:val="none"/>
        </w:rPr>
      </w:pPr>
    </w:p>
    <w:p w14:paraId="4DE1E9C4" w14:textId="77777777" w:rsidR="00BF701F" w:rsidRPr="00BF701F" w:rsidRDefault="00BF701F" w:rsidP="00454659">
      <w:pPr>
        <w:numPr>
          <w:ilvl w:val="0"/>
          <w:numId w:val="29"/>
        </w:numPr>
        <w:pBdr>
          <w:top w:val="nil"/>
          <w:left w:val="nil"/>
          <w:bottom w:val="nil"/>
          <w:right w:val="nil"/>
          <w:between w:val="nil"/>
        </w:pBdr>
        <w:tabs>
          <w:tab w:val="left" w:pos="284"/>
        </w:tabs>
        <w:ind w:left="284" w:hanging="284"/>
        <w:jc w:val="center"/>
        <w:rPr>
          <w:rFonts w:eastAsia="Calibri"/>
          <w:b/>
          <w:color w:val="000000"/>
          <w:sz w:val="22"/>
          <w:u w:val="none"/>
        </w:rPr>
      </w:pPr>
      <w:r w:rsidRPr="00BF701F">
        <w:rPr>
          <w:rFonts w:eastAsia="Calibri"/>
          <w:b/>
          <w:color w:val="000000"/>
          <w:sz w:val="22"/>
          <w:u w:val="none"/>
        </w:rPr>
        <w:t>LĪGUMA IZBEIGŠANA</w:t>
      </w:r>
    </w:p>
    <w:p w14:paraId="6ED1D8DF" w14:textId="77777777" w:rsidR="00BF701F" w:rsidRPr="00BF701F" w:rsidRDefault="00BF701F" w:rsidP="00BF701F">
      <w:pPr>
        <w:pBdr>
          <w:top w:val="nil"/>
          <w:left w:val="nil"/>
          <w:bottom w:val="nil"/>
          <w:right w:val="nil"/>
          <w:between w:val="nil"/>
        </w:pBdr>
        <w:ind w:left="360"/>
        <w:rPr>
          <w:rFonts w:eastAsia="Calibri"/>
          <w:b/>
          <w:color w:val="000000"/>
          <w:sz w:val="22"/>
          <w:u w:val="none"/>
        </w:rPr>
      </w:pPr>
    </w:p>
    <w:p w14:paraId="0379C698" w14:textId="77777777" w:rsidR="00BF701F" w:rsidRPr="00BF701F" w:rsidRDefault="00BF701F" w:rsidP="00454659">
      <w:pPr>
        <w:numPr>
          <w:ilvl w:val="1"/>
          <w:numId w:val="29"/>
        </w:numPr>
        <w:pBdr>
          <w:top w:val="nil"/>
          <w:left w:val="nil"/>
          <w:bottom w:val="nil"/>
          <w:right w:val="nil"/>
          <w:between w:val="nil"/>
        </w:pBdr>
        <w:tabs>
          <w:tab w:val="left" w:pos="567"/>
        </w:tabs>
        <w:ind w:left="567" w:hanging="567"/>
        <w:jc w:val="both"/>
        <w:rPr>
          <w:rFonts w:eastAsia="Calibri"/>
          <w:b/>
          <w:sz w:val="22"/>
          <w:u w:val="none"/>
        </w:rPr>
      </w:pPr>
      <w:r w:rsidRPr="00BF701F">
        <w:rPr>
          <w:rFonts w:eastAsia="Calibri"/>
          <w:sz w:val="22"/>
          <w:u w:val="none"/>
        </w:rPr>
        <w:t xml:space="preserve">Iznomātājam ir tiesības, informējot Nomnieku ar rakstveida paziņojumu, ko </w:t>
      </w:r>
      <w:proofErr w:type="spellStart"/>
      <w:r w:rsidRPr="00BF701F">
        <w:rPr>
          <w:rFonts w:eastAsia="Calibri"/>
          <w:sz w:val="22"/>
          <w:u w:val="none"/>
        </w:rPr>
        <w:t>nosūta</w:t>
      </w:r>
      <w:proofErr w:type="spellEnd"/>
      <w:r w:rsidRPr="00BF701F">
        <w:rPr>
          <w:rFonts w:eastAsia="Calibri"/>
          <w:sz w:val="22"/>
          <w:u w:val="none"/>
        </w:rPr>
        <w:t xml:space="preserve"> tam vismaz 1 (vienu) mēnesi iepriekš, vienpusēji atkāpties no Līguma, neatlīdzinot Nomnieka zaudējumus, kas saistīti ar Līguma pirmstermiņa izbeigšanu, kā arī neatlīdzinot jebkurus ar Nomas objektu saistītos Nomnieka izdevumus (ne nepieciešamos, ne derīgos, ne greznuma izdevumus), ja:</w:t>
      </w:r>
    </w:p>
    <w:p w14:paraId="71C47821" w14:textId="77777777" w:rsidR="00BF701F" w:rsidRPr="00BF701F" w:rsidRDefault="00BF701F" w:rsidP="00454659">
      <w:pPr>
        <w:widowControl w:val="0"/>
        <w:numPr>
          <w:ilvl w:val="2"/>
          <w:numId w:val="29"/>
        </w:numPr>
        <w:pBdr>
          <w:top w:val="nil"/>
          <w:left w:val="nil"/>
          <w:bottom w:val="nil"/>
          <w:right w:val="nil"/>
          <w:between w:val="nil"/>
        </w:pBdr>
        <w:tabs>
          <w:tab w:val="left" w:pos="567"/>
          <w:tab w:val="left" w:pos="1276"/>
        </w:tabs>
        <w:ind w:left="1276" w:hanging="709"/>
        <w:rPr>
          <w:rFonts w:eastAsia="Calibri"/>
          <w:color w:val="000000"/>
          <w:sz w:val="22"/>
          <w:u w:val="none"/>
        </w:rPr>
      </w:pPr>
      <w:r w:rsidRPr="00BF701F">
        <w:rPr>
          <w:rFonts w:eastAsia="Calibri"/>
          <w:color w:val="000000"/>
          <w:sz w:val="22"/>
          <w:u w:val="none"/>
        </w:rPr>
        <w:t>Nomnieka darbības vai bezdarbības dēļ tiek bojāts Nomas objekts;</w:t>
      </w:r>
    </w:p>
    <w:p w14:paraId="19416BB3" w14:textId="77777777" w:rsidR="00BF701F" w:rsidRPr="00BF701F" w:rsidRDefault="00BF701F" w:rsidP="00454659">
      <w:pPr>
        <w:widowControl w:val="0"/>
        <w:numPr>
          <w:ilvl w:val="2"/>
          <w:numId w:val="29"/>
        </w:numPr>
        <w:pBdr>
          <w:top w:val="nil"/>
          <w:left w:val="nil"/>
          <w:bottom w:val="nil"/>
          <w:right w:val="nil"/>
          <w:between w:val="nil"/>
        </w:pBdr>
        <w:tabs>
          <w:tab w:val="left" w:pos="1276"/>
        </w:tabs>
        <w:ind w:left="1276" w:hanging="709"/>
        <w:jc w:val="both"/>
        <w:rPr>
          <w:rFonts w:eastAsia="Calibri"/>
          <w:color w:val="000000"/>
          <w:sz w:val="22"/>
          <w:u w:val="none"/>
        </w:rPr>
      </w:pPr>
      <w:r w:rsidRPr="00BF701F">
        <w:rPr>
          <w:rFonts w:eastAsia="Calibri"/>
          <w:color w:val="000000"/>
          <w:sz w:val="22"/>
          <w:u w:val="none"/>
        </w:rPr>
        <w:t>Nomniekam ir bijuši vismaz trīs maksājumu kavējumi, kas kopā pārsniedz divu maksājumu periodu, tai skaitā Nomnieks nemaksā nekustamā īpašuma nodokli, citas Līgumā iekļautās izmaksas vai nenorēķinās par nekustamā īpašuma uzturēšanai nepieciešamajiem pakalpojumiem;</w:t>
      </w:r>
    </w:p>
    <w:p w14:paraId="7DCD601B" w14:textId="77777777" w:rsidR="00BF701F" w:rsidRPr="00BF701F" w:rsidRDefault="00BF701F" w:rsidP="00454659">
      <w:pPr>
        <w:widowControl w:val="0"/>
        <w:numPr>
          <w:ilvl w:val="2"/>
          <w:numId w:val="29"/>
        </w:numPr>
        <w:pBdr>
          <w:top w:val="nil"/>
          <w:left w:val="nil"/>
          <w:bottom w:val="nil"/>
          <w:right w:val="nil"/>
          <w:between w:val="nil"/>
        </w:pBdr>
        <w:tabs>
          <w:tab w:val="left" w:pos="1276"/>
        </w:tabs>
        <w:ind w:left="1276" w:hanging="709"/>
        <w:jc w:val="both"/>
        <w:rPr>
          <w:rFonts w:eastAsia="Calibri"/>
          <w:sz w:val="22"/>
          <w:u w:val="none"/>
        </w:rPr>
      </w:pPr>
      <w:r w:rsidRPr="00BF701F">
        <w:rPr>
          <w:rFonts w:eastAsia="Calibri"/>
          <w:sz w:val="22"/>
          <w:u w:val="none"/>
        </w:rPr>
        <w:t xml:space="preserve">Nomniekam ar tiesas spriedumu ir pasludināts maksātnespējas process, ar tiesas spriedumu tiek īstenots tiesiskās aizsardzības process vai ar tiesas lēmumu tiek īstenots </w:t>
      </w:r>
      <w:proofErr w:type="spellStart"/>
      <w:r w:rsidRPr="00BF701F">
        <w:rPr>
          <w:rFonts w:eastAsia="Calibri"/>
          <w:sz w:val="22"/>
          <w:u w:val="none"/>
        </w:rPr>
        <w:t>ārpustiesas</w:t>
      </w:r>
      <w:proofErr w:type="spellEnd"/>
      <w:r w:rsidRPr="00BF701F">
        <w:rPr>
          <w:rFonts w:eastAsia="Calibri"/>
          <w:sz w:val="22"/>
          <w:u w:val="none"/>
        </w:rPr>
        <w:t xml:space="preserve"> tiesiskās aizsardzības process; </w:t>
      </w:r>
    </w:p>
    <w:p w14:paraId="4AECE0D9" w14:textId="77777777" w:rsidR="00BF701F" w:rsidRPr="00BF701F" w:rsidRDefault="00BF701F" w:rsidP="00454659">
      <w:pPr>
        <w:widowControl w:val="0"/>
        <w:numPr>
          <w:ilvl w:val="2"/>
          <w:numId w:val="29"/>
        </w:numPr>
        <w:pBdr>
          <w:top w:val="nil"/>
          <w:left w:val="nil"/>
          <w:bottom w:val="nil"/>
          <w:right w:val="nil"/>
          <w:between w:val="nil"/>
        </w:pBdr>
        <w:tabs>
          <w:tab w:val="left" w:pos="1276"/>
        </w:tabs>
        <w:ind w:left="1276" w:hanging="709"/>
        <w:jc w:val="both"/>
        <w:rPr>
          <w:rFonts w:eastAsia="Calibri"/>
          <w:sz w:val="22"/>
          <w:u w:val="none"/>
        </w:rPr>
      </w:pPr>
      <w:r w:rsidRPr="00BF701F">
        <w:rPr>
          <w:rFonts w:eastAsia="Calibri"/>
          <w:sz w:val="22"/>
          <w:u w:val="none"/>
        </w:rPr>
        <w:t>ir apturēta vai izbeigta Nomnieka saimnieciskā darbība;</w:t>
      </w:r>
    </w:p>
    <w:p w14:paraId="7C7AB42D" w14:textId="77777777" w:rsidR="00BF701F" w:rsidRPr="00BF701F" w:rsidRDefault="00BF701F" w:rsidP="00454659">
      <w:pPr>
        <w:widowControl w:val="0"/>
        <w:numPr>
          <w:ilvl w:val="2"/>
          <w:numId w:val="29"/>
        </w:numPr>
        <w:pBdr>
          <w:top w:val="nil"/>
          <w:left w:val="nil"/>
          <w:bottom w:val="nil"/>
          <w:right w:val="nil"/>
          <w:between w:val="nil"/>
        </w:pBdr>
        <w:tabs>
          <w:tab w:val="left" w:pos="1276"/>
        </w:tabs>
        <w:ind w:left="1276" w:hanging="709"/>
        <w:jc w:val="both"/>
        <w:rPr>
          <w:rFonts w:eastAsia="Calibri"/>
          <w:sz w:val="22"/>
          <w:u w:val="none"/>
        </w:rPr>
      </w:pPr>
      <w:r w:rsidRPr="00BF701F">
        <w:rPr>
          <w:rFonts w:eastAsia="Calibri"/>
          <w:sz w:val="22"/>
          <w:u w:val="none"/>
        </w:rPr>
        <w:t>Nomniekam ir uzsākts likvidācijas process;</w:t>
      </w:r>
    </w:p>
    <w:p w14:paraId="0A5F3044" w14:textId="77777777" w:rsidR="00BF701F" w:rsidRPr="00BF701F" w:rsidRDefault="00BF701F" w:rsidP="00454659">
      <w:pPr>
        <w:widowControl w:val="0"/>
        <w:numPr>
          <w:ilvl w:val="2"/>
          <w:numId w:val="29"/>
        </w:numPr>
        <w:pBdr>
          <w:top w:val="nil"/>
          <w:left w:val="nil"/>
          <w:bottom w:val="nil"/>
          <w:right w:val="nil"/>
          <w:between w:val="nil"/>
        </w:pBdr>
        <w:tabs>
          <w:tab w:val="left" w:pos="1276"/>
        </w:tabs>
        <w:ind w:left="1276" w:hanging="709"/>
        <w:jc w:val="both"/>
        <w:rPr>
          <w:rFonts w:eastAsia="Calibri"/>
          <w:sz w:val="22"/>
          <w:u w:val="none"/>
        </w:rPr>
      </w:pPr>
      <w:r w:rsidRPr="00BF701F">
        <w:rPr>
          <w:rFonts w:eastAsia="Calibri"/>
          <w:sz w:val="22"/>
          <w:u w:val="none"/>
        </w:rPr>
        <w:t>Nomnieks nepilda kādu no Līguma 5.2.4. vai 5.2.5.punktā minētajiem pienākumiem;</w:t>
      </w:r>
    </w:p>
    <w:p w14:paraId="00CB5562" w14:textId="77777777" w:rsidR="00BF701F" w:rsidRPr="00BF701F" w:rsidRDefault="00BF701F" w:rsidP="00454659">
      <w:pPr>
        <w:widowControl w:val="0"/>
        <w:numPr>
          <w:ilvl w:val="2"/>
          <w:numId w:val="29"/>
        </w:numPr>
        <w:pBdr>
          <w:top w:val="nil"/>
          <w:left w:val="nil"/>
          <w:bottom w:val="nil"/>
          <w:right w:val="nil"/>
          <w:between w:val="nil"/>
        </w:pBdr>
        <w:tabs>
          <w:tab w:val="left" w:pos="1276"/>
        </w:tabs>
        <w:ind w:left="1276" w:hanging="709"/>
        <w:jc w:val="both"/>
        <w:rPr>
          <w:rFonts w:eastAsia="Calibri"/>
          <w:sz w:val="22"/>
          <w:u w:val="none"/>
        </w:rPr>
      </w:pPr>
      <w:r w:rsidRPr="00BF701F">
        <w:rPr>
          <w:rFonts w:eastAsia="Calibri"/>
          <w:sz w:val="22"/>
          <w:u w:val="none"/>
        </w:rPr>
        <w:t xml:space="preserve">pastāv pamatots risks, ka </w:t>
      </w:r>
      <w:r w:rsidRPr="00BF701F">
        <w:rPr>
          <w:rFonts w:eastAsia="Calibri"/>
          <w:iCs/>
          <w:sz w:val="22"/>
          <w:u w:val="none"/>
        </w:rPr>
        <w:t>Nomnieks</w:t>
      </w:r>
      <w:r w:rsidRPr="00BF701F">
        <w:rPr>
          <w:rFonts w:eastAsia="Calibri"/>
          <w:i/>
          <w:iCs/>
          <w:sz w:val="22"/>
          <w:u w:val="none"/>
        </w:rPr>
        <w:t xml:space="preserve"> </w:t>
      </w:r>
      <w:r w:rsidRPr="00BF701F">
        <w:rPr>
          <w:rFonts w:eastAsia="Calibri"/>
          <w:sz w:val="22"/>
          <w:u w:val="none"/>
        </w:rPr>
        <w:t xml:space="preserve">nenodrošinās </w:t>
      </w:r>
      <w:r w:rsidRPr="00BF701F">
        <w:rPr>
          <w:rFonts w:eastAsia="Calibri"/>
          <w:iCs/>
          <w:sz w:val="22"/>
          <w:u w:val="none"/>
        </w:rPr>
        <w:t>Iznomātāja</w:t>
      </w:r>
      <w:r w:rsidRPr="00BF701F">
        <w:rPr>
          <w:rFonts w:eastAsia="Calibri"/>
          <w:i/>
          <w:iCs/>
          <w:sz w:val="22"/>
          <w:u w:val="none"/>
        </w:rPr>
        <w:t xml:space="preserve"> </w:t>
      </w:r>
      <w:r w:rsidRPr="00BF701F">
        <w:rPr>
          <w:rFonts w:eastAsia="Calibri"/>
          <w:sz w:val="22"/>
          <w:u w:val="none"/>
        </w:rPr>
        <w:t xml:space="preserve">īstenotā Projekta rezultatīvo rādītāju sasniegšanu; </w:t>
      </w:r>
    </w:p>
    <w:p w14:paraId="13973851" w14:textId="77777777" w:rsidR="00BF701F" w:rsidRPr="00BF701F" w:rsidRDefault="00BF701F" w:rsidP="00454659">
      <w:pPr>
        <w:widowControl w:val="0"/>
        <w:numPr>
          <w:ilvl w:val="2"/>
          <w:numId w:val="29"/>
        </w:numPr>
        <w:pBdr>
          <w:top w:val="nil"/>
          <w:left w:val="nil"/>
          <w:bottom w:val="nil"/>
          <w:right w:val="nil"/>
          <w:between w:val="nil"/>
        </w:pBdr>
        <w:tabs>
          <w:tab w:val="left" w:pos="1276"/>
        </w:tabs>
        <w:ind w:left="1276" w:hanging="709"/>
        <w:jc w:val="both"/>
        <w:rPr>
          <w:rFonts w:eastAsia="Calibri"/>
          <w:sz w:val="22"/>
          <w:u w:val="none"/>
        </w:rPr>
      </w:pPr>
      <w:r w:rsidRPr="00BF701F">
        <w:rPr>
          <w:rFonts w:eastAsia="Calibri"/>
          <w:color w:val="000000"/>
          <w:sz w:val="22"/>
          <w:u w:val="none"/>
        </w:rPr>
        <w:t>Nomas objekts tiek nodots apakšnomā,</w:t>
      </w:r>
      <w:r w:rsidRPr="00BF701F">
        <w:rPr>
          <w:snapToGrid w:val="0"/>
          <w:color w:val="000000"/>
          <w:sz w:val="22"/>
          <w:u w:val="none"/>
        </w:rPr>
        <w:t xml:space="preserve"> vai to izmanto kopdarbībai ar trešajām personām</w:t>
      </w:r>
      <w:r w:rsidRPr="00BF701F">
        <w:rPr>
          <w:rFonts w:eastAsia="Calibri"/>
          <w:color w:val="000000"/>
          <w:sz w:val="22"/>
          <w:u w:val="none"/>
        </w:rPr>
        <w:t>, pārkāpjot Līguma 5.1.1.punktā minētos nosacījumus</w:t>
      </w:r>
      <w:r w:rsidRPr="00BF701F">
        <w:rPr>
          <w:snapToGrid w:val="0"/>
          <w:color w:val="000000"/>
          <w:sz w:val="22"/>
          <w:u w:val="none"/>
        </w:rPr>
        <w:t>;</w:t>
      </w:r>
    </w:p>
    <w:p w14:paraId="2B58393F" w14:textId="77777777" w:rsidR="00BF701F" w:rsidRPr="00BF701F" w:rsidRDefault="00BF701F" w:rsidP="00454659">
      <w:pPr>
        <w:widowControl w:val="0"/>
        <w:numPr>
          <w:ilvl w:val="2"/>
          <w:numId w:val="29"/>
        </w:numPr>
        <w:pBdr>
          <w:top w:val="nil"/>
          <w:left w:val="nil"/>
          <w:bottom w:val="nil"/>
          <w:right w:val="nil"/>
          <w:between w:val="nil"/>
        </w:pBdr>
        <w:tabs>
          <w:tab w:val="left" w:pos="1276"/>
        </w:tabs>
        <w:ind w:left="1276" w:hanging="709"/>
        <w:jc w:val="both"/>
        <w:rPr>
          <w:rFonts w:eastAsia="Calibri"/>
          <w:sz w:val="22"/>
          <w:u w:val="none"/>
        </w:rPr>
      </w:pPr>
      <w:r w:rsidRPr="00BF701F">
        <w:rPr>
          <w:rFonts w:eastAsia="Calibri"/>
          <w:sz w:val="22"/>
          <w:u w:val="none"/>
        </w:rPr>
        <w:t>Nomnieks izmanto Nomas objektu citiem mērķiem, nekā noteikts Līguma 2.3.punktā;</w:t>
      </w:r>
    </w:p>
    <w:p w14:paraId="7298DF3E" w14:textId="77777777" w:rsidR="00BF701F" w:rsidRPr="00BF701F" w:rsidRDefault="00BF701F" w:rsidP="00454659">
      <w:pPr>
        <w:widowControl w:val="0"/>
        <w:numPr>
          <w:ilvl w:val="2"/>
          <w:numId w:val="29"/>
        </w:numPr>
        <w:pBdr>
          <w:top w:val="nil"/>
          <w:left w:val="nil"/>
          <w:bottom w:val="nil"/>
          <w:right w:val="nil"/>
          <w:between w:val="nil"/>
        </w:pBdr>
        <w:tabs>
          <w:tab w:val="left" w:pos="1276"/>
        </w:tabs>
        <w:ind w:left="1276" w:hanging="709"/>
        <w:jc w:val="both"/>
        <w:rPr>
          <w:rFonts w:eastAsia="Calibri"/>
          <w:sz w:val="22"/>
          <w:u w:val="none"/>
        </w:rPr>
      </w:pPr>
      <w:r w:rsidRPr="00BF701F">
        <w:rPr>
          <w:rFonts w:eastAsia="Calibri"/>
          <w:sz w:val="22"/>
          <w:u w:val="none"/>
        </w:rPr>
        <w:t>Nomnieks veic patvaļīgu Nomas objekta vai tā daļas pārbūvi (pārplānošanu vai nojaukšanu, vai maina tā funkcionālo nozīmi) vai bojā to;</w:t>
      </w:r>
    </w:p>
    <w:p w14:paraId="6DB93C4D" w14:textId="77777777" w:rsidR="00BF701F" w:rsidRPr="00BF701F" w:rsidRDefault="00BF701F" w:rsidP="00454659">
      <w:pPr>
        <w:widowControl w:val="0"/>
        <w:numPr>
          <w:ilvl w:val="2"/>
          <w:numId w:val="29"/>
        </w:numPr>
        <w:pBdr>
          <w:top w:val="nil"/>
          <w:left w:val="nil"/>
          <w:bottom w:val="nil"/>
          <w:right w:val="nil"/>
          <w:between w:val="nil"/>
        </w:pBdr>
        <w:tabs>
          <w:tab w:val="left" w:pos="1276"/>
        </w:tabs>
        <w:ind w:left="1276" w:hanging="709"/>
        <w:jc w:val="both"/>
        <w:rPr>
          <w:rFonts w:eastAsia="Calibri"/>
          <w:sz w:val="22"/>
          <w:u w:val="none"/>
        </w:rPr>
      </w:pPr>
      <w:r w:rsidRPr="00BF701F">
        <w:rPr>
          <w:rFonts w:eastAsia="Calibri"/>
          <w:sz w:val="22"/>
          <w:u w:val="none"/>
        </w:rPr>
        <w:t>ir saņemta informācija no kompetentas institūcijas, ka Nomas objekts tiek ekspluatēts neatbilstoši normatīvo aktu prasībām;</w:t>
      </w:r>
    </w:p>
    <w:p w14:paraId="764B586B" w14:textId="77777777" w:rsidR="00BF701F" w:rsidRPr="00BF701F" w:rsidRDefault="00BF701F" w:rsidP="00454659">
      <w:pPr>
        <w:widowControl w:val="0"/>
        <w:numPr>
          <w:ilvl w:val="2"/>
          <w:numId w:val="29"/>
        </w:numPr>
        <w:pBdr>
          <w:top w:val="nil"/>
          <w:left w:val="nil"/>
          <w:bottom w:val="nil"/>
          <w:right w:val="nil"/>
          <w:between w:val="nil"/>
        </w:pBdr>
        <w:tabs>
          <w:tab w:val="left" w:pos="1276"/>
        </w:tabs>
        <w:ind w:left="1276" w:hanging="709"/>
        <w:jc w:val="both"/>
        <w:rPr>
          <w:rFonts w:eastAsia="Calibri"/>
          <w:sz w:val="22"/>
          <w:u w:val="none"/>
        </w:rPr>
      </w:pPr>
      <w:r w:rsidRPr="00BF701F">
        <w:rPr>
          <w:rFonts w:eastAsia="Calibri"/>
          <w:sz w:val="22"/>
          <w:u w:val="none"/>
        </w:rPr>
        <w:t>ja Līguma izpildi ietekmē vai Līgumu nav iespējams izpildīt tādēļ, ka Nomniekam ir noteiktas starptautiskās vai nacionālās sankcijas vai būtiskas finanšu un kapitāla tirgus intereses ietekmējošas Eiropas Savienības vai Ziemeļatlantijas līguma organizācijas dalībvalsts noteiktās sankcijas.</w:t>
      </w:r>
    </w:p>
    <w:p w14:paraId="438C0A37" w14:textId="77777777" w:rsidR="00BF701F" w:rsidRPr="00BF701F" w:rsidRDefault="00BF701F" w:rsidP="00454659">
      <w:pPr>
        <w:widowControl w:val="0"/>
        <w:numPr>
          <w:ilvl w:val="2"/>
          <w:numId w:val="29"/>
        </w:numPr>
        <w:pBdr>
          <w:top w:val="nil"/>
          <w:left w:val="nil"/>
          <w:bottom w:val="nil"/>
          <w:right w:val="nil"/>
          <w:between w:val="nil"/>
        </w:pBdr>
        <w:tabs>
          <w:tab w:val="left" w:pos="1276"/>
        </w:tabs>
        <w:ind w:left="1276" w:hanging="709"/>
        <w:jc w:val="both"/>
        <w:rPr>
          <w:rFonts w:eastAsia="Calibri"/>
          <w:sz w:val="22"/>
          <w:u w:val="none"/>
        </w:rPr>
      </w:pPr>
      <w:r w:rsidRPr="00BF701F">
        <w:rPr>
          <w:rFonts w:eastAsia="Calibri"/>
          <w:sz w:val="22"/>
          <w:u w:val="none"/>
        </w:rPr>
        <w:t xml:space="preserve">Nomnieks nepilda Līgumā noteiktos pienākumus, vai tiek pārkāpti citi Līguma noteikumi. </w:t>
      </w:r>
    </w:p>
    <w:p w14:paraId="6E70B7DE" w14:textId="77777777" w:rsidR="00BF701F" w:rsidRPr="00BF701F" w:rsidRDefault="00BF701F" w:rsidP="00454659">
      <w:pPr>
        <w:widowControl w:val="0"/>
        <w:numPr>
          <w:ilvl w:val="1"/>
          <w:numId w:val="29"/>
        </w:numPr>
        <w:pBdr>
          <w:top w:val="nil"/>
          <w:left w:val="nil"/>
          <w:bottom w:val="nil"/>
          <w:right w:val="nil"/>
          <w:between w:val="nil"/>
        </w:pBdr>
        <w:tabs>
          <w:tab w:val="left" w:pos="567"/>
        </w:tabs>
        <w:ind w:left="567" w:hanging="567"/>
        <w:jc w:val="both"/>
        <w:rPr>
          <w:rFonts w:eastAsia="Calibri"/>
          <w:sz w:val="22"/>
          <w:u w:val="none"/>
        </w:rPr>
      </w:pPr>
      <w:r w:rsidRPr="00BF701F">
        <w:rPr>
          <w:rFonts w:eastAsia="Calibri"/>
          <w:color w:val="000000"/>
          <w:sz w:val="22"/>
          <w:u w:val="none"/>
        </w:rPr>
        <w:t>Līgums var tikt izbeigts pirms termiņa, Pusēm vienojoties.</w:t>
      </w:r>
    </w:p>
    <w:p w14:paraId="754AC252" w14:textId="77777777" w:rsidR="00BF701F" w:rsidRPr="00BF701F" w:rsidRDefault="00BF701F" w:rsidP="00454659">
      <w:pPr>
        <w:widowControl w:val="0"/>
        <w:numPr>
          <w:ilvl w:val="1"/>
          <w:numId w:val="29"/>
        </w:numPr>
        <w:pBdr>
          <w:top w:val="nil"/>
          <w:left w:val="nil"/>
          <w:bottom w:val="nil"/>
          <w:right w:val="nil"/>
          <w:between w:val="nil"/>
        </w:pBdr>
        <w:tabs>
          <w:tab w:val="left" w:pos="567"/>
        </w:tabs>
        <w:ind w:left="567" w:hanging="567"/>
        <w:jc w:val="both"/>
        <w:rPr>
          <w:rFonts w:eastAsia="Calibri"/>
          <w:sz w:val="22"/>
          <w:u w:val="none"/>
        </w:rPr>
      </w:pPr>
      <w:r w:rsidRPr="00BF701F">
        <w:rPr>
          <w:snapToGrid w:val="0"/>
          <w:color w:val="000000"/>
          <w:sz w:val="22"/>
          <w:u w:val="none"/>
        </w:rPr>
        <w:t xml:space="preserve">Nomnieks var atteikties no Nomas objekta lietošanas, vienpusēji atkāpjoties no Līguma, vismaz 3 (trīs) mēnešus iepriekš rakstiski par to paziņojot Iznomātājam, </w:t>
      </w:r>
      <w:r w:rsidRPr="00BF701F">
        <w:rPr>
          <w:rFonts w:eastAsia="Calibri"/>
          <w:sz w:val="22"/>
          <w:u w:val="none"/>
        </w:rPr>
        <w:t xml:space="preserve">taču jebkurā gadījumā ne agrāk kā pēc Līguma 2.6. punktā noteikto sasniedzamo rādītāju izpildīšanas. Šādā gadījumā </w:t>
      </w:r>
      <w:r w:rsidRPr="00BF701F">
        <w:rPr>
          <w:rFonts w:eastAsia="Calibri"/>
          <w:iCs/>
          <w:sz w:val="22"/>
          <w:u w:val="none"/>
        </w:rPr>
        <w:t xml:space="preserve">Iznomātājam </w:t>
      </w:r>
      <w:r w:rsidRPr="00BF701F">
        <w:rPr>
          <w:rFonts w:eastAsia="Calibri"/>
          <w:sz w:val="22"/>
          <w:u w:val="none"/>
        </w:rPr>
        <w:t xml:space="preserve">nav pienākuma atlīdzināt </w:t>
      </w:r>
      <w:r w:rsidRPr="00BF701F">
        <w:rPr>
          <w:rFonts w:eastAsia="Calibri"/>
          <w:iCs/>
          <w:sz w:val="22"/>
          <w:u w:val="none"/>
        </w:rPr>
        <w:t xml:space="preserve">Nomniekam </w:t>
      </w:r>
      <w:r w:rsidRPr="00BF701F">
        <w:rPr>
          <w:rFonts w:eastAsia="Calibri"/>
          <w:sz w:val="22"/>
          <w:u w:val="none"/>
        </w:rPr>
        <w:t xml:space="preserve">zaudējumus un izdevumus (arī ieguldījumus), kā arī </w:t>
      </w:r>
      <w:r w:rsidRPr="00BF701F">
        <w:rPr>
          <w:rFonts w:eastAsia="Calibri"/>
          <w:iCs/>
          <w:sz w:val="22"/>
          <w:u w:val="none"/>
        </w:rPr>
        <w:t xml:space="preserve">Nomniekam </w:t>
      </w:r>
      <w:r w:rsidRPr="00BF701F">
        <w:rPr>
          <w:rFonts w:eastAsia="Calibri"/>
          <w:sz w:val="22"/>
          <w:u w:val="none"/>
        </w:rPr>
        <w:t xml:space="preserve">nav tiesību prasīt arī uz priekšu samaksātās nomas maksas atdošanu. </w:t>
      </w:r>
    </w:p>
    <w:p w14:paraId="500DBB99" w14:textId="77777777" w:rsidR="00BF701F" w:rsidRPr="00BF701F" w:rsidRDefault="00BF701F" w:rsidP="00454659">
      <w:pPr>
        <w:widowControl w:val="0"/>
        <w:numPr>
          <w:ilvl w:val="1"/>
          <w:numId w:val="29"/>
        </w:numPr>
        <w:pBdr>
          <w:top w:val="nil"/>
          <w:left w:val="nil"/>
          <w:bottom w:val="nil"/>
          <w:right w:val="nil"/>
          <w:between w:val="nil"/>
        </w:pBdr>
        <w:tabs>
          <w:tab w:val="left" w:pos="567"/>
        </w:tabs>
        <w:ind w:left="567" w:hanging="567"/>
        <w:jc w:val="both"/>
        <w:rPr>
          <w:rFonts w:eastAsia="Calibri"/>
          <w:sz w:val="22"/>
          <w:u w:val="none"/>
        </w:rPr>
      </w:pPr>
      <w:r w:rsidRPr="00BF701F">
        <w:rPr>
          <w:rFonts w:eastAsia="Calibri"/>
          <w:color w:val="000000"/>
          <w:sz w:val="22"/>
          <w:u w:val="none"/>
        </w:rPr>
        <w:t>Līguma izbeigšana pirms termiņa neatbrīvo Nomnieku no pienākuma izpildīt maksājumu saistības, kuras viņš uzņēmies saskaņā ar Līgumu.</w:t>
      </w:r>
    </w:p>
    <w:p w14:paraId="39E2C781" w14:textId="77777777" w:rsidR="00BF701F" w:rsidRPr="00BF701F" w:rsidRDefault="00BF701F" w:rsidP="00454659">
      <w:pPr>
        <w:widowControl w:val="0"/>
        <w:numPr>
          <w:ilvl w:val="1"/>
          <w:numId w:val="29"/>
        </w:numPr>
        <w:pBdr>
          <w:top w:val="nil"/>
          <w:left w:val="nil"/>
          <w:bottom w:val="nil"/>
          <w:right w:val="nil"/>
          <w:between w:val="nil"/>
        </w:pBdr>
        <w:tabs>
          <w:tab w:val="left" w:pos="567"/>
        </w:tabs>
        <w:ind w:left="567" w:hanging="567"/>
        <w:jc w:val="both"/>
        <w:rPr>
          <w:rFonts w:eastAsia="Calibri"/>
          <w:sz w:val="22"/>
          <w:u w:val="none"/>
        </w:rPr>
      </w:pPr>
      <w:r w:rsidRPr="00BF701F">
        <w:rPr>
          <w:rFonts w:eastAsia="Calibri"/>
          <w:color w:val="000000"/>
          <w:sz w:val="22"/>
          <w:u w:val="none"/>
        </w:rPr>
        <w:t>Līguma termiņam beidzoties vai jebkuros citos Līguma izbeigšanas gadījumos Nomniekam jāatbrīvo Nomas objekts un Līguma izbeigšanās dienā tas jānodod Iznomātājam ar nodošanas – pieņemšanas aktu, izpildot šādus pienākumus:</w:t>
      </w:r>
    </w:p>
    <w:p w14:paraId="4C0C816B" w14:textId="77777777" w:rsidR="00BF701F" w:rsidRPr="00BF701F" w:rsidRDefault="00BF701F" w:rsidP="00454659">
      <w:pPr>
        <w:widowControl w:val="0"/>
        <w:numPr>
          <w:ilvl w:val="2"/>
          <w:numId w:val="29"/>
        </w:numPr>
        <w:pBdr>
          <w:top w:val="nil"/>
          <w:left w:val="nil"/>
          <w:bottom w:val="nil"/>
          <w:right w:val="nil"/>
          <w:between w:val="nil"/>
        </w:pBdr>
        <w:tabs>
          <w:tab w:val="left" w:pos="1276"/>
        </w:tabs>
        <w:ind w:left="1276" w:hanging="709"/>
        <w:jc w:val="both"/>
        <w:rPr>
          <w:rFonts w:eastAsia="Calibri"/>
          <w:sz w:val="22"/>
          <w:u w:val="none"/>
        </w:rPr>
      </w:pPr>
      <w:r w:rsidRPr="00BF701F">
        <w:rPr>
          <w:rFonts w:eastAsia="Calibri"/>
          <w:color w:val="000000"/>
          <w:sz w:val="22"/>
          <w:u w:val="none"/>
        </w:rPr>
        <w:t>atstāt Nomas objekta telpas un teritoriju tīru;</w:t>
      </w:r>
    </w:p>
    <w:p w14:paraId="16CDD2BF" w14:textId="77777777" w:rsidR="00BF701F" w:rsidRPr="00BF701F" w:rsidRDefault="00BF701F" w:rsidP="00454659">
      <w:pPr>
        <w:widowControl w:val="0"/>
        <w:numPr>
          <w:ilvl w:val="2"/>
          <w:numId w:val="29"/>
        </w:numPr>
        <w:pBdr>
          <w:top w:val="nil"/>
          <w:left w:val="nil"/>
          <w:bottom w:val="nil"/>
          <w:right w:val="nil"/>
          <w:between w:val="nil"/>
        </w:pBdr>
        <w:tabs>
          <w:tab w:val="left" w:pos="1276"/>
        </w:tabs>
        <w:ind w:left="1276" w:hanging="709"/>
        <w:jc w:val="both"/>
        <w:rPr>
          <w:rFonts w:eastAsia="Calibri"/>
          <w:sz w:val="22"/>
          <w:u w:val="none"/>
        </w:rPr>
      </w:pPr>
      <w:r w:rsidRPr="00BF701F">
        <w:rPr>
          <w:rFonts w:eastAsia="Calibri"/>
          <w:color w:val="000000"/>
          <w:sz w:val="22"/>
          <w:u w:val="none"/>
        </w:rPr>
        <w:t>atbrīvot Nomas objektu no Iznomātājam piederošām mantām un iekārtām;</w:t>
      </w:r>
    </w:p>
    <w:p w14:paraId="711A99F0" w14:textId="77777777" w:rsidR="00BF701F" w:rsidRPr="00BF701F" w:rsidRDefault="00BF701F" w:rsidP="00454659">
      <w:pPr>
        <w:widowControl w:val="0"/>
        <w:numPr>
          <w:ilvl w:val="2"/>
          <w:numId w:val="29"/>
        </w:numPr>
        <w:pBdr>
          <w:top w:val="nil"/>
          <w:left w:val="nil"/>
          <w:bottom w:val="nil"/>
          <w:right w:val="nil"/>
          <w:between w:val="nil"/>
        </w:pBdr>
        <w:tabs>
          <w:tab w:val="left" w:pos="1276"/>
        </w:tabs>
        <w:ind w:left="1276" w:hanging="709"/>
        <w:jc w:val="both"/>
        <w:rPr>
          <w:rFonts w:eastAsia="Calibri"/>
          <w:sz w:val="22"/>
          <w:u w:val="none"/>
        </w:rPr>
      </w:pPr>
      <w:r w:rsidRPr="00BF701F">
        <w:rPr>
          <w:rFonts w:eastAsia="Calibri"/>
          <w:color w:val="000000"/>
          <w:sz w:val="22"/>
          <w:u w:val="none"/>
        </w:rPr>
        <w:t xml:space="preserve">nodot Iznomātājam bez atlīdzības Nomas objektā Nomnieka veiktos neatdalāmos uzlabojumus, kā arī visus nepieciešamos un derīgos ieguldījumus, kurus ir veicis Nomnieks, kā arī pārbūves un ietaises, kurām jābūt lietošanas kārtībā; </w:t>
      </w:r>
    </w:p>
    <w:p w14:paraId="24908101" w14:textId="77777777" w:rsidR="00BF701F" w:rsidRPr="00BF701F" w:rsidRDefault="00BF701F" w:rsidP="00454659">
      <w:pPr>
        <w:widowControl w:val="0"/>
        <w:numPr>
          <w:ilvl w:val="2"/>
          <w:numId w:val="29"/>
        </w:numPr>
        <w:pBdr>
          <w:top w:val="nil"/>
          <w:left w:val="nil"/>
          <w:bottom w:val="nil"/>
          <w:right w:val="nil"/>
          <w:between w:val="nil"/>
        </w:pBdr>
        <w:tabs>
          <w:tab w:val="left" w:pos="1276"/>
        </w:tabs>
        <w:ind w:left="1276" w:hanging="709"/>
        <w:jc w:val="both"/>
        <w:rPr>
          <w:rFonts w:eastAsia="Calibri"/>
          <w:sz w:val="22"/>
          <w:u w:val="none"/>
        </w:rPr>
      </w:pPr>
      <w:r w:rsidRPr="00BF701F">
        <w:rPr>
          <w:rFonts w:eastAsia="Calibri"/>
          <w:color w:val="000000"/>
          <w:sz w:val="22"/>
          <w:u w:val="none"/>
        </w:rPr>
        <w:t xml:space="preserve">noņemt visas piestiprinātās zīmes, plakātus no Nomas objekta telpu iekšpuses un ārpuses, atjaunot tās vietas, kur tās bijušas piestiprinātas; </w:t>
      </w:r>
    </w:p>
    <w:p w14:paraId="56B1BDBB" w14:textId="77777777" w:rsidR="00BF701F" w:rsidRPr="00BF701F" w:rsidRDefault="00BF701F" w:rsidP="00454659">
      <w:pPr>
        <w:widowControl w:val="0"/>
        <w:numPr>
          <w:ilvl w:val="2"/>
          <w:numId w:val="29"/>
        </w:numPr>
        <w:pBdr>
          <w:top w:val="nil"/>
          <w:left w:val="nil"/>
          <w:bottom w:val="nil"/>
          <w:right w:val="nil"/>
          <w:between w:val="nil"/>
        </w:pBdr>
        <w:tabs>
          <w:tab w:val="left" w:pos="1276"/>
        </w:tabs>
        <w:ind w:left="1276" w:hanging="709"/>
        <w:jc w:val="both"/>
        <w:rPr>
          <w:rFonts w:eastAsia="Calibri"/>
          <w:sz w:val="22"/>
          <w:u w:val="none"/>
        </w:rPr>
      </w:pPr>
      <w:r w:rsidRPr="00BF701F">
        <w:rPr>
          <w:rFonts w:eastAsia="Calibri"/>
          <w:color w:val="000000"/>
          <w:sz w:val="22"/>
          <w:u w:val="none"/>
        </w:rPr>
        <w:t xml:space="preserve">novērst visus bojājumus Nomas objektā, kas radušies tā atbrīvošanas rezultātā. </w:t>
      </w:r>
    </w:p>
    <w:p w14:paraId="7BC89BE0" w14:textId="77777777" w:rsidR="00BF701F" w:rsidRPr="00BF701F" w:rsidRDefault="00BF701F" w:rsidP="00454659">
      <w:pPr>
        <w:widowControl w:val="0"/>
        <w:numPr>
          <w:ilvl w:val="1"/>
          <w:numId w:val="29"/>
        </w:numPr>
        <w:pBdr>
          <w:top w:val="nil"/>
          <w:left w:val="nil"/>
          <w:bottom w:val="nil"/>
          <w:right w:val="nil"/>
          <w:between w:val="nil"/>
        </w:pBdr>
        <w:tabs>
          <w:tab w:val="left" w:pos="567"/>
        </w:tabs>
        <w:ind w:left="567" w:hanging="567"/>
        <w:jc w:val="both"/>
        <w:rPr>
          <w:rFonts w:eastAsia="Calibri"/>
          <w:sz w:val="22"/>
          <w:u w:val="none"/>
        </w:rPr>
      </w:pPr>
      <w:r w:rsidRPr="00BF701F">
        <w:rPr>
          <w:rFonts w:eastAsia="Calibri"/>
          <w:color w:val="000000"/>
          <w:sz w:val="22"/>
          <w:u w:val="none"/>
        </w:rPr>
        <w:t>Nomas objekta neatbrīvošanas gadījumā nākamajā dienā pēc Līguma izbeigšanās Iznomātājs ir tiesīgs brīvi iekļūt iznomātajā Nomas objektā.</w:t>
      </w:r>
    </w:p>
    <w:p w14:paraId="5A10E49F" w14:textId="77777777" w:rsidR="00BF701F" w:rsidRPr="00BF701F" w:rsidRDefault="00BF701F" w:rsidP="00454659">
      <w:pPr>
        <w:widowControl w:val="0"/>
        <w:numPr>
          <w:ilvl w:val="1"/>
          <w:numId w:val="29"/>
        </w:numPr>
        <w:pBdr>
          <w:top w:val="nil"/>
          <w:left w:val="nil"/>
          <w:bottom w:val="nil"/>
          <w:right w:val="nil"/>
          <w:between w:val="nil"/>
        </w:pBdr>
        <w:tabs>
          <w:tab w:val="left" w:pos="567"/>
        </w:tabs>
        <w:ind w:left="567" w:hanging="567"/>
        <w:jc w:val="both"/>
        <w:rPr>
          <w:rFonts w:eastAsia="Calibri"/>
          <w:sz w:val="22"/>
          <w:u w:val="none"/>
        </w:rPr>
      </w:pPr>
      <w:r w:rsidRPr="00BF701F">
        <w:rPr>
          <w:rFonts w:eastAsia="Calibri"/>
          <w:sz w:val="22"/>
          <w:szCs w:val="24"/>
          <w:u w:val="none"/>
        </w:rPr>
        <w:t xml:space="preserve">Gadījumā, ja Nomnieks pamet </w:t>
      </w:r>
      <w:r w:rsidRPr="00BF701F">
        <w:rPr>
          <w:rFonts w:eastAsia="Calibri"/>
          <w:color w:val="000000"/>
          <w:sz w:val="22"/>
          <w:u w:val="none"/>
        </w:rPr>
        <w:t>Nomas objekt</w:t>
      </w:r>
      <w:r w:rsidRPr="00BF701F">
        <w:rPr>
          <w:rFonts w:eastAsia="Calibri"/>
          <w:sz w:val="22"/>
          <w:szCs w:val="24"/>
          <w:u w:val="none"/>
        </w:rPr>
        <w:t xml:space="preserve">u bez tā nodošanas Iznomātājam Līguma 7.5. punktā noteiktajā kārtībā, visas Iznomātāja pretenzijas par Līgumā noteikto saistību izpildi un </w:t>
      </w:r>
      <w:r w:rsidRPr="00BF701F">
        <w:rPr>
          <w:rFonts w:eastAsia="Calibri"/>
          <w:color w:val="000000"/>
          <w:sz w:val="22"/>
          <w:u w:val="none"/>
        </w:rPr>
        <w:t>Nomas objekta</w:t>
      </w:r>
      <w:r w:rsidRPr="00BF701F">
        <w:rPr>
          <w:rFonts w:eastAsia="Calibri"/>
          <w:sz w:val="22"/>
          <w:szCs w:val="24"/>
          <w:u w:val="none"/>
        </w:rPr>
        <w:t xml:space="preserve"> stāvokli, kuru Iznomātājs konstatē pēc tam, kad Nomnieks pametis </w:t>
      </w:r>
      <w:r w:rsidRPr="00BF701F">
        <w:rPr>
          <w:rFonts w:eastAsia="Calibri"/>
          <w:color w:val="000000"/>
          <w:sz w:val="22"/>
          <w:u w:val="none"/>
        </w:rPr>
        <w:t>Nomas objekt</w:t>
      </w:r>
      <w:r w:rsidRPr="00BF701F">
        <w:rPr>
          <w:rFonts w:eastAsia="Calibri"/>
          <w:sz w:val="22"/>
          <w:szCs w:val="24"/>
          <w:u w:val="none"/>
        </w:rPr>
        <w:t xml:space="preserve">u, ir uzskatāmas par pamatotām.  </w:t>
      </w:r>
    </w:p>
    <w:p w14:paraId="551F9887" w14:textId="77777777" w:rsidR="00BF701F" w:rsidRPr="00BF701F" w:rsidRDefault="00BF701F" w:rsidP="00454659">
      <w:pPr>
        <w:widowControl w:val="0"/>
        <w:numPr>
          <w:ilvl w:val="1"/>
          <w:numId w:val="29"/>
        </w:numPr>
        <w:pBdr>
          <w:top w:val="nil"/>
          <w:left w:val="nil"/>
          <w:bottom w:val="nil"/>
          <w:right w:val="nil"/>
          <w:between w:val="nil"/>
        </w:pBdr>
        <w:tabs>
          <w:tab w:val="left" w:pos="567"/>
        </w:tabs>
        <w:ind w:left="567" w:hanging="567"/>
        <w:jc w:val="both"/>
        <w:rPr>
          <w:rFonts w:eastAsia="Calibri"/>
          <w:sz w:val="22"/>
          <w:u w:val="none"/>
        </w:rPr>
      </w:pPr>
      <w:r w:rsidRPr="00BF701F">
        <w:rPr>
          <w:rFonts w:eastAsia="Calibri"/>
          <w:color w:val="000000"/>
          <w:sz w:val="22"/>
          <w:u w:val="none"/>
        </w:rPr>
        <w:t xml:space="preserve">Nomnieks, parakstot šo Līgumu, nepārprotami piekrīt, ka Nomnieka un trešo personu kustamā manta, kas atradīsies Nomas objektā nākamajā dienā pēc Līguma izbeigšanās, tiek atzīta par atmestu mantu un Iznomātājs </w:t>
      </w:r>
      <w:r w:rsidRPr="00BF701F">
        <w:rPr>
          <w:rFonts w:eastAsia="Calibri"/>
          <w:sz w:val="22"/>
          <w:u w:val="none"/>
        </w:rPr>
        <w:t xml:space="preserve">ir tiesīgs pārņemt to savā īpašumā un rīkoties ar to pēc saviem ieskatiem, tostarp </w:t>
      </w:r>
      <w:r w:rsidRPr="00BF701F">
        <w:rPr>
          <w:rFonts w:eastAsia="Calibri"/>
          <w:sz w:val="22"/>
          <w:u w:val="none"/>
        </w:rPr>
        <w:lastRenderedPageBreak/>
        <w:t>pārdot.</w:t>
      </w:r>
    </w:p>
    <w:p w14:paraId="382B5B0B" w14:textId="77777777" w:rsidR="00BF701F" w:rsidRPr="00BF701F" w:rsidRDefault="00BF701F" w:rsidP="00454659">
      <w:pPr>
        <w:widowControl w:val="0"/>
        <w:numPr>
          <w:ilvl w:val="1"/>
          <w:numId w:val="29"/>
        </w:numPr>
        <w:pBdr>
          <w:top w:val="nil"/>
          <w:left w:val="nil"/>
          <w:bottom w:val="nil"/>
          <w:right w:val="nil"/>
          <w:between w:val="nil"/>
        </w:pBdr>
        <w:tabs>
          <w:tab w:val="left" w:pos="567"/>
        </w:tabs>
        <w:ind w:left="567" w:hanging="567"/>
        <w:jc w:val="both"/>
        <w:rPr>
          <w:rFonts w:eastAsia="Calibri"/>
          <w:sz w:val="22"/>
          <w:u w:val="none"/>
        </w:rPr>
      </w:pPr>
      <w:r w:rsidRPr="00BF701F">
        <w:rPr>
          <w:rFonts w:eastAsia="Calibri"/>
          <w:sz w:val="22"/>
          <w:u w:val="none"/>
        </w:rPr>
        <w:t xml:space="preserve">Līguma 7.5.punktā paredzēto pienākumu nepildīšanas gadījumā Nomnieks apņemas </w:t>
      </w:r>
      <w:r w:rsidRPr="00BF701F">
        <w:rPr>
          <w:rFonts w:eastAsia="Calibri"/>
          <w:sz w:val="22"/>
          <w:szCs w:val="24"/>
          <w:u w:val="none"/>
        </w:rPr>
        <w:t>10 (desmit) darba dienu laikā no rēķina saņemšanas</w:t>
      </w:r>
      <w:r w:rsidRPr="00BF701F">
        <w:rPr>
          <w:rFonts w:eastAsia="Calibri"/>
          <w:sz w:val="22"/>
          <w:u w:val="none"/>
        </w:rPr>
        <w:t xml:space="preserve"> segt Iznomātājam visa veida zaudējumus un izdevumus, kādi Iznomātājam radušies sakarā ar to. </w:t>
      </w:r>
    </w:p>
    <w:p w14:paraId="72509354" w14:textId="77777777" w:rsidR="00BF701F" w:rsidRPr="00BF701F" w:rsidRDefault="00BF701F" w:rsidP="00BF701F">
      <w:pPr>
        <w:pBdr>
          <w:top w:val="nil"/>
          <w:left w:val="nil"/>
          <w:bottom w:val="nil"/>
          <w:right w:val="nil"/>
          <w:between w:val="nil"/>
        </w:pBdr>
        <w:ind w:left="360"/>
        <w:rPr>
          <w:rFonts w:eastAsia="Calibri"/>
          <w:b/>
          <w:color w:val="000000"/>
          <w:sz w:val="22"/>
          <w:u w:val="none"/>
        </w:rPr>
      </w:pPr>
    </w:p>
    <w:p w14:paraId="1830F1A8" w14:textId="77777777" w:rsidR="00BF701F" w:rsidRPr="00BF701F" w:rsidRDefault="00BF701F" w:rsidP="00454659">
      <w:pPr>
        <w:numPr>
          <w:ilvl w:val="0"/>
          <w:numId w:val="29"/>
        </w:numPr>
        <w:pBdr>
          <w:top w:val="nil"/>
          <w:left w:val="nil"/>
          <w:bottom w:val="nil"/>
          <w:right w:val="nil"/>
          <w:between w:val="nil"/>
        </w:pBdr>
        <w:jc w:val="center"/>
        <w:rPr>
          <w:rFonts w:eastAsia="Calibri"/>
          <w:b/>
          <w:color w:val="000000"/>
          <w:sz w:val="22"/>
          <w:u w:val="none"/>
        </w:rPr>
      </w:pPr>
      <w:r w:rsidRPr="00BF701F">
        <w:rPr>
          <w:rFonts w:eastAsia="Calibri"/>
          <w:b/>
          <w:color w:val="000000"/>
          <w:sz w:val="22"/>
          <w:u w:val="none"/>
        </w:rPr>
        <w:t>LĪGUMA SAISTĪBU IZPILDES NODROŠINĀJUMS</w:t>
      </w:r>
    </w:p>
    <w:p w14:paraId="28B3827D" w14:textId="77777777" w:rsidR="00BF701F" w:rsidRPr="00BF701F" w:rsidRDefault="00BF701F" w:rsidP="00BF701F">
      <w:pPr>
        <w:pBdr>
          <w:top w:val="nil"/>
          <w:left w:val="nil"/>
          <w:bottom w:val="nil"/>
          <w:right w:val="nil"/>
          <w:between w:val="nil"/>
        </w:pBdr>
        <w:ind w:left="360"/>
        <w:rPr>
          <w:rFonts w:eastAsia="Calibri"/>
          <w:b/>
          <w:color w:val="000000"/>
          <w:sz w:val="22"/>
          <w:u w:val="none"/>
        </w:rPr>
      </w:pPr>
    </w:p>
    <w:p w14:paraId="09A1C1B1" w14:textId="77777777" w:rsidR="00BF701F" w:rsidRPr="00BF701F" w:rsidRDefault="00BF701F" w:rsidP="00454659">
      <w:pPr>
        <w:numPr>
          <w:ilvl w:val="1"/>
          <w:numId w:val="29"/>
        </w:numPr>
        <w:pBdr>
          <w:top w:val="nil"/>
          <w:left w:val="nil"/>
          <w:bottom w:val="nil"/>
          <w:right w:val="nil"/>
          <w:between w:val="nil"/>
        </w:pBdr>
        <w:tabs>
          <w:tab w:val="left" w:pos="567"/>
        </w:tabs>
        <w:ind w:left="567" w:hanging="567"/>
        <w:jc w:val="both"/>
        <w:rPr>
          <w:rFonts w:eastAsia="Calibri"/>
          <w:b/>
          <w:color w:val="000000"/>
          <w:sz w:val="22"/>
          <w:u w:val="none"/>
        </w:rPr>
      </w:pPr>
      <w:r w:rsidRPr="00BF701F">
        <w:rPr>
          <w:rFonts w:eastAsia="Calibri"/>
          <w:sz w:val="22"/>
          <w:u w:val="none"/>
        </w:rPr>
        <w:t xml:space="preserve">Nomniekam ir pienākums 15 (piecpadsmit) darba dienu laikā pēc Līguma noslēgšanas iesniegt Iznomātājam Līguma saistību izpildes nodrošinājumu 10 000 EUR (desmit tūkstoši </w:t>
      </w:r>
      <w:proofErr w:type="spellStart"/>
      <w:r w:rsidRPr="00BF701F">
        <w:rPr>
          <w:rFonts w:eastAsia="Calibri"/>
          <w:i/>
          <w:iCs/>
          <w:sz w:val="22"/>
          <w:u w:val="none"/>
        </w:rPr>
        <w:t>euro</w:t>
      </w:r>
      <w:proofErr w:type="spellEnd"/>
      <w:r w:rsidRPr="00BF701F">
        <w:rPr>
          <w:rFonts w:eastAsia="Calibri"/>
          <w:sz w:val="22"/>
          <w:u w:val="none"/>
        </w:rPr>
        <w:t xml:space="preserve">) apmērā </w:t>
      </w:r>
      <w:r w:rsidRPr="00BF701F">
        <w:rPr>
          <w:sz w:val="22"/>
          <w:u w:val="none"/>
        </w:rPr>
        <w:t xml:space="preserve">kā </w:t>
      </w:r>
      <w:r w:rsidRPr="00BF701F">
        <w:rPr>
          <w:rFonts w:eastAsia="Calibri"/>
          <w:sz w:val="22"/>
          <w:u w:val="none"/>
        </w:rPr>
        <w:t xml:space="preserve">neatsaucamu bankas garantiju vai apdrošināšanas sabiedrības izsniegtu polisi, vai arī </w:t>
      </w:r>
      <w:r w:rsidRPr="00BF701F">
        <w:rPr>
          <w:sz w:val="22"/>
          <w:u w:val="none"/>
        </w:rPr>
        <w:t>kā naudas summas iemaksu Iznomātāja kontā (Banka: AS “SEB banka”, kods: UNLALV2X, konts nr.: LV17UNLA0055000072931)</w:t>
      </w:r>
      <w:r w:rsidRPr="00BF701F">
        <w:rPr>
          <w:rFonts w:eastAsia="Calibri"/>
          <w:sz w:val="22"/>
          <w:u w:val="none"/>
        </w:rPr>
        <w:t xml:space="preserve">, maksājuma uzdevumā obligāti norādot informāciju par Līgumu un tā saistību izpildes nodrošinājumu. </w:t>
      </w:r>
    </w:p>
    <w:p w14:paraId="1D905355" w14:textId="77777777" w:rsidR="00BF701F" w:rsidRPr="00BF701F" w:rsidRDefault="00BF701F" w:rsidP="00454659">
      <w:pPr>
        <w:numPr>
          <w:ilvl w:val="1"/>
          <w:numId w:val="29"/>
        </w:numPr>
        <w:pBdr>
          <w:top w:val="nil"/>
          <w:left w:val="nil"/>
          <w:bottom w:val="nil"/>
          <w:right w:val="nil"/>
          <w:between w:val="nil"/>
        </w:pBdr>
        <w:tabs>
          <w:tab w:val="left" w:pos="567"/>
        </w:tabs>
        <w:ind w:left="567" w:hanging="567"/>
        <w:jc w:val="both"/>
        <w:rPr>
          <w:rFonts w:eastAsia="Calibri"/>
          <w:b/>
          <w:color w:val="000000"/>
          <w:sz w:val="22"/>
          <w:u w:val="none"/>
        </w:rPr>
      </w:pPr>
      <w:r w:rsidRPr="00BF701F">
        <w:rPr>
          <w:rFonts w:eastAsia="Calibri"/>
          <w:sz w:val="22"/>
          <w:u w:val="none"/>
        </w:rPr>
        <w:t xml:space="preserve">Līguma saistību izpildes nodrošinājumā kā labuma guvējs jānorāda Iznomātājs un obligāti jāiekļauj šādi nosacījumi: nodrošinājums no Nomnieka puses ir neatsaucams, Iznomātājam nav jāpieprasa nodrošinājuma summa no Nomnieka pirms prasības iesniegšanas nodrošinājuma devējam, nodrošinājuma devējs apņemas </w:t>
      </w:r>
      <w:r w:rsidRPr="00BF701F">
        <w:rPr>
          <w:rFonts w:eastAsia="Calibri"/>
          <w:bCs/>
          <w:sz w:val="22"/>
          <w:u w:val="none"/>
        </w:rPr>
        <w:t>bezstrīdus kārtībā pēc Iznomātāja pirmā pieprasījuma</w:t>
      </w:r>
      <w:r w:rsidRPr="00BF701F">
        <w:rPr>
          <w:rFonts w:eastAsia="Calibri"/>
          <w:sz w:val="22"/>
          <w:u w:val="none"/>
        </w:rPr>
        <w:t xml:space="preserve"> samaksāt Iznomātājam pieprasīto summu nodrošinājuma summas robežās</w:t>
      </w:r>
      <w:r w:rsidRPr="00BF701F">
        <w:rPr>
          <w:rFonts w:ascii="Calibri" w:eastAsia="Calibri" w:hAnsi="Calibri"/>
          <w:sz w:val="22"/>
          <w:u w:val="none"/>
        </w:rPr>
        <w:t xml:space="preserve"> </w:t>
      </w:r>
      <w:r w:rsidRPr="00BF701F">
        <w:rPr>
          <w:rFonts w:eastAsia="Calibri"/>
          <w:sz w:val="22"/>
          <w:u w:val="none"/>
        </w:rPr>
        <w:t>Nomnieka neizpildīto saistību dzēšanai, tai skaitā nomas maksas parādu un/vai nokavējumu procentu, un/vai zaudējumu segšanai (tai skaitā zaudējumu segšanai Līguma 10.2.punktā minētajā gadījumā).</w:t>
      </w:r>
    </w:p>
    <w:p w14:paraId="44D9A7EA" w14:textId="77777777" w:rsidR="00BF701F" w:rsidRPr="00BF701F" w:rsidRDefault="00BF701F" w:rsidP="00454659">
      <w:pPr>
        <w:numPr>
          <w:ilvl w:val="1"/>
          <w:numId w:val="29"/>
        </w:numPr>
        <w:pBdr>
          <w:top w:val="nil"/>
          <w:left w:val="nil"/>
          <w:bottom w:val="nil"/>
          <w:right w:val="nil"/>
          <w:between w:val="nil"/>
        </w:pBdr>
        <w:tabs>
          <w:tab w:val="left" w:pos="567"/>
        </w:tabs>
        <w:ind w:left="567" w:hanging="567"/>
        <w:jc w:val="both"/>
        <w:rPr>
          <w:rFonts w:eastAsia="Calibri"/>
          <w:b/>
          <w:color w:val="000000"/>
          <w:sz w:val="22"/>
          <w:u w:val="none"/>
        </w:rPr>
      </w:pPr>
      <w:r w:rsidRPr="00BF701F">
        <w:rPr>
          <w:rFonts w:eastAsia="Calibri"/>
          <w:sz w:val="22"/>
          <w:u w:val="none"/>
        </w:rPr>
        <w:t xml:space="preserve">Līguma saistību izpildes nodrošinājuma iesniegšana ir obligāts nosacījums, lai </w:t>
      </w:r>
      <w:r w:rsidRPr="00BF701F">
        <w:rPr>
          <w:rFonts w:eastAsia="Calibri"/>
          <w:iCs/>
          <w:sz w:val="22"/>
          <w:u w:val="none"/>
        </w:rPr>
        <w:t>Līgums</w:t>
      </w:r>
      <w:r w:rsidRPr="00BF701F">
        <w:rPr>
          <w:rFonts w:eastAsia="Calibri"/>
          <w:i/>
          <w:iCs/>
          <w:sz w:val="22"/>
          <w:u w:val="none"/>
        </w:rPr>
        <w:t xml:space="preserve"> </w:t>
      </w:r>
      <w:r w:rsidRPr="00BF701F">
        <w:rPr>
          <w:rFonts w:eastAsia="Calibri"/>
          <w:sz w:val="22"/>
          <w:u w:val="none"/>
        </w:rPr>
        <w:t xml:space="preserve">stātos spēkā. </w:t>
      </w:r>
    </w:p>
    <w:p w14:paraId="6D0B9326" w14:textId="77777777" w:rsidR="00BF701F" w:rsidRPr="00BF701F" w:rsidRDefault="00BF701F" w:rsidP="00E60832">
      <w:pPr>
        <w:widowControl w:val="0"/>
        <w:numPr>
          <w:ilvl w:val="1"/>
          <w:numId w:val="29"/>
        </w:numPr>
        <w:pBdr>
          <w:top w:val="nil"/>
          <w:left w:val="nil"/>
          <w:bottom w:val="nil"/>
          <w:right w:val="nil"/>
          <w:between w:val="nil"/>
        </w:pBdr>
        <w:tabs>
          <w:tab w:val="left" w:pos="567"/>
        </w:tabs>
        <w:ind w:left="567" w:hanging="567"/>
        <w:jc w:val="both"/>
        <w:rPr>
          <w:rFonts w:eastAsia="Calibri"/>
          <w:b/>
          <w:color w:val="000000"/>
          <w:sz w:val="22"/>
          <w:u w:val="none"/>
        </w:rPr>
      </w:pPr>
      <w:r w:rsidRPr="00BF701F">
        <w:rPr>
          <w:rFonts w:eastAsia="Calibri"/>
          <w:sz w:val="22"/>
          <w:u w:val="none"/>
        </w:rPr>
        <w:t xml:space="preserve">Līguma saistību izpildes nodrošinājumam jābūt spēkā līdz </w:t>
      </w:r>
      <w:r w:rsidRPr="00BF701F">
        <w:rPr>
          <w:rFonts w:eastAsia="Calibri"/>
          <w:color w:val="000000"/>
          <w:sz w:val="22"/>
          <w:u w:val="none"/>
        </w:rPr>
        <w:t>dienai, kad Nomnieks ir izpildījis Līguma 2.6.punktā noteiktos pienākumus un Iznomātājs no Centrālās finanšu un līgumu aģentūras ir saņēmis pozitīvu atzinumu par Projekta rezultātu sasniegšanu.</w:t>
      </w:r>
    </w:p>
    <w:p w14:paraId="7018FC28" w14:textId="77777777" w:rsidR="00BF701F" w:rsidRPr="00BF701F" w:rsidRDefault="00BF701F" w:rsidP="00E60832">
      <w:pPr>
        <w:widowControl w:val="0"/>
        <w:numPr>
          <w:ilvl w:val="1"/>
          <w:numId w:val="29"/>
        </w:numPr>
        <w:pBdr>
          <w:top w:val="nil"/>
          <w:left w:val="nil"/>
          <w:bottom w:val="nil"/>
          <w:right w:val="nil"/>
          <w:between w:val="nil"/>
        </w:pBdr>
        <w:tabs>
          <w:tab w:val="left" w:pos="567"/>
        </w:tabs>
        <w:ind w:left="567" w:hanging="567"/>
        <w:jc w:val="both"/>
        <w:rPr>
          <w:rFonts w:eastAsia="Calibri"/>
          <w:b/>
          <w:color w:val="000000"/>
          <w:sz w:val="22"/>
          <w:u w:val="none"/>
        </w:rPr>
      </w:pPr>
      <w:r w:rsidRPr="00BF701F">
        <w:rPr>
          <w:color w:val="000000"/>
          <w:sz w:val="22"/>
          <w:u w:val="none"/>
          <w:lang w:eastAsia="lv-LV"/>
        </w:rPr>
        <w:t xml:space="preserve">Iznomātājs atgriež Nomniekam Līguma saistību izpildes nodrošinājumu 3 (trīs) darba dienu laikā pēc </w:t>
      </w:r>
      <w:r w:rsidRPr="00BF701F">
        <w:rPr>
          <w:rFonts w:eastAsia="Calibri"/>
          <w:color w:val="000000"/>
          <w:sz w:val="22"/>
          <w:u w:val="none"/>
        </w:rPr>
        <w:t>Centrālās finanšu un līgumu aģentūras pozitīva atzinuma par Projekta rezultātu sasniegšanu saņemšanas</w:t>
      </w:r>
      <w:r w:rsidRPr="00BF701F">
        <w:rPr>
          <w:color w:val="000000"/>
          <w:sz w:val="22"/>
          <w:u w:val="none"/>
          <w:lang w:eastAsia="lv-LV"/>
        </w:rPr>
        <w:t>.</w:t>
      </w:r>
    </w:p>
    <w:p w14:paraId="098E8558" w14:textId="77777777" w:rsidR="00BF701F" w:rsidRPr="00BF701F" w:rsidRDefault="00BF701F" w:rsidP="00BF701F">
      <w:pPr>
        <w:pBdr>
          <w:top w:val="nil"/>
          <w:left w:val="nil"/>
          <w:bottom w:val="nil"/>
          <w:right w:val="nil"/>
          <w:between w:val="nil"/>
        </w:pBdr>
        <w:tabs>
          <w:tab w:val="left" w:pos="567"/>
        </w:tabs>
        <w:ind w:left="567" w:hanging="567"/>
        <w:jc w:val="both"/>
        <w:rPr>
          <w:color w:val="2E75B5"/>
          <w:sz w:val="22"/>
          <w:u w:val="none"/>
          <w:lang w:eastAsia="lv-LV"/>
        </w:rPr>
      </w:pPr>
    </w:p>
    <w:p w14:paraId="3B9E295B" w14:textId="77777777" w:rsidR="00BF701F" w:rsidRPr="00BF701F" w:rsidRDefault="00BF701F" w:rsidP="00454659">
      <w:pPr>
        <w:numPr>
          <w:ilvl w:val="0"/>
          <w:numId w:val="29"/>
        </w:numPr>
        <w:pBdr>
          <w:top w:val="nil"/>
          <w:left w:val="nil"/>
          <w:bottom w:val="nil"/>
          <w:right w:val="nil"/>
          <w:between w:val="nil"/>
        </w:pBdr>
        <w:tabs>
          <w:tab w:val="left" w:pos="567"/>
        </w:tabs>
        <w:ind w:left="426" w:hanging="426"/>
        <w:jc w:val="center"/>
        <w:rPr>
          <w:rFonts w:eastAsia="Calibri"/>
          <w:b/>
          <w:color w:val="000000"/>
          <w:sz w:val="22"/>
          <w:u w:val="none"/>
        </w:rPr>
      </w:pPr>
      <w:r w:rsidRPr="00BF701F">
        <w:rPr>
          <w:rFonts w:eastAsia="Calibri"/>
          <w:b/>
          <w:color w:val="000000"/>
          <w:sz w:val="22"/>
          <w:u w:val="none"/>
        </w:rPr>
        <w:t>NEPĀRVARAMAS VARAS APSTĀKĻI</w:t>
      </w:r>
    </w:p>
    <w:p w14:paraId="3DA55E3A" w14:textId="77777777" w:rsidR="00BF701F" w:rsidRPr="00BF701F" w:rsidRDefault="00BF701F" w:rsidP="00BF701F">
      <w:pPr>
        <w:pBdr>
          <w:top w:val="nil"/>
          <w:left w:val="nil"/>
          <w:bottom w:val="nil"/>
          <w:right w:val="nil"/>
          <w:between w:val="nil"/>
        </w:pBdr>
        <w:tabs>
          <w:tab w:val="left" w:pos="567"/>
        </w:tabs>
        <w:ind w:left="567" w:hanging="567"/>
        <w:rPr>
          <w:rFonts w:eastAsia="Calibri"/>
          <w:b/>
          <w:color w:val="000000"/>
          <w:sz w:val="22"/>
          <w:u w:val="none"/>
        </w:rPr>
      </w:pPr>
    </w:p>
    <w:p w14:paraId="0C1CAC91" w14:textId="77777777" w:rsidR="00BF701F" w:rsidRPr="00BF701F" w:rsidRDefault="00BF701F" w:rsidP="00454659">
      <w:pPr>
        <w:numPr>
          <w:ilvl w:val="1"/>
          <w:numId w:val="29"/>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4314F3D1" w14:textId="77777777" w:rsidR="00BF701F" w:rsidRPr="00BF701F" w:rsidRDefault="00BF701F" w:rsidP="00454659">
      <w:pPr>
        <w:numPr>
          <w:ilvl w:val="1"/>
          <w:numId w:val="29"/>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15DA7B29" w14:textId="77777777" w:rsidR="00BF701F" w:rsidRPr="00BF701F" w:rsidRDefault="00BF701F" w:rsidP="00454659">
      <w:pPr>
        <w:numPr>
          <w:ilvl w:val="1"/>
          <w:numId w:val="29"/>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 xml:space="preserve">Ja nepārvaramas varas apstākļu rezultātā Puse nevar izpildīt no Līguma izrietošās saistības ilgāk par 30 (trīsdesmit) kalendārajām dienām, tad Pusei ir tiesības izbeigt Līgumu, paziņojot par to otrai Pusei. </w:t>
      </w:r>
    </w:p>
    <w:p w14:paraId="79B38C63" w14:textId="77777777" w:rsidR="00BF701F" w:rsidRPr="00BF701F" w:rsidRDefault="00BF701F" w:rsidP="00BF701F">
      <w:pPr>
        <w:pBdr>
          <w:top w:val="nil"/>
          <w:left w:val="nil"/>
          <w:bottom w:val="nil"/>
          <w:right w:val="nil"/>
          <w:between w:val="nil"/>
        </w:pBdr>
        <w:tabs>
          <w:tab w:val="left" w:pos="567"/>
        </w:tabs>
        <w:ind w:left="567"/>
        <w:jc w:val="both"/>
        <w:rPr>
          <w:rFonts w:eastAsia="Calibri"/>
          <w:color w:val="000000"/>
          <w:sz w:val="22"/>
          <w:u w:val="none"/>
        </w:rPr>
      </w:pPr>
    </w:p>
    <w:p w14:paraId="781DB084" w14:textId="77777777" w:rsidR="00BF701F" w:rsidRPr="00BF701F" w:rsidRDefault="00BF701F" w:rsidP="00454659">
      <w:pPr>
        <w:numPr>
          <w:ilvl w:val="0"/>
          <w:numId w:val="29"/>
        </w:numPr>
        <w:pBdr>
          <w:top w:val="nil"/>
          <w:left w:val="nil"/>
          <w:bottom w:val="nil"/>
          <w:right w:val="nil"/>
          <w:between w:val="nil"/>
        </w:pBdr>
        <w:tabs>
          <w:tab w:val="left" w:pos="426"/>
        </w:tabs>
        <w:ind w:left="426" w:hanging="426"/>
        <w:jc w:val="center"/>
        <w:rPr>
          <w:rFonts w:eastAsia="Calibri"/>
          <w:color w:val="000000"/>
          <w:sz w:val="22"/>
          <w:u w:val="none"/>
        </w:rPr>
      </w:pPr>
      <w:r w:rsidRPr="00BF701F">
        <w:rPr>
          <w:rFonts w:eastAsia="Calibri"/>
          <w:b/>
          <w:color w:val="000000"/>
          <w:sz w:val="22"/>
          <w:u w:val="none"/>
        </w:rPr>
        <w:t>STRĪDU ATRISINĀŠANA UN PUŠU ATBILDĪBA</w:t>
      </w:r>
    </w:p>
    <w:p w14:paraId="2609B037" w14:textId="77777777" w:rsidR="00BF701F" w:rsidRPr="00BF701F" w:rsidRDefault="00BF701F" w:rsidP="00BF701F">
      <w:pPr>
        <w:pBdr>
          <w:top w:val="nil"/>
          <w:left w:val="nil"/>
          <w:bottom w:val="nil"/>
          <w:right w:val="nil"/>
          <w:between w:val="nil"/>
        </w:pBdr>
        <w:tabs>
          <w:tab w:val="left" w:pos="426"/>
        </w:tabs>
        <w:ind w:left="426"/>
        <w:rPr>
          <w:rFonts w:eastAsia="Calibri"/>
          <w:color w:val="000000"/>
          <w:sz w:val="22"/>
          <w:u w:val="none"/>
        </w:rPr>
      </w:pPr>
    </w:p>
    <w:p w14:paraId="5CB9F5FC" w14:textId="77777777" w:rsidR="00BF701F" w:rsidRPr="00BF701F" w:rsidRDefault="00BF701F" w:rsidP="00454659">
      <w:pPr>
        <w:numPr>
          <w:ilvl w:val="1"/>
          <w:numId w:val="29"/>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sz w:val="22"/>
          <w:u w:val="none"/>
        </w:rPr>
        <w:t>Strīdi, kas rodas saistībā ar Līguma izpildi,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651EB3BD" w14:textId="77777777" w:rsidR="00BF701F" w:rsidRPr="00BF701F" w:rsidRDefault="00BF701F" w:rsidP="00454659">
      <w:pPr>
        <w:numPr>
          <w:ilvl w:val="1"/>
          <w:numId w:val="29"/>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sz w:val="22"/>
          <w:u w:val="none"/>
        </w:rPr>
        <w:t>Ja Nomnieks nav nodrošinājis Līguma 2.6. un 5.2.5.punktā noteikto pienākumu izpildi, un tā rezultātā Projektu uzraugošā iestāde Iznomātājam ir piemērojusi sankcijas, kas ir izpaudušās kā līgumsods, pienākums atmaksāt Projekta ietvaros saņemtos līdzekļus vai Projekta attiecināmo izmaksu samazinājums, Iznomātājam ir tiesības zaudējumu segšanai izmantot Līguma 8.nodaļā minēto līguma saistību izpildes nodrošinājumu.</w:t>
      </w:r>
    </w:p>
    <w:p w14:paraId="65E248C7" w14:textId="77777777" w:rsidR="00BF701F" w:rsidRPr="00BF701F" w:rsidRDefault="00BF701F" w:rsidP="00454659">
      <w:pPr>
        <w:numPr>
          <w:ilvl w:val="1"/>
          <w:numId w:val="29"/>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sz w:val="22"/>
          <w:u w:val="none"/>
        </w:rPr>
        <w:t xml:space="preserve">Ja Līguma 10.2.punktā minēto zaudējumu apmērs ir lielāks par Līguma 8.nodaļā noteikto līguma saistību izpildes nodrošinājumu, tad Nomnieks apņemas samaksāt Iznomātājam starpību starp radītiem zaudējumiem un līguma saistību izpildes nodrošinājuma devēja izmaksāto summu. </w:t>
      </w:r>
    </w:p>
    <w:p w14:paraId="350EE272" w14:textId="77777777" w:rsidR="00BF701F" w:rsidRPr="00BF701F" w:rsidRDefault="00BF701F" w:rsidP="00454659">
      <w:pPr>
        <w:numPr>
          <w:ilvl w:val="1"/>
          <w:numId w:val="29"/>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sz w:val="22"/>
          <w:u w:val="none"/>
        </w:rPr>
        <w:lastRenderedPageBreak/>
        <w:t>Līguma 10.2. un 10.3.punktā minētajos gadījumos Puses rakstiski vienojas par zaudējumu apmaksas kārtību un termiņu, kas nav ilgāks par 5 (pieciem) gadiem.</w:t>
      </w:r>
    </w:p>
    <w:p w14:paraId="1711F553" w14:textId="77777777" w:rsidR="00BF701F" w:rsidRPr="00BF701F" w:rsidRDefault="00BF701F" w:rsidP="00454659">
      <w:pPr>
        <w:numPr>
          <w:ilvl w:val="1"/>
          <w:numId w:val="29"/>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sz w:val="22"/>
          <w:u w:val="none"/>
        </w:rPr>
        <w:t xml:space="preserve">Puses </w:t>
      </w:r>
      <w:r w:rsidRPr="00BF701F">
        <w:rPr>
          <w:rFonts w:eastAsia="Calibri"/>
          <w:color w:val="000000"/>
          <w:sz w:val="22"/>
          <w:u w:val="none"/>
        </w:rPr>
        <w:t xml:space="preserve">saskaņā ar normatīvo aktu prasībām savstarpēji ir materiāli </w:t>
      </w:r>
      <w:r w:rsidRPr="00BF701F">
        <w:rPr>
          <w:rFonts w:eastAsia="Calibri"/>
          <w:sz w:val="22"/>
          <w:u w:val="none"/>
        </w:rPr>
        <w:t xml:space="preserve">atbildīgas par Līguma saistību pārkāpšanu, </w:t>
      </w:r>
      <w:r w:rsidRPr="00BF701F">
        <w:rPr>
          <w:rFonts w:eastAsia="Calibri"/>
          <w:color w:val="000000"/>
          <w:sz w:val="22"/>
          <w:u w:val="none"/>
        </w:rPr>
        <w:t>kā arī par otrai Pusei radītajiem zaudējumiem.</w:t>
      </w:r>
    </w:p>
    <w:p w14:paraId="26FD36B0" w14:textId="77777777" w:rsidR="00BF701F" w:rsidRPr="00BF701F" w:rsidRDefault="00BF701F" w:rsidP="00454659">
      <w:pPr>
        <w:numPr>
          <w:ilvl w:val="1"/>
          <w:numId w:val="29"/>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sz w:val="22"/>
          <w:u w:val="none"/>
        </w:rPr>
        <w:t xml:space="preserve">Iznomātājs nav atbildīgs par Nomas objektā esošo Nomnieka vai trešo personu mantu, kā arī par </w:t>
      </w:r>
      <w:r w:rsidRPr="00BF701F">
        <w:rPr>
          <w:rFonts w:eastAsia="Calibri"/>
          <w:color w:val="000000"/>
          <w:sz w:val="22"/>
          <w:u w:val="none"/>
        </w:rPr>
        <w:t>ievainojumiem, kas radušies cilvēkiem</w:t>
      </w:r>
      <w:r w:rsidRPr="00BF701F">
        <w:rPr>
          <w:rFonts w:eastAsia="Calibri"/>
          <w:sz w:val="22"/>
          <w:u w:val="none"/>
        </w:rPr>
        <w:t xml:space="preserve"> Nomas objektā, </w:t>
      </w:r>
      <w:r w:rsidRPr="00BF701F">
        <w:rPr>
          <w:rFonts w:eastAsia="Calibri"/>
          <w:color w:val="000000"/>
          <w:sz w:val="22"/>
          <w:u w:val="none"/>
        </w:rPr>
        <w:t>Nomnieka vainas dēļ, šajā gadījumā visus zaudējumus trešajām personām atlīdzina Nomnieks.</w:t>
      </w:r>
    </w:p>
    <w:p w14:paraId="5B27C6FE" w14:textId="77777777" w:rsidR="00BF701F" w:rsidRPr="00BF701F" w:rsidRDefault="00BF701F" w:rsidP="00454659">
      <w:pPr>
        <w:numPr>
          <w:ilvl w:val="1"/>
          <w:numId w:val="29"/>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Ja kādu Nomnieka darbību rezultātā Iznomātājam tiek aprēķināta soda sankcijas, t.sk. saistītas ar neatbilstošu Nomas objekta izmantošanu, atbildība par šādām sankcijām pilnībā tiek uzlikta Nomniekam.</w:t>
      </w:r>
    </w:p>
    <w:p w14:paraId="2009DBF0" w14:textId="77777777" w:rsidR="00BF701F" w:rsidRPr="00BF701F" w:rsidRDefault="00BF701F" w:rsidP="00454659">
      <w:pPr>
        <w:numPr>
          <w:ilvl w:val="1"/>
          <w:numId w:val="29"/>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sz w:val="22"/>
          <w:u w:val="none"/>
        </w:rPr>
        <w:t>Nomnieka pretlikumīgu darbību gadījumā par šādām darbībām atbild tikai Nomnieks.</w:t>
      </w:r>
    </w:p>
    <w:p w14:paraId="35473B9D" w14:textId="77777777" w:rsidR="00BF701F" w:rsidRPr="00BF701F" w:rsidRDefault="00BF701F" w:rsidP="00454659">
      <w:pPr>
        <w:numPr>
          <w:ilvl w:val="1"/>
          <w:numId w:val="29"/>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iCs/>
          <w:sz w:val="22"/>
          <w:u w:val="none"/>
        </w:rPr>
        <w:t xml:space="preserve">Iznomātājs </w:t>
      </w:r>
      <w:r w:rsidRPr="00BF701F">
        <w:rPr>
          <w:rFonts w:eastAsia="Calibri"/>
          <w:sz w:val="22"/>
          <w:u w:val="none"/>
        </w:rPr>
        <w:t xml:space="preserve">neuzņemas atbildību par to, ja </w:t>
      </w:r>
      <w:r w:rsidRPr="00BF701F">
        <w:rPr>
          <w:rFonts w:eastAsia="Calibri"/>
          <w:iCs/>
          <w:sz w:val="22"/>
          <w:u w:val="none"/>
        </w:rPr>
        <w:t xml:space="preserve">Nomnieks Nomas objektā </w:t>
      </w:r>
      <w:r w:rsidRPr="00BF701F">
        <w:rPr>
          <w:rFonts w:eastAsia="Calibri"/>
          <w:sz w:val="22"/>
          <w:u w:val="none"/>
        </w:rPr>
        <w:t xml:space="preserve">nevarēs realizēt savu biznesa ieceri, un šajā sakarā </w:t>
      </w:r>
      <w:r w:rsidRPr="00BF701F">
        <w:rPr>
          <w:rFonts w:eastAsia="Calibri"/>
          <w:iCs/>
          <w:sz w:val="22"/>
          <w:u w:val="none"/>
        </w:rPr>
        <w:t xml:space="preserve">Nomnieks </w:t>
      </w:r>
      <w:r w:rsidRPr="00BF701F">
        <w:rPr>
          <w:rFonts w:eastAsia="Calibri"/>
          <w:sz w:val="22"/>
          <w:u w:val="none"/>
        </w:rPr>
        <w:t xml:space="preserve">uzņemas risku par visiem iespējamiem zaudējumiem. </w:t>
      </w:r>
    </w:p>
    <w:p w14:paraId="08C6BD12" w14:textId="77777777" w:rsidR="00BF701F" w:rsidRPr="00BF701F" w:rsidRDefault="00BF701F" w:rsidP="00454659">
      <w:pPr>
        <w:numPr>
          <w:ilvl w:val="1"/>
          <w:numId w:val="29"/>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sz w:val="22"/>
          <w:u w:val="none"/>
        </w:rPr>
        <w:t>Puses nav tiesīgas izpaust citām personām otra Līdzēja konfidenciāla rakstura informāciju, kas nonākusi to rīcībā saistībā ar Līguma izpildi. Šis noteikums neattiecas uz vispārpieejamas informācijas izpaušanu un gadījumiem, kad normatīvajos aktos noteiktā kārtībā Pusēm uzlikts pienākums sniegt pieprasīto informāciju.</w:t>
      </w:r>
    </w:p>
    <w:p w14:paraId="4B501682" w14:textId="77777777" w:rsidR="00BF701F" w:rsidRPr="00BF701F" w:rsidRDefault="00BF701F" w:rsidP="00BF701F">
      <w:pPr>
        <w:pBdr>
          <w:top w:val="nil"/>
          <w:left w:val="nil"/>
          <w:bottom w:val="nil"/>
          <w:right w:val="nil"/>
          <w:between w:val="nil"/>
        </w:pBdr>
        <w:tabs>
          <w:tab w:val="left" w:pos="567"/>
        </w:tabs>
        <w:ind w:left="567"/>
        <w:jc w:val="both"/>
        <w:rPr>
          <w:rFonts w:eastAsia="Calibri"/>
          <w:color w:val="000000"/>
          <w:sz w:val="22"/>
          <w:u w:val="none"/>
        </w:rPr>
      </w:pPr>
    </w:p>
    <w:p w14:paraId="5A7C5131" w14:textId="77777777" w:rsidR="00BF701F" w:rsidRPr="00BF701F" w:rsidRDefault="00BF701F" w:rsidP="00454659">
      <w:pPr>
        <w:numPr>
          <w:ilvl w:val="0"/>
          <w:numId w:val="29"/>
        </w:numPr>
        <w:pBdr>
          <w:top w:val="nil"/>
          <w:left w:val="nil"/>
          <w:bottom w:val="nil"/>
          <w:right w:val="nil"/>
          <w:between w:val="nil"/>
        </w:pBdr>
        <w:tabs>
          <w:tab w:val="left" w:pos="426"/>
        </w:tabs>
        <w:jc w:val="center"/>
        <w:rPr>
          <w:rFonts w:eastAsia="Calibri"/>
          <w:color w:val="000000"/>
          <w:sz w:val="22"/>
          <w:u w:val="none"/>
        </w:rPr>
      </w:pPr>
      <w:r w:rsidRPr="00BF701F">
        <w:rPr>
          <w:rFonts w:eastAsia="Calibri"/>
          <w:b/>
          <w:color w:val="000000"/>
          <w:sz w:val="22"/>
          <w:u w:val="none"/>
        </w:rPr>
        <w:t>CITI NOTEIKUMI</w:t>
      </w:r>
    </w:p>
    <w:p w14:paraId="6E43A814" w14:textId="77777777" w:rsidR="00BF701F" w:rsidRPr="00BF701F" w:rsidRDefault="00BF701F" w:rsidP="00BF701F">
      <w:pPr>
        <w:pBdr>
          <w:top w:val="nil"/>
          <w:left w:val="nil"/>
          <w:bottom w:val="nil"/>
          <w:right w:val="nil"/>
          <w:between w:val="nil"/>
        </w:pBdr>
        <w:tabs>
          <w:tab w:val="left" w:pos="426"/>
        </w:tabs>
        <w:ind w:left="360"/>
        <w:rPr>
          <w:rFonts w:eastAsia="Calibri"/>
          <w:color w:val="000000"/>
          <w:sz w:val="22"/>
          <w:u w:val="none"/>
        </w:rPr>
      </w:pPr>
    </w:p>
    <w:p w14:paraId="3493FAF5" w14:textId="77777777" w:rsidR="00BF701F" w:rsidRPr="00BF701F" w:rsidRDefault="00BF701F" w:rsidP="00454659">
      <w:pPr>
        <w:numPr>
          <w:ilvl w:val="1"/>
          <w:numId w:val="29"/>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 vai e-adresi. Pasta sūtījuma gadījumā paziņojums tiek uzskatīts par saņemtu 7. (septītajā) dienā pēc Latvijas pasta zīmogā norādītā datuma par ierakstītas vēstules pieņemšanu nosūtīšanai. Dokuments, kas sūtīts pa elektronisko pastu, uzskatāms par paziņotu otrajā darba dienā pēc tā nosūtīšanas.</w:t>
      </w:r>
    </w:p>
    <w:p w14:paraId="2C0F4DDD" w14:textId="77777777" w:rsidR="00BF701F" w:rsidRPr="00BF701F" w:rsidRDefault="00BF701F" w:rsidP="00454659">
      <w:pPr>
        <w:numPr>
          <w:ilvl w:val="1"/>
          <w:numId w:val="29"/>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Līgums ir saistošs Pušu tiesību un saistību pārņēmējiem.</w:t>
      </w:r>
    </w:p>
    <w:p w14:paraId="622AEE5A" w14:textId="77777777" w:rsidR="00BF701F" w:rsidRPr="00BF701F" w:rsidRDefault="00BF701F" w:rsidP="00454659">
      <w:pPr>
        <w:numPr>
          <w:ilvl w:val="1"/>
          <w:numId w:val="29"/>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Ja kāds no Līguma noteikumiem zaudē juridisko spēku, tas neietekmē pārējo noteikumu un Līguma kopumā esamību.</w:t>
      </w:r>
    </w:p>
    <w:p w14:paraId="2406CF15" w14:textId="77777777" w:rsidR="00BF701F" w:rsidRPr="00BF701F" w:rsidRDefault="00BF701F" w:rsidP="00454659">
      <w:pPr>
        <w:numPr>
          <w:ilvl w:val="1"/>
          <w:numId w:val="29"/>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Līgumā neregulētajām tiesiskajām attiecībām piemērojami normatīvie akti.</w:t>
      </w:r>
    </w:p>
    <w:p w14:paraId="3443310C" w14:textId="77777777" w:rsidR="00BF701F" w:rsidRPr="00BF701F" w:rsidRDefault="00BF701F" w:rsidP="00454659">
      <w:pPr>
        <w:numPr>
          <w:ilvl w:val="1"/>
          <w:numId w:val="29"/>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 xml:space="preserve">Līguma noteikumus var grozīt, Pusēm rakstiski vienojoties. Gadījumos, kas paredzēti Līgumā, Līguma grozījumi notiek ar Puses vienpusēju paziņojumu. </w:t>
      </w:r>
    </w:p>
    <w:p w14:paraId="10BD59BA" w14:textId="77777777" w:rsidR="00BF701F" w:rsidRPr="00BF701F" w:rsidRDefault="00BF701F" w:rsidP="00454659">
      <w:pPr>
        <w:numPr>
          <w:ilvl w:val="1"/>
          <w:numId w:val="29"/>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Par rekvizītu maiņu Nomniekam ir jāpaziņo Iznomātājam 5 (piecu) darba dienu laikā pēc veiktajām izmaiņām.</w:t>
      </w:r>
    </w:p>
    <w:p w14:paraId="4B27E92B" w14:textId="77777777" w:rsidR="00BF701F" w:rsidRPr="00BF701F" w:rsidRDefault="00BF701F" w:rsidP="00454659">
      <w:pPr>
        <w:numPr>
          <w:ilvl w:val="1"/>
          <w:numId w:val="29"/>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 xml:space="preserve">Līguma izpildes uzraudzībai un kontrolei Puses pilnvaro šādas kontaktpersonas: </w:t>
      </w:r>
    </w:p>
    <w:p w14:paraId="55290417" w14:textId="77777777" w:rsidR="00BF701F" w:rsidRPr="00BF701F" w:rsidRDefault="00BF701F" w:rsidP="00454659">
      <w:pPr>
        <w:numPr>
          <w:ilvl w:val="2"/>
          <w:numId w:val="29"/>
        </w:numPr>
        <w:pBdr>
          <w:top w:val="nil"/>
          <w:left w:val="nil"/>
          <w:bottom w:val="nil"/>
          <w:right w:val="nil"/>
          <w:between w:val="nil"/>
        </w:pBdr>
        <w:tabs>
          <w:tab w:val="left" w:pos="567"/>
        </w:tabs>
        <w:ind w:hanging="153"/>
        <w:jc w:val="both"/>
        <w:rPr>
          <w:rFonts w:eastAsia="Calibri"/>
          <w:color w:val="000000"/>
          <w:sz w:val="22"/>
          <w:u w:val="none"/>
        </w:rPr>
      </w:pPr>
      <w:r w:rsidRPr="00BF701F">
        <w:rPr>
          <w:rFonts w:eastAsia="Calibri"/>
          <w:color w:val="000000"/>
          <w:sz w:val="22"/>
          <w:u w:val="none"/>
        </w:rPr>
        <w:t xml:space="preserve">Iznomātāja kontaktpersona ir _______, tālrunis ________, e-pasts: ___________; </w:t>
      </w:r>
    </w:p>
    <w:p w14:paraId="218ECEA8" w14:textId="77777777" w:rsidR="00BF701F" w:rsidRPr="00BF701F" w:rsidRDefault="00BF701F" w:rsidP="00454659">
      <w:pPr>
        <w:numPr>
          <w:ilvl w:val="2"/>
          <w:numId w:val="29"/>
        </w:numPr>
        <w:pBdr>
          <w:top w:val="nil"/>
          <w:left w:val="nil"/>
          <w:bottom w:val="nil"/>
          <w:right w:val="nil"/>
          <w:between w:val="nil"/>
        </w:pBdr>
        <w:tabs>
          <w:tab w:val="left" w:pos="567"/>
        </w:tabs>
        <w:ind w:hanging="153"/>
        <w:jc w:val="both"/>
        <w:rPr>
          <w:rFonts w:eastAsia="Calibri"/>
          <w:color w:val="000000"/>
          <w:sz w:val="22"/>
          <w:u w:val="none"/>
        </w:rPr>
      </w:pPr>
      <w:r w:rsidRPr="00BF701F">
        <w:rPr>
          <w:rFonts w:eastAsia="Calibri"/>
          <w:color w:val="000000"/>
          <w:sz w:val="22"/>
          <w:u w:val="none"/>
        </w:rPr>
        <w:t>Nomnieka kontaktpersona ir ________, tālrunis ________, e-pasts: ___________.</w:t>
      </w:r>
    </w:p>
    <w:p w14:paraId="7E9AD6DF" w14:textId="77777777" w:rsidR="00BF701F" w:rsidRPr="00BF701F" w:rsidRDefault="00BF701F" w:rsidP="00454659">
      <w:pPr>
        <w:numPr>
          <w:ilvl w:val="1"/>
          <w:numId w:val="29"/>
        </w:numPr>
        <w:pBdr>
          <w:top w:val="nil"/>
          <w:left w:val="nil"/>
          <w:bottom w:val="nil"/>
          <w:right w:val="nil"/>
          <w:between w:val="nil"/>
        </w:pBdr>
        <w:tabs>
          <w:tab w:val="left" w:pos="567"/>
        </w:tabs>
        <w:ind w:left="567" w:hanging="567"/>
        <w:jc w:val="both"/>
        <w:rPr>
          <w:rFonts w:eastAsia="Calibri"/>
          <w:color w:val="000000"/>
          <w:sz w:val="22"/>
          <w:u w:val="none"/>
        </w:rPr>
      </w:pPr>
      <w:r w:rsidRPr="00BF701F">
        <w:rPr>
          <w:rFonts w:eastAsia="Calibri"/>
          <w:color w:val="000000"/>
          <w:sz w:val="22"/>
          <w:u w:val="none"/>
        </w:rPr>
        <w:t xml:space="preserve">Līgums sastādīts un parakstīts 3 (trīs) eksemplāros uz __ lapām katrs, 2 (divi) Iznomātājam un 1 (viens) – Nomniekam. Visiem eksemplāriem ir vienāds juridisks spēks. </w:t>
      </w:r>
    </w:p>
    <w:p w14:paraId="15323308" w14:textId="77777777" w:rsidR="00BF701F" w:rsidRPr="00BF701F" w:rsidRDefault="00BF701F" w:rsidP="00BF701F">
      <w:pPr>
        <w:pBdr>
          <w:top w:val="nil"/>
          <w:left w:val="nil"/>
          <w:bottom w:val="nil"/>
          <w:right w:val="nil"/>
          <w:between w:val="nil"/>
        </w:pBdr>
        <w:tabs>
          <w:tab w:val="left" w:pos="567"/>
        </w:tabs>
        <w:ind w:left="567"/>
        <w:jc w:val="both"/>
        <w:rPr>
          <w:rFonts w:eastAsia="Calibri"/>
          <w:color w:val="000000"/>
          <w:sz w:val="22"/>
          <w:u w:val="none"/>
        </w:rPr>
      </w:pPr>
    </w:p>
    <w:p w14:paraId="41DC83DC" w14:textId="77777777" w:rsidR="00BF701F" w:rsidRPr="00BF701F" w:rsidRDefault="00BF701F" w:rsidP="00454659">
      <w:pPr>
        <w:numPr>
          <w:ilvl w:val="0"/>
          <w:numId w:val="29"/>
        </w:numPr>
        <w:pBdr>
          <w:top w:val="nil"/>
          <w:left w:val="nil"/>
          <w:bottom w:val="nil"/>
          <w:right w:val="nil"/>
          <w:between w:val="nil"/>
        </w:pBdr>
        <w:jc w:val="center"/>
        <w:rPr>
          <w:rFonts w:eastAsia="Calibri"/>
          <w:b/>
          <w:color w:val="000000"/>
          <w:sz w:val="22"/>
          <w:u w:val="none"/>
        </w:rPr>
      </w:pPr>
      <w:r w:rsidRPr="00BF701F">
        <w:rPr>
          <w:rFonts w:eastAsia="Calibri"/>
          <w:b/>
          <w:color w:val="000000"/>
          <w:sz w:val="22"/>
          <w:u w:val="none"/>
        </w:rPr>
        <w:t>PUŠU REKVIZĪTI UN PARAKSTI</w:t>
      </w:r>
    </w:p>
    <w:p w14:paraId="43BB737A" w14:textId="77777777" w:rsidR="00BF701F" w:rsidRPr="00BF701F" w:rsidRDefault="00BF701F" w:rsidP="00BF701F">
      <w:pPr>
        <w:pBdr>
          <w:top w:val="nil"/>
          <w:left w:val="nil"/>
          <w:bottom w:val="nil"/>
          <w:right w:val="nil"/>
          <w:between w:val="nil"/>
        </w:pBdr>
        <w:ind w:left="360"/>
        <w:rPr>
          <w:rFonts w:eastAsia="Calibri"/>
          <w:color w:val="000000"/>
          <w:sz w:val="22"/>
          <w:u w:val="none"/>
        </w:rPr>
      </w:pPr>
    </w:p>
    <w:tbl>
      <w:tblPr>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BF701F" w:rsidRPr="00BF701F" w14:paraId="786BF37E" w14:textId="77777777" w:rsidTr="00887D27">
        <w:tc>
          <w:tcPr>
            <w:tcW w:w="4249" w:type="dxa"/>
            <w:tcBorders>
              <w:top w:val="nil"/>
              <w:left w:val="nil"/>
              <w:bottom w:val="nil"/>
              <w:right w:val="nil"/>
            </w:tcBorders>
          </w:tcPr>
          <w:p w14:paraId="0949E006" w14:textId="77777777" w:rsidR="00BF701F" w:rsidRPr="00BF701F" w:rsidRDefault="00BF701F" w:rsidP="00BF701F">
            <w:pPr>
              <w:jc w:val="both"/>
              <w:rPr>
                <w:smallCaps/>
                <w:sz w:val="22"/>
                <w:u w:val="none"/>
                <w:lang w:eastAsia="lv-LV"/>
              </w:rPr>
            </w:pPr>
            <w:r w:rsidRPr="00BF701F">
              <w:rPr>
                <w:b/>
                <w:smallCaps/>
                <w:sz w:val="22"/>
                <w:u w:val="none"/>
                <w:lang w:eastAsia="lv-LV"/>
              </w:rPr>
              <w:t>IZNOMĀTĀJS</w:t>
            </w:r>
          </w:p>
          <w:p w14:paraId="7223EB57" w14:textId="77777777" w:rsidR="00BF701F" w:rsidRPr="00BF701F" w:rsidRDefault="00BF701F" w:rsidP="00BF701F">
            <w:pPr>
              <w:jc w:val="both"/>
              <w:rPr>
                <w:sz w:val="22"/>
                <w:u w:val="none"/>
                <w:lang w:eastAsia="lv-LV"/>
              </w:rPr>
            </w:pPr>
            <w:r w:rsidRPr="00BF701F">
              <w:rPr>
                <w:sz w:val="22"/>
                <w:u w:val="none"/>
                <w:lang w:eastAsia="lv-LV"/>
              </w:rPr>
              <w:t>Gulbenes novada pašvaldība</w:t>
            </w:r>
          </w:p>
          <w:p w14:paraId="67086C67" w14:textId="77777777" w:rsidR="00BF701F" w:rsidRPr="00BF701F" w:rsidRDefault="00BF701F" w:rsidP="00BF701F">
            <w:pPr>
              <w:jc w:val="both"/>
              <w:rPr>
                <w:sz w:val="22"/>
                <w:u w:val="none"/>
                <w:lang w:eastAsia="lv-LV"/>
              </w:rPr>
            </w:pPr>
            <w:proofErr w:type="spellStart"/>
            <w:r w:rsidRPr="00BF701F">
              <w:rPr>
                <w:sz w:val="22"/>
                <w:u w:val="none"/>
                <w:lang w:eastAsia="lv-LV"/>
              </w:rPr>
              <w:t>Reģ</w:t>
            </w:r>
            <w:proofErr w:type="spellEnd"/>
            <w:r w:rsidRPr="00BF701F">
              <w:rPr>
                <w:sz w:val="22"/>
                <w:u w:val="none"/>
                <w:lang w:eastAsia="lv-LV"/>
              </w:rPr>
              <w:t>. Nr. 90009116327</w:t>
            </w:r>
          </w:p>
          <w:p w14:paraId="493398BD" w14:textId="77777777" w:rsidR="00BF701F" w:rsidRPr="00BF701F" w:rsidRDefault="00BF701F" w:rsidP="00BF701F">
            <w:pPr>
              <w:jc w:val="both"/>
              <w:rPr>
                <w:sz w:val="22"/>
                <w:u w:val="none"/>
                <w:lang w:eastAsia="lv-LV"/>
              </w:rPr>
            </w:pPr>
            <w:r w:rsidRPr="00BF701F">
              <w:rPr>
                <w:sz w:val="22"/>
                <w:u w:val="none"/>
                <w:lang w:eastAsia="lv-LV"/>
              </w:rPr>
              <w:t xml:space="preserve">Juridiskā adrese: Ābeļu iela 2, Gulbene, </w:t>
            </w:r>
          </w:p>
          <w:p w14:paraId="5B776506" w14:textId="77777777" w:rsidR="00BF701F" w:rsidRPr="00BF701F" w:rsidRDefault="00BF701F" w:rsidP="00BF701F">
            <w:pPr>
              <w:jc w:val="both"/>
              <w:rPr>
                <w:sz w:val="22"/>
                <w:u w:val="none"/>
                <w:lang w:eastAsia="lv-LV"/>
              </w:rPr>
            </w:pPr>
            <w:r w:rsidRPr="00BF701F">
              <w:rPr>
                <w:sz w:val="22"/>
                <w:u w:val="none"/>
                <w:lang w:eastAsia="lv-LV"/>
              </w:rPr>
              <w:t>Gulbenes novads, LV–4401</w:t>
            </w:r>
          </w:p>
          <w:p w14:paraId="0E6B7345" w14:textId="77777777" w:rsidR="00BF701F" w:rsidRPr="00BF701F" w:rsidRDefault="00BF701F" w:rsidP="00BF701F">
            <w:pPr>
              <w:jc w:val="both"/>
              <w:rPr>
                <w:sz w:val="22"/>
                <w:u w:val="none"/>
                <w:lang w:eastAsia="lv-LV"/>
              </w:rPr>
            </w:pPr>
            <w:r w:rsidRPr="00BF701F">
              <w:rPr>
                <w:color w:val="000000"/>
                <w:sz w:val="22"/>
                <w:u w:val="none"/>
                <w:lang w:eastAsia="lv-LV"/>
              </w:rPr>
              <w:t>AS “SEB banka”</w:t>
            </w:r>
          </w:p>
          <w:p w14:paraId="4B31DA9C" w14:textId="77777777" w:rsidR="00BF701F" w:rsidRPr="00BF701F" w:rsidRDefault="00BF701F" w:rsidP="00BF701F">
            <w:pPr>
              <w:jc w:val="both"/>
              <w:rPr>
                <w:color w:val="000000"/>
                <w:sz w:val="22"/>
                <w:u w:val="none"/>
                <w:lang w:eastAsia="lv-LV"/>
              </w:rPr>
            </w:pPr>
            <w:r w:rsidRPr="00BF701F">
              <w:rPr>
                <w:color w:val="000000"/>
                <w:sz w:val="22"/>
                <w:u w:val="none"/>
                <w:lang w:eastAsia="lv-LV"/>
              </w:rPr>
              <w:t>Kods UNLALV2X</w:t>
            </w:r>
          </w:p>
          <w:p w14:paraId="529C6385" w14:textId="77777777" w:rsidR="00BF701F" w:rsidRPr="00BF701F" w:rsidRDefault="00BF701F" w:rsidP="00BF701F">
            <w:pPr>
              <w:jc w:val="both"/>
              <w:rPr>
                <w:sz w:val="22"/>
                <w:u w:val="none"/>
                <w:lang w:eastAsia="lv-LV"/>
              </w:rPr>
            </w:pPr>
            <w:r w:rsidRPr="00BF701F">
              <w:rPr>
                <w:color w:val="000000"/>
                <w:sz w:val="22"/>
                <w:u w:val="none"/>
                <w:lang w:eastAsia="lv-LV"/>
              </w:rPr>
              <w:t>Konts Nr. LV03UNLA0050014339919</w:t>
            </w:r>
          </w:p>
          <w:p w14:paraId="54A2BEC8" w14:textId="77777777" w:rsidR="00BF701F" w:rsidRPr="00BF701F" w:rsidRDefault="00BF701F" w:rsidP="00BF701F">
            <w:pPr>
              <w:jc w:val="both"/>
              <w:rPr>
                <w:color w:val="000000"/>
                <w:sz w:val="22"/>
                <w:u w:val="none"/>
                <w:lang w:eastAsia="lv-LV"/>
              </w:rPr>
            </w:pPr>
            <w:r w:rsidRPr="00BF701F">
              <w:rPr>
                <w:color w:val="000000"/>
                <w:sz w:val="22"/>
                <w:u w:val="none"/>
                <w:lang w:eastAsia="lv-LV"/>
              </w:rPr>
              <w:t>AS “Citadele banka”</w:t>
            </w:r>
          </w:p>
          <w:p w14:paraId="027DD3DB" w14:textId="77777777" w:rsidR="00BF701F" w:rsidRPr="00BF701F" w:rsidRDefault="00BF701F" w:rsidP="00BF701F">
            <w:pPr>
              <w:jc w:val="both"/>
              <w:rPr>
                <w:sz w:val="22"/>
                <w:u w:val="none"/>
                <w:lang w:eastAsia="lv-LV"/>
              </w:rPr>
            </w:pPr>
            <w:r w:rsidRPr="00BF701F">
              <w:rPr>
                <w:color w:val="000000"/>
                <w:sz w:val="22"/>
                <w:u w:val="none"/>
                <w:lang w:eastAsia="lv-LV"/>
              </w:rPr>
              <w:t>Kods PARXLV22</w:t>
            </w:r>
          </w:p>
          <w:p w14:paraId="303519D4" w14:textId="77777777" w:rsidR="00BF701F" w:rsidRPr="00BF701F" w:rsidRDefault="00BF701F" w:rsidP="00BF701F">
            <w:pPr>
              <w:jc w:val="both"/>
              <w:rPr>
                <w:sz w:val="22"/>
                <w:u w:val="none"/>
                <w:lang w:eastAsia="lv-LV"/>
              </w:rPr>
            </w:pPr>
            <w:r w:rsidRPr="00BF701F">
              <w:rPr>
                <w:color w:val="000000"/>
                <w:sz w:val="22"/>
                <w:u w:val="none"/>
                <w:lang w:eastAsia="lv-LV"/>
              </w:rPr>
              <w:t xml:space="preserve">Konts Nr. LV41PARX0012592250001 </w:t>
            </w:r>
          </w:p>
          <w:p w14:paraId="002CA660" w14:textId="77777777" w:rsidR="00BF701F" w:rsidRPr="00BF701F" w:rsidRDefault="00BF701F" w:rsidP="00BF701F">
            <w:pPr>
              <w:jc w:val="both"/>
              <w:rPr>
                <w:color w:val="000000"/>
                <w:sz w:val="22"/>
                <w:u w:val="none"/>
                <w:lang w:eastAsia="lv-LV"/>
              </w:rPr>
            </w:pPr>
            <w:r w:rsidRPr="00BF701F">
              <w:rPr>
                <w:color w:val="000000"/>
                <w:sz w:val="22"/>
                <w:u w:val="none"/>
                <w:lang w:eastAsia="lv-LV"/>
              </w:rPr>
              <w:t>AS “Swedbank”</w:t>
            </w:r>
          </w:p>
          <w:p w14:paraId="4BF75883" w14:textId="77777777" w:rsidR="00BF701F" w:rsidRPr="00BF701F" w:rsidRDefault="00BF701F" w:rsidP="00BF701F">
            <w:pPr>
              <w:jc w:val="both"/>
              <w:rPr>
                <w:sz w:val="22"/>
                <w:u w:val="none"/>
                <w:lang w:eastAsia="lv-LV"/>
              </w:rPr>
            </w:pPr>
            <w:r w:rsidRPr="00BF701F">
              <w:rPr>
                <w:color w:val="000000"/>
                <w:sz w:val="22"/>
                <w:u w:val="none"/>
                <w:lang w:eastAsia="lv-LV"/>
              </w:rPr>
              <w:t>Kods HABALV22</w:t>
            </w:r>
          </w:p>
          <w:p w14:paraId="6B0B76CD" w14:textId="77777777" w:rsidR="00BF701F" w:rsidRPr="00BF701F" w:rsidRDefault="00BF701F" w:rsidP="00BF701F">
            <w:pPr>
              <w:jc w:val="both"/>
              <w:rPr>
                <w:sz w:val="22"/>
                <w:u w:val="none"/>
                <w:lang w:eastAsia="lv-LV"/>
              </w:rPr>
            </w:pPr>
            <w:r w:rsidRPr="00BF701F">
              <w:rPr>
                <w:color w:val="000000"/>
                <w:sz w:val="22"/>
                <w:u w:val="none"/>
                <w:lang w:eastAsia="lv-LV"/>
              </w:rPr>
              <w:t>Konts Nr. LV52HABA0551026528581</w:t>
            </w:r>
          </w:p>
        </w:tc>
        <w:tc>
          <w:tcPr>
            <w:tcW w:w="292" w:type="dxa"/>
            <w:tcBorders>
              <w:top w:val="nil"/>
              <w:left w:val="nil"/>
              <w:bottom w:val="nil"/>
              <w:right w:val="nil"/>
            </w:tcBorders>
          </w:tcPr>
          <w:p w14:paraId="31D97D33" w14:textId="77777777" w:rsidR="00BF701F" w:rsidRPr="00BF701F" w:rsidRDefault="00BF701F" w:rsidP="00BF701F">
            <w:pPr>
              <w:rPr>
                <w:sz w:val="22"/>
                <w:u w:val="none"/>
                <w:lang w:eastAsia="lv-LV"/>
              </w:rPr>
            </w:pPr>
          </w:p>
        </w:tc>
        <w:tc>
          <w:tcPr>
            <w:tcW w:w="426" w:type="dxa"/>
            <w:tcBorders>
              <w:top w:val="nil"/>
              <w:left w:val="nil"/>
              <w:bottom w:val="nil"/>
              <w:right w:val="nil"/>
            </w:tcBorders>
          </w:tcPr>
          <w:p w14:paraId="7FA4E890" w14:textId="77777777" w:rsidR="00BF701F" w:rsidRPr="00BF701F" w:rsidRDefault="00BF701F" w:rsidP="00BF701F">
            <w:pPr>
              <w:widowControl w:val="0"/>
              <w:jc w:val="both"/>
              <w:rPr>
                <w:sz w:val="22"/>
                <w:u w:val="none"/>
                <w:lang w:eastAsia="lv-LV"/>
              </w:rPr>
            </w:pPr>
          </w:p>
        </w:tc>
        <w:tc>
          <w:tcPr>
            <w:tcW w:w="284" w:type="dxa"/>
            <w:tcBorders>
              <w:top w:val="nil"/>
              <w:left w:val="nil"/>
              <w:bottom w:val="nil"/>
              <w:right w:val="nil"/>
            </w:tcBorders>
          </w:tcPr>
          <w:p w14:paraId="747AD0C0" w14:textId="77777777" w:rsidR="00BF701F" w:rsidRPr="00BF701F" w:rsidRDefault="00BF701F" w:rsidP="00BF701F">
            <w:pPr>
              <w:widowControl w:val="0"/>
              <w:jc w:val="both"/>
              <w:rPr>
                <w:sz w:val="22"/>
                <w:u w:val="none"/>
                <w:lang w:eastAsia="lv-LV"/>
              </w:rPr>
            </w:pPr>
          </w:p>
        </w:tc>
        <w:tc>
          <w:tcPr>
            <w:tcW w:w="4124" w:type="dxa"/>
            <w:tcBorders>
              <w:top w:val="nil"/>
              <w:left w:val="nil"/>
              <w:bottom w:val="nil"/>
              <w:right w:val="nil"/>
            </w:tcBorders>
          </w:tcPr>
          <w:p w14:paraId="26A73A15" w14:textId="77777777" w:rsidR="00BF701F" w:rsidRPr="00BF701F" w:rsidRDefault="00BF701F" w:rsidP="00BF701F">
            <w:pPr>
              <w:widowControl w:val="0"/>
              <w:jc w:val="both"/>
              <w:rPr>
                <w:sz w:val="22"/>
                <w:u w:val="none"/>
                <w:lang w:eastAsia="lv-LV"/>
              </w:rPr>
            </w:pPr>
            <w:r w:rsidRPr="00BF701F">
              <w:rPr>
                <w:b/>
                <w:sz w:val="22"/>
                <w:u w:val="none"/>
                <w:lang w:eastAsia="lv-LV"/>
              </w:rPr>
              <w:t>NOMNIEKS</w:t>
            </w:r>
          </w:p>
        </w:tc>
      </w:tr>
      <w:tr w:rsidR="00BF701F" w:rsidRPr="00BF701F" w14:paraId="5BC5C246" w14:textId="77777777" w:rsidTr="00887D27">
        <w:tc>
          <w:tcPr>
            <w:tcW w:w="4249" w:type="dxa"/>
            <w:tcBorders>
              <w:top w:val="nil"/>
              <w:left w:val="nil"/>
              <w:bottom w:val="nil"/>
              <w:right w:val="nil"/>
            </w:tcBorders>
          </w:tcPr>
          <w:p w14:paraId="60692DFF" w14:textId="77777777" w:rsidR="00BF701F" w:rsidRPr="00BF701F" w:rsidRDefault="00BF701F" w:rsidP="00BF701F">
            <w:pPr>
              <w:jc w:val="both"/>
              <w:rPr>
                <w:sz w:val="22"/>
                <w:u w:val="none"/>
                <w:lang w:eastAsia="lv-LV"/>
              </w:rPr>
            </w:pPr>
            <w:r w:rsidRPr="00BF701F">
              <w:rPr>
                <w:sz w:val="22"/>
                <w:u w:val="none"/>
                <w:lang w:eastAsia="lv-LV"/>
              </w:rPr>
              <w:t>____________________________________</w:t>
            </w:r>
          </w:p>
          <w:p w14:paraId="3E1667FA" w14:textId="77777777" w:rsidR="00BF701F" w:rsidRPr="00BF701F" w:rsidRDefault="00BF701F" w:rsidP="00BF701F">
            <w:pPr>
              <w:rPr>
                <w:sz w:val="22"/>
                <w:u w:val="none"/>
                <w:lang w:eastAsia="lv-LV"/>
              </w:rPr>
            </w:pPr>
            <w:r w:rsidRPr="00BF701F">
              <w:rPr>
                <w:sz w:val="22"/>
                <w:u w:val="none"/>
                <w:lang w:eastAsia="lv-LV"/>
              </w:rPr>
              <w:lastRenderedPageBreak/>
              <w:t>__/____/2023/ (____.________)</w:t>
            </w:r>
          </w:p>
        </w:tc>
        <w:tc>
          <w:tcPr>
            <w:tcW w:w="292" w:type="dxa"/>
            <w:tcBorders>
              <w:top w:val="nil"/>
              <w:left w:val="nil"/>
              <w:bottom w:val="nil"/>
              <w:right w:val="nil"/>
            </w:tcBorders>
          </w:tcPr>
          <w:p w14:paraId="7C9FC193" w14:textId="77777777" w:rsidR="00BF701F" w:rsidRPr="00BF701F" w:rsidRDefault="00BF701F" w:rsidP="00BF701F">
            <w:pPr>
              <w:jc w:val="right"/>
              <w:rPr>
                <w:sz w:val="22"/>
                <w:u w:val="none"/>
                <w:lang w:eastAsia="lv-LV"/>
              </w:rPr>
            </w:pPr>
          </w:p>
        </w:tc>
        <w:tc>
          <w:tcPr>
            <w:tcW w:w="426" w:type="dxa"/>
            <w:tcBorders>
              <w:top w:val="nil"/>
              <w:left w:val="nil"/>
              <w:bottom w:val="nil"/>
              <w:right w:val="nil"/>
            </w:tcBorders>
          </w:tcPr>
          <w:p w14:paraId="17D229DA" w14:textId="77777777" w:rsidR="00BF701F" w:rsidRPr="00BF701F" w:rsidRDefault="00BF701F" w:rsidP="00BF701F">
            <w:pPr>
              <w:rPr>
                <w:sz w:val="22"/>
                <w:u w:val="none"/>
                <w:lang w:eastAsia="lv-LV"/>
              </w:rPr>
            </w:pPr>
          </w:p>
        </w:tc>
        <w:tc>
          <w:tcPr>
            <w:tcW w:w="284" w:type="dxa"/>
            <w:tcBorders>
              <w:top w:val="nil"/>
              <w:left w:val="nil"/>
              <w:bottom w:val="nil"/>
              <w:right w:val="nil"/>
            </w:tcBorders>
          </w:tcPr>
          <w:p w14:paraId="749C5700" w14:textId="77777777" w:rsidR="00BF701F" w:rsidRPr="00BF701F" w:rsidRDefault="00BF701F" w:rsidP="00BF701F">
            <w:pPr>
              <w:rPr>
                <w:sz w:val="22"/>
                <w:u w:val="none"/>
                <w:lang w:eastAsia="lv-LV"/>
              </w:rPr>
            </w:pPr>
          </w:p>
        </w:tc>
        <w:tc>
          <w:tcPr>
            <w:tcW w:w="4124" w:type="dxa"/>
            <w:tcBorders>
              <w:top w:val="nil"/>
              <w:left w:val="nil"/>
              <w:bottom w:val="nil"/>
              <w:right w:val="nil"/>
            </w:tcBorders>
          </w:tcPr>
          <w:p w14:paraId="2CC28DCB" w14:textId="77777777" w:rsidR="00BF701F" w:rsidRPr="00BF701F" w:rsidRDefault="00BF701F" w:rsidP="00BF701F">
            <w:pPr>
              <w:jc w:val="both"/>
              <w:rPr>
                <w:sz w:val="22"/>
                <w:u w:val="none"/>
                <w:lang w:eastAsia="lv-LV"/>
              </w:rPr>
            </w:pPr>
            <w:r w:rsidRPr="00BF701F">
              <w:rPr>
                <w:sz w:val="22"/>
                <w:u w:val="none"/>
                <w:lang w:eastAsia="lv-LV"/>
              </w:rPr>
              <w:t>___________________________________</w:t>
            </w:r>
          </w:p>
          <w:p w14:paraId="3EC662B6" w14:textId="77777777" w:rsidR="00BF701F" w:rsidRPr="00BF701F" w:rsidRDefault="00BF701F" w:rsidP="00BF701F">
            <w:pPr>
              <w:rPr>
                <w:sz w:val="22"/>
                <w:u w:val="none"/>
                <w:lang w:eastAsia="lv-LV"/>
              </w:rPr>
            </w:pPr>
            <w:r w:rsidRPr="00BF701F">
              <w:rPr>
                <w:sz w:val="22"/>
                <w:u w:val="none"/>
                <w:lang w:eastAsia="lv-LV"/>
              </w:rPr>
              <w:lastRenderedPageBreak/>
              <w:t>__/____/2023/ (____.________)</w:t>
            </w:r>
          </w:p>
        </w:tc>
      </w:tr>
    </w:tbl>
    <w:p w14:paraId="4CBACF52" w14:textId="77777777" w:rsidR="00BF701F" w:rsidRPr="00BF701F" w:rsidRDefault="00BF701F" w:rsidP="00BF701F">
      <w:pPr>
        <w:jc w:val="both"/>
        <w:rPr>
          <w:sz w:val="22"/>
          <w:u w:val="none"/>
          <w:lang w:eastAsia="lv-LV"/>
        </w:rPr>
      </w:pPr>
    </w:p>
    <w:p w14:paraId="23944D0A" w14:textId="0F85165C" w:rsidR="00BF701F" w:rsidRDefault="00BF701F">
      <w:pPr>
        <w:rPr>
          <w:color w:val="000000" w:themeColor="text1"/>
          <w:szCs w:val="24"/>
          <w:u w:val="none"/>
        </w:rPr>
      </w:pPr>
      <w:r>
        <w:rPr>
          <w:color w:val="000000" w:themeColor="text1"/>
          <w:szCs w:val="24"/>
          <w:u w:val="none"/>
        </w:rPr>
        <w:br w:type="page"/>
      </w:r>
    </w:p>
    <w:p w14:paraId="27086206" w14:textId="77777777" w:rsidR="00100413" w:rsidRDefault="00100413" w:rsidP="00BF701F">
      <w:pPr>
        <w:widowControl w:val="0"/>
        <w:snapToGrid w:val="0"/>
        <w:jc w:val="right"/>
        <w:rPr>
          <w:snapToGrid w:val="0"/>
          <w:szCs w:val="24"/>
          <w:u w:val="none"/>
          <w:lang w:eastAsia="lv-LV"/>
        </w:rPr>
        <w:sectPr w:rsidR="00100413" w:rsidSect="00EE67B3">
          <w:pgSz w:w="11906" w:h="16838"/>
          <w:pgMar w:top="851" w:right="851" w:bottom="851" w:left="1701" w:header="709" w:footer="709" w:gutter="0"/>
          <w:cols w:space="708"/>
          <w:docGrid w:linePitch="360"/>
        </w:sectPr>
      </w:pPr>
    </w:p>
    <w:p w14:paraId="101A6935" w14:textId="77777777" w:rsidR="00BF701F" w:rsidRPr="00BF701F" w:rsidRDefault="00BF701F" w:rsidP="00BF701F">
      <w:pPr>
        <w:widowControl w:val="0"/>
        <w:snapToGrid w:val="0"/>
        <w:jc w:val="right"/>
        <w:rPr>
          <w:snapToGrid w:val="0"/>
          <w:szCs w:val="24"/>
          <w:u w:val="none"/>
          <w:lang w:eastAsia="lv-LV"/>
        </w:rPr>
      </w:pPr>
      <w:r w:rsidRPr="00BF701F">
        <w:rPr>
          <w:snapToGrid w:val="0"/>
          <w:szCs w:val="24"/>
          <w:u w:val="none"/>
          <w:lang w:eastAsia="lv-LV"/>
        </w:rPr>
        <w:lastRenderedPageBreak/>
        <w:t>1.pielikums</w:t>
      </w:r>
    </w:p>
    <w:p w14:paraId="6042C4C8" w14:textId="77777777" w:rsidR="00BF701F" w:rsidRPr="00BF701F" w:rsidRDefault="00BF701F" w:rsidP="00BF701F">
      <w:pPr>
        <w:spacing w:after="160" w:line="259" w:lineRule="auto"/>
        <w:jc w:val="right"/>
        <w:rPr>
          <w:rFonts w:ascii="Calibri" w:eastAsia="Calibri" w:hAnsi="Calibri"/>
          <w:sz w:val="22"/>
          <w:u w:val="none"/>
        </w:rPr>
      </w:pPr>
      <w:r w:rsidRPr="00BF701F">
        <w:rPr>
          <w:noProof/>
          <w:snapToGrid w:val="0"/>
          <w:szCs w:val="24"/>
          <w:u w:val="none"/>
          <w:lang w:eastAsia="lv-LV"/>
        </w:rPr>
        <w:drawing>
          <wp:anchor distT="0" distB="0" distL="114300" distR="114300" simplePos="0" relativeHeight="251665408" behindDoc="1" locked="0" layoutInCell="1" allowOverlap="1" wp14:anchorId="6F2A88D1" wp14:editId="7A485305">
            <wp:simplePos x="0" y="0"/>
            <wp:positionH relativeFrom="margin">
              <wp:posOffset>-540792</wp:posOffset>
            </wp:positionH>
            <wp:positionV relativeFrom="paragraph">
              <wp:posOffset>412877</wp:posOffset>
            </wp:positionV>
            <wp:extent cx="9346775" cy="5086325"/>
            <wp:effectExtent l="0" t="0" r="6985" b="635"/>
            <wp:wrapTight wrapText="bothSides">
              <wp:wrapPolygon edited="0">
                <wp:start x="0" y="0"/>
                <wp:lineTo x="0" y="21522"/>
                <wp:lineTo x="21572" y="21522"/>
                <wp:lineTo x="21572" y="0"/>
                <wp:lineTo x="0" y="0"/>
              </wp:wrapPolygon>
            </wp:wrapTight>
            <wp:docPr id="14" name="Attēls 14" descr="C:\Users\INETA~1.OTV\AppData\Local\Temp\pid-6872\doc06917220220823153922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ETA~1.OTV\AppData\Local\Temp\pid-6872\doc06917220220823153922_001.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9346775" cy="5086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F701F">
        <w:rPr>
          <w:snapToGrid w:val="0"/>
          <w:szCs w:val="24"/>
          <w:u w:val="none"/>
          <w:lang w:eastAsia="lv-LV"/>
        </w:rPr>
        <w:t>__.__.2023. nekustamā īpašuma nomas līgumam</w:t>
      </w:r>
    </w:p>
    <w:tbl>
      <w:tblPr>
        <w:tblpPr w:leftFromText="180" w:rightFromText="180" w:vertAnchor="page" w:horzAnchor="page" w:tblpX="18635" w:tblpY="3499"/>
        <w:tblW w:w="3986" w:type="dxa"/>
        <w:tblLook w:val="04A0" w:firstRow="1" w:lastRow="0" w:firstColumn="1" w:lastColumn="0" w:noHBand="0" w:noVBand="1"/>
      </w:tblPr>
      <w:tblGrid>
        <w:gridCol w:w="705"/>
        <w:gridCol w:w="1842"/>
        <w:gridCol w:w="1439"/>
      </w:tblGrid>
      <w:tr w:rsidR="00BF701F" w:rsidRPr="00BF701F" w14:paraId="7491B2E9" w14:textId="77777777" w:rsidTr="00887D27">
        <w:trPr>
          <w:trHeight w:val="410"/>
        </w:trPr>
        <w:tc>
          <w:tcPr>
            <w:tcW w:w="398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842523" w14:textId="77777777" w:rsidR="00BF701F" w:rsidRPr="00BF701F" w:rsidRDefault="00BF701F" w:rsidP="00BF701F">
            <w:pPr>
              <w:jc w:val="center"/>
              <w:rPr>
                <w:color w:val="000000"/>
                <w:sz w:val="20"/>
                <w:szCs w:val="20"/>
                <w:u w:val="none"/>
                <w:lang w:eastAsia="lv-LV"/>
              </w:rPr>
            </w:pPr>
            <w:r w:rsidRPr="00BF701F">
              <w:rPr>
                <w:b/>
                <w:bCs/>
                <w:color w:val="000000"/>
                <w:sz w:val="20"/>
                <w:szCs w:val="20"/>
                <w:u w:val="none"/>
                <w:lang w:eastAsia="lv-LV"/>
              </w:rPr>
              <w:t>Ēkas 1.stāva telpu eksplikācija</w:t>
            </w:r>
          </w:p>
        </w:tc>
      </w:tr>
      <w:tr w:rsidR="00BF701F" w:rsidRPr="00BF701F" w14:paraId="5EA0DB8E" w14:textId="77777777" w:rsidTr="00887D27">
        <w:trPr>
          <w:trHeight w:val="375"/>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148996F3" w14:textId="77777777" w:rsidR="00BF701F" w:rsidRPr="00BF701F" w:rsidRDefault="00BF701F" w:rsidP="00BF701F">
            <w:pPr>
              <w:rPr>
                <w:b/>
                <w:iCs/>
                <w:color w:val="000000"/>
                <w:sz w:val="20"/>
                <w:szCs w:val="20"/>
                <w:u w:val="none"/>
                <w:lang w:eastAsia="lv-LV"/>
              </w:rPr>
            </w:pPr>
            <w:r w:rsidRPr="00BF701F">
              <w:rPr>
                <w:b/>
                <w:iCs/>
                <w:color w:val="000000"/>
                <w:sz w:val="20"/>
                <w:szCs w:val="20"/>
                <w:u w:val="none"/>
                <w:lang w:eastAsia="lv-LV"/>
              </w:rPr>
              <w:t>Nr.</w:t>
            </w:r>
          </w:p>
        </w:tc>
        <w:tc>
          <w:tcPr>
            <w:tcW w:w="1842" w:type="dxa"/>
            <w:tcBorders>
              <w:top w:val="nil"/>
              <w:left w:val="nil"/>
              <w:bottom w:val="single" w:sz="4" w:space="0" w:color="auto"/>
              <w:right w:val="single" w:sz="4" w:space="0" w:color="auto"/>
            </w:tcBorders>
            <w:shd w:val="clear" w:color="auto" w:fill="auto"/>
            <w:noWrap/>
            <w:vAlign w:val="bottom"/>
            <w:hideMark/>
          </w:tcPr>
          <w:p w14:paraId="7D7096F4" w14:textId="77777777" w:rsidR="00BF701F" w:rsidRPr="00BF701F" w:rsidRDefault="00BF701F" w:rsidP="00BF701F">
            <w:pPr>
              <w:rPr>
                <w:b/>
                <w:iCs/>
                <w:color w:val="000000"/>
                <w:sz w:val="20"/>
                <w:szCs w:val="20"/>
                <w:u w:val="none"/>
                <w:lang w:eastAsia="lv-LV"/>
              </w:rPr>
            </w:pPr>
            <w:r w:rsidRPr="00BF701F">
              <w:rPr>
                <w:b/>
                <w:iCs/>
                <w:color w:val="000000"/>
                <w:sz w:val="20"/>
                <w:szCs w:val="20"/>
                <w:u w:val="none"/>
                <w:lang w:eastAsia="lv-LV"/>
              </w:rPr>
              <w:t>Telpas nosaukums</w:t>
            </w:r>
          </w:p>
        </w:tc>
        <w:tc>
          <w:tcPr>
            <w:tcW w:w="1439" w:type="dxa"/>
            <w:tcBorders>
              <w:top w:val="nil"/>
              <w:left w:val="nil"/>
              <w:bottom w:val="single" w:sz="4" w:space="0" w:color="auto"/>
              <w:right w:val="single" w:sz="4" w:space="0" w:color="auto"/>
            </w:tcBorders>
            <w:shd w:val="clear" w:color="auto" w:fill="auto"/>
            <w:noWrap/>
            <w:vAlign w:val="bottom"/>
            <w:hideMark/>
          </w:tcPr>
          <w:p w14:paraId="635C150F" w14:textId="77777777" w:rsidR="00BF701F" w:rsidRPr="00BF701F" w:rsidRDefault="00BF701F" w:rsidP="00BF701F">
            <w:pPr>
              <w:jc w:val="center"/>
              <w:rPr>
                <w:b/>
                <w:iCs/>
                <w:color w:val="000000"/>
                <w:sz w:val="20"/>
                <w:szCs w:val="20"/>
                <w:u w:val="none"/>
                <w:lang w:eastAsia="lv-LV"/>
              </w:rPr>
            </w:pPr>
            <w:r w:rsidRPr="00BF701F">
              <w:rPr>
                <w:b/>
                <w:iCs/>
                <w:color w:val="000000"/>
                <w:sz w:val="20"/>
                <w:szCs w:val="20"/>
                <w:u w:val="none"/>
                <w:lang w:eastAsia="lv-LV"/>
              </w:rPr>
              <w:t>Platība (m</w:t>
            </w:r>
            <w:r w:rsidRPr="00BF701F">
              <w:rPr>
                <w:b/>
                <w:iCs/>
                <w:color w:val="000000"/>
                <w:sz w:val="20"/>
                <w:szCs w:val="20"/>
                <w:u w:val="none"/>
                <w:vertAlign w:val="superscript"/>
                <w:lang w:eastAsia="lv-LV"/>
              </w:rPr>
              <w:t>2</w:t>
            </w:r>
            <w:r w:rsidRPr="00BF701F">
              <w:rPr>
                <w:b/>
                <w:iCs/>
                <w:color w:val="000000"/>
                <w:sz w:val="20"/>
                <w:szCs w:val="20"/>
                <w:u w:val="none"/>
                <w:lang w:eastAsia="lv-LV"/>
              </w:rPr>
              <w:t>)</w:t>
            </w:r>
          </w:p>
        </w:tc>
      </w:tr>
      <w:tr w:rsidR="00BF701F" w:rsidRPr="00BF701F" w14:paraId="69B5B2F2" w14:textId="77777777" w:rsidTr="00887D27">
        <w:trPr>
          <w:trHeight w:val="236"/>
        </w:trPr>
        <w:tc>
          <w:tcPr>
            <w:tcW w:w="705" w:type="dxa"/>
            <w:tcBorders>
              <w:top w:val="nil"/>
              <w:left w:val="single" w:sz="4" w:space="0" w:color="auto"/>
              <w:bottom w:val="single" w:sz="4" w:space="0" w:color="auto"/>
              <w:right w:val="single" w:sz="4" w:space="0" w:color="auto"/>
            </w:tcBorders>
            <w:shd w:val="clear" w:color="auto" w:fill="auto"/>
            <w:noWrap/>
            <w:vAlign w:val="bottom"/>
          </w:tcPr>
          <w:p w14:paraId="5C13C122" w14:textId="77777777" w:rsidR="00BF701F" w:rsidRPr="00BF701F" w:rsidRDefault="00BF701F" w:rsidP="00BF701F">
            <w:pPr>
              <w:jc w:val="center"/>
              <w:rPr>
                <w:color w:val="000000"/>
                <w:sz w:val="20"/>
                <w:szCs w:val="20"/>
                <w:u w:val="none"/>
                <w:lang w:eastAsia="lv-LV"/>
              </w:rPr>
            </w:pPr>
            <w:r w:rsidRPr="00BF701F">
              <w:rPr>
                <w:color w:val="000000"/>
                <w:sz w:val="20"/>
                <w:szCs w:val="20"/>
                <w:u w:val="none"/>
                <w:lang w:eastAsia="lv-LV"/>
              </w:rPr>
              <w:t>1.2</w:t>
            </w:r>
          </w:p>
        </w:tc>
        <w:tc>
          <w:tcPr>
            <w:tcW w:w="1842" w:type="dxa"/>
            <w:tcBorders>
              <w:top w:val="nil"/>
              <w:left w:val="nil"/>
              <w:bottom w:val="single" w:sz="4" w:space="0" w:color="auto"/>
              <w:right w:val="single" w:sz="4" w:space="0" w:color="auto"/>
            </w:tcBorders>
            <w:shd w:val="clear" w:color="auto" w:fill="auto"/>
            <w:noWrap/>
            <w:vAlign w:val="bottom"/>
            <w:hideMark/>
          </w:tcPr>
          <w:p w14:paraId="7CE51A6D" w14:textId="77777777" w:rsidR="00BF701F" w:rsidRPr="00BF701F" w:rsidRDefault="00BF701F" w:rsidP="00BF701F">
            <w:pPr>
              <w:rPr>
                <w:color w:val="000000"/>
                <w:sz w:val="20"/>
                <w:szCs w:val="20"/>
                <w:u w:val="none"/>
                <w:lang w:eastAsia="lv-LV"/>
              </w:rPr>
            </w:pPr>
            <w:r w:rsidRPr="00BF701F">
              <w:rPr>
                <w:color w:val="000000"/>
                <w:sz w:val="20"/>
                <w:szCs w:val="20"/>
                <w:u w:val="none"/>
                <w:lang w:eastAsia="lv-LV"/>
              </w:rPr>
              <w:t>Noliktava</w:t>
            </w:r>
          </w:p>
        </w:tc>
        <w:tc>
          <w:tcPr>
            <w:tcW w:w="1439" w:type="dxa"/>
            <w:tcBorders>
              <w:top w:val="nil"/>
              <w:left w:val="nil"/>
              <w:bottom w:val="single" w:sz="4" w:space="0" w:color="auto"/>
              <w:right w:val="single" w:sz="4" w:space="0" w:color="auto"/>
            </w:tcBorders>
            <w:shd w:val="clear" w:color="auto" w:fill="auto"/>
            <w:noWrap/>
            <w:vAlign w:val="bottom"/>
          </w:tcPr>
          <w:p w14:paraId="7C33C912" w14:textId="77777777" w:rsidR="00BF701F" w:rsidRPr="00BF701F" w:rsidRDefault="00BF701F" w:rsidP="00BF701F">
            <w:pPr>
              <w:jc w:val="center"/>
              <w:rPr>
                <w:color w:val="000000"/>
                <w:sz w:val="20"/>
                <w:szCs w:val="20"/>
                <w:u w:val="none"/>
                <w:lang w:eastAsia="lv-LV"/>
              </w:rPr>
            </w:pPr>
            <w:r w:rsidRPr="00BF701F">
              <w:rPr>
                <w:color w:val="000000"/>
                <w:sz w:val="20"/>
                <w:szCs w:val="20"/>
                <w:u w:val="none"/>
                <w:lang w:eastAsia="lv-LV"/>
              </w:rPr>
              <w:t>1563,56</w:t>
            </w:r>
          </w:p>
        </w:tc>
      </w:tr>
      <w:tr w:rsidR="00BF701F" w:rsidRPr="00BF701F" w14:paraId="0C78FB26" w14:textId="77777777" w:rsidTr="00887D27">
        <w:trPr>
          <w:trHeight w:val="267"/>
        </w:trPr>
        <w:tc>
          <w:tcPr>
            <w:tcW w:w="705" w:type="dxa"/>
            <w:tcBorders>
              <w:top w:val="nil"/>
              <w:left w:val="single" w:sz="4" w:space="0" w:color="auto"/>
              <w:bottom w:val="single" w:sz="4" w:space="0" w:color="auto"/>
              <w:right w:val="single" w:sz="4" w:space="0" w:color="auto"/>
            </w:tcBorders>
            <w:shd w:val="clear" w:color="auto" w:fill="auto"/>
            <w:noWrap/>
            <w:vAlign w:val="bottom"/>
          </w:tcPr>
          <w:p w14:paraId="7A9ECE0B" w14:textId="77777777" w:rsidR="00BF701F" w:rsidRPr="00BF701F" w:rsidRDefault="00BF701F" w:rsidP="00BF701F">
            <w:pPr>
              <w:jc w:val="center"/>
              <w:rPr>
                <w:color w:val="000000"/>
                <w:sz w:val="20"/>
                <w:szCs w:val="20"/>
                <w:u w:val="none"/>
                <w:lang w:eastAsia="lv-LV"/>
              </w:rPr>
            </w:pPr>
            <w:r w:rsidRPr="00BF701F">
              <w:rPr>
                <w:color w:val="000000"/>
                <w:sz w:val="20"/>
                <w:szCs w:val="20"/>
                <w:u w:val="none"/>
                <w:lang w:eastAsia="lv-LV"/>
              </w:rPr>
              <w:t>1.13</w:t>
            </w:r>
          </w:p>
        </w:tc>
        <w:tc>
          <w:tcPr>
            <w:tcW w:w="1842" w:type="dxa"/>
            <w:tcBorders>
              <w:top w:val="nil"/>
              <w:left w:val="nil"/>
              <w:bottom w:val="single" w:sz="4" w:space="0" w:color="auto"/>
              <w:right w:val="single" w:sz="4" w:space="0" w:color="auto"/>
            </w:tcBorders>
            <w:shd w:val="clear" w:color="auto" w:fill="auto"/>
            <w:noWrap/>
            <w:vAlign w:val="bottom"/>
            <w:hideMark/>
          </w:tcPr>
          <w:p w14:paraId="39537DEC" w14:textId="77777777" w:rsidR="00BF701F" w:rsidRPr="00BF701F" w:rsidRDefault="00BF701F" w:rsidP="00BF701F">
            <w:pPr>
              <w:rPr>
                <w:color w:val="000000"/>
                <w:sz w:val="20"/>
                <w:szCs w:val="20"/>
                <w:u w:val="none"/>
                <w:lang w:eastAsia="lv-LV"/>
              </w:rPr>
            </w:pPr>
            <w:r w:rsidRPr="00BF701F">
              <w:rPr>
                <w:color w:val="000000"/>
                <w:sz w:val="20"/>
                <w:szCs w:val="20"/>
                <w:u w:val="none"/>
                <w:lang w:eastAsia="lv-LV"/>
              </w:rPr>
              <w:t>Gaitenis</w:t>
            </w:r>
          </w:p>
        </w:tc>
        <w:tc>
          <w:tcPr>
            <w:tcW w:w="1439" w:type="dxa"/>
            <w:tcBorders>
              <w:top w:val="nil"/>
              <w:left w:val="nil"/>
              <w:bottom w:val="single" w:sz="4" w:space="0" w:color="auto"/>
              <w:right w:val="single" w:sz="4" w:space="0" w:color="auto"/>
            </w:tcBorders>
            <w:shd w:val="clear" w:color="auto" w:fill="auto"/>
            <w:noWrap/>
            <w:vAlign w:val="bottom"/>
          </w:tcPr>
          <w:p w14:paraId="53129F60" w14:textId="77777777" w:rsidR="00BF701F" w:rsidRPr="00BF701F" w:rsidRDefault="00BF701F" w:rsidP="00BF701F">
            <w:pPr>
              <w:jc w:val="center"/>
              <w:rPr>
                <w:color w:val="000000"/>
                <w:sz w:val="20"/>
                <w:szCs w:val="20"/>
                <w:u w:val="none"/>
                <w:lang w:eastAsia="lv-LV"/>
              </w:rPr>
            </w:pPr>
            <w:r w:rsidRPr="00BF701F">
              <w:rPr>
                <w:color w:val="000000"/>
                <w:sz w:val="20"/>
                <w:szCs w:val="20"/>
                <w:u w:val="none"/>
                <w:lang w:eastAsia="lv-LV"/>
              </w:rPr>
              <w:t>5,18</w:t>
            </w:r>
          </w:p>
        </w:tc>
      </w:tr>
      <w:tr w:rsidR="00BF701F" w:rsidRPr="00BF701F" w14:paraId="640C6297" w14:textId="77777777" w:rsidTr="00887D27">
        <w:trPr>
          <w:trHeight w:val="130"/>
        </w:trPr>
        <w:tc>
          <w:tcPr>
            <w:tcW w:w="705" w:type="dxa"/>
            <w:tcBorders>
              <w:top w:val="nil"/>
              <w:left w:val="single" w:sz="4" w:space="0" w:color="auto"/>
              <w:bottom w:val="single" w:sz="4" w:space="0" w:color="auto"/>
              <w:right w:val="single" w:sz="4" w:space="0" w:color="auto"/>
            </w:tcBorders>
            <w:shd w:val="clear" w:color="auto" w:fill="auto"/>
            <w:noWrap/>
            <w:vAlign w:val="bottom"/>
          </w:tcPr>
          <w:p w14:paraId="1847890B" w14:textId="77777777" w:rsidR="00BF701F" w:rsidRPr="00BF701F" w:rsidRDefault="00BF701F" w:rsidP="00BF701F">
            <w:pPr>
              <w:jc w:val="center"/>
              <w:rPr>
                <w:color w:val="000000"/>
                <w:sz w:val="20"/>
                <w:szCs w:val="20"/>
                <w:u w:val="none"/>
                <w:lang w:eastAsia="lv-LV"/>
              </w:rPr>
            </w:pPr>
            <w:r w:rsidRPr="00BF701F">
              <w:rPr>
                <w:color w:val="000000"/>
                <w:sz w:val="20"/>
                <w:szCs w:val="20"/>
                <w:u w:val="none"/>
                <w:lang w:eastAsia="lv-LV"/>
              </w:rPr>
              <w:t>1.14</w:t>
            </w:r>
          </w:p>
        </w:tc>
        <w:tc>
          <w:tcPr>
            <w:tcW w:w="1842" w:type="dxa"/>
            <w:tcBorders>
              <w:top w:val="nil"/>
              <w:left w:val="nil"/>
              <w:bottom w:val="single" w:sz="4" w:space="0" w:color="auto"/>
              <w:right w:val="single" w:sz="4" w:space="0" w:color="auto"/>
            </w:tcBorders>
            <w:shd w:val="clear" w:color="auto" w:fill="auto"/>
            <w:noWrap/>
            <w:vAlign w:val="bottom"/>
            <w:hideMark/>
          </w:tcPr>
          <w:p w14:paraId="0B61333B" w14:textId="77777777" w:rsidR="00BF701F" w:rsidRPr="00BF701F" w:rsidRDefault="00BF701F" w:rsidP="00BF701F">
            <w:pPr>
              <w:rPr>
                <w:color w:val="000000"/>
                <w:sz w:val="20"/>
                <w:szCs w:val="20"/>
                <w:u w:val="none"/>
                <w:lang w:eastAsia="lv-LV"/>
              </w:rPr>
            </w:pPr>
            <w:r w:rsidRPr="00BF701F">
              <w:rPr>
                <w:color w:val="000000"/>
                <w:sz w:val="20"/>
                <w:szCs w:val="20"/>
                <w:u w:val="none"/>
                <w:lang w:eastAsia="lv-LV"/>
              </w:rPr>
              <w:t>Palīgtelpa</w:t>
            </w:r>
          </w:p>
        </w:tc>
        <w:tc>
          <w:tcPr>
            <w:tcW w:w="1439" w:type="dxa"/>
            <w:tcBorders>
              <w:top w:val="nil"/>
              <w:left w:val="nil"/>
              <w:bottom w:val="single" w:sz="4" w:space="0" w:color="auto"/>
              <w:right w:val="single" w:sz="4" w:space="0" w:color="auto"/>
            </w:tcBorders>
            <w:shd w:val="clear" w:color="auto" w:fill="auto"/>
            <w:noWrap/>
            <w:vAlign w:val="bottom"/>
          </w:tcPr>
          <w:p w14:paraId="2AF715CF" w14:textId="77777777" w:rsidR="00BF701F" w:rsidRPr="00BF701F" w:rsidRDefault="00BF701F" w:rsidP="00BF701F">
            <w:pPr>
              <w:jc w:val="center"/>
              <w:rPr>
                <w:color w:val="000000"/>
                <w:sz w:val="20"/>
                <w:szCs w:val="20"/>
                <w:u w:val="none"/>
                <w:lang w:eastAsia="lv-LV"/>
              </w:rPr>
            </w:pPr>
            <w:r w:rsidRPr="00BF701F">
              <w:rPr>
                <w:color w:val="000000"/>
                <w:sz w:val="20"/>
                <w:szCs w:val="20"/>
                <w:u w:val="none"/>
                <w:lang w:eastAsia="lv-LV"/>
              </w:rPr>
              <w:t>4,07</w:t>
            </w:r>
          </w:p>
        </w:tc>
      </w:tr>
      <w:tr w:rsidR="00BF701F" w:rsidRPr="00BF701F" w14:paraId="1F623CD9" w14:textId="77777777" w:rsidTr="00887D27">
        <w:trPr>
          <w:trHeight w:val="17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4A2F2421" w14:textId="77777777" w:rsidR="00BF701F" w:rsidRPr="00BF701F" w:rsidRDefault="00BF701F" w:rsidP="00BF701F">
            <w:pPr>
              <w:jc w:val="center"/>
              <w:rPr>
                <w:color w:val="000000"/>
                <w:sz w:val="20"/>
                <w:szCs w:val="20"/>
                <w:u w:val="none"/>
                <w:lang w:eastAsia="lv-LV"/>
              </w:rPr>
            </w:pPr>
            <w:r w:rsidRPr="00BF701F">
              <w:rPr>
                <w:color w:val="000000"/>
                <w:sz w:val="20"/>
                <w:szCs w:val="20"/>
                <w:u w:val="none"/>
                <w:lang w:eastAsia="lv-LV"/>
              </w:rPr>
              <w:t>1.15</w:t>
            </w:r>
          </w:p>
        </w:tc>
        <w:tc>
          <w:tcPr>
            <w:tcW w:w="1842" w:type="dxa"/>
            <w:tcBorders>
              <w:top w:val="nil"/>
              <w:left w:val="nil"/>
              <w:bottom w:val="single" w:sz="4" w:space="0" w:color="auto"/>
              <w:right w:val="single" w:sz="4" w:space="0" w:color="auto"/>
            </w:tcBorders>
            <w:shd w:val="clear" w:color="auto" w:fill="auto"/>
            <w:noWrap/>
            <w:vAlign w:val="bottom"/>
            <w:hideMark/>
          </w:tcPr>
          <w:p w14:paraId="0D89E7B3" w14:textId="77777777" w:rsidR="00BF701F" w:rsidRPr="00BF701F" w:rsidRDefault="00BF701F" w:rsidP="00BF701F">
            <w:pPr>
              <w:rPr>
                <w:color w:val="000000"/>
                <w:sz w:val="20"/>
                <w:szCs w:val="20"/>
                <w:u w:val="none"/>
                <w:lang w:eastAsia="lv-LV"/>
              </w:rPr>
            </w:pPr>
            <w:r w:rsidRPr="00BF701F">
              <w:rPr>
                <w:color w:val="000000"/>
                <w:sz w:val="20"/>
                <w:szCs w:val="20"/>
                <w:u w:val="none"/>
                <w:lang w:eastAsia="lv-LV"/>
              </w:rPr>
              <w:t>Tualete</w:t>
            </w:r>
          </w:p>
        </w:tc>
        <w:tc>
          <w:tcPr>
            <w:tcW w:w="1439" w:type="dxa"/>
            <w:tcBorders>
              <w:top w:val="nil"/>
              <w:left w:val="nil"/>
              <w:bottom w:val="single" w:sz="4" w:space="0" w:color="auto"/>
              <w:right w:val="single" w:sz="4" w:space="0" w:color="auto"/>
            </w:tcBorders>
            <w:shd w:val="clear" w:color="auto" w:fill="auto"/>
            <w:noWrap/>
            <w:vAlign w:val="bottom"/>
          </w:tcPr>
          <w:p w14:paraId="7E8A6C1B" w14:textId="77777777" w:rsidR="00BF701F" w:rsidRPr="00BF701F" w:rsidRDefault="00BF701F" w:rsidP="00BF701F">
            <w:pPr>
              <w:jc w:val="center"/>
              <w:rPr>
                <w:color w:val="000000"/>
                <w:sz w:val="20"/>
                <w:szCs w:val="20"/>
                <w:u w:val="none"/>
                <w:lang w:eastAsia="lv-LV"/>
              </w:rPr>
            </w:pPr>
            <w:r w:rsidRPr="00BF701F">
              <w:rPr>
                <w:color w:val="000000"/>
                <w:sz w:val="20"/>
                <w:szCs w:val="20"/>
                <w:u w:val="none"/>
                <w:lang w:eastAsia="lv-LV"/>
              </w:rPr>
              <w:t>3,30</w:t>
            </w:r>
          </w:p>
        </w:tc>
      </w:tr>
      <w:tr w:rsidR="00BF701F" w:rsidRPr="00BF701F" w14:paraId="3F659493" w14:textId="77777777" w:rsidTr="00887D27">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16C5202F" w14:textId="77777777" w:rsidR="00BF701F" w:rsidRPr="00BF701F" w:rsidRDefault="00BF701F" w:rsidP="00BF701F">
            <w:pPr>
              <w:jc w:val="center"/>
              <w:rPr>
                <w:color w:val="000000"/>
                <w:sz w:val="20"/>
                <w:szCs w:val="20"/>
                <w:u w:val="none"/>
                <w:lang w:eastAsia="lv-LV"/>
              </w:rPr>
            </w:pPr>
            <w:r w:rsidRPr="00BF701F">
              <w:rPr>
                <w:color w:val="000000"/>
                <w:sz w:val="20"/>
                <w:szCs w:val="20"/>
                <w:u w:val="none"/>
                <w:lang w:eastAsia="lv-LV"/>
              </w:rPr>
              <w:t>1.16</w:t>
            </w:r>
          </w:p>
        </w:tc>
        <w:tc>
          <w:tcPr>
            <w:tcW w:w="1842" w:type="dxa"/>
            <w:tcBorders>
              <w:top w:val="nil"/>
              <w:left w:val="nil"/>
              <w:bottom w:val="single" w:sz="4" w:space="0" w:color="auto"/>
              <w:right w:val="single" w:sz="4" w:space="0" w:color="auto"/>
            </w:tcBorders>
            <w:shd w:val="clear" w:color="auto" w:fill="auto"/>
            <w:noWrap/>
            <w:vAlign w:val="bottom"/>
            <w:hideMark/>
          </w:tcPr>
          <w:p w14:paraId="23706C44" w14:textId="77777777" w:rsidR="00BF701F" w:rsidRPr="00BF701F" w:rsidRDefault="00BF701F" w:rsidP="00BF701F">
            <w:pPr>
              <w:rPr>
                <w:color w:val="000000"/>
                <w:sz w:val="20"/>
                <w:szCs w:val="20"/>
                <w:u w:val="none"/>
                <w:lang w:eastAsia="lv-LV"/>
              </w:rPr>
            </w:pPr>
            <w:r w:rsidRPr="00BF701F">
              <w:rPr>
                <w:color w:val="000000"/>
                <w:sz w:val="20"/>
                <w:szCs w:val="20"/>
                <w:u w:val="none"/>
                <w:lang w:eastAsia="lv-LV"/>
              </w:rPr>
              <w:t>Tualete cilvēkiem</w:t>
            </w:r>
            <w:r w:rsidRPr="00BF701F">
              <w:rPr>
                <w:color w:val="000000"/>
                <w:sz w:val="20"/>
                <w:szCs w:val="20"/>
                <w:u w:val="none"/>
                <w:lang w:eastAsia="lv-LV"/>
              </w:rPr>
              <w:br/>
              <w:t>ar īpašām vajadzībām</w:t>
            </w:r>
          </w:p>
        </w:tc>
        <w:tc>
          <w:tcPr>
            <w:tcW w:w="1439" w:type="dxa"/>
            <w:tcBorders>
              <w:top w:val="nil"/>
              <w:left w:val="nil"/>
              <w:bottom w:val="single" w:sz="4" w:space="0" w:color="auto"/>
              <w:right w:val="single" w:sz="4" w:space="0" w:color="auto"/>
            </w:tcBorders>
            <w:shd w:val="clear" w:color="auto" w:fill="auto"/>
            <w:noWrap/>
            <w:vAlign w:val="bottom"/>
          </w:tcPr>
          <w:p w14:paraId="2AF6213B" w14:textId="77777777" w:rsidR="00BF701F" w:rsidRPr="00BF701F" w:rsidRDefault="00BF701F" w:rsidP="00BF701F">
            <w:pPr>
              <w:jc w:val="center"/>
              <w:rPr>
                <w:color w:val="000000"/>
                <w:sz w:val="20"/>
                <w:szCs w:val="20"/>
                <w:u w:val="none"/>
                <w:lang w:eastAsia="lv-LV"/>
              </w:rPr>
            </w:pPr>
            <w:r w:rsidRPr="00BF701F">
              <w:rPr>
                <w:color w:val="000000"/>
                <w:sz w:val="20"/>
                <w:szCs w:val="20"/>
                <w:u w:val="none"/>
                <w:lang w:eastAsia="lv-LV"/>
              </w:rPr>
              <w:t>4,84</w:t>
            </w:r>
          </w:p>
        </w:tc>
      </w:tr>
      <w:tr w:rsidR="00BF701F" w:rsidRPr="00BF701F" w14:paraId="65B53047" w14:textId="77777777" w:rsidTr="00887D27">
        <w:trPr>
          <w:trHeight w:val="232"/>
        </w:trPr>
        <w:tc>
          <w:tcPr>
            <w:tcW w:w="705" w:type="dxa"/>
            <w:tcBorders>
              <w:top w:val="nil"/>
              <w:left w:val="single" w:sz="4" w:space="0" w:color="auto"/>
              <w:bottom w:val="single" w:sz="4" w:space="0" w:color="auto"/>
              <w:right w:val="single" w:sz="4" w:space="0" w:color="auto"/>
            </w:tcBorders>
            <w:shd w:val="clear" w:color="auto" w:fill="auto"/>
            <w:noWrap/>
            <w:vAlign w:val="bottom"/>
          </w:tcPr>
          <w:p w14:paraId="37019176" w14:textId="77777777" w:rsidR="00BF701F" w:rsidRPr="00BF701F" w:rsidRDefault="00BF701F" w:rsidP="00BF701F">
            <w:pPr>
              <w:jc w:val="center"/>
              <w:rPr>
                <w:color w:val="000000"/>
                <w:sz w:val="20"/>
                <w:szCs w:val="20"/>
                <w:u w:val="none"/>
                <w:lang w:eastAsia="lv-LV"/>
              </w:rPr>
            </w:pPr>
            <w:r w:rsidRPr="00BF701F">
              <w:rPr>
                <w:color w:val="000000"/>
                <w:sz w:val="20"/>
                <w:szCs w:val="20"/>
                <w:u w:val="none"/>
                <w:lang w:eastAsia="lv-LV"/>
              </w:rPr>
              <w:t>1.17</w:t>
            </w:r>
          </w:p>
        </w:tc>
        <w:tc>
          <w:tcPr>
            <w:tcW w:w="1842" w:type="dxa"/>
            <w:tcBorders>
              <w:top w:val="nil"/>
              <w:left w:val="nil"/>
              <w:bottom w:val="single" w:sz="4" w:space="0" w:color="auto"/>
              <w:right w:val="single" w:sz="4" w:space="0" w:color="auto"/>
            </w:tcBorders>
            <w:shd w:val="clear" w:color="auto" w:fill="auto"/>
            <w:vAlign w:val="bottom"/>
            <w:hideMark/>
          </w:tcPr>
          <w:p w14:paraId="52362F56" w14:textId="77777777" w:rsidR="00BF701F" w:rsidRPr="00BF701F" w:rsidRDefault="00BF701F" w:rsidP="00BF701F">
            <w:pPr>
              <w:rPr>
                <w:color w:val="000000"/>
                <w:sz w:val="20"/>
                <w:szCs w:val="20"/>
                <w:u w:val="none"/>
                <w:lang w:eastAsia="lv-LV"/>
              </w:rPr>
            </w:pPr>
            <w:r w:rsidRPr="00BF701F">
              <w:rPr>
                <w:color w:val="000000"/>
                <w:sz w:val="20"/>
                <w:szCs w:val="20"/>
                <w:u w:val="none"/>
                <w:lang w:eastAsia="lv-LV"/>
              </w:rPr>
              <w:t>Biroja telpa/atpūtas telpa</w:t>
            </w:r>
          </w:p>
        </w:tc>
        <w:tc>
          <w:tcPr>
            <w:tcW w:w="1439" w:type="dxa"/>
            <w:tcBorders>
              <w:top w:val="nil"/>
              <w:left w:val="nil"/>
              <w:bottom w:val="single" w:sz="4" w:space="0" w:color="auto"/>
              <w:right w:val="single" w:sz="4" w:space="0" w:color="auto"/>
            </w:tcBorders>
            <w:shd w:val="clear" w:color="auto" w:fill="auto"/>
            <w:noWrap/>
            <w:vAlign w:val="bottom"/>
          </w:tcPr>
          <w:p w14:paraId="03C2DD6C" w14:textId="77777777" w:rsidR="00BF701F" w:rsidRPr="00BF701F" w:rsidRDefault="00BF701F" w:rsidP="00BF701F">
            <w:pPr>
              <w:jc w:val="center"/>
              <w:rPr>
                <w:color w:val="000000"/>
                <w:sz w:val="20"/>
                <w:szCs w:val="20"/>
                <w:u w:val="none"/>
                <w:lang w:eastAsia="lv-LV"/>
              </w:rPr>
            </w:pPr>
            <w:r w:rsidRPr="00BF701F">
              <w:rPr>
                <w:color w:val="000000"/>
                <w:sz w:val="20"/>
                <w:szCs w:val="20"/>
                <w:u w:val="none"/>
                <w:lang w:eastAsia="lv-LV"/>
              </w:rPr>
              <w:t>7,81</w:t>
            </w:r>
          </w:p>
        </w:tc>
      </w:tr>
      <w:tr w:rsidR="00BF701F" w:rsidRPr="00BF701F" w14:paraId="03EC498A" w14:textId="77777777" w:rsidTr="00887D27">
        <w:trPr>
          <w:trHeight w:val="19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730A0EE6" w14:textId="77777777" w:rsidR="00BF701F" w:rsidRPr="00BF701F" w:rsidRDefault="00BF701F" w:rsidP="00BF701F">
            <w:pPr>
              <w:jc w:val="center"/>
              <w:rPr>
                <w:color w:val="000000"/>
                <w:sz w:val="20"/>
                <w:szCs w:val="20"/>
                <w:u w:val="none"/>
                <w:lang w:eastAsia="lv-LV"/>
              </w:rPr>
            </w:pPr>
            <w:r w:rsidRPr="00BF701F">
              <w:rPr>
                <w:color w:val="000000"/>
                <w:sz w:val="20"/>
                <w:szCs w:val="20"/>
                <w:u w:val="none"/>
                <w:lang w:eastAsia="lv-LV"/>
              </w:rPr>
              <w:t>1.18</w:t>
            </w:r>
          </w:p>
        </w:tc>
        <w:tc>
          <w:tcPr>
            <w:tcW w:w="1842" w:type="dxa"/>
            <w:tcBorders>
              <w:top w:val="nil"/>
              <w:left w:val="nil"/>
              <w:bottom w:val="single" w:sz="4" w:space="0" w:color="auto"/>
              <w:right w:val="single" w:sz="4" w:space="0" w:color="auto"/>
            </w:tcBorders>
            <w:shd w:val="clear" w:color="auto" w:fill="auto"/>
            <w:noWrap/>
            <w:vAlign w:val="bottom"/>
            <w:hideMark/>
          </w:tcPr>
          <w:p w14:paraId="63EA781A" w14:textId="77777777" w:rsidR="00BF701F" w:rsidRPr="00BF701F" w:rsidRDefault="00BF701F" w:rsidP="00BF701F">
            <w:pPr>
              <w:rPr>
                <w:color w:val="000000"/>
                <w:sz w:val="20"/>
                <w:szCs w:val="20"/>
                <w:u w:val="none"/>
                <w:lang w:eastAsia="lv-LV"/>
              </w:rPr>
            </w:pPr>
            <w:r w:rsidRPr="00BF701F">
              <w:rPr>
                <w:color w:val="000000"/>
                <w:sz w:val="20"/>
                <w:szCs w:val="20"/>
                <w:u w:val="none"/>
                <w:lang w:eastAsia="lv-LV"/>
              </w:rPr>
              <w:t>Gaitenis</w:t>
            </w:r>
          </w:p>
        </w:tc>
        <w:tc>
          <w:tcPr>
            <w:tcW w:w="1439" w:type="dxa"/>
            <w:tcBorders>
              <w:top w:val="nil"/>
              <w:left w:val="nil"/>
              <w:bottom w:val="single" w:sz="4" w:space="0" w:color="auto"/>
              <w:right w:val="single" w:sz="4" w:space="0" w:color="auto"/>
            </w:tcBorders>
            <w:shd w:val="clear" w:color="auto" w:fill="auto"/>
            <w:noWrap/>
            <w:vAlign w:val="bottom"/>
          </w:tcPr>
          <w:p w14:paraId="350E62AD" w14:textId="77777777" w:rsidR="00BF701F" w:rsidRPr="00BF701F" w:rsidRDefault="00BF701F" w:rsidP="00BF701F">
            <w:pPr>
              <w:jc w:val="center"/>
              <w:rPr>
                <w:color w:val="000000"/>
                <w:sz w:val="20"/>
                <w:szCs w:val="20"/>
                <w:u w:val="none"/>
                <w:lang w:eastAsia="lv-LV"/>
              </w:rPr>
            </w:pPr>
            <w:r w:rsidRPr="00BF701F">
              <w:rPr>
                <w:color w:val="000000"/>
                <w:sz w:val="20"/>
                <w:szCs w:val="20"/>
                <w:u w:val="none"/>
                <w:lang w:eastAsia="lv-LV"/>
              </w:rPr>
              <w:t>8,78</w:t>
            </w:r>
          </w:p>
        </w:tc>
      </w:tr>
      <w:tr w:rsidR="00BF701F" w:rsidRPr="00BF701F" w14:paraId="5D12195D" w14:textId="77777777" w:rsidTr="00887D27">
        <w:trPr>
          <w:trHeight w:val="227"/>
        </w:trPr>
        <w:tc>
          <w:tcPr>
            <w:tcW w:w="705" w:type="dxa"/>
            <w:tcBorders>
              <w:top w:val="nil"/>
              <w:left w:val="single" w:sz="4" w:space="0" w:color="auto"/>
              <w:bottom w:val="single" w:sz="4" w:space="0" w:color="auto"/>
              <w:right w:val="single" w:sz="4" w:space="0" w:color="auto"/>
            </w:tcBorders>
            <w:shd w:val="clear" w:color="auto" w:fill="auto"/>
            <w:noWrap/>
            <w:vAlign w:val="bottom"/>
          </w:tcPr>
          <w:p w14:paraId="1ACDD993" w14:textId="77777777" w:rsidR="00BF701F" w:rsidRPr="00BF701F" w:rsidRDefault="00BF701F" w:rsidP="00BF701F">
            <w:pPr>
              <w:jc w:val="center"/>
              <w:rPr>
                <w:color w:val="000000"/>
                <w:sz w:val="20"/>
                <w:szCs w:val="20"/>
                <w:u w:val="none"/>
                <w:lang w:eastAsia="lv-LV"/>
              </w:rPr>
            </w:pPr>
            <w:r w:rsidRPr="00BF701F">
              <w:rPr>
                <w:color w:val="000000"/>
                <w:sz w:val="20"/>
                <w:szCs w:val="20"/>
                <w:u w:val="none"/>
                <w:lang w:eastAsia="lv-LV"/>
              </w:rPr>
              <w:t>1.12</w:t>
            </w:r>
          </w:p>
        </w:tc>
        <w:tc>
          <w:tcPr>
            <w:tcW w:w="1842" w:type="dxa"/>
            <w:tcBorders>
              <w:top w:val="nil"/>
              <w:left w:val="nil"/>
              <w:bottom w:val="single" w:sz="4" w:space="0" w:color="auto"/>
              <w:right w:val="single" w:sz="4" w:space="0" w:color="auto"/>
            </w:tcBorders>
            <w:shd w:val="clear" w:color="auto" w:fill="auto"/>
            <w:noWrap/>
            <w:vAlign w:val="bottom"/>
            <w:hideMark/>
          </w:tcPr>
          <w:p w14:paraId="662096D8" w14:textId="77777777" w:rsidR="00BF701F" w:rsidRPr="00BF701F" w:rsidRDefault="00BF701F" w:rsidP="00BF701F">
            <w:pPr>
              <w:rPr>
                <w:color w:val="000000"/>
                <w:sz w:val="20"/>
                <w:szCs w:val="20"/>
                <w:u w:val="none"/>
                <w:lang w:eastAsia="lv-LV"/>
              </w:rPr>
            </w:pPr>
            <w:r w:rsidRPr="00BF701F">
              <w:rPr>
                <w:color w:val="000000"/>
                <w:sz w:val="20"/>
                <w:szCs w:val="20"/>
                <w:u w:val="none"/>
                <w:lang w:eastAsia="lv-LV"/>
              </w:rPr>
              <w:t>Palīgtelpa</w:t>
            </w:r>
          </w:p>
        </w:tc>
        <w:tc>
          <w:tcPr>
            <w:tcW w:w="1439" w:type="dxa"/>
            <w:tcBorders>
              <w:top w:val="nil"/>
              <w:left w:val="nil"/>
              <w:bottom w:val="single" w:sz="4" w:space="0" w:color="auto"/>
              <w:right w:val="single" w:sz="4" w:space="0" w:color="auto"/>
            </w:tcBorders>
            <w:shd w:val="clear" w:color="auto" w:fill="auto"/>
            <w:noWrap/>
            <w:vAlign w:val="bottom"/>
          </w:tcPr>
          <w:p w14:paraId="0B47D063" w14:textId="77777777" w:rsidR="00BF701F" w:rsidRPr="00BF701F" w:rsidRDefault="00BF701F" w:rsidP="00BF701F">
            <w:pPr>
              <w:jc w:val="center"/>
              <w:rPr>
                <w:color w:val="000000"/>
                <w:sz w:val="20"/>
                <w:szCs w:val="20"/>
                <w:u w:val="none"/>
                <w:lang w:eastAsia="lv-LV"/>
              </w:rPr>
            </w:pPr>
            <w:r w:rsidRPr="00BF701F">
              <w:rPr>
                <w:color w:val="000000"/>
                <w:sz w:val="20"/>
                <w:szCs w:val="20"/>
                <w:u w:val="none"/>
                <w:lang w:eastAsia="lv-LV"/>
              </w:rPr>
              <w:t>2,00</w:t>
            </w:r>
          </w:p>
        </w:tc>
      </w:tr>
      <w:tr w:rsidR="00BF701F" w:rsidRPr="00BF701F" w14:paraId="5C56B395" w14:textId="77777777" w:rsidTr="00887D27">
        <w:trPr>
          <w:trHeight w:val="131"/>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1A63F5DB" w14:textId="77777777" w:rsidR="00BF701F" w:rsidRPr="00BF701F" w:rsidRDefault="00BF701F" w:rsidP="00BF701F">
            <w:pPr>
              <w:rPr>
                <w:color w:val="000000"/>
                <w:sz w:val="20"/>
                <w:szCs w:val="20"/>
                <w:u w:val="none"/>
                <w:lang w:eastAsia="lv-LV"/>
              </w:rPr>
            </w:pPr>
            <w:r w:rsidRPr="00BF701F">
              <w:rPr>
                <w:color w:val="000000"/>
                <w:sz w:val="20"/>
                <w:szCs w:val="20"/>
                <w:u w:val="none"/>
                <w:lang w:eastAsia="lv-LV"/>
              </w:rPr>
              <w:t> </w:t>
            </w:r>
          </w:p>
        </w:tc>
        <w:tc>
          <w:tcPr>
            <w:tcW w:w="1842" w:type="dxa"/>
            <w:tcBorders>
              <w:top w:val="nil"/>
              <w:left w:val="nil"/>
              <w:bottom w:val="single" w:sz="4" w:space="0" w:color="auto"/>
              <w:right w:val="single" w:sz="4" w:space="0" w:color="auto"/>
            </w:tcBorders>
            <w:shd w:val="clear" w:color="auto" w:fill="auto"/>
            <w:noWrap/>
            <w:vAlign w:val="bottom"/>
            <w:hideMark/>
          </w:tcPr>
          <w:p w14:paraId="07DB89B6" w14:textId="77777777" w:rsidR="00BF701F" w:rsidRPr="00BF701F" w:rsidRDefault="00BF701F" w:rsidP="00BF701F">
            <w:pPr>
              <w:jc w:val="right"/>
              <w:rPr>
                <w:b/>
                <w:color w:val="000000"/>
                <w:sz w:val="20"/>
                <w:szCs w:val="20"/>
                <w:u w:val="none"/>
                <w:lang w:eastAsia="lv-LV"/>
              </w:rPr>
            </w:pPr>
            <w:r w:rsidRPr="00BF701F">
              <w:rPr>
                <w:b/>
                <w:color w:val="000000"/>
                <w:sz w:val="20"/>
                <w:szCs w:val="20"/>
                <w:u w:val="none"/>
                <w:lang w:eastAsia="lv-LV"/>
              </w:rPr>
              <w:t> Kopā</w:t>
            </w:r>
          </w:p>
        </w:tc>
        <w:tc>
          <w:tcPr>
            <w:tcW w:w="1439" w:type="dxa"/>
            <w:tcBorders>
              <w:top w:val="nil"/>
              <w:left w:val="nil"/>
              <w:bottom w:val="single" w:sz="4" w:space="0" w:color="auto"/>
              <w:right w:val="single" w:sz="4" w:space="0" w:color="auto"/>
            </w:tcBorders>
            <w:shd w:val="clear" w:color="auto" w:fill="auto"/>
            <w:noWrap/>
            <w:vAlign w:val="bottom"/>
            <w:hideMark/>
          </w:tcPr>
          <w:p w14:paraId="0C3EB29C" w14:textId="77777777" w:rsidR="00BF701F" w:rsidRPr="00BF701F" w:rsidRDefault="00BF701F" w:rsidP="00BF701F">
            <w:pPr>
              <w:jc w:val="center"/>
              <w:rPr>
                <w:color w:val="000000"/>
                <w:sz w:val="20"/>
                <w:szCs w:val="20"/>
                <w:u w:val="none"/>
                <w:lang w:eastAsia="lv-LV"/>
              </w:rPr>
            </w:pPr>
            <w:r w:rsidRPr="00BF701F">
              <w:rPr>
                <w:color w:val="000000"/>
                <w:sz w:val="20"/>
                <w:szCs w:val="20"/>
                <w:u w:val="none"/>
                <w:lang w:eastAsia="lv-LV"/>
              </w:rPr>
              <w:t>1599,54</w:t>
            </w:r>
          </w:p>
        </w:tc>
      </w:tr>
      <w:tr w:rsidR="00BF701F" w:rsidRPr="00BF701F" w14:paraId="3FE39420" w14:textId="77777777" w:rsidTr="00887D27">
        <w:trPr>
          <w:trHeight w:val="460"/>
        </w:trPr>
        <w:tc>
          <w:tcPr>
            <w:tcW w:w="3986" w:type="dxa"/>
            <w:gridSpan w:val="3"/>
            <w:tcBorders>
              <w:top w:val="nil"/>
              <w:left w:val="single" w:sz="4" w:space="0" w:color="auto"/>
              <w:bottom w:val="single" w:sz="4" w:space="0" w:color="auto"/>
              <w:right w:val="single" w:sz="4" w:space="0" w:color="auto"/>
            </w:tcBorders>
            <w:shd w:val="clear" w:color="auto" w:fill="auto"/>
            <w:noWrap/>
            <w:vAlign w:val="center"/>
            <w:hideMark/>
          </w:tcPr>
          <w:p w14:paraId="05343BB7" w14:textId="77777777" w:rsidR="00BF701F" w:rsidRPr="00BF701F" w:rsidRDefault="00BF701F" w:rsidP="00BF701F">
            <w:pPr>
              <w:jc w:val="center"/>
              <w:rPr>
                <w:color w:val="000000"/>
                <w:sz w:val="20"/>
                <w:szCs w:val="20"/>
                <w:u w:val="none"/>
                <w:lang w:eastAsia="lv-LV"/>
              </w:rPr>
            </w:pPr>
            <w:r w:rsidRPr="00BF701F">
              <w:rPr>
                <w:b/>
                <w:bCs/>
                <w:color w:val="000000"/>
                <w:sz w:val="20"/>
                <w:szCs w:val="20"/>
                <w:u w:val="none"/>
                <w:lang w:eastAsia="lv-LV"/>
              </w:rPr>
              <w:t>Ēkas 2.stāva telpu eksplikācija</w:t>
            </w:r>
          </w:p>
        </w:tc>
      </w:tr>
      <w:tr w:rsidR="00BF701F" w:rsidRPr="00BF701F" w14:paraId="721AA42D" w14:textId="77777777" w:rsidTr="00887D27">
        <w:trPr>
          <w:trHeight w:val="354"/>
        </w:trPr>
        <w:tc>
          <w:tcPr>
            <w:tcW w:w="705" w:type="dxa"/>
            <w:tcBorders>
              <w:top w:val="nil"/>
              <w:left w:val="single" w:sz="4" w:space="0" w:color="auto"/>
              <w:bottom w:val="single" w:sz="4" w:space="0" w:color="auto"/>
              <w:right w:val="single" w:sz="4" w:space="0" w:color="auto"/>
            </w:tcBorders>
            <w:shd w:val="clear" w:color="auto" w:fill="auto"/>
            <w:noWrap/>
            <w:vAlign w:val="bottom"/>
          </w:tcPr>
          <w:p w14:paraId="18B675C1" w14:textId="77777777" w:rsidR="00BF701F" w:rsidRPr="00BF701F" w:rsidRDefault="00BF701F" w:rsidP="00BF701F">
            <w:pPr>
              <w:jc w:val="center"/>
              <w:rPr>
                <w:b/>
                <w:color w:val="000000"/>
                <w:sz w:val="20"/>
                <w:szCs w:val="20"/>
                <w:u w:val="none"/>
                <w:lang w:eastAsia="lv-LV"/>
              </w:rPr>
            </w:pPr>
            <w:r w:rsidRPr="00BF701F">
              <w:rPr>
                <w:b/>
                <w:color w:val="000000"/>
                <w:sz w:val="20"/>
                <w:szCs w:val="20"/>
                <w:u w:val="none"/>
                <w:lang w:eastAsia="lv-LV"/>
              </w:rPr>
              <w:t>Nr.</w:t>
            </w:r>
          </w:p>
        </w:tc>
        <w:tc>
          <w:tcPr>
            <w:tcW w:w="1842" w:type="dxa"/>
            <w:tcBorders>
              <w:top w:val="nil"/>
              <w:left w:val="nil"/>
              <w:bottom w:val="single" w:sz="4" w:space="0" w:color="auto"/>
              <w:right w:val="single" w:sz="4" w:space="0" w:color="auto"/>
            </w:tcBorders>
            <w:shd w:val="clear" w:color="auto" w:fill="auto"/>
            <w:noWrap/>
            <w:vAlign w:val="bottom"/>
          </w:tcPr>
          <w:p w14:paraId="2AD036B2" w14:textId="77777777" w:rsidR="00BF701F" w:rsidRPr="00BF701F" w:rsidRDefault="00BF701F" w:rsidP="00BF701F">
            <w:pPr>
              <w:rPr>
                <w:b/>
                <w:color w:val="000000"/>
                <w:sz w:val="20"/>
                <w:szCs w:val="20"/>
                <w:u w:val="none"/>
                <w:lang w:eastAsia="lv-LV"/>
              </w:rPr>
            </w:pPr>
            <w:r w:rsidRPr="00BF701F">
              <w:rPr>
                <w:b/>
                <w:color w:val="000000"/>
                <w:sz w:val="20"/>
                <w:szCs w:val="20"/>
                <w:u w:val="none"/>
                <w:lang w:eastAsia="lv-LV"/>
              </w:rPr>
              <w:t>Telpas nosaukums</w:t>
            </w:r>
          </w:p>
        </w:tc>
        <w:tc>
          <w:tcPr>
            <w:tcW w:w="1439" w:type="dxa"/>
            <w:tcBorders>
              <w:top w:val="nil"/>
              <w:left w:val="nil"/>
              <w:bottom w:val="single" w:sz="4" w:space="0" w:color="auto"/>
              <w:right w:val="single" w:sz="4" w:space="0" w:color="auto"/>
            </w:tcBorders>
            <w:shd w:val="clear" w:color="auto" w:fill="auto"/>
            <w:noWrap/>
            <w:vAlign w:val="bottom"/>
          </w:tcPr>
          <w:p w14:paraId="10CF0C61" w14:textId="77777777" w:rsidR="00BF701F" w:rsidRPr="00BF701F" w:rsidRDefault="00BF701F" w:rsidP="00BF701F">
            <w:pPr>
              <w:jc w:val="center"/>
              <w:rPr>
                <w:b/>
                <w:color w:val="000000"/>
                <w:sz w:val="20"/>
                <w:szCs w:val="20"/>
                <w:u w:val="none"/>
                <w:lang w:eastAsia="lv-LV"/>
              </w:rPr>
            </w:pPr>
            <w:r w:rsidRPr="00BF701F">
              <w:rPr>
                <w:b/>
                <w:color w:val="000000"/>
                <w:sz w:val="20"/>
                <w:szCs w:val="20"/>
                <w:u w:val="none"/>
                <w:lang w:eastAsia="lv-LV"/>
              </w:rPr>
              <w:t>Platība (m</w:t>
            </w:r>
            <w:r w:rsidRPr="00BF701F">
              <w:rPr>
                <w:b/>
                <w:color w:val="000000"/>
                <w:sz w:val="20"/>
                <w:szCs w:val="20"/>
                <w:u w:val="none"/>
                <w:vertAlign w:val="superscript"/>
                <w:lang w:eastAsia="lv-LV"/>
              </w:rPr>
              <w:t>2</w:t>
            </w:r>
            <w:r w:rsidRPr="00BF701F">
              <w:rPr>
                <w:b/>
                <w:color w:val="000000"/>
                <w:sz w:val="20"/>
                <w:szCs w:val="20"/>
                <w:u w:val="none"/>
                <w:lang w:eastAsia="lv-LV"/>
              </w:rPr>
              <w:t>)</w:t>
            </w:r>
          </w:p>
        </w:tc>
      </w:tr>
      <w:tr w:rsidR="00BF701F" w:rsidRPr="00BF701F" w14:paraId="7A43D586" w14:textId="77777777" w:rsidTr="00887D27">
        <w:trPr>
          <w:trHeight w:val="27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0319425F" w14:textId="77777777" w:rsidR="00BF701F" w:rsidRPr="00BF701F" w:rsidRDefault="00BF701F" w:rsidP="00BF701F">
            <w:pPr>
              <w:jc w:val="center"/>
              <w:rPr>
                <w:color w:val="000000"/>
                <w:sz w:val="20"/>
                <w:szCs w:val="20"/>
                <w:u w:val="none"/>
                <w:lang w:eastAsia="lv-LV"/>
              </w:rPr>
            </w:pPr>
            <w:r w:rsidRPr="00BF701F">
              <w:rPr>
                <w:color w:val="000000"/>
                <w:sz w:val="20"/>
                <w:szCs w:val="20"/>
                <w:u w:val="none"/>
                <w:lang w:eastAsia="lv-LV"/>
              </w:rPr>
              <w:t>2.12</w:t>
            </w:r>
          </w:p>
        </w:tc>
        <w:tc>
          <w:tcPr>
            <w:tcW w:w="1842" w:type="dxa"/>
            <w:tcBorders>
              <w:top w:val="nil"/>
              <w:left w:val="nil"/>
              <w:bottom w:val="single" w:sz="4" w:space="0" w:color="auto"/>
              <w:right w:val="single" w:sz="4" w:space="0" w:color="auto"/>
            </w:tcBorders>
            <w:shd w:val="clear" w:color="auto" w:fill="auto"/>
            <w:noWrap/>
            <w:vAlign w:val="bottom"/>
            <w:hideMark/>
          </w:tcPr>
          <w:p w14:paraId="7B13D8E7" w14:textId="77777777" w:rsidR="00BF701F" w:rsidRPr="00BF701F" w:rsidRDefault="00BF701F" w:rsidP="00BF701F">
            <w:pPr>
              <w:rPr>
                <w:color w:val="000000"/>
                <w:sz w:val="20"/>
                <w:szCs w:val="20"/>
                <w:u w:val="none"/>
                <w:lang w:eastAsia="lv-LV"/>
              </w:rPr>
            </w:pPr>
            <w:r w:rsidRPr="00BF701F">
              <w:rPr>
                <w:color w:val="000000"/>
                <w:sz w:val="20"/>
                <w:szCs w:val="20"/>
                <w:u w:val="none"/>
                <w:lang w:eastAsia="lv-LV"/>
              </w:rPr>
              <w:t>Gaitenis</w:t>
            </w:r>
          </w:p>
        </w:tc>
        <w:tc>
          <w:tcPr>
            <w:tcW w:w="1439" w:type="dxa"/>
            <w:tcBorders>
              <w:top w:val="nil"/>
              <w:left w:val="nil"/>
              <w:bottom w:val="single" w:sz="4" w:space="0" w:color="auto"/>
              <w:right w:val="single" w:sz="4" w:space="0" w:color="auto"/>
            </w:tcBorders>
            <w:shd w:val="clear" w:color="auto" w:fill="auto"/>
            <w:noWrap/>
            <w:vAlign w:val="bottom"/>
          </w:tcPr>
          <w:p w14:paraId="4374FE12" w14:textId="77777777" w:rsidR="00BF701F" w:rsidRPr="00BF701F" w:rsidRDefault="00BF701F" w:rsidP="00BF701F">
            <w:pPr>
              <w:jc w:val="center"/>
              <w:rPr>
                <w:color w:val="000000"/>
                <w:sz w:val="20"/>
                <w:szCs w:val="20"/>
                <w:u w:val="none"/>
                <w:lang w:eastAsia="lv-LV"/>
              </w:rPr>
            </w:pPr>
            <w:r w:rsidRPr="00BF701F">
              <w:rPr>
                <w:color w:val="000000"/>
                <w:sz w:val="20"/>
                <w:szCs w:val="20"/>
                <w:u w:val="none"/>
                <w:lang w:eastAsia="lv-LV"/>
              </w:rPr>
              <w:t>18,89</w:t>
            </w:r>
          </w:p>
        </w:tc>
      </w:tr>
      <w:tr w:rsidR="00BF701F" w:rsidRPr="00BF701F" w14:paraId="665B6C63" w14:textId="77777777" w:rsidTr="00887D27">
        <w:trPr>
          <w:trHeight w:val="137"/>
        </w:trPr>
        <w:tc>
          <w:tcPr>
            <w:tcW w:w="705" w:type="dxa"/>
            <w:tcBorders>
              <w:top w:val="nil"/>
              <w:left w:val="single" w:sz="4" w:space="0" w:color="auto"/>
              <w:bottom w:val="single" w:sz="4" w:space="0" w:color="auto"/>
              <w:right w:val="single" w:sz="4" w:space="0" w:color="auto"/>
            </w:tcBorders>
            <w:shd w:val="clear" w:color="auto" w:fill="auto"/>
            <w:noWrap/>
            <w:vAlign w:val="bottom"/>
          </w:tcPr>
          <w:p w14:paraId="17635F7B" w14:textId="77777777" w:rsidR="00BF701F" w:rsidRPr="00BF701F" w:rsidRDefault="00BF701F" w:rsidP="00BF701F">
            <w:pPr>
              <w:jc w:val="center"/>
              <w:rPr>
                <w:color w:val="000000"/>
                <w:sz w:val="20"/>
                <w:szCs w:val="20"/>
                <w:u w:val="none"/>
                <w:lang w:eastAsia="lv-LV"/>
              </w:rPr>
            </w:pPr>
            <w:r w:rsidRPr="00BF701F">
              <w:rPr>
                <w:color w:val="000000"/>
                <w:sz w:val="20"/>
                <w:szCs w:val="20"/>
                <w:u w:val="none"/>
                <w:lang w:eastAsia="lv-LV"/>
              </w:rPr>
              <w:t>2.24</w:t>
            </w:r>
          </w:p>
        </w:tc>
        <w:tc>
          <w:tcPr>
            <w:tcW w:w="1842" w:type="dxa"/>
            <w:tcBorders>
              <w:top w:val="nil"/>
              <w:left w:val="nil"/>
              <w:bottom w:val="single" w:sz="4" w:space="0" w:color="auto"/>
              <w:right w:val="single" w:sz="4" w:space="0" w:color="auto"/>
            </w:tcBorders>
            <w:shd w:val="clear" w:color="auto" w:fill="auto"/>
            <w:noWrap/>
            <w:vAlign w:val="bottom"/>
            <w:hideMark/>
          </w:tcPr>
          <w:p w14:paraId="5A52B771" w14:textId="77777777" w:rsidR="00BF701F" w:rsidRPr="00BF701F" w:rsidRDefault="00BF701F" w:rsidP="00BF701F">
            <w:pPr>
              <w:rPr>
                <w:color w:val="000000"/>
                <w:sz w:val="20"/>
                <w:szCs w:val="20"/>
                <w:u w:val="none"/>
                <w:lang w:eastAsia="lv-LV"/>
              </w:rPr>
            </w:pPr>
            <w:r w:rsidRPr="00BF701F">
              <w:rPr>
                <w:color w:val="000000"/>
                <w:sz w:val="20"/>
                <w:szCs w:val="20"/>
                <w:u w:val="none"/>
                <w:lang w:eastAsia="lv-LV"/>
              </w:rPr>
              <w:t>Ģērbtuve</w:t>
            </w:r>
          </w:p>
        </w:tc>
        <w:tc>
          <w:tcPr>
            <w:tcW w:w="1439" w:type="dxa"/>
            <w:tcBorders>
              <w:top w:val="nil"/>
              <w:left w:val="nil"/>
              <w:bottom w:val="single" w:sz="4" w:space="0" w:color="auto"/>
              <w:right w:val="single" w:sz="4" w:space="0" w:color="auto"/>
            </w:tcBorders>
            <w:shd w:val="clear" w:color="auto" w:fill="auto"/>
            <w:noWrap/>
            <w:vAlign w:val="bottom"/>
          </w:tcPr>
          <w:p w14:paraId="32544803" w14:textId="77777777" w:rsidR="00BF701F" w:rsidRPr="00BF701F" w:rsidRDefault="00BF701F" w:rsidP="00BF701F">
            <w:pPr>
              <w:jc w:val="center"/>
              <w:rPr>
                <w:color w:val="000000"/>
                <w:sz w:val="20"/>
                <w:szCs w:val="20"/>
                <w:u w:val="none"/>
                <w:lang w:eastAsia="lv-LV"/>
              </w:rPr>
            </w:pPr>
            <w:r w:rsidRPr="00BF701F">
              <w:rPr>
                <w:color w:val="000000"/>
                <w:sz w:val="20"/>
                <w:szCs w:val="20"/>
                <w:u w:val="none"/>
                <w:lang w:eastAsia="lv-LV"/>
              </w:rPr>
              <w:t>13,74</w:t>
            </w:r>
          </w:p>
        </w:tc>
      </w:tr>
      <w:tr w:rsidR="00BF701F" w:rsidRPr="00BF701F" w14:paraId="6E2A9EF0" w14:textId="77777777" w:rsidTr="00887D27">
        <w:trPr>
          <w:trHeight w:val="182"/>
        </w:trPr>
        <w:tc>
          <w:tcPr>
            <w:tcW w:w="705" w:type="dxa"/>
            <w:tcBorders>
              <w:top w:val="nil"/>
              <w:left w:val="single" w:sz="4" w:space="0" w:color="auto"/>
              <w:bottom w:val="single" w:sz="4" w:space="0" w:color="auto"/>
              <w:right w:val="single" w:sz="4" w:space="0" w:color="auto"/>
            </w:tcBorders>
            <w:shd w:val="clear" w:color="auto" w:fill="auto"/>
            <w:noWrap/>
            <w:vAlign w:val="bottom"/>
          </w:tcPr>
          <w:p w14:paraId="5C59EEE0" w14:textId="77777777" w:rsidR="00BF701F" w:rsidRPr="00BF701F" w:rsidRDefault="00BF701F" w:rsidP="00BF701F">
            <w:pPr>
              <w:jc w:val="center"/>
              <w:rPr>
                <w:color w:val="000000"/>
                <w:sz w:val="20"/>
                <w:szCs w:val="20"/>
                <w:u w:val="none"/>
                <w:lang w:eastAsia="lv-LV"/>
              </w:rPr>
            </w:pPr>
            <w:r w:rsidRPr="00BF701F">
              <w:rPr>
                <w:color w:val="000000"/>
                <w:sz w:val="20"/>
                <w:szCs w:val="20"/>
                <w:u w:val="none"/>
                <w:lang w:eastAsia="lv-LV"/>
              </w:rPr>
              <w:t>2.16</w:t>
            </w:r>
          </w:p>
        </w:tc>
        <w:tc>
          <w:tcPr>
            <w:tcW w:w="1842" w:type="dxa"/>
            <w:tcBorders>
              <w:top w:val="nil"/>
              <w:left w:val="nil"/>
              <w:bottom w:val="single" w:sz="4" w:space="0" w:color="auto"/>
              <w:right w:val="single" w:sz="4" w:space="0" w:color="auto"/>
            </w:tcBorders>
            <w:shd w:val="clear" w:color="auto" w:fill="auto"/>
            <w:noWrap/>
            <w:vAlign w:val="bottom"/>
            <w:hideMark/>
          </w:tcPr>
          <w:p w14:paraId="012DEA36" w14:textId="77777777" w:rsidR="00BF701F" w:rsidRPr="00BF701F" w:rsidRDefault="00BF701F" w:rsidP="00BF701F">
            <w:pPr>
              <w:rPr>
                <w:color w:val="000000"/>
                <w:sz w:val="20"/>
                <w:szCs w:val="20"/>
                <w:u w:val="none"/>
                <w:lang w:eastAsia="lv-LV"/>
              </w:rPr>
            </w:pPr>
            <w:r w:rsidRPr="00BF701F">
              <w:rPr>
                <w:color w:val="000000"/>
                <w:sz w:val="20"/>
                <w:szCs w:val="20"/>
                <w:u w:val="none"/>
                <w:lang w:eastAsia="lv-LV"/>
              </w:rPr>
              <w:t>Tualete</w:t>
            </w:r>
          </w:p>
        </w:tc>
        <w:tc>
          <w:tcPr>
            <w:tcW w:w="1439" w:type="dxa"/>
            <w:tcBorders>
              <w:top w:val="nil"/>
              <w:left w:val="nil"/>
              <w:bottom w:val="single" w:sz="4" w:space="0" w:color="auto"/>
              <w:right w:val="single" w:sz="4" w:space="0" w:color="auto"/>
            </w:tcBorders>
            <w:shd w:val="clear" w:color="auto" w:fill="auto"/>
            <w:noWrap/>
            <w:vAlign w:val="bottom"/>
          </w:tcPr>
          <w:p w14:paraId="597EBD22" w14:textId="77777777" w:rsidR="00BF701F" w:rsidRPr="00BF701F" w:rsidRDefault="00BF701F" w:rsidP="00BF701F">
            <w:pPr>
              <w:jc w:val="center"/>
              <w:rPr>
                <w:color w:val="000000"/>
                <w:sz w:val="20"/>
                <w:szCs w:val="20"/>
                <w:u w:val="none"/>
                <w:lang w:eastAsia="lv-LV"/>
              </w:rPr>
            </w:pPr>
            <w:r w:rsidRPr="00BF701F">
              <w:rPr>
                <w:color w:val="000000"/>
                <w:sz w:val="20"/>
                <w:szCs w:val="20"/>
                <w:u w:val="none"/>
                <w:lang w:eastAsia="lv-LV"/>
              </w:rPr>
              <w:t>2,16</w:t>
            </w:r>
          </w:p>
        </w:tc>
      </w:tr>
      <w:tr w:rsidR="00BF701F" w:rsidRPr="00BF701F" w14:paraId="7E7D01EF" w14:textId="77777777" w:rsidTr="00887D27">
        <w:trPr>
          <w:trHeight w:val="73"/>
        </w:trPr>
        <w:tc>
          <w:tcPr>
            <w:tcW w:w="705" w:type="dxa"/>
            <w:tcBorders>
              <w:top w:val="nil"/>
              <w:left w:val="single" w:sz="4" w:space="0" w:color="auto"/>
              <w:bottom w:val="single" w:sz="4" w:space="0" w:color="auto"/>
              <w:right w:val="single" w:sz="4" w:space="0" w:color="auto"/>
            </w:tcBorders>
            <w:shd w:val="clear" w:color="auto" w:fill="auto"/>
            <w:noWrap/>
            <w:vAlign w:val="bottom"/>
          </w:tcPr>
          <w:p w14:paraId="74203D78" w14:textId="77777777" w:rsidR="00BF701F" w:rsidRPr="00BF701F" w:rsidRDefault="00BF701F" w:rsidP="00BF701F">
            <w:pPr>
              <w:jc w:val="center"/>
              <w:rPr>
                <w:color w:val="000000"/>
                <w:sz w:val="20"/>
                <w:szCs w:val="20"/>
                <w:u w:val="none"/>
                <w:lang w:eastAsia="lv-LV"/>
              </w:rPr>
            </w:pPr>
            <w:r w:rsidRPr="00BF701F">
              <w:rPr>
                <w:color w:val="000000"/>
                <w:sz w:val="20"/>
                <w:szCs w:val="20"/>
                <w:u w:val="none"/>
                <w:lang w:eastAsia="lv-LV"/>
              </w:rPr>
              <w:t>2.15</w:t>
            </w:r>
          </w:p>
        </w:tc>
        <w:tc>
          <w:tcPr>
            <w:tcW w:w="1842" w:type="dxa"/>
            <w:tcBorders>
              <w:top w:val="nil"/>
              <w:left w:val="nil"/>
              <w:bottom w:val="single" w:sz="4" w:space="0" w:color="auto"/>
              <w:right w:val="single" w:sz="4" w:space="0" w:color="auto"/>
            </w:tcBorders>
            <w:shd w:val="clear" w:color="auto" w:fill="auto"/>
            <w:noWrap/>
            <w:vAlign w:val="bottom"/>
            <w:hideMark/>
          </w:tcPr>
          <w:p w14:paraId="13E30E2C" w14:textId="77777777" w:rsidR="00BF701F" w:rsidRPr="00BF701F" w:rsidRDefault="00BF701F" w:rsidP="00BF701F">
            <w:pPr>
              <w:rPr>
                <w:color w:val="000000"/>
                <w:sz w:val="20"/>
                <w:szCs w:val="20"/>
                <w:u w:val="none"/>
                <w:lang w:eastAsia="lv-LV"/>
              </w:rPr>
            </w:pPr>
            <w:r w:rsidRPr="00BF701F">
              <w:rPr>
                <w:color w:val="000000"/>
                <w:sz w:val="20"/>
                <w:szCs w:val="20"/>
                <w:u w:val="none"/>
                <w:lang w:eastAsia="lv-LV"/>
              </w:rPr>
              <w:t>Tualete</w:t>
            </w:r>
          </w:p>
        </w:tc>
        <w:tc>
          <w:tcPr>
            <w:tcW w:w="1439" w:type="dxa"/>
            <w:tcBorders>
              <w:top w:val="nil"/>
              <w:left w:val="nil"/>
              <w:bottom w:val="single" w:sz="4" w:space="0" w:color="auto"/>
              <w:right w:val="single" w:sz="4" w:space="0" w:color="auto"/>
            </w:tcBorders>
            <w:shd w:val="clear" w:color="auto" w:fill="auto"/>
            <w:noWrap/>
            <w:vAlign w:val="bottom"/>
          </w:tcPr>
          <w:p w14:paraId="08A35EEB" w14:textId="77777777" w:rsidR="00BF701F" w:rsidRPr="00BF701F" w:rsidRDefault="00BF701F" w:rsidP="00BF701F">
            <w:pPr>
              <w:jc w:val="center"/>
              <w:rPr>
                <w:color w:val="000000"/>
                <w:sz w:val="20"/>
                <w:szCs w:val="20"/>
                <w:u w:val="none"/>
                <w:lang w:eastAsia="lv-LV"/>
              </w:rPr>
            </w:pPr>
            <w:r w:rsidRPr="00BF701F">
              <w:rPr>
                <w:color w:val="000000"/>
                <w:sz w:val="20"/>
                <w:szCs w:val="20"/>
                <w:u w:val="none"/>
                <w:lang w:eastAsia="lv-LV"/>
              </w:rPr>
              <w:t>2,16</w:t>
            </w:r>
          </w:p>
        </w:tc>
      </w:tr>
      <w:tr w:rsidR="00BF701F" w:rsidRPr="00BF701F" w14:paraId="5D155E51" w14:textId="77777777" w:rsidTr="00887D27">
        <w:trPr>
          <w:trHeight w:val="119"/>
        </w:trPr>
        <w:tc>
          <w:tcPr>
            <w:tcW w:w="705" w:type="dxa"/>
            <w:tcBorders>
              <w:top w:val="nil"/>
              <w:left w:val="single" w:sz="4" w:space="0" w:color="auto"/>
              <w:bottom w:val="single" w:sz="4" w:space="0" w:color="auto"/>
              <w:right w:val="single" w:sz="4" w:space="0" w:color="auto"/>
            </w:tcBorders>
            <w:shd w:val="clear" w:color="auto" w:fill="auto"/>
            <w:noWrap/>
            <w:vAlign w:val="bottom"/>
          </w:tcPr>
          <w:p w14:paraId="1CC0203E" w14:textId="77777777" w:rsidR="00BF701F" w:rsidRPr="00BF701F" w:rsidRDefault="00BF701F" w:rsidP="00BF701F">
            <w:pPr>
              <w:jc w:val="center"/>
              <w:rPr>
                <w:color w:val="000000"/>
                <w:sz w:val="20"/>
                <w:szCs w:val="20"/>
                <w:u w:val="none"/>
                <w:lang w:eastAsia="lv-LV"/>
              </w:rPr>
            </w:pPr>
            <w:r w:rsidRPr="00BF701F">
              <w:rPr>
                <w:color w:val="000000"/>
                <w:sz w:val="20"/>
                <w:szCs w:val="20"/>
                <w:u w:val="none"/>
                <w:lang w:eastAsia="lv-LV"/>
              </w:rPr>
              <w:t>2.19</w:t>
            </w:r>
          </w:p>
        </w:tc>
        <w:tc>
          <w:tcPr>
            <w:tcW w:w="1842" w:type="dxa"/>
            <w:tcBorders>
              <w:top w:val="nil"/>
              <w:left w:val="nil"/>
              <w:bottom w:val="single" w:sz="4" w:space="0" w:color="auto"/>
              <w:right w:val="single" w:sz="4" w:space="0" w:color="auto"/>
            </w:tcBorders>
            <w:shd w:val="clear" w:color="auto" w:fill="auto"/>
            <w:noWrap/>
            <w:vAlign w:val="bottom"/>
            <w:hideMark/>
          </w:tcPr>
          <w:p w14:paraId="11A1AC17" w14:textId="77777777" w:rsidR="00BF701F" w:rsidRPr="00BF701F" w:rsidRDefault="00BF701F" w:rsidP="00BF701F">
            <w:pPr>
              <w:rPr>
                <w:color w:val="000000"/>
                <w:sz w:val="20"/>
                <w:szCs w:val="20"/>
                <w:u w:val="none"/>
                <w:lang w:eastAsia="lv-LV"/>
              </w:rPr>
            </w:pPr>
            <w:r w:rsidRPr="00BF701F">
              <w:rPr>
                <w:color w:val="000000"/>
                <w:sz w:val="20"/>
                <w:szCs w:val="20"/>
                <w:u w:val="none"/>
                <w:lang w:eastAsia="lv-LV"/>
              </w:rPr>
              <w:t>Tualete</w:t>
            </w:r>
          </w:p>
        </w:tc>
        <w:tc>
          <w:tcPr>
            <w:tcW w:w="1439" w:type="dxa"/>
            <w:tcBorders>
              <w:top w:val="nil"/>
              <w:left w:val="nil"/>
              <w:bottom w:val="single" w:sz="4" w:space="0" w:color="auto"/>
              <w:right w:val="single" w:sz="4" w:space="0" w:color="auto"/>
            </w:tcBorders>
            <w:shd w:val="clear" w:color="auto" w:fill="auto"/>
            <w:noWrap/>
            <w:vAlign w:val="bottom"/>
          </w:tcPr>
          <w:p w14:paraId="02539F5D" w14:textId="77777777" w:rsidR="00BF701F" w:rsidRPr="00BF701F" w:rsidRDefault="00BF701F" w:rsidP="00BF701F">
            <w:pPr>
              <w:jc w:val="center"/>
              <w:rPr>
                <w:color w:val="000000"/>
                <w:sz w:val="20"/>
                <w:szCs w:val="20"/>
                <w:u w:val="none"/>
                <w:lang w:eastAsia="lv-LV"/>
              </w:rPr>
            </w:pPr>
            <w:r w:rsidRPr="00BF701F">
              <w:rPr>
                <w:color w:val="000000"/>
                <w:sz w:val="20"/>
                <w:szCs w:val="20"/>
                <w:u w:val="none"/>
                <w:lang w:eastAsia="lv-LV"/>
              </w:rPr>
              <w:t>2,16</w:t>
            </w:r>
          </w:p>
        </w:tc>
      </w:tr>
      <w:tr w:rsidR="00BF701F" w:rsidRPr="00BF701F" w14:paraId="6CA98FB7" w14:textId="77777777" w:rsidTr="00887D27">
        <w:trPr>
          <w:trHeight w:val="16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17D037BA" w14:textId="77777777" w:rsidR="00BF701F" w:rsidRPr="00BF701F" w:rsidRDefault="00BF701F" w:rsidP="00BF701F">
            <w:pPr>
              <w:jc w:val="center"/>
              <w:rPr>
                <w:color w:val="000000"/>
                <w:sz w:val="20"/>
                <w:szCs w:val="20"/>
                <w:u w:val="none"/>
                <w:lang w:eastAsia="lv-LV"/>
              </w:rPr>
            </w:pPr>
            <w:r w:rsidRPr="00BF701F">
              <w:rPr>
                <w:color w:val="000000"/>
                <w:sz w:val="20"/>
                <w:szCs w:val="20"/>
                <w:u w:val="none"/>
                <w:lang w:eastAsia="lv-LV"/>
              </w:rPr>
              <w:t>2.20</w:t>
            </w:r>
          </w:p>
        </w:tc>
        <w:tc>
          <w:tcPr>
            <w:tcW w:w="1842" w:type="dxa"/>
            <w:tcBorders>
              <w:top w:val="nil"/>
              <w:left w:val="nil"/>
              <w:bottom w:val="single" w:sz="4" w:space="0" w:color="auto"/>
              <w:right w:val="single" w:sz="4" w:space="0" w:color="auto"/>
            </w:tcBorders>
            <w:shd w:val="clear" w:color="auto" w:fill="auto"/>
            <w:noWrap/>
            <w:vAlign w:val="bottom"/>
            <w:hideMark/>
          </w:tcPr>
          <w:p w14:paraId="29F68D13" w14:textId="77777777" w:rsidR="00BF701F" w:rsidRPr="00BF701F" w:rsidRDefault="00BF701F" w:rsidP="00BF701F">
            <w:pPr>
              <w:rPr>
                <w:color w:val="000000"/>
                <w:sz w:val="20"/>
                <w:szCs w:val="20"/>
                <w:u w:val="none"/>
                <w:lang w:eastAsia="lv-LV"/>
              </w:rPr>
            </w:pPr>
            <w:r w:rsidRPr="00BF701F">
              <w:rPr>
                <w:color w:val="000000"/>
                <w:sz w:val="20"/>
                <w:szCs w:val="20"/>
                <w:u w:val="none"/>
                <w:lang w:eastAsia="lv-LV"/>
              </w:rPr>
              <w:t>Tualete</w:t>
            </w:r>
          </w:p>
        </w:tc>
        <w:tc>
          <w:tcPr>
            <w:tcW w:w="1439" w:type="dxa"/>
            <w:tcBorders>
              <w:top w:val="nil"/>
              <w:left w:val="nil"/>
              <w:bottom w:val="single" w:sz="4" w:space="0" w:color="auto"/>
              <w:right w:val="single" w:sz="4" w:space="0" w:color="auto"/>
            </w:tcBorders>
            <w:shd w:val="clear" w:color="auto" w:fill="auto"/>
            <w:noWrap/>
            <w:vAlign w:val="bottom"/>
          </w:tcPr>
          <w:p w14:paraId="728ED5B6" w14:textId="77777777" w:rsidR="00BF701F" w:rsidRPr="00BF701F" w:rsidRDefault="00BF701F" w:rsidP="00BF701F">
            <w:pPr>
              <w:jc w:val="center"/>
              <w:rPr>
                <w:color w:val="000000"/>
                <w:sz w:val="20"/>
                <w:szCs w:val="20"/>
                <w:u w:val="none"/>
                <w:lang w:eastAsia="lv-LV"/>
              </w:rPr>
            </w:pPr>
            <w:r w:rsidRPr="00BF701F">
              <w:rPr>
                <w:color w:val="000000"/>
                <w:sz w:val="20"/>
                <w:szCs w:val="20"/>
                <w:u w:val="none"/>
                <w:lang w:eastAsia="lv-LV"/>
              </w:rPr>
              <w:t>2,16</w:t>
            </w:r>
          </w:p>
        </w:tc>
      </w:tr>
      <w:tr w:rsidR="00BF701F" w:rsidRPr="00BF701F" w14:paraId="22C54F4D" w14:textId="77777777" w:rsidTr="00887D27">
        <w:trPr>
          <w:trHeight w:val="211"/>
        </w:trPr>
        <w:tc>
          <w:tcPr>
            <w:tcW w:w="705" w:type="dxa"/>
            <w:tcBorders>
              <w:top w:val="nil"/>
              <w:left w:val="single" w:sz="4" w:space="0" w:color="auto"/>
              <w:bottom w:val="single" w:sz="4" w:space="0" w:color="auto"/>
              <w:right w:val="single" w:sz="4" w:space="0" w:color="auto"/>
            </w:tcBorders>
            <w:shd w:val="clear" w:color="auto" w:fill="auto"/>
            <w:noWrap/>
            <w:vAlign w:val="bottom"/>
          </w:tcPr>
          <w:p w14:paraId="3FFB4F33" w14:textId="77777777" w:rsidR="00BF701F" w:rsidRPr="00BF701F" w:rsidRDefault="00BF701F" w:rsidP="00BF701F">
            <w:pPr>
              <w:jc w:val="center"/>
              <w:rPr>
                <w:color w:val="000000"/>
                <w:sz w:val="20"/>
                <w:szCs w:val="20"/>
                <w:u w:val="none"/>
                <w:lang w:eastAsia="lv-LV"/>
              </w:rPr>
            </w:pPr>
            <w:r w:rsidRPr="00BF701F">
              <w:rPr>
                <w:color w:val="000000"/>
                <w:sz w:val="20"/>
                <w:szCs w:val="20"/>
                <w:u w:val="none"/>
                <w:lang w:eastAsia="lv-LV"/>
              </w:rPr>
              <w:t>2.17</w:t>
            </w:r>
          </w:p>
        </w:tc>
        <w:tc>
          <w:tcPr>
            <w:tcW w:w="1842" w:type="dxa"/>
            <w:tcBorders>
              <w:top w:val="nil"/>
              <w:left w:val="nil"/>
              <w:bottom w:val="single" w:sz="4" w:space="0" w:color="auto"/>
              <w:right w:val="single" w:sz="4" w:space="0" w:color="auto"/>
            </w:tcBorders>
            <w:shd w:val="clear" w:color="auto" w:fill="auto"/>
            <w:noWrap/>
            <w:vAlign w:val="bottom"/>
            <w:hideMark/>
          </w:tcPr>
          <w:p w14:paraId="271A2AC6" w14:textId="77777777" w:rsidR="00BF701F" w:rsidRPr="00BF701F" w:rsidRDefault="00BF701F" w:rsidP="00BF701F">
            <w:pPr>
              <w:rPr>
                <w:color w:val="000000"/>
                <w:sz w:val="20"/>
                <w:szCs w:val="20"/>
                <w:u w:val="none"/>
                <w:lang w:eastAsia="lv-LV"/>
              </w:rPr>
            </w:pPr>
            <w:r w:rsidRPr="00BF701F">
              <w:rPr>
                <w:color w:val="000000"/>
                <w:sz w:val="20"/>
                <w:szCs w:val="20"/>
                <w:u w:val="none"/>
                <w:lang w:eastAsia="lv-LV"/>
              </w:rPr>
              <w:t>Dušas telpa</w:t>
            </w:r>
          </w:p>
        </w:tc>
        <w:tc>
          <w:tcPr>
            <w:tcW w:w="1439" w:type="dxa"/>
            <w:tcBorders>
              <w:top w:val="nil"/>
              <w:left w:val="nil"/>
              <w:bottom w:val="single" w:sz="4" w:space="0" w:color="auto"/>
              <w:right w:val="single" w:sz="4" w:space="0" w:color="auto"/>
            </w:tcBorders>
            <w:shd w:val="clear" w:color="auto" w:fill="auto"/>
            <w:noWrap/>
            <w:vAlign w:val="bottom"/>
          </w:tcPr>
          <w:p w14:paraId="31E7C034" w14:textId="77777777" w:rsidR="00BF701F" w:rsidRPr="00BF701F" w:rsidRDefault="00BF701F" w:rsidP="00BF701F">
            <w:pPr>
              <w:jc w:val="center"/>
              <w:rPr>
                <w:color w:val="000000"/>
                <w:sz w:val="20"/>
                <w:szCs w:val="20"/>
                <w:u w:val="none"/>
                <w:lang w:eastAsia="lv-LV"/>
              </w:rPr>
            </w:pPr>
            <w:r w:rsidRPr="00BF701F">
              <w:rPr>
                <w:color w:val="000000"/>
                <w:sz w:val="20"/>
                <w:szCs w:val="20"/>
                <w:u w:val="none"/>
                <w:lang w:eastAsia="lv-LV"/>
              </w:rPr>
              <w:t>2,40</w:t>
            </w:r>
          </w:p>
        </w:tc>
      </w:tr>
      <w:tr w:rsidR="00BF701F" w:rsidRPr="00BF701F" w14:paraId="04322CFD" w14:textId="77777777" w:rsidTr="00887D27">
        <w:trPr>
          <w:trHeight w:val="243"/>
        </w:trPr>
        <w:tc>
          <w:tcPr>
            <w:tcW w:w="705" w:type="dxa"/>
            <w:tcBorders>
              <w:top w:val="nil"/>
              <w:left w:val="single" w:sz="4" w:space="0" w:color="auto"/>
              <w:bottom w:val="single" w:sz="4" w:space="0" w:color="auto"/>
              <w:right w:val="single" w:sz="4" w:space="0" w:color="auto"/>
            </w:tcBorders>
            <w:shd w:val="clear" w:color="auto" w:fill="auto"/>
            <w:noWrap/>
            <w:vAlign w:val="bottom"/>
          </w:tcPr>
          <w:p w14:paraId="06801099" w14:textId="77777777" w:rsidR="00BF701F" w:rsidRPr="00BF701F" w:rsidRDefault="00BF701F" w:rsidP="00BF701F">
            <w:pPr>
              <w:jc w:val="center"/>
              <w:rPr>
                <w:color w:val="000000"/>
                <w:sz w:val="20"/>
                <w:szCs w:val="20"/>
                <w:u w:val="none"/>
                <w:lang w:eastAsia="lv-LV"/>
              </w:rPr>
            </w:pPr>
            <w:r w:rsidRPr="00BF701F">
              <w:rPr>
                <w:color w:val="000000"/>
                <w:sz w:val="20"/>
                <w:szCs w:val="20"/>
                <w:u w:val="none"/>
                <w:lang w:eastAsia="lv-LV"/>
              </w:rPr>
              <w:t>2.21</w:t>
            </w:r>
          </w:p>
        </w:tc>
        <w:tc>
          <w:tcPr>
            <w:tcW w:w="1842" w:type="dxa"/>
            <w:tcBorders>
              <w:top w:val="nil"/>
              <w:left w:val="nil"/>
              <w:bottom w:val="single" w:sz="4" w:space="0" w:color="auto"/>
              <w:right w:val="single" w:sz="4" w:space="0" w:color="auto"/>
            </w:tcBorders>
            <w:shd w:val="clear" w:color="auto" w:fill="auto"/>
            <w:noWrap/>
            <w:vAlign w:val="bottom"/>
            <w:hideMark/>
          </w:tcPr>
          <w:p w14:paraId="7A0965F7" w14:textId="77777777" w:rsidR="00BF701F" w:rsidRPr="00BF701F" w:rsidRDefault="00BF701F" w:rsidP="00BF701F">
            <w:pPr>
              <w:rPr>
                <w:color w:val="000000"/>
                <w:sz w:val="20"/>
                <w:szCs w:val="20"/>
                <w:u w:val="none"/>
                <w:lang w:eastAsia="lv-LV"/>
              </w:rPr>
            </w:pPr>
            <w:r w:rsidRPr="00BF701F">
              <w:rPr>
                <w:color w:val="000000"/>
                <w:sz w:val="20"/>
                <w:szCs w:val="20"/>
                <w:u w:val="none"/>
                <w:lang w:eastAsia="lv-LV"/>
              </w:rPr>
              <w:t>Dušas telpa</w:t>
            </w:r>
          </w:p>
        </w:tc>
        <w:tc>
          <w:tcPr>
            <w:tcW w:w="1439" w:type="dxa"/>
            <w:tcBorders>
              <w:top w:val="nil"/>
              <w:left w:val="nil"/>
              <w:bottom w:val="single" w:sz="4" w:space="0" w:color="auto"/>
              <w:right w:val="single" w:sz="4" w:space="0" w:color="auto"/>
            </w:tcBorders>
            <w:shd w:val="clear" w:color="auto" w:fill="auto"/>
            <w:noWrap/>
            <w:vAlign w:val="bottom"/>
          </w:tcPr>
          <w:p w14:paraId="5599B143" w14:textId="77777777" w:rsidR="00BF701F" w:rsidRPr="00BF701F" w:rsidRDefault="00BF701F" w:rsidP="00BF701F">
            <w:pPr>
              <w:jc w:val="center"/>
              <w:rPr>
                <w:color w:val="000000"/>
                <w:sz w:val="20"/>
                <w:szCs w:val="20"/>
                <w:u w:val="none"/>
                <w:lang w:eastAsia="lv-LV"/>
              </w:rPr>
            </w:pPr>
            <w:r w:rsidRPr="00BF701F">
              <w:rPr>
                <w:color w:val="000000"/>
                <w:sz w:val="20"/>
                <w:szCs w:val="20"/>
                <w:u w:val="none"/>
                <w:lang w:eastAsia="lv-LV"/>
              </w:rPr>
              <w:t>2,40</w:t>
            </w:r>
          </w:p>
        </w:tc>
      </w:tr>
      <w:tr w:rsidR="00BF701F" w:rsidRPr="00BF701F" w14:paraId="58A8DA96" w14:textId="77777777" w:rsidTr="00887D27">
        <w:trPr>
          <w:trHeight w:val="147"/>
        </w:trPr>
        <w:tc>
          <w:tcPr>
            <w:tcW w:w="705" w:type="dxa"/>
            <w:tcBorders>
              <w:top w:val="nil"/>
              <w:left w:val="single" w:sz="4" w:space="0" w:color="auto"/>
              <w:bottom w:val="single" w:sz="4" w:space="0" w:color="auto"/>
              <w:right w:val="single" w:sz="4" w:space="0" w:color="auto"/>
            </w:tcBorders>
            <w:shd w:val="clear" w:color="auto" w:fill="auto"/>
            <w:noWrap/>
            <w:vAlign w:val="bottom"/>
          </w:tcPr>
          <w:p w14:paraId="13F48AA1" w14:textId="77777777" w:rsidR="00BF701F" w:rsidRPr="00BF701F" w:rsidRDefault="00BF701F" w:rsidP="00BF701F">
            <w:pPr>
              <w:jc w:val="center"/>
              <w:rPr>
                <w:color w:val="000000"/>
                <w:sz w:val="20"/>
                <w:szCs w:val="20"/>
                <w:u w:val="none"/>
                <w:lang w:eastAsia="lv-LV"/>
              </w:rPr>
            </w:pPr>
            <w:r w:rsidRPr="00BF701F">
              <w:rPr>
                <w:color w:val="000000"/>
                <w:sz w:val="20"/>
                <w:szCs w:val="20"/>
                <w:u w:val="none"/>
                <w:lang w:eastAsia="lv-LV"/>
              </w:rPr>
              <w:t>2.14</w:t>
            </w:r>
          </w:p>
        </w:tc>
        <w:tc>
          <w:tcPr>
            <w:tcW w:w="1842" w:type="dxa"/>
            <w:tcBorders>
              <w:top w:val="nil"/>
              <w:left w:val="nil"/>
              <w:bottom w:val="single" w:sz="4" w:space="0" w:color="auto"/>
              <w:right w:val="single" w:sz="4" w:space="0" w:color="auto"/>
            </w:tcBorders>
            <w:shd w:val="clear" w:color="auto" w:fill="auto"/>
            <w:noWrap/>
            <w:vAlign w:val="bottom"/>
            <w:hideMark/>
          </w:tcPr>
          <w:p w14:paraId="2776F61E" w14:textId="77777777" w:rsidR="00BF701F" w:rsidRPr="00BF701F" w:rsidRDefault="00BF701F" w:rsidP="00BF701F">
            <w:pPr>
              <w:rPr>
                <w:color w:val="000000"/>
                <w:sz w:val="20"/>
                <w:szCs w:val="20"/>
                <w:u w:val="none"/>
                <w:lang w:eastAsia="lv-LV"/>
              </w:rPr>
            </w:pPr>
            <w:r w:rsidRPr="00BF701F">
              <w:rPr>
                <w:color w:val="000000"/>
                <w:sz w:val="20"/>
                <w:szCs w:val="20"/>
                <w:u w:val="none"/>
                <w:lang w:eastAsia="lv-LV"/>
              </w:rPr>
              <w:t>Ģērbtuve</w:t>
            </w:r>
          </w:p>
        </w:tc>
        <w:tc>
          <w:tcPr>
            <w:tcW w:w="1439" w:type="dxa"/>
            <w:tcBorders>
              <w:top w:val="nil"/>
              <w:left w:val="nil"/>
              <w:bottom w:val="single" w:sz="4" w:space="0" w:color="auto"/>
              <w:right w:val="single" w:sz="4" w:space="0" w:color="auto"/>
            </w:tcBorders>
            <w:shd w:val="clear" w:color="auto" w:fill="auto"/>
            <w:noWrap/>
            <w:vAlign w:val="bottom"/>
          </w:tcPr>
          <w:p w14:paraId="19CC9625" w14:textId="77777777" w:rsidR="00BF701F" w:rsidRPr="00BF701F" w:rsidRDefault="00BF701F" w:rsidP="00BF701F">
            <w:pPr>
              <w:jc w:val="center"/>
              <w:rPr>
                <w:color w:val="000000"/>
                <w:sz w:val="20"/>
                <w:szCs w:val="20"/>
                <w:u w:val="none"/>
                <w:lang w:eastAsia="lv-LV"/>
              </w:rPr>
            </w:pPr>
            <w:r w:rsidRPr="00BF701F">
              <w:rPr>
                <w:color w:val="000000"/>
                <w:sz w:val="20"/>
                <w:szCs w:val="20"/>
                <w:u w:val="none"/>
                <w:lang w:eastAsia="lv-LV"/>
              </w:rPr>
              <w:t>14,22</w:t>
            </w:r>
          </w:p>
        </w:tc>
      </w:tr>
      <w:tr w:rsidR="00BF701F" w:rsidRPr="00BF701F" w14:paraId="41C63DAD" w14:textId="77777777" w:rsidTr="00887D27">
        <w:trPr>
          <w:trHeight w:val="192"/>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60D6A1D4" w14:textId="77777777" w:rsidR="00BF701F" w:rsidRPr="00BF701F" w:rsidRDefault="00BF701F" w:rsidP="00BF701F">
            <w:pPr>
              <w:rPr>
                <w:color w:val="000000"/>
                <w:sz w:val="20"/>
                <w:szCs w:val="20"/>
                <w:u w:val="none"/>
                <w:lang w:eastAsia="lv-LV"/>
              </w:rPr>
            </w:pPr>
            <w:r w:rsidRPr="00BF701F">
              <w:rPr>
                <w:color w:val="000000"/>
                <w:sz w:val="20"/>
                <w:szCs w:val="20"/>
                <w:u w:val="none"/>
                <w:lang w:eastAsia="lv-LV"/>
              </w:rPr>
              <w:t> 2.18</w:t>
            </w:r>
          </w:p>
        </w:tc>
        <w:tc>
          <w:tcPr>
            <w:tcW w:w="1842" w:type="dxa"/>
            <w:tcBorders>
              <w:top w:val="nil"/>
              <w:left w:val="nil"/>
              <w:bottom w:val="single" w:sz="4" w:space="0" w:color="auto"/>
              <w:right w:val="single" w:sz="4" w:space="0" w:color="auto"/>
            </w:tcBorders>
            <w:shd w:val="clear" w:color="auto" w:fill="auto"/>
            <w:noWrap/>
            <w:vAlign w:val="bottom"/>
            <w:hideMark/>
          </w:tcPr>
          <w:p w14:paraId="250B2D17" w14:textId="77777777" w:rsidR="00BF701F" w:rsidRPr="00BF701F" w:rsidRDefault="00BF701F" w:rsidP="00BF701F">
            <w:pPr>
              <w:rPr>
                <w:color w:val="000000"/>
                <w:sz w:val="20"/>
                <w:szCs w:val="20"/>
                <w:u w:val="none"/>
                <w:lang w:eastAsia="lv-LV"/>
              </w:rPr>
            </w:pPr>
            <w:r w:rsidRPr="00BF701F">
              <w:rPr>
                <w:color w:val="000000"/>
                <w:sz w:val="20"/>
                <w:szCs w:val="20"/>
                <w:u w:val="none"/>
                <w:lang w:eastAsia="lv-LV"/>
              </w:rPr>
              <w:t>Ģērbtuve</w:t>
            </w:r>
          </w:p>
        </w:tc>
        <w:tc>
          <w:tcPr>
            <w:tcW w:w="1439" w:type="dxa"/>
            <w:tcBorders>
              <w:top w:val="nil"/>
              <w:left w:val="nil"/>
              <w:bottom w:val="single" w:sz="4" w:space="0" w:color="auto"/>
              <w:right w:val="single" w:sz="4" w:space="0" w:color="auto"/>
            </w:tcBorders>
            <w:shd w:val="clear" w:color="auto" w:fill="auto"/>
            <w:noWrap/>
            <w:vAlign w:val="bottom"/>
            <w:hideMark/>
          </w:tcPr>
          <w:p w14:paraId="38CD947C" w14:textId="77777777" w:rsidR="00BF701F" w:rsidRPr="00BF701F" w:rsidRDefault="00BF701F" w:rsidP="00BF701F">
            <w:pPr>
              <w:jc w:val="center"/>
              <w:rPr>
                <w:color w:val="000000"/>
                <w:sz w:val="20"/>
                <w:szCs w:val="20"/>
                <w:u w:val="none"/>
                <w:lang w:eastAsia="lv-LV"/>
              </w:rPr>
            </w:pPr>
            <w:r w:rsidRPr="00BF701F">
              <w:rPr>
                <w:color w:val="000000"/>
                <w:sz w:val="20"/>
                <w:szCs w:val="20"/>
                <w:u w:val="none"/>
                <w:lang w:eastAsia="lv-LV"/>
              </w:rPr>
              <w:t>13,74</w:t>
            </w:r>
          </w:p>
        </w:tc>
      </w:tr>
      <w:tr w:rsidR="00BF701F" w:rsidRPr="00BF701F" w14:paraId="61F93407" w14:textId="77777777" w:rsidTr="00887D27">
        <w:trPr>
          <w:trHeight w:val="97"/>
        </w:trPr>
        <w:tc>
          <w:tcPr>
            <w:tcW w:w="705" w:type="dxa"/>
            <w:tcBorders>
              <w:top w:val="nil"/>
              <w:left w:val="single" w:sz="4" w:space="0" w:color="auto"/>
              <w:bottom w:val="single" w:sz="4" w:space="0" w:color="auto"/>
              <w:right w:val="single" w:sz="4" w:space="0" w:color="auto"/>
            </w:tcBorders>
            <w:shd w:val="clear" w:color="auto" w:fill="auto"/>
            <w:noWrap/>
            <w:vAlign w:val="bottom"/>
          </w:tcPr>
          <w:p w14:paraId="6D38ED83" w14:textId="77777777" w:rsidR="00BF701F" w:rsidRPr="00BF701F" w:rsidRDefault="00BF701F" w:rsidP="00BF701F">
            <w:pPr>
              <w:jc w:val="center"/>
              <w:rPr>
                <w:color w:val="000000"/>
                <w:sz w:val="20"/>
                <w:szCs w:val="20"/>
                <w:u w:val="none"/>
                <w:lang w:eastAsia="lv-LV"/>
              </w:rPr>
            </w:pPr>
            <w:r w:rsidRPr="00BF701F">
              <w:rPr>
                <w:color w:val="000000"/>
                <w:sz w:val="20"/>
                <w:szCs w:val="20"/>
                <w:u w:val="none"/>
                <w:lang w:eastAsia="lv-LV"/>
              </w:rPr>
              <w:lastRenderedPageBreak/>
              <w:t>2.22</w:t>
            </w:r>
          </w:p>
        </w:tc>
        <w:tc>
          <w:tcPr>
            <w:tcW w:w="1842" w:type="dxa"/>
            <w:tcBorders>
              <w:top w:val="nil"/>
              <w:left w:val="nil"/>
              <w:bottom w:val="single" w:sz="4" w:space="0" w:color="auto"/>
              <w:right w:val="single" w:sz="4" w:space="0" w:color="auto"/>
            </w:tcBorders>
            <w:shd w:val="clear" w:color="auto" w:fill="auto"/>
            <w:noWrap/>
            <w:vAlign w:val="bottom"/>
          </w:tcPr>
          <w:p w14:paraId="3BFCA85C" w14:textId="77777777" w:rsidR="00BF701F" w:rsidRPr="00BF701F" w:rsidRDefault="00BF701F" w:rsidP="00BF701F">
            <w:pPr>
              <w:rPr>
                <w:color w:val="000000"/>
                <w:sz w:val="20"/>
                <w:szCs w:val="20"/>
                <w:u w:val="none"/>
                <w:lang w:eastAsia="lv-LV"/>
              </w:rPr>
            </w:pPr>
            <w:r w:rsidRPr="00BF701F">
              <w:rPr>
                <w:color w:val="000000"/>
                <w:sz w:val="20"/>
                <w:szCs w:val="20"/>
                <w:u w:val="none"/>
                <w:lang w:eastAsia="lv-LV"/>
              </w:rPr>
              <w:t>Palīgtelpa</w:t>
            </w:r>
          </w:p>
        </w:tc>
        <w:tc>
          <w:tcPr>
            <w:tcW w:w="1439" w:type="dxa"/>
            <w:tcBorders>
              <w:top w:val="nil"/>
              <w:left w:val="nil"/>
              <w:bottom w:val="single" w:sz="4" w:space="0" w:color="auto"/>
              <w:right w:val="single" w:sz="4" w:space="0" w:color="auto"/>
            </w:tcBorders>
            <w:shd w:val="clear" w:color="auto" w:fill="auto"/>
            <w:noWrap/>
            <w:vAlign w:val="bottom"/>
          </w:tcPr>
          <w:p w14:paraId="66D3AF4E" w14:textId="77777777" w:rsidR="00BF701F" w:rsidRPr="00BF701F" w:rsidRDefault="00BF701F" w:rsidP="00BF701F">
            <w:pPr>
              <w:jc w:val="center"/>
              <w:rPr>
                <w:color w:val="000000"/>
                <w:sz w:val="20"/>
                <w:szCs w:val="20"/>
                <w:u w:val="none"/>
                <w:lang w:eastAsia="lv-LV"/>
              </w:rPr>
            </w:pPr>
            <w:r w:rsidRPr="00BF701F">
              <w:rPr>
                <w:color w:val="000000"/>
                <w:sz w:val="20"/>
                <w:szCs w:val="20"/>
                <w:u w:val="none"/>
                <w:lang w:eastAsia="lv-LV"/>
              </w:rPr>
              <w:t>133,15</w:t>
            </w:r>
          </w:p>
        </w:tc>
      </w:tr>
      <w:tr w:rsidR="00BF701F" w:rsidRPr="00BF701F" w14:paraId="3132D2FB" w14:textId="77777777" w:rsidTr="00887D27">
        <w:trPr>
          <w:trHeight w:val="143"/>
        </w:trPr>
        <w:tc>
          <w:tcPr>
            <w:tcW w:w="705" w:type="dxa"/>
            <w:tcBorders>
              <w:top w:val="nil"/>
              <w:left w:val="single" w:sz="4" w:space="0" w:color="auto"/>
              <w:bottom w:val="single" w:sz="4" w:space="0" w:color="auto"/>
              <w:right w:val="single" w:sz="4" w:space="0" w:color="auto"/>
            </w:tcBorders>
            <w:shd w:val="clear" w:color="auto" w:fill="auto"/>
            <w:noWrap/>
            <w:vAlign w:val="bottom"/>
          </w:tcPr>
          <w:p w14:paraId="304DD194" w14:textId="77777777" w:rsidR="00BF701F" w:rsidRPr="00BF701F" w:rsidRDefault="00BF701F" w:rsidP="00BF701F">
            <w:pPr>
              <w:jc w:val="center"/>
              <w:rPr>
                <w:color w:val="000000"/>
                <w:sz w:val="20"/>
                <w:szCs w:val="20"/>
                <w:u w:val="none"/>
                <w:lang w:eastAsia="lv-LV"/>
              </w:rPr>
            </w:pPr>
          </w:p>
        </w:tc>
        <w:tc>
          <w:tcPr>
            <w:tcW w:w="1842" w:type="dxa"/>
            <w:tcBorders>
              <w:top w:val="nil"/>
              <w:left w:val="nil"/>
              <w:bottom w:val="single" w:sz="4" w:space="0" w:color="auto"/>
              <w:right w:val="single" w:sz="4" w:space="0" w:color="auto"/>
            </w:tcBorders>
            <w:shd w:val="clear" w:color="auto" w:fill="auto"/>
            <w:noWrap/>
            <w:vAlign w:val="bottom"/>
          </w:tcPr>
          <w:p w14:paraId="346DD6DC" w14:textId="77777777" w:rsidR="00BF701F" w:rsidRPr="00BF701F" w:rsidRDefault="00BF701F" w:rsidP="00BF701F">
            <w:pPr>
              <w:jc w:val="right"/>
              <w:rPr>
                <w:b/>
                <w:color w:val="000000"/>
                <w:sz w:val="20"/>
                <w:szCs w:val="20"/>
                <w:u w:val="none"/>
                <w:lang w:eastAsia="lv-LV"/>
              </w:rPr>
            </w:pPr>
            <w:r w:rsidRPr="00BF701F">
              <w:rPr>
                <w:b/>
                <w:color w:val="000000"/>
                <w:sz w:val="20"/>
                <w:szCs w:val="20"/>
                <w:u w:val="none"/>
                <w:lang w:eastAsia="lv-LV"/>
              </w:rPr>
              <w:t>Kopā</w:t>
            </w:r>
          </w:p>
        </w:tc>
        <w:tc>
          <w:tcPr>
            <w:tcW w:w="1439" w:type="dxa"/>
            <w:tcBorders>
              <w:top w:val="nil"/>
              <w:left w:val="nil"/>
              <w:bottom w:val="single" w:sz="4" w:space="0" w:color="auto"/>
              <w:right w:val="single" w:sz="4" w:space="0" w:color="auto"/>
            </w:tcBorders>
            <w:shd w:val="clear" w:color="auto" w:fill="auto"/>
            <w:noWrap/>
            <w:vAlign w:val="bottom"/>
          </w:tcPr>
          <w:p w14:paraId="74D88352" w14:textId="77777777" w:rsidR="00BF701F" w:rsidRPr="00BF701F" w:rsidRDefault="00BF701F" w:rsidP="00BF701F">
            <w:pPr>
              <w:jc w:val="center"/>
              <w:rPr>
                <w:color w:val="000000"/>
                <w:sz w:val="20"/>
                <w:szCs w:val="20"/>
                <w:u w:val="none"/>
                <w:lang w:eastAsia="lv-LV"/>
              </w:rPr>
            </w:pPr>
            <w:r w:rsidRPr="00BF701F">
              <w:rPr>
                <w:color w:val="000000"/>
                <w:sz w:val="20"/>
                <w:szCs w:val="20"/>
                <w:u w:val="none"/>
                <w:lang w:eastAsia="lv-LV"/>
              </w:rPr>
              <w:t>207,18</w:t>
            </w:r>
          </w:p>
        </w:tc>
      </w:tr>
    </w:tbl>
    <w:p w14:paraId="561B44C8" w14:textId="77777777" w:rsidR="00BF701F" w:rsidRPr="00BF701F" w:rsidRDefault="00BF701F" w:rsidP="00BF701F">
      <w:pPr>
        <w:spacing w:after="160" w:line="259" w:lineRule="auto"/>
        <w:rPr>
          <w:rFonts w:ascii="Calibri" w:eastAsia="Calibri" w:hAnsi="Calibri"/>
          <w:sz w:val="22"/>
          <w:u w:val="none"/>
        </w:rPr>
      </w:pPr>
      <w:r w:rsidRPr="00BF701F">
        <w:rPr>
          <w:rFonts w:ascii="Calibri" w:eastAsia="Calibri" w:hAnsi="Calibri"/>
          <w:noProof/>
          <w:sz w:val="22"/>
          <w:u w:val="none"/>
          <w:lang w:eastAsia="lv-LV"/>
        </w:rPr>
        <w:drawing>
          <wp:anchor distT="0" distB="0" distL="114300" distR="114300" simplePos="0" relativeHeight="251666432" behindDoc="1" locked="0" layoutInCell="1" allowOverlap="1" wp14:anchorId="31CBBC46" wp14:editId="386306E7">
            <wp:simplePos x="0" y="0"/>
            <wp:positionH relativeFrom="column">
              <wp:posOffset>700024</wp:posOffset>
            </wp:positionH>
            <wp:positionV relativeFrom="paragraph">
              <wp:posOffset>49124</wp:posOffset>
            </wp:positionV>
            <wp:extent cx="9451975" cy="6279948"/>
            <wp:effectExtent l="0" t="0" r="0" b="6985"/>
            <wp:wrapTight wrapText="bothSides">
              <wp:wrapPolygon edited="0">
                <wp:start x="0" y="0"/>
                <wp:lineTo x="0" y="21558"/>
                <wp:lineTo x="21549" y="21558"/>
                <wp:lineTo x="21549" y="0"/>
                <wp:lineTo x="0" y="0"/>
              </wp:wrapPolygon>
            </wp:wrapTight>
            <wp:docPr id="16" name="Attēls 16" descr="C:\Users\INETA~1.OTV\AppData\Local\Temp\pid-6872\doc06917520220823155947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ETA~1.OTV\AppData\Local\Temp\pid-6872\doc06917520220823155947_001.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9451975" cy="627994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A538D4" w14:textId="77777777" w:rsidR="00100413" w:rsidRDefault="00100413" w:rsidP="00BF701F">
      <w:pPr>
        <w:tabs>
          <w:tab w:val="left" w:pos="5387"/>
        </w:tabs>
        <w:rPr>
          <w:bCs/>
          <w:color w:val="000000"/>
          <w:sz w:val="18"/>
          <w:szCs w:val="18"/>
          <w:u w:val="none"/>
          <w:lang w:eastAsia="lv-LV"/>
        </w:rPr>
        <w:sectPr w:rsidR="00100413" w:rsidSect="00100413">
          <w:pgSz w:w="16838" w:h="11906" w:orient="landscape"/>
          <w:pgMar w:top="709" w:right="851" w:bottom="851" w:left="851" w:header="709" w:footer="709" w:gutter="0"/>
          <w:cols w:space="708"/>
          <w:docGrid w:linePitch="360"/>
        </w:sectPr>
      </w:pPr>
    </w:p>
    <w:p w14:paraId="4AC75DF5" w14:textId="77777777" w:rsidR="00BF701F" w:rsidRPr="00BF701F" w:rsidRDefault="00BF701F" w:rsidP="00BF701F">
      <w:pPr>
        <w:tabs>
          <w:tab w:val="left" w:pos="5387"/>
        </w:tabs>
        <w:rPr>
          <w:bCs/>
          <w:color w:val="000000"/>
          <w:sz w:val="18"/>
          <w:szCs w:val="18"/>
          <w:u w:val="none"/>
          <w:lang w:eastAsia="lv-LV"/>
        </w:rPr>
      </w:pPr>
      <w:r w:rsidRPr="00BF701F">
        <w:rPr>
          <w:bCs/>
          <w:color w:val="000000"/>
          <w:sz w:val="18"/>
          <w:szCs w:val="18"/>
          <w:u w:val="none"/>
          <w:lang w:eastAsia="lv-LV"/>
        </w:rPr>
        <w:lastRenderedPageBreak/>
        <w:tab/>
        <w:t xml:space="preserve">2.pielikums </w:t>
      </w:r>
    </w:p>
    <w:p w14:paraId="5D6C6382" w14:textId="77777777" w:rsidR="00BF701F" w:rsidRPr="00BF701F" w:rsidRDefault="00BF701F" w:rsidP="00BF701F">
      <w:pPr>
        <w:tabs>
          <w:tab w:val="left" w:pos="5387"/>
        </w:tabs>
        <w:rPr>
          <w:bCs/>
          <w:sz w:val="18"/>
          <w:szCs w:val="18"/>
          <w:u w:val="none"/>
          <w:lang w:eastAsia="lv-LV"/>
        </w:rPr>
      </w:pPr>
      <w:r w:rsidRPr="00BF701F">
        <w:rPr>
          <w:bCs/>
          <w:color w:val="000000"/>
          <w:sz w:val="18"/>
          <w:szCs w:val="18"/>
          <w:u w:val="none"/>
          <w:lang w:eastAsia="lv-LV"/>
        </w:rPr>
        <w:tab/>
      </w:r>
      <w:r w:rsidRPr="00BF701F">
        <w:rPr>
          <w:bCs/>
          <w:sz w:val="18"/>
          <w:szCs w:val="18"/>
          <w:u w:val="none"/>
          <w:lang w:eastAsia="lv-LV"/>
        </w:rPr>
        <w:t xml:space="preserve">nekustamā īpašuma Lizuma pagastā ar nosaukumu </w:t>
      </w:r>
    </w:p>
    <w:p w14:paraId="22325476" w14:textId="77777777" w:rsidR="00BF701F" w:rsidRPr="00BF701F" w:rsidRDefault="00BF701F" w:rsidP="00BF701F">
      <w:pPr>
        <w:tabs>
          <w:tab w:val="left" w:pos="5387"/>
        </w:tabs>
        <w:rPr>
          <w:bCs/>
          <w:sz w:val="18"/>
          <w:szCs w:val="18"/>
          <w:u w:val="none"/>
          <w:lang w:eastAsia="lv-LV"/>
        </w:rPr>
      </w:pPr>
      <w:r w:rsidRPr="00BF701F">
        <w:rPr>
          <w:bCs/>
          <w:sz w:val="18"/>
          <w:szCs w:val="18"/>
          <w:u w:val="none"/>
          <w:lang w:eastAsia="lv-LV"/>
        </w:rPr>
        <w:tab/>
        <w:t>“Pinkas” ražošanas/noliktavas ēkas daļas 1839,30 m</w:t>
      </w:r>
      <w:r w:rsidRPr="00BF701F">
        <w:rPr>
          <w:bCs/>
          <w:sz w:val="18"/>
          <w:szCs w:val="18"/>
          <w:u w:val="none"/>
          <w:vertAlign w:val="superscript"/>
          <w:lang w:eastAsia="lv-LV"/>
        </w:rPr>
        <w:t>2</w:t>
      </w:r>
      <w:r w:rsidRPr="00BF701F">
        <w:rPr>
          <w:bCs/>
          <w:sz w:val="18"/>
          <w:szCs w:val="18"/>
          <w:u w:val="none"/>
          <w:lang w:eastAsia="lv-LV"/>
        </w:rPr>
        <w:t xml:space="preserve"> </w:t>
      </w:r>
    </w:p>
    <w:p w14:paraId="7FDEEB5C" w14:textId="77777777" w:rsidR="00BF701F" w:rsidRPr="00BF701F" w:rsidRDefault="00BF701F" w:rsidP="00BF701F">
      <w:pPr>
        <w:tabs>
          <w:tab w:val="left" w:pos="5387"/>
        </w:tabs>
        <w:rPr>
          <w:bCs/>
          <w:sz w:val="18"/>
          <w:szCs w:val="18"/>
          <w:u w:val="none"/>
          <w:lang w:eastAsia="lv-LV"/>
        </w:rPr>
      </w:pPr>
      <w:r w:rsidRPr="00BF701F">
        <w:rPr>
          <w:bCs/>
          <w:sz w:val="18"/>
          <w:szCs w:val="18"/>
          <w:u w:val="none"/>
          <w:lang w:eastAsia="lv-LV"/>
        </w:rPr>
        <w:tab/>
        <w:t xml:space="preserve">platībā un zemes vienības ar kadastra apzīmējumu </w:t>
      </w:r>
    </w:p>
    <w:p w14:paraId="25F826FA" w14:textId="77777777" w:rsidR="00BF701F" w:rsidRPr="00BF701F" w:rsidRDefault="00BF701F" w:rsidP="00BF701F">
      <w:pPr>
        <w:tabs>
          <w:tab w:val="left" w:pos="5387"/>
        </w:tabs>
        <w:rPr>
          <w:bCs/>
          <w:sz w:val="18"/>
          <w:szCs w:val="18"/>
          <w:u w:val="none"/>
          <w:lang w:eastAsia="lv-LV"/>
        </w:rPr>
      </w:pPr>
      <w:r w:rsidRPr="00BF701F">
        <w:rPr>
          <w:bCs/>
          <w:sz w:val="18"/>
          <w:szCs w:val="18"/>
          <w:u w:val="none"/>
          <w:lang w:eastAsia="lv-LV"/>
        </w:rPr>
        <w:tab/>
        <w:t xml:space="preserve">5072 006 0238 daļas trešās nomas tiesību </w:t>
      </w:r>
    </w:p>
    <w:p w14:paraId="3BFC16B8" w14:textId="77777777" w:rsidR="00BF701F" w:rsidRPr="00BF701F" w:rsidRDefault="00BF701F" w:rsidP="00BF701F">
      <w:pPr>
        <w:tabs>
          <w:tab w:val="left" w:pos="5387"/>
        </w:tabs>
        <w:rPr>
          <w:bCs/>
          <w:sz w:val="18"/>
          <w:szCs w:val="18"/>
          <w:u w:val="none"/>
          <w:lang w:eastAsia="lv-LV"/>
        </w:rPr>
      </w:pPr>
      <w:r w:rsidRPr="00BF701F">
        <w:rPr>
          <w:bCs/>
          <w:sz w:val="18"/>
          <w:szCs w:val="18"/>
          <w:u w:val="none"/>
          <w:lang w:eastAsia="lv-LV"/>
        </w:rPr>
        <w:tab/>
        <w:t>izsoles noteikumiem</w:t>
      </w:r>
    </w:p>
    <w:p w14:paraId="510058C6" w14:textId="77777777" w:rsidR="00BF701F" w:rsidRPr="00BF701F" w:rsidRDefault="00BF701F" w:rsidP="00BF701F">
      <w:pPr>
        <w:widowControl w:val="0"/>
        <w:pBdr>
          <w:top w:val="nil"/>
          <w:left w:val="nil"/>
          <w:bottom w:val="nil"/>
          <w:right w:val="nil"/>
          <w:between w:val="nil"/>
        </w:pBdr>
        <w:ind w:right="-35"/>
        <w:jc w:val="center"/>
        <w:rPr>
          <w:b/>
          <w:color w:val="000000"/>
          <w:szCs w:val="24"/>
          <w:u w:val="none"/>
          <w:lang w:eastAsia="lv-LV"/>
        </w:rPr>
      </w:pPr>
    </w:p>
    <w:p w14:paraId="155A8C28" w14:textId="77777777" w:rsidR="00BF701F" w:rsidRPr="00BF701F" w:rsidRDefault="00BF701F" w:rsidP="00BF701F">
      <w:pPr>
        <w:jc w:val="center"/>
        <w:rPr>
          <w:rFonts w:eastAsia="Cambria"/>
          <w:bCs/>
          <w:szCs w:val="24"/>
          <w:u w:val="none"/>
          <w:lang w:eastAsia="lv-LV"/>
        </w:rPr>
      </w:pPr>
      <w:r w:rsidRPr="00BF701F">
        <w:rPr>
          <w:b/>
          <w:color w:val="000000"/>
          <w:szCs w:val="24"/>
          <w:u w:val="none"/>
          <w:lang w:eastAsia="lv-LV"/>
        </w:rPr>
        <w:t>PIETEIKUMS DALĪBAI MUTISKĀ IZSOLĒ</w:t>
      </w:r>
    </w:p>
    <w:p w14:paraId="4DBFA768" w14:textId="77777777" w:rsidR="00BF701F" w:rsidRPr="00BF701F" w:rsidRDefault="00BF701F" w:rsidP="00BF701F">
      <w:pPr>
        <w:jc w:val="center"/>
        <w:rPr>
          <w:rFonts w:eastAsia="Cambria"/>
          <w:b/>
          <w:szCs w:val="24"/>
          <w:u w:val="none"/>
          <w:lang w:eastAsia="lv-LV"/>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BF701F" w:rsidRPr="00BF701F" w14:paraId="51CEBF61" w14:textId="77777777" w:rsidTr="00887D27">
        <w:trPr>
          <w:trHeight w:hRule="exact" w:val="567"/>
        </w:trPr>
        <w:tc>
          <w:tcPr>
            <w:tcW w:w="9466" w:type="dxa"/>
            <w:shd w:val="clear" w:color="auto" w:fill="F2F2F2"/>
            <w:tcMar>
              <w:top w:w="100" w:type="dxa"/>
              <w:left w:w="100" w:type="dxa"/>
              <w:bottom w:w="100" w:type="dxa"/>
              <w:right w:w="100" w:type="dxa"/>
            </w:tcMar>
            <w:vAlign w:val="center"/>
          </w:tcPr>
          <w:p w14:paraId="4C86288E" w14:textId="6FEBEA83" w:rsidR="00BF701F" w:rsidRPr="00BF701F" w:rsidRDefault="00454659" w:rsidP="00454659">
            <w:pPr>
              <w:widowControl w:val="0"/>
              <w:pBdr>
                <w:top w:val="nil"/>
                <w:left w:val="nil"/>
                <w:bottom w:val="nil"/>
                <w:right w:val="nil"/>
                <w:between w:val="nil"/>
              </w:pBdr>
              <w:spacing w:before="100" w:after="200" w:line="276" w:lineRule="auto"/>
              <w:ind w:left="360"/>
              <w:rPr>
                <w:color w:val="000000"/>
                <w:szCs w:val="24"/>
                <w:u w:val="none"/>
                <w:lang w:eastAsia="lv-LV"/>
              </w:rPr>
            </w:pPr>
            <w:r>
              <w:rPr>
                <w:b/>
                <w:color w:val="000000"/>
                <w:szCs w:val="24"/>
                <w:u w:val="none"/>
                <w:lang w:eastAsia="lv-LV"/>
              </w:rPr>
              <w:t>1.</w:t>
            </w:r>
            <w:r w:rsidR="00BF701F" w:rsidRPr="00BF701F">
              <w:rPr>
                <w:b/>
                <w:color w:val="000000"/>
                <w:szCs w:val="24"/>
                <w:u w:val="none"/>
                <w:lang w:eastAsia="lv-LV"/>
              </w:rPr>
              <w:t>INFORMĀCIJA PAR NOMAS OBJEKTU</w:t>
            </w:r>
          </w:p>
        </w:tc>
      </w:tr>
      <w:tr w:rsidR="00BF701F" w:rsidRPr="00BF701F" w14:paraId="64173E6B" w14:textId="77777777" w:rsidTr="00887D27">
        <w:trPr>
          <w:trHeight w:val="227"/>
        </w:trPr>
        <w:tc>
          <w:tcPr>
            <w:tcW w:w="9466" w:type="dxa"/>
            <w:tcBorders>
              <w:bottom w:val="single" w:sz="4" w:space="0" w:color="auto"/>
            </w:tcBorders>
            <w:shd w:val="clear" w:color="auto" w:fill="F2F2F2"/>
            <w:tcMar>
              <w:top w:w="100" w:type="dxa"/>
              <w:left w:w="100" w:type="dxa"/>
              <w:bottom w:w="100" w:type="dxa"/>
              <w:right w:w="100" w:type="dxa"/>
            </w:tcMar>
          </w:tcPr>
          <w:p w14:paraId="0390C662" w14:textId="4452C109" w:rsidR="00BF701F" w:rsidRPr="00454659" w:rsidRDefault="00BF701F" w:rsidP="00454659">
            <w:pPr>
              <w:pStyle w:val="Sarakstarindkopa"/>
              <w:widowControl w:val="0"/>
              <w:numPr>
                <w:ilvl w:val="1"/>
                <w:numId w:val="30"/>
              </w:numPr>
              <w:pBdr>
                <w:top w:val="nil"/>
                <w:left w:val="nil"/>
                <w:bottom w:val="nil"/>
                <w:right w:val="nil"/>
                <w:between w:val="nil"/>
              </w:pBdr>
              <w:tabs>
                <w:tab w:val="left" w:pos="453"/>
              </w:tabs>
              <w:spacing w:before="100" w:after="200" w:line="276" w:lineRule="auto"/>
              <w:rPr>
                <w:b/>
                <w:color w:val="000000"/>
                <w:u w:val="none"/>
                <w:lang w:eastAsia="lv-LV"/>
              </w:rPr>
            </w:pPr>
            <w:r w:rsidRPr="00454659">
              <w:rPr>
                <w:b/>
                <w:color w:val="000000"/>
                <w:u w:val="none"/>
                <w:lang w:eastAsia="lv-LV"/>
              </w:rPr>
              <w:t>Nomas objekts:</w:t>
            </w:r>
          </w:p>
        </w:tc>
      </w:tr>
      <w:tr w:rsidR="00BF701F" w:rsidRPr="00BF701F" w14:paraId="530B1125" w14:textId="77777777" w:rsidTr="00887D27">
        <w:trPr>
          <w:trHeight w:val="2404"/>
        </w:trPr>
        <w:tc>
          <w:tcPr>
            <w:tcW w:w="9466" w:type="dxa"/>
            <w:tcBorders>
              <w:top w:val="single" w:sz="4" w:space="0" w:color="auto"/>
            </w:tcBorders>
            <w:shd w:val="clear" w:color="auto" w:fill="auto"/>
            <w:tcMar>
              <w:top w:w="100" w:type="dxa"/>
              <w:left w:w="100" w:type="dxa"/>
              <w:bottom w:w="100" w:type="dxa"/>
              <w:right w:w="100" w:type="dxa"/>
            </w:tcMar>
          </w:tcPr>
          <w:p w14:paraId="6AC27E23" w14:textId="77777777" w:rsidR="00BF701F" w:rsidRPr="00BF701F" w:rsidRDefault="00BF701F" w:rsidP="00454659">
            <w:pPr>
              <w:numPr>
                <w:ilvl w:val="2"/>
                <w:numId w:val="30"/>
              </w:numPr>
              <w:tabs>
                <w:tab w:val="left" w:pos="745"/>
              </w:tabs>
              <w:spacing w:before="100" w:after="200" w:line="276" w:lineRule="auto"/>
              <w:ind w:left="743" w:hanging="743"/>
              <w:contextualSpacing/>
              <w:jc w:val="both"/>
              <w:rPr>
                <w:rFonts w:eastAsia="Cambria"/>
                <w:szCs w:val="24"/>
                <w:u w:val="none"/>
                <w:lang w:eastAsia="lv-LV"/>
              </w:rPr>
            </w:pPr>
            <w:r w:rsidRPr="00BF701F">
              <w:rPr>
                <w:rFonts w:eastAsia="Cambria"/>
                <w:szCs w:val="24"/>
                <w:u w:val="none"/>
                <w:lang w:eastAsia="lv-LV"/>
              </w:rPr>
              <w:t>Gulbenes novada pašvaldības nekustamajā īpašumā Lizuma pagastā ar nosaukumu “Pinkas” izbūvējamā ražošanas/noliktavas ēkas daļa 1839,30 m</w:t>
            </w:r>
            <w:r w:rsidRPr="00BF701F">
              <w:rPr>
                <w:rFonts w:eastAsia="Cambria"/>
                <w:szCs w:val="24"/>
                <w:u w:val="none"/>
                <w:vertAlign w:val="superscript"/>
                <w:lang w:eastAsia="lv-LV"/>
              </w:rPr>
              <w:t>2</w:t>
            </w:r>
            <w:r w:rsidRPr="00BF701F">
              <w:rPr>
                <w:rFonts w:eastAsia="Cambria"/>
                <w:szCs w:val="24"/>
                <w:u w:val="none"/>
                <w:lang w:eastAsia="lv-LV"/>
              </w:rPr>
              <w:t xml:space="preserve"> platībā, tai skaitā biroja/atpūtas telpas un palīgtelpas (turpmāk – Ēka);</w:t>
            </w:r>
          </w:p>
          <w:p w14:paraId="426DFACD" w14:textId="77777777" w:rsidR="00BF701F" w:rsidRPr="00BF701F" w:rsidRDefault="00BF701F" w:rsidP="00454659">
            <w:pPr>
              <w:numPr>
                <w:ilvl w:val="2"/>
                <w:numId w:val="30"/>
              </w:numPr>
              <w:tabs>
                <w:tab w:val="left" w:pos="745"/>
              </w:tabs>
              <w:spacing w:before="100" w:after="200" w:line="276" w:lineRule="auto"/>
              <w:ind w:left="743" w:hanging="743"/>
              <w:contextualSpacing/>
              <w:jc w:val="both"/>
              <w:rPr>
                <w:rFonts w:eastAsia="Cambria"/>
                <w:szCs w:val="24"/>
                <w:u w:val="none"/>
                <w:lang w:eastAsia="lv-LV"/>
              </w:rPr>
            </w:pPr>
            <w:r w:rsidRPr="00BF701F">
              <w:rPr>
                <w:rFonts w:eastAsia="Cambria"/>
                <w:szCs w:val="24"/>
                <w:u w:val="none"/>
                <w:lang w:eastAsia="lv-LV"/>
              </w:rPr>
              <w:t xml:space="preserve">ar Ēku neatdalāmi saistītās, izbūvējamās būves, kas paredzētas Ēkas nomnieku koplietošanai un nav nodotas atsevišķā lietošanā citām personām, tai skaitā brauktuves un stāvvietas (bruģa laukums ar 18 </w:t>
            </w:r>
            <w:proofErr w:type="spellStart"/>
            <w:r w:rsidRPr="00BF701F">
              <w:rPr>
                <w:rFonts w:eastAsia="Cambria"/>
                <w:szCs w:val="24"/>
                <w:u w:val="none"/>
                <w:lang w:eastAsia="lv-LV"/>
              </w:rPr>
              <w:t>velonovietnēm</w:t>
            </w:r>
            <w:proofErr w:type="spellEnd"/>
            <w:r w:rsidRPr="00BF701F">
              <w:rPr>
                <w:rFonts w:eastAsia="Cambria"/>
                <w:szCs w:val="24"/>
                <w:u w:val="none"/>
                <w:lang w:eastAsia="lv-LV"/>
              </w:rPr>
              <w:t xml:space="preserve"> un 49 stāvvietām) un teritorijas nožogojums (turpmāk – Inženierbūve);</w:t>
            </w:r>
          </w:p>
          <w:p w14:paraId="103B6E81" w14:textId="77777777" w:rsidR="00BF701F" w:rsidRPr="00BF701F" w:rsidRDefault="00BF701F" w:rsidP="00454659">
            <w:pPr>
              <w:numPr>
                <w:ilvl w:val="2"/>
                <w:numId w:val="30"/>
              </w:numPr>
              <w:tabs>
                <w:tab w:val="left" w:pos="745"/>
              </w:tabs>
              <w:spacing w:before="100" w:after="200" w:line="276" w:lineRule="auto"/>
              <w:ind w:left="743" w:hanging="743"/>
              <w:contextualSpacing/>
              <w:jc w:val="both"/>
              <w:rPr>
                <w:rFonts w:eastAsia="Cambria"/>
                <w:szCs w:val="24"/>
                <w:u w:val="none"/>
                <w:lang w:eastAsia="lv-LV"/>
              </w:rPr>
            </w:pPr>
            <w:r w:rsidRPr="00BF701F">
              <w:rPr>
                <w:rFonts w:eastAsia="Cambria"/>
                <w:szCs w:val="24"/>
                <w:u w:val="none"/>
                <w:lang w:eastAsia="lv-LV"/>
              </w:rPr>
              <w:t xml:space="preserve">Ēkai un Inženierbūvēm piesaistītās zemes vienības, kadastra apzīmējums 5072 006 0238, </w:t>
            </w:r>
            <w:r w:rsidRPr="00BF701F">
              <w:rPr>
                <w:rFonts w:eastAsia="Cambria" w:cs="Cambria"/>
                <w:szCs w:val="24"/>
                <w:u w:val="none"/>
                <w:lang w:eastAsia="lv-LV"/>
              </w:rPr>
              <w:t xml:space="preserve">daļas 3,00 ha platībā </w:t>
            </w:r>
            <w:r w:rsidRPr="00BF701F">
              <w:rPr>
                <w:rFonts w:eastAsia="Cambria"/>
                <w:szCs w:val="24"/>
                <w:u w:val="none"/>
                <w:lang w:eastAsia="lv-LV"/>
              </w:rPr>
              <w:t>6558/30000 domājamā daļa (turpmāk – Zemesgabals).</w:t>
            </w:r>
          </w:p>
        </w:tc>
      </w:tr>
      <w:tr w:rsidR="00BF701F" w:rsidRPr="00BF701F" w14:paraId="3C2F4CBD" w14:textId="77777777" w:rsidTr="00887D27">
        <w:trPr>
          <w:trHeight w:val="20"/>
        </w:trPr>
        <w:tc>
          <w:tcPr>
            <w:tcW w:w="9466" w:type="dxa"/>
            <w:shd w:val="clear" w:color="auto" w:fill="F2F2F2"/>
            <w:tcMar>
              <w:top w:w="100" w:type="dxa"/>
              <w:left w:w="100" w:type="dxa"/>
              <w:bottom w:w="100" w:type="dxa"/>
              <w:right w:w="100" w:type="dxa"/>
            </w:tcMar>
          </w:tcPr>
          <w:p w14:paraId="6A9DA0D0" w14:textId="77777777" w:rsidR="00BF701F" w:rsidRPr="00BF701F" w:rsidRDefault="00BF701F" w:rsidP="00454659">
            <w:pPr>
              <w:widowControl w:val="0"/>
              <w:numPr>
                <w:ilvl w:val="1"/>
                <w:numId w:val="30"/>
              </w:numPr>
              <w:pBdr>
                <w:top w:val="nil"/>
                <w:left w:val="nil"/>
                <w:bottom w:val="nil"/>
                <w:right w:val="nil"/>
                <w:between w:val="nil"/>
              </w:pBdr>
              <w:spacing w:before="100" w:after="200" w:line="276" w:lineRule="auto"/>
              <w:ind w:left="465" w:hanging="465"/>
              <w:contextualSpacing/>
              <w:rPr>
                <w:color w:val="000000"/>
                <w:szCs w:val="24"/>
                <w:u w:val="none"/>
                <w:lang w:eastAsia="lv-LV"/>
              </w:rPr>
            </w:pPr>
            <w:r w:rsidRPr="00BF701F">
              <w:rPr>
                <w:b/>
                <w:color w:val="000000"/>
                <w:szCs w:val="24"/>
                <w:u w:val="none"/>
                <w:lang w:eastAsia="lv-LV"/>
              </w:rPr>
              <w:t>Kadastra numurs:</w:t>
            </w:r>
          </w:p>
        </w:tc>
      </w:tr>
      <w:tr w:rsidR="00BF701F" w:rsidRPr="00BF701F" w14:paraId="76B61E57" w14:textId="77777777" w:rsidTr="00887D27">
        <w:trPr>
          <w:trHeight w:val="19"/>
        </w:trPr>
        <w:tc>
          <w:tcPr>
            <w:tcW w:w="9466" w:type="dxa"/>
            <w:shd w:val="clear" w:color="auto" w:fill="auto"/>
            <w:tcMar>
              <w:top w:w="100" w:type="dxa"/>
              <w:left w:w="100" w:type="dxa"/>
              <w:bottom w:w="100" w:type="dxa"/>
              <w:right w:w="100" w:type="dxa"/>
            </w:tcMar>
          </w:tcPr>
          <w:p w14:paraId="7D9FCE31" w14:textId="77777777" w:rsidR="00BF701F" w:rsidRPr="00BF701F" w:rsidRDefault="00BF701F" w:rsidP="00BF701F">
            <w:pPr>
              <w:widowControl w:val="0"/>
              <w:pBdr>
                <w:top w:val="nil"/>
                <w:left w:val="nil"/>
                <w:bottom w:val="nil"/>
                <w:right w:val="nil"/>
                <w:between w:val="nil"/>
              </w:pBdr>
              <w:rPr>
                <w:color w:val="000000"/>
                <w:szCs w:val="24"/>
                <w:u w:val="none"/>
                <w:lang w:eastAsia="lv-LV"/>
              </w:rPr>
            </w:pPr>
            <w:r w:rsidRPr="00BF701F">
              <w:rPr>
                <w:rFonts w:eastAsia="Cambria"/>
                <w:szCs w:val="24"/>
                <w:u w:val="none"/>
                <w:lang w:eastAsia="lv-LV"/>
              </w:rPr>
              <w:t>5072 006 0138</w:t>
            </w:r>
          </w:p>
        </w:tc>
      </w:tr>
      <w:tr w:rsidR="00BF701F" w:rsidRPr="00BF701F" w14:paraId="5B1DB553" w14:textId="77777777" w:rsidTr="00887D27">
        <w:trPr>
          <w:trHeight w:val="227"/>
        </w:trPr>
        <w:tc>
          <w:tcPr>
            <w:tcW w:w="9466" w:type="dxa"/>
            <w:shd w:val="clear" w:color="auto" w:fill="F2F2F2"/>
            <w:tcMar>
              <w:top w:w="100" w:type="dxa"/>
              <w:left w:w="100" w:type="dxa"/>
              <w:bottom w:w="100" w:type="dxa"/>
              <w:right w:w="100" w:type="dxa"/>
            </w:tcMar>
          </w:tcPr>
          <w:p w14:paraId="43B6E937" w14:textId="77777777" w:rsidR="00BF701F" w:rsidRPr="00BF701F" w:rsidRDefault="00BF701F" w:rsidP="00454659">
            <w:pPr>
              <w:widowControl w:val="0"/>
              <w:numPr>
                <w:ilvl w:val="1"/>
                <w:numId w:val="30"/>
              </w:numPr>
              <w:pBdr>
                <w:top w:val="nil"/>
                <w:left w:val="nil"/>
                <w:bottom w:val="nil"/>
                <w:right w:val="nil"/>
                <w:between w:val="nil"/>
              </w:pBdr>
              <w:spacing w:before="100" w:after="200" w:line="276" w:lineRule="auto"/>
              <w:ind w:left="465" w:hanging="465"/>
              <w:contextualSpacing/>
              <w:rPr>
                <w:color w:val="000000"/>
                <w:szCs w:val="24"/>
                <w:u w:val="none"/>
                <w:lang w:eastAsia="lv-LV"/>
              </w:rPr>
            </w:pPr>
            <w:r w:rsidRPr="00BF701F">
              <w:rPr>
                <w:b/>
                <w:color w:val="000000"/>
                <w:szCs w:val="24"/>
                <w:u w:val="none"/>
                <w:lang w:eastAsia="lv-LV"/>
              </w:rPr>
              <w:t>Adrese:</w:t>
            </w:r>
          </w:p>
        </w:tc>
      </w:tr>
      <w:tr w:rsidR="00BF701F" w:rsidRPr="00BF701F" w14:paraId="3BC17AB1" w14:textId="77777777" w:rsidTr="00887D27">
        <w:trPr>
          <w:trHeight w:val="19"/>
        </w:trPr>
        <w:tc>
          <w:tcPr>
            <w:tcW w:w="9466" w:type="dxa"/>
            <w:shd w:val="clear" w:color="auto" w:fill="auto"/>
            <w:tcMar>
              <w:top w:w="100" w:type="dxa"/>
              <w:left w:w="100" w:type="dxa"/>
              <w:bottom w:w="100" w:type="dxa"/>
              <w:right w:w="100" w:type="dxa"/>
            </w:tcMar>
          </w:tcPr>
          <w:p w14:paraId="1DC222E5" w14:textId="77777777" w:rsidR="00BF701F" w:rsidRPr="00BF701F" w:rsidRDefault="00BF701F" w:rsidP="00BF701F">
            <w:pPr>
              <w:widowControl w:val="0"/>
              <w:pBdr>
                <w:top w:val="nil"/>
                <w:left w:val="nil"/>
                <w:bottom w:val="nil"/>
                <w:right w:val="nil"/>
                <w:between w:val="nil"/>
              </w:pBdr>
              <w:rPr>
                <w:color w:val="000000"/>
                <w:szCs w:val="24"/>
                <w:u w:val="none"/>
                <w:lang w:eastAsia="lv-LV"/>
              </w:rPr>
            </w:pPr>
            <w:r w:rsidRPr="00BF701F">
              <w:rPr>
                <w:color w:val="000000"/>
                <w:szCs w:val="24"/>
                <w:u w:val="none"/>
                <w:lang w:eastAsia="lv-LV"/>
              </w:rPr>
              <w:t>“Pinkas”, Lizuma pagasts, Gulbenes novads</w:t>
            </w:r>
          </w:p>
        </w:tc>
      </w:tr>
    </w:tbl>
    <w:p w14:paraId="088CA76E" w14:textId="77777777" w:rsidR="00BF701F" w:rsidRPr="00BF701F" w:rsidRDefault="00BF701F" w:rsidP="00BF701F">
      <w:pPr>
        <w:jc w:val="center"/>
        <w:rPr>
          <w:rFonts w:eastAsia="Cambria"/>
          <w:b/>
          <w:sz w:val="16"/>
          <w:szCs w:val="16"/>
          <w:u w:val="none"/>
          <w:lang w:eastAsia="lv-LV"/>
        </w:rPr>
      </w:pPr>
    </w:p>
    <w:p w14:paraId="16FFD33F" w14:textId="77777777" w:rsidR="00BF701F" w:rsidRPr="00BF701F" w:rsidRDefault="00BF701F" w:rsidP="00BF701F">
      <w:pPr>
        <w:jc w:val="center"/>
        <w:rPr>
          <w:rFonts w:eastAsia="Cambria"/>
          <w:b/>
          <w:sz w:val="16"/>
          <w:szCs w:val="16"/>
          <w:u w:val="none"/>
          <w:lang w:eastAsia="lv-LV"/>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72"/>
        <w:gridCol w:w="520"/>
        <w:gridCol w:w="1678"/>
        <w:gridCol w:w="2198"/>
        <w:gridCol w:w="2198"/>
      </w:tblGrid>
      <w:tr w:rsidR="00BF701F" w:rsidRPr="00BF701F" w14:paraId="1824094F" w14:textId="77777777" w:rsidTr="00887D27">
        <w:trPr>
          <w:trHeight w:hRule="exact" w:val="567"/>
        </w:trPr>
        <w:tc>
          <w:tcPr>
            <w:tcW w:w="9466" w:type="dxa"/>
            <w:gridSpan w:val="5"/>
            <w:shd w:val="clear" w:color="auto" w:fill="F2F2F2"/>
            <w:tcMar>
              <w:top w:w="100" w:type="dxa"/>
              <w:left w:w="100" w:type="dxa"/>
              <w:bottom w:w="100" w:type="dxa"/>
              <w:right w:w="100" w:type="dxa"/>
            </w:tcMar>
            <w:vAlign w:val="center"/>
          </w:tcPr>
          <w:p w14:paraId="6F57D8C6" w14:textId="77777777" w:rsidR="00BF701F" w:rsidRPr="00BF701F" w:rsidRDefault="00BF701F" w:rsidP="00454659">
            <w:pPr>
              <w:widowControl w:val="0"/>
              <w:numPr>
                <w:ilvl w:val="0"/>
                <w:numId w:val="30"/>
              </w:numPr>
              <w:pBdr>
                <w:top w:val="nil"/>
                <w:left w:val="nil"/>
                <w:bottom w:val="nil"/>
                <w:right w:val="nil"/>
                <w:between w:val="nil"/>
              </w:pBdr>
              <w:spacing w:before="100" w:after="200" w:line="276" w:lineRule="auto"/>
              <w:ind w:left="312" w:hanging="312"/>
              <w:rPr>
                <w:color w:val="000000"/>
                <w:szCs w:val="24"/>
                <w:u w:val="none"/>
                <w:lang w:eastAsia="lv-LV"/>
              </w:rPr>
            </w:pPr>
            <w:r w:rsidRPr="00BF701F">
              <w:rPr>
                <w:b/>
                <w:color w:val="000000"/>
                <w:szCs w:val="24"/>
                <w:u w:val="none"/>
                <w:lang w:eastAsia="lv-LV"/>
              </w:rPr>
              <w:t>INFORMĀCIJA PAR NOMAS TIESĪBU PRETENDENTU</w:t>
            </w:r>
          </w:p>
        </w:tc>
      </w:tr>
      <w:tr w:rsidR="00BF701F" w:rsidRPr="00BF701F" w14:paraId="3CB0C191" w14:textId="77777777" w:rsidTr="00887D27">
        <w:trPr>
          <w:trHeight w:val="227"/>
        </w:trPr>
        <w:tc>
          <w:tcPr>
            <w:tcW w:w="3392" w:type="dxa"/>
            <w:gridSpan w:val="2"/>
            <w:shd w:val="clear" w:color="auto" w:fill="F2F2F2"/>
            <w:tcMar>
              <w:top w:w="100" w:type="dxa"/>
              <w:left w:w="100" w:type="dxa"/>
              <w:bottom w:w="100" w:type="dxa"/>
              <w:right w:w="100" w:type="dxa"/>
            </w:tcMar>
          </w:tcPr>
          <w:p w14:paraId="3985EC66" w14:textId="77777777" w:rsidR="00BF701F" w:rsidRPr="00BF701F" w:rsidRDefault="00BF701F" w:rsidP="00BF701F">
            <w:pPr>
              <w:widowControl w:val="0"/>
              <w:pBdr>
                <w:top w:val="nil"/>
                <w:left w:val="nil"/>
                <w:bottom w:val="nil"/>
                <w:right w:val="nil"/>
                <w:between w:val="nil"/>
              </w:pBdr>
              <w:rPr>
                <w:b/>
                <w:color w:val="000000"/>
                <w:szCs w:val="24"/>
                <w:u w:val="none"/>
                <w:lang w:eastAsia="lv-LV"/>
              </w:rPr>
            </w:pPr>
            <w:r w:rsidRPr="00BF701F">
              <w:rPr>
                <w:b/>
                <w:color w:val="000000"/>
                <w:szCs w:val="24"/>
                <w:u w:val="none"/>
                <w:lang w:eastAsia="lv-LV"/>
              </w:rPr>
              <w:t>Nosaukums:</w:t>
            </w:r>
          </w:p>
        </w:tc>
        <w:tc>
          <w:tcPr>
            <w:tcW w:w="6074" w:type="dxa"/>
            <w:gridSpan w:val="3"/>
            <w:shd w:val="clear" w:color="auto" w:fill="auto"/>
            <w:tcMar>
              <w:top w:w="100" w:type="dxa"/>
              <w:left w:w="100" w:type="dxa"/>
              <w:bottom w:w="100" w:type="dxa"/>
              <w:right w:w="100" w:type="dxa"/>
            </w:tcMar>
          </w:tcPr>
          <w:p w14:paraId="61CAD095"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tc>
      </w:tr>
      <w:tr w:rsidR="00BF701F" w:rsidRPr="00BF701F" w14:paraId="6BC1BB2D" w14:textId="77777777" w:rsidTr="00887D27">
        <w:trPr>
          <w:trHeight w:val="227"/>
        </w:trPr>
        <w:tc>
          <w:tcPr>
            <w:tcW w:w="3392" w:type="dxa"/>
            <w:gridSpan w:val="2"/>
            <w:shd w:val="clear" w:color="auto" w:fill="F2F2F2"/>
            <w:tcMar>
              <w:top w:w="100" w:type="dxa"/>
              <w:left w:w="100" w:type="dxa"/>
              <w:bottom w:w="100" w:type="dxa"/>
              <w:right w:w="100" w:type="dxa"/>
            </w:tcMar>
          </w:tcPr>
          <w:p w14:paraId="63FE9E8E" w14:textId="77777777" w:rsidR="00BF701F" w:rsidRPr="00BF701F" w:rsidRDefault="00BF701F" w:rsidP="00BF701F">
            <w:pPr>
              <w:widowControl w:val="0"/>
              <w:pBdr>
                <w:top w:val="nil"/>
                <w:left w:val="nil"/>
                <w:bottom w:val="nil"/>
                <w:right w:val="nil"/>
                <w:between w:val="nil"/>
              </w:pBdr>
              <w:rPr>
                <w:b/>
                <w:color w:val="000000"/>
                <w:szCs w:val="24"/>
                <w:u w:val="none"/>
                <w:lang w:eastAsia="lv-LV"/>
              </w:rPr>
            </w:pPr>
            <w:r w:rsidRPr="00BF701F">
              <w:rPr>
                <w:b/>
                <w:color w:val="000000"/>
                <w:szCs w:val="24"/>
                <w:u w:val="none"/>
                <w:lang w:eastAsia="lv-LV"/>
              </w:rPr>
              <w:t>Reģistrācijas numurs:</w:t>
            </w:r>
          </w:p>
        </w:tc>
        <w:tc>
          <w:tcPr>
            <w:tcW w:w="6074" w:type="dxa"/>
            <w:gridSpan w:val="3"/>
            <w:shd w:val="clear" w:color="auto" w:fill="auto"/>
            <w:tcMar>
              <w:top w:w="100" w:type="dxa"/>
              <w:left w:w="100" w:type="dxa"/>
              <w:bottom w:w="100" w:type="dxa"/>
              <w:right w:w="100" w:type="dxa"/>
            </w:tcMar>
          </w:tcPr>
          <w:p w14:paraId="3A15A758"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tc>
      </w:tr>
      <w:tr w:rsidR="00BF701F" w:rsidRPr="00BF701F" w14:paraId="192DFCC1" w14:textId="77777777" w:rsidTr="00887D27">
        <w:trPr>
          <w:trHeight w:val="227"/>
        </w:trPr>
        <w:tc>
          <w:tcPr>
            <w:tcW w:w="3392" w:type="dxa"/>
            <w:gridSpan w:val="2"/>
            <w:shd w:val="clear" w:color="auto" w:fill="F2F2F2"/>
            <w:tcMar>
              <w:top w:w="100" w:type="dxa"/>
              <w:left w:w="100" w:type="dxa"/>
              <w:bottom w:w="100" w:type="dxa"/>
              <w:right w:w="100" w:type="dxa"/>
            </w:tcMar>
          </w:tcPr>
          <w:p w14:paraId="02368FE2" w14:textId="77777777" w:rsidR="00BF701F" w:rsidRPr="00BF701F" w:rsidRDefault="00BF701F" w:rsidP="00BF701F">
            <w:pPr>
              <w:widowControl w:val="0"/>
              <w:pBdr>
                <w:top w:val="nil"/>
                <w:left w:val="nil"/>
                <w:bottom w:val="nil"/>
                <w:right w:val="nil"/>
                <w:between w:val="nil"/>
              </w:pBdr>
              <w:rPr>
                <w:b/>
                <w:color w:val="000000"/>
                <w:szCs w:val="24"/>
                <w:u w:val="none"/>
                <w:lang w:eastAsia="lv-LV"/>
              </w:rPr>
            </w:pPr>
            <w:r w:rsidRPr="00BF701F">
              <w:rPr>
                <w:b/>
                <w:color w:val="000000"/>
                <w:szCs w:val="24"/>
                <w:u w:val="none"/>
                <w:lang w:eastAsia="lv-LV"/>
              </w:rPr>
              <w:t>Juridiskā adrese:</w:t>
            </w:r>
          </w:p>
        </w:tc>
        <w:tc>
          <w:tcPr>
            <w:tcW w:w="6074" w:type="dxa"/>
            <w:gridSpan w:val="3"/>
            <w:shd w:val="clear" w:color="auto" w:fill="auto"/>
            <w:tcMar>
              <w:top w:w="100" w:type="dxa"/>
              <w:left w:w="100" w:type="dxa"/>
              <w:bottom w:w="100" w:type="dxa"/>
              <w:right w:w="100" w:type="dxa"/>
            </w:tcMar>
          </w:tcPr>
          <w:p w14:paraId="023A7F30"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tc>
      </w:tr>
      <w:tr w:rsidR="00BF701F" w:rsidRPr="00BF701F" w14:paraId="144248C5" w14:textId="77777777" w:rsidTr="00887D27">
        <w:trPr>
          <w:trHeight w:val="227"/>
        </w:trPr>
        <w:tc>
          <w:tcPr>
            <w:tcW w:w="3392" w:type="dxa"/>
            <w:gridSpan w:val="2"/>
            <w:shd w:val="clear" w:color="auto" w:fill="F2F2F2"/>
            <w:tcMar>
              <w:top w:w="100" w:type="dxa"/>
              <w:left w:w="100" w:type="dxa"/>
              <w:bottom w:w="100" w:type="dxa"/>
              <w:right w:w="100" w:type="dxa"/>
            </w:tcMar>
          </w:tcPr>
          <w:p w14:paraId="144637F3" w14:textId="77777777" w:rsidR="00BF701F" w:rsidRPr="00BF701F" w:rsidRDefault="00BF701F" w:rsidP="00BF701F">
            <w:pPr>
              <w:widowControl w:val="0"/>
              <w:pBdr>
                <w:top w:val="nil"/>
                <w:left w:val="nil"/>
                <w:bottom w:val="nil"/>
                <w:right w:val="nil"/>
                <w:between w:val="nil"/>
              </w:pBdr>
              <w:rPr>
                <w:b/>
                <w:color w:val="000000"/>
                <w:szCs w:val="24"/>
                <w:u w:val="none"/>
                <w:lang w:eastAsia="lv-LV"/>
              </w:rPr>
            </w:pPr>
            <w:r w:rsidRPr="00BF701F">
              <w:rPr>
                <w:b/>
                <w:color w:val="000000"/>
                <w:szCs w:val="24"/>
                <w:u w:val="none"/>
                <w:lang w:eastAsia="lv-LV"/>
              </w:rPr>
              <w:t>Pasta adrese:</w:t>
            </w:r>
          </w:p>
        </w:tc>
        <w:tc>
          <w:tcPr>
            <w:tcW w:w="6074" w:type="dxa"/>
            <w:gridSpan w:val="3"/>
            <w:shd w:val="clear" w:color="auto" w:fill="auto"/>
            <w:tcMar>
              <w:top w:w="100" w:type="dxa"/>
              <w:left w:w="100" w:type="dxa"/>
              <w:bottom w:w="100" w:type="dxa"/>
              <w:right w:w="100" w:type="dxa"/>
            </w:tcMar>
          </w:tcPr>
          <w:p w14:paraId="64DD2E33"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tc>
      </w:tr>
      <w:tr w:rsidR="00BF701F" w:rsidRPr="00BF701F" w14:paraId="0C32622C" w14:textId="77777777" w:rsidTr="00887D27">
        <w:trPr>
          <w:trHeight w:val="227"/>
        </w:trPr>
        <w:tc>
          <w:tcPr>
            <w:tcW w:w="3392" w:type="dxa"/>
            <w:gridSpan w:val="2"/>
            <w:shd w:val="clear" w:color="auto" w:fill="F2F2F2"/>
            <w:tcMar>
              <w:top w:w="100" w:type="dxa"/>
              <w:left w:w="100" w:type="dxa"/>
              <w:bottom w:w="100" w:type="dxa"/>
              <w:right w:w="100" w:type="dxa"/>
            </w:tcMar>
          </w:tcPr>
          <w:p w14:paraId="4DEE6098" w14:textId="77777777" w:rsidR="00BF701F" w:rsidRPr="00BF701F" w:rsidRDefault="00BF701F" w:rsidP="00BF701F">
            <w:pPr>
              <w:widowControl w:val="0"/>
              <w:pBdr>
                <w:top w:val="nil"/>
                <w:left w:val="nil"/>
                <w:bottom w:val="nil"/>
                <w:right w:val="nil"/>
                <w:between w:val="nil"/>
              </w:pBdr>
              <w:rPr>
                <w:b/>
                <w:color w:val="000000"/>
                <w:szCs w:val="24"/>
                <w:u w:val="none"/>
                <w:lang w:eastAsia="lv-LV"/>
              </w:rPr>
            </w:pPr>
            <w:r w:rsidRPr="00BF701F">
              <w:rPr>
                <w:b/>
                <w:color w:val="000000"/>
                <w:szCs w:val="24"/>
                <w:u w:val="none"/>
                <w:lang w:eastAsia="lv-LV"/>
              </w:rPr>
              <w:t>Tālrunis:</w:t>
            </w:r>
          </w:p>
        </w:tc>
        <w:tc>
          <w:tcPr>
            <w:tcW w:w="6074" w:type="dxa"/>
            <w:gridSpan w:val="3"/>
            <w:shd w:val="clear" w:color="auto" w:fill="auto"/>
            <w:tcMar>
              <w:top w:w="100" w:type="dxa"/>
              <w:left w:w="100" w:type="dxa"/>
              <w:bottom w:w="100" w:type="dxa"/>
              <w:right w:w="100" w:type="dxa"/>
            </w:tcMar>
          </w:tcPr>
          <w:p w14:paraId="4CFC7572"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tc>
      </w:tr>
      <w:tr w:rsidR="00BF701F" w:rsidRPr="00BF701F" w14:paraId="20644EC0" w14:textId="77777777" w:rsidTr="00887D27">
        <w:trPr>
          <w:trHeight w:val="227"/>
        </w:trPr>
        <w:tc>
          <w:tcPr>
            <w:tcW w:w="3392" w:type="dxa"/>
            <w:gridSpan w:val="2"/>
            <w:shd w:val="clear" w:color="auto" w:fill="F2F2F2"/>
            <w:tcMar>
              <w:top w:w="100" w:type="dxa"/>
              <w:left w:w="100" w:type="dxa"/>
              <w:bottom w:w="100" w:type="dxa"/>
              <w:right w:w="100" w:type="dxa"/>
            </w:tcMar>
          </w:tcPr>
          <w:p w14:paraId="03ECD79A" w14:textId="77777777" w:rsidR="00BF701F" w:rsidRPr="00BF701F" w:rsidRDefault="00BF701F" w:rsidP="00BF701F">
            <w:pPr>
              <w:widowControl w:val="0"/>
              <w:pBdr>
                <w:top w:val="nil"/>
                <w:left w:val="nil"/>
                <w:bottom w:val="nil"/>
                <w:right w:val="nil"/>
                <w:between w:val="nil"/>
              </w:pBdr>
              <w:rPr>
                <w:color w:val="000000"/>
                <w:szCs w:val="24"/>
                <w:u w:val="none"/>
                <w:lang w:eastAsia="lv-LV"/>
              </w:rPr>
            </w:pPr>
            <w:r w:rsidRPr="00BF701F">
              <w:rPr>
                <w:b/>
                <w:color w:val="000000"/>
                <w:szCs w:val="24"/>
                <w:u w:val="none"/>
                <w:lang w:eastAsia="lv-LV"/>
              </w:rPr>
              <w:t>E-adrese vai e-pasts:</w:t>
            </w:r>
            <w:r w:rsidRPr="00BF701F">
              <w:rPr>
                <w:color w:val="000000"/>
                <w:szCs w:val="24"/>
                <w:u w:val="none"/>
                <w:lang w:eastAsia="lv-LV"/>
              </w:rPr>
              <w:t xml:space="preserve"> </w:t>
            </w:r>
          </w:p>
        </w:tc>
        <w:tc>
          <w:tcPr>
            <w:tcW w:w="6074" w:type="dxa"/>
            <w:gridSpan w:val="3"/>
            <w:shd w:val="clear" w:color="auto" w:fill="auto"/>
            <w:tcMar>
              <w:top w:w="100" w:type="dxa"/>
              <w:left w:w="100" w:type="dxa"/>
              <w:bottom w:w="100" w:type="dxa"/>
              <w:right w:w="100" w:type="dxa"/>
            </w:tcMar>
          </w:tcPr>
          <w:p w14:paraId="3017E977"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tc>
      </w:tr>
      <w:tr w:rsidR="00BF701F" w:rsidRPr="00BF701F" w14:paraId="127CB18F" w14:textId="77777777" w:rsidTr="00887D27">
        <w:trPr>
          <w:trHeight w:val="227"/>
        </w:trPr>
        <w:tc>
          <w:tcPr>
            <w:tcW w:w="3392" w:type="dxa"/>
            <w:gridSpan w:val="2"/>
            <w:shd w:val="clear" w:color="auto" w:fill="F2F2F2"/>
            <w:tcMar>
              <w:top w:w="100" w:type="dxa"/>
              <w:left w:w="100" w:type="dxa"/>
              <w:bottom w:w="100" w:type="dxa"/>
              <w:right w:w="100" w:type="dxa"/>
            </w:tcMar>
          </w:tcPr>
          <w:p w14:paraId="432DF165" w14:textId="77777777" w:rsidR="00BF701F" w:rsidRPr="00BF701F" w:rsidRDefault="00BF701F" w:rsidP="00BF701F">
            <w:pPr>
              <w:widowControl w:val="0"/>
              <w:pBdr>
                <w:top w:val="nil"/>
                <w:left w:val="nil"/>
                <w:bottom w:val="nil"/>
                <w:right w:val="nil"/>
                <w:between w:val="nil"/>
              </w:pBdr>
              <w:rPr>
                <w:b/>
                <w:color w:val="000000"/>
                <w:szCs w:val="24"/>
                <w:u w:val="none"/>
                <w:lang w:eastAsia="lv-LV"/>
              </w:rPr>
            </w:pPr>
            <w:r w:rsidRPr="00BF701F">
              <w:rPr>
                <w:b/>
                <w:color w:val="000000"/>
                <w:szCs w:val="24"/>
                <w:u w:val="none"/>
                <w:lang w:eastAsia="lv-LV"/>
              </w:rPr>
              <w:t xml:space="preserve">Bankas </w:t>
            </w:r>
            <w:r w:rsidRPr="00BF701F">
              <w:rPr>
                <w:rFonts w:eastAsia="Cambria"/>
                <w:b/>
                <w:szCs w:val="24"/>
                <w:u w:val="none"/>
                <w:lang w:eastAsia="lv-LV"/>
              </w:rPr>
              <w:t xml:space="preserve">nosaukums: </w:t>
            </w:r>
          </w:p>
        </w:tc>
        <w:tc>
          <w:tcPr>
            <w:tcW w:w="6074" w:type="dxa"/>
            <w:gridSpan w:val="3"/>
            <w:shd w:val="clear" w:color="auto" w:fill="auto"/>
            <w:tcMar>
              <w:top w:w="100" w:type="dxa"/>
              <w:left w:w="100" w:type="dxa"/>
              <w:bottom w:w="100" w:type="dxa"/>
              <w:right w:w="100" w:type="dxa"/>
            </w:tcMar>
          </w:tcPr>
          <w:p w14:paraId="54927AC5"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tc>
      </w:tr>
      <w:tr w:rsidR="00BF701F" w:rsidRPr="00BF701F" w14:paraId="3C86930A" w14:textId="77777777" w:rsidTr="00887D27">
        <w:trPr>
          <w:trHeight w:val="227"/>
        </w:trPr>
        <w:tc>
          <w:tcPr>
            <w:tcW w:w="3392" w:type="dxa"/>
            <w:gridSpan w:val="2"/>
            <w:shd w:val="clear" w:color="auto" w:fill="F2F2F2"/>
            <w:tcMar>
              <w:top w:w="100" w:type="dxa"/>
              <w:left w:w="100" w:type="dxa"/>
              <w:bottom w:w="100" w:type="dxa"/>
              <w:right w:w="100" w:type="dxa"/>
            </w:tcMar>
          </w:tcPr>
          <w:p w14:paraId="54B47432" w14:textId="77777777" w:rsidR="00BF701F" w:rsidRPr="00BF701F" w:rsidRDefault="00BF701F" w:rsidP="00BF701F">
            <w:pPr>
              <w:widowControl w:val="0"/>
              <w:pBdr>
                <w:top w:val="nil"/>
                <w:left w:val="nil"/>
                <w:bottom w:val="nil"/>
                <w:right w:val="nil"/>
                <w:between w:val="nil"/>
              </w:pBdr>
              <w:rPr>
                <w:b/>
                <w:color w:val="000000"/>
                <w:szCs w:val="24"/>
                <w:u w:val="none"/>
                <w:lang w:eastAsia="lv-LV"/>
              </w:rPr>
            </w:pPr>
            <w:r w:rsidRPr="00BF701F">
              <w:rPr>
                <w:b/>
                <w:color w:val="000000"/>
                <w:szCs w:val="24"/>
                <w:u w:val="none"/>
                <w:lang w:eastAsia="lv-LV"/>
              </w:rPr>
              <w:t>Bankas kods:</w:t>
            </w:r>
          </w:p>
        </w:tc>
        <w:tc>
          <w:tcPr>
            <w:tcW w:w="6074" w:type="dxa"/>
            <w:gridSpan w:val="3"/>
            <w:shd w:val="clear" w:color="auto" w:fill="auto"/>
            <w:tcMar>
              <w:top w:w="100" w:type="dxa"/>
              <w:left w:w="100" w:type="dxa"/>
              <w:bottom w:w="100" w:type="dxa"/>
              <w:right w:w="100" w:type="dxa"/>
            </w:tcMar>
          </w:tcPr>
          <w:p w14:paraId="29DA7350"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tc>
      </w:tr>
      <w:tr w:rsidR="00BF701F" w:rsidRPr="00BF701F" w14:paraId="4B565BB6" w14:textId="77777777" w:rsidTr="00887D27">
        <w:trPr>
          <w:trHeight w:val="227"/>
        </w:trPr>
        <w:tc>
          <w:tcPr>
            <w:tcW w:w="3392" w:type="dxa"/>
            <w:gridSpan w:val="2"/>
            <w:shd w:val="clear" w:color="auto" w:fill="F2F2F2"/>
            <w:tcMar>
              <w:top w:w="100" w:type="dxa"/>
              <w:left w:w="100" w:type="dxa"/>
              <w:bottom w:w="100" w:type="dxa"/>
              <w:right w:w="100" w:type="dxa"/>
            </w:tcMar>
          </w:tcPr>
          <w:p w14:paraId="11C3AB58" w14:textId="77777777" w:rsidR="00BF701F" w:rsidRPr="00BF701F" w:rsidRDefault="00BF701F" w:rsidP="00BF701F">
            <w:pPr>
              <w:widowControl w:val="0"/>
              <w:pBdr>
                <w:top w:val="nil"/>
                <w:left w:val="nil"/>
                <w:bottom w:val="nil"/>
                <w:right w:val="nil"/>
                <w:between w:val="nil"/>
              </w:pBdr>
              <w:rPr>
                <w:b/>
                <w:color w:val="000000"/>
                <w:szCs w:val="24"/>
                <w:u w:val="none"/>
                <w:lang w:eastAsia="lv-LV"/>
              </w:rPr>
            </w:pPr>
            <w:r w:rsidRPr="00BF701F">
              <w:rPr>
                <w:b/>
                <w:color w:val="000000"/>
                <w:szCs w:val="24"/>
                <w:u w:val="none"/>
                <w:lang w:eastAsia="lv-LV"/>
              </w:rPr>
              <w:t>Konta numurs:</w:t>
            </w:r>
          </w:p>
        </w:tc>
        <w:tc>
          <w:tcPr>
            <w:tcW w:w="6074" w:type="dxa"/>
            <w:gridSpan w:val="3"/>
            <w:shd w:val="clear" w:color="auto" w:fill="auto"/>
            <w:tcMar>
              <w:top w:w="100" w:type="dxa"/>
              <w:left w:w="100" w:type="dxa"/>
              <w:bottom w:w="100" w:type="dxa"/>
              <w:right w:w="100" w:type="dxa"/>
            </w:tcMar>
          </w:tcPr>
          <w:p w14:paraId="1A91181A"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tc>
      </w:tr>
      <w:tr w:rsidR="00BF701F" w:rsidRPr="00BF701F" w14:paraId="4A547881" w14:textId="77777777" w:rsidTr="00887D27">
        <w:trPr>
          <w:trHeight w:val="510"/>
        </w:trPr>
        <w:tc>
          <w:tcPr>
            <w:tcW w:w="3392" w:type="dxa"/>
            <w:gridSpan w:val="2"/>
            <w:shd w:val="clear" w:color="auto" w:fill="F2F2F2"/>
            <w:tcMar>
              <w:top w:w="100" w:type="dxa"/>
              <w:left w:w="100" w:type="dxa"/>
              <w:bottom w:w="100" w:type="dxa"/>
              <w:right w:w="100" w:type="dxa"/>
            </w:tcMar>
          </w:tcPr>
          <w:p w14:paraId="4B092CC8" w14:textId="77777777" w:rsidR="00BF701F" w:rsidRPr="00BF701F" w:rsidRDefault="00BF701F" w:rsidP="00BF701F">
            <w:pPr>
              <w:widowControl w:val="0"/>
              <w:pBdr>
                <w:top w:val="nil"/>
                <w:left w:val="nil"/>
                <w:bottom w:val="nil"/>
                <w:right w:val="nil"/>
                <w:between w:val="nil"/>
              </w:pBdr>
              <w:jc w:val="both"/>
              <w:rPr>
                <w:b/>
                <w:color w:val="000000"/>
                <w:szCs w:val="24"/>
                <w:u w:val="none"/>
                <w:lang w:eastAsia="lv-LV"/>
              </w:rPr>
            </w:pPr>
            <w:proofErr w:type="spellStart"/>
            <w:r w:rsidRPr="00BF701F">
              <w:rPr>
                <w:b/>
                <w:color w:val="000000"/>
                <w:szCs w:val="24"/>
                <w:u w:val="none"/>
                <w:lang w:eastAsia="lv-LV"/>
              </w:rPr>
              <w:lastRenderedPageBreak/>
              <w:t>Pārstāvēttiesīgā</w:t>
            </w:r>
            <w:proofErr w:type="spellEnd"/>
            <w:r w:rsidRPr="00BF701F">
              <w:rPr>
                <w:b/>
                <w:color w:val="000000"/>
                <w:szCs w:val="24"/>
                <w:u w:val="none"/>
                <w:lang w:eastAsia="lv-LV"/>
              </w:rPr>
              <w:t xml:space="preserve"> persona</w:t>
            </w:r>
          </w:p>
          <w:p w14:paraId="3A07E26D" w14:textId="77777777" w:rsidR="00BF701F" w:rsidRPr="00BF701F" w:rsidRDefault="00BF701F" w:rsidP="00BF701F">
            <w:pPr>
              <w:widowControl w:val="0"/>
              <w:pBdr>
                <w:top w:val="nil"/>
                <w:left w:val="nil"/>
                <w:bottom w:val="nil"/>
                <w:right w:val="nil"/>
                <w:between w:val="nil"/>
              </w:pBdr>
              <w:jc w:val="both"/>
              <w:rPr>
                <w:b/>
                <w:color w:val="000000"/>
                <w:szCs w:val="24"/>
                <w:u w:val="none"/>
                <w:lang w:eastAsia="lv-LV"/>
              </w:rPr>
            </w:pPr>
            <w:r w:rsidRPr="00BF701F">
              <w:rPr>
                <w:i/>
                <w:color w:val="000000"/>
                <w:sz w:val="20"/>
                <w:szCs w:val="20"/>
                <w:u w:val="none"/>
                <w:lang w:eastAsia="lv-LV"/>
              </w:rPr>
              <w:t>(amats, vārds, uzvārds, personas kods)</w:t>
            </w:r>
            <w:r w:rsidRPr="00BF701F">
              <w:rPr>
                <w:b/>
                <w:color w:val="000000"/>
                <w:sz w:val="20"/>
                <w:szCs w:val="20"/>
                <w:u w:val="none"/>
                <w:lang w:eastAsia="lv-LV"/>
              </w:rPr>
              <w:t>:</w:t>
            </w:r>
          </w:p>
        </w:tc>
        <w:tc>
          <w:tcPr>
            <w:tcW w:w="6074" w:type="dxa"/>
            <w:gridSpan w:val="3"/>
            <w:shd w:val="clear" w:color="auto" w:fill="auto"/>
            <w:tcMar>
              <w:top w:w="100" w:type="dxa"/>
              <w:left w:w="100" w:type="dxa"/>
              <w:bottom w:w="100" w:type="dxa"/>
              <w:right w:w="100" w:type="dxa"/>
            </w:tcMar>
          </w:tcPr>
          <w:p w14:paraId="5B864D68"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tc>
      </w:tr>
      <w:tr w:rsidR="00BF701F" w:rsidRPr="00BF701F" w14:paraId="0DE80BBD" w14:textId="77777777" w:rsidTr="00887D27">
        <w:trPr>
          <w:trHeight w:val="454"/>
        </w:trPr>
        <w:tc>
          <w:tcPr>
            <w:tcW w:w="3392" w:type="dxa"/>
            <w:gridSpan w:val="2"/>
            <w:shd w:val="clear" w:color="auto" w:fill="F2F2F2"/>
            <w:tcMar>
              <w:top w:w="100" w:type="dxa"/>
              <w:left w:w="100" w:type="dxa"/>
              <w:bottom w:w="100" w:type="dxa"/>
              <w:right w:w="100" w:type="dxa"/>
            </w:tcMar>
          </w:tcPr>
          <w:p w14:paraId="259FD205" w14:textId="77777777" w:rsidR="00BF701F" w:rsidRPr="00BF701F" w:rsidRDefault="00BF701F" w:rsidP="00BF701F">
            <w:pPr>
              <w:widowControl w:val="0"/>
              <w:pBdr>
                <w:top w:val="nil"/>
                <w:left w:val="nil"/>
                <w:bottom w:val="nil"/>
                <w:right w:val="nil"/>
                <w:between w:val="nil"/>
              </w:pBdr>
              <w:rPr>
                <w:b/>
                <w:color w:val="000000"/>
                <w:szCs w:val="24"/>
                <w:u w:val="none"/>
                <w:lang w:eastAsia="lv-LV"/>
              </w:rPr>
            </w:pPr>
            <w:r w:rsidRPr="00BF701F">
              <w:rPr>
                <w:b/>
                <w:color w:val="000000"/>
                <w:szCs w:val="24"/>
                <w:u w:val="none"/>
                <w:lang w:eastAsia="lv-LV"/>
              </w:rPr>
              <w:t xml:space="preserve">Pilnvarotā persona  </w:t>
            </w:r>
          </w:p>
          <w:p w14:paraId="7F48C588" w14:textId="77777777" w:rsidR="00BF701F" w:rsidRPr="00BF701F" w:rsidRDefault="00BF701F" w:rsidP="00BF701F">
            <w:pPr>
              <w:widowControl w:val="0"/>
              <w:pBdr>
                <w:top w:val="nil"/>
                <w:left w:val="nil"/>
                <w:bottom w:val="nil"/>
                <w:right w:val="nil"/>
                <w:between w:val="nil"/>
              </w:pBdr>
              <w:rPr>
                <w:b/>
                <w:color w:val="000000"/>
                <w:szCs w:val="24"/>
                <w:u w:val="none"/>
                <w:lang w:eastAsia="lv-LV"/>
              </w:rPr>
            </w:pPr>
            <w:r w:rsidRPr="00BF701F">
              <w:rPr>
                <w:i/>
                <w:color w:val="000000"/>
                <w:sz w:val="20"/>
                <w:szCs w:val="20"/>
                <w:u w:val="none"/>
                <w:lang w:eastAsia="lv-LV"/>
              </w:rPr>
              <w:t>(vārds, uzvārds, personas kods)</w:t>
            </w:r>
            <w:r w:rsidRPr="00BF701F">
              <w:rPr>
                <w:b/>
                <w:color w:val="000000"/>
                <w:sz w:val="20"/>
                <w:szCs w:val="20"/>
                <w:u w:val="none"/>
                <w:lang w:eastAsia="lv-LV"/>
              </w:rPr>
              <w:t>:</w:t>
            </w:r>
          </w:p>
        </w:tc>
        <w:tc>
          <w:tcPr>
            <w:tcW w:w="6074" w:type="dxa"/>
            <w:gridSpan w:val="3"/>
            <w:shd w:val="clear" w:color="auto" w:fill="auto"/>
            <w:tcMar>
              <w:top w:w="100" w:type="dxa"/>
              <w:left w:w="100" w:type="dxa"/>
              <w:bottom w:w="100" w:type="dxa"/>
              <w:right w:w="100" w:type="dxa"/>
            </w:tcMar>
          </w:tcPr>
          <w:p w14:paraId="25CEE9B2"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tc>
      </w:tr>
      <w:tr w:rsidR="00BF701F" w:rsidRPr="00BF701F" w14:paraId="7EDC9084" w14:textId="77777777" w:rsidTr="00887D27">
        <w:trPr>
          <w:trHeight w:hRule="exact" w:val="567"/>
        </w:trPr>
        <w:tc>
          <w:tcPr>
            <w:tcW w:w="9466" w:type="dxa"/>
            <w:gridSpan w:val="5"/>
            <w:shd w:val="clear" w:color="auto" w:fill="F2F2F2"/>
            <w:tcMar>
              <w:top w:w="100" w:type="dxa"/>
              <w:left w:w="100" w:type="dxa"/>
              <w:bottom w:w="100" w:type="dxa"/>
              <w:right w:w="100" w:type="dxa"/>
            </w:tcMar>
            <w:vAlign w:val="center"/>
          </w:tcPr>
          <w:p w14:paraId="1A16FC5F" w14:textId="77777777" w:rsidR="00BF701F" w:rsidRPr="00BF701F" w:rsidRDefault="00BF701F" w:rsidP="00BF701F">
            <w:pPr>
              <w:tabs>
                <w:tab w:val="left" w:pos="324"/>
              </w:tabs>
              <w:spacing w:line="276" w:lineRule="auto"/>
              <w:ind w:left="324" w:hanging="324"/>
              <w:rPr>
                <w:color w:val="000000"/>
                <w:szCs w:val="24"/>
                <w:u w:val="none"/>
                <w:lang w:eastAsia="lv-LV"/>
              </w:rPr>
            </w:pPr>
            <w:r w:rsidRPr="00BF701F">
              <w:rPr>
                <w:b/>
                <w:color w:val="000000"/>
                <w:szCs w:val="24"/>
                <w:u w:val="none"/>
                <w:lang w:eastAsia="lv-LV"/>
              </w:rPr>
              <w:t>3. INFORMĀCIJA PAR KOMERCSABIEDRĪBU</w:t>
            </w:r>
          </w:p>
        </w:tc>
      </w:tr>
      <w:tr w:rsidR="00BF701F" w:rsidRPr="00BF701F" w14:paraId="329C0590" w14:textId="77777777" w:rsidTr="00887D27">
        <w:trPr>
          <w:trHeight w:val="340"/>
        </w:trPr>
        <w:tc>
          <w:tcPr>
            <w:tcW w:w="9466" w:type="dxa"/>
            <w:gridSpan w:val="5"/>
            <w:shd w:val="clear" w:color="auto" w:fill="F2F2F2"/>
            <w:tcMar>
              <w:top w:w="100" w:type="dxa"/>
              <w:left w:w="100" w:type="dxa"/>
              <w:bottom w:w="100" w:type="dxa"/>
              <w:right w:w="100" w:type="dxa"/>
            </w:tcMar>
          </w:tcPr>
          <w:p w14:paraId="6EA10725" w14:textId="77777777" w:rsidR="00BF701F" w:rsidRPr="00BF701F" w:rsidRDefault="00BF701F" w:rsidP="00BF701F">
            <w:pPr>
              <w:widowControl w:val="0"/>
              <w:pBdr>
                <w:top w:val="nil"/>
                <w:left w:val="nil"/>
                <w:bottom w:val="nil"/>
                <w:right w:val="nil"/>
                <w:between w:val="nil"/>
              </w:pBdr>
              <w:jc w:val="both"/>
              <w:rPr>
                <w:b/>
                <w:bCs/>
                <w:color w:val="000000"/>
                <w:spacing w:val="20"/>
                <w:szCs w:val="24"/>
                <w:u w:val="none"/>
                <w:lang w:eastAsia="lv-LV"/>
              </w:rPr>
            </w:pPr>
            <w:r w:rsidRPr="00BF701F">
              <w:rPr>
                <w:b/>
                <w:bCs/>
                <w:color w:val="000000"/>
                <w:szCs w:val="24"/>
                <w:u w:val="none"/>
                <w:lang w:eastAsia="lv-LV"/>
              </w:rPr>
              <w:t xml:space="preserve">3.1. </w:t>
            </w:r>
            <w:r w:rsidRPr="00BF701F">
              <w:rPr>
                <w:rFonts w:eastAsia="Cambria"/>
                <w:b/>
                <w:bCs/>
                <w:szCs w:val="24"/>
                <w:u w:val="none"/>
                <w:lang w:eastAsia="lv-LV"/>
              </w:rPr>
              <w:t>Komercsabiedrības</w:t>
            </w:r>
            <w:r w:rsidRPr="00BF701F">
              <w:rPr>
                <w:b/>
                <w:bCs/>
                <w:color w:val="000000"/>
                <w:szCs w:val="24"/>
                <w:u w:val="none"/>
                <w:lang w:eastAsia="lv-LV"/>
              </w:rPr>
              <w:t xml:space="preserve"> veiktās komercdarbības apraksts, NACE kods</w:t>
            </w:r>
          </w:p>
        </w:tc>
      </w:tr>
      <w:tr w:rsidR="00BF701F" w:rsidRPr="00BF701F" w14:paraId="591B6E1F" w14:textId="77777777" w:rsidTr="00887D27">
        <w:trPr>
          <w:trHeight w:val="1248"/>
        </w:trPr>
        <w:tc>
          <w:tcPr>
            <w:tcW w:w="9466" w:type="dxa"/>
            <w:gridSpan w:val="5"/>
            <w:tcBorders>
              <w:bottom w:val="single" w:sz="4" w:space="0" w:color="auto"/>
            </w:tcBorders>
            <w:shd w:val="clear" w:color="auto" w:fill="auto"/>
            <w:tcMar>
              <w:top w:w="100" w:type="dxa"/>
              <w:left w:w="100" w:type="dxa"/>
              <w:bottom w:w="100" w:type="dxa"/>
              <w:right w:w="100" w:type="dxa"/>
            </w:tcMar>
          </w:tcPr>
          <w:p w14:paraId="2D315876"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tc>
      </w:tr>
      <w:tr w:rsidR="00BF701F" w:rsidRPr="00BF701F" w14:paraId="5646A71A" w14:textId="77777777" w:rsidTr="00887D27">
        <w:trPr>
          <w:trHeight w:val="340"/>
        </w:trPr>
        <w:tc>
          <w:tcPr>
            <w:tcW w:w="9466" w:type="dxa"/>
            <w:gridSpan w:val="5"/>
            <w:shd w:val="clear" w:color="auto" w:fill="F2F2F2"/>
            <w:tcMar>
              <w:top w:w="100" w:type="dxa"/>
              <w:left w:w="100" w:type="dxa"/>
              <w:bottom w:w="100" w:type="dxa"/>
              <w:right w:w="100" w:type="dxa"/>
            </w:tcMar>
          </w:tcPr>
          <w:p w14:paraId="0C5C9181" w14:textId="77777777" w:rsidR="00BF701F" w:rsidRPr="00BF701F" w:rsidRDefault="00BF701F" w:rsidP="00BF701F">
            <w:pPr>
              <w:widowControl w:val="0"/>
              <w:pBdr>
                <w:top w:val="nil"/>
                <w:left w:val="nil"/>
                <w:bottom w:val="nil"/>
                <w:right w:val="nil"/>
                <w:between w:val="nil"/>
              </w:pBdr>
              <w:jc w:val="both"/>
              <w:rPr>
                <w:color w:val="000000"/>
                <w:sz w:val="21"/>
                <w:szCs w:val="21"/>
                <w:u w:val="none"/>
                <w:lang w:eastAsia="lv-LV"/>
              </w:rPr>
            </w:pPr>
            <w:r w:rsidRPr="00BF701F">
              <w:rPr>
                <w:b/>
                <w:bCs/>
                <w:color w:val="000000"/>
                <w:szCs w:val="24"/>
                <w:u w:val="none"/>
                <w:lang w:eastAsia="lv-LV"/>
              </w:rPr>
              <w:t xml:space="preserve">3.2. </w:t>
            </w:r>
            <w:r w:rsidRPr="00BF701F">
              <w:rPr>
                <w:rFonts w:eastAsia="Cambria"/>
                <w:b/>
                <w:bCs/>
                <w:szCs w:val="24"/>
                <w:u w:val="none"/>
                <w:lang w:eastAsia="lv-LV"/>
              </w:rPr>
              <w:t>Komercsabiedrības</w:t>
            </w:r>
            <w:r w:rsidRPr="00BF701F">
              <w:rPr>
                <w:b/>
                <w:bCs/>
                <w:color w:val="000000"/>
                <w:szCs w:val="24"/>
                <w:u w:val="none"/>
                <w:lang w:eastAsia="lv-LV"/>
              </w:rPr>
              <w:t xml:space="preserve"> s</w:t>
            </w:r>
            <w:r w:rsidRPr="00BF701F">
              <w:rPr>
                <w:b/>
                <w:bCs/>
                <w:szCs w:val="24"/>
                <w:u w:val="none"/>
                <w:lang w:eastAsia="lv-LV"/>
              </w:rPr>
              <w:t>niegto pakalpojumu/ražotās produkcijas apraksts, kvalitāte</w:t>
            </w:r>
          </w:p>
        </w:tc>
      </w:tr>
      <w:tr w:rsidR="00BF701F" w:rsidRPr="00BF701F" w14:paraId="2E708A7D" w14:textId="77777777" w:rsidTr="00887D27">
        <w:trPr>
          <w:trHeight w:val="16"/>
        </w:trPr>
        <w:tc>
          <w:tcPr>
            <w:tcW w:w="9466" w:type="dxa"/>
            <w:gridSpan w:val="5"/>
            <w:tcBorders>
              <w:top w:val="single" w:sz="4" w:space="0" w:color="auto"/>
            </w:tcBorders>
            <w:shd w:val="clear" w:color="auto" w:fill="auto"/>
            <w:tcMar>
              <w:top w:w="100" w:type="dxa"/>
              <w:left w:w="100" w:type="dxa"/>
              <w:bottom w:w="100" w:type="dxa"/>
              <w:right w:w="100" w:type="dxa"/>
            </w:tcMar>
          </w:tcPr>
          <w:p w14:paraId="6F8574D9"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p w14:paraId="6DE091F4"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p w14:paraId="34835C16"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tc>
      </w:tr>
      <w:tr w:rsidR="00BF701F" w:rsidRPr="00BF701F" w14:paraId="27D7C4D4" w14:textId="77777777" w:rsidTr="00BF701F">
        <w:trPr>
          <w:trHeight w:val="340"/>
        </w:trPr>
        <w:tc>
          <w:tcPr>
            <w:tcW w:w="9466" w:type="dxa"/>
            <w:gridSpan w:val="5"/>
            <w:tcBorders>
              <w:top w:val="single" w:sz="4" w:space="0" w:color="auto"/>
            </w:tcBorders>
            <w:shd w:val="clear" w:color="auto" w:fill="F2F2F2"/>
            <w:tcMar>
              <w:top w:w="100" w:type="dxa"/>
              <w:left w:w="100" w:type="dxa"/>
              <w:bottom w:w="100" w:type="dxa"/>
              <w:right w:w="100" w:type="dxa"/>
            </w:tcMar>
          </w:tcPr>
          <w:p w14:paraId="2E7DB6BA" w14:textId="77777777" w:rsidR="00BF701F" w:rsidRPr="00BF701F" w:rsidRDefault="00BF701F" w:rsidP="00BF701F">
            <w:pPr>
              <w:widowControl w:val="0"/>
              <w:pBdr>
                <w:top w:val="nil"/>
                <w:left w:val="nil"/>
                <w:bottom w:val="nil"/>
                <w:right w:val="nil"/>
                <w:between w:val="nil"/>
              </w:pBdr>
              <w:shd w:val="clear" w:color="auto" w:fill="F2F2F2"/>
              <w:rPr>
                <w:color w:val="000000"/>
                <w:szCs w:val="24"/>
                <w:u w:val="none"/>
                <w:lang w:eastAsia="lv-LV"/>
              </w:rPr>
            </w:pPr>
            <w:r w:rsidRPr="00BF701F">
              <w:rPr>
                <w:b/>
                <w:bCs/>
                <w:color w:val="000000"/>
                <w:szCs w:val="24"/>
                <w:u w:val="none"/>
                <w:lang w:eastAsia="lv-LV"/>
              </w:rPr>
              <w:t xml:space="preserve">3.3. </w:t>
            </w:r>
            <w:r w:rsidRPr="00BF701F">
              <w:rPr>
                <w:rFonts w:eastAsia="Cambria"/>
                <w:b/>
                <w:bCs/>
                <w:szCs w:val="24"/>
                <w:u w:val="none"/>
                <w:lang w:eastAsia="lv-LV"/>
              </w:rPr>
              <w:t>Komercsabiedrības īstermiņa un ilgtermiņa mērķi</w:t>
            </w:r>
          </w:p>
        </w:tc>
      </w:tr>
      <w:tr w:rsidR="00BF701F" w:rsidRPr="00BF701F" w14:paraId="485F5230" w14:textId="77777777" w:rsidTr="00887D27">
        <w:trPr>
          <w:trHeight w:val="117"/>
        </w:trPr>
        <w:tc>
          <w:tcPr>
            <w:tcW w:w="9466" w:type="dxa"/>
            <w:gridSpan w:val="5"/>
            <w:tcBorders>
              <w:top w:val="single" w:sz="4" w:space="0" w:color="auto"/>
            </w:tcBorders>
            <w:shd w:val="clear" w:color="auto" w:fill="auto"/>
            <w:tcMar>
              <w:top w:w="100" w:type="dxa"/>
              <w:left w:w="100" w:type="dxa"/>
              <w:bottom w:w="100" w:type="dxa"/>
              <w:right w:w="100" w:type="dxa"/>
            </w:tcMar>
          </w:tcPr>
          <w:p w14:paraId="1BA6C8E4"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p w14:paraId="034BC65E"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p w14:paraId="0D05C6EA"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p w14:paraId="31ACAC6B"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tc>
      </w:tr>
      <w:tr w:rsidR="00BF701F" w:rsidRPr="00BF701F" w14:paraId="4BB4C2BE" w14:textId="77777777" w:rsidTr="00887D27">
        <w:trPr>
          <w:trHeight w:val="340"/>
        </w:trPr>
        <w:tc>
          <w:tcPr>
            <w:tcW w:w="9466" w:type="dxa"/>
            <w:gridSpan w:val="5"/>
            <w:shd w:val="clear" w:color="auto" w:fill="F2F2F2"/>
            <w:tcMar>
              <w:top w:w="100" w:type="dxa"/>
              <w:left w:w="100" w:type="dxa"/>
              <w:bottom w:w="100" w:type="dxa"/>
              <w:right w:w="100" w:type="dxa"/>
            </w:tcMar>
            <w:vAlign w:val="center"/>
          </w:tcPr>
          <w:p w14:paraId="0BE0D76A" w14:textId="77777777" w:rsidR="00BF701F" w:rsidRPr="00BF701F" w:rsidRDefault="00BF701F" w:rsidP="00BF701F">
            <w:pPr>
              <w:widowControl w:val="0"/>
              <w:pBdr>
                <w:top w:val="nil"/>
                <w:left w:val="nil"/>
                <w:bottom w:val="nil"/>
                <w:right w:val="nil"/>
                <w:between w:val="nil"/>
              </w:pBdr>
              <w:rPr>
                <w:rFonts w:eastAsia="Cambria"/>
                <w:b/>
                <w:bCs/>
                <w:szCs w:val="24"/>
                <w:u w:val="none"/>
                <w:lang w:eastAsia="lv-LV"/>
              </w:rPr>
            </w:pPr>
            <w:r w:rsidRPr="00BF701F">
              <w:rPr>
                <w:b/>
                <w:bCs/>
                <w:color w:val="000000"/>
                <w:szCs w:val="24"/>
                <w:u w:val="none"/>
                <w:lang w:eastAsia="lv-LV"/>
              </w:rPr>
              <w:t xml:space="preserve">3.4. </w:t>
            </w:r>
            <w:r w:rsidRPr="00BF701F">
              <w:rPr>
                <w:rFonts w:eastAsia="Cambria"/>
                <w:b/>
                <w:bCs/>
                <w:szCs w:val="24"/>
                <w:u w:val="none"/>
                <w:lang w:eastAsia="lv-LV"/>
              </w:rPr>
              <w:t>Komercsabiedrības finanšu rādītāji pēdējos trijos gados</w:t>
            </w:r>
          </w:p>
        </w:tc>
      </w:tr>
      <w:tr w:rsidR="00BF701F" w:rsidRPr="00BF701F" w14:paraId="501DA2E9" w14:textId="77777777" w:rsidTr="00887D27">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709FC691" w14:textId="77777777" w:rsidR="00BF701F" w:rsidRPr="00BF701F" w:rsidRDefault="00BF701F" w:rsidP="00BF701F">
            <w:pPr>
              <w:widowControl w:val="0"/>
              <w:pBdr>
                <w:top w:val="nil"/>
                <w:left w:val="nil"/>
                <w:bottom w:val="nil"/>
                <w:right w:val="nil"/>
                <w:between w:val="nil"/>
              </w:pBdr>
              <w:jc w:val="center"/>
              <w:rPr>
                <w:b/>
                <w:bCs/>
                <w:color w:val="000000"/>
                <w:szCs w:val="24"/>
                <w:u w:val="none"/>
                <w:lang w:eastAsia="lv-LV"/>
              </w:rPr>
            </w:pPr>
            <w:r w:rsidRPr="00BF701F">
              <w:rPr>
                <w:b/>
                <w:bCs/>
                <w:color w:val="000000"/>
                <w:szCs w:val="24"/>
                <w:u w:val="none"/>
                <w:lang w:eastAsia="lv-LV"/>
              </w:rPr>
              <w:t>Finanšu rādītāji</w:t>
            </w:r>
          </w:p>
        </w:tc>
        <w:tc>
          <w:tcPr>
            <w:tcW w:w="2198" w:type="dxa"/>
            <w:gridSpan w:val="2"/>
            <w:tcBorders>
              <w:left w:val="single" w:sz="4" w:space="0" w:color="auto"/>
              <w:right w:val="single" w:sz="4" w:space="0" w:color="auto"/>
            </w:tcBorders>
            <w:shd w:val="clear" w:color="auto" w:fill="auto"/>
            <w:vAlign w:val="center"/>
          </w:tcPr>
          <w:p w14:paraId="3C9196D2" w14:textId="77777777" w:rsidR="00BF701F" w:rsidRPr="00BF701F" w:rsidRDefault="00BF701F" w:rsidP="00BF701F">
            <w:pPr>
              <w:widowControl w:val="0"/>
              <w:pBdr>
                <w:top w:val="nil"/>
                <w:left w:val="nil"/>
                <w:bottom w:val="nil"/>
                <w:right w:val="nil"/>
                <w:between w:val="nil"/>
              </w:pBdr>
              <w:jc w:val="center"/>
              <w:rPr>
                <w:b/>
                <w:bCs/>
                <w:color w:val="000000"/>
                <w:szCs w:val="24"/>
                <w:u w:val="none"/>
                <w:lang w:eastAsia="lv-LV"/>
              </w:rPr>
            </w:pPr>
            <w:r w:rsidRPr="00BF701F">
              <w:rPr>
                <w:b/>
                <w:bCs/>
                <w:color w:val="000000"/>
                <w:szCs w:val="24"/>
                <w:u w:val="none"/>
                <w:lang w:eastAsia="lv-LV"/>
              </w:rPr>
              <w:t>2019.gads</w:t>
            </w:r>
          </w:p>
        </w:tc>
        <w:tc>
          <w:tcPr>
            <w:tcW w:w="2198" w:type="dxa"/>
            <w:tcBorders>
              <w:left w:val="single" w:sz="4" w:space="0" w:color="auto"/>
              <w:right w:val="single" w:sz="4" w:space="0" w:color="auto"/>
            </w:tcBorders>
            <w:shd w:val="clear" w:color="auto" w:fill="auto"/>
            <w:vAlign w:val="center"/>
          </w:tcPr>
          <w:p w14:paraId="3853D0BA" w14:textId="77777777" w:rsidR="00BF701F" w:rsidRPr="00BF701F" w:rsidRDefault="00BF701F" w:rsidP="00BF701F">
            <w:pPr>
              <w:widowControl w:val="0"/>
              <w:pBdr>
                <w:top w:val="nil"/>
                <w:left w:val="nil"/>
                <w:bottom w:val="nil"/>
                <w:right w:val="nil"/>
                <w:between w:val="nil"/>
              </w:pBdr>
              <w:jc w:val="center"/>
              <w:rPr>
                <w:b/>
                <w:bCs/>
                <w:color w:val="000000"/>
                <w:szCs w:val="24"/>
                <w:u w:val="none"/>
                <w:lang w:eastAsia="lv-LV"/>
              </w:rPr>
            </w:pPr>
            <w:r w:rsidRPr="00BF701F">
              <w:rPr>
                <w:b/>
                <w:bCs/>
                <w:color w:val="000000"/>
                <w:szCs w:val="24"/>
                <w:u w:val="none"/>
                <w:lang w:eastAsia="lv-LV"/>
              </w:rPr>
              <w:t>2020.gads</w:t>
            </w:r>
          </w:p>
        </w:tc>
        <w:tc>
          <w:tcPr>
            <w:tcW w:w="2198" w:type="dxa"/>
            <w:tcBorders>
              <w:left w:val="single" w:sz="4" w:space="0" w:color="auto"/>
            </w:tcBorders>
            <w:shd w:val="clear" w:color="auto" w:fill="auto"/>
            <w:vAlign w:val="center"/>
          </w:tcPr>
          <w:p w14:paraId="027B52A1" w14:textId="77777777" w:rsidR="00BF701F" w:rsidRPr="00BF701F" w:rsidRDefault="00BF701F" w:rsidP="00BF701F">
            <w:pPr>
              <w:widowControl w:val="0"/>
              <w:pBdr>
                <w:top w:val="nil"/>
                <w:left w:val="nil"/>
                <w:bottom w:val="nil"/>
                <w:right w:val="nil"/>
                <w:between w:val="nil"/>
              </w:pBdr>
              <w:jc w:val="center"/>
              <w:rPr>
                <w:b/>
                <w:bCs/>
                <w:color w:val="000000"/>
                <w:szCs w:val="24"/>
                <w:u w:val="none"/>
                <w:lang w:eastAsia="lv-LV"/>
              </w:rPr>
            </w:pPr>
            <w:r w:rsidRPr="00BF701F">
              <w:rPr>
                <w:b/>
                <w:bCs/>
                <w:color w:val="000000"/>
                <w:szCs w:val="24"/>
                <w:u w:val="none"/>
                <w:lang w:eastAsia="lv-LV"/>
              </w:rPr>
              <w:t>2021.gads</w:t>
            </w:r>
          </w:p>
        </w:tc>
      </w:tr>
      <w:tr w:rsidR="00BF701F" w:rsidRPr="00BF701F" w14:paraId="7C8C04BE" w14:textId="77777777" w:rsidTr="00887D27">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1BFF95DF" w14:textId="77777777" w:rsidR="00BF701F" w:rsidRPr="00BF701F" w:rsidRDefault="00BF701F" w:rsidP="00BF701F">
            <w:pPr>
              <w:widowControl w:val="0"/>
              <w:pBdr>
                <w:top w:val="nil"/>
                <w:left w:val="nil"/>
                <w:bottom w:val="nil"/>
                <w:right w:val="nil"/>
                <w:between w:val="nil"/>
              </w:pBdr>
              <w:rPr>
                <w:color w:val="000000"/>
                <w:szCs w:val="24"/>
                <w:u w:val="none"/>
                <w:lang w:eastAsia="lv-LV"/>
              </w:rPr>
            </w:pPr>
            <w:r w:rsidRPr="00BF701F">
              <w:rPr>
                <w:color w:val="000000"/>
                <w:szCs w:val="24"/>
                <w:u w:val="none"/>
                <w:lang w:eastAsia="lv-LV"/>
              </w:rPr>
              <w:t xml:space="preserve">Apgrozījums </w:t>
            </w:r>
          </w:p>
        </w:tc>
        <w:tc>
          <w:tcPr>
            <w:tcW w:w="2198" w:type="dxa"/>
            <w:gridSpan w:val="2"/>
            <w:tcBorders>
              <w:left w:val="single" w:sz="4" w:space="0" w:color="auto"/>
              <w:right w:val="single" w:sz="4" w:space="0" w:color="auto"/>
            </w:tcBorders>
            <w:shd w:val="clear" w:color="auto" w:fill="auto"/>
            <w:vAlign w:val="center"/>
          </w:tcPr>
          <w:p w14:paraId="37255298" w14:textId="77777777" w:rsidR="00BF701F" w:rsidRPr="00BF701F" w:rsidRDefault="00BF701F" w:rsidP="00BF701F">
            <w:pPr>
              <w:widowControl w:val="0"/>
              <w:pBdr>
                <w:top w:val="nil"/>
                <w:left w:val="nil"/>
                <w:bottom w:val="nil"/>
                <w:right w:val="nil"/>
                <w:between w:val="nil"/>
              </w:pBdr>
              <w:jc w:val="center"/>
              <w:rPr>
                <w:color w:val="000000"/>
                <w:szCs w:val="24"/>
                <w:u w:val="none"/>
                <w:lang w:eastAsia="lv-LV"/>
              </w:rPr>
            </w:pPr>
          </w:p>
        </w:tc>
        <w:tc>
          <w:tcPr>
            <w:tcW w:w="2198" w:type="dxa"/>
            <w:tcBorders>
              <w:left w:val="single" w:sz="4" w:space="0" w:color="auto"/>
              <w:right w:val="single" w:sz="4" w:space="0" w:color="auto"/>
            </w:tcBorders>
            <w:shd w:val="clear" w:color="auto" w:fill="auto"/>
            <w:vAlign w:val="center"/>
          </w:tcPr>
          <w:p w14:paraId="2DDE6F1B" w14:textId="77777777" w:rsidR="00BF701F" w:rsidRPr="00BF701F" w:rsidRDefault="00BF701F" w:rsidP="00BF701F">
            <w:pPr>
              <w:widowControl w:val="0"/>
              <w:pBdr>
                <w:top w:val="nil"/>
                <w:left w:val="nil"/>
                <w:bottom w:val="nil"/>
                <w:right w:val="nil"/>
                <w:between w:val="nil"/>
              </w:pBdr>
              <w:jc w:val="center"/>
              <w:rPr>
                <w:color w:val="000000"/>
                <w:szCs w:val="24"/>
                <w:u w:val="none"/>
                <w:lang w:eastAsia="lv-LV"/>
              </w:rPr>
            </w:pPr>
          </w:p>
        </w:tc>
        <w:tc>
          <w:tcPr>
            <w:tcW w:w="2198" w:type="dxa"/>
            <w:tcBorders>
              <w:left w:val="single" w:sz="4" w:space="0" w:color="auto"/>
            </w:tcBorders>
            <w:shd w:val="clear" w:color="auto" w:fill="auto"/>
            <w:vAlign w:val="center"/>
          </w:tcPr>
          <w:p w14:paraId="49592923" w14:textId="77777777" w:rsidR="00BF701F" w:rsidRPr="00BF701F" w:rsidRDefault="00BF701F" w:rsidP="00BF701F">
            <w:pPr>
              <w:widowControl w:val="0"/>
              <w:pBdr>
                <w:top w:val="nil"/>
                <w:left w:val="nil"/>
                <w:bottom w:val="nil"/>
                <w:right w:val="nil"/>
                <w:between w:val="nil"/>
              </w:pBdr>
              <w:jc w:val="center"/>
              <w:rPr>
                <w:color w:val="000000"/>
                <w:szCs w:val="24"/>
                <w:u w:val="none"/>
                <w:lang w:eastAsia="lv-LV"/>
              </w:rPr>
            </w:pPr>
          </w:p>
        </w:tc>
      </w:tr>
    </w:tbl>
    <w:p w14:paraId="474A2D05" w14:textId="77777777" w:rsidR="00BF701F" w:rsidRPr="00BF701F" w:rsidRDefault="00BF701F" w:rsidP="00E60832">
      <w:pPr>
        <w:widowControl w:val="0"/>
        <w:pBdr>
          <w:top w:val="nil"/>
          <w:left w:val="nil"/>
          <w:bottom w:val="nil"/>
          <w:right w:val="nil"/>
          <w:between w:val="nil"/>
        </w:pBdr>
        <w:ind w:right="153"/>
        <w:rPr>
          <w:b/>
          <w:sz w:val="20"/>
          <w:szCs w:val="20"/>
          <w:u w:val="none"/>
          <w:lang w:eastAsia="lv-LV"/>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5"/>
        <w:gridCol w:w="4231"/>
      </w:tblGrid>
      <w:tr w:rsidR="00BF701F" w:rsidRPr="00BF701F" w14:paraId="434008D5" w14:textId="77777777" w:rsidTr="00887D27">
        <w:trPr>
          <w:trHeight w:hRule="exact" w:val="567"/>
        </w:trPr>
        <w:tc>
          <w:tcPr>
            <w:tcW w:w="9466" w:type="dxa"/>
            <w:gridSpan w:val="2"/>
            <w:shd w:val="clear" w:color="auto" w:fill="F2F2F2"/>
            <w:tcMar>
              <w:top w:w="100" w:type="dxa"/>
              <w:left w:w="100" w:type="dxa"/>
              <w:bottom w:w="100" w:type="dxa"/>
              <w:right w:w="100" w:type="dxa"/>
            </w:tcMar>
            <w:vAlign w:val="center"/>
          </w:tcPr>
          <w:p w14:paraId="03ADF296" w14:textId="77777777" w:rsidR="00BF701F" w:rsidRPr="00BF701F" w:rsidRDefault="00BF701F" w:rsidP="00BF701F">
            <w:pPr>
              <w:widowControl w:val="0"/>
              <w:pBdr>
                <w:top w:val="nil"/>
                <w:left w:val="nil"/>
                <w:bottom w:val="nil"/>
                <w:right w:val="nil"/>
                <w:between w:val="nil"/>
              </w:pBdr>
              <w:ind w:left="977" w:right="153" w:hanging="977"/>
              <w:rPr>
                <w:b/>
                <w:szCs w:val="24"/>
                <w:u w:val="none"/>
                <w:lang w:eastAsia="lv-LV"/>
              </w:rPr>
            </w:pPr>
            <w:r w:rsidRPr="00BF701F">
              <w:rPr>
                <w:b/>
                <w:color w:val="000000"/>
                <w:szCs w:val="24"/>
                <w:u w:val="none"/>
                <w:lang w:eastAsia="lv-LV"/>
              </w:rPr>
              <w:t xml:space="preserve">4. </w:t>
            </w:r>
            <w:r w:rsidRPr="00BF701F">
              <w:rPr>
                <w:b/>
                <w:szCs w:val="24"/>
                <w:u w:val="none"/>
                <w:lang w:eastAsia="lv-LV"/>
              </w:rPr>
              <w:t xml:space="preserve">KOMERCSABIEDRĪBAS PLĀNOTĀ DARBĪBA NOMAS OBJEKTĀ </w:t>
            </w:r>
          </w:p>
        </w:tc>
      </w:tr>
      <w:tr w:rsidR="00BF701F" w:rsidRPr="00BF701F" w14:paraId="2B51E8AE" w14:textId="77777777" w:rsidTr="00887D27">
        <w:trPr>
          <w:trHeight w:val="340"/>
        </w:trPr>
        <w:tc>
          <w:tcPr>
            <w:tcW w:w="9466" w:type="dxa"/>
            <w:gridSpan w:val="2"/>
            <w:shd w:val="clear" w:color="auto" w:fill="F2F2F2"/>
            <w:tcMar>
              <w:top w:w="100" w:type="dxa"/>
              <w:left w:w="100" w:type="dxa"/>
              <w:bottom w:w="100" w:type="dxa"/>
              <w:right w:w="100" w:type="dxa"/>
            </w:tcMar>
            <w:vAlign w:val="center"/>
          </w:tcPr>
          <w:p w14:paraId="0A9FB0E5" w14:textId="77777777" w:rsidR="00BF701F" w:rsidRPr="00BF701F" w:rsidRDefault="00BF701F" w:rsidP="00BF701F">
            <w:pPr>
              <w:widowControl w:val="0"/>
              <w:pBdr>
                <w:top w:val="nil"/>
                <w:left w:val="nil"/>
                <w:bottom w:val="nil"/>
                <w:right w:val="nil"/>
                <w:between w:val="nil"/>
              </w:pBdr>
              <w:jc w:val="both"/>
              <w:rPr>
                <w:rFonts w:eastAsia="Cambria"/>
                <w:b/>
                <w:bCs/>
                <w:szCs w:val="24"/>
                <w:u w:val="none"/>
                <w:lang w:eastAsia="lv-LV"/>
              </w:rPr>
            </w:pPr>
            <w:r w:rsidRPr="00BF701F">
              <w:rPr>
                <w:b/>
                <w:bCs/>
                <w:color w:val="000000"/>
                <w:szCs w:val="24"/>
                <w:u w:val="none"/>
                <w:lang w:eastAsia="lv-LV"/>
              </w:rPr>
              <w:t>4.1. Nomas objekta (Ēkas un tai piegulošās zemes)</w:t>
            </w:r>
            <w:r w:rsidRPr="00BF701F">
              <w:rPr>
                <w:rFonts w:eastAsia="Cambria"/>
                <w:b/>
                <w:bCs/>
                <w:szCs w:val="24"/>
                <w:u w:val="none"/>
                <w:lang w:eastAsia="lv-LV"/>
              </w:rPr>
              <w:t xml:space="preserve"> izmantošanas mērķis, plānotā saimnieciskā darbība, NACE kods  </w:t>
            </w:r>
          </w:p>
        </w:tc>
      </w:tr>
      <w:tr w:rsidR="00BF701F" w:rsidRPr="00BF701F" w14:paraId="264D2F3E" w14:textId="77777777" w:rsidTr="00887D27">
        <w:trPr>
          <w:trHeight w:val="564"/>
        </w:trPr>
        <w:tc>
          <w:tcPr>
            <w:tcW w:w="9466" w:type="dxa"/>
            <w:gridSpan w:val="2"/>
            <w:shd w:val="clear" w:color="auto" w:fill="auto"/>
            <w:tcMar>
              <w:top w:w="100" w:type="dxa"/>
              <w:left w:w="100" w:type="dxa"/>
              <w:bottom w:w="100" w:type="dxa"/>
              <w:right w:w="100" w:type="dxa"/>
            </w:tcMar>
          </w:tcPr>
          <w:p w14:paraId="00582A7D"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p w14:paraId="5162B7A1"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p w14:paraId="532B7A7F"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p w14:paraId="21612174"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tc>
      </w:tr>
      <w:tr w:rsidR="00BF701F" w:rsidRPr="00BF701F" w14:paraId="7853B637" w14:textId="77777777" w:rsidTr="00887D27">
        <w:trPr>
          <w:trHeight w:val="166"/>
        </w:trPr>
        <w:tc>
          <w:tcPr>
            <w:tcW w:w="9466" w:type="dxa"/>
            <w:gridSpan w:val="2"/>
            <w:shd w:val="clear" w:color="auto" w:fill="F2F2F2"/>
            <w:tcMar>
              <w:top w:w="100" w:type="dxa"/>
              <w:left w:w="100" w:type="dxa"/>
              <w:bottom w:w="100" w:type="dxa"/>
              <w:right w:w="100" w:type="dxa"/>
            </w:tcMar>
          </w:tcPr>
          <w:p w14:paraId="7A1A17AA" w14:textId="77777777" w:rsidR="00BF701F" w:rsidRPr="00BF701F" w:rsidRDefault="00BF701F" w:rsidP="00BF701F">
            <w:pPr>
              <w:widowControl w:val="0"/>
              <w:pBdr>
                <w:top w:val="nil"/>
                <w:left w:val="nil"/>
                <w:bottom w:val="nil"/>
                <w:right w:val="nil"/>
                <w:between w:val="nil"/>
              </w:pBdr>
              <w:rPr>
                <w:b/>
                <w:bCs/>
                <w:color w:val="000000"/>
                <w:szCs w:val="24"/>
                <w:u w:val="none"/>
                <w:lang w:eastAsia="lv-LV"/>
              </w:rPr>
            </w:pPr>
            <w:r w:rsidRPr="00BF701F">
              <w:rPr>
                <w:b/>
                <w:bCs/>
                <w:color w:val="000000"/>
                <w:szCs w:val="24"/>
                <w:u w:val="none"/>
                <w:lang w:eastAsia="lv-LV"/>
              </w:rPr>
              <w:t xml:space="preserve">4.2. Plānoto investīciju (līdz 2028.gada 31.decembrim) apraksts </w:t>
            </w:r>
          </w:p>
          <w:p w14:paraId="560AD329" w14:textId="77777777" w:rsidR="00BF701F" w:rsidRPr="00BF701F" w:rsidRDefault="00BF701F" w:rsidP="00BF701F">
            <w:pPr>
              <w:widowControl w:val="0"/>
              <w:pBdr>
                <w:top w:val="nil"/>
                <w:left w:val="nil"/>
                <w:bottom w:val="nil"/>
                <w:right w:val="nil"/>
                <w:between w:val="nil"/>
              </w:pBdr>
              <w:rPr>
                <w:rFonts w:eastAsia="Cambria"/>
                <w:b/>
                <w:bCs/>
                <w:sz w:val="21"/>
                <w:szCs w:val="21"/>
                <w:u w:val="none"/>
                <w:lang w:eastAsia="lv-LV"/>
              </w:rPr>
            </w:pPr>
            <w:r w:rsidRPr="00BF701F">
              <w:rPr>
                <w:i/>
                <w:iCs/>
                <w:color w:val="000000"/>
                <w:sz w:val="21"/>
                <w:szCs w:val="21"/>
                <w:u w:val="none"/>
                <w:lang w:eastAsia="lv-LV"/>
              </w:rPr>
              <w:t>(investīciju pamatojums, finansēšanas veids un avots)</w:t>
            </w:r>
          </w:p>
        </w:tc>
      </w:tr>
      <w:tr w:rsidR="00BF701F" w:rsidRPr="00BF701F" w14:paraId="2069C853" w14:textId="77777777" w:rsidTr="00887D27">
        <w:trPr>
          <w:trHeight w:val="1167"/>
        </w:trPr>
        <w:tc>
          <w:tcPr>
            <w:tcW w:w="9466" w:type="dxa"/>
            <w:gridSpan w:val="2"/>
            <w:shd w:val="clear" w:color="auto" w:fill="auto"/>
            <w:tcMar>
              <w:top w:w="100" w:type="dxa"/>
              <w:left w:w="100" w:type="dxa"/>
              <w:bottom w:w="100" w:type="dxa"/>
              <w:right w:w="100" w:type="dxa"/>
            </w:tcMar>
          </w:tcPr>
          <w:p w14:paraId="3E825284"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p w14:paraId="28A47995"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p w14:paraId="48D9049F" w14:textId="77777777" w:rsidR="00BF701F" w:rsidRPr="00BF701F" w:rsidRDefault="00BF701F" w:rsidP="00BF701F">
            <w:pPr>
              <w:widowControl w:val="0"/>
              <w:pBdr>
                <w:top w:val="nil"/>
                <w:left w:val="nil"/>
                <w:bottom w:val="nil"/>
                <w:right w:val="nil"/>
                <w:between w:val="nil"/>
              </w:pBdr>
              <w:rPr>
                <w:color w:val="000000"/>
                <w:szCs w:val="24"/>
                <w:u w:val="none"/>
                <w:lang w:eastAsia="lv-LV"/>
              </w:rPr>
            </w:pPr>
            <w:r w:rsidRPr="00BF701F">
              <w:rPr>
                <w:color w:val="000000"/>
                <w:szCs w:val="24"/>
                <w:u w:val="none"/>
                <w:lang w:eastAsia="lv-LV"/>
              </w:rPr>
              <w:t xml:space="preserve"> </w:t>
            </w:r>
          </w:p>
          <w:p w14:paraId="50C493E0" w14:textId="77777777" w:rsidR="00BF701F" w:rsidRPr="00BF701F" w:rsidRDefault="00BF701F" w:rsidP="00BF701F">
            <w:pPr>
              <w:widowControl w:val="0"/>
              <w:pBdr>
                <w:top w:val="nil"/>
                <w:left w:val="nil"/>
                <w:bottom w:val="nil"/>
                <w:right w:val="nil"/>
                <w:between w:val="nil"/>
              </w:pBdr>
              <w:rPr>
                <w:b/>
                <w:bCs/>
                <w:color w:val="000000"/>
                <w:szCs w:val="24"/>
                <w:u w:val="none"/>
                <w:lang w:eastAsia="lv-LV"/>
              </w:rPr>
            </w:pPr>
          </w:p>
        </w:tc>
      </w:tr>
      <w:tr w:rsidR="00BF701F" w:rsidRPr="00BF701F" w14:paraId="4874F3E9" w14:textId="77777777" w:rsidTr="00887D27">
        <w:trPr>
          <w:trHeight w:val="340"/>
        </w:trPr>
        <w:tc>
          <w:tcPr>
            <w:tcW w:w="9466" w:type="dxa"/>
            <w:gridSpan w:val="2"/>
            <w:shd w:val="clear" w:color="auto" w:fill="F2F2F2"/>
            <w:tcMar>
              <w:top w:w="100" w:type="dxa"/>
              <w:left w:w="100" w:type="dxa"/>
              <w:bottom w:w="100" w:type="dxa"/>
              <w:right w:w="100" w:type="dxa"/>
            </w:tcMar>
          </w:tcPr>
          <w:p w14:paraId="76D79B7D" w14:textId="77777777" w:rsidR="00BF701F" w:rsidRPr="00BF701F" w:rsidRDefault="00BF701F" w:rsidP="00BF701F">
            <w:pPr>
              <w:widowControl w:val="0"/>
              <w:pBdr>
                <w:top w:val="nil"/>
                <w:left w:val="nil"/>
                <w:bottom w:val="nil"/>
                <w:right w:val="nil"/>
                <w:between w:val="nil"/>
              </w:pBdr>
              <w:jc w:val="both"/>
              <w:rPr>
                <w:b/>
                <w:bCs/>
                <w:color w:val="000000"/>
                <w:szCs w:val="24"/>
                <w:u w:val="none"/>
                <w:lang w:eastAsia="lv-LV"/>
              </w:rPr>
            </w:pPr>
            <w:r w:rsidRPr="00BF701F">
              <w:rPr>
                <w:b/>
                <w:bCs/>
                <w:color w:val="000000"/>
                <w:szCs w:val="24"/>
                <w:u w:val="none"/>
                <w:lang w:eastAsia="lv-LV"/>
              </w:rPr>
              <w:lastRenderedPageBreak/>
              <w:t>4.3. Plānoto ilgtermiņa ieguldījumu (līdz 2028.gada 31.decembrim) apjoms saskaņā ar izsoles noteikumu 3.7.1.apakšpunktu</w:t>
            </w:r>
          </w:p>
        </w:tc>
      </w:tr>
      <w:tr w:rsidR="00BF701F" w:rsidRPr="00BF701F" w14:paraId="60E83B11" w14:textId="77777777" w:rsidTr="00BF701F">
        <w:trPr>
          <w:trHeight w:val="672"/>
        </w:trPr>
        <w:tc>
          <w:tcPr>
            <w:tcW w:w="5235" w:type="dxa"/>
            <w:tcBorders>
              <w:bottom w:val="single" w:sz="4" w:space="0" w:color="auto"/>
              <w:right w:val="single" w:sz="4" w:space="0" w:color="auto"/>
            </w:tcBorders>
            <w:shd w:val="clear" w:color="auto" w:fill="F2F2F2"/>
            <w:tcMar>
              <w:top w:w="100" w:type="dxa"/>
              <w:left w:w="100" w:type="dxa"/>
              <w:bottom w:w="100" w:type="dxa"/>
              <w:right w:w="100" w:type="dxa"/>
            </w:tcMar>
            <w:vAlign w:val="center"/>
          </w:tcPr>
          <w:p w14:paraId="49BE01E4" w14:textId="77777777" w:rsidR="00BF701F" w:rsidRPr="00BF701F" w:rsidRDefault="00BF701F" w:rsidP="00BF701F">
            <w:pPr>
              <w:widowControl w:val="0"/>
              <w:pBdr>
                <w:top w:val="nil"/>
                <w:left w:val="nil"/>
                <w:bottom w:val="nil"/>
                <w:right w:val="nil"/>
                <w:between w:val="nil"/>
              </w:pBdr>
              <w:jc w:val="center"/>
              <w:rPr>
                <w:color w:val="000000"/>
                <w:szCs w:val="24"/>
                <w:u w:val="none"/>
                <w:lang w:eastAsia="lv-LV"/>
              </w:rPr>
            </w:pPr>
            <w:r w:rsidRPr="00BF701F">
              <w:rPr>
                <w:b/>
                <w:color w:val="000000"/>
                <w:szCs w:val="24"/>
                <w:u w:val="none"/>
                <w:lang w:eastAsia="lv-LV"/>
              </w:rPr>
              <w:t>Ilgtermiņa ieguldījuma objekti, veidi</w:t>
            </w:r>
          </w:p>
        </w:tc>
        <w:tc>
          <w:tcPr>
            <w:tcW w:w="4231" w:type="dxa"/>
            <w:tcBorders>
              <w:left w:val="single" w:sz="4" w:space="0" w:color="auto"/>
              <w:bottom w:val="single" w:sz="4" w:space="0" w:color="auto"/>
            </w:tcBorders>
            <w:shd w:val="clear" w:color="auto" w:fill="F2F2F2"/>
            <w:vAlign w:val="center"/>
          </w:tcPr>
          <w:p w14:paraId="195B7646" w14:textId="77777777" w:rsidR="00BF701F" w:rsidRPr="00BF701F" w:rsidRDefault="00BF701F" w:rsidP="00BF701F">
            <w:pPr>
              <w:widowControl w:val="0"/>
              <w:pBdr>
                <w:top w:val="nil"/>
                <w:left w:val="nil"/>
                <w:bottom w:val="nil"/>
                <w:right w:val="nil"/>
                <w:between w:val="nil"/>
              </w:pBdr>
              <w:spacing w:line="229" w:lineRule="auto"/>
              <w:ind w:left="442" w:right="434"/>
              <w:jc w:val="center"/>
              <w:rPr>
                <w:b/>
                <w:color w:val="000000"/>
                <w:szCs w:val="24"/>
                <w:u w:val="none"/>
                <w:lang w:eastAsia="lv-LV"/>
              </w:rPr>
            </w:pPr>
            <w:r w:rsidRPr="00BF701F">
              <w:rPr>
                <w:b/>
                <w:color w:val="000000"/>
                <w:szCs w:val="24"/>
                <w:u w:val="none"/>
                <w:lang w:eastAsia="lv-LV"/>
              </w:rPr>
              <w:t xml:space="preserve">Plānoto ilgtermiņa ieguldījumu summa </w:t>
            </w:r>
          </w:p>
          <w:p w14:paraId="64D52B3A" w14:textId="77777777" w:rsidR="00BF701F" w:rsidRPr="00BF701F" w:rsidRDefault="00BF701F" w:rsidP="00BF701F">
            <w:pPr>
              <w:widowControl w:val="0"/>
              <w:pBdr>
                <w:top w:val="nil"/>
                <w:left w:val="nil"/>
                <w:bottom w:val="nil"/>
                <w:right w:val="nil"/>
                <w:between w:val="nil"/>
              </w:pBdr>
              <w:spacing w:line="229" w:lineRule="auto"/>
              <w:ind w:left="442" w:right="434"/>
              <w:jc w:val="center"/>
              <w:rPr>
                <w:b/>
                <w:color w:val="000000"/>
                <w:szCs w:val="24"/>
                <w:u w:val="none"/>
                <w:lang w:eastAsia="lv-LV"/>
              </w:rPr>
            </w:pPr>
            <w:r w:rsidRPr="00BF701F">
              <w:rPr>
                <w:b/>
                <w:color w:val="000000"/>
                <w:szCs w:val="24"/>
                <w:u w:val="none"/>
                <w:lang w:eastAsia="lv-LV"/>
              </w:rPr>
              <w:t>(</w:t>
            </w:r>
            <w:proofErr w:type="spellStart"/>
            <w:r w:rsidRPr="00BF701F">
              <w:rPr>
                <w:b/>
                <w:i/>
                <w:color w:val="000000"/>
                <w:szCs w:val="24"/>
                <w:u w:val="none"/>
                <w:lang w:eastAsia="lv-LV"/>
              </w:rPr>
              <w:t>euro</w:t>
            </w:r>
            <w:proofErr w:type="spellEnd"/>
            <w:r w:rsidRPr="00BF701F">
              <w:rPr>
                <w:b/>
                <w:color w:val="000000"/>
                <w:szCs w:val="24"/>
                <w:u w:val="none"/>
                <w:lang w:eastAsia="lv-LV"/>
              </w:rPr>
              <w:t>)</w:t>
            </w:r>
          </w:p>
        </w:tc>
      </w:tr>
      <w:tr w:rsidR="00BF701F" w:rsidRPr="00BF701F" w14:paraId="05C2D397" w14:textId="77777777" w:rsidTr="00887D27">
        <w:trPr>
          <w:trHeight w:val="28"/>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82EE3B3" w14:textId="77777777" w:rsidR="00BF701F" w:rsidRPr="00BF701F" w:rsidRDefault="00BF701F" w:rsidP="00BF701F">
            <w:pPr>
              <w:widowControl w:val="0"/>
              <w:pBdr>
                <w:top w:val="nil"/>
                <w:left w:val="nil"/>
                <w:bottom w:val="nil"/>
                <w:right w:val="nil"/>
                <w:between w:val="nil"/>
              </w:pBdr>
              <w:rPr>
                <w:bCs/>
                <w:color w:val="000000"/>
                <w:szCs w:val="24"/>
                <w:u w:val="none"/>
                <w:lang w:eastAsia="lv-LV"/>
              </w:rPr>
            </w:pPr>
            <w:r w:rsidRPr="00BF701F">
              <w:rPr>
                <w:bCs/>
                <w:color w:val="000000"/>
                <w:szCs w:val="24"/>
                <w:u w:val="none"/>
                <w:lang w:eastAsia="lv-LV"/>
              </w:rPr>
              <w:t>Ilgtermiņa nemateriālie ieguldījumi:</w:t>
            </w:r>
          </w:p>
        </w:tc>
        <w:tc>
          <w:tcPr>
            <w:tcW w:w="4231" w:type="dxa"/>
            <w:tcBorders>
              <w:top w:val="single" w:sz="4" w:space="0" w:color="auto"/>
              <w:left w:val="single" w:sz="4" w:space="0" w:color="auto"/>
              <w:bottom w:val="single" w:sz="4" w:space="0" w:color="auto"/>
            </w:tcBorders>
            <w:shd w:val="clear" w:color="auto" w:fill="auto"/>
            <w:vAlign w:val="center"/>
          </w:tcPr>
          <w:p w14:paraId="49E232C7"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tc>
      </w:tr>
      <w:tr w:rsidR="00BF701F" w:rsidRPr="00BF701F" w14:paraId="5029535F" w14:textId="77777777" w:rsidTr="00887D27">
        <w:trPr>
          <w:trHeight w:val="20"/>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E3BEC6C" w14:textId="77777777" w:rsidR="00BF701F" w:rsidRPr="00BF701F" w:rsidRDefault="00BF701F" w:rsidP="00BF701F">
            <w:pPr>
              <w:widowControl w:val="0"/>
              <w:pBdr>
                <w:top w:val="nil"/>
                <w:left w:val="nil"/>
                <w:bottom w:val="nil"/>
                <w:right w:val="nil"/>
                <w:between w:val="nil"/>
              </w:pBdr>
              <w:rPr>
                <w:bCs/>
                <w:color w:val="000000"/>
                <w:szCs w:val="24"/>
                <w:u w:val="none"/>
                <w:lang w:eastAsia="lv-LV"/>
              </w:rPr>
            </w:pPr>
            <w:r w:rsidRPr="00BF701F">
              <w:rPr>
                <w:bCs/>
                <w:color w:val="000000"/>
                <w:szCs w:val="24"/>
                <w:u w:val="none"/>
                <w:lang w:eastAsia="lv-LV"/>
              </w:rPr>
              <w:t>Ilgtermiņa materiālie ieguldījumi (pamatlīdzekļi):</w:t>
            </w:r>
          </w:p>
        </w:tc>
        <w:tc>
          <w:tcPr>
            <w:tcW w:w="4231" w:type="dxa"/>
            <w:tcBorders>
              <w:top w:val="single" w:sz="4" w:space="0" w:color="auto"/>
              <w:left w:val="single" w:sz="4" w:space="0" w:color="auto"/>
              <w:bottom w:val="single" w:sz="4" w:space="0" w:color="auto"/>
            </w:tcBorders>
            <w:shd w:val="clear" w:color="auto" w:fill="auto"/>
            <w:vAlign w:val="center"/>
          </w:tcPr>
          <w:p w14:paraId="7BE9B749"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tc>
      </w:tr>
      <w:tr w:rsidR="00BF701F" w:rsidRPr="00BF701F" w14:paraId="654AE018" w14:textId="77777777" w:rsidTr="00887D27">
        <w:trPr>
          <w:trHeight w:val="288"/>
        </w:trPr>
        <w:tc>
          <w:tcPr>
            <w:tcW w:w="5235" w:type="dxa"/>
            <w:tcBorders>
              <w:top w:val="single" w:sz="4" w:space="0" w:color="auto"/>
              <w:bottom w:val="single" w:sz="8" w:space="0" w:color="000000"/>
              <w:right w:val="single" w:sz="4" w:space="0" w:color="auto"/>
            </w:tcBorders>
            <w:shd w:val="clear" w:color="auto" w:fill="auto"/>
            <w:tcMar>
              <w:top w:w="100" w:type="dxa"/>
              <w:left w:w="100" w:type="dxa"/>
              <w:bottom w:w="100" w:type="dxa"/>
              <w:right w:w="100" w:type="dxa"/>
            </w:tcMar>
          </w:tcPr>
          <w:p w14:paraId="5C70340F" w14:textId="77777777" w:rsidR="00BF701F" w:rsidRPr="00BF701F" w:rsidRDefault="00BF701F" w:rsidP="00BF701F">
            <w:pPr>
              <w:widowControl w:val="0"/>
              <w:pBdr>
                <w:top w:val="nil"/>
                <w:left w:val="nil"/>
                <w:bottom w:val="nil"/>
                <w:right w:val="nil"/>
                <w:between w:val="nil"/>
              </w:pBdr>
              <w:jc w:val="right"/>
              <w:rPr>
                <w:color w:val="000000"/>
                <w:szCs w:val="24"/>
                <w:u w:val="none"/>
                <w:lang w:eastAsia="lv-LV"/>
              </w:rPr>
            </w:pPr>
            <w:r w:rsidRPr="00BF701F">
              <w:rPr>
                <w:b/>
                <w:color w:val="000000"/>
                <w:szCs w:val="24"/>
                <w:u w:val="none"/>
                <w:lang w:eastAsia="lv-LV"/>
              </w:rPr>
              <w:t>KOPĀ</w:t>
            </w:r>
          </w:p>
        </w:tc>
        <w:tc>
          <w:tcPr>
            <w:tcW w:w="4231" w:type="dxa"/>
            <w:tcBorders>
              <w:top w:val="single" w:sz="4" w:space="0" w:color="auto"/>
              <w:left w:val="single" w:sz="4" w:space="0" w:color="auto"/>
              <w:bottom w:val="single" w:sz="8" w:space="0" w:color="000000"/>
            </w:tcBorders>
            <w:shd w:val="clear" w:color="auto" w:fill="auto"/>
          </w:tcPr>
          <w:p w14:paraId="578A0767" w14:textId="77777777" w:rsidR="00BF701F" w:rsidRPr="00BF701F" w:rsidRDefault="00BF701F" w:rsidP="00BF701F">
            <w:pPr>
              <w:widowControl w:val="0"/>
              <w:pBdr>
                <w:top w:val="nil"/>
                <w:left w:val="nil"/>
                <w:bottom w:val="nil"/>
                <w:right w:val="nil"/>
                <w:between w:val="nil"/>
              </w:pBdr>
              <w:rPr>
                <w:color w:val="000000"/>
                <w:szCs w:val="24"/>
                <w:u w:val="none"/>
                <w:lang w:eastAsia="lv-LV"/>
              </w:rPr>
            </w:pPr>
          </w:p>
        </w:tc>
      </w:tr>
    </w:tbl>
    <w:p w14:paraId="0483E538" w14:textId="77777777" w:rsidR="00BF701F" w:rsidRPr="00BF701F" w:rsidRDefault="00BF701F" w:rsidP="00BF701F">
      <w:pPr>
        <w:widowControl w:val="0"/>
        <w:pBdr>
          <w:top w:val="nil"/>
          <w:left w:val="nil"/>
          <w:bottom w:val="nil"/>
          <w:right w:val="nil"/>
          <w:between w:val="nil"/>
        </w:pBdr>
        <w:spacing w:before="100" w:after="200" w:line="230" w:lineRule="auto"/>
        <w:ind w:left="977" w:right="153" w:hanging="977"/>
        <w:rPr>
          <w:b/>
          <w:sz w:val="20"/>
          <w:szCs w:val="20"/>
          <w:u w:val="none"/>
          <w:lang w:eastAsia="lv-LV"/>
        </w:rPr>
      </w:pPr>
    </w:p>
    <w:tbl>
      <w:tblPr>
        <w:tblW w:w="945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45"/>
        <w:gridCol w:w="4206"/>
      </w:tblGrid>
      <w:tr w:rsidR="00BF701F" w:rsidRPr="00BF701F" w14:paraId="59F670ED" w14:textId="77777777" w:rsidTr="00887D27">
        <w:trPr>
          <w:trHeight w:val="571"/>
        </w:trPr>
        <w:tc>
          <w:tcPr>
            <w:tcW w:w="9451" w:type="dxa"/>
            <w:gridSpan w:val="2"/>
            <w:shd w:val="clear" w:color="auto" w:fill="DDDDDD"/>
            <w:tcMar>
              <w:top w:w="100" w:type="dxa"/>
              <w:left w:w="100" w:type="dxa"/>
              <w:bottom w:w="100" w:type="dxa"/>
              <w:right w:w="100" w:type="dxa"/>
            </w:tcMar>
          </w:tcPr>
          <w:p w14:paraId="52FD496B" w14:textId="77777777" w:rsidR="00BF701F" w:rsidRPr="00BF701F" w:rsidRDefault="00BF701F" w:rsidP="00BF701F">
            <w:pPr>
              <w:widowControl w:val="0"/>
              <w:pBdr>
                <w:top w:val="nil"/>
                <w:left w:val="nil"/>
                <w:bottom w:val="nil"/>
                <w:right w:val="nil"/>
                <w:between w:val="nil"/>
              </w:pBdr>
              <w:spacing w:line="229" w:lineRule="auto"/>
              <w:ind w:right="-5"/>
              <w:jc w:val="both"/>
              <w:rPr>
                <w:b/>
                <w:color w:val="000000"/>
                <w:szCs w:val="24"/>
                <w:u w:val="none"/>
                <w:lang w:eastAsia="lv-LV"/>
              </w:rPr>
            </w:pPr>
            <w:r w:rsidRPr="00BF701F">
              <w:rPr>
                <w:b/>
                <w:color w:val="000000"/>
                <w:szCs w:val="24"/>
                <w:u w:val="none"/>
                <w:lang w:eastAsia="lv-LV"/>
              </w:rPr>
              <w:t xml:space="preserve">4.4. Plānotais </w:t>
            </w:r>
            <w:r w:rsidRPr="00BF701F">
              <w:rPr>
                <w:b/>
                <w:bCs/>
                <w:color w:val="000000"/>
                <w:szCs w:val="24"/>
                <w:u w:val="none"/>
                <w:lang w:eastAsia="lv-LV"/>
              </w:rPr>
              <w:t>līdz 2028.gada 31.decembrim</w:t>
            </w:r>
            <w:r w:rsidRPr="00BF701F">
              <w:rPr>
                <w:b/>
                <w:color w:val="000000"/>
                <w:szCs w:val="24"/>
                <w:u w:val="none"/>
                <w:lang w:eastAsia="lv-LV"/>
              </w:rPr>
              <w:t xml:space="preserve"> jaunradītu pilna laika </w:t>
            </w:r>
            <w:r w:rsidRPr="00BF701F">
              <w:rPr>
                <w:b/>
                <w:bCs/>
                <w:szCs w:val="24"/>
                <w:u w:val="none"/>
                <w:lang w:eastAsia="lv-LV"/>
              </w:rPr>
              <w:t xml:space="preserve">darba vietu skaits komercsabiedrībā saskaņā ar Izsoles noteikumu 3.7.2.apakšpunktu </w:t>
            </w:r>
          </w:p>
        </w:tc>
      </w:tr>
      <w:tr w:rsidR="00BF701F" w:rsidRPr="00BF701F" w14:paraId="31AFFB19" w14:textId="77777777" w:rsidTr="00887D27">
        <w:trPr>
          <w:trHeight w:val="283"/>
        </w:trPr>
        <w:tc>
          <w:tcPr>
            <w:tcW w:w="5245" w:type="dxa"/>
            <w:tcBorders>
              <w:right w:val="single" w:sz="4" w:space="0" w:color="auto"/>
            </w:tcBorders>
            <w:shd w:val="clear" w:color="auto" w:fill="auto"/>
            <w:tcMar>
              <w:top w:w="100" w:type="dxa"/>
              <w:left w:w="100" w:type="dxa"/>
              <w:bottom w:w="100" w:type="dxa"/>
              <w:right w:w="100" w:type="dxa"/>
            </w:tcMar>
          </w:tcPr>
          <w:p w14:paraId="5E5712E1" w14:textId="77777777" w:rsidR="00BF701F" w:rsidRPr="00BF701F" w:rsidRDefault="00BF701F" w:rsidP="00BF701F">
            <w:pPr>
              <w:widowControl w:val="0"/>
              <w:pBdr>
                <w:top w:val="nil"/>
                <w:left w:val="nil"/>
                <w:bottom w:val="nil"/>
                <w:right w:val="nil"/>
                <w:between w:val="nil"/>
              </w:pBdr>
              <w:ind w:firstLine="45"/>
              <w:rPr>
                <w:b/>
                <w:color w:val="000000"/>
                <w:szCs w:val="24"/>
                <w:u w:val="none"/>
                <w:lang w:eastAsia="lv-LV"/>
              </w:rPr>
            </w:pPr>
            <w:r w:rsidRPr="00BF701F">
              <w:rPr>
                <w:b/>
                <w:color w:val="000000"/>
                <w:szCs w:val="24"/>
                <w:u w:val="none"/>
                <w:lang w:eastAsia="lv-LV"/>
              </w:rPr>
              <w:t xml:space="preserve"> Darba vietu skaits </w:t>
            </w:r>
          </w:p>
        </w:tc>
        <w:tc>
          <w:tcPr>
            <w:tcW w:w="4206" w:type="dxa"/>
            <w:tcBorders>
              <w:left w:val="single" w:sz="4" w:space="0" w:color="auto"/>
            </w:tcBorders>
            <w:shd w:val="clear" w:color="auto" w:fill="auto"/>
          </w:tcPr>
          <w:p w14:paraId="4D7C3953" w14:textId="77777777" w:rsidR="00BF701F" w:rsidRPr="00BF701F" w:rsidRDefault="00BF701F" w:rsidP="00BF701F">
            <w:pPr>
              <w:widowControl w:val="0"/>
              <w:pBdr>
                <w:top w:val="nil"/>
                <w:left w:val="nil"/>
                <w:bottom w:val="nil"/>
                <w:right w:val="nil"/>
                <w:between w:val="nil"/>
              </w:pBdr>
              <w:rPr>
                <w:b/>
                <w:color w:val="000000"/>
                <w:szCs w:val="24"/>
                <w:u w:val="none"/>
                <w:lang w:eastAsia="lv-LV"/>
              </w:rPr>
            </w:pPr>
          </w:p>
        </w:tc>
      </w:tr>
    </w:tbl>
    <w:p w14:paraId="4740AEAC" w14:textId="77777777" w:rsidR="00BF701F" w:rsidRPr="00BF701F" w:rsidRDefault="00BF701F" w:rsidP="00BF701F">
      <w:pPr>
        <w:widowControl w:val="0"/>
        <w:pBdr>
          <w:top w:val="nil"/>
          <w:left w:val="nil"/>
          <w:bottom w:val="nil"/>
          <w:right w:val="nil"/>
          <w:between w:val="nil"/>
        </w:pBdr>
        <w:spacing w:line="228" w:lineRule="auto"/>
        <w:jc w:val="both"/>
        <w:rPr>
          <w:color w:val="000000"/>
          <w:szCs w:val="24"/>
          <w:u w:val="none"/>
          <w:lang w:eastAsia="lv-LV"/>
        </w:rPr>
      </w:pPr>
    </w:p>
    <w:p w14:paraId="1779C5FE" w14:textId="77777777" w:rsidR="00BF701F" w:rsidRPr="00BF701F" w:rsidRDefault="00BF701F" w:rsidP="00BF701F">
      <w:pPr>
        <w:widowControl w:val="0"/>
        <w:pBdr>
          <w:top w:val="nil"/>
          <w:left w:val="nil"/>
          <w:bottom w:val="nil"/>
          <w:right w:val="nil"/>
          <w:between w:val="nil"/>
        </w:pBdr>
        <w:spacing w:before="100" w:after="200" w:line="228" w:lineRule="auto"/>
        <w:jc w:val="both"/>
        <w:rPr>
          <w:color w:val="000000"/>
          <w:szCs w:val="24"/>
          <w:u w:val="none"/>
          <w:lang w:eastAsia="lv-LV"/>
        </w:rPr>
      </w:pPr>
      <w:r w:rsidRPr="00BF701F">
        <w:rPr>
          <w:color w:val="000000"/>
          <w:szCs w:val="24"/>
          <w:u w:val="none"/>
          <w:lang w:eastAsia="lv-LV"/>
        </w:rPr>
        <w:t xml:space="preserve">Ar šī pieteikuma iesniegšanu </w:t>
      </w:r>
      <w:r w:rsidRPr="00BF701F">
        <w:rPr>
          <w:rFonts w:eastAsia="Cambria"/>
          <w:i/>
          <w:szCs w:val="24"/>
          <w:u w:val="none"/>
          <w:lang w:eastAsia="lv-LV"/>
        </w:rPr>
        <w:t>&lt;Nomas tiesību pretendenta nosaukums&gt;</w:t>
      </w:r>
      <w:r w:rsidRPr="00BF701F">
        <w:rPr>
          <w:rFonts w:eastAsia="Cambria"/>
          <w:szCs w:val="24"/>
          <w:u w:val="none"/>
          <w:lang w:eastAsia="lv-LV"/>
        </w:rPr>
        <w:t xml:space="preserve"> </w:t>
      </w:r>
      <w:r w:rsidRPr="00BF701F">
        <w:rPr>
          <w:color w:val="000000"/>
          <w:szCs w:val="24"/>
          <w:u w:val="none"/>
          <w:lang w:eastAsia="lv-LV"/>
        </w:rPr>
        <w:t xml:space="preserve">(turpmāk – Pretendents) piesaka savu dalību Gulbenes novada pašvaldības nekustamā īpašuma </w:t>
      </w:r>
      <w:r w:rsidRPr="00BF701F">
        <w:rPr>
          <w:bCs/>
          <w:szCs w:val="24"/>
          <w:u w:val="none"/>
          <w:lang w:eastAsia="lv-LV"/>
        </w:rPr>
        <w:t>Lizuma pagastā ar nosaukumu “Pinkas” ražošanas/noliktavas ēkas daļas 1839,30 m</w:t>
      </w:r>
      <w:r w:rsidRPr="00BF701F">
        <w:rPr>
          <w:bCs/>
          <w:szCs w:val="24"/>
          <w:u w:val="none"/>
          <w:vertAlign w:val="superscript"/>
          <w:lang w:eastAsia="lv-LV"/>
        </w:rPr>
        <w:t>2</w:t>
      </w:r>
      <w:r w:rsidRPr="00BF701F">
        <w:rPr>
          <w:bCs/>
          <w:szCs w:val="24"/>
          <w:u w:val="none"/>
          <w:lang w:eastAsia="lv-LV"/>
        </w:rPr>
        <w:t xml:space="preserve"> platībā un zemes vienības ar kadastra apzīmējumu 5072 006 0238 daļas </w:t>
      </w:r>
      <w:r w:rsidRPr="00BF701F">
        <w:rPr>
          <w:color w:val="000000"/>
          <w:szCs w:val="24"/>
          <w:u w:val="none"/>
          <w:lang w:eastAsia="lv-LV"/>
        </w:rPr>
        <w:t>(turpmāk – Nomas objekts) trešajā nomas tiesību mutiskā izsolē (turpmāk – izsole) un apliecina, ka:</w:t>
      </w:r>
    </w:p>
    <w:p w14:paraId="35AD5C05" w14:textId="06A6DAA3" w:rsidR="00BF701F" w:rsidRPr="00454659" w:rsidRDefault="00BF701F" w:rsidP="00454659">
      <w:pPr>
        <w:pStyle w:val="Sarakstarindkopa"/>
        <w:widowControl w:val="0"/>
        <w:numPr>
          <w:ilvl w:val="0"/>
          <w:numId w:val="31"/>
        </w:numPr>
        <w:pBdr>
          <w:top w:val="nil"/>
          <w:left w:val="nil"/>
          <w:bottom w:val="nil"/>
          <w:right w:val="nil"/>
          <w:between w:val="nil"/>
        </w:pBdr>
        <w:tabs>
          <w:tab w:val="left" w:pos="426"/>
        </w:tabs>
        <w:spacing w:before="100" w:after="200" w:line="229" w:lineRule="auto"/>
        <w:ind w:left="142" w:firstLine="218"/>
        <w:jc w:val="both"/>
        <w:rPr>
          <w:rFonts w:ascii="Times New Roman" w:hAnsi="Times New Roman"/>
          <w:color w:val="000000"/>
          <w:u w:val="none"/>
          <w:lang w:eastAsia="lv-LV"/>
        </w:rPr>
      </w:pPr>
      <w:r w:rsidRPr="00454659">
        <w:rPr>
          <w:rFonts w:ascii="Times New Roman" w:hAnsi="Times New Roman"/>
          <w:color w:val="000000"/>
          <w:u w:val="none"/>
          <w:lang w:eastAsia="lv-LV"/>
        </w:rPr>
        <w:t>Pretendentam ir skaidras un saprotamas Pretendenta tiesības un pienākumi, kas ir noteikti izsoles noteikumos un normatīvajos aktos;</w:t>
      </w:r>
    </w:p>
    <w:p w14:paraId="56AFEEE0" w14:textId="77777777" w:rsidR="00BF701F" w:rsidRPr="00454659" w:rsidRDefault="00BF701F" w:rsidP="00454659">
      <w:pPr>
        <w:widowControl w:val="0"/>
        <w:numPr>
          <w:ilvl w:val="0"/>
          <w:numId w:val="31"/>
        </w:numPr>
        <w:pBdr>
          <w:top w:val="nil"/>
          <w:left w:val="nil"/>
          <w:bottom w:val="nil"/>
          <w:right w:val="nil"/>
          <w:between w:val="nil"/>
        </w:pBdr>
        <w:tabs>
          <w:tab w:val="left" w:pos="426"/>
        </w:tabs>
        <w:spacing w:before="100" w:after="200" w:line="229" w:lineRule="auto"/>
        <w:ind w:left="142" w:firstLine="218"/>
        <w:contextualSpacing/>
        <w:jc w:val="both"/>
        <w:rPr>
          <w:color w:val="000000"/>
          <w:szCs w:val="24"/>
          <w:u w:val="none"/>
          <w:lang w:eastAsia="lv-LV"/>
        </w:rPr>
      </w:pPr>
      <w:r w:rsidRPr="00454659">
        <w:rPr>
          <w:color w:val="000000"/>
          <w:szCs w:val="24"/>
          <w:u w:val="none"/>
          <w:lang w:eastAsia="lv-LV"/>
        </w:rPr>
        <w:t xml:space="preserve">Pretendents ir iepazinies ar izsoles noteikumiem, tai skaitā visiem to pielikumiem, saturu, atzīst tos par pareiziem, saprotamiem un atbilstošiem; </w:t>
      </w:r>
    </w:p>
    <w:p w14:paraId="366BF705" w14:textId="77777777" w:rsidR="00BF701F" w:rsidRPr="00454659" w:rsidRDefault="00BF701F" w:rsidP="00454659">
      <w:pPr>
        <w:widowControl w:val="0"/>
        <w:numPr>
          <w:ilvl w:val="0"/>
          <w:numId w:val="31"/>
        </w:numPr>
        <w:pBdr>
          <w:top w:val="nil"/>
          <w:left w:val="nil"/>
          <w:bottom w:val="nil"/>
          <w:right w:val="nil"/>
          <w:between w:val="nil"/>
        </w:pBdr>
        <w:tabs>
          <w:tab w:val="left" w:pos="426"/>
        </w:tabs>
        <w:spacing w:before="100" w:after="200" w:line="229" w:lineRule="auto"/>
        <w:ind w:left="142" w:firstLine="218"/>
        <w:contextualSpacing/>
        <w:jc w:val="both"/>
        <w:rPr>
          <w:color w:val="000000"/>
          <w:szCs w:val="24"/>
          <w:u w:val="none"/>
          <w:lang w:eastAsia="lv-LV"/>
        </w:rPr>
      </w:pPr>
      <w:r w:rsidRPr="00454659">
        <w:rPr>
          <w:color w:val="000000"/>
          <w:szCs w:val="24"/>
          <w:u w:val="none"/>
          <w:lang w:eastAsia="lv-LV"/>
        </w:rPr>
        <w:t>Pretendentam ir skaidras un saprotamas izsoles noteikumos noteiktās prasības piedāvājuma sagatavošanai, līguma priekšmets, līguma noteikumi un iznomātāja izvirzītās prasības nomnieka darbībai, līdz ar ko atzīst, ka Komisija ir nodrošinājusi Pretendentam iespēju bez neattaisnojama riska iesniegt savu pieteikumu izsolei;</w:t>
      </w:r>
    </w:p>
    <w:p w14:paraId="66F04704" w14:textId="77777777" w:rsidR="00BF701F" w:rsidRPr="00BF701F" w:rsidRDefault="00BF701F" w:rsidP="00454659">
      <w:pPr>
        <w:widowControl w:val="0"/>
        <w:numPr>
          <w:ilvl w:val="0"/>
          <w:numId w:val="31"/>
        </w:numPr>
        <w:pBdr>
          <w:top w:val="nil"/>
          <w:left w:val="nil"/>
          <w:bottom w:val="nil"/>
          <w:right w:val="nil"/>
          <w:between w:val="nil"/>
        </w:pBdr>
        <w:tabs>
          <w:tab w:val="left" w:pos="426"/>
        </w:tabs>
        <w:spacing w:before="100" w:after="200" w:line="229" w:lineRule="auto"/>
        <w:ind w:left="142" w:firstLine="218"/>
        <w:contextualSpacing/>
        <w:jc w:val="both"/>
        <w:rPr>
          <w:color w:val="000000"/>
          <w:szCs w:val="24"/>
          <w:u w:val="none"/>
          <w:lang w:eastAsia="lv-LV"/>
        </w:rPr>
      </w:pPr>
      <w:r w:rsidRPr="00454659">
        <w:rPr>
          <w:rFonts w:eastAsia="Cambria"/>
          <w:szCs w:val="24"/>
          <w:u w:val="none"/>
          <w:lang w:eastAsia="lv-LV"/>
        </w:rPr>
        <w:t>pēdējā gada laikā no pieteikuma iesniegšanas dienas Gulbenes novada pašvaldība vai tās</w:t>
      </w:r>
      <w:r w:rsidRPr="00BF701F">
        <w:rPr>
          <w:rFonts w:eastAsia="Cambria"/>
          <w:szCs w:val="24"/>
          <w:u w:val="none"/>
          <w:lang w:eastAsia="lv-LV"/>
        </w:rPr>
        <w:t xml:space="preserve">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2AE15A3E" w14:textId="77777777" w:rsidR="00BF701F" w:rsidRPr="00BF701F" w:rsidRDefault="00BF701F" w:rsidP="00454659">
      <w:pPr>
        <w:widowControl w:val="0"/>
        <w:numPr>
          <w:ilvl w:val="0"/>
          <w:numId w:val="31"/>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BF701F">
        <w:rPr>
          <w:color w:val="000000"/>
          <w:szCs w:val="24"/>
          <w:u w:val="none"/>
          <w:lang w:eastAsia="lv-LV"/>
        </w:rPr>
        <w:t>uz pieteikuma iesniegšanas dienu Pretendentam nav neizpildītu maksājumu saistību par līgumiem</w:t>
      </w:r>
      <w:r w:rsidRPr="00BF701F">
        <w:rPr>
          <w:rFonts w:cs="Cambria"/>
          <w:color w:val="000000"/>
          <w:szCs w:val="24"/>
          <w:u w:val="none"/>
          <w:lang w:eastAsia="lv-LV"/>
        </w:rPr>
        <w:t>, tai skaitā Pretendents</w:t>
      </w:r>
      <w:r w:rsidRPr="00BF701F">
        <w:rPr>
          <w:color w:val="000000"/>
          <w:szCs w:val="24"/>
          <w:u w:val="none"/>
          <w:lang w:eastAsia="lv-LV"/>
        </w:rPr>
        <w:t xml:space="preserve"> nav atzīstams par nelabticīgu nomnieku, ievērojot izsoles noteikumu 5.3.4. punktā noteikto;</w:t>
      </w:r>
    </w:p>
    <w:p w14:paraId="224FC4AE" w14:textId="77777777" w:rsidR="00BF701F" w:rsidRPr="00BF701F" w:rsidRDefault="00BF701F" w:rsidP="00454659">
      <w:pPr>
        <w:widowControl w:val="0"/>
        <w:numPr>
          <w:ilvl w:val="0"/>
          <w:numId w:val="31"/>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BF701F">
        <w:rPr>
          <w:rFonts w:eastAsia="Cambria"/>
          <w:szCs w:val="24"/>
          <w:u w:val="none"/>
          <w:lang w:eastAsia="lv-LV"/>
        </w:rPr>
        <w:t xml:space="preserve">uz pieteikuma iesniegšanas brīdi Pretendentam ar tiesas spriedumu nav pasludināts maksātnespējas process, netiek īstenots tiesiskās aizsardzības process vai </w:t>
      </w:r>
      <w:proofErr w:type="spellStart"/>
      <w:r w:rsidRPr="00BF701F">
        <w:rPr>
          <w:rFonts w:eastAsia="Cambria"/>
          <w:szCs w:val="24"/>
          <w:u w:val="none"/>
          <w:lang w:eastAsia="lv-LV"/>
        </w:rPr>
        <w:t>ārpustiesas</w:t>
      </w:r>
      <w:proofErr w:type="spellEnd"/>
      <w:r w:rsidRPr="00BF701F">
        <w:rPr>
          <w:rFonts w:eastAsia="Cambria"/>
          <w:szCs w:val="24"/>
          <w:u w:val="none"/>
          <w:lang w:eastAsia="lv-LV"/>
        </w:rPr>
        <w:t xml:space="preserve"> tiesiskās aizsardzības process, tā saimnieciskā darbība nav apturēta vai izbeigta, tam nav uzsākts likvidācijas process;</w:t>
      </w:r>
    </w:p>
    <w:p w14:paraId="69391DFA" w14:textId="77777777" w:rsidR="00BF701F" w:rsidRPr="00BF701F" w:rsidRDefault="00BF701F" w:rsidP="00454659">
      <w:pPr>
        <w:widowControl w:val="0"/>
        <w:numPr>
          <w:ilvl w:val="0"/>
          <w:numId w:val="31"/>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BF701F">
        <w:rPr>
          <w:color w:val="000000"/>
          <w:szCs w:val="24"/>
          <w:u w:val="none"/>
          <w:lang w:eastAsia="lv-LV"/>
        </w:rPr>
        <w:t xml:space="preserve">uz pieteikuma iesniegšanas dienu Pretendentam </w:t>
      </w:r>
      <w:r w:rsidRPr="00BF701F">
        <w:rPr>
          <w:rFonts w:eastAsia="Cambria"/>
          <w:szCs w:val="24"/>
          <w:u w:val="none"/>
          <w:lang w:eastAsia="lv-LV"/>
        </w:rPr>
        <w:t>nav nodokļu, tostarp nekustamā īpašuma nodokļu un pašvaldības nodevu, parādu;</w:t>
      </w:r>
    </w:p>
    <w:p w14:paraId="4F3FE6B2" w14:textId="77777777" w:rsidR="00BF701F" w:rsidRPr="00BF701F" w:rsidRDefault="00BF701F" w:rsidP="00454659">
      <w:pPr>
        <w:widowControl w:val="0"/>
        <w:numPr>
          <w:ilvl w:val="0"/>
          <w:numId w:val="31"/>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BF701F">
        <w:rPr>
          <w:rFonts w:eastAsia="Cambria"/>
          <w:color w:val="000000"/>
          <w:szCs w:val="24"/>
          <w:u w:val="none"/>
          <w:lang w:eastAsia="lv-LV"/>
        </w:rPr>
        <w:t xml:space="preserve">attiecībā uz Pretendentu, tās valdes vai padomes locekli, patieso labuma guvēju, </w:t>
      </w:r>
      <w:proofErr w:type="spellStart"/>
      <w:r w:rsidRPr="00BF701F">
        <w:rPr>
          <w:rFonts w:eastAsia="Cambria"/>
          <w:color w:val="000000"/>
          <w:szCs w:val="24"/>
          <w:u w:val="none"/>
          <w:lang w:eastAsia="lv-LV"/>
        </w:rPr>
        <w:t>pārstāvēttiesīgo</w:t>
      </w:r>
      <w:proofErr w:type="spellEnd"/>
      <w:r w:rsidRPr="00BF701F">
        <w:rPr>
          <w:rFonts w:eastAsia="Cambria"/>
          <w:color w:val="000000"/>
          <w:szCs w:val="24"/>
          <w:u w:val="none"/>
          <w:lang w:eastAsia="lv-LV"/>
        </w:rPr>
        <w:t xml:space="preserve"> personu vai prokūristu, vai personu, kura ir pilnvarota pārstāvēt Pretendentu darbībās, kas saistītas ar filiāli, vai personālsabiedrības biedru, tā valdes vai padomes locekli, patieso labuma guvēju, </w:t>
      </w:r>
      <w:proofErr w:type="spellStart"/>
      <w:r w:rsidRPr="00BF701F">
        <w:rPr>
          <w:rFonts w:eastAsia="Cambria"/>
          <w:color w:val="000000"/>
          <w:szCs w:val="24"/>
          <w:u w:val="none"/>
          <w:lang w:eastAsia="lv-LV"/>
        </w:rPr>
        <w:t>pārstāvēttiesīgo</w:t>
      </w:r>
      <w:proofErr w:type="spellEnd"/>
      <w:r w:rsidRPr="00BF701F">
        <w:rPr>
          <w:rFonts w:eastAsia="Cambria"/>
          <w:color w:val="000000"/>
          <w:szCs w:val="24"/>
          <w:u w:val="none"/>
          <w:lang w:eastAsia="lv-LV"/>
        </w:rPr>
        <w:t xml:space="preserve"> personu vai prokūristu, ja Pretendents ir personālsabiedrība, nav noteiktas starptautiskās vai nacionālās sankcijas vai būtiskas finanšu </w:t>
      </w:r>
      <w:r w:rsidRPr="00BF701F">
        <w:rPr>
          <w:rFonts w:eastAsia="Cambria"/>
          <w:color w:val="000000"/>
          <w:szCs w:val="24"/>
          <w:u w:val="none"/>
          <w:lang w:eastAsia="lv-LV"/>
        </w:rPr>
        <w:lastRenderedPageBreak/>
        <w:t>un kapitāla tirgus intereses ietekmējošas Eiropas Savienības vai Ziemeļatlantijas līguma organizācijas dalībvalsts noteiktās sankcijas;</w:t>
      </w:r>
    </w:p>
    <w:p w14:paraId="61822390" w14:textId="77777777" w:rsidR="00BF701F" w:rsidRPr="00BF701F" w:rsidRDefault="00BF701F" w:rsidP="00454659">
      <w:pPr>
        <w:widowControl w:val="0"/>
        <w:numPr>
          <w:ilvl w:val="0"/>
          <w:numId w:val="31"/>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BF701F">
        <w:rPr>
          <w:color w:val="000000"/>
          <w:szCs w:val="24"/>
          <w:u w:val="none"/>
          <w:lang w:eastAsia="lv-LV"/>
        </w:rPr>
        <w:t>Pretendents nav ieinteresēts citu Pretendentu šai izsolei iesniegtajos piedāvājumos, pieteikums, tai skaitā piedāvājums, ir sagatavots individuāli un nav saskaņots ar konkurentiem;</w:t>
      </w:r>
    </w:p>
    <w:p w14:paraId="589B308A" w14:textId="77777777" w:rsidR="00BF701F" w:rsidRPr="00BF701F" w:rsidRDefault="00BF701F" w:rsidP="00454659">
      <w:pPr>
        <w:widowControl w:val="0"/>
        <w:numPr>
          <w:ilvl w:val="0"/>
          <w:numId w:val="31"/>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BF701F">
        <w:rPr>
          <w:color w:val="000000"/>
          <w:szCs w:val="24"/>
          <w:u w:val="none"/>
          <w:lang w:eastAsia="lv-LV"/>
        </w:rPr>
        <w:t>visas izsoles pieteikumā sniegtās ziņas par Pretendentu un tā piedāvājumiem ir patiesas;</w:t>
      </w:r>
    </w:p>
    <w:p w14:paraId="54A2072E" w14:textId="77777777" w:rsidR="00BF701F" w:rsidRPr="00BF701F" w:rsidRDefault="00BF701F" w:rsidP="00454659">
      <w:pPr>
        <w:widowControl w:val="0"/>
        <w:numPr>
          <w:ilvl w:val="0"/>
          <w:numId w:val="31"/>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BF701F">
        <w:rPr>
          <w:color w:val="000000"/>
          <w:szCs w:val="24"/>
          <w:u w:val="none"/>
          <w:lang w:eastAsia="lv-LV"/>
        </w:rPr>
        <w:t>Pretendents piekrīt, ka personas dati tiks izmantoti, lai pārliecinātos par sniegtās informācijas patiesīgumu;</w:t>
      </w:r>
    </w:p>
    <w:p w14:paraId="66FA62E0" w14:textId="77777777" w:rsidR="00BF701F" w:rsidRPr="00BF701F" w:rsidRDefault="00BF701F" w:rsidP="00454659">
      <w:pPr>
        <w:widowControl w:val="0"/>
        <w:numPr>
          <w:ilvl w:val="0"/>
          <w:numId w:val="31"/>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BF701F">
        <w:rPr>
          <w:color w:val="000000"/>
          <w:szCs w:val="24"/>
          <w:u w:val="none"/>
          <w:lang w:eastAsia="lv-LV"/>
        </w:rPr>
        <w:t>Pretendents piekrīt – ja pēc Iznomātāja rīcībā esošās informācijas Pretendents ir atzīstams par nelabticīgu nomnieku vai ieinteresēto personu attiecībā pret parādā esošo personu Iznomātājam, Pretendents netiek i</w:t>
      </w:r>
      <w:r w:rsidRPr="00BF701F">
        <w:rPr>
          <w:rFonts w:cs="Cambria"/>
          <w:color w:val="000000"/>
          <w:szCs w:val="24"/>
          <w:u w:val="none"/>
          <w:lang w:eastAsia="lv-LV"/>
        </w:rPr>
        <w:t>ekļauts izsoles dalībnieku sarakstā</w:t>
      </w:r>
      <w:r w:rsidRPr="00BF701F">
        <w:rPr>
          <w:color w:val="000000"/>
          <w:szCs w:val="24"/>
          <w:u w:val="none"/>
          <w:lang w:eastAsia="lv-LV"/>
        </w:rPr>
        <w:t xml:space="preserve">, jo tas ir sniedzis nepatiesas ziņas, aizpildot un iesniedzot pieteikuma veidlapu; </w:t>
      </w:r>
    </w:p>
    <w:p w14:paraId="2EB00C2F" w14:textId="77777777" w:rsidR="00BF701F" w:rsidRPr="00BF701F" w:rsidRDefault="00BF701F" w:rsidP="00454659">
      <w:pPr>
        <w:widowControl w:val="0"/>
        <w:numPr>
          <w:ilvl w:val="0"/>
          <w:numId w:val="31"/>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BF701F">
        <w:rPr>
          <w:rFonts w:cs="Cambria"/>
          <w:color w:val="000000"/>
          <w:szCs w:val="24"/>
          <w:u w:val="none"/>
          <w:lang w:eastAsia="lv-LV"/>
        </w:rPr>
        <w:t xml:space="preserve">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32D034A0" w14:textId="77777777" w:rsidR="00BF701F" w:rsidRPr="00BF701F" w:rsidRDefault="00BF701F" w:rsidP="00454659">
      <w:pPr>
        <w:widowControl w:val="0"/>
        <w:numPr>
          <w:ilvl w:val="0"/>
          <w:numId w:val="31"/>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BF701F">
        <w:rPr>
          <w:rFonts w:eastAsia="Cambria"/>
          <w:szCs w:val="24"/>
          <w:u w:val="none"/>
          <w:lang w:eastAsia="lv-LV"/>
        </w:rPr>
        <w:t xml:space="preserve">Pretendents piekrīt, ka Iznomātājs kā </w:t>
      </w:r>
      <w:proofErr w:type="spellStart"/>
      <w:r w:rsidRPr="00BF701F">
        <w:rPr>
          <w:rFonts w:eastAsia="Cambria"/>
          <w:szCs w:val="24"/>
          <w:u w:val="none"/>
          <w:lang w:eastAsia="lv-LV"/>
        </w:rPr>
        <w:t>kredītinformācijas</w:t>
      </w:r>
      <w:proofErr w:type="spellEnd"/>
      <w:r w:rsidRPr="00BF701F">
        <w:rPr>
          <w:rFonts w:eastAsia="Cambria"/>
          <w:szCs w:val="24"/>
          <w:u w:val="none"/>
          <w:lang w:eastAsia="lv-LV"/>
        </w:rPr>
        <w:t xml:space="preserve"> lietotājs ir tiesīgs pieprasīt un saņemt </w:t>
      </w:r>
      <w:proofErr w:type="spellStart"/>
      <w:r w:rsidRPr="00BF701F">
        <w:rPr>
          <w:rFonts w:eastAsia="Cambria"/>
          <w:szCs w:val="24"/>
          <w:u w:val="none"/>
          <w:lang w:eastAsia="lv-LV"/>
        </w:rPr>
        <w:t>kredītinformāciju</w:t>
      </w:r>
      <w:proofErr w:type="spellEnd"/>
      <w:r w:rsidRPr="00BF701F">
        <w:rPr>
          <w:rFonts w:eastAsia="Cambria"/>
          <w:szCs w:val="24"/>
          <w:u w:val="none"/>
          <w:lang w:eastAsia="lv-LV"/>
        </w:rPr>
        <w:t>, tai skaitā ziņas par Pretendenta kavētajiem maksājumiem un tā kredītreitingu no Iznomātājam pieejamām datubāzēm;</w:t>
      </w:r>
    </w:p>
    <w:p w14:paraId="787FB7E3" w14:textId="77777777" w:rsidR="00BF701F" w:rsidRPr="00BF701F" w:rsidRDefault="00BF701F" w:rsidP="00454659">
      <w:pPr>
        <w:widowControl w:val="0"/>
        <w:numPr>
          <w:ilvl w:val="0"/>
          <w:numId w:val="31"/>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BF701F">
        <w:rPr>
          <w:color w:val="000000"/>
          <w:szCs w:val="24"/>
          <w:u w:val="none"/>
          <w:lang w:eastAsia="lv-LV"/>
        </w:rPr>
        <w:t xml:space="preserve">Pretendents piekrīt, ka saziņai ar Pretendentu tiek izmantots pieteikumā dalībai izsolē norādītā e-adrese vai e-pasta adrese. </w:t>
      </w:r>
    </w:p>
    <w:p w14:paraId="56BE7088" w14:textId="77777777" w:rsidR="00BF701F" w:rsidRPr="00BF701F" w:rsidRDefault="00BF701F" w:rsidP="00BF701F">
      <w:pPr>
        <w:spacing w:before="60"/>
        <w:jc w:val="both"/>
        <w:rPr>
          <w:color w:val="000000"/>
          <w:szCs w:val="24"/>
          <w:u w:val="none"/>
          <w:lang w:eastAsia="lv-LV"/>
        </w:rPr>
      </w:pPr>
      <w:r w:rsidRPr="00BF701F">
        <w:rPr>
          <w:color w:val="000000"/>
          <w:szCs w:val="24"/>
          <w:u w:val="none"/>
          <w:lang w:eastAsia="lv-LV"/>
        </w:rPr>
        <w:t>Pielikumā:</w:t>
      </w:r>
    </w:p>
    <w:p w14:paraId="62EFEEFD" w14:textId="77777777" w:rsidR="00BF701F" w:rsidRPr="00BF701F" w:rsidRDefault="00BF701F" w:rsidP="00BF701F">
      <w:pPr>
        <w:spacing w:before="60"/>
        <w:jc w:val="both"/>
        <w:rPr>
          <w:color w:val="000000"/>
          <w:szCs w:val="24"/>
          <w:u w:val="none"/>
          <w:lang w:eastAsia="lv-LV"/>
        </w:rPr>
      </w:pPr>
      <w:r w:rsidRPr="00BF701F">
        <w:rPr>
          <w:rFonts w:ascii="Cambria" w:eastAsia="Cambria" w:hAnsi="Cambria" w:cs="Cambria"/>
          <w:color w:val="000000"/>
          <w:sz w:val="20"/>
          <w:szCs w:val="20"/>
          <w:u w:val="none"/>
          <w:lang w:eastAsia="lv-LV"/>
        </w:rPr>
        <w:fldChar w:fldCharType="begin">
          <w:ffData>
            <w:name w:val=""/>
            <w:enabled/>
            <w:calcOnExit w:val="0"/>
            <w:checkBox>
              <w:sizeAuto/>
              <w:default w:val="0"/>
            </w:checkBox>
          </w:ffData>
        </w:fldChar>
      </w:r>
      <w:r w:rsidRPr="00BF701F">
        <w:rPr>
          <w:rFonts w:ascii="Cambria" w:eastAsia="Cambria" w:hAnsi="Cambria" w:cs="Cambria"/>
          <w:color w:val="000000"/>
          <w:sz w:val="20"/>
          <w:szCs w:val="20"/>
          <w:u w:val="none"/>
          <w:lang w:eastAsia="lv-LV"/>
        </w:rPr>
        <w:instrText xml:space="preserve"> FORMCHECKBOX </w:instrText>
      </w:r>
      <w:r w:rsidR="00000000">
        <w:rPr>
          <w:rFonts w:ascii="Cambria" w:eastAsia="Cambria" w:hAnsi="Cambria" w:cs="Cambria"/>
          <w:color w:val="000000"/>
          <w:sz w:val="20"/>
          <w:szCs w:val="20"/>
          <w:u w:val="none"/>
          <w:lang w:eastAsia="lv-LV"/>
        </w:rPr>
      </w:r>
      <w:r w:rsidR="00000000">
        <w:rPr>
          <w:rFonts w:ascii="Cambria" w:eastAsia="Cambria" w:hAnsi="Cambria" w:cs="Cambria"/>
          <w:color w:val="000000"/>
          <w:sz w:val="20"/>
          <w:szCs w:val="20"/>
          <w:u w:val="none"/>
          <w:lang w:eastAsia="lv-LV"/>
        </w:rPr>
        <w:fldChar w:fldCharType="separate"/>
      </w:r>
      <w:r w:rsidRPr="00BF701F">
        <w:rPr>
          <w:rFonts w:ascii="Cambria" w:eastAsia="Cambria" w:hAnsi="Cambria" w:cs="Cambria"/>
          <w:color w:val="000000"/>
          <w:sz w:val="20"/>
          <w:szCs w:val="20"/>
          <w:u w:val="none"/>
          <w:lang w:eastAsia="lv-LV"/>
        </w:rPr>
        <w:fldChar w:fldCharType="end"/>
      </w:r>
      <w:r w:rsidRPr="00BF701F">
        <w:rPr>
          <w:rFonts w:ascii="Cambria" w:eastAsia="Cambria" w:hAnsi="Cambria" w:cs="Cambria"/>
          <w:color w:val="000000"/>
          <w:sz w:val="20"/>
          <w:szCs w:val="20"/>
          <w:u w:val="none"/>
          <w:lang w:eastAsia="lv-LV"/>
        </w:rPr>
        <w:t xml:space="preserve"> </w:t>
      </w:r>
      <w:r w:rsidRPr="00BF701F">
        <w:rPr>
          <w:color w:val="000000"/>
          <w:szCs w:val="24"/>
          <w:u w:val="none"/>
          <w:lang w:eastAsia="lv-LV"/>
        </w:rPr>
        <w:t>Pilnvarotās personas pārstāvības tiesības apliecinoša dokumenta kopija uz ____ lpp.;</w:t>
      </w:r>
    </w:p>
    <w:p w14:paraId="29B05B18" w14:textId="77777777" w:rsidR="00BF701F" w:rsidRPr="00BF701F" w:rsidRDefault="00BF701F" w:rsidP="00BF701F">
      <w:pPr>
        <w:spacing w:before="60"/>
        <w:jc w:val="both"/>
        <w:rPr>
          <w:color w:val="000000"/>
          <w:szCs w:val="24"/>
          <w:u w:val="none"/>
          <w:lang w:eastAsia="lv-LV"/>
        </w:rPr>
      </w:pPr>
      <w:r w:rsidRPr="00BF701F">
        <w:rPr>
          <w:rFonts w:ascii="Cambria" w:eastAsia="Cambria" w:hAnsi="Cambria" w:cs="Cambria"/>
          <w:color w:val="000000"/>
          <w:sz w:val="20"/>
          <w:szCs w:val="20"/>
          <w:u w:val="none"/>
          <w:lang w:eastAsia="lv-LV"/>
        </w:rPr>
        <w:fldChar w:fldCharType="begin">
          <w:ffData>
            <w:name w:val=""/>
            <w:enabled/>
            <w:calcOnExit w:val="0"/>
            <w:checkBox>
              <w:sizeAuto/>
              <w:default w:val="0"/>
            </w:checkBox>
          </w:ffData>
        </w:fldChar>
      </w:r>
      <w:r w:rsidRPr="00BF701F">
        <w:rPr>
          <w:rFonts w:ascii="Cambria" w:eastAsia="Cambria" w:hAnsi="Cambria" w:cs="Cambria"/>
          <w:color w:val="000000"/>
          <w:sz w:val="20"/>
          <w:szCs w:val="20"/>
          <w:u w:val="none"/>
          <w:lang w:eastAsia="lv-LV"/>
        </w:rPr>
        <w:instrText xml:space="preserve"> FORMCHECKBOX </w:instrText>
      </w:r>
      <w:r w:rsidR="00000000">
        <w:rPr>
          <w:rFonts w:ascii="Cambria" w:eastAsia="Cambria" w:hAnsi="Cambria" w:cs="Cambria"/>
          <w:color w:val="000000"/>
          <w:sz w:val="20"/>
          <w:szCs w:val="20"/>
          <w:u w:val="none"/>
          <w:lang w:eastAsia="lv-LV"/>
        </w:rPr>
      </w:r>
      <w:r w:rsidR="00000000">
        <w:rPr>
          <w:rFonts w:ascii="Cambria" w:eastAsia="Cambria" w:hAnsi="Cambria" w:cs="Cambria"/>
          <w:color w:val="000000"/>
          <w:sz w:val="20"/>
          <w:szCs w:val="20"/>
          <w:u w:val="none"/>
          <w:lang w:eastAsia="lv-LV"/>
        </w:rPr>
        <w:fldChar w:fldCharType="separate"/>
      </w:r>
      <w:r w:rsidRPr="00BF701F">
        <w:rPr>
          <w:rFonts w:ascii="Cambria" w:eastAsia="Cambria" w:hAnsi="Cambria" w:cs="Cambria"/>
          <w:color w:val="000000"/>
          <w:sz w:val="20"/>
          <w:szCs w:val="20"/>
          <w:u w:val="none"/>
          <w:lang w:eastAsia="lv-LV"/>
        </w:rPr>
        <w:fldChar w:fldCharType="end"/>
      </w:r>
      <w:r w:rsidRPr="00BF701F">
        <w:rPr>
          <w:rFonts w:eastAsia="Cambria"/>
          <w:b/>
          <w:bCs/>
          <w:szCs w:val="24"/>
          <w:u w:val="none"/>
          <w:lang w:eastAsia="lv-LV"/>
        </w:rPr>
        <w:t xml:space="preserve"> </w:t>
      </w:r>
      <w:r w:rsidRPr="00BF701F">
        <w:rPr>
          <w:color w:val="000000"/>
          <w:szCs w:val="24"/>
          <w:u w:val="none"/>
          <w:lang w:eastAsia="lv-LV"/>
        </w:rPr>
        <w:t>___________________________________________________________________________.</w:t>
      </w:r>
    </w:p>
    <w:p w14:paraId="6DA372DF" w14:textId="77777777" w:rsidR="00BF701F" w:rsidRPr="00BF701F" w:rsidRDefault="00BF701F" w:rsidP="00BF701F">
      <w:pPr>
        <w:jc w:val="center"/>
        <w:rPr>
          <w:i/>
          <w:iCs/>
          <w:color w:val="000000"/>
          <w:sz w:val="18"/>
          <w:szCs w:val="18"/>
          <w:u w:val="none"/>
          <w:lang w:eastAsia="lv-LV"/>
        </w:rPr>
      </w:pPr>
      <w:r w:rsidRPr="00BF701F">
        <w:rPr>
          <w:i/>
          <w:iCs/>
          <w:color w:val="000000"/>
          <w:sz w:val="18"/>
          <w:szCs w:val="18"/>
          <w:u w:val="none"/>
          <w:lang w:eastAsia="lv-LV"/>
        </w:rPr>
        <w:t>(cits dokuments – norādīt dok. nosaukumu, lapu skaitu)</w:t>
      </w:r>
    </w:p>
    <w:p w14:paraId="327AB5F8" w14:textId="77777777" w:rsidR="00BF701F" w:rsidRPr="00BF701F" w:rsidRDefault="00BF701F" w:rsidP="00BF701F">
      <w:pPr>
        <w:jc w:val="both"/>
        <w:rPr>
          <w:i/>
          <w:szCs w:val="24"/>
          <w:u w:val="none"/>
          <w:lang w:eastAsia="lv-LV"/>
        </w:rPr>
      </w:pPr>
    </w:p>
    <w:p w14:paraId="28A3C6BC" w14:textId="77777777" w:rsidR="00BF701F" w:rsidRPr="00BF701F" w:rsidRDefault="00BF701F" w:rsidP="00BF701F">
      <w:pPr>
        <w:jc w:val="both"/>
        <w:rPr>
          <w:i/>
          <w:szCs w:val="24"/>
          <w:u w:val="none"/>
          <w:lang w:eastAsia="lv-LV"/>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5"/>
        <w:gridCol w:w="5079"/>
      </w:tblGrid>
      <w:tr w:rsidR="00BF701F" w:rsidRPr="00BF701F" w14:paraId="675F5122" w14:textId="77777777" w:rsidTr="00887D27">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2E0BD365" w14:textId="77777777" w:rsidR="00BF701F" w:rsidRPr="00BF701F" w:rsidRDefault="00BF701F" w:rsidP="00BF701F">
            <w:pPr>
              <w:spacing w:before="100"/>
              <w:ind w:left="95"/>
              <w:rPr>
                <w:szCs w:val="24"/>
                <w:u w:val="none"/>
                <w:lang w:eastAsia="lv-LV"/>
              </w:rPr>
            </w:pPr>
            <w:proofErr w:type="spellStart"/>
            <w:r w:rsidRPr="00BF701F">
              <w:rPr>
                <w:szCs w:val="24"/>
                <w:u w:val="none"/>
                <w:lang w:eastAsia="lv-LV"/>
              </w:rPr>
              <w:t>P</w:t>
            </w:r>
            <w:r w:rsidRPr="00BF701F">
              <w:rPr>
                <w:spacing w:val="1"/>
                <w:szCs w:val="24"/>
                <w:u w:val="none"/>
                <w:lang w:eastAsia="lv-LV"/>
              </w:rPr>
              <w:t>a</w:t>
            </w:r>
            <w:r w:rsidRPr="00BF701F">
              <w:rPr>
                <w:spacing w:val="-1"/>
                <w:szCs w:val="24"/>
                <w:u w:val="none"/>
                <w:lang w:eastAsia="lv-LV"/>
              </w:rPr>
              <w:t>r</w:t>
            </w:r>
            <w:r w:rsidRPr="00BF701F">
              <w:rPr>
                <w:spacing w:val="1"/>
                <w:szCs w:val="24"/>
                <w:u w:val="none"/>
                <w:lang w:eastAsia="lv-LV"/>
              </w:rPr>
              <w:t>a</w:t>
            </w:r>
            <w:r w:rsidRPr="00BF701F">
              <w:rPr>
                <w:szCs w:val="24"/>
                <w:u w:val="none"/>
                <w:lang w:eastAsia="lv-LV"/>
              </w:rPr>
              <w:t>k</w:t>
            </w:r>
            <w:r w:rsidRPr="00BF701F">
              <w:rPr>
                <w:spacing w:val="1"/>
                <w:szCs w:val="24"/>
                <w:u w:val="none"/>
                <w:lang w:eastAsia="lv-LV"/>
              </w:rPr>
              <w:t>s</w:t>
            </w:r>
            <w:r w:rsidRPr="00BF701F">
              <w:rPr>
                <w:szCs w:val="24"/>
                <w:u w:val="none"/>
                <w:lang w:eastAsia="lv-LV"/>
              </w:rPr>
              <w:t>t</w:t>
            </w:r>
            <w:r w:rsidRPr="00BF701F">
              <w:rPr>
                <w:spacing w:val="2"/>
                <w:szCs w:val="24"/>
                <w:u w:val="none"/>
                <w:lang w:eastAsia="lv-LV"/>
              </w:rPr>
              <w:t>t</w:t>
            </w:r>
            <w:r w:rsidRPr="00BF701F">
              <w:rPr>
                <w:spacing w:val="-3"/>
                <w:szCs w:val="24"/>
                <w:u w:val="none"/>
                <w:lang w:eastAsia="lv-LV"/>
              </w:rPr>
              <w:t>i</w:t>
            </w:r>
            <w:r w:rsidRPr="00BF701F">
              <w:rPr>
                <w:spacing w:val="1"/>
                <w:szCs w:val="24"/>
                <w:u w:val="none"/>
                <w:lang w:eastAsia="lv-LV"/>
              </w:rPr>
              <w:t>es</w:t>
            </w:r>
            <w:r w:rsidRPr="00BF701F">
              <w:rPr>
                <w:szCs w:val="24"/>
                <w:u w:val="none"/>
                <w:lang w:eastAsia="lv-LV"/>
              </w:rPr>
              <w:t>ī</w:t>
            </w:r>
            <w:r w:rsidRPr="00BF701F">
              <w:rPr>
                <w:spacing w:val="-2"/>
                <w:szCs w:val="24"/>
                <w:u w:val="none"/>
                <w:lang w:eastAsia="lv-LV"/>
              </w:rPr>
              <w:t>g</w:t>
            </w:r>
            <w:r w:rsidRPr="00BF701F">
              <w:rPr>
                <w:szCs w:val="24"/>
                <w:u w:val="none"/>
                <w:lang w:eastAsia="lv-LV"/>
              </w:rPr>
              <w:t>ās</w:t>
            </w:r>
            <w:proofErr w:type="spellEnd"/>
            <w:r w:rsidRPr="00BF701F">
              <w:rPr>
                <w:spacing w:val="27"/>
                <w:szCs w:val="24"/>
                <w:u w:val="none"/>
                <w:lang w:eastAsia="lv-LV"/>
              </w:rPr>
              <w:t xml:space="preserve"> </w:t>
            </w:r>
            <w:r w:rsidRPr="00BF701F">
              <w:rPr>
                <w:w w:val="102"/>
                <w:szCs w:val="24"/>
                <w:u w:val="none"/>
                <w:lang w:eastAsia="lv-LV"/>
              </w:rPr>
              <w:t>p</w:t>
            </w:r>
            <w:r w:rsidRPr="00BF701F">
              <w:rPr>
                <w:spacing w:val="1"/>
                <w:w w:val="102"/>
                <w:szCs w:val="24"/>
                <w:u w:val="none"/>
                <w:lang w:eastAsia="lv-LV"/>
              </w:rPr>
              <w:t>e</w:t>
            </w:r>
            <w:r w:rsidRPr="00BF701F">
              <w:rPr>
                <w:spacing w:val="-1"/>
                <w:w w:val="102"/>
                <w:szCs w:val="24"/>
                <w:u w:val="none"/>
                <w:lang w:eastAsia="lv-LV"/>
              </w:rPr>
              <w:t>r</w:t>
            </w:r>
            <w:r w:rsidRPr="00BF701F">
              <w:rPr>
                <w:spacing w:val="1"/>
                <w:w w:val="102"/>
                <w:szCs w:val="24"/>
                <w:u w:val="none"/>
                <w:lang w:eastAsia="lv-LV"/>
              </w:rPr>
              <w:t>s</w:t>
            </w:r>
            <w:r w:rsidRPr="00BF701F">
              <w:rPr>
                <w:spacing w:val="-2"/>
                <w:w w:val="102"/>
                <w:szCs w:val="24"/>
                <w:u w:val="none"/>
                <w:lang w:eastAsia="lv-LV"/>
              </w:rPr>
              <w:t>o</w:t>
            </w:r>
            <w:r w:rsidRPr="00BF701F">
              <w:rPr>
                <w:w w:val="102"/>
                <w:szCs w:val="24"/>
                <w:u w:val="none"/>
                <w:lang w:eastAsia="lv-LV"/>
              </w:rPr>
              <w:t>n</w:t>
            </w:r>
            <w:r w:rsidRPr="00BF701F">
              <w:rPr>
                <w:spacing w:val="1"/>
                <w:w w:val="102"/>
                <w:szCs w:val="24"/>
                <w:u w:val="none"/>
                <w:lang w:eastAsia="lv-LV"/>
              </w:rPr>
              <w:t>a</w:t>
            </w:r>
            <w:r w:rsidRPr="00BF701F">
              <w:rPr>
                <w:w w:val="102"/>
                <w:szCs w:val="24"/>
                <w:u w:val="none"/>
                <w:lang w:eastAsia="lv-LV"/>
              </w:rPr>
              <w:t>s</w:t>
            </w:r>
            <w:r w:rsidRPr="00BF701F">
              <w:rPr>
                <w:spacing w:val="-3"/>
                <w:w w:val="102"/>
                <w:szCs w:val="24"/>
                <w:u w:val="none"/>
                <w:lang w:eastAsia="lv-LV"/>
              </w:rPr>
              <w:t xml:space="preserve"> p</w:t>
            </w:r>
            <w:r w:rsidRPr="00BF701F">
              <w:rPr>
                <w:spacing w:val="3"/>
                <w:w w:val="102"/>
                <w:szCs w:val="24"/>
                <w:u w:val="none"/>
                <w:lang w:eastAsia="lv-LV"/>
              </w:rPr>
              <w:t>a</w:t>
            </w:r>
            <w:r w:rsidRPr="00BF701F">
              <w:rPr>
                <w:spacing w:val="-1"/>
                <w:w w:val="102"/>
                <w:szCs w:val="24"/>
                <w:u w:val="none"/>
                <w:lang w:eastAsia="lv-LV"/>
              </w:rPr>
              <w:t>r</w:t>
            </w:r>
            <w:r w:rsidRPr="00BF701F">
              <w:rPr>
                <w:spacing w:val="1"/>
                <w:w w:val="102"/>
                <w:szCs w:val="24"/>
                <w:u w:val="none"/>
                <w:lang w:eastAsia="lv-LV"/>
              </w:rPr>
              <w:t>a</w:t>
            </w:r>
            <w:r w:rsidRPr="00BF701F">
              <w:rPr>
                <w:w w:val="102"/>
                <w:szCs w:val="24"/>
                <w:u w:val="none"/>
                <w:lang w:eastAsia="lv-LV"/>
              </w:rPr>
              <w:t>k</w:t>
            </w:r>
            <w:r w:rsidRPr="00BF701F">
              <w:rPr>
                <w:spacing w:val="1"/>
                <w:w w:val="102"/>
                <w:szCs w:val="24"/>
                <w:u w:val="none"/>
                <w:lang w:eastAsia="lv-LV"/>
              </w:rPr>
              <w:t>s</w:t>
            </w:r>
            <w:r w:rsidRPr="00BF701F">
              <w:rPr>
                <w:w w:val="102"/>
                <w:szCs w:val="24"/>
                <w:u w:val="none"/>
                <w:lang w:eastAsia="lv-LV"/>
              </w:rPr>
              <w:t>ts</w:t>
            </w:r>
          </w:p>
        </w:tc>
        <w:tc>
          <w:tcPr>
            <w:tcW w:w="2718" w:type="pct"/>
            <w:tcBorders>
              <w:top w:val="single" w:sz="4" w:space="0" w:color="auto"/>
              <w:left w:val="single" w:sz="4" w:space="0" w:color="auto"/>
              <w:bottom w:val="single" w:sz="4" w:space="0" w:color="auto"/>
              <w:right w:val="single" w:sz="4" w:space="0" w:color="auto"/>
            </w:tcBorders>
          </w:tcPr>
          <w:p w14:paraId="16B98CE8" w14:textId="77777777" w:rsidR="00BF701F" w:rsidRPr="00BF701F" w:rsidRDefault="00BF701F" w:rsidP="00BF701F">
            <w:pPr>
              <w:spacing w:before="100"/>
              <w:rPr>
                <w:szCs w:val="24"/>
                <w:u w:val="none"/>
                <w:lang w:eastAsia="lv-LV"/>
              </w:rPr>
            </w:pPr>
          </w:p>
        </w:tc>
      </w:tr>
      <w:tr w:rsidR="00BF701F" w:rsidRPr="00BF701F" w14:paraId="01F0774C" w14:textId="77777777" w:rsidTr="00887D27">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4EB86FAD" w14:textId="77777777" w:rsidR="00BF701F" w:rsidRPr="00BF701F" w:rsidRDefault="00BF701F" w:rsidP="00BF701F">
            <w:pPr>
              <w:spacing w:before="100"/>
              <w:ind w:left="95"/>
              <w:rPr>
                <w:szCs w:val="24"/>
                <w:u w:val="none"/>
                <w:lang w:eastAsia="lv-LV"/>
              </w:rPr>
            </w:pPr>
            <w:r w:rsidRPr="00BF701F">
              <w:rPr>
                <w:spacing w:val="-2"/>
                <w:szCs w:val="24"/>
                <w:u w:val="none"/>
                <w:lang w:eastAsia="lv-LV"/>
              </w:rPr>
              <w:t>V</w:t>
            </w:r>
            <w:r w:rsidRPr="00BF701F">
              <w:rPr>
                <w:spacing w:val="3"/>
                <w:szCs w:val="24"/>
                <w:u w:val="none"/>
                <w:lang w:eastAsia="lv-LV"/>
              </w:rPr>
              <w:t>ā</w:t>
            </w:r>
            <w:r w:rsidRPr="00BF701F">
              <w:rPr>
                <w:spacing w:val="-1"/>
                <w:szCs w:val="24"/>
                <w:u w:val="none"/>
                <w:lang w:eastAsia="lv-LV"/>
              </w:rPr>
              <w:t>r</w:t>
            </w:r>
            <w:r w:rsidRPr="00BF701F">
              <w:rPr>
                <w:szCs w:val="24"/>
                <w:u w:val="none"/>
                <w:lang w:eastAsia="lv-LV"/>
              </w:rPr>
              <w:t>d</w:t>
            </w:r>
            <w:r w:rsidRPr="00BF701F">
              <w:rPr>
                <w:spacing w:val="-1"/>
                <w:szCs w:val="24"/>
                <w:u w:val="none"/>
                <w:lang w:eastAsia="lv-LV"/>
              </w:rPr>
              <w:t>s</w:t>
            </w:r>
            <w:r w:rsidRPr="00BF701F">
              <w:rPr>
                <w:szCs w:val="24"/>
                <w:u w:val="none"/>
                <w:lang w:eastAsia="lv-LV"/>
              </w:rPr>
              <w:t>,</w:t>
            </w:r>
            <w:r w:rsidRPr="00BF701F">
              <w:rPr>
                <w:spacing w:val="16"/>
                <w:szCs w:val="24"/>
                <w:u w:val="none"/>
                <w:lang w:eastAsia="lv-LV"/>
              </w:rPr>
              <w:t xml:space="preserve"> </w:t>
            </w:r>
            <w:r w:rsidRPr="00BF701F">
              <w:rPr>
                <w:w w:val="102"/>
                <w:szCs w:val="24"/>
                <w:u w:val="none"/>
                <w:lang w:eastAsia="lv-LV"/>
              </w:rPr>
              <w:t>u</w:t>
            </w:r>
            <w:r w:rsidRPr="00BF701F">
              <w:rPr>
                <w:spacing w:val="1"/>
                <w:w w:val="102"/>
                <w:szCs w:val="24"/>
                <w:u w:val="none"/>
                <w:lang w:eastAsia="lv-LV"/>
              </w:rPr>
              <w:t>z</w:t>
            </w:r>
            <w:r w:rsidRPr="00BF701F">
              <w:rPr>
                <w:spacing w:val="-2"/>
                <w:w w:val="102"/>
                <w:szCs w:val="24"/>
                <w:u w:val="none"/>
                <w:lang w:eastAsia="lv-LV"/>
              </w:rPr>
              <w:t>v</w:t>
            </w:r>
            <w:r w:rsidRPr="00BF701F">
              <w:rPr>
                <w:spacing w:val="1"/>
                <w:w w:val="102"/>
                <w:szCs w:val="24"/>
                <w:u w:val="none"/>
                <w:lang w:eastAsia="lv-LV"/>
              </w:rPr>
              <w:t>ā</w:t>
            </w:r>
            <w:r w:rsidRPr="00BF701F">
              <w:rPr>
                <w:spacing w:val="-1"/>
                <w:w w:val="102"/>
                <w:szCs w:val="24"/>
                <w:u w:val="none"/>
                <w:lang w:eastAsia="lv-LV"/>
              </w:rPr>
              <w:t>r</w:t>
            </w:r>
            <w:r w:rsidRPr="00BF701F">
              <w:rPr>
                <w:w w:val="102"/>
                <w:szCs w:val="24"/>
                <w:u w:val="none"/>
                <w:lang w:eastAsia="lv-LV"/>
              </w:rPr>
              <w:t>ds</w:t>
            </w:r>
          </w:p>
        </w:tc>
        <w:tc>
          <w:tcPr>
            <w:tcW w:w="2718" w:type="pct"/>
            <w:tcBorders>
              <w:top w:val="single" w:sz="4" w:space="0" w:color="auto"/>
              <w:left w:val="single" w:sz="4" w:space="0" w:color="auto"/>
              <w:bottom w:val="single" w:sz="4" w:space="0" w:color="auto"/>
              <w:right w:val="single" w:sz="4" w:space="0" w:color="auto"/>
            </w:tcBorders>
          </w:tcPr>
          <w:p w14:paraId="14A11006" w14:textId="77777777" w:rsidR="00BF701F" w:rsidRPr="00BF701F" w:rsidRDefault="00BF701F" w:rsidP="00BF701F">
            <w:pPr>
              <w:spacing w:before="100"/>
              <w:ind w:left="105"/>
              <w:rPr>
                <w:szCs w:val="24"/>
                <w:u w:val="none"/>
                <w:lang w:eastAsia="lv-LV"/>
              </w:rPr>
            </w:pPr>
          </w:p>
        </w:tc>
      </w:tr>
      <w:tr w:rsidR="00BF701F" w:rsidRPr="00BF701F" w14:paraId="0023A7C9" w14:textId="77777777" w:rsidTr="00887D27">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011D4C2C" w14:textId="77777777" w:rsidR="00BF701F" w:rsidRPr="00BF701F" w:rsidRDefault="00BF701F" w:rsidP="00BF701F">
            <w:pPr>
              <w:spacing w:before="100"/>
              <w:ind w:left="95"/>
              <w:rPr>
                <w:szCs w:val="24"/>
                <w:u w:val="none"/>
                <w:lang w:eastAsia="lv-LV"/>
              </w:rPr>
            </w:pPr>
            <w:r w:rsidRPr="00BF701F">
              <w:rPr>
                <w:spacing w:val="1"/>
                <w:w w:val="102"/>
                <w:szCs w:val="24"/>
                <w:u w:val="none"/>
                <w:lang w:eastAsia="lv-LV"/>
              </w:rPr>
              <w:t>A</w:t>
            </w:r>
            <w:r w:rsidRPr="00BF701F">
              <w:rPr>
                <w:w w:val="102"/>
                <w:szCs w:val="24"/>
                <w:u w:val="none"/>
                <w:lang w:eastAsia="lv-LV"/>
              </w:rPr>
              <w:t>m</w:t>
            </w:r>
            <w:r w:rsidRPr="00BF701F">
              <w:rPr>
                <w:spacing w:val="3"/>
                <w:w w:val="102"/>
                <w:szCs w:val="24"/>
                <w:u w:val="none"/>
                <w:lang w:eastAsia="lv-LV"/>
              </w:rPr>
              <w:t>a</w:t>
            </w:r>
            <w:r w:rsidRPr="00BF701F">
              <w:rPr>
                <w:w w:val="102"/>
                <w:szCs w:val="24"/>
                <w:u w:val="none"/>
                <w:lang w:eastAsia="lv-LV"/>
              </w:rPr>
              <w:t>ts</w:t>
            </w:r>
          </w:p>
        </w:tc>
        <w:tc>
          <w:tcPr>
            <w:tcW w:w="2718" w:type="pct"/>
            <w:tcBorders>
              <w:top w:val="single" w:sz="4" w:space="0" w:color="auto"/>
              <w:left w:val="single" w:sz="4" w:space="0" w:color="auto"/>
              <w:bottom w:val="single" w:sz="4" w:space="0" w:color="auto"/>
              <w:right w:val="single" w:sz="4" w:space="0" w:color="auto"/>
            </w:tcBorders>
          </w:tcPr>
          <w:p w14:paraId="5BFFD1E2" w14:textId="77777777" w:rsidR="00BF701F" w:rsidRPr="00BF701F" w:rsidRDefault="00BF701F" w:rsidP="00BF701F">
            <w:pPr>
              <w:spacing w:before="100"/>
              <w:ind w:left="105"/>
              <w:rPr>
                <w:szCs w:val="24"/>
                <w:u w:val="none"/>
                <w:lang w:eastAsia="lv-LV"/>
              </w:rPr>
            </w:pPr>
          </w:p>
        </w:tc>
      </w:tr>
      <w:tr w:rsidR="00BF701F" w:rsidRPr="00BF701F" w14:paraId="06BB7044" w14:textId="77777777" w:rsidTr="00887D27">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2E884D6" w14:textId="77777777" w:rsidR="00BF701F" w:rsidRPr="00BF701F" w:rsidRDefault="00BF701F" w:rsidP="00BF701F">
            <w:pPr>
              <w:spacing w:before="100"/>
              <w:ind w:left="95"/>
              <w:rPr>
                <w:szCs w:val="24"/>
                <w:u w:val="none"/>
                <w:lang w:eastAsia="lv-LV"/>
              </w:rPr>
            </w:pPr>
            <w:r w:rsidRPr="00BF701F">
              <w:rPr>
                <w:spacing w:val="1"/>
                <w:w w:val="102"/>
                <w:szCs w:val="24"/>
                <w:u w:val="none"/>
                <w:lang w:eastAsia="lv-LV"/>
              </w:rPr>
              <w:t>Da</w:t>
            </w:r>
            <w:r w:rsidRPr="00BF701F">
              <w:rPr>
                <w:spacing w:val="2"/>
                <w:w w:val="102"/>
                <w:szCs w:val="24"/>
                <w:u w:val="none"/>
                <w:lang w:eastAsia="lv-LV"/>
              </w:rPr>
              <w:t>t</w:t>
            </w:r>
            <w:r w:rsidRPr="00BF701F">
              <w:rPr>
                <w:w w:val="102"/>
                <w:szCs w:val="24"/>
                <w:u w:val="none"/>
                <w:lang w:eastAsia="lv-LV"/>
              </w:rPr>
              <w:t>ums</w:t>
            </w:r>
          </w:p>
        </w:tc>
        <w:tc>
          <w:tcPr>
            <w:tcW w:w="2718" w:type="pct"/>
            <w:tcBorders>
              <w:top w:val="single" w:sz="4" w:space="0" w:color="auto"/>
              <w:left w:val="single" w:sz="4" w:space="0" w:color="auto"/>
              <w:bottom w:val="single" w:sz="4" w:space="0" w:color="auto"/>
              <w:right w:val="single" w:sz="4" w:space="0" w:color="auto"/>
            </w:tcBorders>
          </w:tcPr>
          <w:p w14:paraId="5D3CF622" w14:textId="77777777" w:rsidR="00BF701F" w:rsidRPr="00BF701F" w:rsidRDefault="00BF701F" w:rsidP="00BF701F">
            <w:pPr>
              <w:spacing w:before="100"/>
              <w:ind w:left="105"/>
              <w:rPr>
                <w:szCs w:val="24"/>
                <w:u w:val="none"/>
                <w:lang w:eastAsia="lv-LV"/>
              </w:rPr>
            </w:pPr>
          </w:p>
        </w:tc>
      </w:tr>
    </w:tbl>
    <w:p w14:paraId="5FCE821F" w14:textId="77777777" w:rsidR="00BF701F" w:rsidRPr="00BF701F" w:rsidRDefault="00BF701F" w:rsidP="00BF701F">
      <w:pPr>
        <w:widowControl w:val="0"/>
        <w:pBdr>
          <w:top w:val="nil"/>
          <w:left w:val="nil"/>
          <w:bottom w:val="nil"/>
          <w:right w:val="nil"/>
          <w:between w:val="nil"/>
        </w:pBdr>
        <w:spacing w:before="100" w:after="200" w:line="276" w:lineRule="auto"/>
        <w:rPr>
          <w:rFonts w:ascii="Cambria" w:eastAsia="Cambria" w:hAnsi="Cambria" w:cs="Cambria"/>
          <w:color w:val="000000"/>
          <w:sz w:val="20"/>
          <w:szCs w:val="20"/>
          <w:u w:val="none"/>
          <w:lang w:eastAsia="lv-LV"/>
        </w:rPr>
      </w:pPr>
    </w:p>
    <w:p w14:paraId="75ECB58D" w14:textId="77777777" w:rsidR="00BF701F" w:rsidRPr="00BF701F" w:rsidRDefault="00BF701F" w:rsidP="00BF701F">
      <w:pPr>
        <w:tabs>
          <w:tab w:val="left" w:pos="5670"/>
        </w:tabs>
        <w:spacing w:line="259" w:lineRule="auto"/>
        <w:rPr>
          <w:rFonts w:eastAsia="Calibri"/>
          <w:b/>
          <w:sz w:val="20"/>
          <w:szCs w:val="20"/>
          <w:u w:val="none"/>
        </w:rPr>
      </w:pPr>
      <w:r w:rsidRPr="00BF701F">
        <w:rPr>
          <w:rFonts w:eastAsia="Calibri"/>
          <w:b/>
          <w:sz w:val="20"/>
          <w:szCs w:val="20"/>
          <w:u w:val="none"/>
        </w:rPr>
        <w:tab/>
        <w:t>3.pielikums</w:t>
      </w:r>
    </w:p>
    <w:p w14:paraId="14FDCDF9" w14:textId="77777777" w:rsidR="00BF701F" w:rsidRPr="00BF701F" w:rsidRDefault="00BF701F" w:rsidP="00BF701F">
      <w:pPr>
        <w:tabs>
          <w:tab w:val="left" w:pos="5670"/>
        </w:tabs>
        <w:rPr>
          <w:rFonts w:eastAsia="Calibri"/>
          <w:sz w:val="20"/>
          <w:szCs w:val="20"/>
          <w:u w:val="none"/>
        </w:rPr>
      </w:pPr>
      <w:r w:rsidRPr="00BF701F">
        <w:rPr>
          <w:rFonts w:eastAsia="Calibri"/>
          <w:sz w:val="20"/>
          <w:szCs w:val="20"/>
          <w:u w:val="none"/>
        </w:rPr>
        <w:tab/>
        <w:t>Gulbenes novada domes</w:t>
      </w:r>
    </w:p>
    <w:p w14:paraId="67D384B9" w14:textId="77777777" w:rsidR="00BF701F" w:rsidRPr="00BF701F" w:rsidRDefault="00BF701F" w:rsidP="00BF701F">
      <w:pPr>
        <w:tabs>
          <w:tab w:val="left" w:pos="5670"/>
        </w:tabs>
        <w:rPr>
          <w:rFonts w:eastAsia="Calibri"/>
          <w:sz w:val="20"/>
          <w:szCs w:val="20"/>
          <w:u w:val="none"/>
        </w:rPr>
      </w:pPr>
      <w:r w:rsidRPr="00BF701F">
        <w:rPr>
          <w:rFonts w:eastAsia="Calibri"/>
          <w:sz w:val="20"/>
          <w:szCs w:val="20"/>
          <w:u w:val="none"/>
        </w:rPr>
        <w:tab/>
        <w:t>2023. gada 23.februāra</w:t>
      </w:r>
    </w:p>
    <w:p w14:paraId="3897A10C" w14:textId="77777777" w:rsidR="00BF701F" w:rsidRPr="00BF701F" w:rsidRDefault="00BF701F" w:rsidP="00BF701F">
      <w:pPr>
        <w:tabs>
          <w:tab w:val="left" w:pos="5670"/>
        </w:tabs>
        <w:rPr>
          <w:rFonts w:eastAsia="Calibri"/>
          <w:sz w:val="20"/>
          <w:szCs w:val="20"/>
          <w:u w:val="none"/>
        </w:rPr>
      </w:pPr>
      <w:r w:rsidRPr="00BF701F">
        <w:rPr>
          <w:rFonts w:eastAsia="Calibri"/>
          <w:sz w:val="20"/>
          <w:szCs w:val="20"/>
          <w:u w:val="none"/>
        </w:rPr>
        <w:tab/>
        <w:t xml:space="preserve">lēmumam </w:t>
      </w:r>
      <w:proofErr w:type="spellStart"/>
      <w:r w:rsidRPr="00BF701F">
        <w:rPr>
          <w:rFonts w:eastAsia="Calibri"/>
          <w:sz w:val="20"/>
          <w:szCs w:val="20"/>
          <w:u w:val="none"/>
        </w:rPr>
        <w:t>Nr</w:t>
      </w:r>
      <w:proofErr w:type="spellEnd"/>
      <w:r w:rsidRPr="00BF701F">
        <w:rPr>
          <w:rFonts w:eastAsia="Calibri"/>
          <w:sz w:val="20"/>
          <w:szCs w:val="20"/>
          <w:u w:val="none"/>
        </w:rPr>
        <w:t xml:space="preserve"> .GND/2023/___</w:t>
      </w:r>
    </w:p>
    <w:p w14:paraId="2C0A1C28" w14:textId="77777777" w:rsidR="00BF701F" w:rsidRPr="00BF701F" w:rsidRDefault="00BF701F" w:rsidP="00BF701F">
      <w:pPr>
        <w:tabs>
          <w:tab w:val="left" w:pos="5670"/>
        </w:tabs>
        <w:rPr>
          <w:rFonts w:eastAsia="Calibri"/>
          <w:sz w:val="20"/>
          <w:szCs w:val="20"/>
          <w:u w:val="none"/>
        </w:rPr>
      </w:pPr>
      <w:r w:rsidRPr="00BF701F">
        <w:rPr>
          <w:rFonts w:eastAsia="Calibri"/>
          <w:sz w:val="20"/>
          <w:szCs w:val="20"/>
          <w:u w:val="none"/>
        </w:rPr>
        <w:tab/>
        <w:t>(protokols Nr.___, ___.p.)</w:t>
      </w:r>
    </w:p>
    <w:p w14:paraId="1AE6F95C" w14:textId="77777777" w:rsidR="00BF701F" w:rsidRPr="00BF701F" w:rsidRDefault="00BF701F" w:rsidP="00BF701F">
      <w:pPr>
        <w:tabs>
          <w:tab w:val="left" w:pos="5670"/>
        </w:tabs>
        <w:rPr>
          <w:rFonts w:eastAsia="Calibri"/>
          <w:sz w:val="22"/>
          <w:u w:val="none"/>
        </w:rPr>
      </w:pPr>
    </w:p>
    <w:p w14:paraId="29F8F532" w14:textId="77777777" w:rsidR="00BF701F" w:rsidRPr="00BF701F" w:rsidRDefault="00BF701F" w:rsidP="00BF701F">
      <w:pPr>
        <w:tabs>
          <w:tab w:val="left" w:pos="5670"/>
        </w:tabs>
        <w:rPr>
          <w:rFonts w:eastAsia="Calibri"/>
          <w:sz w:val="22"/>
          <w:u w:val="none"/>
        </w:rPr>
      </w:pPr>
    </w:p>
    <w:p w14:paraId="4EE35089" w14:textId="77777777" w:rsidR="00BF701F" w:rsidRPr="00BF701F" w:rsidRDefault="00BF701F" w:rsidP="00BF701F">
      <w:pPr>
        <w:tabs>
          <w:tab w:val="left" w:pos="5670"/>
        </w:tabs>
        <w:jc w:val="center"/>
        <w:rPr>
          <w:rFonts w:eastAsia="Calibri"/>
          <w:szCs w:val="24"/>
          <w:u w:val="none"/>
        </w:rPr>
      </w:pPr>
      <w:r w:rsidRPr="00BF701F">
        <w:rPr>
          <w:rFonts w:eastAsia="Calibri"/>
          <w:b/>
          <w:bCs/>
          <w:szCs w:val="24"/>
          <w:u w:val="none"/>
        </w:rPr>
        <w:t xml:space="preserve">PAR NOMAS OBJEKTU PUBLICĒJAMĀ INFORMĀCIJA </w:t>
      </w:r>
    </w:p>
    <w:p w14:paraId="01957BA7" w14:textId="77777777" w:rsidR="00BF701F" w:rsidRPr="00E60832" w:rsidRDefault="00BF701F" w:rsidP="00BF701F">
      <w:pPr>
        <w:tabs>
          <w:tab w:val="left" w:pos="5670"/>
        </w:tabs>
        <w:rPr>
          <w:rFonts w:eastAsia="Calibri"/>
          <w:sz w:val="22"/>
          <w:u w:val="none"/>
        </w:rPr>
      </w:pPr>
    </w:p>
    <w:tbl>
      <w:tblPr>
        <w:tblStyle w:val="Reatabula3"/>
        <w:tblW w:w="0" w:type="auto"/>
        <w:tblLook w:val="04A0" w:firstRow="1" w:lastRow="0" w:firstColumn="1" w:lastColumn="0" w:noHBand="0" w:noVBand="1"/>
      </w:tblPr>
      <w:tblGrid>
        <w:gridCol w:w="3114"/>
        <w:gridCol w:w="6230"/>
      </w:tblGrid>
      <w:tr w:rsidR="00BF701F" w:rsidRPr="00E60832" w14:paraId="6984CE17" w14:textId="77777777" w:rsidTr="00887D27">
        <w:trPr>
          <w:trHeight w:val="40"/>
        </w:trPr>
        <w:tc>
          <w:tcPr>
            <w:tcW w:w="3114" w:type="dxa"/>
          </w:tcPr>
          <w:p w14:paraId="5EB56E03" w14:textId="77777777" w:rsidR="00BF701F" w:rsidRPr="00E60832" w:rsidRDefault="00BF701F" w:rsidP="00BF701F">
            <w:pPr>
              <w:tabs>
                <w:tab w:val="left" w:pos="5670"/>
              </w:tabs>
              <w:rPr>
                <w:rFonts w:ascii="Times New Roman" w:hAnsi="Times New Roman"/>
              </w:rPr>
            </w:pPr>
            <w:r w:rsidRPr="00E60832">
              <w:rPr>
                <w:rFonts w:ascii="Times New Roman" w:hAnsi="Times New Roman"/>
              </w:rPr>
              <w:t>Nomas objekta veids</w:t>
            </w:r>
          </w:p>
        </w:tc>
        <w:tc>
          <w:tcPr>
            <w:tcW w:w="6230" w:type="dxa"/>
          </w:tcPr>
          <w:p w14:paraId="714A59B5" w14:textId="7D35D118" w:rsidR="00BF701F" w:rsidRPr="00E60832" w:rsidRDefault="00E60832" w:rsidP="00454659">
            <w:pPr>
              <w:pStyle w:val="Sarakstarindkopa"/>
              <w:numPr>
                <w:ilvl w:val="2"/>
                <w:numId w:val="31"/>
              </w:numPr>
              <w:ind w:left="35" w:firstLine="0"/>
              <w:jc w:val="both"/>
              <w:rPr>
                <w:rFonts w:ascii="Times New Roman" w:hAnsi="Times New Roman"/>
                <w:szCs w:val="22"/>
              </w:rPr>
            </w:pPr>
            <w:r w:rsidRPr="00E60832">
              <w:rPr>
                <w:rFonts w:ascii="Times New Roman" w:hAnsi="Times New Roman"/>
                <w:szCs w:val="22"/>
              </w:rPr>
              <w:t xml:space="preserve"> </w:t>
            </w:r>
            <w:r w:rsidR="00BF701F" w:rsidRPr="00E60832">
              <w:rPr>
                <w:rFonts w:ascii="Times New Roman" w:hAnsi="Times New Roman"/>
                <w:szCs w:val="22"/>
              </w:rPr>
              <w:t>Gulbenes novada pašvaldības nekustamajā īpašumā Lizuma pagastā ar nosaukumu “Pinkas”, kadastra numurs 5072 006 0138, izbūvējamā ražošanas/noliktavas ēkas daļa 1839,30 m</w:t>
            </w:r>
            <w:r w:rsidR="00BF701F" w:rsidRPr="00E60832">
              <w:rPr>
                <w:rFonts w:ascii="Times New Roman" w:hAnsi="Times New Roman"/>
                <w:szCs w:val="22"/>
                <w:vertAlign w:val="superscript"/>
              </w:rPr>
              <w:t>2</w:t>
            </w:r>
            <w:r w:rsidR="00BF701F" w:rsidRPr="00E60832">
              <w:rPr>
                <w:rFonts w:ascii="Times New Roman" w:hAnsi="Times New Roman"/>
                <w:szCs w:val="22"/>
              </w:rPr>
              <w:t xml:space="preserve"> platībā, tai skaitā biroja/atpūtas telpas un palīgtelpas (turpmāk – Ēka);</w:t>
            </w:r>
          </w:p>
          <w:p w14:paraId="4C605A48" w14:textId="77777777" w:rsidR="00BF701F" w:rsidRPr="00E60832" w:rsidRDefault="00BF701F" w:rsidP="00454659">
            <w:pPr>
              <w:numPr>
                <w:ilvl w:val="2"/>
                <w:numId w:val="31"/>
              </w:numPr>
              <w:tabs>
                <w:tab w:val="left" w:pos="1276"/>
              </w:tabs>
              <w:ind w:left="317" w:hanging="141"/>
              <w:contextualSpacing/>
              <w:jc w:val="both"/>
              <w:rPr>
                <w:rFonts w:ascii="Times New Roman" w:hAnsi="Times New Roman"/>
              </w:rPr>
            </w:pPr>
            <w:r w:rsidRPr="00E60832">
              <w:rPr>
                <w:rFonts w:ascii="Times New Roman" w:hAnsi="Times New Roman"/>
              </w:rPr>
              <w:t xml:space="preserve">ar Ēku neatdalāmi saistītās, izbūvējamās būves, kas paredzētas Ēkas nomnieku koplietošanai un nav nodotas atsevišķā lietošanā citām personām, tai skaitā brauktuves un stāvvietas (bruģa laukums ar 18 </w:t>
            </w:r>
            <w:proofErr w:type="spellStart"/>
            <w:r w:rsidRPr="00E60832">
              <w:rPr>
                <w:rFonts w:ascii="Times New Roman" w:hAnsi="Times New Roman"/>
              </w:rPr>
              <w:t>velonovietnēm</w:t>
            </w:r>
            <w:proofErr w:type="spellEnd"/>
            <w:r w:rsidRPr="00E60832">
              <w:rPr>
                <w:rFonts w:ascii="Times New Roman" w:hAnsi="Times New Roman"/>
              </w:rPr>
              <w:t xml:space="preserve"> un 49 stāvvietām) un teritorijas nožogojums (turpmāk – Inženierbūves);</w:t>
            </w:r>
          </w:p>
          <w:p w14:paraId="27745ACB" w14:textId="77777777" w:rsidR="00BF701F" w:rsidRPr="00E60832" w:rsidRDefault="00BF701F" w:rsidP="00454659">
            <w:pPr>
              <w:numPr>
                <w:ilvl w:val="2"/>
                <w:numId w:val="31"/>
              </w:numPr>
              <w:tabs>
                <w:tab w:val="left" w:pos="1276"/>
              </w:tabs>
              <w:ind w:left="317" w:hanging="317"/>
              <w:contextualSpacing/>
              <w:jc w:val="both"/>
              <w:rPr>
                <w:rFonts w:ascii="Times New Roman" w:hAnsi="Times New Roman"/>
              </w:rPr>
            </w:pPr>
            <w:r w:rsidRPr="00E60832">
              <w:rPr>
                <w:rFonts w:ascii="Times New Roman" w:hAnsi="Times New Roman"/>
              </w:rPr>
              <w:lastRenderedPageBreak/>
              <w:t>Ēkai un Inženierbūvēm piesaistītās zemes vienības, kadastra apzīmējums 5072 006 0238, daļas 3,00 ha platībā 6558/30000 domājamā daļa (turpmāk – Zemesgabals),</w:t>
            </w:r>
          </w:p>
          <w:p w14:paraId="35CBE108" w14:textId="77777777" w:rsidR="00BF701F" w:rsidRPr="00E60832" w:rsidRDefault="00BF701F" w:rsidP="00BF701F">
            <w:pPr>
              <w:tabs>
                <w:tab w:val="left" w:pos="1276"/>
              </w:tabs>
              <w:ind w:left="317" w:hanging="317"/>
              <w:contextualSpacing/>
              <w:jc w:val="both"/>
              <w:rPr>
                <w:rFonts w:ascii="Times New Roman" w:hAnsi="Times New Roman"/>
              </w:rPr>
            </w:pPr>
            <w:r w:rsidRPr="00E60832">
              <w:rPr>
                <w:rFonts w:ascii="Times New Roman" w:hAnsi="Times New Roman"/>
              </w:rPr>
              <w:t xml:space="preserve">turpmāk viss kopā saukts – Nomas objekts. </w:t>
            </w:r>
          </w:p>
        </w:tc>
      </w:tr>
      <w:tr w:rsidR="00BF701F" w:rsidRPr="00E60832" w14:paraId="1F199018" w14:textId="77777777" w:rsidTr="00887D27">
        <w:tc>
          <w:tcPr>
            <w:tcW w:w="3114" w:type="dxa"/>
          </w:tcPr>
          <w:p w14:paraId="26E32E8F" w14:textId="77777777" w:rsidR="00BF701F" w:rsidRPr="00E60832" w:rsidRDefault="00BF701F" w:rsidP="00BF701F">
            <w:pPr>
              <w:tabs>
                <w:tab w:val="left" w:pos="5670"/>
              </w:tabs>
              <w:jc w:val="both"/>
              <w:rPr>
                <w:rFonts w:ascii="Times New Roman" w:hAnsi="Times New Roman"/>
              </w:rPr>
            </w:pPr>
            <w:r w:rsidRPr="00E60832">
              <w:rPr>
                <w:rFonts w:ascii="Times New Roman" w:hAnsi="Times New Roman"/>
              </w:rPr>
              <w:lastRenderedPageBreak/>
              <w:t>Nekustamā īpašuma kadastra numurs</w:t>
            </w:r>
          </w:p>
        </w:tc>
        <w:tc>
          <w:tcPr>
            <w:tcW w:w="6230" w:type="dxa"/>
          </w:tcPr>
          <w:p w14:paraId="747DF47F" w14:textId="77777777" w:rsidR="00BF701F" w:rsidRPr="00E60832" w:rsidRDefault="00BF701F" w:rsidP="00BF701F">
            <w:pPr>
              <w:tabs>
                <w:tab w:val="left" w:pos="5670"/>
              </w:tabs>
              <w:rPr>
                <w:rFonts w:ascii="Times New Roman" w:hAnsi="Times New Roman"/>
              </w:rPr>
            </w:pPr>
            <w:r w:rsidRPr="00E60832">
              <w:rPr>
                <w:rFonts w:ascii="Times New Roman" w:hAnsi="Times New Roman"/>
              </w:rPr>
              <w:t>5072 006 0138</w:t>
            </w:r>
          </w:p>
        </w:tc>
      </w:tr>
      <w:tr w:rsidR="00BF701F" w:rsidRPr="00E60832" w14:paraId="213148A4" w14:textId="77777777" w:rsidTr="00887D27">
        <w:tc>
          <w:tcPr>
            <w:tcW w:w="3114" w:type="dxa"/>
          </w:tcPr>
          <w:p w14:paraId="32B9A82F" w14:textId="77777777" w:rsidR="00BF701F" w:rsidRPr="00E60832" w:rsidRDefault="00BF701F" w:rsidP="00BF701F">
            <w:pPr>
              <w:tabs>
                <w:tab w:val="left" w:pos="5670"/>
              </w:tabs>
              <w:jc w:val="both"/>
              <w:rPr>
                <w:rFonts w:ascii="Times New Roman" w:hAnsi="Times New Roman"/>
              </w:rPr>
            </w:pPr>
            <w:r w:rsidRPr="00E60832">
              <w:rPr>
                <w:rFonts w:ascii="Times New Roman" w:hAnsi="Times New Roman"/>
                <w:bCs/>
                <w:color w:val="000000"/>
              </w:rPr>
              <w:t>Nomas objekta adrese</w:t>
            </w:r>
          </w:p>
        </w:tc>
        <w:tc>
          <w:tcPr>
            <w:tcW w:w="6230" w:type="dxa"/>
          </w:tcPr>
          <w:p w14:paraId="1775E726" w14:textId="77777777" w:rsidR="00BF701F" w:rsidRPr="00E60832" w:rsidRDefault="00BF701F" w:rsidP="00BF701F">
            <w:pPr>
              <w:tabs>
                <w:tab w:val="left" w:pos="5670"/>
              </w:tabs>
              <w:rPr>
                <w:rFonts w:ascii="Times New Roman" w:hAnsi="Times New Roman"/>
              </w:rPr>
            </w:pPr>
            <w:r w:rsidRPr="00E60832">
              <w:rPr>
                <w:rFonts w:ascii="Times New Roman" w:hAnsi="Times New Roman"/>
              </w:rPr>
              <w:t>“Pinkas”, Lizuma pagasts, Gulbenes novads</w:t>
            </w:r>
          </w:p>
        </w:tc>
      </w:tr>
      <w:tr w:rsidR="00BF701F" w:rsidRPr="00E60832" w14:paraId="3DCC1866" w14:textId="77777777" w:rsidTr="00887D27">
        <w:tc>
          <w:tcPr>
            <w:tcW w:w="3114" w:type="dxa"/>
          </w:tcPr>
          <w:p w14:paraId="7ABC7904" w14:textId="77777777" w:rsidR="00BF701F" w:rsidRPr="00E60832" w:rsidRDefault="00BF701F" w:rsidP="00BF701F">
            <w:pPr>
              <w:tabs>
                <w:tab w:val="left" w:pos="5670"/>
              </w:tabs>
              <w:jc w:val="both"/>
              <w:rPr>
                <w:rFonts w:ascii="Times New Roman" w:hAnsi="Times New Roman"/>
              </w:rPr>
            </w:pPr>
            <w:r w:rsidRPr="00E60832">
              <w:rPr>
                <w:rFonts w:ascii="Times New Roman" w:hAnsi="Times New Roman"/>
                <w:color w:val="000000"/>
              </w:rPr>
              <w:t>Zemes vienības, uz kuras tiks uzbūvēts nomas objekts, kadastra apzīmējums</w:t>
            </w:r>
          </w:p>
        </w:tc>
        <w:tc>
          <w:tcPr>
            <w:tcW w:w="6230" w:type="dxa"/>
          </w:tcPr>
          <w:p w14:paraId="2B7B8C8F" w14:textId="77777777" w:rsidR="00BF701F" w:rsidRPr="00E60832" w:rsidRDefault="00BF701F" w:rsidP="00BF701F">
            <w:pPr>
              <w:tabs>
                <w:tab w:val="left" w:pos="5670"/>
              </w:tabs>
              <w:rPr>
                <w:rFonts w:ascii="Times New Roman" w:hAnsi="Times New Roman"/>
              </w:rPr>
            </w:pPr>
            <w:r w:rsidRPr="00E60832">
              <w:rPr>
                <w:rFonts w:ascii="Times New Roman" w:hAnsi="Times New Roman"/>
              </w:rPr>
              <w:t>5072 006 0238</w:t>
            </w:r>
          </w:p>
        </w:tc>
      </w:tr>
      <w:tr w:rsidR="00BF701F" w:rsidRPr="00E60832" w14:paraId="094E1FBB" w14:textId="77777777" w:rsidTr="00887D27">
        <w:tc>
          <w:tcPr>
            <w:tcW w:w="3114" w:type="dxa"/>
          </w:tcPr>
          <w:p w14:paraId="59D0E1B6" w14:textId="77777777" w:rsidR="00BF701F" w:rsidRPr="00E60832" w:rsidRDefault="00BF701F" w:rsidP="00BF701F">
            <w:pPr>
              <w:autoSpaceDE w:val="0"/>
              <w:autoSpaceDN w:val="0"/>
              <w:adjustRightInd w:val="0"/>
              <w:rPr>
                <w:rFonts w:ascii="Times New Roman" w:hAnsi="Times New Roman"/>
                <w:color w:val="000000"/>
              </w:rPr>
            </w:pPr>
            <w:r w:rsidRPr="00E60832">
              <w:rPr>
                <w:rFonts w:ascii="Times New Roman" w:hAnsi="Times New Roman"/>
                <w:color w:val="000000"/>
              </w:rPr>
              <w:t xml:space="preserve">Zemes vienības daļas platība </w:t>
            </w:r>
          </w:p>
        </w:tc>
        <w:tc>
          <w:tcPr>
            <w:tcW w:w="6230" w:type="dxa"/>
          </w:tcPr>
          <w:p w14:paraId="3D6FE918" w14:textId="77777777" w:rsidR="00BF701F" w:rsidRPr="00E60832" w:rsidRDefault="00BF701F" w:rsidP="00BF701F">
            <w:pPr>
              <w:tabs>
                <w:tab w:val="left" w:pos="5670"/>
              </w:tabs>
              <w:rPr>
                <w:rFonts w:ascii="Times New Roman" w:hAnsi="Times New Roman"/>
              </w:rPr>
            </w:pPr>
            <w:r w:rsidRPr="00E60832">
              <w:rPr>
                <w:rFonts w:ascii="Times New Roman" w:hAnsi="Times New Roman"/>
              </w:rPr>
              <w:t>3,00 ha</w:t>
            </w:r>
          </w:p>
        </w:tc>
      </w:tr>
      <w:tr w:rsidR="00BF701F" w:rsidRPr="00E60832" w14:paraId="0D768F80" w14:textId="77777777" w:rsidTr="00887D27">
        <w:tc>
          <w:tcPr>
            <w:tcW w:w="3114" w:type="dxa"/>
          </w:tcPr>
          <w:p w14:paraId="1523EC87" w14:textId="77777777" w:rsidR="00BF701F" w:rsidRPr="00E60832" w:rsidRDefault="00BF701F" w:rsidP="00BF701F">
            <w:pPr>
              <w:tabs>
                <w:tab w:val="left" w:pos="5670"/>
              </w:tabs>
              <w:jc w:val="both"/>
              <w:rPr>
                <w:rFonts w:ascii="Times New Roman" w:hAnsi="Times New Roman"/>
              </w:rPr>
            </w:pPr>
            <w:r w:rsidRPr="00E60832">
              <w:rPr>
                <w:rFonts w:ascii="Times New Roman" w:hAnsi="Times New Roman"/>
              </w:rPr>
              <w:t>Zemes vienības daļas domājamo daļu apmērs</w:t>
            </w:r>
          </w:p>
        </w:tc>
        <w:tc>
          <w:tcPr>
            <w:tcW w:w="6230" w:type="dxa"/>
          </w:tcPr>
          <w:p w14:paraId="1E35B53C" w14:textId="77777777" w:rsidR="00BF701F" w:rsidRPr="00E60832" w:rsidRDefault="00BF701F" w:rsidP="00BF701F">
            <w:pPr>
              <w:tabs>
                <w:tab w:val="left" w:pos="5670"/>
              </w:tabs>
              <w:rPr>
                <w:rFonts w:ascii="Times New Roman" w:hAnsi="Times New Roman"/>
              </w:rPr>
            </w:pPr>
            <w:r w:rsidRPr="00E60832">
              <w:rPr>
                <w:rFonts w:ascii="Times New Roman" w:hAnsi="Times New Roman"/>
              </w:rPr>
              <w:t>6558/30000</w:t>
            </w:r>
          </w:p>
        </w:tc>
      </w:tr>
      <w:tr w:rsidR="00BF701F" w:rsidRPr="00E60832" w14:paraId="20B8560C" w14:textId="77777777" w:rsidTr="00887D27">
        <w:tc>
          <w:tcPr>
            <w:tcW w:w="3114" w:type="dxa"/>
          </w:tcPr>
          <w:p w14:paraId="186BC6AB" w14:textId="77777777" w:rsidR="00BF701F" w:rsidRPr="00E60832" w:rsidRDefault="00BF701F" w:rsidP="00BF701F">
            <w:pPr>
              <w:autoSpaceDE w:val="0"/>
              <w:autoSpaceDN w:val="0"/>
              <w:adjustRightInd w:val="0"/>
              <w:jc w:val="both"/>
              <w:rPr>
                <w:rFonts w:ascii="Times New Roman" w:hAnsi="Times New Roman"/>
                <w:color w:val="000000"/>
              </w:rPr>
            </w:pPr>
            <w:r w:rsidRPr="00E60832">
              <w:rPr>
                <w:rFonts w:ascii="Times New Roman" w:hAnsi="Times New Roman"/>
                <w:color w:val="000000"/>
              </w:rPr>
              <w:t>Nomas objekta teritorijas plānojumā galvenā izmantošana</w:t>
            </w:r>
          </w:p>
        </w:tc>
        <w:tc>
          <w:tcPr>
            <w:tcW w:w="6230" w:type="dxa"/>
          </w:tcPr>
          <w:p w14:paraId="79B14531" w14:textId="77777777" w:rsidR="00BF701F" w:rsidRPr="00E60832" w:rsidRDefault="00BF701F" w:rsidP="00BF701F">
            <w:pPr>
              <w:tabs>
                <w:tab w:val="left" w:pos="5670"/>
              </w:tabs>
              <w:jc w:val="both"/>
              <w:rPr>
                <w:rFonts w:ascii="Times New Roman" w:hAnsi="Times New Roman"/>
              </w:rPr>
            </w:pPr>
            <w:r w:rsidRPr="00E60832">
              <w:rPr>
                <w:rFonts w:ascii="Times New Roman" w:hAnsi="Times New Roman"/>
              </w:rPr>
              <w:t>Rūpnieciskās apbūves teritorijā (R)</w:t>
            </w:r>
          </w:p>
        </w:tc>
      </w:tr>
      <w:tr w:rsidR="00BF701F" w:rsidRPr="00E60832" w14:paraId="3DC4A11A" w14:textId="77777777" w:rsidTr="00887D27">
        <w:tc>
          <w:tcPr>
            <w:tcW w:w="3114" w:type="dxa"/>
          </w:tcPr>
          <w:p w14:paraId="5AC9DDE7" w14:textId="77777777" w:rsidR="00BF701F" w:rsidRPr="00E60832" w:rsidRDefault="00BF701F" w:rsidP="00BF701F">
            <w:pPr>
              <w:tabs>
                <w:tab w:val="left" w:pos="5670"/>
              </w:tabs>
              <w:rPr>
                <w:rFonts w:ascii="Times New Roman" w:hAnsi="Times New Roman"/>
              </w:rPr>
            </w:pPr>
            <w:r w:rsidRPr="00E60832">
              <w:rPr>
                <w:rFonts w:ascii="Times New Roman" w:hAnsi="Times New Roman"/>
              </w:rPr>
              <w:t>Ēkas lietošanas veids</w:t>
            </w:r>
          </w:p>
        </w:tc>
        <w:tc>
          <w:tcPr>
            <w:tcW w:w="6230" w:type="dxa"/>
          </w:tcPr>
          <w:p w14:paraId="0D52D511" w14:textId="77777777" w:rsidR="00BF701F" w:rsidRPr="00E60832" w:rsidRDefault="00BF701F" w:rsidP="00BF701F">
            <w:pPr>
              <w:tabs>
                <w:tab w:val="left" w:pos="5670"/>
              </w:tabs>
              <w:rPr>
                <w:rFonts w:ascii="Times New Roman" w:hAnsi="Times New Roman"/>
              </w:rPr>
            </w:pPr>
            <w:r w:rsidRPr="00E60832">
              <w:rPr>
                <w:rFonts w:ascii="Times New Roman" w:hAnsi="Times New Roman"/>
              </w:rPr>
              <w:t xml:space="preserve">Noliktavas, rezervuāri, bunkuri un </w:t>
            </w:r>
            <w:proofErr w:type="spellStart"/>
            <w:r w:rsidRPr="00E60832">
              <w:rPr>
                <w:rFonts w:ascii="Times New Roman" w:hAnsi="Times New Roman"/>
              </w:rPr>
              <w:t>silosi</w:t>
            </w:r>
            <w:proofErr w:type="spellEnd"/>
            <w:r w:rsidRPr="00E60832">
              <w:rPr>
                <w:rFonts w:ascii="Times New Roman" w:hAnsi="Times New Roman"/>
              </w:rPr>
              <w:t xml:space="preserve"> (kods 1252)</w:t>
            </w:r>
          </w:p>
        </w:tc>
      </w:tr>
      <w:tr w:rsidR="00BF701F" w:rsidRPr="00E60832" w14:paraId="212C288C" w14:textId="77777777" w:rsidTr="00887D27">
        <w:tc>
          <w:tcPr>
            <w:tcW w:w="3114" w:type="dxa"/>
          </w:tcPr>
          <w:p w14:paraId="3B653791" w14:textId="77777777" w:rsidR="00BF701F" w:rsidRPr="00E60832" w:rsidRDefault="00BF701F" w:rsidP="00BF701F">
            <w:pPr>
              <w:autoSpaceDE w:val="0"/>
              <w:autoSpaceDN w:val="0"/>
              <w:adjustRightInd w:val="0"/>
              <w:jc w:val="both"/>
              <w:rPr>
                <w:rFonts w:ascii="Times New Roman" w:hAnsi="Times New Roman"/>
                <w:color w:val="000000"/>
              </w:rPr>
            </w:pPr>
            <w:r w:rsidRPr="00E60832">
              <w:rPr>
                <w:rFonts w:ascii="Times New Roman" w:hAnsi="Times New Roman"/>
                <w:color w:val="000000"/>
              </w:rPr>
              <w:t>Cita informācija par Nomas objektu</w:t>
            </w:r>
          </w:p>
        </w:tc>
        <w:tc>
          <w:tcPr>
            <w:tcW w:w="6230" w:type="dxa"/>
          </w:tcPr>
          <w:p w14:paraId="35117657" w14:textId="7ED7023B" w:rsidR="00BF701F" w:rsidRPr="00E60832" w:rsidRDefault="00BF701F" w:rsidP="00454659">
            <w:pPr>
              <w:pStyle w:val="Sarakstarindkopa"/>
              <w:numPr>
                <w:ilvl w:val="0"/>
                <w:numId w:val="32"/>
              </w:numPr>
              <w:tabs>
                <w:tab w:val="left" w:pos="317"/>
              </w:tabs>
              <w:jc w:val="both"/>
              <w:rPr>
                <w:rFonts w:ascii="Times New Roman" w:hAnsi="Times New Roman"/>
                <w:szCs w:val="22"/>
              </w:rPr>
            </w:pPr>
            <w:r w:rsidRPr="00E60832">
              <w:rPr>
                <w:rFonts w:ascii="Times New Roman" w:hAnsi="Times New Roman"/>
                <w:szCs w:val="22"/>
              </w:rPr>
              <w:t xml:space="preserve">Nomas objekts tiek izbūvēts atbilstoši SIA “VVV </w:t>
            </w:r>
            <w:proofErr w:type="spellStart"/>
            <w:r w:rsidRPr="00E60832">
              <w:rPr>
                <w:rFonts w:ascii="Times New Roman" w:hAnsi="Times New Roman"/>
                <w:szCs w:val="22"/>
              </w:rPr>
              <w:t>Architecture</w:t>
            </w:r>
            <w:proofErr w:type="spellEnd"/>
            <w:r w:rsidRPr="00E60832">
              <w:rPr>
                <w:rFonts w:ascii="Times New Roman" w:hAnsi="Times New Roman"/>
                <w:szCs w:val="22"/>
              </w:rPr>
              <w:t>”, reģistrācijas numurs 40203048069 (Būvkomersanta reģistrācijas numurs 13688), izstrādātajam būvprojektam “Noliktavas ēkas ar biroja telpām būvniecība Lizumā”.</w:t>
            </w:r>
          </w:p>
          <w:p w14:paraId="79F5B813" w14:textId="5EA7FFFA" w:rsidR="00BF701F" w:rsidRPr="00E60832" w:rsidRDefault="00BF701F" w:rsidP="00454659">
            <w:pPr>
              <w:pStyle w:val="Sarakstarindkopa"/>
              <w:numPr>
                <w:ilvl w:val="0"/>
                <w:numId w:val="32"/>
              </w:numPr>
              <w:tabs>
                <w:tab w:val="left" w:pos="317"/>
              </w:tabs>
              <w:jc w:val="both"/>
              <w:rPr>
                <w:rFonts w:ascii="Times New Roman" w:hAnsi="Times New Roman"/>
                <w:szCs w:val="22"/>
              </w:rPr>
            </w:pPr>
            <w:r w:rsidRPr="00E60832">
              <w:rPr>
                <w:rFonts w:ascii="Times New Roman" w:hAnsi="Times New Roman"/>
                <w:szCs w:val="22"/>
              </w:rPr>
              <w:t>Plānotais Nomas objekta nodošanas ekspluatācijā termiņš ir 2023.gada II ceturksnis.</w:t>
            </w:r>
          </w:p>
          <w:p w14:paraId="62A3B440" w14:textId="7BAEAD8E" w:rsidR="00BF701F" w:rsidRPr="00E60832" w:rsidRDefault="00BF701F" w:rsidP="00454659">
            <w:pPr>
              <w:pStyle w:val="Sarakstarindkopa"/>
              <w:numPr>
                <w:ilvl w:val="0"/>
                <w:numId w:val="32"/>
              </w:numPr>
              <w:tabs>
                <w:tab w:val="left" w:pos="317"/>
              </w:tabs>
              <w:jc w:val="both"/>
              <w:rPr>
                <w:rFonts w:ascii="Times New Roman" w:hAnsi="Times New Roman"/>
                <w:szCs w:val="22"/>
              </w:rPr>
            </w:pPr>
            <w:r w:rsidRPr="00E60832">
              <w:rPr>
                <w:rFonts w:ascii="Times New Roman" w:hAnsi="Times New Roman"/>
                <w:szCs w:val="22"/>
              </w:rPr>
              <w:t xml:space="preserve">Nomas objektam tiks nodrošināta (izbūvētas </w:t>
            </w:r>
            <w:proofErr w:type="spellStart"/>
            <w:r w:rsidRPr="00E60832">
              <w:rPr>
                <w:rFonts w:ascii="Times New Roman" w:hAnsi="Times New Roman"/>
                <w:szCs w:val="22"/>
              </w:rPr>
              <w:t>inženiersistēmas</w:t>
            </w:r>
            <w:proofErr w:type="spellEnd"/>
            <w:r w:rsidRPr="00E60832">
              <w:rPr>
                <w:rFonts w:ascii="Times New Roman" w:hAnsi="Times New Roman"/>
                <w:szCs w:val="22"/>
              </w:rPr>
              <w:t>):</w:t>
            </w:r>
          </w:p>
          <w:p w14:paraId="3D46E520" w14:textId="77777777" w:rsidR="00BF701F" w:rsidRPr="00E60832" w:rsidRDefault="00BF701F">
            <w:pPr>
              <w:numPr>
                <w:ilvl w:val="2"/>
                <w:numId w:val="17"/>
              </w:numPr>
              <w:tabs>
                <w:tab w:val="left" w:pos="601"/>
              </w:tabs>
              <w:ind w:left="601" w:hanging="284"/>
              <w:contextualSpacing/>
              <w:jc w:val="both"/>
              <w:rPr>
                <w:rFonts w:ascii="Times New Roman" w:hAnsi="Times New Roman"/>
              </w:rPr>
            </w:pPr>
            <w:r w:rsidRPr="00E60832">
              <w:rPr>
                <w:rFonts w:ascii="Times New Roman" w:hAnsi="Times New Roman"/>
              </w:rPr>
              <w:t>ūdensapgāde – artēziskais urbums;</w:t>
            </w:r>
          </w:p>
          <w:p w14:paraId="63D0C95A" w14:textId="77777777" w:rsidR="00BF701F" w:rsidRPr="00E60832" w:rsidRDefault="00BF701F">
            <w:pPr>
              <w:numPr>
                <w:ilvl w:val="2"/>
                <w:numId w:val="17"/>
              </w:numPr>
              <w:tabs>
                <w:tab w:val="left" w:pos="601"/>
              </w:tabs>
              <w:ind w:left="601" w:hanging="284"/>
              <w:contextualSpacing/>
              <w:jc w:val="both"/>
              <w:rPr>
                <w:rFonts w:ascii="Times New Roman" w:hAnsi="Times New Roman"/>
              </w:rPr>
            </w:pPr>
            <w:r w:rsidRPr="00E60832">
              <w:rPr>
                <w:rFonts w:ascii="Times New Roman" w:hAnsi="Times New Roman"/>
              </w:rPr>
              <w:t>kanalizācija – vietējā centralizētā;</w:t>
            </w:r>
          </w:p>
          <w:p w14:paraId="5BC95B88" w14:textId="77777777" w:rsidR="00BF701F" w:rsidRPr="00E60832" w:rsidRDefault="00BF701F">
            <w:pPr>
              <w:numPr>
                <w:ilvl w:val="2"/>
                <w:numId w:val="17"/>
              </w:numPr>
              <w:tabs>
                <w:tab w:val="left" w:pos="601"/>
              </w:tabs>
              <w:ind w:left="601" w:hanging="284"/>
              <w:contextualSpacing/>
              <w:jc w:val="both"/>
              <w:rPr>
                <w:rFonts w:ascii="Times New Roman" w:hAnsi="Times New Roman"/>
              </w:rPr>
            </w:pPr>
            <w:r w:rsidRPr="00E60832">
              <w:rPr>
                <w:rFonts w:ascii="Times New Roman" w:hAnsi="Times New Roman"/>
              </w:rPr>
              <w:t xml:space="preserve">elektroapgāde – </w:t>
            </w:r>
            <w:proofErr w:type="spellStart"/>
            <w:r w:rsidRPr="00E60832">
              <w:rPr>
                <w:rFonts w:ascii="Times New Roman" w:hAnsi="Times New Roman"/>
              </w:rPr>
              <w:t>pieslēgums</w:t>
            </w:r>
            <w:proofErr w:type="spellEnd"/>
            <w:r w:rsidRPr="00E60832">
              <w:rPr>
                <w:rFonts w:ascii="Times New Roman" w:hAnsi="Times New Roman"/>
              </w:rPr>
              <w:t xml:space="preserve"> pie transformatora;</w:t>
            </w:r>
          </w:p>
          <w:p w14:paraId="56C96871" w14:textId="77777777" w:rsidR="00BF701F" w:rsidRPr="00E60832" w:rsidRDefault="00BF701F">
            <w:pPr>
              <w:numPr>
                <w:ilvl w:val="2"/>
                <w:numId w:val="17"/>
              </w:numPr>
              <w:tabs>
                <w:tab w:val="left" w:pos="601"/>
              </w:tabs>
              <w:ind w:left="601" w:hanging="284"/>
              <w:contextualSpacing/>
              <w:jc w:val="both"/>
              <w:rPr>
                <w:rFonts w:ascii="Times New Roman" w:hAnsi="Times New Roman"/>
              </w:rPr>
            </w:pPr>
            <w:r w:rsidRPr="00E60832">
              <w:rPr>
                <w:rFonts w:ascii="Times New Roman" w:hAnsi="Times New Roman"/>
              </w:rPr>
              <w:t>siltumapgāde – centralizēta;</w:t>
            </w:r>
          </w:p>
          <w:p w14:paraId="07B89072" w14:textId="77777777" w:rsidR="00BF701F" w:rsidRPr="00E60832" w:rsidRDefault="00BF701F">
            <w:pPr>
              <w:numPr>
                <w:ilvl w:val="2"/>
                <w:numId w:val="17"/>
              </w:numPr>
              <w:tabs>
                <w:tab w:val="left" w:pos="601"/>
              </w:tabs>
              <w:ind w:left="601" w:hanging="284"/>
              <w:contextualSpacing/>
              <w:jc w:val="both"/>
              <w:rPr>
                <w:rFonts w:ascii="Times New Roman" w:hAnsi="Times New Roman"/>
              </w:rPr>
            </w:pPr>
            <w:r w:rsidRPr="00E60832">
              <w:rPr>
                <w:rFonts w:ascii="Times New Roman" w:hAnsi="Times New Roman"/>
              </w:rPr>
              <w:t>ventilācija – dabīgā;</w:t>
            </w:r>
          </w:p>
          <w:p w14:paraId="4E8A0D46" w14:textId="77777777" w:rsidR="00BF701F" w:rsidRPr="00E60832" w:rsidRDefault="00BF701F">
            <w:pPr>
              <w:numPr>
                <w:ilvl w:val="2"/>
                <w:numId w:val="17"/>
              </w:numPr>
              <w:tabs>
                <w:tab w:val="left" w:pos="601"/>
              </w:tabs>
              <w:ind w:left="601" w:hanging="284"/>
              <w:contextualSpacing/>
              <w:jc w:val="both"/>
              <w:rPr>
                <w:rFonts w:ascii="Times New Roman" w:hAnsi="Times New Roman"/>
              </w:rPr>
            </w:pPr>
            <w:r w:rsidRPr="00E60832">
              <w:rPr>
                <w:rFonts w:ascii="Times New Roman" w:hAnsi="Times New Roman"/>
              </w:rPr>
              <w:t>lietus kanalizācijas sistēma.</w:t>
            </w:r>
          </w:p>
        </w:tc>
      </w:tr>
      <w:tr w:rsidR="00BF701F" w:rsidRPr="00E60832" w14:paraId="3A33F6A5" w14:textId="77777777" w:rsidTr="00887D27">
        <w:tc>
          <w:tcPr>
            <w:tcW w:w="3114" w:type="dxa"/>
          </w:tcPr>
          <w:p w14:paraId="361C4ED6" w14:textId="77777777" w:rsidR="00BF701F" w:rsidRPr="00E60832" w:rsidRDefault="00BF701F" w:rsidP="00BF701F">
            <w:pPr>
              <w:autoSpaceDE w:val="0"/>
              <w:autoSpaceDN w:val="0"/>
              <w:adjustRightInd w:val="0"/>
              <w:jc w:val="both"/>
              <w:rPr>
                <w:rFonts w:ascii="Times New Roman" w:hAnsi="Times New Roman"/>
                <w:color w:val="000000"/>
              </w:rPr>
            </w:pPr>
            <w:r w:rsidRPr="00E60832">
              <w:rPr>
                <w:rFonts w:ascii="Times New Roman" w:hAnsi="Times New Roman"/>
                <w:color w:val="000000"/>
              </w:rPr>
              <w:t>Nomas objekta iznomātājs</w:t>
            </w:r>
          </w:p>
        </w:tc>
        <w:tc>
          <w:tcPr>
            <w:tcW w:w="6230" w:type="dxa"/>
          </w:tcPr>
          <w:p w14:paraId="7709489F" w14:textId="77777777" w:rsidR="00BF701F" w:rsidRPr="00E60832" w:rsidRDefault="00BF701F" w:rsidP="00BF701F">
            <w:pPr>
              <w:jc w:val="both"/>
              <w:rPr>
                <w:rFonts w:ascii="Times New Roman" w:hAnsi="Times New Roman"/>
              </w:rPr>
            </w:pPr>
            <w:r w:rsidRPr="00E60832">
              <w:rPr>
                <w:rFonts w:ascii="Times New Roman" w:hAnsi="Times New Roman"/>
              </w:rPr>
              <w:t>Gulbenes novada pašvaldība, reģistrācijas  numurs 90009116327, juridiskā adrese: Ābeļu iela 2, Gulbene, Gulbenes novads</w:t>
            </w:r>
          </w:p>
        </w:tc>
      </w:tr>
      <w:tr w:rsidR="00BF701F" w:rsidRPr="00E60832" w14:paraId="6C74E12D" w14:textId="77777777" w:rsidTr="00887D27">
        <w:tc>
          <w:tcPr>
            <w:tcW w:w="3114" w:type="dxa"/>
          </w:tcPr>
          <w:p w14:paraId="7689ED95" w14:textId="77777777" w:rsidR="00BF701F" w:rsidRPr="00E60832" w:rsidRDefault="00BF701F" w:rsidP="00BF701F">
            <w:pPr>
              <w:autoSpaceDE w:val="0"/>
              <w:autoSpaceDN w:val="0"/>
              <w:adjustRightInd w:val="0"/>
              <w:jc w:val="both"/>
              <w:rPr>
                <w:rFonts w:ascii="Times New Roman" w:hAnsi="Times New Roman"/>
                <w:color w:val="000000"/>
              </w:rPr>
            </w:pPr>
            <w:r w:rsidRPr="00E60832">
              <w:rPr>
                <w:rFonts w:ascii="Times New Roman" w:hAnsi="Times New Roman"/>
                <w:color w:val="000000"/>
              </w:rPr>
              <w:t xml:space="preserve">Iznomāšanas termiņš </w:t>
            </w:r>
          </w:p>
        </w:tc>
        <w:tc>
          <w:tcPr>
            <w:tcW w:w="6230" w:type="dxa"/>
          </w:tcPr>
          <w:p w14:paraId="246C5E93" w14:textId="77777777" w:rsidR="00BF701F" w:rsidRPr="00E60832" w:rsidRDefault="00BF701F" w:rsidP="00BF701F">
            <w:pPr>
              <w:jc w:val="both"/>
              <w:rPr>
                <w:rFonts w:ascii="Times New Roman" w:hAnsi="Times New Roman"/>
              </w:rPr>
            </w:pPr>
            <w:r w:rsidRPr="00E60832">
              <w:rPr>
                <w:rFonts w:ascii="Times New Roman" w:hAnsi="Times New Roman"/>
              </w:rPr>
              <w:t>30 (trīsdesmit) gadi</w:t>
            </w:r>
          </w:p>
        </w:tc>
      </w:tr>
      <w:tr w:rsidR="00BF701F" w:rsidRPr="00E60832" w14:paraId="36CF688C" w14:textId="77777777" w:rsidTr="00887D27">
        <w:tc>
          <w:tcPr>
            <w:tcW w:w="3114" w:type="dxa"/>
          </w:tcPr>
          <w:p w14:paraId="5AEF68E4" w14:textId="77777777" w:rsidR="00BF701F" w:rsidRPr="00E60832" w:rsidRDefault="00BF701F" w:rsidP="00BF701F">
            <w:pPr>
              <w:autoSpaceDE w:val="0"/>
              <w:autoSpaceDN w:val="0"/>
              <w:adjustRightInd w:val="0"/>
              <w:jc w:val="both"/>
              <w:rPr>
                <w:rFonts w:ascii="Times New Roman" w:hAnsi="Times New Roman"/>
                <w:color w:val="000000"/>
              </w:rPr>
            </w:pPr>
            <w:r w:rsidRPr="00E60832">
              <w:rPr>
                <w:rFonts w:ascii="Times New Roman" w:hAnsi="Times New Roman"/>
                <w:color w:val="000000"/>
              </w:rPr>
              <w:t xml:space="preserve">Nomas objekta iznomāšanas mērķis </w:t>
            </w:r>
          </w:p>
        </w:tc>
        <w:tc>
          <w:tcPr>
            <w:tcW w:w="6230" w:type="dxa"/>
          </w:tcPr>
          <w:p w14:paraId="2D97E23F" w14:textId="77777777" w:rsidR="00BF701F" w:rsidRPr="00E60832" w:rsidRDefault="00BF701F" w:rsidP="00BF701F">
            <w:pPr>
              <w:tabs>
                <w:tab w:val="left" w:pos="5670"/>
              </w:tabs>
              <w:jc w:val="both"/>
              <w:rPr>
                <w:rFonts w:ascii="Times New Roman" w:hAnsi="Times New Roman"/>
              </w:rPr>
            </w:pPr>
            <w:r w:rsidRPr="00E60832">
              <w:rPr>
                <w:rFonts w:ascii="Times New Roman" w:hAnsi="Times New Roman"/>
              </w:rPr>
              <w:t xml:space="preserve">Nomas objekts tiek iznomāts Nomniekam komercdarbības veikšanai ar mērķi īstenot Iznomātāja projektu “Ražošanas un noliktavas ēkas ar biroja telpām izveide Lizumā” Nr. 5.6.2.0/21/I/004 Eiropas Reģionālās attīstības fonda darbības programmas “Izaugsme un nodarbinātība” 5.6.2. specifiskā atbalsta mērķa “Teritoriju </w:t>
            </w:r>
            <w:proofErr w:type="spellStart"/>
            <w:r w:rsidRPr="00E60832">
              <w:rPr>
                <w:rFonts w:ascii="Times New Roman" w:hAnsi="Times New Roman"/>
              </w:rPr>
              <w:t>revitalizācija</w:t>
            </w:r>
            <w:proofErr w:type="spellEnd"/>
            <w:r w:rsidRPr="00E60832">
              <w:rPr>
                <w:rFonts w:ascii="Times New Roman" w:hAnsi="Times New Roman"/>
              </w:rPr>
              <w:t>, reģenerējot degradētās teritorijas atbilstoši pašvaldību integrētajām attīstības programmām” ietvaros</w:t>
            </w:r>
          </w:p>
        </w:tc>
      </w:tr>
      <w:tr w:rsidR="00BF701F" w:rsidRPr="00E60832" w14:paraId="546D7D93" w14:textId="77777777" w:rsidTr="00887D27">
        <w:tc>
          <w:tcPr>
            <w:tcW w:w="3114" w:type="dxa"/>
          </w:tcPr>
          <w:p w14:paraId="4DEA9EA5" w14:textId="77777777" w:rsidR="00BF701F" w:rsidRPr="00E60832" w:rsidRDefault="00BF701F" w:rsidP="00BF701F">
            <w:pPr>
              <w:autoSpaceDE w:val="0"/>
              <w:autoSpaceDN w:val="0"/>
              <w:adjustRightInd w:val="0"/>
              <w:jc w:val="both"/>
              <w:rPr>
                <w:rFonts w:ascii="Times New Roman" w:hAnsi="Times New Roman"/>
                <w:color w:val="000000"/>
              </w:rPr>
            </w:pPr>
            <w:r w:rsidRPr="00E60832">
              <w:rPr>
                <w:rFonts w:ascii="Times New Roman" w:hAnsi="Times New Roman"/>
                <w:color w:val="000000"/>
              </w:rPr>
              <w:t xml:space="preserve">Tiesības nodot nomas objektu vai tā daļu apakšnomā </w:t>
            </w:r>
          </w:p>
        </w:tc>
        <w:tc>
          <w:tcPr>
            <w:tcW w:w="6230" w:type="dxa"/>
          </w:tcPr>
          <w:p w14:paraId="3CD50D56" w14:textId="77777777" w:rsidR="00BF701F" w:rsidRPr="00E60832" w:rsidRDefault="00BF701F" w:rsidP="00BF701F">
            <w:pPr>
              <w:tabs>
                <w:tab w:val="left" w:pos="5670"/>
              </w:tabs>
              <w:jc w:val="both"/>
              <w:rPr>
                <w:rFonts w:ascii="Times New Roman" w:hAnsi="Times New Roman"/>
              </w:rPr>
            </w:pPr>
            <w:r w:rsidRPr="00E60832">
              <w:rPr>
                <w:rFonts w:ascii="Times New Roman" w:hAnsi="Times New Roman"/>
              </w:rPr>
              <w:t>Ar Gulbenes novada domes lēmumu Nomniekam ir tiesības nodot Nomas objektu vai tā daļu apakšnomā bez peļņas gūšanas nolūka, nodrošinot apakšnomnieka atbilstību izsoles noteikumu 5. nodaļas nosacījumiem</w:t>
            </w:r>
          </w:p>
        </w:tc>
      </w:tr>
      <w:tr w:rsidR="00BF701F" w:rsidRPr="00E60832" w14:paraId="19AF464A" w14:textId="77777777" w:rsidTr="00887D27">
        <w:tc>
          <w:tcPr>
            <w:tcW w:w="3114" w:type="dxa"/>
          </w:tcPr>
          <w:p w14:paraId="0777485F" w14:textId="77777777" w:rsidR="00BF701F" w:rsidRPr="00E60832" w:rsidRDefault="00BF701F" w:rsidP="00BF701F">
            <w:pPr>
              <w:autoSpaceDE w:val="0"/>
              <w:autoSpaceDN w:val="0"/>
              <w:adjustRightInd w:val="0"/>
              <w:jc w:val="both"/>
              <w:rPr>
                <w:rFonts w:ascii="Times New Roman" w:hAnsi="Times New Roman"/>
                <w:color w:val="000000"/>
              </w:rPr>
            </w:pPr>
            <w:r w:rsidRPr="00E60832">
              <w:rPr>
                <w:rFonts w:ascii="Times New Roman" w:hAnsi="Times New Roman"/>
                <w:color w:val="000000"/>
              </w:rPr>
              <w:t xml:space="preserve">Nepieciešamie kapitālieguldījumi </w:t>
            </w:r>
          </w:p>
        </w:tc>
        <w:tc>
          <w:tcPr>
            <w:tcW w:w="6230" w:type="dxa"/>
          </w:tcPr>
          <w:p w14:paraId="0620216F" w14:textId="456129C7" w:rsidR="00BF701F" w:rsidRPr="00E60832" w:rsidRDefault="00BF701F" w:rsidP="00454659">
            <w:pPr>
              <w:pStyle w:val="Sarakstarindkopa"/>
              <w:numPr>
                <w:ilvl w:val="3"/>
                <w:numId w:val="32"/>
              </w:numPr>
              <w:tabs>
                <w:tab w:val="left" w:pos="317"/>
              </w:tabs>
              <w:ind w:left="0" w:firstLine="318"/>
              <w:jc w:val="both"/>
              <w:rPr>
                <w:rFonts w:ascii="Times New Roman" w:hAnsi="Times New Roman"/>
                <w:szCs w:val="22"/>
              </w:rPr>
            </w:pPr>
            <w:r w:rsidRPr="00E60832">
              <w:rPr>
                <w:rFonts w:ascii="Times New Roman" w:hAnsi="Times New Roman"/>
                <w:szCs w:val="22"/>
              </w:rPr>
              <w:t xml:space="preserve">Nomniekam patstāvīgi par saviem līdzekļiem jāveic Ēkas pielāgošana, tai skaitā arī papildus iekšējo inženierkomunikāciju un cita veida </w:t>
            </w:r>
            <w:proofErr w:type="spellStart"/>
            <w:r w:rsidRPr="00E60832">
              <w:rPr>
                <w:rFonts w:ascii="Times New Roman" w:hAnsi="Times New Roman"/>
                <w:szCs w:val="22"/>
              </w:rPr>
              <w:t>inženiersistēmu</w:t>
            </w:r>
            <w:proofErr w:type="spellEnd"/>
            <w:r w:rsidRPr="00E60832">
              <w:rPr>
                <w:rFonts w:ascii="Times New Roman" w:hAnsi="Times New Roman"/>
                <w:szCs w:val="22"/>
              </w:rPr>
              <w:t xml:space="preserve"> izbūve, ja tāda ir nepieciešama, lai Nomas objektu izmantotu atbilstoši Nomas objekta iznomāšanas mērķim.</w:t>
            </w:r>
          </w:p>
        </w:tc>
      </w:tr>
      <w:tr w:rsidR="00BF701F" w:rsidRPr="00E60832" w14:paraId="24FC9F33" w14:textId="77777777" w:rsidTr="00887D27">
        <w:tc>
          <w:tcPr>
            <w:tcW w:w="3114" w:type="dxa"/>
          </w:tcPr>
          <w:p w14:paraId="742849BD" w14:textId="77777777" w:rsidR="00BF701F" w:rsidRPr="00E60832" w:rsidRDefault="00BF701F" w:rsidP="00BF701F">
            <w:pPr>
              <w:autoSpaceDE w:val="0"/>
              <w:autoSpaceDN w:val="0"/>
              <w:adjustRightInd w:val="0"/>
              <w:jc w:val="both"/>
              <w:rPr>
                <w:rFonts w:ascii="Times New Roman" w:hAnsi="Times New Roman"/>
                <w:color w:val="000000"/>
              </w:rPr>
            </w:pPr>
            <w:r w:rsidRPr="00E60832">
              <w:rPr>
                <w:rFonts w:ascii="Times New Roman" w:hAnsi="Times New Roman"/>
                <w:color w:val="000000"/>
              </w:rPr>
              <w:t xml:space="preserve">Citi iznomāšanas nosacījumi </w:t>
            </w:r>
          </w:p>
        </w:tc>
        <w:tc>
          <w:tcPr>
            <w:tcW w:w="6230" w:type="dxa"/>
          </w:tcPr>
          <w:p w14:paraId="48A1D517" w14:textId="3FEB530D" w:rsidR="00BF701F" w:rsidRPr="00E60832" w:rsidRDefault="00454659" w:rsidP="00454659">
            <w:pPr>
              <w:tabs>
                <w:tab w:val="left" w:pos="5670"/>
              </w:tabs>
              <w:jc w:val="both"/>
              <w:rPr>
                <w:rFonts w:ascii="Times New Roman" w:hAnsi="Times New Roman"/>
              </w:rPr>
            </w:pPr>
            <w:r w:rsidRPr="00E60832">
              <w:rPr>
                <w:rFonts w:ascii="Times New Roman" w:hAnsi="Times New Roman"/>
                <w:snapToGrid w:val="0"/>
              </w:rPr>
              <w:t>1.</w:t>
            </w:r>
            <w:r w:rsidR="00BF701F" w:rsidRPr="00E60832">
              <w:rPr>
                <w:rFonts w:ascii="Times New Roman" w:hAnsi="Times New Roman"/>
                <w:snapToGrid w:val="0"/>
              </w:rPr>
              <w:t>Nomas objekts Nomniekam tiks nodots ar nodošanas-pieņemšanas aktu</w:t>
            </w:r>
            <w:r w:rsidR="00BF701F" w:rsidRPr="00E60832">
              <w:rPr>
                <w:rFonts w:ascii="Times New Roman" w:hAnsi="Times New Roman"/>
              </w:rPr>
              <w:t xml:space="preserve"> 10 (desmit)  darba dienu laikā pēc Nomas objekta nodošanas ekspluatācijā</w:t>
            </w:r>
            <w:r w:rsidR="00BF701F" w:rsidRPr="00E60832">
              <w:rPr>
                <w:rFonts w:ascii="Times New Roman" w:hAnsi="Times New Roman"/>
                <w:snapToGrid w:val="0"/>
              </w:rPr>
              <w:t>.</w:t>
            </w:r>
          </w:p>
          <w:p w14:paraId="0378AFE5" w14:textId="71116449" w:rsidR="00BF701F" w:rsidRPr="00E60832" w:rsidRDefault="00BF701F" w:rsidP="00100413">
            <w:pPr>
              <w:pStyle w:val="Sarakstarindkopa"/>
              <w:numPr>
                <w:ilvl w:val="3"/>
                <w:numId w:val="32"/>
              </w:numPr>
              <w:ind w:left="0" w:firstLine="488"/>
              <w:jc w:val="both"/>
              <w:rPr>
                <w:rFonts w:ascii="Times New Roman" w:hAnsi="Times New Roman"/>
                <w:szCs w:val="22"/>
              </w:rPr>
            </w:pPr>
            <w:r w:rsidRPr="00E60832">
              <w:rPr>
                <w:rFonts w:ascii="Times New Roman" w:hAnsi="Times New Roman"/>
                <w:szCs w:val="22"/>
              </w:rPr>
              <w:t>Nomas maksa tiek aprēķināta, sākot no Līguma spēkā stāšanās dienas. Nomas maksas aprēķina periods ir 1 (viens) mēnesis.</w:t>
            </w:r>
          </w:p>
          <w:p w14:paraId="4800A42E" w14:textId="3A25996A" w:rsidR="00BF701F" w:rsidRPr="00E60832" w:rsidRDefault="00454659" w:rsidP="00454659">
            <w:pPr>
              <w:pStyle w:val="Sarakstarindkopa"/>
              <w:tabs>
                <w:tab w:val="left" w:pos="5670"/>
              </w:tabs>
              <w:ind w:left="0" w:firstLine="488"/>
              <w:jc w:val="both"/>
              <w:rPr>
                <w:rFonts w:ascii="Times New Roman" w:hAnsi="Times New Roman"/>
                <w:szCs w:val="22"/>
              </w:rPr>
            </w:pPr>
            <w:r w:rsidRPr="00E60832">
              <w:rPr>
                <w:rFonts w:ascii="Times New Roman" w:hAnsi="Times New Roman"/>
                <w:szCs w:val="22"/>
              </w:rPr>
              <w:lastRenderedPageBreak/>
              <w:t>3.</w:t>
            </w:r>
            <w:r w:rsidR="00BF701F" w:rsidRPr="00E60832">
              <w:rPr>
                <w:rFonts w:ascii="Times New Roman" w:hAnsi="Times New Roman"/>
                <w:szCs w:val="22"/>
              </w:rPr>
              <w:t>Nomniekam papildus nomas maksai</w:t>
            </w:r>
            <w:r w:rsidR="00BF701F" w:rsidRPr="00E60832">
              <w:rPr>
                <w:rFonts w:ascii="Times New Roman" w:hAnsi="Times New Roman"/>
                <w:iCs/>
                <w:color w:val="000000"/>
                <w:szCs w:val="22"/>
              </w:rPr>
              <w:t xml:space="preserve"> Līgumā noteiktajā kārtībā</w:t>
            </w:r>
            <w:r w:rsidR="00BF701F" w:rsidRPr="00E60832">
              <w:rPr>
                <w:rFonts w:ascii="Times New Roman" w:hAnsi="Times New Roman"/>
                <w:szCs w:val="22"/>
              </w:rPr>
              <w:t>:</w:t>
            </w:r>
          </w:p>
          <w:p w14:paraId="5BA75732" w14:textId="18E3146D" w:rsidR="00BF701F" w:rsidRPr="00E60832" w:rsidRDefault="00BF701F" w:rsidP="00100413">
            <w:pPr>
              <w:pStyle w:val="Sarakstarindkopa"/>
              <w:numPr>
                <w:ilvl w:val="1"/>
                <w:numId w:val="34"/>
              </w:numPr>
              <w:ind w:left="0" w:firstLine="488"/>
              <w:jc w:val="both"/>
              <w:rPr>
                <w:rFonts w:ascii="Times New Roman" w:hAnsi="Times New Roman"/>
                <w:szCs w:val="22"/>
              </w:rPr>
            </w:pPr>
            <w:r w:rsidRPr="00E60832">
              <w:rPr>
                <w:rFonts w:ascii="Times New Roman" w:hAnsi="Times New Roman"/>
                <w:szCs w:val="22"/>
              </w:rPr>
              <w:t>jāmaksā Iznomātājam nekustamā īpašuma nodoklis;</w:t>
            </w:r>
          </w:p>
          <w:p w14:paraId="3DC8F4E0" w14:textId="7BEF94D0" w:rsidR="00BF701F" w:rsidRPr="00E60832" w:rsidRDefault="00BF701F" w:rsidP="00100413">
            <w:pPr>
              <w:pStyle w:val="Sarakstarindkopa"/>
              <w:numPr>
                <w:ilvl w:val="1"/>
                <w:numId w:val="34"/>
              </w:numPr>
              <w:ind w:left="0" w:firstLine="488"/>
              <w:jc w:val="both"/>
              <w:rPr>
                <w:rFonts w:ascii="Times New Roman" w:hAnsi="Times New Roman"/>
                <w:szCs w:val="22"/>
              </w:rPr>
            </w:pPr>
            <w:r w:rsidRPr="00E60832">
              <w:rPr>
                <w:rFonts w:ascii="Times New Roman" w:hAnsi="Times New Roman"/>
                <w:szCs w:val="22"/>
              </w:rPr>
              <w:t xml:space="preserve">jākompensē pieaicinātā sertificēta vērtētāja atlīdzības summa par Nomas objekta izsoles gada nomas maksas noteikšanu 50,00 EUR (piecdesmit </w:t>
            </w:r>
            <w:proofErr w:type="spellStart"/>
            <w:r w:rsidRPr="00E60832">
              <w:rPr>
                <w:rFonts w:ascii="Times New Roman" w:hAnsi="Times New Roman"/>
                <w:i/>
                <w:szCs w:val="22"/>
              </w:rPr>
              <w:t>euro</w:t>
            </w:r>
            <w:proofErr w:type="spellEnd"/>
            <w:r w:rsidRPr="00E60832">
              <w:rPr>
                <w:rFonts w:ascii="Times New Roman" w:hAnsi="Times New Roman"/>
                <w:szCs w:val="22"/>
              </w:rPr>
              <w:t>) apmērā bez pievienotās vērtības nodokļa;</w:t>
            </w:r>
          </w:p>
          <w:p w14:paraId="61671BCD" w14:textId="77777777" w:rsidR="00BF701F" w:rsidRPr="00E60832" w:rsidRDefault="00BF701F" w:rsidP="00100413">
            <w:pPr>
              <w:numPr>
                <w:ilvl w:val="1"/>
                <w:numId w:val="34"/>
              </w:numPr>
              <w:ind w:left="0" w:firstLine="488"/>
              <w:contextualSpacing/>
              <w:jc w:val="both"/>
              <w:rPr>
                <w:rFonts w:ascii="Times New Roman" w:hAnsi="Times New Roman"/>
              </w:rPr>
            </w:pPr>
            <w:r w:rsidRPr="00E60832">
              <w:rPr>
                <w:rFonts w:ascii="Times New Roman" w:hAnsi="Times New Roman"/>
              </w:rPr>
              <w:t>jāapmaksā Iznomātāja veiktā Nomas objekta visu veidu risku, ieskaitot civiltiesisko, apdrošināšana.</w:t>
            </w:r>
          </w:p>
          <w:p w14:paraId="4BA26CED" w14:textId="77777777" w:rsidR="00BF701F" w:rsidRPr="00E60832" w:rsidRDefault="00BF701F" w:rsidP="00454659">
            <w:pPr>
              <w:numPr>
                <w:ilvl w:val="0"/>
                <w:numId w:val="34"/>
              </w:numPr>
              <w:tabs>
                <w:tab w:val="left" w:pos="5670"/>
              </w:tabs>
              <w:ind w:left="317" w:hanging="317"/>
              <w:contextualSpacing/>
              <w:jc w:val="both"/>
              <w:rPr>
                <w:rFonts w:ascii="Times New Roman" w:hAnsi="Times New Roman"/>
              </w:rPr>
            </w:pPr>
            <w:r w:rsidRPr="00E60832">
              <w:rPr>
                <w:rFonts w:ascii="Times New Roman" w:hAnsi="Times New Roman"/>
              </w:rPr>
              <w:t xml:space="preserve">Nomniekam patstāvīgi jānoslēdz līgumi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w:t>
            </w:r>
            <w:proofErr w:type="spellStart"/>
            <w:r w:rsidRPr="00E60832">
              <w:rPr>
                <w:rFonts w:ascii="Times New Roman" w:hAnsi="Times New Roman"/>
              </w:rPr>
              <w:t>inženiersistēmu</w:t>
            </w:r>
            <w:proofErr w:type="spellEnd"/>
            <w:r w:rsidRPr="00E60832">
              <w:rPr>
                <w:rFonts w:ascii="Times New Roman" w:hAnsi="Times New Roman"/>
              </w:rPr>
              <w:t xml:space="preserve"> uzturēšanu un apsaimniekošanu u.c.) nodrošināšanu, kā arī jānorēķinās, veicot tiešus maksājumus pakalpojumu sniedzējiem, bez atlīdzības prasījuma tiesībām pret</w:t>
            </w:r>
            <w:r w:rsidRPr="00E60832">
              <w:rPr>
                <w:rFonts w:ascii="Times New Roman" w:hAnsi="Times New Roman"/>
                <w:b/>
              </w:rPr>
              <w:t xml:space="preserve"> </w:t>
            </w:r>
            <w:r w:rsidRPr="00E60832">
              <w:rPr>
                <w:rFonts w:ascii="Times New Roman" w:hAnsi="Times New Roman"/>
              </w:rPr>
              <w:t>Iznomātāju.</w:t>
            </w:r>
          </w:p>
          <w:p w14:paraId="313997B1" w14:textId="77777777" w:rsidR="00BF701F" w:rsidRPr="00E60832" w:rsidRDefault="00BF701F" w:rsidP="00454659">
            <w:pPr>
              <w:numPr>
                <w:ilvl w:val="0"/>
                <w:numId w:val="34"/>
              </w:numPr>
              <w:tabs>
                <w:tab w:val="left" w:pos="5670"/>
              </w:tabs>
              <w:ind w:left="317" w:hanging="317"/>
              <w:contextualSpacing/>
              <w:jc w:val="both"/>
              <w:rPr>
                <w:rFonts w:ascii="Times New Roman" w:hAnsi="Times New Roman"/>
              </w:rPr>
            </w:pPr>
            <w:r w:rsidRPr="00E60832">
              <w:rPr>
                <w:rFonts w:ascii="Times New Roman" w:hAnsi="Times New Roman"/>
                <w:color w:val="000000"/>
              </w:rPr>
              <w:t xml:space="preserve">Nomniekam ir pienākums vienoties ar pārējiem Ēkas nomniekiem, noslēdzot līgumu </w:t>
            </w:r>
            <w:r w:rsidRPr="00E60832">
              <w:rPr>
                <w:rFonts w:ascii="Times New Roman" w:hAnsi="Times New Roman"/>
              </w:rPr>
              <w:t>par Ēkas nomnieku koplietošanā esošo Ēkas telpu, Inženierbūvju, Zemesgabala uzturēšanu un apsaimniekošanu, un segt no saviem līdzekļiem ar to saistītos izdevumus. Minētais līgums iesniedzams Iznomātājam saskaņošanai.</w:t>
            </w:r>
          </w:p>
          <w:p w14:paraId="097D21BE" w14:textId="77777777" w:rsidR="00BF701F" w:rsidRPr="00E60832" w:rsidRDefault="00BF701F" w:rsidP="00454659">
            <w:pPr>
              <w:numPr>
                <w:ilvl w:val="0"/>
                <w:numId w:val="34"/>
              </w:numPr>
              <w:tabs>
                <w:tab w:val="left" w:pos="5670"/>
              </w:tabs>
              <w:ind w:left="317" w:hanging="317"/>
              <w:contextualSpacing/>
              <w:jc w:val="both"/>
              <w:rPr>
                <w:rFonts w:ascii="Times New Roman" w:hAnsi="Times New Roman"/>
              </w:rPr>
            </w:pPr>
            <w:r w:rsidRPr="00E60832">
              <w:rPr>
                <w:rFonts w:ascii="Times New Roman" w:hAnsi="Times New Roman"/>
              </w:rPr>
              <w:t>Nomniekam patstāvīgi jāsaņem visi nepieciešamie saskaņojumi, atļaujas, citi dokumenti, ja tādi nepieciešami, lai Nomas objektu izmantotu Nomas līgumā norādītajam mērķim.</w:t>
            </w:r>
          </w:p>
          <w:p w14:paraId="20843198" w14:textId="77777777" w:rsidR="00BF701F" w:rsidRPr="00E60832" w:rsidRDefault="00BF701F" w:rsidP="00454659">
            <w:pPr>
              <w:numPr>
                <w:ilvl w:val="0"/>
                <w:numId w:val="34"/>
              </w:numPr>
              <w:tabs>
                <w:tab w:val="left" w:pos="5670"/>
              </w:tabs>
              <w:ind w:left="317" w:hanging="317"/>
              <w:contextualSpacing/>
              <w:jc w:val="both"/>
              <w:rPr>
                <w:rFonts w:ascii="Times New Roman" w:hAnsi="Times New Roman"/>
              </w:rPr>
            </w:pPr>
            <w:r w:rsidRPr="00E60832">
              <w:rPr>
                <w:rFonts w:ascii="Times New Roman" w:hAnsi="Times New Roman"/>
              </w:rPr>
              <w:t>Nomniekam, lai nodrošinātu Iznomātāja īstenotā Projekta sasniedzamos rādītājus, līdz 2028.gada 31.decembrim Nomas objektā:</w:t>
            </w:r>
          </w:p>
          <w:p w14:paraId="0A6F5735" w14:textId="77777777" w:rsidR="00BF701F" w:rsidRPr="00E60832" w:rsidRDefault="00BF701F" w:rsidP="00454659">
            <w:pPr>
              <w:numPr>
                <w:ilvl w:val="1"/>
                <w:numId w:val="34"/>
              </w:numPr>
              <w:tabs>
                <w:tab w:val="left" w:pos="5670"/>
              </w:tabs>
              <w:ind w:left="742" w:hanging="425"/>
              <w:contextualSpacing/>
              <w:jc w:val="both"/>
              <w:rPr>
                <w:rFonts w:ascii="Times New Roman" w:hAnsi="Times New Roman"/>
              </w:rPr>
            </w:pPr>
            <w:r w:rsidRPr="00E60832">
              <w:rPr>
                <w:rFonts w:ascii="Times New Roman" w:hAnsi="Times New Roman"/>
              </w:rPr>
              <w:t xml:space="preserve">jāveic investīcijas savos nemateriālajos ieguldījumos un pamatlīdzekļos ne mazāk kā 3 617 616,00 EUR (trīs miljoni seši simti septiņpadsmit tūkstoši seši simti sešpadsmit </w:t>
            </w:r>
            <w:proofErr w:type="spellStart"/>
            <w:r w:rsidRPr="00E60832">
              <w:rPr>
                <w:rFonts w:ascii="Times New Roman" w:hAnsi="Times New Roman"/>
                <w:i/>
              </w:rPr>
              <w:t>euro</w:t>
            </w:r>
            <w:proofErr w:type="spellEnd"/>
            <w:r w:rsidRPr="00E60832">
              <w:rPr>
                <w:rFonts w:ascii="Times New Roman" w:hAnsi="Times New Roman"/>
              </w:rPr>
              <w:t xml:space="preserve"> nulle centi). Investīcijas var tikt attiecinātas arī tad, ja tās ir veiktas pirms nomas līguma slēgšanas, bet ne agrāk kā 2019.gadā, ārpus Nomas objekta nekustamajā īpašumā, kas robežojas ar Projekta īstenošanas vietu, un šis nekustamais īpašums ir nepieciešams Nomnieka saimnieciskās darbības veikšanai;</w:t>
            </w:r>
          </w:p>
          <w:p w14:paraId="6C714E90" w14:textId="77777777" w:rsidR="00BF701F" w:rsidRPr="00E60832" w:rsidRDefault="00BF701F" w:rsidP="00454659">
            <w:pPr>
              <w:numPr>
                <w:ilvl w:val="1"/>
                <w:numId w:val="34"/>
              </w:numPr>
              <w:tabs>
                <w:tab w:val="left" w:pos="5670"/>
              </w:tabs>
              <w:ind w:left="742" w:hanging="425"/>
              <w:contextualSpacing/>
              <w:jc w:val="both"/>
              <w:rPr>
                <w:rFonts w:ascii="Times New Roman" w:hAnsi="Times New Roman"/>
              </w:rPr>
            </w:pPr>
            <w:r w:rsidRPr="00E60832">
              <w:rPr>
                <w:rFonts w:ascii="Times New Roman" w:hAnsi="Times New Roman"/>
              </w:rPr>
              <w:t>jāizveido ne mazāk kā 21 (divdesmit vienu) jaunu darba vietu.</w:t>
            </w:r>
          </w:p>
          <w:p w14:paraId="51DFE100" w14:textId="77777777" w:rsidR="00BF701F" w:rsidRPr="00E60832" w:rsidRDefault="00BF701F" w:rsidP="00454659">
            <w:pPr>
              <w:numPr>
                <w:ilvl w:val="0"/>
                <w:numId w:val="34"/>
              </w:numPr>
              <w:tabs>
                <w:tab w:val="left" w:pos="5670"/>
              </w:tabs>
              <w:ind w:left="317" w:hanging="317"/>
              <w:contextualSpacing/>
              <w:jc w:val="both"/>
              <w:rPr>
                <w:rFonts w:ascii="Times New Roman" w:hAnsi="Times New Roman"/>
              </w:rPr>
            </w:pPr>
            <w:r w:rsidRPr="00E60832">
              <w:rPr>
                <w:rFonts w:ascii="Times New Roman" w:hAnsi="Times New Roman"/>
              </w:rPr>
              <w:t xml:space="preserve">Nomas objekts tiek iznomāts Nomniekam komercdarbības veikšanai, kas nedrīkst būt saistīta ar šādām tautsaimniecības nozarēm (atbilstoši Eiropas Parlamenta un Padomes 2006. gada 20. decembra Regulai (EK) Nr. 1893/2006, ar ko izveido NACE 2. </w:t>
            </w:r>
            <w:proofErr w:type="spellStart"/>
            <w:r w:rsidRPr="00E60832">
              <w:rPr>
                <w:rFonts w:ascii="Times New Roman" w:hAnsi="Times New Roman"/>
              </w:rPr>
              <w:t>red</w:t>
            </w:r>
            <w:proofErr w:type="spellEnd"/>
            <w:r w:rsidRPr="00E60832">
              <w:rPr>
                <w:rFonts w:ascii="Times New Roman" w:hAnsi="Times New Roman"/>
              </w:rPr>
              <w:t xml:space="preserve">.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14C78C0D" w14:textId="77777777" w:rsidR="00BF701F" w:rsidRPr="00E60832" w:rsidRDefault="00BF701F" w:rsidP="00454659">
            <w:pPr>
              <w:numPr>
                <w:ilvl w:val="1"/>
                <w:numId w:val="34"/>
              </w:numPr>
              <w:tabs>
                <w:tab w:val="left" w:pos="5670"/>
              </w:tabs>
              <w:ind w:left="742" w:hanging="425"/>
              <w:contextualSpacing/>
              <w:jc w:val="both"/>
              <w:rPr>
                <w:rFonts w:ascii="Times New Roman" w:hAnsi="Times New Roman"/>
              </w:rPr>
            </w:pPr>
            <w:r w:rsidRPr="00E60832">
              <w:rPr>
                <w:rFonts w:ascii="Times New Roman" w:hAnsi="Times New Roman"/>
              </w:rPr>
              <w:t xml:space="preserve">elektroenerģija, gāzes apgāde, siltumapgāde, izņemot gaisa kondicionēšanu (NACE kods: D); </w:t>
            </w:r>
          </w:p>
          <w:p w14:paraId="46549A66" w14:textId="77777777" w:rsidR="00BF701F" w:rsidRPr="00E60832" w:rsidRDefault="00BF701F" w:rsidP="00454659">
            <w:pPr>
              <w:numPr>
                <w:ilvl w:val="1"/>
                <w:numId w:val="34"/>
              </w:numPr>
              <w:tabs>
                <w:tab w:val="left" w:pos="5670"/>
              </w:tabs>
              <w:ind w:left="742" w:hanging="425"/>
              <w:contextualSpacing/>
              <w:jc w:val="both"/>
              <w:rPr>
                <w:rFonts w:ascii="Times New Roman" w:hAnsi="Times New Roman"/>
              </w:rPr>
            </w:pPr>
            <w:r w:rsidRPr="00E60832">
              <w:rPr>
                <w:rFonts w:ascii="Times New Roman" w:hAnsi="Times New Roman"/>
              </w:rPr>
              <w:lastRenderedPageBreak/>
              <w:t>ūdensapgāde, kā arī notekūdeņu, atkritumu apsaimniekošana un sanācija, izņemot otrreizējo pārstrādi (NACE kods: E);</w:t>
            </w:r>
          </w:p>
          <w:p w14:paraId="36B4266E" w14:textId="77777777" w:rsidR="00BF701F" w:rsidRPr="00E60832" w:rsidRDefault="00BF701F" w:rsidP="00454659">
            <w:pPr>
              <w:numPr>
                <w:ilvl w:val="1"/>
                <w:numId w:val="34"/>
              </w:numPr>
              <w:tabs>
                <w:tab w:val="left" w:pos="5670"/>
              </w:tabs>
              <w:ind w:left="742" w:hanging="425"/>
              <w:contextualSpacing/>
              <w:jc w:val="both"/>
              <w:rPr>
                <w:rFonts w:ascii="Times New Roman" w:hAnsi="Times New Roman"/>
              </w:rPr>
            </w:pPr>
            <w:r w:rsidRPr="00E60832">
              <w:rPr>
                <w:rFonts w:ascii="Times New Roman" w:hAnsi="Times New Roman"/>
              </w:rPr>
              <w:t>vairumtirdzniecība un mazumtirdzniecība, izņemot automobiļu un motociklu remontu (NACE kods: G);</w:t>
            </w:r>
          </w:p>
          <w:p w14:paraId="3833089A" w14:textId="77777777" w:rsidR="00BF701F" w:rsidRPr="00E60832" w:rsidRDefault="00BF701F" w:rsidP="00454659">
            <w:pPr>
              <w:numPr>
                <w:ilvl w:val="1"/>
                <w:numId w:val="34"/>
              </w:numPr>
              <w:tabs>
                <w:tab w:val="left" w:pos="5670"/>
              </w:tabs>
              <w:ind w:left="742" w:hanging="425"/>
              <w:contextualSpacing/>
              <w:jc w:val="both"/>
              <w:rPr>
                <w:rFonts w:ascii="Times New Roman" w:hAnsi="Times New Roman"/>
              </w:rPr>
            </w:pPr>
            <w:r w:rsidRPr="00E60832">
              <w:rPr>
                <w:rFonts w:ascii="Times New Roman" w:hAnsi="Times New Roman"/>
              </w:rPr>
              <w:t>finanšu un apdrošināšanas darbības (NACE kods: K);\</w:t>
            </w:r>
          </w:p>
          <w:p w14:paraId="18DDD018" w14:textId="77777777" w:rsidR="00BF701F" w:rsidRPr="00E60832" w:rsidRDefault="00BF701F" w:rsidP="00454659">
            <w:pPr>
              <w:numPr>
                <w:ilvl w:val="1"/>
                <w:numId w:val="34"/>
              </w:numPr>
              <w:tabs>
                <w:tab w:val="left" w:pos="5670"/>
              </w:tabs>
              <w:ind w:left="742" w:hanging="425"/>
              <w:contextualSpacing/>
              <w:jc w:val="both"/>
              <w:rPr>
                <w:rFonts w:ascii="Times New Roman" w:hAnsi="Times New Roman"/>
              </w:rPr>
            </w:pPr>
            <w:r w:rsidRPr="00E60832">
              <w:rPr>
                <w:rFonts w:ascii="Times New Roman" w:hAnsi="Times New Roman"/>
              </w:rPr>
              <w:t xml:space="preserve">operācijas ar nekustamo īpašumu (NACE kods: L); </w:t>
            </w:r>
          </w:p>
          <w:p w14:paraId="1084DB86" w14:textId="77777777" w:rsidR="00BF701F" w:rsidRPr="00E60832" w:rsidRDefault="00BF701F" w:rsidP="00454659">
            <w:pPr>
              <w:numPr>
                <w:ilvl w:val="1"/>
                <w:numId w:val="34"/>
              </w:numPr>
              <w:tabs>
                <w:tab w:val="left" w:pos="5670"/>
              </w:tabs>
              <w:ind w:left="742" w:hanging="425"/>
              <w:contextualSpacing/>
              <w:jc w:val="both"/>
              <w:rPr>
                <w:rFonts w:ascii="Times New Roman" w:hAnsi="Times New Roman"/>
              </w:rPr>
            </w:pPr>
            <w:r w:rsidRPr="00E60832">
              <w:rPr>
                <w:rFonts w:ascii="Times New Roman" w:hAnsi="Times New Roman"/>
              </w:rPr>
              <w:t>valsts pārvalde un aizsardzība, obligātā sociālā apdrošināšana (NACE kods: O);</w:t>
            </w:r>
          </w:p>
          <w:p w14:paraId="53E65D00" w14:textId="77777777" w:rsidR="00BF701F" w:rsidRPr="00E60832" w:rsidRDefault="00BF701F" w:rsidP="00454659">
            <w:pPr>
              <w:numPr>
                <w:ilvl w:val="1"/>
                <w:numId w:val="34"/>
              </w:numPr>
              <w:tabs>
                <w:tab w:val="left" w:pos="5670"/>
              </w:tabs>
              <w:ind w:left="742" w:hanging="425"/>
              <w:contextualSpacing/>
              <w:jc w:val="both"/>
              <w:rPr>
                <w:rFonts w:ascii="Times New Roman" w:hAnsi="Times New Roman"/>
              </w:rPr>
            </w:pPr>
            <w:r w:rsidRPr="00E60832">
              <w:rPr>
                <w:rFonts w:ascii="Times New Roman" w:hAnsi="Times New Roman"/>
              </w:rPr>
              <w:t xml:space="preserve">azartspēles un derības (NACE kods: R92); </w:t>
            </w:r>
          </w:p>
          <w:p w14:paraId="478AA11E" w14:textId="77777777" w:rsidR="00BF701F" w:rsidRPr="00E60832" w:rsidRDefault="00BF701F" w:rsidP="00454659">
            <w:pPr>
              <w:numPr>
                <w:ilvl w:val="1"/>
                <w:numId w:val="34"/>
              </w:numPr>
              <w:tabs>
                <w:tab w:val="left" w:pos="5670"/>
              </w:tabs>
              <w:ind w:left="742" w:hanging="425"/>
              <w:contextualSpacing/>
              <w:jc w:val="both"/>
              <w:rPr>
                <w:rFonts w:ascii="Times New Roman" w:hAnsi="Times New Roman"/>
              </w:rPr>
            </w:pPr>
            <w:r w:rsidRPr="00E60832">
              <w:rPr>
                <w:rFonts w:ascii="Times New Roman" w:hAnsi="Times New Roman"/>
              </w:rPr>
              <w:t xml:space="preserve">tabakas audzēšana (NACE kods: A01.15) un tabakas izstrādājumu ražošana (NACE kods: C12); </w:t>
            </w:r>
          </w:p>
          <w:p w14:paraId="2C53C6C1" w14:textId="77777777" w:rsidR="00BF701F" w:rsidRPr="00E60832" w:rsidRDefault="00BF701F" w:rsidP="00454659">
            <w:pPr>
              <w:numPr>
                <w:ilvl w:val="1"/>
                <w:numId w:val="34"/>
              </w:numPr>
              <w:tabs>
                <w:tab w:val="left" w:pos="5670"/>
              </w:tabs>
              <w:ind w:left="742" w:hanging="425"/>
              <w:contextualSpacing/>
              <w:jc w:val="both"/>
              <w:rPr>
                <w:rFonts w:ascii="Times New Roman" w:hAnsi="Times New Roman"/>
              </w:rPr>
            </w:pPr>
            <w:proofErr w:type="spellStart"/>
            <w:r w:rsidRPr="00E60832">
              <w:rPr>
                <w:rFonts w:ascii="Times New Roman" w:hAnsi="Times New Roman"/>
              </w:rPr>
              <w:t>ārpusteritoriālo</w:t>
            </w:r>
            <w:proofErr w:type="spellEnd"/>
            <w:r w:rsidRPr="00E60832">
              <w:rPr>
                <w:rFonts w:ascii="Times New Roman" w:hAnsi="Times New Roman"/>
              </w:rPr>
              <w:t xml:space="preserve"> organizāciju un institūciju darbība (NACE kods: U).</w:t>
            </w:r>
          </w:p>
        </w:tc>
      </w:tr>
      <w:tr w:rsidR="00BF701F" w:rsidRPr="00E60832" w14:paraId="2C3C9733" w14:textId="77777777" w:rsidTr="00887D27">
        <w:tc>
          <w:tcPr>
            <w:tcW w:w="3114" w:type="dxa"/>
          </w:tcPr>
          <w:p w14:paraId="0A742D24" w14:textId="77777777" w:rsidR="00BF701F" w:rsidRPr="00E60832" w:rsidRDefault="00BF701F" w:rsidP="00BF701F">
            <w:pPr>
              <w:tabs>
                <w:tab w:val="left" w:pos="5670"/>
              </w:tabs>
              <w:jc w:val="both"/>
              <w:rPr>
                <w:rFonts w:ascii="Times New Roman" w:hAnsi="Times New Roman"/>
              </w:rPr>
            </w:pPr>
            <w:r w:rsidRPr="00E60832">
              <w:rPr>
                <w:rFonts w:ascii="Times New Roman" w:hAnsi="Times New Roman"/>
              </w:rPr>
              <w:lastRenderedPageBreak/>
              <w:t xml:space="preserve">Izsoles veids </w:t>
            </w:r>
          </w:p>
        </w:tc>
        <w:tc>
          <w:tcPr>
            <w:tcW w:w="6230" w:type="dxa"/>
          </w:tcPr>
          <w:p w14:paraId="25F467BD" w14:textId="77777777" w:rsidR="00BF701F" w:rsidRPr="00E60832" w:rsidRDefault="00BF701F" w:rsidP="00BF701F">
            <w:pPr>
              <w:tabs>
                <w:tab w:val="left" w:pos="5670"/>
              </w:tabs>
              <w:jc w:val="both"/>
              <w:rPr>
                <w:rFonts w:ascii="Times New Roman" w:hAnsi="Times New Roman"/>
              </w:rPr>
            </w:pPr>
            <w:r w:rsidRPr="00E60832">
              <w:rPr>
                <w:rFonts w:ascii="Times New Roman" w:hAnsi="Times New Roman"/>
              </w:rPr>
              <w:t>Trešā mutiska izsole ar augšupejošu soli</w:t>
            </w:r>
          </w:p>
        </w:tc>
      </w:tr>
      <w:tr w:rsidR="00BF701F" w:rsidRPr="00E60832" w14:paraId="5B06F04A" w14:textId="77777777" w:rsidTr="00887D27">
        <w:tc>
          <w:tcPr>
            <w:tcW w:w="3114" w:type="dxa"/>
          </w:tcPr>
          <w:p w14:paraId="2B815BB1" w14:textId="77777777" w:rsidR="00BF701F" w:rsidRPr="00E60832" w:rsidRDefault="00BF701F" w:rsidP="00BF701F">
            <w:pPr>
              <w:autoSpaceDE w:val="0"/>
              <w:autoSpaceDN w:val="0"/>
              <w:adjustRightInd w:val="0"/>
              <w:jc w:val="both"/>
              <w:rPr>
                <w:rFonts w:ascii="Times New Roman" w:hAnsi="Times New Roman"/>
                <w:color w:val="000000"/>
              </w:rPr>
            </w:pPr>
            <w:r w:rsidRPr="00E60832">
              <w:rPr>
                <w:rFonts w:ascii="Times New Roman" w:hAnsi="Times New Roman"/>
                <w:color w:val="000000"/>
              </w:rPr>
              <w:t xml:space="preserve">Nomas objekta nosacītā nomas maksas (izsoles sākumcenas) apmērs mēnesī </w:t>
            </w:r>
          </w:p>
        </w:tc>
        <w:tc>
          <w:tcPr>
            <w:tcW w:w="6230" w:type="dxa"/>
          </w:tcPr>
          <w:p w14:paraId="1CA758D0" w14:textId="77777777" w:rsidR="00BF701F" w:rsidRPr="00E60832" w:rsidRDefault="00BF701F" w:rsidP="00BF701F">
            <w:pPr>
              <w:tabs>
                <w:tab w:val="left" w:pos="5670"/>
              </w:tabs>
              <w:jc w:val="both"/>
              <w:rPr>
                <w:rFonts w:ascii="Times New Roman" w:hAnsi="Times New Roman"/>
                <w:highlight w:val="yellow"/>
              </w:rPr>
            </w:pPr>
            <w:r w:rsidRPr="00E60832">
              <w:rPr>
                <w:rFonts w:ascii="Times New Roman" w:hAnsi="Times New Roman"/>
                <w:szCs w:val="24"/>
                <w:lang w:eastAsia="lv-LV"/>
              </w:rPr>
              <w:t xml:space="preserve">588,49 EUR (pieci simti astoņdesmit astoņi </w:t>
            </w:r>
            <w:proofErr w:type="spellStart"/>
            <w:r w:rsidRPr="00E60832">
              <w:rPr>
                <w:rFonts w:ascii="Times New Roman" w:hAnsi="Times New Roman"/>
                <w:i/>
                <w:iCs/>
                <w:szCs w:val="24"/>
                <w:lang w:eastAsia="lv-LV"/>
              </w:rPr>
              <w:t>euro</w:t>
            </w:r>
            <w:proofErr w:type="spellEnd"/>
            <w:r w:rsidRPr="00E60832">
              <w:rPr>
                <w:rFonts w:ascii="Times New Roman" w:hAnsi="Times New Roman"/>
                <w:szCs w:val="24"/>
                <w:lang w:eastAsia="lv-LV"/>
              </w:rPr>
              <w:t xml:space="preserve"> četrdesmit deviņi centi)</w:t>
            </w:r>
            <w:r w:rsidRPr="00E60832">
              <w:rPr>
                <w:rFonts w:ascii="Times New Roman" w:hAnsi="Times New Roman"/>
              </w:rPr>
              <w:t xml:space="preserve"> mēnesī bez PVN</w:t>
            </w:r>
          </w:p>
        </w:tc>
      </w:tr>
      <w:tr w:rsidR="00BF701F" w:rsidRPr="00E60832" w14:paraId="0202D322" w14:textId="77777777" w:rsidTr="00887D27">
        <w:tc>
          <w:tcPr>
            <w:tcW w:w="3114" w:type="dxa"/>
          </w:tcPr>
          <w:p w14:paraId="343D20B9" w14:textId="77777777" w:rsidR="00BF701F" w:rsidRPr="00E60832" w:rsidRDefault="00BF701F" w:rsidP="00BF701F">
            <w:pPr>
              <w:autoSpaceDE w:val="0"/>
              <w:autoSpaceDN w:val="0"/>
              <w:adjustRightInd w:val="0"/>
              <w:jc w:val="both"/>
              <w:rPr>
                <w:rFonts w:ascii="Times New Roman" w:hAnsi="Times New Roman"/>
                <w:color w:val="000000"/>
              </w:rPr>
            </w:pPr>
            <w:r w:rsidRPr="00E60832">
              <w:rPr>
                <w:rFonts w:ascii="Times New Roman" w:hAnsi="Times New Roman"/>
                <w:color w:val="000000"/>
              </w:rPr>
              <w:t>Izsoles solis</w:t>
            </w:r>
          </w:p>
        </w:tc>
        <w:tc>
          <w:tcPr>
            <w:tcW w:w="6230" w:type="dxa"/>
          </w:tcPr>
          <w:p w14:paraId="281D2AE1" w14:textId="77777777" w:rsidR="00BF701F" w:rsidRPr="00E60832" w:rsidRDefault="00BF701F" w:rsidP="00BF701F">
            <w:pPr>
              <w:tabs>
                <w:tab w:val="left" w:pos="5670"/>
              </w:tabs>
              <w:jc w:val="both"/>
              <w:rPr>
                <w:rFonts w:ascii="Times New Roman" w:hAnsi="Times New Roman"/>
              </w:rPr>
            </w:pPr>
            <w:r w:rsidRPr="00E60832">
              <w:rPr>
                <w:rFonts w:ascii="Times New Roman" w:hAnsi="Times New Roman"/>
              </w:rPr>
              <w:t>15 EUR</w:t>
            </w:r>
          </w:p>
        </w:tc>
      </w:tr>
      <w:tr w:rsidR="00BF701F" w:rsidRPr="00E60832" w14:paraId="54B93347" w14:textId="77777777" w:rsidTr="00887D27">
        <w:tc>
          <w:tcPr>
            <w:tcW w:w="3114" w:type="dxa"/>
          </w:tcPr>
          <w:p w14:paraId="416A6737" w14:textId="77777777" w:rsidR="00BF701F" w:rsidRPr="00E60832" w:rsidRDefault="00BF701F" w:rsidP="00BF701F">
            <w:pPr>
              <w:autoSpaceDE w:val="0"/>
              <w:autoSpaceDN w:val="0"/>
              <w:adjustRightInd w:val="0"/>
              <w:jc w:val="both"/>
              <w:rPr>
                <w:rFonts w:ascii="Times New Roman" w:hAnsi="Times New Roman"/>
                <w:color w:val="000000"/>
              </w:rPr>
            </w:pPr>
            <w:r w:rsidRPr="00E60832">
              <w:rPr>
                <w:rFonts w:ascii="Times New Roman" w:hAnsi="Times New Roman"/>
                <w:color w:val="000000"/>
              </w:rPr>
              <w:t xml:space="preserve">Nomas tiesību pretendentu pieteikšanās termiņš </w:t>
            </w:r>
          </w:p>
        </w:tc>
        <w:tc>
          <w:tcPr>
            <w:tcW w:w="6230" w:type="dxa"/>
          </w:tcPr>
          <w:p w14:paraId="2A0674BD" w14:textId="77777777" w:rsidR="00BF701F" w:rsidRPr="00E60832" w:rsidRDefault="00BF701F" w:rsidP="00BF701F">
            <w:pPr>
              <w:tabs>
                <w:tab w:val="left" w:pos="5670"/>
              </w:tabs>
              <w:rPr>
                <w:rFonts w:ascii="Times New Roman" w:hAnsi="Times New Roman"/>
                <w:color w:val="000000"/>
              </w:rPr>
            </w:pPr>
            <w:r w:rsidRPr="00E60832">
              <w:rPr>
                <w:rFonts w:ascii="Times New Roman" w:hAnsi="Times New Roman"/>
                <w:bCs/>
                <w:color w:val="000000"/>
              </w:rPr>
              <w:t>Līdz 2023.gada 11.aprīļa plkst. 15.00</w:t>
            </w:r>
          </w:p>
        </w:tc>
      </w:tr>
      <w:tr w:rsidR="00BF701F" w:rsidRPr="00E60832" w14:paraId="54372882" w14:textId="77777777" w:rsidTr="00887D27">
        <w:tc>
          <w:tcPr>
            <w:tcW w:w="3114" w:type="dxa"/>
          </w:tcPr>
          <w:p w14:paraId="5FF1029B" w14:textId="77777777" w:rsidR="00BF701F" w:rsidRPr="00E60832" w:rsidRDefault="00BF701F" w:rsidP="00BF701F">
            <w:pPr>
              <w:autoSpaceDE w:val="0"/>
              <w:autoSpaceDN w:val="0"/>
              <w:adjustRightInd w:val="0"/>
              <w:jc w:val="both"/>
              <w:rPr>
                <w:rFonts w:ascii="Times New Roman" w:hAnsi="Times New Roman"/>
                <w:color w:val="000000"/>
              </w:rPr>
            </w:pPr>
            <w:r w:rsidRPr="00E60832">
              <w:rPr>
                <w:rFonts w:ascii="Times New Roman" w:hAnsi="Times New Roman"/>
                <w:color w:val="000000"/>
              </w:rPr>
              <w:t xml:space="preserve">Nomas pieteikuma iesniegšanas vieta </w:t>
            </w:r>
          </w:p>
          <w:p w14:paraId="3BFDF004" w14:textId="77777777" w:rsidR="00BF701F" w:rsidRPr="00E60832" w:rsidRDefault="00BF701F" w:rsidP="00BF701F">
            <w:pPr>
              <w:tabs>
                <w:tab w:val="left" w:pos="458"/>
              </w:tabs>
              <w:autoSpaceDE w:val="0"/>
              <w:autoSpaceDN w:val="0"/>
              <w:adjustRightInd w:val="0"/>
              <w:jc w:val="both"/>
              <w:rPr>
                <w:rFonts w:ascii="Times New Roman" w:hAnsi="Times New Roman"/>
                <w:color w:val="000000"/>
              </w:rPr>
            </w:pPr>
          </w:p>
        </w:tc>
        <w:tc>
          <w:tcPr>
            <w:tcW w:w="6230" w:type="dxa"/>
          </w:tcPr>
          <w:p w14:paraId="17ED9F06" w14:textId="77777777" w:rsidR="00BF701F" w:rsidRPr="00E60832" w:rsidRDefault="00BF701F" w:rsidP="00BF701F">
            <w:pPr>
              <w:tabs>
                <w:tab w:val="left" w:pos="1276"/>
              </w:tabs>
              <w:contextualSpacing/>
              <w:jc w:val="both"/>
              <w:rPr>
                <w:rFonts w:ascii="Times New Roman" w:hAnsi="Times New Roman"/>
              </w:rPr>
            </w:pPr>
            <w:r w:rsidRPr="00E60832">
              <w:rPr>
                <w:rFonts w:ascii="Times New Roman" w:hAnsi="Times New Roman"/>
              </w:rPr>
              <w:t>Pieteikumi iesniedzami Gulbenes novada pašvaldībā:</w:t>
            </w:r>
          </w:p>
          <w:p w14:paraId="11FA6D4B" w14:textId="77777777" w:rsidR="00BF701F" w:rsidRPr="00E60832" w:rsidRDefault="00BF701F">
            <w:pPr>
              <w:numPr>
                <w:ilvl w:val="0"/>
                <w:numId w:val="20"/>
              </w:numPr>
              <w:tabs>
                <w:tab w:val="left" w:pos="1276"/>
              </w:tabs>
              <w:ind w:left="317" w:hanging="283"/>
              <w:jc w:val="both"/>
              <w:rPr>
                <w:rFonts w:ascii="Times New Roman" w:hAnsi="Times New Roman"/>
              </w:rPr>
            </w:pPr>
            <w:r w:rsidRPr="00E60832">
              <w:rPr>
                <w:rFonts w:ascii="Times New Roman" w:hAnsi="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4F3F8DFE" w14:textId="77777777" w:rsidR="00BF701F" w:rsidRPr="00E60832" w:rsidRDefault="00BF701F">
            <w:pPr>
              <w:numPr>
                <w:ilvl w:val="0"/>
                <w:numId w:val="20"/>
              </w:numPr>
              <w:tabs>
                <w:tab w:val="left" w:pos="1276"/>
              </w:tabs>
              <w:ind w:left="318" w:hanging="284"/>
              <w:jc w:val="both"/>
              <w:rPr>
                <w:rFonts w:ascii="Times New Roman" w:hAnsi="Times New Roman"/>
              </w:rPr>
            </w:pPr>
            <w:r w:rsidRPr="00E60832">
              <w:rPr>
                <w:rFonts w:ascii="Times New Roman" w:hAnsi="Times New Roman"/>
              </w:rPr>
              <w:t>nosūtot pa pastu uz adresi: Ābeļu iela 2, Gulbene, Gulbenes novads LV-4401. Nomas tiesību pretendents pats personīgi uzņemas nesavlaicīgas piegādes risku.</w:t>
            </w:r>
          </w:p>
        </w:tc>
      </w:tr>
      <w:tr w:rsidR="00BF701F" w:rsidRPr="00E60832" w14:paraId="17D536F2" w14:textId="77777777" w:rsidTr="00887D27">
        <w:tc>
          <w:tcPr>
            <w:tcW w:w="3114" w:type="dxa"/>
          </w:tcPr>
          <w:p w14:paraId="6319D7E5" w14:textId="77777777" w:rsidR="00BF701F" w:rsidRPr="00E60832" w:rsidRDefault="00BF701F" w:rsidP="00BF701F">
            <w:pPr>
              <w:tabs>
                <w:tab w:val="left" w:pos="5670"/>
              </w:tabs>
              <w:rPr>
                <w:rFonts w:ascii="Times New Roman" w:hAnsi="Times New Roman"/>
              </w:rPr>
            </w:pPr>
            <w:r w:rsidRPr="00E60832">
              <w:rPr>
                <w:rFonts w:ascii="Times New Roman" w:hAnsi="Times New Roman"/>
              </w:rPr>
              <w:t>Nomas pieteikumu reģistrēšanas kārtība</w:t>
            </w:r>
          </w:p>
        </w:tc>
        <w:tc>
          <w:tcPr>
            <w:tcW w:w="6230" w:type="dxa"/>
          </w:tcPr>
          <w:p w14:paraId="717C4FC5" w14:textId="77777777" w:rsidR="00BF701F" w:rsidRPr="00E60832" w:rsidRDefault="00BF701F" w:rsidP="00BF701F">
            <w:pPr>
              <w:autoSpaceDE w:val="0"/>
              <w:autoSpaceDN w:val="0"/>
              <w:adjustRightInd w:val="0"/>
              <w:rPr>
                <w:rFonts w:ascii="Times New Roman" w:hAnsi="Times New Roman"/>
                <w:color w:val="000000"/>
              </w:rPr>
            </w:pPr>
            <w:r w:rsidRPr="00E60832">
              <w:rPr>
                <w:rFonts w:ascii="Times New Roman" w:hAnsi="Times New Roman"/>
                <w:color w:val="000000"/>
              </w:rPr>
              <w:t xml:space="preserve">Pieteikumu saņemšanas secībā </w:t>
            </w:r>
          </w:p>
          <w:p w14:paraId="490D21C4" w14:textId="77777777" w:rsidR="00BF701F" w:rsidRPr="00E60832" w:rsidRDefault="00BF701F" w:rsidP="00BF701F">
            <w:pPr>
              <w:tabs>
                <w:tab w:val="left" w:pos="5670"/>
              </w:tabs>
              <w:rPr>
                <w:rFonts w:ascii="Times New Roman" w:hAnsi="Times New Roman"/>
              </w:rPr>
            </w:pPr>
          </w:p>
        </w:tc>
      </w:tr>
      <w:tr w:rsidR="00BF701F" w:rsidRPr="00E60832" w14:paraId="1634A440" w14:textId="77777777" w:rsidTr="00887D27">
        <w:tc>
          <w:tcPr>
            <w:tcW w:w="3114" w:type="dxa"/>
          </w:tcPr>
          <w:p w14:paraId="69A9941D" w14:textId="77777777" w:rsidR="00BF701F" w:rsidRPr="00E60832" w:rsidRDefault="00BF701F" w:rsidP="00BF701F">
            <w:pPr>
              <w:tabs>
                <w:tab w:val="left" w:pos="5670"/>
              </w:tabs>
              <w:rPr>
                <w:rFonts w:ascii="Times New Roman" w:hAnsi="Times New Roman"/>
              </w:rPr>
            </w:pPr>
            <w:r w:rsidRPr="00E60832">
              <w:rPr>
                <w:rFonts w:ascii="Times New Roman" w:hAnsi="Times New Roman"/>
              </w:rPr>
              <w:t>Izsoles datums un laiks</w:t>
            </w:r>
          </w:p>
        </w:tc>
        <w:tc>
          <w:tcPr>
            <w:tcW w:w="6230" w:type="dxa"/>
          </w:tcPr>
          <w:p w14:paraId="29A41133" w14:textId="77777777" w:rsidR="00BF701F" w:rsidRPr="00E60832" w:rsidRDefault="00BF701F" w:rsidP="00BF701F">
            <w:pPr>
              <w:tabs>
                <w:tab w:val="left" w:pos="5670"/>
              </w:tabs>
              <w:rPr>
                <w:rFonts w:ascii="Times New Roman" w:hAnsi="Times New Roman"/>
              </w:rPr>
            </w:pPr>
            <w:r w:rsidRPr="00E60832">
              <w:rPr>
                <w:rFonts w:ascii="Times New Roman" w:hAnsi="Times New Roman"/>
              </w:rPr>
              <w:t>2023.gada 13.aprīlī plkst. 11.00</w:t>
            </w:r>
          </w:p>
        </w:tc>
      </w:tr>
      <w:tr w:rsidR="00BF701F" w:rsidRPr="00E60832" w14:paraId="583E4152" w14:textId="77777777" w:rsidTr="00887D27">
        <w:tc>
          <w:tcPr>
            <w:tcW w:w="3114" w:type="dxa"/>
          </w:tcPr>
          <w:p w14:paraId="7C8DF31A" w14:textId="77777777" w:rsidR="00BF701F" w:rsidRPr="00E60832" w:rsidRDefault="00BF701F" w:rsidP="00BF701F">
            <w:pPr>
              <w:tabs>
                <w:tab w:val="left" w:pos="5670"/>
              </w:tabs>
              <w:rPr>
                <w:rFonts w:ascii="Times New Roman" w:hAnsi="Times New Roman"/>
              </w:rPr>
            </w:pPr>
            <w:r w:rsidRPr="00E60832">
              <w:rPr>
                <w:rFonts w:ascii="Times New Roman" w:hAnsi="Times New Roman"/>
              </w:rPr>
              <w:t xml:space="preserve">Izsoles norises vieta </w:t>
            </w:r>
          </w:p>
        </w:tc>
        <w:tc>
          <w:tcPr>
            <w:tcW w:w="6230" w:type="dxa"/>
          </w:tcPr>
          <w:p w14:paraId="6CB43410" w14:textId="77777777" w:rsidR="00BF701F" w:rsidRPr="00E60832" w:rsidRDefault="00BF701F" w:rsidP="00BF701F">
            <w:pPr>
              <w:tabs>
                <w:tab w:val="left" w:pos="5670"/>
              </w:tabs>
              <w:rPr>
                <w:rFonts w:ascii="Times New Roman" w:hAnsi="Times New Roman"/>
              </w:rPr>
            </w:pPr>
            <w:r w:rsidRPr="00E60832">
              <w:rPr>
                <w:rFonts w:ascii="Times New Roman" w:hAnsi="Times New Roman"/>
              </w:rPr>
              <w:t>Gulbenes novada pašvaldības administrācijas ēkā, Ābeļu ielā 2, Gulbenē, Gulbenes novadā, 3.stāva zālē</w:t>
            </w:r>
          </w:p>
        </w:tc>
      </w:tr>
      <w:tr w:rsidR="00BF701F" w:rsidRPr="00E60832" w14:paraId="5A35E00C" w14:textId="77777777" w:rsidTr="00887D27">
        <w:tc>
          <w:tcPr>
            <w:tcW w:w="3114" w:type="dxa"/>
          </w:tcPr>
          <w:p w14:paraId="675CDC33" w14:textId="77777777" w:rsidR="00BF701F" w:rsidRPr="00E60832" w:rsidRDefault="00BF701F" w:rsidP="00BF701F">
            <w:pPr>
              <w:autoSpaceDE w:val="0"/>
              <w:autoSpaceDN w:val="0"/>
              <w:adjustRightInd w:val="0"/>
              <w:rPr>
                <w:rFonts w:ascii="Times New Roman" w:hAnsi="Times New Roman"/>
                <w:color w:val="000000"/>
              </w:rPr>
            </w:pPr>
            <w:r w:rsidRPr="00E60832">
              <w:rPr>
                <w:rFonts w:ascii="Times New Roman" w:hAnsi="Times New Roman"/>
                <w:color w:val="000000"/>
              </w:rPr>
              <w:t xml:space="preserve">Nomas objekta (tai skaitā būvniecības dokumentācijas) apskates vieta un laiks </w:t>
            </w:r>
          </w:p>
        </w:tc>
        <w:tc>
          <w:tcPr>
            <w:tcW w:w="6230" w:type="dxa"/>
          </w:tcPr>
          <w:p w14:paraId="70788291" w14:textId="77777777" w:rsidR="00BF701F" w:rsidRPr="00E60832" w:rsidRDefault="00BF701F" w:rsidP="00BF701F">
            <w:pPr>
              <w:tabs>
                <w:tab w:val="left" w:pos="567"/>
              </w:tabs>
              <w:jc w:val="both"/>
              <w:rPr>
                <w:rFonts w:ascii="Times New Roman" w:hAnsi="Times New Roman"/>
              </w:rPr>
            </w:pPr>
            <w:r w:rsidRPr="00E60832">
              <w:rPr>
                <w:rFonts w:ascii="Times New Roman" w:hAnsi="Times New Roman"/>
              </w:rPr>
              <w:t xml:space="preserve">No izsoles sludinājuma publicēšanas dienas Gulbenes novada pašvaldības tīmekļa vietnē </w:t>
            </w:r>
            <w:hyperlink r:id="rId85" w:history="1">
              <w:r w:rsidRPr="00E60832">
                <w:rPr>
                  <w:rFonts w:ascii="Times New Roman" w:hAnsi="Times New Roman"/>
                  <w:color w:val="0563C1"/>
                </w:rPr>
                <w:t>www.gulbene.lv</w:t>
              </w:r>
            </w:hyperlink>
            <w:r w:rsidRPr="00E60832">
              <w:rPr>
                <w:rFonts w:ascii="Times New Roman" w:hAnsi="Times New Roman"/>
                <w:color w:val="000000"/>
              </w:rPr>
              <w:t xml:space="preserve"> līdz </w:t>
            </w:r>
            <w:r w:rsidRPr="00E60832">
              <w:rPr>
                <w:rFonts w:ascii="Times New Roman" w:hAnsi="Times New Roman"/>
              </w:rPr>
              <w:t xml:space="preserve">2023.gada 7.aprīlim, vismaz divas darba dienas iepriekš, piesakoties un saskaņojot to ar Gulbenes novada domes priekšsēdētāja padomnieku attīstības, projektu un būvniecības jautājumos Jāni </w:t>
            </w:r>
            <w:proofErr w:type="spellStart"/>
            <w:r w:rsidRPr="00E60832">
              <w:rPr>
                <w:rFonts w:ascii="Times New Roman" w:hAnsi="Times New Roman"/>
              </w:rPr>
              <w:t>Barinski</w:t>
            </w:r>
            <w:proofErr w:type="spellEnd"/>
            <w:r w:rsidRPr="00E60832">
              <w:rPr>
                <w:rFonts w:ascii="Times New Roman" w:hAnsi="Times New Roman"/>
              </w:rPr>
              <w:t>, e-pasts: janis.barinskis@gulbene.lv, tālrunis 26467459.</w:t>
            </w:r>
          </w:p>
        </w:tc>
      </w:tr>
    </w:tbl>
    <w:p w14:paraId="7FB78742" w14:textId="77777777" w:rsidR="00203C2F" w:rsidRDefault="00203C2F" w:rsidP="000C7638">
      <w:pPr>
        <w:rPr>
          <w:color w:val="000000" w:themeColor="text1"/>
          <w:szCs w:val="24"/>
          <w:u w:val="none"/>
        </w:rPr>
      </w:pPr>
    </w:p>
    <w:p w14:paraId="0B5C35E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6B8D8EE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Lizuma pagastā ar nosaukumu “Pinkas”, kadastra numurs 5072 006 0138, ražošanas/noliktavas ēkas daļas 1800,34 m2 platībā un zemes vienības ar kadastra apzīmējumu 5072 006 0238 daļas trešās nomas tiesību izsoles rīkošanu</w:t>
      </w:r>
    </w:p>
    <w:p w14:paraId="30B00A8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Jānis Barinskis</w:t>
      </w:r>
    </w:p>
    <w:p w14:paraId="6C9102B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1221CAE6" w14:textId="17813E4E" w:rsidR="00E264AD" w:rsidRPr="00575A1B" w:rsidRDefault="00000000" w:rsidP="00575A1B">
      <w:pPr>
        <w:rPr>
          <w:rFonts w:eastAsia="Calibri"/>
          <w:szCs w:val="24"/>
          <w:u w:val="none"/>
        </w:rPr>
      </w:pPr>
      <w:r>
        <w:rPr>
          <w:rFonts w:eastAsia="Calibri"/>
          <w:szCs w:val="24"/>
          <w:u w:val="none"/>
        </w:rPr>
        <w:t xml:space="preserve">DEBATĒS PIEDALĀS: </w:t>
      </w:r>
      <w:r w:rsidR="00454659">
        <w:rPr>
          <w:rFonts w:eastAsia="Calibri"/>
          <w:szCs w:val="24"/>
          <w:u w:val="none"/>
        </w:rPr>
        <w:t>nav</w:t>
      </w:r>
    </w:p>
    <w:p w14:paraId="357197D2" w14:textId="77777777" w:rsidR="00BC2002" w:rsidRDefault="00BC2002" w:rsidP="00956EC8">
      <w:pPr>
        <w:rPr>
          <w:rFonts w:eastAsia="Calibri"/>
          <w:color w:val="FF0000"/>
          <w:szCs w:val="24"/>
          <w:u w:val="none"/>
        </w:rPr>
      </w:pPr>
    </w:p>
    <w:p w14:paraId="61DA2AF4" w14:textId="3AADAE10" w:rsidR="00956EC8" w:rsidRPr="00B64CA9" w:rsidRDefault="00454659" w:rsidP="00E60832">
      <w:pPr>
        <w:spacing w:line="276" w:lineRule="auto"/>
        <w:ind w:firstLine="567"/>
        <w:jc w:val="both"/>
        <w:rPr>
          <w:rFonts w:eastAsia="Calibri"/>
          <w:szCs w:val="24"/>
          <w:u w:val="none"/>
        </w:rPr>
      </w:pPr>
      <w:r>
        <w:rPr>
          <w:rFonts w:eastAsia="Calibri"/>
          <w:szCs w:val="24"/>
          <w:u w:val="none"/>
        </w:rPr>
        <w:t>Domes priekšsēdētājs Andis Caunītis iesniedz p</w:t>
      </w:r>
      <w:r w:rsidRPr="00B64CA9">
        <w:rPr>
          <w:rFonts w:eastAsia="Calibri"/>
          <w:szCs w:val="24"/>
          <w:u w:val="none"/>
        </w:rPr>
        <w:t>riekšlikum</w:t>
      </w:r>
      <w:r>
        <w:rPr>
          <w:rFonts w:eastAsia="Calibri"/>
          <w:szCs w:val="24"/>
          <w:u w:val="none"/>
        </w:rPr>
        <w:t>us</w:t>
      </w:r>
      <w:r w:rsidRPr="00B64CA9">
        <w:rPr>
          <w:rFonts w:eastAsia="Calibri"/>
          <w:szCs w:val="24"/>
          <w:u w:val="none"/>
        </w:rPr>
        <w:t xml:space="preserve"> balsošanai:</w:t>
      </w:r>
    </w:p>
    <w:p w14:paraId="09AEC06A" w14:textId="77777777" w:rsidR="00956EC8" w:rsidRPr="00B64CA9" w:rsidRDefault="00000000" w:rsidP="00E60832">
      <w:pPr>
        <w:spacing w:line="276"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Izdarīt izsoles dokumentos šādus grozījumus: </w:t>
      </w:r>
    </w:p>
    <w:p w14:paraId="101859F5" w14:textId="77777777" w:rsidR="007D64CC" w:rsidRPr="00B64CA9" w:rsidRDefault="00000000" w:rsidP="00E60832">
      <w:pPr>
        <w:spacing w:line="276" w:lineRule="auto"/>
        <w:ind w:firstLine="567"/>
        <w:jc w:val="both"/>
        <w:rPr>
          <w:rFonts w:eastAsia="Calibri"/>
          <w:szCs w:val="24"/>
          <w:u w:val="none"/>
        </w:rPr>
      </w:pPr>
      <w:r w:rsidRPr="00B64CA9">
        <w:rPr>
          <w:rFonts w:eastAsia="Calibri"/>
          <w:noProof/>
          <w:szCs w:val="24"/>
          <w:u w:val="none"/>
        </w:rPr>
        <w:t>1)</w:t>
      </w:r>
      <w:r w:rsidRPr="00B64CA9">
        <w:rPr>
          <w:rFonts w:eastAsia="Calibri"/>
          <w:noProof/>
          <w:szCs w:val="24"/>
          <w:u w:val="none"/>
        </w:rPr>
        <w:tab/>
        <w:t xml:space="preserve">papildināt izsoles noteikumus ar 3.8.punktu šādā redakcijā: </w:t>
      </w:r>
    </w:p>
    <w:p w14:paraId="113FCF5E" w14:textId="77777777" w:rsidR="007D64CC" w:rsidRPr="00B64CA9" w:rsidRDefault="00000000" w:rsidP="00E60832">
      <w:pPr>
        <w:spacing w:line="276" w:lineRule="auto"/>
        <w:ind w:firstLine="567"/>
        <w:jc w:val="both"/>
        <w:rPr>
          <w:rFonts w:eastAsia="Calibri"/>
          <w:szCs w:val="24"/>
          <w:u w:val="none"/>
        </w:rPr>
      </w:pPr>
      <w:r w:rsidRPr="00B64CA9">
        <w:rPr>
          <w:rFonts w:eastAsia="Calibri"/>
          <w:noProof/>
          <w:szCs w:val="24"/>
          <w:u w:val="none"/>
        </w:rPr>
        <w:t xml:space="preserve">“3.8. Iznomātājs atzīst, ka Nomnieks ir veicis šo izsoles noteikumu 3.7.1. un 3.7.2. apakšpunktā noteikto pienākumu izpildi arī gadījumā, ja Iznomātāja īstenotā Projekta iznākuma rādītāju vērtības ir sasniegtas atbilstoši apstiprinātajam Projekta iesniegumam un Nomnieks līdz </w:t>
      </w:r>
      <w:r w:rsidRPr="00B64CA9">
        <w:rPr>
          <w:rFonts w:eastAsia="Calibri"/>
          <w:noProof/>
          <w:szCs w:val="24"/>
          <w:u w:val="none"/>
        </w:rPr>
        <w:lastRenderedPageBreak/>
        <w:t>2028.gada 31.decembrim ir sasniedzis ne mazāk kā 85% no šo izsoles noteikumu 3.7.punktā norādīto sasniedzamo rādītāju vērtības.”;</w:t>
      </w:r>
    </w:p>
    <w:p w14:paraId="580307F0" w14:textId="77777777" w:rsidR="007D64CC" w:rsidRPr="00B64CA9" w:rsidRDefault="00000000" w:rsidP="00E60832">
      <w:pPr>
        <w:spacing w:line="276" w:lineRule="auto"/>
        <w:ind w:firstLine="567"/>
        <w:jc w:val="both"/>
        <w:rPr>
          <w:rFonts w:eastAsia="Calibri"/>
          <w:szCs w:val="24"/>
          <w:u w:val="none"/>
        </w:rPr>
      </w:pPr>
      <w:r w:rsidRPr="00B64CA9">
        <w:rPr>
          <w:rFonts w:eastAsia="Calibri"/>
          <w:noProof/>
          <w:szCs w:val="24"/>
          <w:u w:val="none"/>
        </w:rPr>
        <w:t>2)</w:t>
      </w:r>
      <w:r w:rsidRPr="00B64CA9">
        <w:rPr>
          <w:rFonts w:eastAsia="Calibri"/>
          <w:noProof/>
          <w:szCs w:val="24"/>
          <w:u w:val="none"/>
        </w:rPr>
        <w:tab/>
        <w:t xml:space="preserve">papildināt izsoles noteikumus ar 3.9.punktu šādā redakcijā: </w:t>
      </w:r>
    </w:p>
    <w:p w14:paraId="07546446" w14:textId="77777777" w:rsidR="007D64CC" w:rsidRPr="00B64CA9" w:rsidRDefault="00000000" w:rsidP="00E60832">
      <w:pPr>
        <w:spacing w:line="276" w:lineRule="auto"/>
        <w:ind w:firstLine="567"/>
        <w:jc w:val="both"/>
        <w:rPr>
          <w:rFonts w:eastAsia="Calibri"/>
          <w:szCs w:val="24"/>
          <w:u w:val="none"/>
        </w:rPr>
      </w:pPr>
      <w:r w:rsidRPr="00B64CA9">
        <w:rPr>
          <w:rFonts w:eastAsia="Calibri"/>
          <w:noProof/>
          <w:szCs w:val="24"/>
          <w:u w:val="none"/>
        </w:rPr>
        <w:t>“3.9. Nomnieks ir tiesīgs veikt nomas izsoles noteikumu 3.7.1. un 3.7.2.apakšpunktā norādīto sasniedzamo rādītāju savstarpēju aizvietošanu ne vairāk kā 50% apmērā no aizvietojamā sasniedzamā rādītāja vērtības, pieņemot, ka izmaksas vienas jaunas darba vietas radīšanai nav lielākas par 41 000,00 EUR (četrdesmit viens tūkstotis euro, 00 centi).”;</w:t>
      </w:r>
    </w:p>
    <w:p w14:paraId="4B977BFD" w14:textId="77777777" w:rsidR="007D64CC" w:rsidRPr="00B64CA9" w:rsidRDefault="00000000" w:rsidP="00E60832">
      <w:pPr>
        <w:spacing w:line="276" w:lineRule="auto"/>
        <w:ind w:firstLine="567"/>
        <w:jc w:val="both"/>
        <w:rPr>
          <w:rFonts w:eastAsia="Calibri"/>
          <w:szCs w:val="24"/>
          <w:u w:val="none"/>
        </w:rPr>
      </w:pPr>
      <w:r w:rsidRPr="00B64CA9">
        <w:rPr>
          <w:rFonts w:eastAsia="Calibri"/>
          <w:noProof/>
          <w:szCs w:val="24"/>
          <w:u w:val="none"/>
        </w:rPr>
        <w:t>3)</w:t>
      </w:r>
      <w:r w:rsidRPr="00B64CA9">
        <w:rPr>
          <w:rFonts w:eastAsia="Calibri"/>
          <w:noProof/>
          <w:szCs w:val="24"/>
          <w:u w:val="none"/>
        </w:rPr>
        <w:tab/>
        <w:t xml:space="preserve">papildināt nekustamā īpašuma nomas līgumu ar 2.7.punktu šādā redakcijā: </w:t>
      </w:r>
    </w:p>
    <w:p w14:paraId="0D7C7959" w14:textId="77777777" w:rsidR="007D64CC" w:rsidRPr="00B64CA9" w:rsidRDefault="007D64CC" w:rsidP="00E60832">
      <w:pPr>
        <w:spacing w:line="276" w:lineRule="auto"/>
        <w:ind w:firstLine="567"/>
        <w:jc w:val="both"/>
        <w:rPr>
          <w:rFonts w:eastAsia="Calibri"/>
          <w:szCs w:val="24"/>
          <w:u w:val="none"/>
        </w:rPr>
      </w:pPr>
    </w:p>
    <w:p w14:paraId="7B47F60A" w14:textId="77777777" w:rsidR="007D64CC" w:rsidRPr="00B64CA9" w:rsidRDefault="00000000" w:rsidP="00E60832">
      <w:pPr>
        <w:spacing w:line="276" w:lineRule="auto"/>
        <w:ind w:firstLine="567"/>
        <w:jc w:val="both"/>
        <w:rPr>
          <w:rFonts w:eastAsia="Calibri"/>
          <w:szCs w:val="24"/>
          <w:u w:val="none"/>
        </w:rPr>
      </w:pPr>
      <w:r w:rsidRPr="00B64CA9">
        <w:rPr>
          <w:rFonts w:eastAsia="Calibri"/>
          <w:noProof/>
          <w:szCs w:val="24"/>
          <w:u w:val="none"/>
        </w:rPr>
        <w:t>“2.7. Līguma 2.6.1. un 2.6.2.punktā minēto pienākumu izpilde ir uzskatāma par veiktu arī gadījumā, ja Iznomātāja īstenotā Projekta iznākuma rādītāju vērtības ir sasniegtas atbilstoši apstiprinātajam Projekta iesniegumam un Nomnieks līdz 2028.gada 31.decembrim Nomnieks ir sasniedzis ne mazāk  kā 85%  no šo izsoles noteikumu 3.7.punktā norādīto sasniedzamo rādītāju vērtības.”;</w:t>
      </w:r>
    </w:p>
    <w:p w14:paraId="12B6CC01" w14:textId="77777777" w:rsidR="007D64CC" w:rsidRPr="00B64CA9" w:rsidRDefault="007D64CC" w:rsidP="00E60832">
      <w:pPr>
        <w:spacing w:line="276" w:lineRule="auto"/>
        <w:ind w:firstLine="567"/>
        <w:jc w:val="both"/>
        <w:rPr>
          <w:rFonts w:eastAsia="Calibri"/>
          <w:szCs w:val="24"/>
          <w:u w:val="none"/>
        </w:rPr>
      </w:pPr>
    </w:p>
    <w:p w14:paraId="09BD0B46" w14:textId="77777777" w:rsidR="007D64CC" w:rsidRPr="00B64CA9" w:rsidRDefault="00000000" w:rsidP="00E60832">
      <w:pPr>
        <w:spacing w:line="276" w:lineRule="auto"/>
        <w:ind w:firstLine="567"/>
        <w:jc w:val="both"/>
        <w:rPr>
          <w:rFonts w:eastAsia="Calibri"/>
          <w:szCs w:val="24"/>
          <w:u w:val="none"/>
        </w:rPr>
      </w:pPr>
      <w:r w:rsidRPr="00B64CA9">
        <w:rPr>
          <w:rFonts w:eastAsia="Calibri"/>
          <w:noProof/>
          <w:szCs w:val="24"/>
          <w:u w:val="none"/>
        </w:rPr>
        <w:t>4)</w:t>
      </w:r>
      <w:r w:rsidRPr="00B64CA9">
        <w:rPr>
          <w:rFonts w:eastAsia="Calibri"/>
          <w:noProof/>
          <w:szCs w:val="24"/>
          <w:u w:val="none"/>
        </w:rPr>
        <w:tab/>
        <w:t xml:space="preserve">papildināt nekustamā īpašuma nomas līgumu ar 2.8.punktu šādā redakcijā: </w:t>
      </w:r>
    </w:p>
    <w:p w14:paraId="346625CB" w14:textId="77777777" w:rsidR="007D64CC" w:rsidRPr="00B64CA9" w:rsidRDefault="007D64CC" w:rsidP="00E60832">
      <w:pPr>
        <w:spacing w:line="276" w:lineRule="auto"/>
        <w:ind w:firstLine="567"/>
        <w:jc w:val="both"/>
        <w:rPr>
          <w:rFonts w:eastAsia="Calibri"/>
          <w:szCs w:val="24"/>
          <w:u w:val="none"/>
        </w:rPr>
      </w:pPr>
    </w:p>
    <w:p w14:paraId="4DC49A69" w14:textId="77777777" w:rsidR="007D64CC" w:rsidRPr="00B64CA9" w:rsidRDefault="00000000" w:rsidP="00E60832">
      <w:pPr>
        <w:spacing w:line="276" w:lineRule="auto"/>
        <w:ind w:firstLine="567"/>
        <w:jc w:val="both"/>
        <w:rPr>
          <w:rFonts w:eastAsia="Calibri"/>
          <w:szCs w:val="24"/>
          <w:u w:val="none"/>
        </w:rPr>
      </w:pPr>
      <w:r w:rsidRPr="00B64CA9">
        <w:rPr>
          <w:rFonts w:eastAsia="Calibri"/>
          <w:noProof/>
          <w:szCs w:val="24"/>
          <w:u w:val="none"/>
        </w:rPr>
        <w:t>“2.8. Nomnieks ir tiesīgs veikt Līguma 2.6.1. un 2.6.2.punktā noteikto norādīto sasniedzamo rādītāju savstarpēju aizvietošanu ne vairāk kā 50% apmērā no aizvietojamā sasniedzamā rādītāja vērtības, pieņemot, ka izmaksas vienas jaunas darba vietas radīšanai nav lielākas par 41 000,00 EUR (četrdesmit viens tūkstotis euro, 00 centi).”;</w:t>
      </w:r>
    </w:p>
    <w:p w14:paraId="0A649ACB" w14:textId="77777777" w:rsidR="007D64CC" w:rsidRPr="00B64CA9" w:rsidRDefault="007D64CC" w:rsidP="00E60832">
      <w:pPr>
        <w:spacing w:line="276" w:lineRule="auto"/>
        <w:ind w:firstLine="567"/>
        <w:jc w:val="both"/>
        <w:rPr>
          <w:rFonts w:eastAsia="Calibri"/>
          <w:szCs w:val="24"/>
          <w:u w:val="none"/>
        </w:rPr>
      </w:pPr>
    </w:p>
    <w:p w14:paraId="50931FC2" w14:textId="77777777" w:rsidR="007D64CC" w:rsidRPr="00B64CA9" w:rsidRDefault="00000000" w:rsidP="00E60832">
      <w:pPr>
        <w:spacing w:line="276" w:lineRule="auto"/>
        <w:ind w:firstLine="567"/>
        <w:jc w:val="both"/>
        <w:rPr>
          <w:rFonts w:eastAsia="Calibri"/>
          <w:szCs w:val="24"/>
          <w:u w:val="none"/>
        </w:rPr>
      </w:pPr>
      <w:r w:rsidRPr="00B64CA9">
        <w:rPr>
          <w:rFonts w:eastAsia="Calibri"/>
          <w:noProof/>
          <w:szCs w:val="24"/>
          <w:u w:val="none"/>
        </w:rPr>
        <w:t>5)</w:t>
      </w:r>
      <w:r w:rsidRPr="00B64CA9">
        <w:rPr>
          <w:rFonts w:eastAsia="Calibri"/>
          <w:noProof/>
          <w:szCs w:val="24"/>
          <w:u w:val="none"/>
        </w:rPr>
        <w:tab/>
        <w:t>izteikt nekustamā īpašuma nomas līguma 5.2.5.punktu šādā redakcijā:</w:t>
      </w:r>
    </w:p>
    <w:p w14:paraId="3736304A" w14:textId="77777777" w:rsidR="007D64CC" w:rsidRPr="00B64CA9" w:rsidRDefault="007D64CC" w:rsidP="00E60832">
      <w:pPr>
        <w:spacing w:line="276" w:lineRule="auto"/>
        <w:ind w:firstLine="567"/>
        <w:jc w:val="both"/>
        <w:rPr>
          <w:rFonts w:eastAsia="Calibri"/>
          <w:szCs w:val="24"/>
          <w:u w:val="none"/>
        </w:rPr>
      </w:pPr>
    </w:p>
    <w:p w14:paraId="34E7666B" w14:textId="77777777" w:rsidR="007D64CC" w:rsidRPr="00B64CA9" w:rsidRDefault="00000000" w:rsidP="00E60832">
      <w:pPr>
        <w:spacing w:line="276" w:lineRule="auto"/>
        <w:ind w:firstLine="567"/>
        <w:jc w:val="both"/>
        <w:rPr>
          <w:rFonts w:eastAsia="Calibri"/>
          <w:szCs w:val="24"/>
          <w:u w:val="none"/>
        </w:rPr>
      </w:pPr>
      <w:r w:rsidRPr="00B64CA9">
        <w:rPr>
          <w:rFonts w:eastAsia="Calibri"/>
          <w:noProof/>
          <w:szCs w:val="24"/>
          <w:u w:val="none"/>
        </w:rPr>
        <w:t>“5.2.5. līdz 2028.gada 31.decembrim nodrošināt Līguma 2.6.punktā paredzēto pienākumu izpildi, ņemot vērā  Līguma 2.7. un 2.8. punktā noteiktās pieļaujamās atkāpes no noteiktā apjomā, un par to informēt Iznomātāju;”.</w:t>
      </w:r>
    </w:p>
    <w:p w14:paraId="2C50E10D" w14:textId="77777777" w:rsidR="007D64CC" w:rsidRPr="00B64CA9" w:rsidRDefault="007D64CC" w:rsidP="00956EC8">
      <w:pPr>
        <w:rPr>
          <w:rFonts w:eastAsia="Calibri"/>
          <w:szCs w:val="24"/>
          <w:u w:val="none"/>
        </w:rPr>
      </w:pPr>
    </w:p>
    <w:p w14:paraId="35D682D2" w14:textId="77777777" w:rsidR="007D64CC" w:rsidRPr="00B64CA9" w:rsidRDefault="007D64CC" w:rsidP="00956EC8">
      <w:pPr>
        <w:rPr>
          <w:rFonts w:eastAsia="Calibri"/>
          <w:szCs w:val="24"/>
          <w:u w:val="none"/>
        </w:rPr>
      </w:pPr>
    </w:p>
    <w:p w14:paraId="016576A1" w14:textId="77777777" w:rsidR="007D64CC" w:rsidRPr="00B64CA9" w:rsidRDefault="00000000" w:rsidP="00956EC8">
      <w:pPr>
        <w:rPr>
          <w:rFonts w:eastAsia="Calibri"/>
          <w:szCs w:val="24"/>
          <w:u w:val="none"/>
        </w:rPr>
      </w:pPr>
      <w:r w:rsidRPr="00B64CA9">
        <w:rPr>
          <w:rFonts w:eastAsia="Calibri"/>
          <w:noProof/>
          <w:szCs w:val="24"/>
          <w:u w:val="none"/>
        </w:rPr>
        <w:t xml:space="preserve">Pielikumā: </w:t>
      </w:r>
    </w:p>
    <w:p w14:paraId="2C84A4C7" w14:textId="77777777" w:rsidR="007D64CC" w:rsidRPr="00B64CA9" w:rsidRDefault="00000000" w:rsidP="00956EC8">
      <w:pPr>
        <w:rPr>
          <w:rFonts w:eastAsia="Calibri"/>
          <w:szCs w:val="24"/>
          <w:u w:val="none"/>
        </w:rPr>
      </w:pPr>
      <w:r w:rsidRPr="00B64CA9">
        <w:rPr>
          <w:rFonts w:eastAsia="Calibri"/>
          <w:noProof/>
          <w:szCs w:val="24"/>
          <w:u w:val="none"/>
        </w:rPr>
        <w:t>1)</w:t>
      </w:r>
      <w:r w:rsidRPr="00B64CA9">
        <w:rPr>
          <w:rFonts w:eastAsia="Calibri"/>
          <w:noProof/>
          <w:szCs w:val="24"/>
          <w:u w:val="none"/>
        </w:rPr>
        <w:tab/>
        <w:t>izsoles noteikumi ar grozījumiem;</w:t>
      </w:r>
    </w:p>
    <w:p w14:paraId="77B23929" w14:textId="77777777" w:rsidR="00956EC8" w:rsidRPr="00B64CA9" w:rsidRDefault="00000000" w:rsidP="00956EC8">
      <w:pPr>
        <w:rPr>
          <w:rFonts w:eastAsia="Calibri"/>
          <w:szCs w:val="24"/>
          <w:u w:val="none"/>
        </w:rPr>
      </w:pPr>
      <w:r w:rsidRPr="00B64CA9">
        <w:rPr>
          <w:rFonts w:eastAsia="Calibri"/>
          <w:noProof/>
          <w:szCs w:val="24"/>
          <w:u w:val="none"/>
        </w:rPr>
        <w:t>2)</w:t>
      </w:r>
      <w:r w:rsidRPr="00B64CA9">
        <w:rPr>
          <w:rFonts w:eastAsia="Calibri"/>
          <w:noProof/>
          <w:szCs w:val="24"/>
          <w:u w:val="none"/>
        </w:rPr>
        <w:tab/>
        <w:t>nekustamā īpašuma nomas līgums ar grozījumiem.</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4E5F360D" w14:textId="77777777" w:rsidR="00454659" w:rsidRDefault="00454659" w:rsidP="00B61419">
      <w:pPr>
        <w:rPr>
          <w:rFonts w:eastAsia="Calibri"/>
          <w:szCs w:val="24"/>
          <w:u w:val="none"/>
        </w:rPr>
      </w:pPr>
    </w:p>
    <w:p w14:paraId="35A96445" w14:textId="77777777" w:rsidR="00454659" w:rsidRPr="00B356AD" w:rsidRDefault="00454659" w:rsidP="00454659">
      <w:pPr>
        <w:spacing w:line="360" w:lineRule="auto"/>
        <w:ind w:firstLine="426"/>
        <w:jc w:val="both"/>
        <w:rPr>
          <w:u w:val="none"/>
        </w:rPr>
      </w:pPr>
      <w:r>
        <w:rPr>
          <w:u w:val="none"/>
        </w:rPr>
        <w:t xml:space="preserve">Finanšu komiteja atklāti balsojot par Anda Caunīša priekšlikumiem: </w:t>
      </w:r>
      <w:r w:rsidRPr="00B64CA9">
        <w:rPr>
          <w:rFonts w:eastAsia="Calibri"/>
          <w:noProof/>
          <w:szCs w:val="24"/>
          <w:u w:val="none"/>
        </w:rPr>
        <w:t>ar 4 balsīm "Par" (Ainārs Brezinskis, Andis Caunītis, Gunārs Ciglis, Normunds Mazūrs), "Pret" – nav, "Atturas" – nav</w:t>
      </w:r>
      <w:r>
        <w:rPr>
          <w:u w:val="none"/>
        </w:rPr>
        <w:t xml:space="preserve">, </w:t>
      </w:r>
      <w:r>
        <w:rPr>
          <w:rFonts w:eastAsia="Calibri"/>
          <w:szCs w:val="24"/>
          <w:u w:val="none"/>
        </w:rPr>
        <w:t>NOLEMJ:</w:t>
      </w:r>
    </w:p>
    <w:p w14:paraId="3E7872D9" w14:textId="77777777" w:rsidR="00454659" w:rsidRDefault="00454659" w:rsidP="00454659">
      <w:pPr>
        <w:spacing w:line="360" w:lineRule="auto"/>
        <w:ind w:firstLine="426"/>
        <w:jc w:val="both"/>
        <w:rPr>
          <w:rFonts w:eastAsia="Calibri"/>
          <w:szCs w:val="24"/>
          <w:u w:val="none"/>
        </w:rPr>
      </w:pPr>
      <w:r w:rsidRPr="00B64CA9">
        <w:rPr>
          <w:rFonts w:eastAsia="Calibri"/>
          <w:szCs w:val="24"/>
          <w:u w:val="none"/>
        </w:rPr>
        <w:t xml:space="preserve"> </w:t>
      </w:r>
      <w:r w:rsidRPr="00B64CA9">
        <w:rPr>
          <w:rFonts w:eastAsia="Calibri"/>
          <w:noProof/>
          <w:szCs w:val="24"/>
          <w:u w:val="none"/>
        </w:rPr>
        <w:t>Pieņemts</w:t>
      </w:r>
    </w:p>
    <w:p w14:paraId="2DDAC91F" w14:textId="77777777" w:rsidR="00454659" w:rsidRPr="00B64CA9" w:rsidRDefault="00454659" w:rsidP="00454659">
      <w:pPr>
        <w:rPr>
          <w:rFonts w:eastAsia="Calibri"/>
          <w:szCs w:val="24"/>
          <w:u w:val="none"/>
        </w:rPr>
      </w:pPr>
    </w:p>
    <w:p w14:paraId="3D627F61" w14:textId="77777777" w:rsidR="00454659" w:rsidRDefault="00454659" w:rsidP="00454659">
      <w:pPr>
        <w:spacing w:line="360" w:lineRule="auto"/>
        <w:ind w:firstLine="567"/>
        <w:rPr>
          <w:u w:val="none"/>
        </w:rPr>
      </w:pPr>
      <w:r>
        <w:rPr>
          <w:u w:val="none"/>
        </w:rPr>
        <w:t>Finanšu komiteja atklāti balsojot:</w:t>
      </w:r>
    </w:p>
    <w:p w14:paraId="06BD9345" w14:textId="77777777" w:rsidR="00454659" w:rsidRDefault="00454659" w:rsidP="00454659">
      <w:pPr>
        <w:spacing w:line="360" w:lineRule="auto"/>
        <w:ind w:firstLine="567"/>
        <w:rPr>
          <w:u w:val="none"/>
        </w:rPr>
      </w:pPr>
      <w:r w:rsidRPr="0016506D">
        <w:rPr>
          <w:noProof/>
          <w:u w:val="none"/>
        </w:rPr>
        <w:t>ar 4 balsīm "Par" (Ainārs Brezinskis, Andis Caunītis, Gunārs Ciglis, Normunds Mazūrs), "Pret" – nav, "Atturas" – nav</w:t>
      </w:r>
      <w:r>
        <w:rPr>
          <w:u w:val="none"/>
        </w:rPr>
        <w:t>, NOLEMJ</w:t>
      </w:r>
      <w:r w:rsidRPr="00B24B3A">
        <w:rPr>
          <w:u w:val="none"/>
        </w:rPr>
        <w:t>:</w:t>
      </w:r>
    </w:p>
    <w:p w14:paraId="31C7682D" w14:textId="77777777" w:rsidR="00454659" w:rsidRDefault="00454659" w:rsidP="00454659">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 ar </w:t>
      </w:r>
      <w:proofErr w:type="spellStart"/>
      <w:r>
        <w:rPr>
          <w:u w:val="none"/>
        </w:rPr>
        <w:t>A.Caunīša</w:t>
      </w:r>
      <w:proofErr w:type="spellEnd"/>
      <w:r>
        <w:rPr>
          <w:u w:val="none"/>
        </w:rPr>
        <w:t xml:space="preserve"> priekšlikumiem:</w:t>
      </w:r>
    </w:p>
    <w:p w14:paraId="412D6BB4" w14:textId="77777777" w:rsidR="00BF701F" w:rsidRPr="00BF701F" w:rsidRDefault="00BF701F" w:rsidP="00BF701F">
      <w:pPr>
        <w:jc w:val="center"/>
        <w:rPr>
          <w:b/>
          <w:snapToGrid w:val="0"/>
          <w:szCs w:val="20"/>
          <w:u w:val="none"/>
        </w:rPr>
      </w:pPr>
      <w:r w:rsidRPr="00BF701F">
        <w:rPr>
          <w:b/>
          <w:snapToGrid w:val="0"/>
          <w:szCs w:val="24"/>
          <w:u w:val="none"/>
        </w:rPr>
        <w:t>Par nekustamā īpašuma Lizuma pagastā ar nosaukumu “Pinkas”, kadastra numurs 5072 006 0138, ražošanas/noliktavas ēkas daļas 1800,34 m</w:t>
      </w:r>
      <w:r w:rsidRPr="00BF701F">
        <w:rPr>
          <w:b/>
          <w:snapToGrid w:val="0"/>
          <w:szCs w:val="24"/>
          <w:u w:val="none"/>
          <w:vertAlign w:val="superscript"/>
        </w:rPr>
        <w:t>2</w:t>
      </w:r>
      <w:r w:rsidRPr="00BF701F">
        <w:rPr>
          <w:b/>
          <w:snapToGrid w:val="0"/>
          <w:szCs w:val="24"/>
          <w:u w:val="none"/>
        </w:rPr>
        <w:t xml:space="preserve"> platībā un zemes vienības ar kadastra apzīmējumu 5072 006 0238 daļas trešās nomas tiesību izsoles rīkošanu</w:t>
      </w:r>
    </w:p>
    <w:p w14:paraId="0689A57F" w14:textId="77777777" w:rsidR="00BF701F" w:rsidRPr="00BF701F" w:rsidRDefault="00BF701F" w:rsidP="00BF701F">
      <w:pPr>
        <w:jc w:val="center"/>
        <w:rPr>
          <w:b/>
          <w:snapToGrid w:val="0"/>
          <w:sz w:val="18"/>
          <w:szCs w:val="18"/>
          <w:u w:val="none"/>
        </w:rPr>
      </w:pPr>
    </w:p>
    <w:p w14:paraId="699EA917" w14:textId="77777777" w:rsidR="00BF701F" w:rsidRPr="00BF701F" w:rsidRDefault="00BF701F" w:rsidP="00BF701F">
      <w:pPr>
        <w:jc w:val="center"/>
        <w:rPr>
          <w:b/>
          <w:snapToGrid w:val="0"/>
          <w:sz w:val="18"/>
          <w:szCs w:val="18"/>
          <w:u w:val="none"/>
        </w:rPr>
      </w:pPr>
    </w:p>
    <w:p w14:paraId="06C9BACA" w14:textId="77777777" w:rsidR="00BF701F" w:rsidRPr="00BF701F" w:rsidRDefault="00BF701F" w:rsidP="00BF701F">
      <w:pPr>
        <w:spacing w:line="360" w:lineRule="auto"/>
        <w:ind w:right="45" w:firstLine="567"/>
        <w:jc w:val="both"/>
        <w:rPr>
          <w:szCs w:val="24"/>
          <w:u w:val="none"/>
          <w:lang w:eastAsia="lv-LV"/>
        </w:rPr>
      </w:pPr>
      <w:r w:rsidRPr="00BF701F">
        <w:rPr>
          <w:szCs w:val="24"/>
          <w:u w:val="none"/>
          <w:lang w:eastAsia="lv-LV"/>
        </w:rPr>
        <w:t xml:space="preserve">2022.gada 27.oktobrī Gulbenes novada dome pieņēma lēmumu </w:t>
      </w:r>
      <w:proofErr w:type="spellStart"/>
      <w:r w:rsidRPr="00BF701F">
        <w:rPr>
          <w:szCs w:val="24"/>
          <w:u w:val="none"/>
          <w:lang w:eastAsia="lv-LV"/>
        </w:rPr>
        <w:t>Nr.GND</w:t>
      </w:r>
      <w:proofErr w:type="spellEnd"/>
      <w:r w:rsidRPr="00BF701F">
        <w:rPr>
          <w:szCs w:val="24"/>
          <w:u w:val="none"/>
          <w:lang w:eastAsia="lv-LV"/>
        </w:rPr>
        <w:t>/2022/1057 “Par nekustamā īpašuma Lizuma pagastā ar nosaukumu “Pinkas”, kadastra numurs 5072 006 0138, ražošanas/noliktavas ēkas daļas 1800,34 m</w:t>
      </w:r>
      <w:r w:rsidRPr="00BF701F">
        <w:rPr>
          <w:szCs w:val="24"/>
          <w:u w:val="none"/>
          <w:vertAlign w:val="superscript"/>
          <w:lang w:eastAsia="lv-LV"/>
        </w:rPr>
        <w:t>2</w:t>
      </w:r>
      <w:r w:rsidRPr="00BF701F">
        <w:rPr>
          <w:szCs w:val="24"/>
          <w:u w:val="none"/>
          <w:lang w:eastAsia="lv-LV"/>
        </w:rPr>
        <w:t xml:space="preserve"> platībā un zemes vienības ar kadastra apzīmējumu 5072 006 0238 daļas otrās nomas tiesību izsoles rīkošanu”, rīkot otro nomas tiesību izsoli. Otrās nomas tiesību izsoles nosacītā nomas maksa (izsoles sākumcena) 1153,06 EUR (viens tūkstotis viens simts piecdesmit trīs </w:t>
      </w:r>
      <w:proofErr w:type="spellStart"/>
      <w:r w:rsidRPr="00BF701F">
        <w:rPr>
          <w:i/>
          <w:iCs/>
          <w:szCs w:val="24"/>
          <w:u w:val="none"/>
          <w:lang w:eastAsia="lv-LV"/>
        </w:rPr>
        <w:t>euro</w:t>
      </w:r>
      <w:proofErr w:type="spellEnd"/>
      <w:r w:rsidRPr="00BF701F">
        <w:rPr>
          <w:szCs w:val="24"/>
          <w:u w:val="none"/>
          <w:lang w:eastAsia="lv-LV"/>
        </w:rPr>
        <w:t xml:space="preserve"> seši centi) mēnesī bez pievienotās vērtības nodokļa. </w:t>
      </w:r>
    </w:p>
    <w:p w14:paraId="040F8C49" w14:textId="77777777" w:rsidR="00BF701F" w:rsidRPr="00BF701F" w:rsidRDefault="00BF701F" w:rsidP="00BF701F">
      <w:pPr>
        <w:spacing w:line="360" w:lineRule="auto"/>
        <w:ind w:right="45" w:firstLine="567"/>
        <w:jc w:val="both"/>
        <w:rPr>
          <w:szCs w:val="24"/>
          <w:u w:val="none"/>
          <w:lang w:eastAsia="lv-LV"/>
        </w:rPr>
      </w:pPr>
      <w:r w:rsidRPr="00BF701F">
        <w:rPr>
          <w:szCs w:val="24"/>
          <w:u w:val="none"/>
          <w:lang w:eastAsia="lv-LV"/>
        </w:rPr>
        <w:t xml:space="preserve">2022.gada 28.oktobrī Gulbenes novada pašvaldības tīmekļa vietnē </w:t>
      </w:r>
      <w:hyperlink r:id="rId86" w:history="1">
        <w:r w:rsidRPr="00BF701F">
          <w:rPr>
            <w:color w:val="0563C1"/>
            <w:szCs w:val="24"/>
            <w:lang w:eastAsia="lv-LV"/>
          </w:rPr>
          <w:t>www.gulbene.lv</w:t>
        </w:r>
      </w:hyperlink>
      <w:r w:rsidRPr="00BF701F">
        <w:rPr>
          <w:szCs w:val="24"/>
          <w:u w:val="none"/>
          <w:lang w:eastAsia="lv-LV"/>
        </w:rPr>
        <w:t xml:space="preserve"> tika izsludināta publikācija par nekustamā īpašuma Lizuma pagastā ar nosaukumu “Pinkas”, kadastra numurs 5072 006 0138, ražošanas/noliktavas ēkas daļas 1800,34 m</w:t>
      </w:r>
      <w:r w:rsidRPr="00BF701F">
        <w:rPr>
          <w:szCs w:val="24"/>
          <w:u w:val="none"/>
          <w:vertAlign w:val="superscript"/>
          <w:lang w:eastAsia="lv-LV"/>
        </w:rPr>
        <w:t>2</w:t>
      </w:r>
      <w:r w:rsidRPr="00BF701F">
        <w:rPr>
          <w:szCs w:val="24"/>
          <w:u w:val="none"/>
          <w:lang w:eastAsia="lv-LV"/>
        </w:rPr>
        <w:t xml:space="preserve"> platībā un zemes vienības ar kadastra apzīmējumu 5072 006 0238 daļas otrās nomas tiesību izsoles rīkošanu, nosakot pieteikšanās termiņu līdz 2022.gada 21.novembrim (ieskaitot). Publikācijas laikā nepieteicās neviens pretendents, līdz ar to izsludinātā izsole ir atzīstama par nesekmīgu.</w:t>
      </w:r>
    </w:p>
    <w:p w14:paraId="63858922" w14:textId="77777777" w:rsidR="00BF701F" w:rsidRPr="00BF701F" w:rsidRDefault="00BF701F" w:rsidP="00BF701F">
      <w:pPr>
        <w:spacing w:line="360" w:lineRule="auto"/>
        <w:ind w:right="45" w:firstLine="567"/>
        <w:jc w:val="both"/>
        <w:rPr>
          <w:szCs w:val="24"/>
          <w:u w:val="none"/>
          <w:lang w:eastAsia="lv-LV"/>
        </w:rPr>
      </w:pPr>
      <w:r w:rsidRPr="00BF701F">
        <w:rPr>
          <w:szCs w:val="24"/>
          <w:u w:val="none"/>
          <w:lang w:eastAsia="lv-LV"/>
        </w:rPr>
        <w:t>Gulbenes novada pašvaldības Nomas tiesību izsoles organizēšanas komisija, kas izveidota ar Gulbenes novada domes 2022. gada 29. septembra lēmumu Nr. GND/2022/939 (protokols Nr.19; 108.p.) “Par nekustamā īpašuma Lizuma pagastā ar nosaukumu “Pinkas”, kadastra numurs 5072 006 0138, ražošanas/noliktavas ēkas daļas 1800,34 m</w:t>
      </w:r>
      <w:r w:rsidRPr="00BF701F">
        <w:rPr>
          <w:szCs w:val="24"/>
          <w:u w:val="none"/>
          <w:vertAlign w:val="superscript"/>
          <w:lang w:eastAsia="lv-LV"/>
        </w:rPr>
        <w:t>2</w:t>
      </w:r>
      <w:r w:rsidRPr="00BF701F">
        <w:rPr>
          <w:szCs w:val="24"/>
          <w:u w:val="none"/>
          <w:lang w:eastAsia="lv-LV"/>
        </w:rPr>
        <w:t xml:space="preserve"> platībā un zemes vienības ar kadastra apzīmējumu 5072 006 0238 daļas pirmās nomas tiesību izsoles rīkošanu” (turpmāk – Komisija) 2022. gada 23. novembra sēdē atzina 2022. gada 23. novembra izsoli par nenotikušu un apstiprināja izsoles protokolu.</w:t>
      </w:r>
    </w:p>
    <w:p w14:paraId="14EADB89" w14:textId="77777777" w:rsidR="00BF701F" w:rsidRPr="00BF701F" w:rsidRDefault="00BF701F" w:rsidP="00BF701F">
      <w:pPr>
        <w:spacing w:line="360" w:lineRule="auto"/>
        <w:ind w:right="45" w:firstLine="567"/>
        <w:jc w:val="both"/>
        <w:rPr>
          <w:szCs w:val="24"/>
          <w:u w:val="none"/>
          <w:lang w:eastAsia="lv-LV"/>
        </w:rPr>
      </w:pPr>
      <w:r w:rsidRPr="00BF701F">
        <w:rPr>
          <w:szCs w:val="24"/>
          <w:u w:val="none"/>
          <w:lang w:eastAsia="lv-LV"/>
        </w:rPr>
        <w:t>Ministru kabineta 2018.gada 20.februāra noteikumu Nr.97 “Publiskas personas mantas iznomāšanas noteikumi” 62.punkts nosaka – ja publikācijā norādītajā pieteikumu iesniegšanas termiņā neviens nomas tiesību pretendents nav pieteicies, iznomātājs var pazemināt nomas objekta nosacīto nomas maksu ne vairāk kā par 20 procentiem un rīkot atkārtotu izsoli, ievērojot šo noteikumu 26. punktā minēto informācijas publicēšanas kārtību.</w:t>
      </w:r>
      <w:r w:rsidRPr="00BF701F">
        <w:rPr>
          <w:rFonts w:ascii="Arial" w:hAnsi="Arial" w:cs="Arial"/>
          <w:sz w:val="22"/>
          <w:u w:val="none"/>
          <w:lang w:eastAsia="lv-LV"/>
        </w:rPr>
        <w:t xml:space="preserve"> </w:t>
      </w:r>
      <w:r w:rsidRPr="00BF701F">
        <w:rPr>
          <w:szCs w:val="24"/>
          <w:u w:val="none"/>
          <w:lang w:eastAsia="lv-LV"/>
        </w:rPr>
        <w:t>Pēc otrās nesekmīgās izsoles, rīkojot trešo izsoli, izsoles sākumcenu var samazināt ne vairāk kā par 60 procentiem no sākotnējā nosacītā nomas maksas apmēra.</w:t>
      </w:r>
    </w:p>
    <w:p w14:paraId="10F4C5C1" w14:textId="77777777" w:rsidR="00BF701F" w:rsidRPr="00BF701F" w:rsidRDefault="00BF701F" w:rsidP="00BF701F">
      <w:pPr>
        <w:spacing w:line="360" w:lineRule="auto"/>
        <w:ind w:right="45" w:firstLine="567"/>
        <w:jc w:val="both"/>
        <w:rPr>
          <w:szCs w:val="24"/>
          <w:u w:val="none"/>
          <w:lang w:eastAsia="lv-LV"/>
        </w:rPr>
      </w:pPr>
      <w:r w:rsidRPr="00BF701F">
        <w:rPr>
          <w:szCs w:val="24"/>
          <w:u w:val="none"/>
          <w:lang w:eastAsia="lv-LV"/>
        </w:rPr>
        <w:t xml:space="preserve">Komisija, izvērtējot situāciju, iesaka rīkot trešo nomas tiesību izsoli ar augšupejošu soli. Komisija izsaka priekšlikumu samazināt izsoles nosacīto nomas maksu par 60 procentiem un tā ir 576,53 EUR (pieci simti septiņdesmit seši </w:t>
      </w:r>
      <w:proofErr w:type="spellStart"/>
      <w:r w:rsidRPr="00BF701F">
        <w:rPr>
          <w:i/>
          <w:iCs/>
          <w:szCs w:val="24"/>
          <w:u w:val="none"/>
          <w:lang w:eastAsia="lv-LV"/>
        </w:rPr>
        <w:t>euro</w:t>
      </w:r>
      <w:proofErr w:type="spellEnd"/>
      <w:r w:rsidRPr="00BF701F">
        <w:rPr>
          <w:szCs w:val="24"/>
          <w:u w:val="none"/>
          <w:lang w:eastAsia="lv-LV"/>
        </w:rPr>
        <w:t xml:space="preserve"> piecdesmit trīs centi) mēnesī bez pievienotās vērtības nodokļa.</w:t>
      </w:r>
    </w:p>
    <w:p w14:paraId="19532C52" w14:textId="77777777" w:rsidR="00BF701F" w:rsidRPr="00BF701F" w:rsidRDefault="00BF701F" w:rsidP="00BF701F">
      <w:pPr>
        <w:spacing w:line="360" w:lineRule="auto"/>
        <w:ind w:right="45" w:firstLine="567"/>
        <w:jc w:val="both"/>
        <w:rPr>
          <w:szCs w:val="24"/>
          <w:u w:val="none"/>
          <w:lang w:eastAsia="lv-LV"/>
        </w:rPr>
      </w:pPr>
      <w:r w:rsidRPr="00BF701F">
        <w:rPr>
          <w:szCs w:val="24"/>
          <w:u w:val="none"/>
          <w:lang w:eastAsia="lv-LV"/>
        </w:rPr>
        <w:t xml:space="preserve">Turklāt Komisija pārskatīja izsoles dokumentos, veicot tajos grozījumus, atbilstoši Ministru kabineta 2023. gada 7. februāra noteikumu Nr. 55 “Grozījumi Ministru kabineta 2015. gada 10. novembra noteikumos Nr. 645 “Darbības programmas “Izaugsme un nodarbinātība” 5.6.2. specifiskā atbalsta mērķa “Teritoriju </w:t>
      </w:r>
      <w:proofErr w:type="spellStart"/>
      <w:r w:rsidRPr="00BF701F">
        <w:rPr>
          <w:szCs w:val="24"/>
          <w:u w:val="none"/>
          <w:lang w:eastAsia="lv-LV"/>
        </w:rPr>
        <w:t>revitalizācija</w:t>
      </w:r>
      <w:proofErr w:type="spellEnd"/>
      <w:r w:rsidRPr="00BF701F">
        <w:rPr>
          <w:szCs w:val="24"/>
          <w:u w:val="none"/>
          <w:lang w:eastAsia="lv-LV"/>
        </w:rPr>
        <w:t xml:space="preserve">, reģenerējot degradētās teritorijas atbilstoši pašvaldību integrētajām attīstības programmām” un 13.1.3. specifiskā atbalsta mērķa </w:t>
      </w:r>
      <w:r w:rsidRPr="00BF701F">
        <w:rPr>
          <w:szCs w:val="24"/>
          <w:u w:val="none"/>
          <w:lang w:eastAsia="lv-LV"/>
        </w:rPr>
        <w:lastRenderedPageBreak/>
        <w:t xml:space="preserve">“Atveseļošanas pasākumi vides un reģionālās attīstības jomā” 13.1.3.3. pasākuma “Teritoriju </w:t>
      </w:r>
      <w:proofErr w:type="spellStart"/>
      <w:r w:rsidRPr="00BF701F">
        <w:rPr>
          <w:szCs w:val="24"/>
          <w:u w:val="none"/>
          <w:lang w:eastAsia="lv-LV"/>
        </w:rPr>
        <w:t>revitalizācija</w:t>
      </w:r>
      <w:proofErr w:type="spellEnd"/>
      <w:r w:rsidRPr="00BF701F">
        <w:rPr>
          <w:szCs w:val="24"/>
          <w:u w:val="none"/>
          <w:lang w:eastAsia="lv-LV"/>
        </w:rPr>
        <w:t xml:space="preserve"> uzņēmējdarbības veicināšanai pašvaldībās” īstenošanas noteikumi”, kas stājās spēkā 2023. gada 10. februārī, prasībām.</w:t>
      </w:r>
    </w:p>
    <w:p w14:paraId="26D809E7" w14:textId="77777777" w:rsidR="00BF701F" w:rsidRPr="00BF701F" w:rsidRDefault="00BF701F" w:rsidP="00BF701F">
      <w:pPr>
        <w:spacing w:line="360" w:lineRule="auto"/>
        <w:ind w:right="45" w:firstLine="567"/>
        <w:jc w:val="both"/>
        <w:rPr>
          <w:szCs w:val="24"/>
          <w:u w:val="none"/>
          <w:lang w:eastAsia="lv-LV"/>
        </w:rPr>
      </w:pPr>
      <w:r w:rsidRPr="00BF701F">
        <w:rPr>
          <w:szCs w:val="24"/>
          <w:u w:val="none"/>
          <w:lang w:eastAsia="lv-LV"/>
        </w:rPr>
        <w:t xml:space="preserve">Ņemot vērā Gulbenes novada pašvaldības Nomas tiesību izsoles organizēšanas komisijas 2022.gada 23.novembra sēdes lēmumu (protokols </w:t>
      </w:r>
      <w:proofErr w:type="spellStart"/>
      <w:r w:rsidRPr="00BF701F">
        <w:rPr>
          <w:szCs w:val="24"/>
          <w:u w:val="none"/>
          <w:lang w:eastAsia="lv-LV"/>
        </w:rPr>
        <w:t>Nr.GND</w:t>
      </w:r>
      <w:proofErr w:type="spellEnd"/>
      <w:r w:rsidRPr="00BF701F">
        <w:rPr>
          <w:szCs w:val="24"/>
          <w:u w:val="none"/>
          <w:lang w:eastAsia="lv-LV"/>
        </w:rPr>
        <w:t xml:space="preserve">/2.6./22/18), pamatojoties uz Pašvaldību likuma 4.panta pirmās daļas 12.punktu, kas nosaka, ka viena no pašvaldības autonomajām funkcijām ir sekmēt saimniecisko darbību pašvaldības administratīvajā teritorijā un sniegt tai atbalstu, 10.panta pirmā daļas 21.punktu, kas nosaka, ka dome ir tiesīga izlemt ikvienu pašvaldības kompetences jautājumu, turklāt tikai domes kompetencē ir pieņemt lēmumus citos ārējos normatīvajos aktos paredzētajos gadījumos, Publiskas personas finanšu līdzekļu un mantas izšķērdēšanas novēršanas likuma 3.panta pirmās daļas 2.punktu, kas nosaka, ka publiska persona, rīkojas ar finanšu līdzekļiem un mantu lietderīgi, tas ir manta atsavināma un nododama īpašumā vai lietošanā citai personai par iespējami augstāku cenu, 6.1 panta pirmo daļu, kas nosaka, ka, ja likumā vai Ministru kabineta noteikumos nav paredzēts citādi, kustamās mantas nomas līgumu slēdz uz laiku, kas nav ilgāks par pieciem gadiem, nekustamā īpašuma nomas līgumu – uz laiku, kas nav ilgāks par 30 gadiem, un Ministru kabineta 2018.gada 20.februāra noteikumu Nr.97 “Publiskas personas mantas iznomāšanas noteikumi” 12.punktu, kas nosaka, ka lēmumu par nomas objekta nodošanu iznomāšanai pieņem iznomātājs, 24.punktu, kas nosaka, ka nomas objekta iznomātājs pieņem lēmumu par piemērojamo izsoles veidu, 26.punktu, kas nosaka, ka iznomātājs šo noteikumu 25.punktā minēto informāciju publicē iznomātāja tīmekļvietnē, Ministru kabineta 2015.gada 10.novembra noteikumus Nr.645 “Darbības programmas “Izaugsme un nodarbinātība” 5.6.2. specifiskā atbalsta mērķa “Teritoriju </w:t>
      </w:r>
      <w:proofErr w:type="spellStart"/>
      <w:r w:rsidRPr="00BF701F">
        <w:rPr>
          <w:szCs w:val="24"/>
          <w:u w:val="none"/>
          <w:lang w:eastAsia="lv-LV"/>
        </w:rPr>
        <w:t>revitalizācija</w:t>
      </w:r>
      <w:proofErr w:type="spellEnd"/>
      <w:r w:rsidRPr="00BF701F">
        <w:rPr>
          <w:szCs w:val="24"/>
          <w:u w:val="none"/>
          <w:lang w:eastAsia="lv-LV"/>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BF701F">
        <w:rPr>
          <w:szCs w:val="24"/>
          <w:u w:val="none"/>
          <w:lang w:eastAsia="lv-LV"/>
        </w:rPr>
        <w:t>revitalizācija</w:t>
      </w:r>
      <w:proofErr w:type="spellEnd"/>
      <w:r w:rsidRPr="00BF701F">
        <w:rPr>
          <w:szCs w:val="24"/>
          <w:u w:val="none"/>
          <w:lang w:eastAsia="lv-LV"/>
        </w:rPr>
        <w:t xml:space="preserve"> uzņēmējdarbības veicināšanai pašvaldībās” īstenošanas noteikumi”,</w:t>
      </w:r>
      <w:r w:rsidRPr="00BF701F">
        <w:rPr>
          <w:rFonts w:ascii="Arial" w:hAnsi="Arial" w:cs="Arial"/>
          <w:sz w:val="22"/>
          <w:u w:val="none"/>
          <w:lang w:eastAsia="lv-LV"/>
        </w:rPr>
        <w:t xml:space="preserve"> </w:t>
      </w:r>
      <w:r w:rsidRPr="00BF701F">
        <w:rPr>
          <w:szCs w:val="24"/>
          <w:u w:val="none"/>
          <w:lang w:eastAsia="lv-LV"/>
        </w:rPr>
        <w:t>ņemot vērā Finanšu komitejas ieteikumu, atklāti balsojot: ar balsīm ….</w:t>
      </w:r>
      <w:r w:rsidRPr="00BF701F">
        <w:rPr>
          <w:noProof/>
          <w:szCs w:val="24"/>
          <w:u w:val="none"/>
          <w:lang w:eastAsia="lv-LV"/>
        </w:rPr>
        <w:t xml:space="preserve"> PAR – ; PRET – ; ATTURAS – , </w:t>
      </w:r>
      <w:r w:rsidRPr="00BF701F">
        <w:rPr>
          <w:szCs w:val="24"/>
          <w:u w:val="none"/>
          <w:lang w:eastAsia="lv-LV"/>
        </w:rPr>
        <w:t>Gulbenes novada dome NOLEMJ:</w:t>
      </w:r>
    </w:p>
    <w:p w14:paraId="49009AAA" w14:textId="77777777" w:rsidR="00BF701F" w:rsidRPr="00BF701F" w:rsidRDefault="00BF701F" w:rsidP="00BF701F">
      <w:pPr>
        <w:spacing w:line="360" w:lineRule="auto"/>
        <w:ind w:right="45" w:firstLine="567"/>
        <w:jc w:val="both"/>
        <w:rPr>
          <w:szCs w:val="24"/>
          <w:u w:val="none"/>
          <w:lang w:eastAsia="lv-LV"/>
        </w:rPr>
      </w:pPr>
      <w:r w:rsidRPr="00BF701F">
        <w:rPr>
          <w:szCs w:val="24"/>
          <w:u w:val="none"/>
          <w:lang w:eastAsia="lv-LV"/>
        </w:rPr>
        <w:t>1. ATZĪT izsludināto nekustamā īpašuma Lizuma pagastā ar nosaukumu “Pinkas”, kadastra numurs 5072 006 0138, ražošanas/noliktavas ēkas daļas 1800,34 m</w:t>
      </w:r>
      <w:r w:rsidRPr="00BF701F">
        <w:rPr>
          <w:szCs w:val="24"/>
          <w:u w:val="none"/>
          <w:vertAlign w:val="superscript"/>
          <w:lang w:eastAsia="lv-LV"/>
        </w:rPr>
        <w:t>2</w:t>
      </w:r>
      <w:r w:rsidRPr="00BF701F">
        <w:rPr>
          <w:szCs w:val="24"/>
          <w:u w:val="none"/>
          <w:lang w:eastAsia="lv-LV"/>
        </w:rPr>
        <w:t xml:space="preserve"> platībā un zemes vienības ar kadastra apzīmējumu 5072 006 0238 daļas otro nomas tiesību izsoli par nesekmīgu.</w:t>
      </w:r>
    </w:p>
    <w:p w14:paraId="373A4AFE" w14:textId="77777777" w:rsidR="00BF701F" w:rsidRPr="00BF701F" w:rsidRDefault="00BF701F" w:rsidP="00BF701F">
      <w:pPr>
        <w:spacing w:line="360" w:lineRule="auto"/>
        <w:ind w:right="45" w:firstLine="567"/>
        <w:jc w:val="both"/>
        <w:rPr>
          <w:szCs w:val="24"/>
          <w:u w:val="none"/>
          <w:lang w:eastAsia="lv-LV"/>
        </w:rPr>
      </w:pPr>
      <w:r w:rsidRPr="00BF701F">
        <w:rPr>
          <w:szCs w:val="24"/>
          <w:u w:val="none"/>
          <w:lang w:eastAsia="lv-LV"/>
        </w:rPr>
        <w:t>2. RĪKOT investīcijas objekta – Gulbenes novada pašvaldības nekustamajā īpašumā Lizuma pagastā ar nosaukumu “Pinkas”, kadastra numurs 5072 006 0138, izbūvējamās ražošanas/noliktavas ēkas daļas 1800,34 m</w:t>
      </w:r>
      <w:r w:rsidRPr="00BF701F">
        <w:rPr>
          <w:szCs w:val="24"/>
          <w:u w:val="none"/>
          <w:vertAlign w:val="superscript"/>
          <w:lang w:eastAsia="lv-LV"/>
        </w:rPr>
        <w:t>2</w:t>
      </w:r>
      <w:r w:rsidRPr="00BF701F">
        <w:rPr>
          <w:szCs w:val="24"/>
          <w:u w:val="none"/>
          <w:lang w:eastAsia="lv-LV"/>
        </w:rPr>
        <w:t xml:space="preserve"> platībā, tai skaitā biroja/atpūtas telpas un palīgtelpas, ar šo ēku neatdalāmi saistīto, izbūvējamo būvju, kas paredzētas ēkas nomnieku koplietošanai, un kas nav nodotas atsevišķā lietošanā citām personām, tai skaitā brauktuves un stāvvietas (bruģa laukums ar 18 </w:t>
      </w:r>
      <w:proofErr w:type="spellStart"/>
      <w:r w:rsidRPr="00BF701F">
        <w:rPr>
          <w:szCs w:val="24"/>
          <w:u w:val="none"/>
          <w:lang w:eastAsia="lv-LV"/>
        </w:rPr>
        <w:t>velonovietnēm</w:t>
      </w:r>
      <w:proofErr w:type="spellEnd"/>
      <w:r w:rsidRPr="00BF701F">
        <w:rPr>
          <w:szCs w:val="24"/>
          <w:u w:val="none"/>
          <w:lang w:eastAsia="lv-LV"/>
        </w:rPr>
        <w:t xml:space="preserve"> un 49 stāvvietām) un teritorijas nožogojums, ēkai un inženierbūvēm </w:t>
      </w:r>
      <w:r w:rsidRPr="00BF701F">
        <w:rPr>
          <w:szCs w:val="24"/>
          <w:u w:val="none"/>
          <w:lang w:eastAsia="lv-LV"/>
        </w:rPr>
        <w:lastRenderedPageBreak/>
        <w:t>piesaistītās zemes vienības, kadastra apzīmējums 5072 006 0238, daļas 3,00 ha platībā 6419/30000 domājamo daļu, turpmāk – Nomas objekts, trešo nomas tiesību mutisku izsoli ar augšupejošu soli.</w:t>
      </w:r>
    </w:p>
    <w:p w14:paraId="525BC6F1" w14:textId="77777777" w:rsidR="00BF701F" w:rsidRPr="00BF701F" w:rsidRDefault="00BF701F" w:rsidP="00BF701F">
      <w:pPr>
        <w:spacing w:line="360" w:lineRule="auto"/>
        <w:ind w:right="45" w:firstLine="567"/>
        <w:jc w:val="both"/>
        <w:rPr>
          <w:szCs w:val="24"/>
          <w:u w:val="none"/>
          <w:lang w:eastAsia="lv-LV"/>
        </w:rPr>
      </w:pPr>
      <w:r w:rsidRPr="00BF701F">
        <w:rPr>
          <w:szCs w:val="24"/>
          <w:u w:val="none"/>
          <w:lang w:eastAsia="lv-LV"/>
        </w:rPr>
        <w:t xml:space="preserve">3. NOTEIKT izsoles nosacīto nomas maksu (izsoles sākumcenu) 576,53 EUR (pieci simti septiņdesmit seši </w:t>
      </w:r>
      <w:proofErr w:type="spellStart"/>
      <w:r w:rsidRPr="00BF701F">
        <w:rPr>
          <w:i/>
          <w:iCs/>
          <w:szCs w:val="24"/>
          <w:u w:val="none"/>
          <w:lang w:eastAsia="lv-LV"/>
        </w:rPr>
        <w:t>euro</w:t>
      </w:r>
      <w:proofErr w:type="spellEnd"/>
      <w:r w:rsidRPr="00BF701F">
        <w:rPr>
          <w:szCs w:val="24"/>
          <w:u w:val="none"/>
          <w:lang w:eastAsia="lv-LV"/>
        </w:rPr>
        <w:t xml:space="preserve"> piecdesmit trīs centi) mēnesī bez pievienotās vērtības nodokļa.</w:t>
      </w:r>
    </w:p>
    <w:p w14:paraId="25EBEF22" w14:textId="77777777" w:rsidR="00BF701F" w:rsidRPr="00BF701F" w:rsidRDefault="00BF701F" w:rsidP="00BF701F">
      <w:pPr>
        <w:spacing w:line="360" w:lineRule="auto"/>
        <w:ind w:right="45" w:firstLine="567"/>
        <w:jc w:val="both"/>
        <w:rPr>
          <w:szCs w:val="24"/>
          <w:u w:val="none"/>
          <w:lang w:eastAsia="lv-LV"/>
        </w:rPr>
      </w:pPr>
      <w:r w:rsidRPr="00BF701F">
        <w:rPr>
          <w:szCs w:val="24"/>
          <w:u w:val="none"/>
          <w:lang w:eastAsia="lv-LV"/>
        </w:rPr>
        <w:t>4.  APSTIPRINĀT trešās nomas tiesību izsoles noteikumus (1.pielikums).</w:t>
      </w:r>
    </w:p>
    <w:p w14:paraId="6741AE2F" w14:textId="77777777" w:rsidR="00BF701F" w:rsidRPr="00BF701F" w:rsidRDefault="00BF701F" w:rsidP="00BF701F">
      <w:pPr>
        <w:spacing w:line="360" w:lineRule="auto"/>
        <w:ind w:right="45" w:firstLine="567"/>
        <w:jc w:val="both"/>
        <w:rPr>
          <w:szCs w:val="24"/>
          <w:u w:val="none"/>
          <w:lang w:eastAsia="lv-LV"/>
        </w:rPr>
      </w:pPr>
      <w:r w:rsidRPr="00BF701F">
        <w:rPr>
          <w:szCs w:val="24"/>
          <w:u w:val="none"/>
          <w:lang w:eastAsia="lv-LV"/>
        </w:rPr>
        <w:t>5. APSTIPRINĀT nomas tiesību izsoles publicējamo informāciju (3.pielikums).</w:t>
      </w:r>
    </w:p>
    <w:p w14:paraId="5DC4422D" w14:textId="77777777" w:rsidR="00BF701F" w:rsidRPr="00BF701F" w:rsidRDefault="00BF701F" w:rsidP="00BF701F">
      <w:pPr>
        <w:spacing w:line="360" w:lineRule="auto"/>
        <w:ind w:right="45" w:firstLine="567"/>
        <w:jc w:val="both"/>
        <w:rPr>
          <w:szCs w:val="24"/>
          <w:u w:val="none"/>
          <w:lang w:eastAsia="lv-LV"/>
        </w:rPr>
      </w:pPr>
      <w:r w:rsidRPr="00BF701F">
        <w:rPr>
          <w:szCs w:val="24"/>
          <w:u w:val="none"/>
          <w:lang w:eastAsia="lv-LV"/>
        </w:rPr>
        <w:t xml:space="preserve">6. PUBLICĒT šā lēmuma 5.punktā minēto informāciju un izsoles noteikumus Gulbenes novada pašvaldības tīmekļvietnē </w:t>
      </w:r>
      <w:hyperlink r:id="rId87" w:history="1">
        <w:r w:rsidRPr="00BF701F">
          <w:rPr>
            <w:color w:val="0563C1"/>
            <w:szCs w:val="24"/>
            <w:lang w:eastAsia="lv-LV"/>
          </w:rPr>
          <w:t>www.gulbene.lv</w:t>
        </w:r>
      </w:hyperlink>
      <w:r w:rsidRPr="00BF701F">
        <w:rPr>
          <w:szCs w:val="24"/>
          <w:u w:val="none"/>
          <w:lang w:eastAsia="lv-LV"/>
        </w:rPr>
        <w:t>.</w:t>
      </w:r>
    </w:p>
    <w:p w14:paraId="4D2B90EA" w14:textId="77777777" w:rsidR="00BF701F" w:rsidRPr="00BF701F" w:rsidRDefault="00BF701F" w:rsidP="00BF701F">
      <w:pPr>
        <w:spacing w:line="360" w:lineRule="auto"/>
        <w:ind w:right="45" w:firstLine="567"/>
        <w:jc w:val="both"/>
        <w:rPr>
          <w:szCs w:val="24"/>
          <w:u w:val="none"/>
          <w:lang w:eastAsia="lv-LV"/>
        </w:rPr>
      </w:pPr>
      <w:r w:rsidRPr="00BF701F">
        <w:rPr>
          <w:szCs w:val="24"/>
          <w:u w:val="none"/>
          <w:lang w:eastAsia="lv-LV"/>
        </w:rPr>
        <w:t xml:space="preserve">7. UZDOT Gulbenes novada pašvaldības izpilddirektorei Antrai </w:t>
      </w:r>
      <w:proofErr w:type="spellStart"/>
      <w:r w:rsidRPr="00BF701F">
        <w:rPr>
          <w:szCs w:val="24"/>
          <w:u w:val="none"/>
          <w:lang w:eastAsia="lv-LV"/>
        </w:rPr>
        <w:t>Sprudzānei</w:t>
      </w:r>
      <w:proofErr w:type="spellEnd"/>
      <w:r w:rsidRPr="00BF701F">
        <w:rPr>
          <w:szCs w:val="24"/>
          <w:u w:val="none"/>
          <w:lang w:eastAsia="lv-LV"/>
        </w:rPr>
        <w:t xml:space="preserve"> pēc Nomas objekta nomas tiesību izsoles rezultātu apstiprināšanas noslēgt nedzīvojamo telpu nomas līgumu.</w:t>
      </w:r>
    </w:p>
    <w:p w14:paraId="60F2AEBE" w14:textId="77777777" w:rsidR="00900D7B" w:rsidRPr="00900D7B" w:rsidRDefault="00900D7B" w:rsidP="00900D7B">
      <w:pPr>
        <w:tabs>
          <w:tab w:val="left" w:pos="5670"/>
        </w:tabs>
        <w:spacing w:line="259" w:lineRule="auto"/>
        <w:rPr>
          <w:rFonts w:eastAsia="Calibri"/>
          <w:b/>
          <w:sz w:val="22"/>
          <w:u w:val="none"/>
        </w:rPr>
      </w:pPr>
      <w:r w:rsidRPr="00900D7B">
        <w:rPr>
          <w:rFonts w:eastAsia="Calibri"/>
          <w:b/>
          <w:sz w:val="22"/>
          <w:u w:val="none"/>
        </w:rPr>
        <w:tab/>
        <w:t>1.pielikums</w:t>
      </w:r>
    </w:p>
    <w:p w14:paraId="5926A110" w14:textId="77777777" w:rsidR="00900D7B" w:rsidRPr="00900D7B" w:rsidRDefault="00900D7B" w:rsidP="00900D7B">
      <w:pPr>
        <w:tabs>
          <w:tab w:val="left" w:pos="5670"/>
        </w:tabs>
        <w:rPr>
          <w:rFonts w:eastAsia="Calibri"/>
          <w:sz w:val="22"/>
          <w:u w:val="none"/>
        </w:rPr>
      </w:pPr>
      <w:r w:rsidRPr="00900D7B">
        <w:rPr>
          <w:rFonts w:eastAsia="Calibri"/>
          <w:sz w:val="22"/>
          <w:u w:val="none"/>
        </w:rPr>
        <w:tab/>
        <w:t>Gulbenes novada domes</w:t>
      </w:r>
    </w:p>
    <w:p w14:paraId="39FDCE2F" w14:textId="77777777" w:rsidR="00900D7B" w:rsidRPr="00900D7B" w:rsidRDefault="00900D7B" w:rsidP="00900D7B">
      <w:pPr>
        <w:tabs>
          <w:tab w:val="left" w:pos="5670"/>
        </w:tabs>
        <w:rPr>
          <w:rFonts w:eastAsia="Calibri"/>
          <w:sz w:val="22"/>
          <w:u w:val="none"/>
        </w:rPr>
      </w:pPr>
      <w:r w:rsidRPr="00900D7B">
        <w:rPr>
          <w:rFonts w:eastAsia="Calibri"/>
          <w:sz w:val="22"/>
          <w:u w:val="none"/>
        </w:rPr>
        <w:tab/>
        <w:t>2023. gada 23. februāra</w:t>
      </w:r>
    </w:p>
    <w:p w14:paraId="58DBC614" w14:textId="77777777" w:rsidR="00900D7B" w:rsidRPr="00900D7B" w:rsidRDefault="00900D7B" w:rsidP="00900D7B">
      <w:pPr>
        <w:tabs>
          <w:tab w:val="left" w:pos="5670"/>
        </w:tabs>
        <w:rPr>
          <w:rFonts w:eastAsia="Calibri"/>
          <w:sz w:val="22"/>
          <w:u w:val="none"/>
        </w:rPr>
      </w:pPr>
      <w:r w:rsidRPr="00900D7B">
        <w:rPr>
          <w:rFonts w:eastAsia="Calibri"/>
          <w:sz w:val="22"/>
          <w:u w:val="none"/>
        </w:rPr>
        <w:tab/>
        <w:t>lēmumam Nr. GND/2023/____</w:t>
      </w:r>
    </w:p>
    <w:p w14:paraId="024AC16A" w14:textId="77777777" w:rsidR="00900D7B" w:rsidRPr="00900D7B" w:rsidRDefault="00900D7B" w:rsidP="00900D7B">
      <w:pPr>
        <w:tabs>
          <w:tab w:val="left" w:pos="5670"/>
        </w:tabs>
        <w:rPr>
          <w:rFonts w:eastAsia="Calibri"/>
          <w:sz w:val="22"/>
          <w:u w:val="none"/>
        </w:rPr>
      </w:pPr>
      <w:r w:rsidRPr="00900D7B">
        <w:rPr>
          <w:rFonts w:eastAsia="Calibri"/>
          <w:sz w:val="22"/>
          <w:u w:val="none"/>
        </w:rPr>
        <w:tab/>
        <w:t>(protokols Nr. ___, ___.p.)</w:t>
      </w:r>
    </w:p>
    <w:p w14:paraId="08EAB250" w14:textId="77777777" w:rsidR="00900D7B" w:rsidRPr="00900D7B" w:rsidRDefault="00900D7B" w:rsidP="00900D7B">
      <w:pPr>
        <w:tabs>
          <w:tab w:val="left" w:pos="5670"/>
        </w:tabs>
        <w:rPr>
          <w:rFonts w:eastAsia="Calibri"/>
          <w:sz w:val="22"/>
          <w:u w:val="none"/>
        </w:rPr>
      </w:pPr>
    </w:p>
    <w:p w14:paraId="2EC76063" w14:textId="77777777" w:rsidR="00900D7B" w:rsidRPr="00900D7B" w:rsidRDefault="00900D7B" w:rsidP="00900D7B">
      <w:pPr>
        <w:spacing w:after="160" w:line="259" w:lineRule="auto"/>
        <w:jc w:val="center"/>
        <w:rPr>
          <w:rFonts w:eastAsia="Calibri"/>
          <w:b/>
          <w:sz w:val="22"/>
          <w:u w:val="none"/>
        </w:rPr>
      </w:pPr>
      <w:r w:rsidRPr="00900D7B">
        <w:rPr>
          <w:rFonts w:eastAsia="Calibri"/>
          <w:noProof/>
          <w:sz w:val="22"/>
          <w:u w:val="none"/>
          <w:lang w:eastAsia="lv-LV"/>
        </w:rPr>
        <w:drawing>
          <wp:inline distT="0" distB="0" distL="0" distR="0" wp14:anchorId="73867C2C" wp14:editId="0956870B">
            <wp:extent cx="5952490" cy="1494790"/>
            <wp:effectExtent l="0" t="0" r="0" b="0"/>
            <wp:docPr id="18" name="Attēls 18"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31C97EB6" w14:textId="77777777" w:rsidR="00900D7B" w:rsidRPr="00900D7B" w:rsidRDefault="00900D7B" w:rsidP="00900D7B">
      <w:pPr>
        <w:jc w:val="center"/>
        <w:rPr>
          <w:rFonts w:eastAsia="Calibri"/>
          <w:b/>
          <w:szCs w:val="24"/>
          <w:u w:val="none"/>
        </w:rPr>
      </w:pPr>
    </w:p>
    <w:p w14:paraId="1A0EE506" w14:textId="77777777" w:rsidR="00900D7B" w:rsidRPr="00900D7B" w:rsidRDefault="00900D7B" w:rsidP="00900D7B">
      <w:pPr>
        <w:jc w:val="center"/>
        <w:rPr>
          <w:rFonts w:eastAsia="Calibri"/>
          <w:b/>
          <w:bCs/>
          <w:szCs w:val="24"/>
          <w:u w:val="none"/>
        </w:rPr>
      </w:pPr>
      <w:r w:rsidRPr="00900D7B">
        <w:rPr>
          <w:rFonts w:eastAsia="Calibri"/>
          <w:b/>
          <w:szCs w:val="24"/>
          <w:u w:val="none"/>
        </w:rPr>
        <w:t xml:space="preserve">NEKUSTAMĀ ĪPAŠUMA LIZUMA PAGASTĀ AR NOSAUKUMU “PINKAS” RAŽOŠANAS/NOLIKTAVAS </w:t>
      </w:r>
      <w:r w:rsidRPr="00900D7B">
        <w:rPr>
          <w:b/>
          <w:szCs w:val="24"/>
          <w:u w:val="none"/>
        </w:rPr>
        <w:t xml:space="preserve">ĒKAS </w:t>
      </w:r>
      <w:r w:rsidRPr="00900D7B">
        <w:rPr>
          <w:rFonts w:eastAsia="Calibri"/>
          <w:b/>
          <w:szCs w:val="24"/>
          <w:u w:val="none"/>
        </w:rPr>
        <w:t>DAĻAS 1800,34 m</w:t>
      </w:r>
      <w:r w:rsidRPr="00900D7B">
        <w:rPr>
          <w:rFonts w:eastAsia="Calibri"/>
          <w:b/>
          <w:szCs w:val="24"/>
          <w:u w:val="none"/>
          <w:vertAlign w:val="superscript"/>
        </w:rPr>
        <w:t>2</w:t>
      </w:r>
      <w:r w:rsidRPr="00900D7B">
        <w:rPr>
          <w:rFonts w:eastAsia="Calibri"/>
          <w:b/>
          <w:szCs w:val="24"/>
          <w:u w:val="none"/>
        </w:rPr>
        <w:t xml:space="preserve"> PLATĪBĀ UN ZEMES VIENĪBAS </w:t>
      </w:r>
      <w:r w:rsidRPr="00900D7B">
        <w:rPr>
          <w:rFonts w:eastAsia="Calibri"/>
          <w:b/>
          <w:bCs/>
          <w:szCs w:val="24"/>
          <w:u w:val="none"/>
        </w:rPr>
        <w:t>AR KADASTRA APZĪMĒJUMU 5072 006 0238</w:t>
      </w:r>
      <w:r w:rsidRPr="00900D7B">
        <w:rPr>
          <w:rFonts w:eastAsia="Calibri"/>
          <w:szCs w:val="24"/>
          <w:u w:val="none"/>
        </w:rPr>
        <w:t xml:space="preserve"> </w:t>
      </w:r>
      <w:r w:rsidRPr="00900D7B">
        <w:rPr>
          <w:rFonts w:eastAsia="Calibri"/>
          <w:b/>
          <w:szCs w:val="24"/>
          <w:u w:val="none"/>
        </w:rPr>
        <w:t xml:space="preserve">DAĻAS </w:t>
      </w:r>
    </w:p>
    <w:p w14:paraId="4874CB4B" w14:textId="77777777" w:rsidR="00900D7B" w:rsidRPr="00900D7B" w:rsidRDefault="00900D7B" w:rsidP="00900D7B">
      <w:pPr>
        <w:jc w:val="center"/>
        <w:rPr>
          <w:rFonts w:eastAsia="Calibri"/>
          <w:b/>
          <w:szCs w:val="24"/>
          <w:u w:val="none"/>
        </w:rPr>
      </w:pPr>
      <w:r w:rsidRPr="00900D7B">
        <w:rPr>
          <w:rFonts w:eastAsia="Calibri"/>
          <w:b/>
          <w:szCs w:val="24"/>
          <w:u w:val="none"/>
        </w:rPr>
        <w:t>TREŠĀS NOMAS TIESĪBU IZSOLES NOTEIKUMI</w:t>
      </w:r>
    </w:p>
    <w:p w14:paraId="43A7CF9B" w14:textId="77777777" w:rsidR="00900D7B" w:rsidRPr="00900D7B" w:rsidRDefault="00900D7B" w:rsidP="00900D7B">
      <w:pPr>
        <w:jc w:val="center"/>
        <w:rPr>
          <w:rFonts w:eastAsia="Calibri"/>
          <w:b/>
          <w:szCs w:val="24"/>
          <w:u w:val="none"/>
        </w:rPr>
      </w:pPr>
    </w:p>
    <w:p w14:paraId="17D436E4" w14:textId="77777777" w:rsidR="00900D7B" w:rsidRPr="00900D7B" w:rsidRDefault="00900D7B" w:rsidP="00900D7B">
      <w:pPr>
        <w:jc w:val="center"/>
        <w:rPr>
          <w:rFonts w:eastAsia="Calibri"/>
          <w:b/>
          <w:szCs w:val="24"/>
          <w:u w:val="none"/>
        </w:rPr>
      </w:pPr>
    </w:p>
    <w:p w14:paraId="434A8A8A" w14:textId="452DC50E" w:rsidR="00900D7B" w:rsidRPr="00454659" w:rsidRDefault="00900D7B" w:rsidP="00454659">
      <w:pPr>
        <w:pStyle w:val="Sarakstarindkopa"/>
        <w:numPr>
          <w:ilvl w:val="0"/>
          <w:numId w:val="35"/>
        </w:numPr>
        <w:tabs>
          <w:tab w:val="left" w:pos="284"/>
        </w:tabs>
        <w:spacing w:line="259" w:lineRule="auto"/>
        <w:jc w:val="center"/>
        <w:rPr>
          <w:b/>
          <w:u w:val="none"/>
        </w:rPr>
      </w:pPr>
      <w:r w:rsidRPr="00454659">
        <w:rPr>
          <w:b/>
          <w:u w:val="none"/>
        </w:rPr>
        <w:t>Vispārīgie jautājumi</w:t>
      </w:r>
    </w:p>
    <w:p w14:paraId="1DB1B570" w14:textId="77777777" w:rsidR="00900D7B" w:rsidRPr="00900D7B" w:rsidRDefault="00900D7B" w:rsidP="00900D7B">
      <w:pPr>
        <w:contextualSpacing/>
        <w:rPr>
          <w:rFonts w:eastAsia="Calibri"/>
          <w:b/>
          <w:szCs w:val="24"/>
          <w:u w:val="none"/>
        </w:rPr>
      </w:pPr>
    </w:p>
    <w:p w14:paraId="458A5358" w14:textId="54C734E2" w:rsidR="00900D7B" w:rsidRPr="00454659" w:rsidRDefault="00900D7B" w:rsidP="00454659">
      <w:pPr>
        <w:pStyle w:val="Sarakstarindkopa"/>
        <w:numPr>
          <w:ilvl w:val="1"/>
          <w:numId w:val="36"/>
        </w:numPr>
        <w:tabs>
          <w:tab w:val="left" w:pos="567"/>
        </w:tabs>
        <w:spacing w:line="259" w:lineRule="auto"/>
        <w:ind w:left="0" w:firstLine="567"/>
        <w:jc w:val="both"/>
        <w:rPr>
          <w:rFonts w:ascii="Times New Roman" w:hAnsi="Times New Roman"/>
          <w:u w:val="none"/>
        </w:rPr>
      </w:pPr>
      <w:r w:rsidRPr="00454659">
        <w:rPr>
          <w:rFonts w:ascii="Times New Roman" w:hAnsi="Times New Roman"/>
          <w:u w:val="none"/>
        </w:rPr>
        <w:t>Šie izsoles noteikumi nosaka kārtību, kādā rīkojama trešā mutiska nomas tiesību izsole investīciju objekta – Gulbenes novada pašvaldības nekustamajā īpašumā Lizuma pagastā ar nosaukumu “Pinkas”, kadastra numurs 5072 006 0138, izbūvējamās ražošanas/noliktavas ēkas daļas 1800,34 m</w:t>
      </w:r>
      <w:r w:rsidRPr="00454659">
        <w:rPr>
          <w:rFonts w:ascii="Times New Roman" w:hAnsi="Times New Roman"/>
          <w:u w:val="none"/>
          <w:vertAlign w:val="superscript"/>
        </w:rPr>
        <w:t>2</w:t>
      </w:r>
      <w:r w:rsidRPr="00454659">
        <w:rPr>
          <w:rFonts w:ascii="Times New Roman" w:hAnsi="Times New Roman"/>
          <w:u w:val="none"/>
        </w:rPr>
        <w:t xml:space="preserve"> platībā un 6419/30000 domājamo daļu no ēkai piesaistītās zemes vienības daļas 3,00 ha platībā, uz kuras izbūvējamas ar ēku neatdalāmi saistītās brauktuves un stāvvietas (bruģa laukums ar 18 </w:t>
      </w:r>
      <w:proofErr w:type="spellStart"/>
      <w:r w:rsidRPr="00454659">
        <w:rPr>
          <w:rFonts w:ascii="Times New Roman" w:hAnsi="Times New Roman"/>
          <w:u w:val="none"/>
        </w:rPr>
        <w:t>velonovietnēm</w:t>
      </w:r>
      <w:proofErr w:type="spellEnd"/>
      <w:r w:rsidRPr="00454659">
        <w:rPr>
          <w:rFonts w:ascii="Times New Roman" w:hAnsi="Times New Roman"/>
          <w:u w:val="none"/>
        </w:rPr>
        <w:t xml:space="preserve"> un 49 stāvvietām), nomnieka noteikšanai.</w:t>
      </w:r>
    </w:p>
    <w:p w14:paraId="66AC1FA6" w14:textId="34F66E13" w:rsidR="00900D7B" w:rsidRPr="00454659" w:rsidRDefault="00900D7B" w:rsidP="00454659">
      <w:pPr>
        <w:pStyle w:val="Sarakstarindkopa"/>
        <w:numPr>
          <w:ilvl w:val="1"/>
          <w:numId w:val="36"/>
        </w:numPr>
        <w:tabs>
          <w:tab w:val="left" w:pos="567"/>
        </w:tabs>
        <w:spacing w:line="259" w:lineRule="auto"/>
        <w:ind w:left="0" w:firstLine="567"/>
        <w:jc w:val="both"/>
        <w:rPr>
          <w:rFonts w:ascii="Times New Roman" w:hAnsi="Times New Roman"/>
          <w:u w:val="none"/>
        </w:rPr>
      </w:pPr>
      <w:r w:rsidRPr="00454659">
        <w:rPr>
          <w:rFonts w:ascii="Times New Roman" w:hAnsi="Times New Roman"/>
          <w:u w:val="none"/>
        </w:rPr>
        <w:t>Nomas tiesību izsoles iznomātājs ir Gulbenes novada pašvaldība, reģistrācijas Nr. 90009116327, juridiskā adrese: Ābeļu iela 2, Gulbene, Gulbenes novads, LV-4401 (turpmāk – Iznomātājs).</w:t>
      </w:r>
    </w:p>
    <w:p w14:paraId="7447047C" w14:textId="77777777" w:rsidR="00900D7B" w:rsidRPr="00900D7B" w:rsidRDefault="00900D7B" w:rsidP="00454659">
      <w:pPr>
        <w:numPr>
          <w:ilvl w:val="1"/>
          <w:numId w:val="36"/>
        </w:numPr>
        <w:tabs>
          <w:tab w:val="left" w:pos="567"/>
        </w:tabs>
        <w:spacing w:after="160" w:line="259" w:lineRule="auto"/>
        <w:ind w:left="0" w:firstLine="567"/>
        <w:contextualSpacing/>
        <w:jc w:val="both"/>
        <w:rPr>
          <w:rFonts w:eastAsia="Calibri"/>
          <w:szCs w:val="24"/>
          <w:u w:val="none"/>
        </w:rPr>
      </w:pPr>
      <w:r w:rsidRPr="00454659">
        <w:rPr>
          <w:rFonts w:eastAsia="Calibri"/>
          <w:szCs w:val="24"/>
          <w:u w:val="none"/>
        </w:rPr>
        <w:t xml:space="preserve">Nomas tiesību izsoli organizē ar Gulbenes novada domes 2022.gada 29.septembra lēmumu Nr. GND/2022/939 “Par nekustamā īpašuma Lizuma pagastā ar nosaukumu “Pinkas”, </w:t>
      </w:r>
      <w:r w:rsidRPr="00454659">
        <w:rPr>
          <w:rFonts w:eastAsia="Calibri"/>
          <w:szCs w:val="24"/>
          <w:u w:val="none"/>
        </w:rPr>
        <w:lastRenderedPageBreak/>
        <w:t>kadastra numurs 5072 006 0138, ražošanas/noliktavas ēkas daļas 1800,34 m</w:t>
      </w:r>
      <w:r w:rsidRPr="00454659">
        <w:rPr>
          <w:rFonts w:eastAsia="Calibri"/>
          <w:szCs w:val="24"/>
          <w:u w:val="none"/>
          <w:vertAlign w:val="superscript"/>
        </w:rPr>
        <w:t>2</w:t>
      </w:r>
      <w:r w:rsidRPr="00454659">
        <w:rPr>
          <w:rFonts w:eastAsia="Calibri"/>
          <w:szCs w:val="24"/>
          <w:u w:val="none"/>
        </w:rPr>
        <w:t xml:space="preserve"> platībā un zemes vienības ar kadastra apzīmējumu 5072 006 0238 daļas pirmās nomas tiesību izsoles rīkošanu” izveidota nomas tiesību izsoles komisija (turpmāk – Komisija) atbilstoši Ministru kabineta 2015.gada 10.novembra noteikumiem Nr.645 “</w:t>
      </w:r>
      <w:hyperlink r:id="rId88" w:tooltip="Atvērt MK noteikumus" w:history="1">
        <w:r w:rsidRPr="00454659">
          <w:rPr>
            <w:rFonts w:eastAsia="Calibri"/>
            <w:color w:val="0563C1"/>
            <w:szCs w:val="24"/>
          </w:rPr>
          <w:t xml:space="preserve">Darbības programmas “Izaugsme un nodarbinātība” 5.6.2. specifiskā atbalsta mērķa “Teritoriju </w:t>
        </w:r>
        <w:proofErr w:type="spellStart"/>
        <w:r w:rsidRPr="00454659">
          <w:rPr>
            <w:rFonts w:eastAsia="Calibri"/>
            <w:color w:val="0563C1"/>
            <w:szCs w:val="24"/>
          </w:rPr>
          <w:t>revitalizācija</w:t>
        </w:r>
        <w:proofErr w:type="spellEnd"/>
        <w:r w:rsidRPr="00454659">
          <w:rPr>
            <w:rFonts w:eastAsia="Calibri"/>
            <w:color w:val="0563C1"/>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454659">
          <w:rPr>
            <w:rFonts w:eastAsia="Calibri"/>
            <w:color w:val="0563C1"/>
            <w:szCs w:val="24"/>
          </w:rPr>
          <w:t>revitalizācija</w:t>
        </w:r>
        <w:proofErr w:type="spellEnd"/>
        <w:r w:rsidRPr="00454659">
          <w:rPr>
            <w:rFonts w:eastAsia="Calibri"/>
            <w:color w:val="0563C1"/>
            <w:szCs w:val="24"/>
          </w:rPr>
          <w:t xml:space="preserve"> uzņēmējdarbības veicināšanai pašvaldībās” īstenošanas noteikumi</w:t>
        </w:r>
      </w:hyperlink>
      <w:r w:rsidRPr="00900D7B">
        <w:rPr>
          <w:rFonts w:eastAsia="Calibri"/>
          <w:szCs w:val="24"/>
          <w:u w:val="none"/>
        </w:rPr>
        <w:t xml:space="preserve">” un projektu “Ražošanas un noliktavas ēkas ar biroja telpām izveide Lizumā” Nr. 5.6.2.0/21/I/004 (turpmāk – Projekts), ievērojot </w:t>
      </w:r>
      <w:r w:rsidRPr="00900D7B">
        <w:rPr>
          <w:szCs w:val="24"/>
          <w:u w:val="none"/>
        </w:rPr>
        <w:t>Publiskas personas finanšu līdzekļu un mantas izšķērdēšanas novēršanas likumu,</w:t>
      </w:r>
      <w:r w:rsidRPr="00900D7B">
        <w:rPr>
          <w:rFonts w:eastAsia="Calibri"/>
          <w:szCs w:val="24"/>
          <w:u w:val="none"/>
        </w:rPr>
        <w:t xml:space="preserve"> Ministru kabineta 2018.gada 20.februāra noteikumus Nr.97 “</w:t>
      </w:r>
      <w:hyperlink r:id="rId89" w:tooltip="Atvērt MK noteikumus" w:history="1">
        <w:r w:rsidRPr="00900D7B">
          <w:rPr>
            <w:rFonts w:eastAsia="Calibri"/>
            <w:color w:val="0563C1"/>
            <w:szCs w:val="24"/>
          </w:rPr>
          <w:t>Publiskas personas mantas iznomāšanas noteikumi</w:t>
        </w:r>
      </w:hyperlink>
      <w:r w:rsidRPr="00900D7B">
        <w:rPr>
          <w:rFonts w:eastAsia="Calibri"/>
          <w:szCs w:val="24"/>
          <w:u w:val="none"/>
        </w:rPr>
        <w:t>” un šos izsoles noteikumus.</w:t>
      </w:r>
    </w:p>
    <w:p w14:paraId="6383F970" w14:textId="77777777" w:rsidR="00900D7B" w:rsidRPr="00900D7B" w:rsidRDefault="00900D7B" w:rsidP="00454659">
      <w:pPr>
        <w:numPr>
          <w:ilvl w:val="1"/>
          <w:numId w:val="36"/>
        </w:numPr>
        <w:tabs>
          <w:tab w:val="left" w:pos="567"/>
        </w:tabs>
        <w:spacing w:after="160" w:line="259" w:lineRule="auto"/>
        <w:ind w:left="567" w:hanging="567"/>
        <w:contextualSpacing/>
        <w:jc w:val="both"/>
        <w:rPr>
          <w:rFonts w:eastAsia="Calibri"/>
          <w:szCs w:val="24"/>
          <w:u w:val="none"/>
        </w:rPr>
      </w:pPr>
      <w:r w:rsidRPr="00900D7B">
        <w:rPr>
          <w:rFonts w:eastAsia="Calibri"/>
          <w:szCs w:val="24"/>
          <w:u w:val="none"/>
        </w:rPr>
        <w:t xml:space="preserve">Izsoles sludinājums tiek publicēts Gulbenes novada pašvaldības tīmekļa vietnē </w:t>
      </w:r>
      <w:hyperlink r:id="rId90" w:history="1">
        <w:r w:rsidRPr="00900D7B">
          <w:rPr>
            <w:rFonts w:eastAsia="Calibri"/>
            <w:color w:val="0563C1"/>
            <w:szCs w:val="24"/>
          </w:rPr>
          <w:t>www.gulbene.lv</w:t>
        </w:r>
      </w:hyperlink>
      <w:r w:rsidRPr="00900D7B">
        <w:rPr>
          <w:rFonts w:eastAsia="Calibri"/>
          <w:szCs w:val="24"/>
          <w:u w:val="none"/>
        </w:rPr>
        <w:t xml:space="preserve"> sadaļā Izsoles (</w:t>
      </w:r>
      <w:hyperlink r:id="rId91" w:history="1">
        <w:r w:rsidRPr="00900D7B">
          <w:rPr>
            <w:rFonts w:eastAsia="Calibri"/>
            <w:color w:val="0563C1"/>
            <w:szCs w:val="24"/>
          </w:rPr>
          <w:t>https://www.gulbene.lv/lv/izsolu-katalogs</w:t>
        </w:r>
      </w:hyperlink>
      <w:r w:rsidRPr="00900D7B">
        <w:rPr>
          <w:rFonts w:eastAsia="Calibri"/>
          <w:szCs w:val="24"/>
          <w:u w:val="none"/>
        </w:rPr>
        <w:t>).</w:t>
      </w:r>
    </w:p>
    <w:p w14:paraId="59052935" w14:textId="77777777" w:rsidR="00900D7B" w:rsidRPr="00900D7B" w:rsidRDefault="00900D7B" w:rsidP="00454659">
      <w:pPr>
        <w:numPr>
          <w:ilvl w:val="1"/>
          <w:numId w:val="36"/>
        </w:numPr>
        <w:tabs>
          <w:tab w:val="left" w:pos="567"/>
        </w:tabs>
        <w:spacing w:after="160" w:line="259" w:lineRule="auto"/>
        <w:ind w:left="567" w:hanging="567"/>
        <w:contextualSpacing/>
        <w:jc w:val="both"/>
        <w:rPr>
          <w:rFonts w:eastAsia="Calibri"/>
          <w:szCs w:val="24"/>
          <w:u w:val="none"/>
        </w:rPr>
      </w:pPr>
      <w:r w:rsidRPr="00900D7B">
        <w:rPr>
          <w:rFonts w:eastAsia="Calibri"/>
          <w:szCs w:val="24"/>
          <w:u w:val="none"/>
        </w:rPr>
        <w:t>Ar izsoles noteikumiem un nomas līguma projektu interesenti var iepazīties:</w:t>
      </w:r>
    </w:p>
    <w:p w14:paraId="360AC932" w14:textId="77777777" w:rsidR="00900D7B" w:rsidRPr="00900D7B" w:rsidRDefault="00900D7B" w:rsidP="00454659">
      <w:pPr>
        <w:numPr>
          <w:ilvl w:val="2"/>
          <w:numId w:val="36"/>
        </w:numPr>
        <w:tabs>
          <w:tab w:val="left" w:pos="1276"/>
        </w:tabs>
        <w:spacing w:after="160" w:line="259" w:lineRule="auto"/>
        <w:ind w:left="1276" w:hanging="709"/>
        <w:contextualSpacing/>
        <w:jc w:val="both"/>
        <w:rPr>
          <w:rFonts w:eastAsia="Calibri"/>
          <w:szCs w:val="24"/>
          <w:u w:val="none"/>
        </w:rPr>
      </w:pPr>
      <w:r w:rsidRPr="00900D7B">
        <w:rPr>
          <w:rFonts w:eastAsia="Calibri"/>
          <w:szCs w:val="24"/>
          <w:u w:val="none"/>
        </w:rPr>
        <w:t>Gulbenes novada Valsts un pašvaldības vienotajā klientu apkalpošanas centrā, Ābeļu ielā 2, Gulbenē, Gulbenes novadā;</w:t>
      </w:r>
    </w:p>
    <w:p w14:paraId="56D54F11" w14:textId="77777777" w:rsidR="00900D7B" w:rsidRPr="00900D7B" w:rsidRDefault="00900D7B" w:rsidP="00454659">
      <w:pPr>
        <w:numPr>
          <w:ilvl w:val="2"/>
          <w:numId w:val="36"/>
        </w:numPr>
        <w:tabs>
          <w:tab w:val="left" w:pos="1276"/>
        </w:tabs>
        <w:spacing w:after="160" w:line="259" w:lineRule="auto"/>
        <w:ind w:left="1276" w:hanging="709"/>
        <w:contextualSpacing/>
        <w:jc w:val="both"/>
        <w:rPr>
          <w:rFonts w:eastAsia="Calibri"/>
          <w:szCs w:val="24"/>
          <w:u w:val="none"/>
        </w:rPr>
      </w:pPr>
      <w:r w:rsidRPr="00900D7B">
        <w:rPr>
          <w:rFonts w:eastAsia="Calibri"/>
          <w:szCs w:val="24"/>
          <w:u w:val="none"/>
        </w:rPr>
        <w:t xml:space="preserve">Gulbenes novada pašvaldības tīmekļa vietnē </w:t>
      </w:r>
      <w:hyperlink r:id="rId92" w:history="1">
        <w:r w:rsidRPr="00900D7B">
          <w:rPr>
            <w:rFonts w:eastAsia="Calibri"/>
            <w:color w:val="0563C1"/>
            <w:szCs w:val="24"/>
          </w:rPr>
          <w:t>http://gulbene.lv</w:t>
        </w:r>
      </w:hyperlink>
      <w:r w:rsidRPr="00900D7B">
        <w:rPr>
          <w:rFonts w:eastAsia="Calibri"/>
          <w:szCs w:val="24"/>
          <w:u w:val="none"/>
        </w:rPr>
        <w:t xml:space="preserve"> sadaļā Izsoles (</w:t>
      </w:r>
      <w:hyperlink r:id="rId93" w:history="1">
        <w:r w:rsidRPr="00900D7B">
          <w:rPr>
            <w:rFonts w:eastAsia="Calibri"/>
            <w:color w:val="0563C1"/>
            <w:szCs w:val="24"/>
          </w:rPr>
          <w:t>https://www.gulbene.lv/lv/izsolu-katalogs</w:t>
        </w:r>
      </w:hyperlink>
      <w:r w:rsidRPr="00900D7B">
        <w:rPr>
          <w:rFonts w:eastAsia="Calibri"/>
          <w:szCs w:val="24"/>
          <w:u w:val="none"/>
        </w:rPr>
        <w:t>).</w:t>
      </w:r>
    </w:p>
    <w:p w14:paraId="50471917" w14:textId="77777777" w:rsidR="00900D7B" w:rsidRPr="00900D7B" w:rsidRDefault="00900D7B" w:rsidP="00454659">
      <w:pPr>
        <w:numPr>
          <w:ilvl w:val="1"/>
          <w:numId w:val="36"/>
        </w:numPr>
        <w:tabs>
          <w:tab w:val="left" w:pos="567"/>
        </w:tabs>
        <w:spacing w:after="160" w:line="259" w:lineRule="auto"/>
        <w:ind w:left="567" w:hanging="567"/>
        <w:contextualSpacing/>
        <w:jc w:val="both"/>
        <w:rPr>
          <w:rFonts w:eastAsia="Calibri"/>
          <w:szCs w:val="24"/>
          <w:u w:val="none"/>
        </w:rPr>
      </w:pPr>
      <w:r w:rsidRPr="00900D7B">
        <w:rPr>
          <w:rFonts w:eastAsia="Calibri"/>
          <w:szCs w:val="24"/>
          <w:u w:val="none"/>
        </w:rPr>
        <w:t>Starp nomas tiesību izsoles dalībniekiem aizliegta vienošanās, kas varētu ietekmēt nomas tiesību izsoles rezultātu un gaitu.</w:t>
      </w:r>
    </w:p>
    <w:p w14:paraId="529A5FFF" w14:textId="77777777" w:rsidR="00900D7B" w:rsidRPr="00900D7B" w:rsidRDefault="00900D7B" w:rsidP="00900D7B">
      <w:pPr>
        <w:tabs>
          <w:tab w:val="left" w:pos="1276"/>
        </w:tabs>
        <w:contextualSpacing/>
        <w:jc w:val="both"/>
        <w:rPr>
          <w:rFonts w:eastAsia="Calibri"/>
          <w:szCs w:val="24"/>
          <w:u w:val="none"/>
        </w:rPr>
      </w:pPr>
    </w:p>
    <w:p w14:paraId="07618EE9" w14:textId="77777777" w:rsidR="00900D7B" w:rsidRPr="00900D7B" w:rsidRDefault="00900D7B" w:rsidP="00454659">
      <w:pPr>
        <w:numPr>
          <w:ilvl w:val="0"/>
          <w:numId w:val="36"/>
        </w:numPr>
        <w:tabs>
          <w:tab w:val="left" w:pos="284"/>
        </w:tabs>
        <w:spacing w:after="160" w:line="259" w:lineRule="auto"/>
        <w:ind w:left="284" w:hanging="284"/>
        <w:contextualSpacing/>
        <w:jc w:val="center"/>
        <w:rPr>
          <w:rFonts w:eastAsia="Calibri"/>
          <w:b/>
          <w:szCs w:val="24"/>
          <w:u w:val="none"/>
        </w:rPr>
      </w:pPr>
      <w:r w:rsidRPr="00900D7B">
        <w:rPr>
          <w:rFonts w:eastAsia="Calibri"/>
          <w:b/>
          <w:szCs w:val="24"/>
          <w:u w:val="none"/>
        </w:rPr>
        <w:t>Nomas objekts</w:t>
      </w:r>
    </w:p>
    <w:p w14:paraId="4E912E55" w14:textId="77777777" w:rsidR="00900D7B" w:rsidRPr="00900D7B" w:rsidRDefault="00900D7B" w:rsidP="00454659">
      <w:pPr>
        <w:numPr>
          <w:ilvl w:val="1"/>
          <w:numId w:val="36"/>
        </w:numPr>
        <w:tabs>
          <w:tab w:val="left" w:pos="567"/>
        </w:tabs>
        <w:spacing w:after="160" w:line="259" w:lineRule="auto"/>
        <w:ind w:left="567" w:hanging="567"/>
        <w:contextualSpacing/>
        <w:jc w:val="both"/>
        <w:rPr>
          <w:rFonts w:eastAsia="Calibri"/>
          <w:szCs w:val="24"/>
          <w:u w:val="none"/>
        </w:rPr>
      </w:pPr>
      <w:r w:rsidRPr="00900D7B">
        <w:rPr>
          <w:rFonts w:eastAsia="Calibri"/>
          <w:szCs w:val="24"/>
          <w:u w:val="none"/>
        </w:rPr>
        <w:t>Nomas objektu veido:</w:t>
      </w:r>
    </w:p>
    <w:p w14:paraId="32AB509E" w14:textId="77777777" w:rsidR="00900D7B" w:rsidRPr="00900D7B" w:rsidRDefault="00900D7B" w:rsidP="00454659">
      <w:pPr>
        <w:numPr>
          <w:ilvl w:val="2"/>
          <w:numId w:val="36"/>
        </w:numPr>
        <w:tabs>
          <w:tab w:val="left" w:pos="1276"/>
        </w:tabs>
        <w:spacing w:after="160" w:line="259" w:lineRule="auto"/>
        <w:ind w:left="1276" w:hanging="709"/>
        <w:contextualSpacing/>
        <w:jc w:val="both"/>
        <w:rPr>
          <w:rFonts w:eastAsia="Calibri"/>
          <w:szCs w:val="24"/>
          <w:u w:val="none"/>
        </w:rPr>
      </w:pPr>
      <w:r w:rsidRPr="00900D7B">
        <w:rPr>
          <w:rFonts w:eastAsia="Calibri"/>
          <w:szCs w:val="24"/>
          <w:u w:val="none"/>
        </w:rPr>
        <w:t>Gulbenes novada pašvaldības nekustamajā īpašumā Lizuma pagastā ar nosaukumu “Pinkas”, kadastra numurs 5072 006 0138, izbūvējamā ražošanas/noliktavas ēkas daļa 1800,34 m</w:t>
      </w:r>
      <w:r w:rsidRPr="00900D7B">
        <w:rPr>
          <w:rFonts w:eastAsia="Calibri"/>
          <w:szCs w:val="24"/>
          <w:u w:val="none"/>
          <w:vertAlign w:val="superscript"/>
        </w:rPr>
        <w:t>2</w:t>
      </w:r>
      <w:r w:rsidRPr="00900D7B">
        <w:rPr>
          <w:rFonts w:eastAsia="Calibri"/>
          <w:szCs w:val="24"/>
          <w:u w:val="none"/>
        </w:rPr>
        <w:t xml:space="preserve"> platībā, tai skaitā biroja/atpūtas telpas un palīgtelpas (turpmāk – Ēka);</w:t>
      </w:r>
    </w:p>
    <w:p w14:paraId="714079CA" w14:textId="77777777" w:rsidR="00900D7B" w:rsidRPr="00900D7B" w:rsidRDefault="00900D7B" w:rsidP="00454659">
      <w:pPr>
        <w:numPr>
          <w:ilvl w:val="2"/>
          <w:numId w:val="36"/>
        </w:numPr>
        <w:tabs>
          <w:tab w:val="left" w:pos="1276"/>
        </w:tabs>
        <w:spacing w:after="160" w:line="259" w:lineRule="auto"/>
        <w:ind w:left="1276" w:hanging="709"/>
        <w:contextualSpacing/>
        <w:jc w:val="both"/>
        <w:rPr>
          <w:rFonts w:eastAsia="Calibri"/>
          <w:szCs w:val="24"/>
          <w:u w:val="none"/>
        </w:rPr>
      </w:pPr>
      <w:r w:rsidRPr="00900D7B">
        <w:rPr>
          <w:rFonts w:eastAsia="Calibri"/>
          <w:szCs w:val="24"/>
          <w:u w:val="none"/>
        </w:rPr>
        <w:t xml:space="preserve">ar Ēku neatdalāmi saistītās, izbūvējamās būves, kas paredzētas Ēkas nomnieku koplietošanai un nav nodotas atsevišķā lietošanā citām personām, tai skaitā brauktuves un stāvvietas (bruģa laukums ar 18 </w:t>
      </w:r>
      <w:proofErr w:type="spellStart"/>
      <w:r w:rsidRPr="00900D7B">
        <w:rPr>
          <w:rFonts w:eastAsia="Calibri"/>
          <w:szCs w:val="24"/>
          <w:u w:val="none"/>
        </w:rPr>
        <w:t>velonovietnēm</w:t>
      </w:r>
      <w:proofErr w:type="spellEnd"/>
      <w:r w:rsidRPr="00900D7B">
        <w:rPr>
          <w:rFonts w:eastAsia="Calibri"/>
          <w:szCs w:val="24"/>
          <w:u w:val="none"/>
        </w:rPr>
        <w:t xml:space="preserve"> un 49 stāvvietām) un teritorijas nožogojums (turpmāk – Inženierbūves);</w:t>
      </w:r>
    </w:p>
    <w:p w14:paraId="518D23A8" w14:textId="77777777" w:rsidR="00900D7B" w:rsidRPr="00900D7B" w:rsidRDefault="00900D7B" w:rsidP="00454659">
      <w:pPr>
        <w:numPr>
          <w:ilvl w:val="2"/>
          <w:numId w:val="36"/>
        </w:numPr>
        <w:tabs>
          <w:tab w:val="left" w:pos="1276"/>
        </w:tabs>
        <w:spacing w:after="160" w:line="259" w:lineRule="auto"/>
        <w:ind w:left="1276" w:hanging="709"/>
        <w:contextualSpacing/>
        <w:jc w:val="both"/>
        <w:rPr>
          <w:rFonts w:eastAsia="Calibri"/>
          <w:szCs w:val="24"/>
          <w:u w:val="none"/>
        </w:rPr>
      </w:pPr>
      <w:r w:rsidRPr="00900D7B">
        <w:rPr>
          <w:rFonts w:eastAsia="Calibri"/>
          <w:szCs w:val="24"/>
          <w:u w:val="none"/>
        </w:rPr>
        <w:t>Ēkai un Inženierbūvēm piesaistītās zemes vienības, kadastra apzīmējums 5072 006 0238, daļas 3,00 ha platībā 6419/30000 domājamā daļa (turpmāk – Zemesgabals),</w:t>
      </w:r>
    </w:p>
    <w:p w14:paraId="2E9DC5D0" w14:textId="77777777" w:rsidR="00900D7B" w:rsidRPr="00900D7B" w:rsidRDefault="00900D7B" w:rsidP="00900D7B">
      <w:pPr>
        <w:tabs>
          <w:tab w:val="left" w:pos="1276"/>
        </w:tabs>
        <w:contextualSpacing/>
        <w:jc w:val="both"/>
        <w:rPr>
          <w:rFonts w:eastAsia="Calibri"/>
          <w:szCs w:val="24"/>
          <w:u w:val="none"/>
        </w:rPr>
      </w:pPr>
      <w:r w:rsidRPr="00900D7B">
        <w:rPr>
          <w:rFonts w:eastAsia="Calibri"/>
          <w:szCs w:val="24"/>
          <w:u w:val="none"/>
        </w:rPr>
        <w:t xml:space="preserve">turpmāk viss kopā saukts – Nomas objekts. </w:t>
      </w:r>
    </w:p>
    <w:p w14:paraId="75BA97F9" w14:textId="77777777" w:rsidR="00900D7B" w:rsidRPr="00900D7B" w:rsidRDefault="00900D7B" w:rsidP="00454659">
      <w:pPr>
        <w:numPr>
          <w:ilvl w:val="1"/>
          <w:numId w:val="36"/>
        </w:numPr>
        <w:tabs>
          <w:tab w:val="left" w:pos="567"/>
        </w:tabs>
        <w:spacing w:after="160" w:line="259" w:lineRule="auto"/>
        <w:ind w:left="567" w:hanging="567"/>
        <w:contextualSpacing/>
        <w:jc w:val="both"/>
        <w:rPr>
          <w:rFonts w:eastAsia="Calibri"/>
          <w:szCs w:val="24"/>
          <w:u w:val="none"/>
        </w:rPr>
      </w:pPr>
      <w:r w:rsidRPr="00900D7B">
        <w:rPr>
          <w:rFonts w:eastAsia="Calibri"/>
          <w:szCs w:val="24"/>
          <w:u w:val="none"/>
        </w:rPr>
        <w:t>Īpašuma tiesības uz nekustamo īpašumu Lizuma pagastā ar nosaukumu “Pinkas”, kadastra numurs 5072 006 0138, kas sastāv no zemes vienības ar kadastra apzīmējumu 5072 006 0238, 6,02 ha platībā, Gulbenes novada pašvaldībai nostiprinātas Vidzemes rajona tiesas Lizuma pagasta zemesgrāmatas nodalījumā Nr.100000461464. Būves nav reģistrētas zemesgrāmatā.</w:t>
      </w:r>
    </w:p>
    <w:p w14:paraId="12651C61" w14:textId="77777777" w:rsidR="00900D7B" w:rsidRPr="00900D7B" w:rsidRDefault="00900D7B" w:rsidP="00454659">
      <w:pPr>
        <w:numPr>
          <w:ilvl w:val="1"/>
          <w:numId w:val="36"/>
        </w:numPr>
        <w:tabs>
          <w:tab w:val="left" w:pos="567"/>
        </w:tabs>
        <w:spacing w:after="160" w:line="259" w:lineRule="auto"/>
        <w:ind w:left="567" w:hanging="567"/>
        <w:contextualSpacing/>
        <w:jc w:val="both"/>
        <w:rPr>
          <w:rFonts w:eastAsia="Calibri"/>
          <w:szCs w:val="24"/>
          <w:u w:val="none"/>
        </w:rPr>
      </w:pPr>
      <w:r w:rsidRPr="00900D7B">
        <w:rPr>
          <w:rFonts w:eastAsia="Calibri"/>
          <w:color w:val="000000"/>
          <w:szCs w:val="24"/>
          <w:u w:val="none"/>
        </w:rPr>
        <w:t xml:space="preserve">Nomas </w:t>
      </w:r>
      <w:r w:rsidRPr="00900D7B">
        <w:rPr>
          <w:rFonts w:eastAsia="Calibri"/>
          <w:szCs w:val="24"/>
          <w:u w:val="none"/>
        </w:rPr>
        <w:t xml:space="preserve">objekts saskaņā ar Gulbenes novada pašvaldības teritorijas plānojumu atrodas Rūpnieciskās apbūves teritorijā (R), galvenais Ēkas lietošanas veids – Noliktavas, rezervuāri, bunkuri un </w:t>
      </w:r>
      <w:proofErr w:type="spellStart"/>
      <w:r w:rsidRPr="00900D7B">
        <w:rPr>
          <w:rFonts w:eastAsia="Calibri"/>
          <w:szCs w:val="24"/>
          <w:u w:val="none"/>
        </w:rPr>
        <w:t>silosi</w:t>
      </w:r>
      <w:proofErr w:type="spellEnd"/>
      <w:r w:rsidRPr="00900D7B">
        <w:rPr>
          <w:rFonts w:eastAsia="Calibri"/>
          <w:szCs w:val="24"/>
          <w:u w:val="none"/>
        </w:rPr>
        <w:t xml:space="preserve"> (kods 1252).</w:t>
      </w:r>
    </w:p>
    <w:p w14:paraId="4BFE5E86" w14:textId="77777777" w:rsidR="00900D7B" w:rsidRPr="00900D7B" w:rsidRDefault="00900D7B" w:rsidP="00454659">
      <w:pPr>
        <w:numPr>
          <w:ilvl w:val="1"/>
          <w:numId w:val="36"/>
        </w:numPr>
        <w:tabs>
          <w:tab w:val="left" w:pos="567"/>
        </w:tabs>
        <w:spacing w:after="160" w:line="259" w:lineRule="auto"/>
        <w:ind w:left="567" w:hanging="567"/>
        <w:contextualSpacing/>
        <w:jc w:val="both"/>
        <w:rPr>
          <w:rFonts w:eastAsia="Calibri"/>
          <w:szCs w:val="24"/>
          <w:u w:val="none"/>
        </w:rPr>
      </w:pPr>
      <w:r w:rsidRPr="00900D7B">
        <w:rPr>
          <w:rFonts w:eastAsia="Calibri"/>
          <w:szCs w:val="24"/>
          <w:u w:val="none"/>
        </w:rPr>
        <w:t xml:space="preserve">Nomas objekts tiek izbūvēts atbilstoši SIA “VVV </w:t>
      </w:r>
      <w:proofErr w:type="spellStart"/>
      <w:r w:rsidRPr="00900D7B">
        <w:rPr>
          <w:rFonts w:eastAsia="Calibri"/>
          <w:szCs w:val="24"/>
          <w:u w:val="none"/>
        </w:rPr>
        <w:t>Architecture</w:t>
      </w:r>
      <w:proofErr w:type="spellEnd"/>
      <w:r w:rsidRPr="00900D7B">
        <w:rPr>
          <w:rFonts w:eastAsia="Calibri"/>
          <w:szCs w:val="24"/>
          <w:u w:val="none"/>
        </w:rPr>
        <w:t xml:space="preserve">”, </w:t>
      </w:r>
      <w:proofErr w:type="spellStart"/>
      <w:r w:rsidRPr="00900D7B">
        <w:rPr>
          <w:rFonts w:eastAsia="Calibri"/>
          <w:szCs w:val="24"/>
          <w:u w:val="none"/>
        </w:rPr>
        <w:t>reģ</w:t>
      </w:r>
      <w:proofErr w:type="spellEnd"/>
      <w:r w:rsidRPr="00900D7B">
        <w:rPr>
          <w:rFonts w:eastAsia="Calibri"/>
          <w:szCs w:val="24"/>
          <w:u w:val="none"/>
        </w:rPr>
        <w:t xml:space="preserve">. Nr. 40203048069 (Būvkomersanta reģistrācijas Nr. 13688), izstrādātajam būvprojektam “Noliktavas ēkas ar biroja telpām būvniecība Lizumā”. </w:t>
      </w:r>
    </w:p>
    <w:p w14:paraId="787D17BD" w14:textId="77777777" w:rsidR="00900D7B" w:rsidRPr="00900D7B" w:rsidRDefault="00900D7B" w:rsidP="00454659">
      <w:pPr>
        <w:numPr>
          <w:ilvl w:val="1"/>
          <w:numId w:val="36"/>
        </w:numPr>
        <w:tabs>
          <w:tab w:val="left" w:pos="567"/>
        </w:tabs>
        <w:spacing w:after="160" w:line="259" w:lineRule="auto"/>
        <w:ind w:left="567" w:hanging="567"/>
        <w:contextualSpacing/>
        <w:jc w:val="both"/>
        <w:rPr>
          <w:rFonts w:eastAsia="Calibri"/>
          <w:szCs w:val="24"/>
          <w:u w:val="none"/>
        </w:rPr>
      </w:pPr>
      <w:r w:rsidRPr="00900D7B">
        <w:rPr>
          <w:rFonts w:eastAsia="Calibri"/>
          <w:szCs w:val="24"/>
          <w:u w:val="none"/>
        </w:rPr>
        <w:t xml:space="preserve">Nomas objekta būvdarbi tiek veikti Iznomātājam realizējot Projektu Eiropas Reģionālās attīstības fonda darbības programmas “Izaugsme un nodarbinātība” 5.6.2. specifiskā atbalsta </w:t>
      </w:r>
      <w:r w:rsidRPr="00900D7B">
        <w:rPr>
          <w:rFonts w:eastAsia="Calibri"/>
          <w:szCs w:val="24"/>
          <w:u w:val="none"/>
        </w:rPr>
        <w:lastRenderedPageBreak/>
        <w:t xml:space="preserve">mērķa “Teritoriju </w:t>
      </w:r>
      <w:proofErr w:type="spellStart"/>
      <w:r w:rsidRPr="00900D7B">
        <w:rPr>
          <w:rFonts w:eastAsia="Calibri"/>
          <w:szCs w:val="24"/>
          <w:u w:val="none"/>
        </w:rPr>
        <w:t>revitalizācija</w:t>
      </w:r>
      <w:proofErr w:type="spellEnd"/>
      <w:r w:rsidRPr="00900D7B">
        <w:rPr>
          <w:rFonts w:eastAsia="Calibri"/>
          <w:szCs w:val="24"/>
          <w:u w:val="none"/>
        </w:rPr>
        <w:t>, reģenerējot degradētās teritorijas atbilstoši pašvaldību integrētajām attīstības programmām” ietvaros.</w:t>
      </w:r>
    </w:p>
    <w:p w14:paraId="72049E6D" w14:textId="77777777" w:rsidR="00900D7B" w:rsidRPr="00900D7B" w:rsidRDefault="00900D7B" w:rsidP="00454659">
      <w:pPr>
        <w:numPr>
          <w:ilvl w:val="1"/>
          <w:numId w:val="36"/>
        </w:numPr>
        <w:tabs>
          <w:tab w:val="left" w:pos="567"/>
        </w:tabs>
        <w:spacing w:after="160" w:line="259" w:lineRule="auto"/>
        <w:ind w:left="567" w:hanging="567"/>
        <w:contextualSpacing/>
        <w:jc w:val="both"/>
        <w:rPr>
          <w:rFonts w:eastAsia="Calibri"/>
          <w:szCs w:val="24"/>
          <w:u w:val="none"/>
        </w:rPr>
      </w:pPr>
      <w:r w:rsidRPr="00900D7B">
        <w:rPr>
          <w:rFonts w:eastAsia="Calibri"/>
          <w:szCs w:val="24"/>
          <w:u w:val="none"/>
        </w:rPr>
        <w:t xml:space="preserve">Nomas objekta būvniecība ir būvdarbu stadijā. Nomas objekta būvdarbi tiek veikti, pamatojoties uz Gulbenes novada būvvaldes 2020.gada 31.jūlijā izsniegtu būvatļauju Nr.BIS-BV-4.1-2020-5031. Plānotais Nomas objekta nodošanas ekspluatācijā termiņš ir 2023.gada otrais ceturksnis. </w:t>
      </w:r>
    </w:p>
    <w:p w14:paraId="363EA3AD" w14:textId="77777777" w:rsidR="00900D7B" w:rsidRPr="00900D7B" w:rsidRDefault="00900D7B" w:rsidP="00454659">
      <w:pPr>
        <w:numPr>
          <w:ilvl w:val="1"/>
          <w:numId w:val="36"/>
        </w:numPr>
        <w:tabs>
          <w:tab w:val="left" w:pos="567"/>
        </w:tabs>
        <w:spacing w:after="160" w:line="259" w:lineRule="auto"/>
        <w:ind w:left="567" w:hanging="567"/>
        <w:contextualSpacing/>
        <w:jc w:val="both"/>
        <w:rPr>
          <w:rFonts w:eastAsia="Calibri"/>
          <w:szCs w:val="24"/>
          <w:u w:val="none"/>
        </w:rPr>
      </w:pPr>
      <w:r w:rsidRPr="00900D7B">
        <w:rPr>
          <w:rFonts w:eastAsia="Calibri"/>
          <w:szCs w:val="24"/>
          <w:u w:val="none"/>
        </w:rPr>
        <w:t xml:space="preserve">Nomas objektam tiks nodrošināta (izbūvētas </w:t>
      </w:r>
      <w:proofErr w:type="spellStart"/>
      <w:r w:rsidRPr="00900D7B">
        <w:rPr>
          <w:rFonts w:eastAsia="Calibri"/>
          <w:szCs w:val="24"/>
          <w:u w:val="none"/>
        </w:rPr>
        <w:t>inženiersistēmas</w:t>
      </w:r>
      <w:proofErr w:type="spellEnd"/>
      <w:r w:rsidRPr="00900D7B">
        <w:rPr>
          <w:rFonts w:eastAsia="Calibri"/>
          <w:szCs w:val="24"/>
          <w:u w:val="none"/>
        </w:rPr>
        <w:t>):</w:t>
      </w:r>
    </w:p>
    <w:p w14:paraId="1C19E2DD" w14:textId="77777777" w:rsidR="00900D7B" w:rsidRPr="00900D7B" w:rsidRDefault="00900D7B" w:rsidP="00454659">
      <w:pPr>
        <w:numPr>
          <w:ilvl w:val="2"/>
          <w:numId w:val="36"/>
        </w:numPr>
        <w:tabs>
          <w:tab w:val="left" w:pos="1276"/>
        </w:tabs>
        <w:spacing w:after="160" w:line="259" w:lineRule="auto"/>
        <w:ind w:left="1276" w:hanging="709"/>
        <w:contextualSpacing/>
        <w:jc w:val="both"/>
        <w:rPr>
          <w:rFonts w:eastAsia="Calibri"/>
          <w:szCs w:val="24"/>
          <w:u w:val="none"/>
        </w:rPr>
      </w:pPr>
      <w:r w:rsidRPr="00900D7B">
        <w:rPr>
          <w:rFonts w:eastAsia="Calibri"/>
          <w:szCs w:val="24"/>
          <w:u w:val="none"/>
        </w:rPr>
        <w:t>ūdensapgāde – artēziskais urbums;</w:t>
      </w:r>
    </w:p>
    <w:p w14:paraId="282108E9" w14:textId="77777777" w:rsidR="00900D7B" w:rsidRPr="00900D7B" w:rsidRDefault="00900D7B" w:rsidP="00454659">
      <w:pPr>
        <w:numPr>
          <w:ilvl w:val="2"/>
          <w:numId w:val="36"/>
        </w:numPr>
        <w:tabs>
          <w:tab w:val="left" w:pos="1276"/>
        </w:tabs>
        <w:spacing w:after="160" w:line="259" w:lineRule="auto"/>
        <w:ind w:left="1276" w:hanging="709"/>
        <w:contextualSpacing/>
        <w:jc w:val="both"/>
        <w:rPr>
          <w:rFonts w:eastAsia="Calibri"/>
          <w:szCs w:val="24"/>
          <w:u w:val="none"/>
        </w:rPr>
      </w:pPr>
      <w:r w:rsidRPr="00900D7B">
        <w:rPr>
          <w:rFonts w:eastAsia="Calibri"/>
          <w:szCs w:val="24"/>
          <w:u w:val="none"/>
        </w:rPr>
        <w:t>kanalizācija – vietējā centralizētā;</w:t>
      </w:r>
    </w:p>
    <w:p w14:paraId="165F9735" w14:textId="77777777" w:rsidR="00900D7B" w:rsidRPr="00900D7B" w:rsidRDefault="00900D7B" w:rsidP="00454659">
      <w:pPr>
        <w:numPr>
          <w:ilvl w:val="2"/>
          <w:numId w:val="36"/>
        </w:numPr>
        <w:tabs>
          <w:tab w:val="left" w:pos="1276"/>
        </w:tabs>
        <w:spacing w:after="160" w:line="259" w:lineRule="auto"/>
        <w:ind w:left="1276" w:hanging="709"/>
        <w:contextualSpacing/>
        <w:jc w:val="both"/>
        <w:rPr>
          <w:rFonts w:eastAsia="Calibri"/>
          <w:szCs w:val="24"/>
          <w:u w:val="none"/>
        </w:rPr>
      </w:pPr>
      <w:r w:rsidRPr="00900D7B">
        <w:rPr>
          <w:rFonts w:eastAsia="Calibri"/>
          <w:szCs w:val="24"/>
          <w:u w:val="none"/>
        </w:rPr>
        <w:t xml:space="preserve">elektroapgāde – </w:t>
      </w:r>
      <w:proofErr w:type="spellStart"/>
      <w:r w:rsidRPr="00900D7B">
        <w:rPr>
          <w:rFonts w:eastAsia="Calibri"/>
          <w:szCs w:val="24"/>
          <w:u w:val="none"/>
        </w:rPr>
        <w:t>pieslēgums</w:t>
      </w:r>
      <w:proofErr w:type="spellEnd"/>
      <w:r w:rsidRPr="00900D7B">
        <w:rPr>
          <w:rFonts w:eastAsia="Calibri"/>
          <w:szCs w:val="24"/>
          <w:u w:val="none"/>
        </w:rPr>
        <w:t xml:space="preserve"> pie transformatora;</w:t>
      </w:r>
    </w:p>
    <w:p w14:paraId="6C388772" w14:textId="77777777" w:rsidR="00900D7B" w:rsidRPr="00900D7B" w:rsidRDefault="00900D7B" w:rsidP="00454659">
      <w:pPr>
        <w:numPr>
          <w:ilvl w:val="2"/>
          <w:numId w:val="36"/>
        </w:numPr>
        <w:tabs>
          <w:tab w:val="left" w:pos="1276"/>
        </w:tabs>
        <w:spacing w:after="160" w:line="259" w:lineRule="auto"/>
        <w:ind w:left="1276" w:hanging="709"/>
        <w:contextualSpacing/>
        <w:jc w:val="both"/>
        <w:rPr>
          <w:rFonts w:eastAsia="Calibri"/>
          <w:szCs w:val="24"/>
          <w:u w:val="none"/>
        </w:rPr>
      </w:pPr>
      <w:r w:rsidRPr="00900D7B">
        <w:rPr>
          <w:rFonts w:eastAsia="Calibri"/>
          <w:szCs w:val="24"/>
          <w:u w:val="none"/>
        </w:rPr>
        <w:t>siltumapgāde – centralizēta;</w:t>
      </w:r>
    </w:p>
    <w:p w14:paraId="4FB10D49" w14:textId="77777777" w:rsidR="00900D7B" w:rsidRPr="00900D7B" w:rsidRDefault="00900D7B" w:rsidP="00454659">
      <w:pPr>
        <w:numPr>
          <w:ilvl w:val="2"/>
          <w:numId w:val="36"/>
        </w:numPr>
        <w:tabs>
          <w:tab w:val="left" w:pos="1276"/>
        </w:tabs>
        <w:spacing w:after="160" w:line="259" w:lineRule="auto"/>
        <w:ind w:left="1276" w:hanging="709"/>
        <w:contextualSpacing/>
        <w:jc w:val="both"/>
        <w:rPr>
          <w:rFonts w:eastAsia="Calibri"/>
          <w:szCs w:val="24"/>
          <w:u w:val="none"/>
        </w:rPr>
      </w:pPr>
      <w:r w:rsidRPr="00900D7B">
        <w:rPr>
          <w:rFonts w:eastAsia="Calibri"/>
          <w:szCs w:val="24"/>
          <w:u w:val="none"/>
        </w:rPr>
        <w:t>ventilācija – dabīgā;</w:t>
      </w:r>
    </w:p>
    <w:p w14:paraId="56578083" w14:textId="77777777" w:rsidR="00900D7B" w:rsidRPr="00900D7B" w:rsidRDefault="00900D7B" w:rsidP="00454659">
      <w:pPr>
        <w:numPr>
          <w:ilvl w:val="2"/>
          <w:numId w:val="36"/>
        </w:numPr>
        <w:tabs>
          <w:tab w:val="left" w:pos="1276"/>
        </w:tabs>
        <w:spacing w:after="160" w:line="259" w:lineRule="auto"/>
        <w:ind w:left="1276" w:hanging="709"/>
        <w:contextualSpacing/>
        <w:jc w:val="both"/>
        <w:rPr>
          <w:rFonts w:eastAsia="Calibri"/>
          <w:szCs w:val="24"/>
          <w:u w:val="none"/>
        </w:rPr>
      </w:pPr>
      <w:r w:rsidRPr="00900D7B">
        <w:rPr>
          <w:rFonts w:eastAsia="Calibri"/>
          <w:szCs w:val="24"/>
          <w:u w:val="none"/>
        </w:rPr>
        <w:t>lietus kanalizācijas sistēma.</w:t>
      </w:r>
    </w:p>
    <w:p w14:paraId="75E9F701" w14:textId="77777777" w:rsidR="00900D7B" w:rsidRPr="00900D7B" w:rsidRDefault="00900D7B" w:rsidP="00454659">
      <w:pPr>
        <w:numPr>
          <w:ilvl w:val="1"/>
          <w:numId w:val="36"/>
        </w:numPr>
        <w:tabs>
          <w:tab w:val="left" w:pos="567"/>
        </w:tabs>
        <w:spacing w:after="160" w:line="259" w:lineRule="auto"/>
        <w:ind w:left="567" w:hanging="567"/>
        <w:contextualSpacing/>
        <w:jc w:val="both"/>
        <w:rPr>
          <w:rFonts w:eastAsia="Calibri"/>
          <w:szCs w:val="24"/>
          <w:u w:val="none"/>
        </w:rPr>
      </w:pPr>
      <w:r w:rsidRPr="00900D7B">
        <w:rPr>
          <w:rFonts w:eastAsia="Calibri"/>
          <w:szCs w:val="24"/>
          <w:u w:val="none"/>
        </w:rPr>
        <w:t>Ēkas un inženierbūvju platība var mainīties, ja tiek reģistrēti vai aktualizēti Ēkas un inženierbūvju kadastra dati pēc Ēkas un Inženierbūvju vai to daļas kadastrālās uzmērīšanas.</w:t>
      </w:r>
    </w:p>
    <w:p w14:paraId="2BB5E444" w14:textId="77777777" w:rsidR="00900D7B" w:rsidRPr="00900D7B" w:rsidRDefault="00900D7B" w:rsidP="00454659">
      <w:pPr>
        <w:numPr>
          <w:ilvl w:val="1"/>
          <w:numId w:val="36"/>
        </w:numPr>
        <w:tabs>
          <w:tab w:val="left" w:pos="567"/>
        </w:tabs>
        <w:spacing w:after="160" w:line="259" w:lineRule="auto"/>
        <w:ind w:left="567" w:hanging="567"/>
        <w:contextualSpacing/>
        <w:jc w:val="both"/>
        <w:rPr>
          <w:rFonts w:eastAsia="Calibri"/>
          <w:szCs w:val="24"/>
          <w:u w:val="none"/>
        </w:rPr>
      </w:pPr>
      <w:r w:rsidRPr="00900D7B">
        <w:rPr>
          <w:rFonts w:eastAsia="Calibri"/>
          <w:szCs w:val="24"/>
          <w:u w:val="none"/>
        </w:rPr>
        <w:t xml:space="preserve">Nomas tiesību pretendenti, no izsoles sludinājuma publicēšanas dienas Gulbenes novada pašvaldības tīmekļa vietnē </w:t>
      </w:r>
      <w:hyperlink r:id="rId94" w:history="1">
        <w:r w:rsidRPr="00900D7B">
          <w:rPr>
            <w:rFonts w:eastAsia="Calibri"/>
            <w:color w:val="0563C1"/>
            <w:szCs w:val="24"/>
          </w:rPr>
          <w:t>www.gulbene.lv</w:t>
        </w:r>
      </w:hyperlink>
      <w:r w:rsidRPr="00900D7B">
        <w:rPr>
          <w:rFonts w:eastAsia="Calibri"/>
          <w:color w:val="000000"/>
          <w:szCs w:val="24"/>
          <w:u w:val="none"/>
        </w:rPr>
        <w:t xml:space="preserve"> līdz </w:t>
      </w:r>
      <w:r w:rsidRPr="00900D7B">
        <w:rPr>
          <w:rFonts w:eastAsia="Calibri"/>
          <w:b/>
          <w:szCs w:val="24"/>
          <w:u w:val="none"/>
        </w:rPr>
        <w:t>2023.gada 7.aprīlim</w:t>
      </w:r>
      <w:r w:rsidRPr="00900D7B">
        <w:rPr>
          <w:rFonts w:eastAsia="Calibri"/>
          <w:szCs w:val="24"/>
          <w:u w:val="none"/>
        </w:rPr>
        <w:t xml:space="preserve">, ir tiesīgi iepazīties ar Nomas objektu dabā, kā arī ar būvniecības procesā esošā Nomas objekta būvatļauju un būvprojektu, vismaz divas darba dienas iepriekš, piesakoties un saskaņojot to ar Gulbenes novada domes priekšsēdētāja padomnieku attīstības, projektu un būvniecības jautājumos Jāni </w:t>
      </w:r>
      <w:proofErr w:type="spellStart"/>
      <w:r w:rsidRPr="00900D7B">
        <w:rPr>
          <w:rFonts w:eastAsia="Calibri"/>
          <w:szCs w:val="24"/>
          <w:u w:val="none"/>
        </w:rPr>
        <w:t>Barinski</w:t>
      </w:r>
      <w:proofErr w:type="spellEnd"/>
      <w:r w:rsidRPr="00900D7B">
        <w:rPr>
          <w:rFonts w:eastAsia="Calibri"/>
          <w:szCs w:val="24"/>
          <w:u w:val="none"/>
        </w:rPr>
        <w:t>, e-pasts: janis.barinskis@gulbene.lv, tālrunis 26467459.</w:t>
      </w:r>
    </w:p>
    <w:p w14:paraId="7C02C4C3" w14:textId="77777777" w:rsidR="00900D7B" w:rsidRPr="00900D7B" w:rsidRDefault="00900D7B" w:rsidP="00900D7B">
      <w:pPr>
        <w:tabs>
          <w:tab w:val="left" w:pos="567"/>
        </w:tabs>
        <w:contextualSpacing/>
        <w:jc w:val="both"/>
        <w:rPr>
          <w:rFonts w:eastAsia="Calibri"/>
          <w:szCs w:val="24"/>
          <w:u w:val="none"/>
        </w:rPr>
      </w:pPr>
    </w:p>
    <w:p w14:paraId="114378A9" w14:textId="77777777" w:rsidR="00900D7B" w:rsidRPr="00900D7B" w:rsidRDefault="00900D7B" w:rsidP="00454659">
      <w:pPr>
        <w:numPr>
          <w:ilvl w:val="0"/>
          <w:numId w:val="36"/>
        </w:numPr>
        <w:tabs>
          <w:tab w:val="left" w:pos="426"/>
        </w:tabs>
        <w:spacing w:after="160" w:line="259" w:lineRule="auto"/>
        <w:ind w:left="426" w:hanging="426"/>
        <w:contextualSpacing/>
        <w:jc w:val="center"/>
        <w:rPr>
          <w:rFonts w:eastAsia="Calibri"/>
          <w:b/>
          <w:szCs w:val="24"/>
          <w:u w:val="none"/>
        </w:rPr>
      </w:pPr>
      <w:r w:rsidRPr="00900D7B">
        <w:rPr>
          <w:rFonts w:eastAsia="Calibri"/>
          <w:b/>
          <w:szCs w:val="24"/>
          <w:u w:val="none"/>
        </w:rPr>
        <w:t>Nomas īpašie nosacījumi</w:t>
      </w:r>
    </w:p>
    <w:p w14:paraId="0223264F" w14:textId="77777777" w:rsidR="00900D7B" w:rsidRPr="00900D7B" w:rsidRDefault="00900D7B" w:rsidP="00454659">
      <w:pPr>
        <w:numPr>
          <w:ilvl w:val="1"/>
          <w:numId w:val="36"/>
        </w:numPr>
        <w:tabs>
          <w:tab w:val="left" w:pos="567"/>
        </w:tabs>
        <w:spacing w:after="160" w:line="259" w:lineRule="auto"/>
        <w:ind w:left="567" w:hanging="567"/>
        <w:contextualSpacing/>
        <w:jc w:val="both"/>
        <w:rPr>
          <w:rFonts w:eastAsia="Calibri"/>
          <w:b/>
          <w:szCs w:val="24"/>
          <w:u w:val="none"/>
        </w:rPr>
      </w:pPr>
      <w:r w:rsidRPr="00900D7B">
        <w:rPr>
          <w:rFonts w:eastAsia="Calibri"/>
          <w:szCs w:val="24"/>
          <w:u w:val="none"/>
        </w:rPr>
        <w:t>Nomas objekta nomas līgums (1.pielikums) (turpmāk – Nomas līgums) tiek slēgts uz termiņu – 30 (trīsdesmit) gadi no Nomas līguma spēkā stāšanās dienas. Nomas līgums ir šo izsoles noteikumu neatņemama sastāvdaļa. Nomas maksa par Nomas objektu jāsāk maksāt no Nomas līguma spēkā stāšanās dienas Nomas līgumā noteiktajā kārtībā.</w:t>
      </w:r>
    </w:p>
    <w:p w14:paraId="19815807" w14:textId="77777777" w:rsidR="00900D7B" w:rsidRPr="00900D7B" w:rsidRDefault="00900D7B" w:rsidP="00454659">
      <w:pPr>
        <w:numPr>
          <w:ilvl w:val="1"/>
          <w:numId w:val="36"/>
        </w:numPr>
        <w:tabs>
          <w:tab w:val="left" w:pos="567"/>
        </w:tabs>
        <w:spacing w:after="160" w:line="259" w:lineRule="auto"/>
        <w:ind w:left="567" w:hanging="567"/>
        <w:contextualSpacing/>
        <w:jc w:val="both"/>
        <w:rPr>
          <w:rFonts w:eastAsia="Calibri"/>
          <w:b/>
          <w:szCs w:val="24"/>
          <w:u w:val="none"/>
        </w:rPr>
      </w:pPr>
      <w:r w:rsidRPr="00900D7B">
        <w:rPr>
          <w:rFonts w:eastAsia="Calibri"/>
          <w:szCs w:val="24"/>
          <w:u w:val="none"/>
        </w:rPr>
        <w:t xml:space="preserve">Nomnieks pēc Nomas līguma spēkā stāšanās Nomas līgumā noteiktajā kārtībā kompensē pieaicinātā sertificēta vērtētāja atlīdzības summu par Nomas objekta izsoles gada nomas maksas noteikšanu, veicot Iznomātājam vienreizēju maksājumu </w:t>
      </w:r>
      <w:r w:rsidRPr="00900D7B">
        <w:rPr>
          <w:szCs w:val="24"/>
          <w:u w:val="none"/>
        </w:rPr>
        <w:t xml:space="preserve">50,00 EUR (piecdesmit </w:t>
      </w:r>
      <w:proofErr w:type="spellStart"/>
      <w:r w:rsidRPr="00900D7B">
        <w:rPr>
          <w:i/>
          <w:szCs w:val="24"/>
          <w:u w:val="none"/>
        </w:rPr>
        <w:t>euro</w:t>
      </w:r>
      <w:proofErr w:type="spellEnd"/>
      <w:r w:rsidRPr="00900D7B">
        <w:rPr>
          <w:szCs w:val="24"/>
          <w:u w:val="none"/>
        </w:rPr>
        <w:t xml:space="preserve">) apmērā bez pievienotās vērtības nodokļa. </w:t>
      </w:r>
      <w:r w:rsidRPr="00900D7B">
        <w:rPr>
          <w:rFonts w:eastAsia="Calibri"/>
          <w:szCs w:val="24"/>
          <w:u w:val="none"/>
        </w:rPr>
        <w:t xml:space="preserve"> </w:t>
      </w:r>
    </w:p>
    <w:p w14:paraId="121AC849" w14:textId="77777777" w:rsidR="00900D7B" w:rsidRPr="00900D7B" w:rsidRDefault="00900D7B" w:rsidP="00454659">
      <w:pPr>
        <w:numPr>
          <w:ilvl w:val="1"/>
          <w:numId w:val="36"/>
        </w:numPr>
        <w:tabs>
          <w:tab w:val="left" w:pos="567"/>
        </w:tabs>
        <w:spacing w:after="160" w:line="259" w:lineRule="auto"/>
        <w:ind w:left="567" w:hanging="567"/>
        <w:contextualSpacing/>
        <w:jc w:val="both"/>
        <w:rPr>
          <w:rFonts w:eastAsia="Calibri"/>
          <w:b/>
          <w:szCs w:val="24"/>
          <w:u w:val="none"/>
        </w:rPr>
      </w:pPr>
      <w:r w:rsidRPr="00900D7B">
        <w:rPr>
          <w:rFonts w:eastAsia="Calibri"/>
          <w:szCs w:val="24"/>
          <w:u w:val="none"/>
        </w:rPr>
        <w:t xml:space="preserve">Nomas objekts tiek iznomāts Nomniekam ar mērķi īstenot Iznomātāja Projektu Eiropas Reģionālās attīstības fonda darbības programmas “Izaugsme un nodarbinātība” 5.6.2. specifiskā atbalsta mērķa “Teritoriju </w:t>
      </w:r>
      <w:proofErr w:type="spellStart"/>
      <w:r w:rsidRPr="00900D7B">
        <w:rPr>
          <w:rFonts w:eastAsia="Calibri"/>
          <w:szCs w:val="24"/>
          <w:u w:val="none"/>
        </w:rPr>
        <w:t>revitalizācija</w:t>
      </w:r>
      <w:proofErr w:type="spellEnd"/>
      <w:r w:rsidRPr="00900D7B">
        <w:rPr>
          <w:rFonts w:eastAsia="Calibri"/>
          <w:szCs w:val="24"/>
          <w:u w:val="none"/>
        </w:rPr>
        <w:t xml:space="preserve">, reģenerējot degradētās teritorijas atbilstoši pašvaldību integrētajām attīstības programmām” ietvaros. </w:t>
      </w:r>
    </w:p>
    <w:p w14:paraId="2882446E" w14:textId="77777777" w:rsidR="00900D7B" w:rsidRPr="00900D7B" w:rsidRDefault="00900D7B" w:rsidP="00454659">
      <w:pPr>
        <w:numPr>
          <w:ilvl w:val="1"/>
          <w:numId w:val="36"/>
        </w:numPr>
        <w:tabs>
          <w:tab w:val="left" w:pos="567"/>
        </w:tabs>
        <w:spacing w:after="160" w:line="259" w:lineRule="auto"/>
        <w:ind w:left="567" w:hanging="567"/>
        <w:contextualSpacing/>
        <w:jc w:val="both"/>
        <w:rPr>
          <w:rFonts w:eastAsia="Calibri"/>
          <w:b/>
          <w:szCs w:val="24"/>
          <w:u w:val="none"/>
        </w:rPr>
      </w:pPr>
      <w:r w:rsidRPr="00900D7B">
        <w:rPr>
          <w:rFonts w:eastAsia="Calibri"/>
          <w:szCs w:val="24"/>
          <w:u w:val="none"/>
        </w:rPr>
        <w:t xml:space="preserve">Nomas objekts tiek iznomāts Nomniekam izsoles pieteikumā paredzētās komercdarbības veikšanai, kas nedrīkst būt saistīta ar šādām tautsaimniecības nozarēm (atbilstoši </w:t>
      </w:r>
      <w:hyperlink r:id="rId95" w:tooltip="Atvērt Regulu" w:history="1">
        <w:r w:rsidRPr="00900D7B">
          <w:rPr>
            <w:rFonts w:eastAsia="Calibri"/>
            <w:color w:val="0563C1"/>
            <w:szCs w:val="24"/>
          </w:rPr>
          <w:t>Eiropas Parlamenta un Padomes 2006. gada 20. decembra Regulai (EK) Nr. 1893/2006</w:t>
        </w:r>
      </w:hyperlink>
      <w:r w:rsidRPr="00900D7B">
        <w:rPr>
          <w:rFonts w:eastAsia="Calibri"/>
          <w:szCs w:val="24"/>
          <w:u w:val="none"/>
        </w:rPr>
        <w:t xml:space="preserve">, ar ko izveido NACE 2. </w:t>
      </w:r>
      <w:proofErr w:type="spellStart"/>
      <w:r w:rsidRPr="00900D7B">
        <w:rPr>
          <w:rFonts w:eastAsia="Calibri"/>
          <w:szCs w:val="24"/>
          <w:u w:val="none"/>
        </w:rPr>
        <w:t>red</w:t>
      </w:r>
      <w:proofErr w:type="spellEnd"/>
      <w:r w:rsidRPr="00900D7B">
        <w:rPr>
          <w:rFonts w:eastAsia="Calibri"/>
          <w:szCs w:val="24"/>
          <w:u w:val="none"/>
        </w:rPr>
        <w:t xml:space="preserve">.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2887F45F" w14:textId="77777777" w:rsidR="00900D7B" w:rsidRPr="00900D7B" w:rsidRDefault="00900D7B" w:rsidP="00454659">
      <w:pPr>
        <w:numPr>
          <w:ilvl w:val="2"/>
          <w:numId w:val="36"/>
        </w:numPr>
        <w:tabs>
          <w:tab w:val="left" w:pos="1276"/>
        </w:tabs>
        <w:spacing w:after="160" w:line="259" w:lineRule="auto"/>
        <w:ind w:left="1276" w:hanging="709"/>
        <w:contextualSpacing/>
        <w:jc w:val="both"/>
        <w:rPr>
          <w:rFonts w:eastAsia="Calibri"/>
          <w:b/>
          <w:szCs w:val="24"/>
          <w:u w:val="none"/>
        </w:rPr>
      </w:pPr>
      <w:r w:rsidRPr="00900D7B">
        <w:rPr>
          <w:rFonts w:eastAsia="Calibri"/>
          <w:szCs w:val="24"/>
          <w:u w:val="none"/>
        </w:rPr>
        <w:t xml:space="preserve">elektroenerģija, gāzes apgāde, siltumapgāde, izņemot gaisa kondicionēšanu (NACE kods: D); </w:t>
      </w:r>
    </w:p>
    <w:p w14:paraId="02B6B423" w14:textId="77777777" w:rsidR="00900D7B" w:rsidRPr="00900D7B" w:rsidRDefault="00900D7B" w:rsidP="00454659">
      <w:pPr>
        <w:numPr>
          <w:ilvl w:val="2"/>
          <w:numId w:val="36"/>
        </w:numPr>
        <w:tabs>
          <w:tab w:val="left" w:pos="1276"/>
        </w:tabs>
        <w:spacing w:after="160" w:line="259" w:lineRule="auto"/>
        <w:ind w:left="1276" w:hanging="709"/>
        <w:contextualSpacing/>
        <w:jc w:val="both"/>
        <w:rPr>
          <w:rFonts w:eastAsia="Calibri"/>
          <w:b/>
          <w:szCs w:val="24"/>
          <w:u w:val="none"/>
        </w:rPr>
      </w:pPr>
      <w:r w:rsidRPr="00900D7B">
        <w:rPr>
          <w:rFonts w:eastAsia="Calibri"/>
          <w:szCs w:val="24"/>
          <w:u w:val="none"/>
        </w:rPr>
        <w:t>ūdensapgāde, kā arī notekūdeņu, atkritumu apsaimniekošana un sanācija, izņemot otrreizējo pārstrādi (NACE kods: E);</w:t>
      </w:r>
    </w:p>
    <w:p w14:paraId="36294B1A" w14:textId="77777777" w:rsidR="00900D7B" w:rsidRPr="00900D7B" w:rsidRDefault="00900D7B" w:rsidP="00454659">
      <w:pPr>
        <w:numPr>
          <w:ilvl w:val="2"/>
          <w:numId w:val="36"/>
        </w:numPr>
        <w:tabs>
          <w:tab w:val="left" w:pos="1276"/>
        </w:tabs>
        <w:spacing w:after="160" w:line="259" w:lineRule="auto"/>
        <w:ind w:left="1276" w:hanging="709"/>
        <w:contextualSpacing/>
        <w:jc w:val="both"/>
        <w:rPr>
          <w:rFonts w:eastAsia="Calibri"/>
          <w:b/>
          <w:szCs w:val="24"/>
          <w:u w:val="none"/>
        </w:rPr>
      </w:pPr>
      <w:r w:rsidRPr="00900D7B">
        <w:rPr>
          <w:rFonts w:eastAsia="Calibri"/>
          <w:szCs w:val="24"/>
          <w:u w:val="none"/>
        </w:rPr>
        <w:t>vairumtirdzniecība un mazumtirdzniecība, izņemot automobiļu un motociklu remontu (NACE kods: G);</w:t>
      </w:r>
    </w:p>
    <w:p w14:paraId="6932FA9D" w14:textId="77777777" w:rsidR="00900D7B" w:rsidRPr="00900D7B" w:rsidRDefault="00900D7B" w:rsidP="00454659">
      <w:pPr>
        <w:numPr>
          <w:ilvl w:val="2"/>
          <w:numId w:val="36"/>
        </w:numPr>
        <w:tabs>
          <w:tab w:val="left" w:pos="1276"/>
        </w:tabs>
        <w:spacing w:after="160" w:line="259" w:lineRule="auto"/>
        <w:ind w:left="1276" w:hanging="709"/>
        <w:contextualSpacing/>
        <w:jc w:val="both"/>
        <w:rPr>
          <w:rFonts w:eastAsia="Calibri"/>
          <w:b/>
          <w:szCs w:val="24"/>
          <w:u w:val="none"/>
        </w:rPr>
      </w:pPr>
      <w:r w:rsidRPr="00900D7B">
        <w:rPr>
          <w:rFonts w:eastAsia="Calibri"/>
          <w:szCs w:val="24"/>
          <w:u w:val="none"/>
        </w:rPr>
        <w:t>finanšu un apdrošināšanas darbības (NACE kods: K);</w:t>
      </w:r>
    </w:p>
    <w:p w14:paraId="63C54588" w14:textId="77777777" w:rsidR="00900D7B" w:rsidRPr="00900D7B" w:rsidRDefault="00900D7B" w:rsidP="00454659">
      <w:pPr>
        <w:numPr>
          <w:ilvl w:val="2"/>
          <w:numId w:val="36"/>
        </w:numPr>
        <w:tabs>
          <w:tab w:val="left" w:pos="1276"/>
        </w:tabs>
        <w:spacing w:after="160" w:line="259" w:lineRule="auto"/>
        <w:ind w:left="1276" w:hanging="709"/>
        <w:contextualSpacing/>
        <w:jc w:val="both"/>
        <w:rPr>
          <w:rFonts w:eastAsia="Calibri"/>
          <w:b/>
          <w:szCs w:val="24"/>
          <w:u w:val="none"/>
        </w:rPr>
      </w:pPr>
      <w:r w:rsidRPr="00900D7B">
        <w:rPr>
          <w:rFonts w:eastAsia="Calibri"/>
          <w:szCs w:val="24"/>
          <w:u w:val="none"/>
        </w:rPr>
        <w:lastRenderedPageBreak/>
        <w:t xml:space="preserve">operācijas ar nekustamo īpašumu (NACE kods: L); </w:t>
      </w:r>
    </w:p>
    <w:p w14:paraId="22094CD9" w14:textId="77777777" w:rsidR="00900D7B" w:rsidRPr="00900D7B" w:rsidRDefault="00900D7B" w:rsidP="00454659">
      <w:pPr>
        <w:numPr>
          <w:ilvl w:val="2"/>
          <w:numId w:val="36"/>
        </w:numPr>
        <w:tabs>
          <w:tab w:val="left" w:pos="1276"/>
        </w:tabs>
        <w:spacing w:after="160" w:line="259" w:lineRule="auto"/>
        <w:ind w:left="1276" w:hanging="709"/>
        <w:contextualSpacing/>
        <w:jc w:val="both"/>
        <w:rPr>
          <w:rFonts w:eastAsia="Calibri"/>
          <w:b/>
          <w:szCs w:val="24"/>
          <w:u w:val="none"/>
        </w:rPr>
      </w:pPr>
      <w:r w:rsidRPr="00900D7B">
        <w:rPr>
          <w:rFonts w:eastAsia="Calibri"/>
          <w:szCs w:val="24"/>
          <w:u w:val="none"/>
        </w:rPr>
        <w:t>valsts pārvalde un aizsardzība, obligātā sociālā apdrošināšana (NACE kods: O);</w:t>
      </w:r>
    </w:p>
    <w:p w14:paraId="59D5DD86" w14:textId="77777777" w:rsidR="00900D7B" w:rsidRPr="00900D7B" w:rsidRDefault="00900D7B" w:rsidP="00454659">
      <w:pPr>
        <w:numPr>
          <w:ilvl w:val="2"/>
          <w:numId w:val="36"/>
        </w:numPr>
        <w:tabs>
          <w:tab w:val="left" w:pos="1276"/>
        </w:tabs>
        <w:spacing w:after="160" w:line="259" w:lineRule="auto"/>
        <w:ind w:left="1276" w:hanging="709"/>
        <w:contextualSpacing/>
        <w:jc w:val="both"/>
        <w:rPr>
          <w:rFonts w:eastAsia="Calibri"/>
          <w:b/>
          <w:szCs w:val="24"/>
          <w:u w:val="none"/>
        </w:rPr>
      </w:pPr>
      <w:r w:rsidRPr="00900D7B">
        <w:rPr>
          <w:rFonts w:eastAsia="Calibri"/>
          <w:szCs w:val="24"/>
          <w:u w:val="none"/>
        </w:rPr>
        <w:t xml:space="preserve">azartspēles un derības (NACE kods: R92); </w:t>
      </w:r>
    </w:p>
    <w:p w14:paraId="7CA03C76" w14:textId="77777777" w:rsidR="00900D7B" w:rsidRPr="00900D7B" w:rsidRDefault="00900D7B" w:rsidP="00454659">
      <w:pPr>
        <w:numPr>
          <w:ilvl w:val="2"/>
          <w:numId w:val="36"/>
        </w:numPr>
        <w:tabs>
          <w:tab w:val="left" w:pos="1276"/>
        </w:tabs>
        <w:spacing w:after="160" w:line="259" w:lineRule="auto"/>
        <w:ind w:left="1276" w:hanging="709"/>
        <w:contextualSpacing/>
        <w:jc w:val="both"/>
        <w:rPr>
          <w:rFonts w:eastAsia="Calibri"/>
          <w:b/>
          <w:szCs w:val="24"/>
          <w:u w:val="none"/>
        </w:rPr>
      </w:pPr>
      <w:r w:rsidRPr="00900D7B">
        <w:rPr>
          <w:rFonts w:eastAsia="Calibri"/>
          <w:szCs w:val="24"/>
          <w:u w:val="none"/>
        </w:rPr>
        <w:t xml:space="preserve">tabakas audzēšana (NACE kods: A01.15) un tabakas izstrādājumu ražošana (NACE kods: C12); </w:t>
      </w:r>
    </w:p>
    <w:p w14:paraId="2A3C7274" w14:textId="77777777" w:rsidR="00900D7B" w:rsidRPr="00900D7B" w:rsidRDefault="00900D7B" w:rsidP="00454659">
      <w:pPr>
        <w:numPr>
          <w:ilvl w:val="2"/>
          <w:numId w:val="36"/>
        </w:numPr>
        <w:tabs>
          <w:tab w:val="left" w:pos="1276"/>
        </w:tabs>
        <w:spacing w:after="160" w:line="259" w:lineRule="auto"/>
        <w:ind w:left="1276" w:hanging="709"/>
        <w:contextualSpacing/>
        <w:jc w:val="both"/>
        <w:rPr>
          <w:rFonts w:eastAsia="Calibri"/>
          <w:b/>
          <w:szCs w:val="24"/>
          <w:u w:val="none"/>
        </w:rPr>
      </w:pPr>
      <w:proofErr w:type="spellStart"/>
      <w:r w:rsidRPr="00900D7B">
        <w:rPr>
          <w:rFonts w:eastAsia="Calibri"/>
          <w:szCs w:val="24"/>
          <w:u w:val="none"/>
        </w:rPr>
        <w:t>ārpusteritoriālo</w:t>
      </w:r>
      <w:proofErr w:type="spellEnd"/>
      <w:r w:rsidRPr="00900D7B">
        <w:rPr>
          <w:rFonts w:eastAsia="Calibri"/>
          <w:szCs w:val="24"/>
          <w:u w:val="none"/>
        </w:rPr>
        <w:t xml:space="preserve"> organizāciju un institūciju darbība (NACE kods: U).</w:t>
      </w:r>
    </w:p>
    <w:p w14:paraId="6BFFA215" w14:textId="77777777" w:rsidR="00900D7B" w:rsidRPr="00900D7B" w:rsidRDefault="00900D7B" w:rsidP="00454659">
      <w:pPr>
        <w:numPr>
          <w:ilvl w:val="1"/>
          <w:numId w:val="36"/>
        </w:numPr>
        <w:tabs>
          <w:tab w:val="left" w:pos="567"/>
        </w:tabs>
        <w:spacing w:after="160" w:line="259" w:lineRule="auto"/>
        <w:ind w:left="567" w:hanging="567"/>
        <w:contextualSpacing/>
        <w:jc w:val="both"/>
        <w:rPr>
          <w:rFonts w:eastAsia="Calibri"/>
          <w:b/>
          <w:szCs w:val="24"/>
          <w:u w:val="none"/>
        </w:rPr>
      </w:pPr>
      <w:r w:rsidRPr="00900D7B">
        <w:rPr>
          <w:rFonts w:eastAsia="Calibri"/>
          <w:szCs w:val="24"/>
          <w:u w:val="none"/>
        </w:rPr>
        <w:t>Nomniekam patstāvīgi jāsaņem visi nepieciešamie saskaņojumi, atļaujas, citi dokumenti, ja tādi nepieciešami, lai Nomas objektu izmantotu Nomas līgumā norādītajam mērķim.</w:t>
      </w:r>
    </w:p>
    <w:p w14:paraId="48F9E695" w14:textId="77777777" w:rsidR="00900D7B" w:rsidRPr="00900D7B" w:rsidRDefault="00900D7B" w:rsidP="00454659">
      <w:pPr>
        <w:numPr>
          <w:ilvl w:val="1"/>
          <w:numId w:val="36"/>
        </w:numPr>
        <w:tabs>
          <w:tab w:val="left" w:pos="567"/>
        </w:tabs>
        <w:spacing w:after="160" w:line="259" w:lineRule="auto"/>
        <w:ind w:left="567" w:hanging="567"/>
        <w:contextualSpacing/>
        <w:jc w:val="both"/>
        <w:rPr>
          <w:rFonts w:eastAsia="Calibri"/>
          <w:b/>
          <w:szCs w:val="24"/>
          <w:u w:val="none"/>
        </w:rPr>
      </w:pPr>
      <w:r w:rsidRPr="00900D7B">
        <w:rPr>
          <w:rFonts w:eastAsia="Calibri"/>
          <w:szCs w:val="24"/>
          <w:u w:val="none"/>
        </w:rPr>
        <w:t xml:space="preserve">Nomniekam patstāvīgi par saviem līdzekļiem jāveic Ēkas pielāgošana, tai skaitā arī papildus iekšējo inženierkomunikāciju un cita veida </w:t>
      </w:r>
      <w:proofErr w:type="spellStart"/>
      <w:r w:rsidRPr="00900D7B">
        <w:rPr>
          <w:rFonts w:eastAsia="Calibri"/>
          <w:szCs w:val="24"/>
          <w:u w:val="none"/>
        </w:rPr>
        <w:t>inženiersistēmu</w:t>
      </w:r>
      <w:proofErr w:type="spellEnd"/>
      <w:r w:rsidRPr="00900D7B">
        <w:rPr>
          <w:rFonts w:eastAsia="Calibri"/>
          <w:szCs w:val="24"/>
          <w:u w:val="none"/>
        </w:rPr>
        <w:t xml:space="preserve"> izbūve, ja tāda ir nepieciešama, lai izmantotu Nomas objektu šo izsoles noteikumu 3.3. un 3.4. punktā norādītajiem mērķiem. Darbi veicami atbilstoši Latvijas Republikā spēkā esošiem būvniecību regulējošiem normatīviem aktiem. Nomniekam ar Iznomātāju jāsaskaņo būvdarbi, tajā skaitā Ēkā iebūvējamās iekārtas un ierīces atbilstoši normatīvajam regulējumam.</w:t>
      </w:r>
    </w:p>
    <w:p w14:paraId="360FABC9" w14:textId="77777777" w:rsidR="00900D7B" w:rsidRPr="00900D7B" w:rsidRDefault="00900D7B" w:rsidP="00454659">
      <w:pPr>
        <w:numPr>
          <w:ilvl w:val="1"/>
          <w:numId w:val="36"/>
        </w:numPr>
        <w:tabs>
          <w:tab w:val="left" w:pos="567"/>
        </w:tabs>
        <w:spacing w:after="160" w:line="259" w:lineRule="auto"/>
        <w:ind w:left="567" w:hanging="567"/>
        <w:contextualSpacing/>
        <w:jc w:val="both"/>
        <w:rPr>
          <w:rFonts w:eastAsia="Calibri"/>
          <w:b/>
          <w:szCs w:val="24"/>
          <w:u w:val="none"/>
        </w:rPr>
      </w:pPr>
      <w:r w:rsidRPr="00900D7B">
        <w:rPr>
          <w:rFonts w:eastAsia="Calibri"/>
          <w:szCs w:val="24"/>
          <w:u w:val="none"/>
        </w:rPr>
        <w:t>Lai nodrošinātu Iznomātāja īstenotā Projekta sasniedzamos rādītājus, Nomniekam ir pienākums Nomas līgumā noteiktajā kārtībā līdz 2028.gada 31.decembrim Nomas objekta teritorijā:</w:t>
      </w:r>
    </w:p>
    <w:p w14:paraId="123E06B4" w14:textId="77777777" w:rsidR="00900D7B" w:rsidRPr="00900D7B" w:rsidRDefault="00900D7B" w:rsidP="00454659">
      <w:pPr>
        <w:numPr>
          <w:ilvl w:val="2"/>
          <w:numId w:val="36"/>
        </w:numPr>
        <w:tabs>
          <w:tab w:val="left" w:pos="1276"/>
        </w:tabs>
        <w:spacing w:after="160" w:line="259" w:lineRule="auto"/>
        <w:ind w:left="1276" w:hanging="709"/>
        <w:contextualSpacing/>
        <w:jc w:val="both"/>
        <w:rPr>
          <w:rFonts w:eastAsia="Calibri"/>
          <w:b/>
          <w:szCs w:val="24"/>
          <w:u w:val="none"/>
        </w:rPr>
      </w:pPr>
      <w:r w:rsidRPr="00900D7B">
        <w:rPr>
          <w:rFonts w:eastAsia="Calibri"/>
          <w:szCs w:val="24"/>
          <w:u w:val="none"/>
        </w:rPr>
        <w:t xml:space="preserve">veikt investīcijas savos nemateriālajos ieguldījumos un pamatlīdzekļos ne mazāk kā 3 540 987,00 EUR (trīs miljoni pieci simti četrdesmit tūkstoši deviņi simti astoņdesmit septiņi </w:t>
      </w:r>
      <w:proofErr w:type="spellStart"/>
      <w:r w:rsidRPr="00900D7B">
        <w:rPr>
          <w:rFonts w:eastAsia="Calibri"/>
          <w:i/>
          <w:szCs w:val="24"/>
          <w:u w:val="none"/>
        </w:rPr>
        <w:t>euro</w:t>
      </w:r>
      <w:proofErr w:type="spellEnd"/>
      <w:r w:rsidRPr="00900D7B">
        <w:rPr>
          <w:rFonts w:eastAsia="Calibri"/>
          <w:szCs w:val="24"/>
          <w:u w:val="none"/>
        </w:rPr>
        <w:t xml:space="preserve"> nulle centi). Investīcijas var tikt attiecinātas arī tad, ja tās ir veiktas pirms nomas līguma slēgšanas, bet ne agrāk kā 2019.gadā, ārpus Nomas objekta nekustamajā īpašumā, kas robežojas ar Projekta īstenošanas vietu, un šis nekustamais īpašums ir nepieciešams Nomnieka saimnieciskās darbības veikšanai;</w:t>
      </w:r>
    </w:p>
    <w:p w14:paraId="7093E235" w14:textId="77777777" w:rsidR="00900D7B" w:rsidRPr="00900D7B" w:rsidRDefault="00900D7B" w:rsidP="00454659">
      <w:pPr>
        <w:numPr>
          <w:ilvl w:val="2"/>
          <w:numId w:val="36"/>
        </w:numPr>
        <w:tabs>
          <w:tab w:val="left" w:pos="1276"/>
        </w:tabs>
        <w:spacing w:after="160" w:line="259" w:lineRule="auto"/>
        <w:ind w:left="1276" w:hanging="709"/>
        <w:contextualSpacing/>
        <w:jc w:val="both"/>
        <w:rPr>
          <w:rFonts w:eastAsia="Calibri"/>
          <w:b/>
          <w:szCs w:val="24"/>
          <w:u w:val="none"/>
        </w:rPr>
      </w:pPr>
      <w:r w:rsidRPr="00900D7B">
        <w:rPr>
          <w:rFonts w:eastAsia="Calibri"/>
          <w:szCs w:val="24"/>
          <w:u w:val="none"/>
        </w:rPr>
        <w:t>izveidot ne mazāk kā 20 (divdesmit) jaunas darba vietas.</w:t>
      </w:r>
      <w:r w:rsidRPr="00900D7B">
        <w:rPr>
          <w:rFonts w:eastAsia="Calibri"/>
          <w:szCs w:val="24"/>
          <w:u w:val="none"/>
        </w:rPr>
        <w:tab/>
      </w:r>
    </w:p>
    <w:p w14:paraId="7459FBA5" w14:textId="77777777" w:rsidR="00900D7B" w:rsidRPr="00900D7B" w:rsidRDefault="00900D7B" w:rsidP="00454659">
      <w:pPr>
        <w:numPr>
          <w:ilvl w:val="1"/>
          <w:numId w:val="36"/>
        </w:numPr>
        <w:spacing w:after="160" w:line="259" w:lineRule="auto"/>
        <w:ind w:left="567" w:hanging="567"/>
        <w:jc w:val="both"/>
        <w:rPr>
          <w:rFonts w:eastAsia="Calibri"/>
          <w:color w:val="FF0000"/>
          <w:szCs w:val="24"/>
          <w:u w:val="none"/>
        </w:rPr>
      </w:pPr>
      <w:r w:rsidRPr="00900D7B">
        <w:rPr>
          <w:rFonts w:eastAsia="Calibri"/>
          <w:color w:val="FF0000"/>
          <w:szCs w:val="24"/>
          <w:u w:val="none"/>
        </w:rPr>
        <w:t>Iznomātājs atzīst, ka Nomnieks ir veicis šo izsoles noteikumu 3.7.1. un 3.7.2. apakšpunktā noteikto pienākumu izpildi arī gadījumā, ja Iznomātāja īstenotā Projekta iznākuma rādītāju vērtības ir sasniegtas atbilstoši apstiprinātajam Projekta iesniegumam un Nomnieks līdz 2028.gada 31.decembrim ir sasniedzis ne mazāk kā 85% no šo izsoles noteikumu 3.7.punktā norādīto sasniedzamo rādītāju vērtības.</w:t>
      </w:r>
    </w:p>
    <w:p w14:paraId="3B17D477" w14:textId="77777777" w:rsidR="00900D7B" w:rsidRPr="00900D7B" w:rsidRDefault="00900D7B" w:rsidP="00454659">
      <w:pPr>
        <w:numPr>
          <w:ilvl w:val="1"/>
          <w:numId w:val="36"/>
        </w:numPr>
        <w:tabs>
          <w:tab w:val="left" w:pos="567"/>
        </w:tabs>
        <w:spacing w:after="160" w:line="259" w:lineRule="auto"/>
        <w:ind w:left="567" w:hanging="567"/>
        <w:contextualSpacing/>
        <w:jc w:val="both"/>
        <w:rPr>
          <w:rFonts w:eastAsia="Calibri"/>
          <w:b/>
          <w:color w:val="FF0000"/>
          <w:szCs w:val="24"/>
          <w:u w:val="none"/>
        </w:rPr>
      </w:pPr>
      <w:r w:rsidRPr="00900D7B">
        <w:rPr>
          <w:rFonts w:eastAsia="Calibri"/>
          <w:color w:val="FF0000"/>
          <w:szCs w:val="24"/>
          <w:u w:val="none"/>
        </w:rPr>
        <w:t xml:space="preserve">Nomnieks ir tiesīgs veikt nomas izsoles noteikumu 3.7.1. un 3.7.2.apakšpunktā norādīto sasniedzamo rādītāju savstarpēju aizvietošanu ne vairāk kā 50% apmērā no aizvietojamā sasniedzamā rādītāja vērtības, pieņemot, ka izmaksas vienas jaunas darba vietas radīšanai nav lielākas par 41 000,00 EUR (četrdesmit viens tūkstotis </w:t>
      </w:r>
      <w:proofErr w:type="spellStart"/>
      <w:r w:rsidRPr="00900D7B">
        <w:rPr>
          <w:rFonts w:eastAsia="Calibri"/>
          <w:i/>
          <w:iCs/>
          <w:color w:val="FF0000"/>
          <w:szCs w:val="24"/>
          <w:u w:val="none"/>
        </w:rPr>
        <w:t>euro</w:t>
      </w:r>
      <w:proofErr w:type="spellEnd"/>
      <w:r w:rsidRPr="00900D7B">
        <w:rPr>
          <w:rFonts w:eastAsia="Calibri"/>
          <w:color w:val="FF0000"/>
          <w:szCs w:val="24"/>
          <w:u w:val="none"/>
        </w:rPr>
        <w:t xml:space="preserve">, 00 centi).  </w:t>
      </w:r>
    </w:p>
    <w:p w14:paraId="1C3EA5E2" w14:textId="77777777" w:rsidR="00900D7B" w:rsidRPr="00900D7B" w:rsidRDefault="00900D7B" w:rsidP="00454659">
      <w:pPr>
        <w:numPr>
          <w:ilvl w:val="1"/>
          <w:numId w:val="36"/>
        </w:numPr>
        <w:tabs>
          <w:tab w:val="left" w:pos="567"/>
        </w:tabs>
        <w:spacing w:after="160" w:line="259" w:lineRule="auto"/>
        <w:ind w:left="567" w:hanging="567"/>
        <w:contextualSpacing/>
        <w:jc w:val="both"/>
        <w:rPr>
          <w:rFonts w:eastAsia="Calibri"/>
          <w:b/>
          <w:szCs w:val="24"/>
          <w:u w:val="none"/>
        </w:rPr>
      </w:pPr>
      <w:r w:rsidRPr="00900D7B">
        <w:rPr>
          <w:rFonts w:eastAsia="Calibri"/>
          <w:szCs w:val="24"/>
          <w:u w:val="none"/>
        </w:rPr>
        <w:t xml:space="preserve">Šo izsoles noteikumu 3.7. punktā norādīto sasniedzamo rādītāju vērtības ir attiecināmas, ja tās atbilst Ministru kabineta 2015.gada 10.novembra noteikumu Nr. 645 “Darbības programmas “Izaugsme un nodarbinātība” 5.6.2. specifiskā atbalsta mērķa “Teritoriju </w:t>
      </w:r>
      <w:proofErr w:type="spellStart"/>
      <w:r w:rsidRPr="00900D7B">
        <w:rPr>
          <w:rFonts w:eastAsia="Calibri"/>
          <w:szCs w:val="24"/>
          <w:u w:val="none"/>
        </w:rPr>
        <w:t>revitalizācija</w:t>
      </w:r>
      <w:proofErr w:type="spellEnd"/>
      <w:r w:rsidRPr="00900D7B">
        <w:rPr>
          <w:rFonts w:eastAsia="Calibri"/>
          <w:szCs w:val="24"/>
          <w:u w:val="non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900D7B">
        <w:rPr>
          <w:rFonts w:eastAsia="Calibri"/>
          <w:szCs w:val="24"/>
          <w:u w:val="none"/>
        </w:rPr>
        <w:t>revitalizācija</w:t>
      </w:r>
      <w:proofErr w:type="spellEnd"/>
      <w:r w:rsidRPr="00900D7B">
        <w:rPr>
          <w:rFonts w:eastAsia="Calibri"/>
          <w:szCs w:val="24"/>
          <w:u w:val="none"/>
        </w:rPr>
        <w:t xml:space="preserve"> uzņēmējdarbības veicināšanai pašvaldībās” īstenošanas noteikumi” </w:t>
      </w:r>
      <w:hyperlink r:id="rId96" w:anchor="p10" w:tooltip="Atvert tiesību normu" w:history="1">
        <w:r w:rsidRPr="00900D7B">
          <w:rPr>
            <w:rFonts w:eastAsia="Calibri"/>
            <w:color w:val="0563C1"/>
            <w:szCs w:val="24"/>
            <w:u w:val="none"/>
          </w:rPr>
          <w:t>10</w:t>
        </w:r>
      </w:hyperlink>
      <w:r w:rsidRPr="00900D7B">
        <w:rPr>
          <w:rFonts w:eastAsia="Calibri"/>
          <w:szCs w:val="24"/>
          <w:u w:val="none"/>
        </w:rPr>
        <w:t xml:space="preserve">. un </w:t>
      </w:r>
      <w:hyperlink r:id="rId97" w:anchor="p10_1" w:tooltip="Atvērt tiesību normu" w:history="1">
        <w:r w:rsidRPr="00900D7B">
          <w:rPr>
            <w:rFonts w:eastAsia="Calibri"/>
            <w:color w:val="0563C1"/>
            <w:szCs w:val="24"/>
            <w:u w:val="none"/>
          </w:rPr>
          <w:t>10.</w:t>
        </w:r>
        <w:r w:rsidRPr="00900D7B">
          <w:rPr>
            <w:rFonts w:eastAsia="Calibri"/>
            <w:color w:val="0563C1"/>
            <w:szCs w:val="24"/>
            <w:u w:val="none"/>
            <w:vertAlign w:val="superscript"/>
          </w:rPr>
          <w:t>1</w:t>
        </w:r>
      </w:hyperlink>
      <w:r w:rsidRPr="00900D7B">
        <w:rPr>
          <w:rFonts w:eastAsia="Calibri"/>
          <w:szCs w:val="24"/>
          <w:u w:val="none"/>
        </w:rPr>
        <w:t xml:space="preserve"> punktam. Par šo izsoles noteikumu 3.7.punktā norādītajiem sasniedzamajiem rādītājiem Nomniekam ir pienākums  informēt Iznomātāju.</w:t>
      </w:r>
    </w:p>
    <w:p w14:paraId="2A6EA1F9" w14:textId="77777777" w:rsidR="00900D7B" w:rsidRPr="00900D7B" w:rsidRDefault="00900D7B" w:rsidP="00454659">
      <w:pPr>
        <w:numPr>
          <w:ilvl w:val="1"/>
          <w:numId w:val="36"/>
        </w:numPr>
        <w:tabs>
          <w:tab w:val="left" w:pos="567"/>
        </w:tabs>
        <w:spacing w:after="160" w:line="259" w:lineRule="auto"/>
        <w:ind w:left="567" w:hanging="567"/>
        <w:contextualSpacing/>
        <w:jc w:val="both"/>
        <w:rPr>
          <w:rFonts w:eastAsia="Calibri"/>
          <w:b/>
          <w:szCs w:val="24"/>
          <w:u w:val="none"/>
        </w:rPr>
      </w:pPr>
      <w:r w:rsidRPr="00900D7B">
        <w:rPr>
          <w:rFonts w:eastAsia="Calibri"/>
          <w:szCs w:val="24"/>
          <w:u w:val="none"/>
        </w:rPr>
        <w:t>Ar Iznomātāja rakstveida piekrišanu (Gulbenes novada domes lēmumu) Nomniekam ir tiesības nodot Nomas objektu vai tā daļu apakšnomā bez peļņas gūšanas nolūka, nodrošinot apakšnomnieka atbilstību šo izsoles noteikumu 5. nodaļas nosacījumiem.</w:t>
      </w:r>
    </w:p>
    <w:p w14:paraId="7148A33F" w14:textId="77777777" w:rsidR="00900D7B" w:rsidRPr="00900D7B" w:rsidRDefault="00900D7B" w:rsidP="00454659">
      <w:pPr>
        <w:numPr>
          <w:ilvl w:val="1"/>
          <w:numId w:val="36"/>
        </w:numPr>
        <w:tabs>
          <w:tab w:val="left" w:pos="567"/>
        </w:tabs>
        <w:spacing w:after="160" w:line="259" w:lineRule="auto"/>
        <w:ind w:left="567" w:hanging="567"/>
        <w:contextualSpacing/>
        <w:jc w:val="both"/>
        <w:rPr>
          <w:rFonts w:eastAsia="Calibri"/>
          <w:b/>
          <w:szCs w:val="24"/>
          <w:u w:val="none"/>
        </w:rPr>
      </w:pPr>
      <w:r w:rsidRPr="00900D7B">
        <w:rPr>
          <w:rFonts w:eastAsia="Calibri"/>
          <w:szCs w:val="24"/>
          <w:u w:val="none"/>
        </w:rPr>
        <w:t xml:space="preserve">Nomniekam netiek piešķirta apbūves tiesība. </w:t>
      </w:r>
    </w:p>
    <w:p w14:paraId="0AABA745" w14:textId="77777777" w:rsidR="00900D7B" w:rsidRPr="00900D7B" w:rsidRDefault="00900D7B" w:rsidP="00900D7B">
      <w:pPr>
        <w:tabs>
          <w:tab w:val="left" w:pos="567"/>
        </w:tabs>
        <w:contextualSpacing/>
        <w:jc w:val="both"/>
        <w:rPr>
          <w:rFonts w:eastAsia="Calibri"/>
          <w:szCs w:val="24"/>
          <w:u w:val="none"/>
        </w:rPr>
      </w:pPr>
    </w:p>
    <w:p w14:paraId="763CAD72" w14:textId="77777777" w:rsidR="00900D7B" w:rsidRPr="00900D7B" w:rsidRDefault="00900D7B" w:rsidP="00454659">
      <w:pPr>
        <w:numPr>
          <w:ilvl w:val="0"/>
          <w:numId w:val="36"/>
        </w:numPr>
        <w:tabs>
          <w:tab w:val="left" w:pos="284"/>
        </w:tabs>
        <w:spacing w:after="160" w:line="259" w:lineRule="auto"/>
        <w:contextualSpacing/>
        <w:jc w:val="center"/>
        <w:rPr>
          <w:rFonts w:eastAsia="Calibri"/>
          <w:b/>
          <w:szCs w:val="24"/>
          <w:u w:val="none"/>
        </w:rPr>
      </w:pPr>
      <w:r w:rsidRPr="00900D7B">
        <w:rPr>
          <w:rFonts w:eastAsia="Calibri"/>
          <w:b/>
          <w:szCs w:val="24"/>
          <w:u w:val="none"/>
        </w:rPr>
        <w:t>Izsoles veids, vieta, datums un laiks</w:t>
      </w:r>
    </w:p>
    <w:p w14:paraId="10D6F523" w14:textId="77777777" w:rsidR="00900D7B" w:rsidRPr="00900D7B" w:rsidRDefault="00900D7B" w:rsidP="00900D7B">
      <w:pPr>
        <w:rPr>
          <w:rFonts w:eastAsia="Calibri"/>
          <w:b/>
          <w:szCs w:val="24"/>
          <w:u w:val="none"/>
        </w:rPr>
      </w:pPr>
    </w:p>
    <w:p w14:paraId="218709F9" w14:textId="77777777" w:rsidR="00900D7B" w:rsidRPr="00900D7B" w:rsidRDefault="00900D7B" w:rsidP="00454659">
      <w:pPr>
        <w:numPr>
          <w:ilvl w:val="1"/>
          <w:numId w:val="36"/>
        </w:numPr>
        <w:tabs>
          <w:tab w:val="left" w:pos="567"/>
        </w:tabs>
        <w:spacing w:after="160" w:line="259" w:lineRule="auto"/>
        <w:ind w:left="567" w:hanging="567"/>
        <w:contextualSpacing/>
        <w:jc w:val="both"/>
        <w:rPr>
          <w:rFonts w:eastAsia="Calibri"/>
          <w:szCs w:val="24"/>
          <w:u w:val="none"/>
        </w:rPr>
      </w:pPr>
      <w:r w:rsidRPr="00900D7B">
        <w:rPr>
          <w:rFonts w:eastAsia="Calibri"/>
          <w:szCs w:val="24"/>
          <w:u w:val="none"/>
        </w:rPr>
        <w:lastRenderedPageBreak/>
        <w:t>Izsoles veids: mutiska izsole ar augšupejošu soli.</w:t>
      </w:r>
    </w:p>
    <w:p w14:paraId="54964928" w14:textId="77777777" w:rsidR="00900D7B" w:rsidRPr="00900D7B" w:rsidRDefault="00900D7B" w:rsidP="00454659">
      <w:pPr>
        <w:numPr>
          <w:ilvl w:val="1"/>
          <w:numId w:val="36"/>
        </w:numPr>
        <w:tabs>
          <w:tab w:val="left" w:pos="567"/>
        </w:tabs>
        <w:spacing w:after="160" w:line="259" w:lineRule="auto"/>
        <w:ind w:left="567" w:hanging="567"/>
        <w:contextualSpacing/>
        <w:jc w:val="both"/>
        <w:rPr>
          <w:rFonts w:eastAsia="Calibri"/>
          <w:szCs w:val="24"/>
          <w:u w:val="none"/>
        </w:rPr>
      </w:pPr>
      <w:r w:rsidRPr="00900D7B">
        <w:rPr>
          <w:rFonts w:eastAsia="Calibri"/>
          <w:szCs w:val="24"/>
          <w:u w:val="none"/>
        </w:rPr>
        <w:t xml:space="preserve">Izsole notiek </w:t>
      </w:r>
      <w:r w:rsidRPr="00900D7B">
        <w:rPr>
          <w:rFonts w:eastAsia="Calibri"/>
          <w:b/>
          <w:szCs w:val="24"/>
          <w:u w:val="none"/>
        </w:rPr>
        <w:t>2023.gada 13.aprīlī plkst. 10.00</w:t>
      </w:r>
      <w:r w:rsidRPr="00900D7B">
        <w:rPr>
          <w:rFonts w:eastAsia="Calibri"/>
          <w:szCs w:val="24"/>
          <w:u w:val="none"/>
        </w:rPr>
        <w:t>, Gulbenes novada pašvaldības administrācijas ēkā, Ābeļu ielā 2, Gulbenē, Gulbenes novadā, 3.stāva zālē.</w:t>
      </w:r>
    </w:p>
    <w:p w14:paraId="13D08134" w14:textId="77777777" w:rsidR="00900D7B" w:rsidRPr="00900D7B" w:rsidRDefault="00900D7B" w:rsidP="00454659">
      <w:pPr>
        <w:numPr>
          <w:ilvl w:val="0"/>
          <w:numId w:val="36"/>
        </w:numPr>
        <w:tabs>
          <w:tab w:val="left" w:pos="284"/>
        </w:tabs>
        <w:spacing w:after="160" w:line="259" w:lineRule="auto"/>
        <w:ind w:left="284" w:hanging="284"/>
        <w:contextualSpacing/>
        <w:jc w:val="center"/>
        <w:rPr>
          <w:rFonts w:eastAsia="Calibri"/>
          <w:szCs w:val="24"/>
          <w:u w:val="none"/>
        </w:rPr>
      </w:pPr>
      <w:r w:rsidRPr="00900D7B">
        <w:rPr>
          <w:rFonts w:eastAsia="Calibri"/>
          <w:b/>
          <w:szCs w:val="24"/>
          <w:u w:val="none"/>
        </w:rPr>
        <w:t>Izsoles dalībnieki</w:t>
      </w:r>
    </w:p>
    <w:p w14:paraId="40F950E0" w14:textId="77777777" w:rsidR="00900D7B" w:rsidRPr="00900D7B" w:rsidRDefault="00900D7B" w:rsidP="00900D7B">
      <w:pPr>
        <w:tabs>
          <w:tab w:val="left" w:pos="284"/>
        </w:tabs>
        <w:contextualSpacing/>
        <w:rPr>
          <w:rFonts w:eastAsia="Calibri"/>
          <w:szCs w:val="24"/>
          <w:u w:val="none"/>
        </w:rPr>
      </w:pPr>
    </w:p>
    <w:p w14:paraId="37A088ED" w14:textId="77777777" w:rsidR="00900D7B" w:rsidRPr="00900D7B" w:rsidRDefault="00900D7B" w:rsidP="00454659">
      <w:pPr>
        <w:numPr>
          <w:ilvl w:val="1"/>
          <w:numId w:val="36"/>
        </w:numPr>
        <w:tabs>
          <w:tab w:val="left" w:pos="567"/>
        </w:tabs>
        <w:spacing w:after="160" w:line="259" w:lineRule="auto"/>
        <w:ind w:left="567" w:hanging="567"/>
        <w:contextualSpacing/>
        <w:jc w:val="both"/>
        <w:rPr>
          <w:rFonts w:eastAsia="Calibri"/>
          <w:szCs w:val="24"/>
          <w:u w:val="none"/>
        </w:rPr>
      </w:pPr>
      <w:r w:rsidRPr="00900D7B">
        <w:rPr>
          <w:rFonts w:eastAsia="Calibri"/>
          <w:szCs w:val="24"/>
          <w:u w:val="none"/>
        </w:rPr>
        <w:t xml:space="preserve">Par izsoles dalībnieku var kļūt komercsabiedrība atbilstoši </w:t>
      </w:r>
      <w:hyperlink r:id="rId98" w:tooltip="Atvērt Regulu" w:history="1">
        <w:r w:rsidRPr="00900D7B">
          <w:rPr>
            <w:rFonts w:eastAsia="Calibri"/>
            <w:color w:val="0563C1"/>
            <w:szCs w:val="24"/>
          </w:rPr>
          <w:t>Eiropas Komisijas Regulā  (ES) Nr.651/2014</w:t>
        </w:r>
      </w:hyperlink>
      <w:r w:rsidRPr="00900D7B">
        <w:rPr>
          <w:rFonts w:eastAsia="Calibri"/>
          <w:szCs w:val="24"/>
          <w:u w:val="none"/>
        </w:rPr>
        <w:t>, ar ko noteiktas atbalsta kategorijas atzīst par saderīgām ar iekšējo tirgu, piemērojot Līguma 107. un 108. pantu (Eiropas Savienības Oficiālais Vēstnesis, 2014. gada 26. jūnijs, Nr. L 187), un Ministru kabineta 2015.gada 10.novembra noteikumos Nr.645 “</w:t>
      </w:r>
      <w:hyperlink r:id="rId99" w:tooltip="Atvērt MK noteikumus" w:history="1">
        <w:r w:rsidRPr="00900D7B">
          <w:rPr>
            <w:rFonts w:eastAsia="Calibri"/>
            <w:color w:val="0563C1"/>
            <w:szCs w:val="24"/>
          </w:rPr>
          <w:t xml:space="preserve">Darbības programmas “Izaugsme un nodarbinātība” 5.6.2. specifiskā atbalsta mērķa “Teritoriju </w:t>
        </w:r>
        <w:proofErr w:type="spellStart"/>
        <w:r w:rsidRPr="00900D7B">
          <w:rPr>
            <w:rFonts w:eastAsia="Calibri"/>
            <w:color w:val="0563C1"/>
            <w:szCs w:val="24"/>
          </w:rPr>
          <w:t>revitalizācija</w:t>
        </w:r>
        <w:proofErr w:type="spellEnd"/>
        <w:r w:rsidRPr="00900D7B">
          <w:rPr>
            <w:rFonts w:eastAsia="Calibri"/>
            <w:color w:val="0563C1"/>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900D7B">
          <w:rPr>
            <w:rFonts w:eastAsia="Calibri"/>
            <w:color w:val="0563C1"/>
            <w:szCs w:val="24"/>
          </w:rPr>
          <w:t>revitalizācija</w:t>
        </w:r>
        <w:proofErr w:type="spellEnd"/>
        <w:r w:rsidRPr="00900D7B">
          <w:rPr>
            <w:rFonts w:eastAsia="Calibri"/>
            <w:color w:val="0563C1"/>
            <w:szCs w:val="24"/>
          </w:rPr>
          <w:t xml:space="preserve"> uzņēmējdarbības veicināšanai pašvaldībās” īstenošanas noteikumi</w:t>
        </w:r>
      </w:hyperlink>
      <w:r w:rsidRPr="00900D7B">
        <w:rPr>
          <w:rFonts w:eastAsia="Calibri"/>
          <w:szCs w:val="24"/>
          <w:u w:val="none"/>
        </w:rPr>
        <w:t>” noteikto un, kas saskaņā ar spēkā esošajiem normatīvajiem aktiem un šiem noteikumiem ir tiesīga piedalīties izsolē un iegūt nomas tiesības.</w:t>
      </w:r>
    </w:p>
    <w:p w14:paraId="24B1C6FD" w14:textId="77777777" w:rsidR="00900D7B" w:rsidRPr="00900D7B" w:rsidRDefault="00900D7B" w:rsidP="00454659">
      <w:pPr>
        <w:numPr>
          <w:ilvl w:val="1"/>
          <w:numId w:val="36"/>
        </w:numPr>
        <w:tabs>
          <w:tab w:val="left" w:pos="567"/>
        </w:tabs>
        <w:spacing w:after="160" w:line="259" w:lineRule="auto"/>
        <w:ind w:left="567" w:hanging="567"/>
        <w:contextualSpacing/>
        <w:jc w:val="both"/>
        <w:rPr>
          <w:rFonts w:eastAsia="Calibri"/>
          <w:szCs w:val="24"/>
          <w:u w:val="none"/>
        </w:rPr>
      </w:pPr>
      <w:r w:rsidRPr="00900D7B">
        <w:rPr>
          <w:rFonts w:eastAsia="Calibri"/>
          <w:szCs w:val="24"/>
          <w:u w:val="none"/>
        </w:rPr>
        <w:t>Izsoles dalībnieka apgrozījuma apjoms pēdējo trīs pārskata gadu (2019., 2020. un 2021.gads) laikā kopsummā veido ne mazāk kā 80% (astoņdesmit procentus) no šo izsoles noteikumu 3.7.1.apakšpunktā norādītā sasniedzamā investīciju apjoma.</w:t>
      </w:r>
    </w:p>
    <w:p w14:paraId="532B980C" w14:textId="77777777" w:rsidR="00900D7B" w:rsidRPr="00900D7B" w:rsidRDefault="00900D7B" w:rsidP="00454659">
      <w:pPr>
        <w:numPr>
          <w:ilvl w:val="1"/>
          <w:numId w:val="36"/>
        </w:numPr>
        <w:tabs>
          <w:tab w:val="left" w:pos="567"/>
        </w:tabs>
        <w:spacing w:after="160" w:line="259" w:lineRule="auto"/>
        <w:ind w:left="567" w:hanging="567"/>
        <w:contextualSpacing/>
        <w:jc w:val="both"/>
        <w:rPr>
          <w:rFonts w:eastAsia="Calibri"/>
          <w:szCs w:val="24"/>
          <w:u w:val="none"/>
        </w:rPr>
      </w:pPr>
      <w:r w:rsidRPr="00900D7B">
        <w:rPr>
          <w:rFonts w:eastAsia="Calibri"/>
          <w:szCs w:val="24"/>
          <w:u w:val="none"/>
        </w:rPr>
        <w:t xml:space="preserve">Par izsoles dalībnieku nevar būt persona: </w:t>
      </w:r>
    </w:p>
    <w:p w14:paraId="4A74F0C8" w14:textId="77777777" w:rsidR="00900D7B" w:rsidRPr="00900D7B" w:rsidRDefault="00900D7B" w:rsidP="00454659">
      <w:pPr>
        <w:numPr>
          <w:ilvl w:val="2"/>
          <w:numId w:val="36"/>
        </w:numPr>
        <w:tabs>
          <w:tab w:val="left" w:pos="1276"/>
        </w:tabs>
        <w:spacing w:after="160" w:line="259" w:lineRule="auto"/>
        <w:ind w:left="1276" w:hanging="709"/>
        <w:contextualSpacing/>
        <w:jc w:val="both"/>
        <w:rPr>
          <w:rFonts w:eastAsia="Calibri"/>
          <w:szCs w:val="24"/>
          <w:u w:val="none"/>
        </w:rPr>
      </w:pPr>
      <w:r w:rsidRPr="00900D7B">
        <w:rPr>
          <w:rFonts w:eastAsia="Calibri"/>
          <w:szCs w:val="24"/>
          <w:u w:val="none"/>
        </w:rPr>
        <w:t>ar kuru pēdējā gada laikā no šo izsoles noteikumu 6.2.1.apakšpunktā noteiktā pieteikuma iesniegšanas dienas Iznomātājs ir vienpusēji izbeidzis citu līgumu par īpašuma lietošanu, tāpēc ka tā nav pildījusi līgumā noteiktos pienākumus, vai attiecībā uz šo personu ir stājies spēkā tiesas nolēmums, uz kura pamata tiek izbeigts cits ar Iznomātāju noslēgts līgums par īpašuma lietošanu šīs personas rīcības dēļ;</w:t>
      </w:r>
    </w:p>
    <w:p w14:paraId="0345FC21" w14:textId="77777777" w:rsidR="00900D7B" w:rsidRPr="00900D7B" w:rsidRDefault="00900D7B" w:rsidP="00454659">
      <w:pPr>
        <w:numPr>
          <w:ilvl w:val="2"/>
          <w:numId w:val="36"/>
        </w:numPr>
        <w:tabs>
          <w:tab w:val="left" w:pos="1276"/>
        </w:tabs>
        <w:spacing w:after="160" w:line="259" w:lineRule="auto"/>
        <w:ind w:left="1276" w:hanging="709"/>
        <w:contextualSpacing/>
        <w:jc w:val="both"/>
        <w:rPr>
          <w:rFonts w:eastAsia="Calibri"/>
          <w:szCs w:val="24"/>
          <w:u w:val="none"/>
        </w:rPr>
      </w:pPr>
      <w:r w:rsidRPr="00900D7B">
        <w:rPr>
          <w:rFonts w:eastAsia="Calibri"/>
          <w:szCs w:val="24"/>
          <w:u w:val="none"/>
        </w:rPr>
        <w:t xml:space="preserve">kurai ir Valsts ieņēmumu dienesta administrēto nodokļu (nodevu) parādi Latvijas Republikā vai valstī, kurā tā reģistrēta, tajā skaitā, valsts sociālās apdrošināšanas iemaksu parādi, kas kopsummā pārsniedz 150 EUR (viens simts piecdesmit </w:t>
      </w:r>
      <w:proofErr w:type="spellStart"/>
      <w:r w:rsidRPr="00900D7B">
        <w:rPr>
          <w:rFonts w:eastAsia="Calibri"/>
          <w:i/>
          <w:iCs/>
          <w:szCs w:val="24"/>
          <w:u w:val="none"/>
        </w:rPr>
        <w:t>euro</w:t>
      </w:r>
      <w:proofErr w:type="spellEnd"/>
      <w:r w:rsidRPr="00900D7B">
        <w:rPr>
          <w:rFonts w:eastAsia="Calibri"/>
          <w:szCs w:val="24"/>
          <w:u w:val="none"/>
        </w:rPr>
        <w:t xml:space="preserve">); </w:t>
      </w:r>
    </w:p>
    <w:p w14:paraId="2EE63ECD" w14:textId="77777777" w:rsidR="00900D7B" w:rsidRPr="00900D7B" w:rsidRDefault="00900D7B" w:rsidP="00454659">
      <w:pPr>
        <w:numPr>
          <w:ilvl w:val="2"/>
          <w:numId w:val="36"/>
        </w:numPr>
        <w:tabs>
          <w:tab w:val="left" w:pos="1276"/>
        </w:tabs>
        <w:spacing w:after="160" w:line="259" w:lineRule="auto"/>
        <w:ind w:left="1276" w:hanging="709"/>
        <w:contextualSpacing/>
        <w:jc w:val="both"/>
        <w:rPr>
          <w:rFonts w:eastAsia="Calibri"/>
          <w:szCs w:val="24"/>
          <w:u w:val="none"/>
        </w:rPr>
      </w:pPr>
      <w:r w:rsidRPr="00900D7B">
        <w:rPr>
          <w:rFonts w:eastAsia="Calibri"/>
          <w:szCs w:val="24"/>
          <w:u w:val="none"/>
        </w:rPr>
        <w:t xml:space="preserve">kurai ir nekustamā īpašuma nodokļa, nodevu parāds Gulbenes novada pašvaldības budžetam; </w:t>
      </w:r>
    </w:p>
    <w:p w14:paraId="52041CE2" w14:textId="77777777" w:rsidR="00900D7B" w:rsidRPr="00900D7B" w:rsidRDefault="00900D7B" w:rsidP="00454659">
      <w:pPr>
        <w:numPr>
          <w:ilvl w:val="2"/>
          <w:numId w:val="36"/>
        </w:numPr>
        <w:tabs>
          <w:tab w:val="left" w:pos="1276"/>
        </w:tabs>
        <w:spacing w:after="160" w:line="259" w:lineRule="auto"/>
        <w:ind w:left="1276" w:hanging="709"/>
        <w:contextualSpacing/>
        <w:jc w:val="both"/>
        <w:rPr>
          <w:rFonts w:eastAsia="Calibri"/>
          <w:szCs w:val="24"/>
          <w:u w:val="none"/>
        </w:rPr>
      </w:pPr>
      <w:r w:rsidRPr="00900D7B">
        <w:rPr>
          <w:rFonts w:eastAsia="Calibri"/>
          <w:szCs w:val="24"/>
          <w:u w:val="none"/>
        </w:rPr>
        <w:t>kura ir atzīstama par nelabticīgu nomnieku, proti, persona, kurai šo izsoles noteikumu 6.2.1.apakšpunktā noteiktā pieteikuma iesniegšanas dienā ir neizpildītas maksājumu saistības, kas radās ar Iznomātāju vai tā iestādi (struktūrvienību) noslēgto līgumu ietvaros un kam ir iestājies samaksas termiņš, vai jebkādas citas būtiskas neizpildītas līgumsaistības, tai skaitā nodarītie zaudējumi, pret Iznomātāju vai tā iestādi (struktūrvienību), vai arī pastāv tiesvedība civillietā ar Iznomātāju vai tās iestādi (struktūrvienību);</w:t>
      </w:r>
    </w:p>
    <w:p w14:paraId="02D4F5DA" w14:textId="77777777" w:rsidR="00900D7B" w:rsidRPr="00900D7B" w:rsidRDefault="00900D7B" w:rsidP="00454659">
      <w:pPr>
        <w:numPr>
          <w:ilvl w:val="2"/>
          <w:numId w:val="36"/>
        </w:numPr>
        <w:tabs>
          <w:tab w:val="left" w:pos="1276"/>
        </w:tabs>
        <w:spacing w:after="160" w:line="259" w:lineRule="auto"/>
        <w:ind w:left="1276" w:hanging="709"/>
        <w:contextualSpacing/>
        <w:jc w:val="both"/>
        <w:rPr>
          <w:rFonts w:eastAsia="Calibri"/>
          <w:szCs w:val="24"/>
          <w:u w:val="none"/>
        </w:rPr>
      </w:pPr>
      <w:r w:rsidRPr="00900D7B">
        <w:rPr>
          <w:rFonts w:eastAsia="Calibri"/>
          <w:szCs w:val="24"/>
          <w:u w:val="none"/>
        </w:rPr>
        <w:t xml:space="preserve">kurai ar tiesas spriedumu ir pasludināts maksātnespējas process, ar tiesas spriedumu tiek īstenots tiesiskās aizsardzības process, ar tiesas lēmumu tiek īstenots </w:t>
      </w:r>
      <w:proofErr w:type="spellStart"/>
      <w:r w:rsidRPr="00900D7B">
        <w:rPr>
          <w:rFonts w:eastAsia="Calibri"/>
          <w:szCs w:val="24"/>
          <w:u w:val="none"/>
        </w:rPr>
        <w:t>ārpustiesas</w:t>
      </w:r>
      <w:proofErr w:type="spellEnd"/>
      <w:r w:rsidRPr="00900D7B">
        <w:rPr>
          <w:rFonts w:eastAsia="Calibri"/>
          <w:szCs w:val="24"/>
          <w:u w:val="none"/>
        </w:rPr>
        <w:t xml:space="preserve"> tiesiskās aizsardzības process vai kuras saimnieciskā darbība ir apturēta vai izbeigta, ir uzsākts likvidācijas process;</w:t>
      </w:r>
    </w:p>
    <w:p w14:paraId="3EE86750" w14:textId="77777777" w:rsidR="00900D7B" w:rsidRPr="00900D7B" w:rsidRDefault="00900D7B" w:rsidP="00454659">
      <w:pPr>
        <w:numPr>
          <w:ilvl w:val="2"/>
          <w:numId w:val="36"/>
        </w:numPr>
        <w:tabs>
          <w:tab w:val="left" w:pos="1276"/>
        </w:tabs>
        <w:spacing w:after="160" w:line="259" w:lineRule="auto"/>
        <w:ind w:left="1276" w:hanging="709"/>
        <w:contextualSpacing/>
        <w:jc w:val="both"/>
        <w:rPr>
          <w:rFonts w:eastAsia="Calibri"/>
          <w:szCs w:val="24"/>
          <w:u w:val="none"/>
        </w:rPr>
      </w:pPr>
      <w:r w:rsidRPr="00900D7B">
        <w:rPr>
          <w:rFonts w:eastAsia="Calibri"/>
          <w:szCs w:val="24"/>
          <w:u w:val="none"/>
        </w:rPr>
        <w:t xml:space="preserve">kuras saimnieciskā darbība (komersanta pamatdarbībā pārsniedz 50 procentus no neto apgrozījuma) saistīta ar šādām tautsaimniecības nozarēm saskaņā ar Saimniecisko darbību statistisko klasifikāciju Eiropas Kopienā, 2. redakcija (NACE 2 </w:t>
      </w:r>
      <w:proofErr w:type="spellStart"/>
      <w:r w:rsidRPr="00900D7B">
        <w:rPr>
          <w:rFonts w:eastAsia="Calibri"/>
          <w:szCs w:val="24"/>
          <w:u w:val="none"/>
        </w:rPr>
        <w:t>red</w:t>
      </w:r>
      <w:proofErr w:type="spellEnd"/>
      <w:r w:rsidRPr="00900D7B">
        <w:rPr>
          <w:rFonts w:eastAsia="Calibri"/>
          <w:szCs w:val="24"/>
          <w:u w:val="none"/>
        </w:rPr>
        <w:t xml:space="preserve">.) projekta īstenošanas vietā: </w:t>
      </w:r>
    </w:p>
    <w:p w14:paraId="74D04DF7" w14:textId="77777777" w:rsidR="00900D7B" w:rsidRPr="00900D7B" w:rsidRDefault="00900D7B" w:rsidP="00454659">
      <w:pPr>
        <w:numPr>
          <w:ilvl w:val="3"/>
          <w:numId w:val="36"/>
        </w:numPr>
        <w:tabs>
          <w:tab w:val="left" w:pos="2127"/>
        </w:tabs>
        <w:spacing w:after="160" w:line="259" w:lineRule="auto"/>
        <w:ind w:left="2127" w:hanging="851"/>
        <w:contextualSpacing/>
        <w:jc w:val="both"/>
        <w:rPr>
          <w:rFonts w:eastAsia="Calibri"/>
          <w:szCs w:val="24"/>
          <w:u w:val="none"/>
        </w:rPr>
      </w:pPr>
      <w:r w:rsidRPr="00900D7B">
        <w:rPr>
          <w:rFonts w:eastAsia="Calibri"/>
          <w:szCs w:val="24"/>
          <w:u w:val="none"/>
        </w:rPr>
        <w:t xml:space="preserve">elektroenerģija, gāzes apgāde, siltumapgāde, izņemot gaisa kondicionēšanu (NACE kods: D); </w:t>
      </w:r>
    </w:p>
    <w:p w14:paraId="764BEEC5" w14:textId="77777777" w:rsidR="00900D7B" w:rsidRPr="00900D7B" w:rsidRDefault="00900D7B" w:rsidP="00454659">
      <w:pPr>
        <w:numPr>
          <w:ilvl w:val="3"/>
          <w:numId w:val="36"/>
        </w:numPr>
        <w:tabs>
          <w:tab w:val="left" w:pos="2127"/>
        </w:tabs>
        <w:spacing w:after="160" w:line="259" w:lineRule="auto"/>
        <w:ind w:left="2127" w:hanging="851"/>
        <w:contextualSpacing/>
        <w:jc w:val="both"/>
        <w:rPr>
          <w:rFonts w:eastAsia="Calibri"/>
          <w:szCs w:val="24"/>
          <w:u w:val="none"/>
        </w:rPr>
      </w:pPr>
      <w:r w:rsidRPr="00900D7B">
        <w:rPr>
          <w:rFonts w:eastAsia="Calibri"/>
          <w:szCs w:val="24"/>
          <w:u w:val="none"/>
        </w:rPr>
        <w:t>ūdensapgāde, kā arī notekūdeņu, atkritumu apsaimniekošana un sanācija, izņemot otrreizējo pārstrādi (NACE kods: E);</w:t>
      </w:r>
    </w:p>
    <w:p w14:paraId="5A13E716" w14:textId="77777777" w:rsidR="00900D7B" w:rsidRPr="00900D7B" w:rsidRDefault="00900D7B" w:rsidP="00454659">
      <w:pPr>
        <w:numPr>
          <w:ilvl w:val="3"/>
          <w:numId w:val="36"/>
        </w:numPr>
        <w:tabs>
          <w:tab w:val="left" w:pos="2127"/>
        </w:tabs>
        <w:spacing w:after="160" w:line="259" w:lineRule="auto"/>
        <w:ind w:left="2127" w:hanging="851"/>
        <w:contextualSpacing/>
        <w:jc w:val="both"/>
        <w:rPr>
          <w:rFonts w:eastAsia="Calibri"/>
          <w:szCs w:val="24"/>
          <w:u w:val="none"/>
        </w:rPr>
      </w:pPr>
      <w:r w:rsidRPr="00900D7B">
        <w:rPr>
          <w:rFonts w:eastAsia="Calibri"/>
          <w:szCs w:val="24"/>
          <w:u w:val="none"/>
        </w:rPr>
        <w:lastRenderedPageBreak/>
        <w:t xml:space="preserve"> vairumtirdzniecība un mazumtirdzniecība, izņemot automobiļu un motociklu remontu (NACE kods: G); </w:t>
      </w:r>
    </w:p>
    <w:p w14:paraId="48952A02" w14:textId="77777777" w:rsidR="00900D7B" w:rsidRPr="00900D7B" w:rsidRDefault="00900D7B" w:rsidP="00454659">
      <w:pPr>
        <w:numPr>
          <w:ilvl w:val="3"/>
          <w:numId w:val="36"/>
        </w:numPr>
        <w:tabs>
          <w:tab w:val="left" w:pos="2127"/>
        </w:tabs>
        <w:spacing w:after="160" w:line="259" w:lineRule="auto"/>
        <w:ind w:left="2127" w:hanging="851"/>
        <w:contextualSpacing/>
        <w:jc w:val="both"/>
        <w:rPr>
          <w:rFonts w:eastAsia="Calibri"/>
          <w:szCs w:val="24"/>
          <w:u w:val="none"/>
        </w:rPr>
      </w:pPr>
      <w:r w:rsidRPr="00900D7B">
        <w:rPr>
          <w:rFonts w:eastAsia="Calibri"/>
          <w:szCs w:val="24"/>
          <w:u w:val="none"/>
        </w:rPr>
        <w:t xml:space="preserve">finanšu un apdrošināšanas darbības (NACE kods: K); </w:t>
      </w:r>
    </w:p>
    <w:p w14:paraId="1D79619A" w14:textId="77777777" w:rsidR="00900D7B" w:rsidRPr="00900D7B" w:rsidRDefault="00900D7B" w:rsidP="00454659">
      <w:pPr>
        <w:numPr>
          <w:ilvl w:val="3"/>
          <w:numId w:val="36"/>
        </w:numPr>
        <w:tabs>
          <w:tab w:val="left" w:pos="2127"/>
        </w:tabs>
        <w:spacing w:after="160" w:line="259" w:lineRule="auto"/>
        <w:ind w:left="2127" w:hanging="851"/>
        <w:contextualSpacing/>
        <w:jc w:val="both"/>
        <w:rPr>
          <w:rFonts w:eastAsia="Calibri"/>
          <w:szCs w:val="24"/>
          <w:u w:val="none"/>
        </w:rPr>
      </w:pPr>
      <w:r w:rsidRPr="00900D7B">
        <w:rPr>
          <w:rFonts w:eastAsia="Calibri"/>
          <w:szCs w:val="24"/>
          <w:u w:val="none"/>
        </w:rPr>
        <w:t xml:space="preserve">operācijas ar nekustamo īpašumu (NACE kods: L); </w:t>
      </w:r>
    </w:p>
    <w:p w14:paraId="54A20060" w14:textId="77777777" w:rsidR="00900D7B" w:rsidRPr="00900D7B" w:rsidRDefault="00900D7B" w:rsidP="00454659">
      <w:pPr>
        <w:numPr>
          <w:ilvl w:val="3"/>
          <w:numId w:val="36"/>
        </w:numPr>
        <w:tabs>
          <w:tab w:val="left" w:pos="2127"/>
        </w:tabs>
        <w:spacing w:after="160" w:line="259" w:lineRule="auto"/>
        <w:ind w:left="2127" w:hanging="851"/>
        <w:contextualSpacing/>
        <w:jc w:val="both"/>
        <w:rPr>
          <w:rFonts w:eastAsia="Calibri"/>
          <w:szCs w:val="24"/>
          <w:u w:val="none"/>
        </w:rPr>
      </w:pPr>
      <w:r w:rsidRPr="00900D7B">
        <w:rPr>
          <w:rFonts w:eastAsia="Calibri"/>
          <w:szCs w:val="24"/>
          <w:u w:val="none"/>
        </w:rPr>
        <w:t xml:space="preserve">valsts pārvalde un aizsardzība, obligātā sociālā apdrošināšana (NACE kods: 0); </w:t>
      </w:r>
    </w:p>
    <w:p w14:paraId="65F53BE3" w14:textId="77777777" w:rsidR="00900D7B" w:rsidRPr="00900D7B" w:rsidRDefault="00900D7B" w:rsidP="00454659">
      <w:pPr>
        <w:numPr>
          <w:ilvl w:val="3"/>
          <w:numId w:val="36"/>
        </w:numPr>
        <w:tabs>
          <w:tab w:val="left" w:pos="2127"/>
        </w:tabs>
        <w:spacing w:after="160" w:line="259" w:lineRule="auto"/>
        <w:ind w:left="2127" w:hanging="851"/>
        <w:contextualSpacing/>
        <w:jc w:val="both"/>
        <w:rPr>
          <w:rFonts w:eastAsia="Calibri"/>
          <w:szCs w:val="24"/>
          <w:u w:val="none"/>
        </w:rPr>
      </w:pPr>
      <w:r w:rsidRPr="00900D7B">
        <w:rPr>
          <w:rFonts w:eastAsia="Calibri"/>
          <w:szCs w:val="24"/>
          <w:u w:val="none"/>
        </w:rPr>
        <w:t xml:space="preserve">azartspēles un derības (NACE kods: R92); </w:t>
      </w:r>
    </w:p>
    <w:p w14:paraId="0C076B94" w14:textId="77777777" w:rsidR="00900D7B" w:rsidRPr="00900D7B" w:rsidRDefault="00900D7B" w:rsidP="00454659">
      <w:pPr>
        <w:numPr>
          <w:ilvl w:val="3"/>
          <w:numId w:val="36"/>
        </w:numPr>
        <w:tabs>
          <w:tab w:val="left" w:pos="2127"/>
        </w:tabs>
        <w:spacing w:after="160" w:line="259" w:lineRule="auto"/>
        <w:ind w:left="2127" w:hanging="851"/>
        <w:contextualSpacing/>
        <w:jc w:val="both"/>
        <w:rPr>
          <w:rFonts w:eastAsia="Calibri"/>
          <w:szCs w:val="24"/>
          <w:u w:val="none"/>
        </w:rPr>
      </w:pPr>
      <w:r w:rsidRPr="00900D7B">
        <w:rPr>
          <w:rFonts w:eastAsia="Calibri"/>
          <w:szCs w:val="24"/>
          <w:u w:val="none"/>
        </w:rPr>
        <w:t>tabakas audzēšana (NACE kods: A01.15) un tabakas izstrādājumu ražošana (NACE kods: C12);</w:t>
      </w:r>
    </w:p>
    <w:p w14:paraId="13B6C6C3" w14:textId="77777777" w:rsidR="00900D7B" w:rsidRPr="00900D7B" w:rsidRDefault="00900D7B" w:rsidP="00454659">
      <w:pPr>
        <w:numPr>
          <w:ilvl w:val="3"/>
          <w:numId w:val="36"/>
        </w:numPr>
        <w:tabs>
          <w:tab w:val="left" w:pos="2127"/>
        </w:tabs>
        <w:spacing w:after="160" w:line="259" w:lineRule="auto"/>
        <w:ind w:left="2127" w:hanging="851"/>
        <w:contextualSpacing/>
        <w:jc w:val="both"/>
        <w:rPr>
          <w:rFonts w:eastAsia="Calibri"/>
          <w:szCs w:val="24"/>
          <w:u w:val="none"/>
        </w:rPr>
      </w:pPr>
      <w:proofErr w:type="spellStart"/>
      <w:r w:rsidRPr="00900D7B">
        <w:rPr>
          <w:rFonts w:eastAsia="Calibri"/>
          <w:szCs w:val="24"/>
          <w:u w:val="none"/>
        </w:rPr>
        <w:t>ārpusteritoriālo</w:t>
      </w:r>
      <w:proofErr w:type="spellEnd"/>
      <w:r w:rsidRPr="00900D7B">
        <w:rPr>
          <w:rFonts w:eastAsia="Calibri"/>
          <w:szCs w:val="24"/>
          <w:u w:val="none"/>
        </w:rPr>
        <w:t xml:space="preserve"> organizāciju un institūciju darbība (NACE kods: U);</w:t>
      </w:r>
    </w:p>
    <w:p w14:paraId="65F3F0F1" w14:textId="77777777" w:rsidR="00900D7B" w:rsidRPr="00900D7B" w:rsidRDefault="00900D7B" w:rsidP="00454659">
      <w:pPr>
        <w:numPr>
          <w:ilvl w:val="2"/>
          <w:numId w:val="36"/>
        </w:numPr>
        <w:tabs>
          <w:tab w:val="left" w:pos="1276"/>
        </w:tabs>
        <w:spacing w:after="160" w:line="259" w:lineRule="auto"/>
        <w:ind w:left="1276" w:hanging="709"/>
        <w:contextualSpacing/>
        <w:jc w:val="both"/>
        <w:rPr>
          <w:rFonts w:eastAsia="Calibri"/>
          <w:color w:val="000000"/>
          <w:szCs w:val="24"/>
          <w:u w:val="none"/>
        </w:rPr>
      </w:pPr>
      <w:r w:rsidRPr="00900D7B">
        <w:rPr>
          <w:rFonts w:eastAsia="Calibri"/>
          <w:color w:val="000000"/>
          <w:szCs w:val="24"/>
          <w:u w:val="none"/>
        </w:rPr>
        <w:t>kura nav iesniegusi šo izsoles noteikumu 6.2.punktā noteiktos dokumentus;</w:t>
      </w:r>
    </w:p>
    <w:p w14:paraId="5A6F400A" w14:textId="77777777" w:rsidR="00900D7B" w:rsidRPr="00900D7B" w:rsidRDefault="00900D7B" w:rsidP="00454659">
      <w:pPr>
        <w:numPr>
          <w:ilvl w:val="2"/>
          <w:numId w:val="36"/>
        </w:numPr>
        <w:tabs>
          <w:tab w:val="left" w:pos="1276"/>
        </w:tabs>
        <w:spacing w:after="160" w:line="259" w:lineRule="auto"/>
        <w:ind w:left="1276" w:hanging="709"/>
        <w:contextualSpacing/>
        <w:jc w:val="both"/>
        <w:rPr>
          <w:rFonts w:eastAsia="Calibri"/>
          <w:color w:val="000000"/>
          <w:szCs w:val="24"/>
          <w:u w:val="none"/>
        </w:rPr>
      </w:pPr>
      <w:r w:rsidRPr="00900D7B">
        <w:rPr>
          <w:rFonts w:eastAsia="Calibri"/>
          <w:color w:val="000000"/>
          <w:szCs w:val="24"/>
          <w:u w:val="none"/>
        </w:rPr>
        <w:t xml:space="preserve">kura pieteikumā norādītā informācija neatbilst šo izsoles noteikumu 3.7.punktā noteiktām prasībām; </w:t>
      </w:r>
    </w:p>
    <w:p w14:paraId="78F8AE73" w14:textId="77777777" w:rsidR="00900D7B" w:rsidRPr="00900D7B" w:rsidRDefault="00900D7B" w:rsidP="00454659">
      <w:pPr>
        <w:numPr>
          <w:ilvl w:val="2"/>
          <w:numId w:val="36"/>
        </w:numPr>
        <w:tabs>
          <w:tab w:val="left" w:pos="2127"/>
        </w:tabs>
        <w:spacing w:after="160" w:line="259" w:lineRule="auto"/>
        <w:ind w:left="1276" w:hanging="709"/>
        <w:contextualSpacing/>
        <w:jc w:val="both"/>
        <w:rPr>
          <w:rFonts w:eastAsia="Calibri"/>
          <w:color w:val="000000"/>
          <w:szCs w:val="24"/>
          <w:u w:val="none"/>
        </w:rPr>
      </w:pPr>
      <w:r w:rsidRPr="00900D7B">
        <w:rPr>
          <w:rFonts w:eastAsia="Calibri"/>
          <w:color w:val="000000"/>
          <w:szCs w:val="24"/>
          <w:u w:val="none"/>
        </w:rPr>
        <w:t xml:space="preserve">kura </w:t>
      </w:r>
      <w:r w:rsidRPr="00900D7B">
        <w:rPr>
          <w:rFonts w:eastAsia="Calibri"/>
          <w:szCs w:val="24"/>
          <w:u w:val="none"/>
        </w:rPr>
        <w:t xml:space="preserve">ir sankciju subjekts: attiecībā uz šo personu (starptautisko publisko tiesību subjekts, fiziskā vai juridiskā persona vai cits identificējams subjekts), tās valdes </w:t>
      </w:r>
      <w:r w:rsidRPr="00900D7B">
        <w:rPr>
          <w:rFonts w:eastAsia="Calibri"/>
          <w:color w:val="000000"/>
          <w:szCs w:val="24"/>
          <w:u w:val="none"/>
        </w:rPr>
        <w:t xml:space="preserve">vai padomes locekli, patieso labuma guvēju, </w:t>
      </w:r>
      <w:proofErr w:type="spellStart"/>
      <w:r w:rsidRPr="00900D7B">
        <w:rPr>
          <w:rFonts w:eastAsia="Calibri"/>
          <w:color w:val="000000"/>
          <w:szCs w:val="24"/>
          <w:u w:val="none"/>
        </w:rPr>
        <w:t>pārstāvēttiesīgo</w:t>
      </w:r>
      <w:proofErr w:type="spellEnd"/>
      <w:r w:rsidRPr="00900D7B">
        <w:rPr>
          <w:rFonts w:eastAsia="Calibri"/>
          <w:color w:val="000000"/>
          <w:szCs w:val="24"/>
          <w:u w:val="none"/>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900D7B">
        <w:rPr>
          <w:rFonts w:eastAsia="Calibri"/>
          <w:color w:val="000000"/>
          <w:szCs w:val="24"/>
          <w:u w:val="none"/>
        </w:rPr>
        <w:t>pārstāvēttiesīgo</w:t>
      </w:r>
      <w:proofErr w:type="spellEnd"/>
      <w:r w:rsidRPr="00900D7B">
        <w:rPr>
          <w:rFonts w:eastAsia="Calibri"/>
          <w:color w:val="000000"/>
          <w:szCs w:val="24"/>
          <w:u w:val="none"/>
        </w:rPr>
        <w:t xml:space="preserve">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7749646A" w14:textId="77777777" w:rsidR="00900D7B" w:rsidRPr="00900D7B" w:rsidRDefault="00900D7B" w:rsidP="00454659">
      <w:pPr>
        <w:numPr>
          <w:ilvl w:val="2"/>
          <w:numId w:val="36"/>
        </w:numPr>
        <w:tabs>
          <w:tab w:val="left" w:pos="2127"/>
        </w:tabs>
        <w:spacing w:after="160" w:line="259" w:lineRule="auto"/>
        <w:ind w:left="1276" w:hanging="709"/>
        <w:contextualSpacing/>
        <w:jc w:val="both"/>
        <w:rPr>
          <w:rFonts w:eastAsia="Calibri"/>
          <w:color w:val="000000"/>
          <w:szCs w:val="24"/>
          <w:u w:val="none"/>
        </w:rPr>
      </w:pPr>
      <w:r w:rsidRPr="00900D7B">
        <w:rPr>
          <w:rFonts w:eastAsia="Calibri"/>
          <w:color w:val="000000"/>
          <w:szCs w:val="24"/>
          <w:u w:val="none"/>
        </w:rPr>
        <w:t xml:space="preserve">kura sniegusi nepatiesas ziņas; </w:t>
      </w:r>
    </w:p>
    <w:p w14:paraId="559E336A" w14:textId="77777777" w:rsidR="00900D7B" w:rsidRPr="00900D7B" w:rsidRDefault="00900D7B" w:rsidP="00454659">
      <w:pPr>
        <w:numPr>
          <w:ilvl w:val="2"/>
          <w:numId w:val="36"/>
        </w:numPr>
        <w:tabs>
          <w:tab w:val="left" w:pos="1276"/>
        </w:tabs>
        <w:spacing w:after="160" w:line="259" w:lineRule="auto"/>
        <w:ind w:left="1276" w:hanging="709"/>
        <w:contextualSpacing/>
        <w:jc w:val="both"/>
        <w:rPr>
          <w:rFonts w:eastAsia="Calibri"/>
          <w:color w:val="000000"/>
          <w:szCs w:val="24"/>
          <w:u w:val="none"/>
        </w:rPr>
      </w:pPr>
      <w:r w:rsidRPr="00900D7B">
        <w:rPr>
          <w:rFonts w:eastAsia="Calibri"/>
          <w:color w:val="000000"/>
          <w:szCs w:val="24"/>
          <w:u w:val="none"/>
        </w:rPr>
        <w:t>kura neatbilst šo izsoļu noteikumu prasībām.</w:t>
      </w:r>
    </w:p>
    <w:p w14:paraId="31273B8E" w14:textId="77777777" w:rsidR="00900D7B" w:rsidRPr="00900D7B" w:rsidRDefault="00900D7B" w:rsidP="00454659">
      <w:pPr>
        <w:numPr>
          <w:ilvl w:val="1"/>
          <w:numId w:val="36"/>
        </w:numPr>
        <w:tabs>
          <w:tab w:val="left" w:pos="567"/>
        </w:tabs>
        <w:spacing w:after="160" w:line="259" w:lineRule="auto"/>
        <w:ind w:left="567" w:hanging="567"/>
        <w:contextualSpacing/>
        <w:jc w:val="both"/>
        <w:rPr>
          <w:rFonts w:eastAsia="Calibri"/>
          <w:color w:val="000000"/>
          <w:szCs w:val="24"/>
          <w:u w:val="none"/>
        </w:rPr>
      </w:pPr>
      <w:r w:rsidRPr="00900D7B">
        <w:rPr>
          <w:rFonts w:eastAsia="Calibri"/>
          <w:color w:val="000000"/>
          <w:szCs w:val="24"/>
          <w:u w:val="none"/>
        </w:rPr>
        <w:t>Persona uzskatāma par pretendentu ar brīdi, kad ir saņemts pretendenta pieteikums un tas ir reģistrēts šajos noteikumos noteiktajā kārtībā.</w:t>
      </w:r>
    </w:p>
    <w:p w14:paraId="49248C74" w14:textId="77777777" w:rsidR="00900D7B" w:rsidRPr="00900D7B" w:rsidRDefault="00900D7B" w:rsidP="00900D7B">
      <w:pPr>
        <w:tabs>
          <w:tab w:val="left" w:pos="284"/>
        </w:tabs>
        <w:contextualSpacing/>
        <w:rPr>
          <w:rFonts w:eastAsia="Calibri"/>
          <w:b/>
          <w:szCs w:val="24"/>
          <w:u w:val="none"/>
        </w:rPr>
      </w:pPr>
    </w:p>
    <w:p w14:paraId="1A2D1E20" w14:textId="77777777" w:rsidR="00900D7B" w:rsidRPr="00900D7B" w:rsidRDefault="00900D7B" w:rsidP="00454659">
      <w:pPr>
        <w:numPr>
          <w:ilvl w:val="0"/>
          <w:numId w:val="36"/>
        </w:numPr>
        <w:tabs>
          <w:tab w:val="left" w:pos="284"/>
        </w:tabs>
        <w:spacing w:after="160" w:line="259" w:lineRule="auto"/>
        <w:ind w:left="284" w:hanging="284"/>
        <w:contextualSpacing/>
        <w:jc w:val="center"/>
        <w:rPr>
          <w:rFonts w:eastAsia="Calibri"/>
          <w:b/>
          <w:szCs w:val="24"/>
          <w:u w:val="none"/>
        </w:rPr>
      </w:pPr>
      <w:r w:rsidRPr="00900D7B">
        <w:rPr>
          <w:rFonts w:eastAsia="Calibri"/>
          <w:b/>
          <w:szCs w:val="24"/>
          <w:u w:val="none"/>
        </w:rPr>
        <w:t>Nomas tiesību pretendentu pieteikumu iesniegšana</w:t>
      </w:r>
    </w:p>
    <w:p w14:paraId="4FE97F40" w14:textId="77777777" w:rsidR="00900D7B" w:rsidRPr="00900D7B" w:rsidRDefault="00900D7B" w:rsidP="00900D7B">
      <w:pPr>
        <w:tabs>
          <w:tab w:val="left" w:pos="964"/>
        </w:tabs>
        <w:jc w:val="center"/>
        <w:rPr>
          <w:rFonts w:eastAsia="Calibri"/>
          <w:b/>
          <w:szCs w:val="24"/>
          <w:u w:val="none"/>
        </w:rPr>
      </w:pPr>
    </w:p>
    <w:p w14:paraId="4BC39AFB" w14:textId="77777777" w:rsidR="00900D7B" w:rsidRPr="00900D7B" w:rsidRDefault="00900D7B" w:rsidP="00454659">
      <w:pPr>
        <w:numPr>
          <w:ilvl w:val="1"/>
          <w:numId w:val="36"/>
        </w:numPr>
        <w:tabs>
          <w:tab w:val="left" w:pos="567"/>
        </w:tabs>
        <w:spacing w:after="160" w:line="259" w:lineRule="auto"/>
        <w:ind w:left="567" w:hanging="567"/>
        <w:contextualSpacing/>
        <w:jc w:val="both"/>
        <w:rPr>
          <w:rFonts w:eastAsia="Calibri"/>
          <w:szCs w:val="24"/>
          <w:u w:val="none"/>
        </w:rPr>
      </w:pPr>
      <w:r w:rsidRPr="00900D7B">
        <w:rPr>
          <w:rFonts w:eastAsia="Calibri"/>
          <w:szCs w:val="24"/>
          <w:u w:val="none"/>
        </w:rPr>
        <w:t xml:space="preserve">Pieteikums un šajos izsoles noteikumos noteiktie dokumenti dalībai izsolē iesniedzami Gulbenes novada pašvaldībā </w:t>
      </w:r>
      <w:r w:rsidRPr="00900D7B">
        <w:rPr>
          <w:rFonts w:eastAsia="Calibri"/>
          <w:b/>
          <w:bCs/>
          <w:szCs w:val="24"/>
          <w:u w:val="none"/>
        </w:rPr>
        <w:t>līdz 2023.gada 11.aprīļa plkst. 15.00:</w:t>
      </w:r>
    </w:p>
    <w:p w14:paraId="2A1D7C22" w14:textId="77777777" w:rsidR="00900D7B" w:rsidRPr="00900D7B" w:rsidRDefault="00900D7B" w:rsidP="00454659">
      <w:pPr>
        <w:numPr>
          <w:ilvl w:val="2"/>
          <w:numId w:val="36"/>
        </w:numPr>
        <w:tabs>
          <w:tab w:val="left" w:pos="1276"/>
        </w:tabs>
        <w:spacing w:after="160" w:line="259" w:lineRule="auto"/>
        <w:ind w:left="1276" w:hanging="709"/>
        <w:contextualSpacing/>
        <w:jc w:val="both"/>
        <w:rPr>
          <w:rFonts w:eastAsia="Calibri"/>
          <w:szCs w:val="24"/>
          <w:u w:val="none"/>
        </w:rPr>
      </w:pPr>
      <w:r w:rsidRPr="00900D7B">
        <w:rPr>
          <w:rFonts w:eastAsia="Calibri"/>
          <w:szCs w:val="24"/>
          <w:u w:val="none"/>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482FDBE0" w14:textId="77777777" w:rsidR="00900D7B" w:rsidRPr="00900D7B" w:rsidRDefault="00900D7B" w:rsidP="00454659">
      <w:pPr>
        <w:numPr>
          <w:ilvl w:val="2"/>
          <w:numId w:val="36"/>
        </w:numPr>
        <w:tabs>
          <w:tab w:val="left" w:pos="1276"/>
        </w:tabs>
        <w:spacing w:after="160" w:line="259" w:lineRule="auto"/>
        <w:ind w:left="1276" w:hanging="709"/>
        <w:contextualSpacing/>
        <w:jc w:val="both"/>
        <w:rPr>
          <w:rFonts w:eastAsia="Calibri"/>
          <w:szCs w:val="24"/>
          <w:u w:val="none"/>
        </w:rPr>
      </w:pPr>
      <w:r w:rsidRPr="00900D7B">
        <w:rPr>
          <w:rFonts w:eastAsia="Calibri"/>
          <w:szCs w:val="24"/>
          <w:u w:val="none"/>
        </w:rPr>
        <w:t>nosūtot pa pastu uz adresi: Ābeļu iela 2, Gulbene, Gulbenes novads LV-4401. Pasta sūtījumam jābūt nogādātam šajā punktā noteiktajā vietā un termiņā. Nomas tiesību pretendents pats personīgi uzņemas nesavlaicīgas piegādes risku.</w:t>
      </w:r>
    </w:p>
    <w:p w14:paraId="6F12EAB4" w14:textId="77777777" w:rsidR="00900D7B" w:rsidRPr="00900D7B" w:rsidRDefault="00900D7B" w:rsidP="00454659">
      <w:pPr>
        <w:numPr>
          <w:ilvl w:val="1"/>
          <w:numId w:val="36"/>
        </w:numPr>
        <w:tabs>
          <w:tab w:val="left" w:pos="567"/>
        </w:tabs>
        <w:spacing w:after="160" w:line="259" w:lineRule="auto"/>
        <w:ind w:left="567" w:hanging="567"/>
        <w:contextualSpacing/>
        <w:jc w:val="both"/>
        <w:rPr>
          <w:rFonts w:eastAsia="Calibri"/>
          <w:szCs w:val="24"/>
          <w:u w:val="none"/>
        </w:rPr>
      </w:pPr>
      <w:r w:rsidRPr="00900D7B">
        <w:rPr>
          <w:rFonts w:eastAsia="Calibri"/>
          <w:szCs w:val="24"/>
          <w:u w:val="none"/>
        </w:rPr>
        <w:t>Dalībai izsolē pretendents iesniedz šādus dokumentus:</w:t>
      </w:r>
    </w:p>
    <w:p w14:paraId="43C2DC6C" w14:textId="77777777" w:rsidR="00900D7B" w:rsidRPr="00900D7B" w:rsidRDefault="00900D7B" w:rsidP="00454659">
      <w:pPr>
        <w:numPr>
          <w:ilvl w:val="2"/>
          <w:numId w:val="36"/>
        </w:numPr>
        <w:tabs>
          <w:tab w:val="left" w:pos="1276"/>
        </w:tabs>
        <w:spacing w:after="160" w:line="259" w:lineRule="auto"/>
        <w:ind w:left="1276" w:hanging="709"/>
        <w:contextualSpacing/>
        <w:jc w:val="both"/>
        <w:rPr>
          <w:rFonts w:eastAsia="Calibri"/>
          <w:szCs w:val="24"/>
          <w:u w:val="none"/>
        </w:rPr>
      </w:pPr>
      <w:r w:rsidRPr="00900D7B">
        <w:rPr>
          <w:rFonts w:eastAsia="Calibri"/>
          <w:szCs w:val="24"/>
          <w:u w:val="none"/>
        </w:rPr>
        <w:t>Gulbenes novada pašvaldībai adresētu pieteikumu dalībai nomas tiesību izsolē (2.pielikums), kas satur apliecinājumu par to, ka:</w:t>
      </w:r>
    </w:p>
    <w:p w14:paraId="258EFDC4" w14:textId="77777777" w:rsidR="00900D7B" w:rsidRPr="00900D7B" w:rsidRDefault="00900D7B">
      <w:pPr>
        <w:numPr>
          <w:ilvl w:val="0"/>
          <w:numId w:val="11"/>
        </w:numPr>
        <w:tabs>
          <w:tab w:val="left" w:pos="1560"/>
        </w:tabs>
        <w:spacing w:after="160" w:line="259" w:lineRule="auto"/>
        <w:ind w:left="1560" w:hanging="284"/>
        <w:contextualSpacing/>
        <w:jc w:val="both"/>
        <w:rPr>
          <w:rFonts w:eastAsia="Calibri"/>
          <w:szCs w:val="24"/>
          <w:u w:val="none"/>
        </w:rPr>
      </w:pPr>
      <w:r w:rsidRPr="00900D7B">
        <w:rPr>
          <w:rFonts w:eastAsia="Calibri"/>
          <w:szCs w:val="24"/>
          <w:u w:val="none"/>
        </w:rPr>
        <w:t>ar nomas tiesību pretendentu pēdējā gada laikā no pieteikuma iesniegšanas dienas Iznomātājs nav vienpusēji izbeidzis citu līgumu par īpašuma lietošanu, tāpēc ka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79AA1C92" w14:textId="77777777" w:rsidR="00900D7B" w:rsidRPr="00900D7B" w:rsidRDefault="00900D7B">
      <w:pPr>
        <w:numPr>
          <w:ilvl w:val="0"/>
          <w:numId w:val="11"/>
        </w:numPr>
        <w:tabs>
          <w:tab w:val="left" w:pos="1560"/>
        </w:tabs>
        <w:spacing w:after="160" w:line="259" w:lineRule="auto"/>
        <w:ind w:left="1560" w:hanging="284"/>
        <w:contextualSpacing/>
        <w:jc w:val="both"/>
        <w:rPr>
          <w:rFonts w:eastAsia="Calibri"/>
          <w:szCs w:val="24"/>
          <w:u w:val="none"/>
        </w:rPr>
      </w:pPr>
      <w:r w:rsidRPr="00900D7B">
        <w:rPr>
          <w:rFonts w:eastAsia="Calibri"/>
          <w:szCs w:val="24"/>
          <w:u w:val="none"/>
        </w:rPr>
        <w:t>nomas tiesību pretendents nav atzīstams par nelabticīgu nomnieku, ievērojot 5.3.4.apakšpunktā noteikto;</w:t>
      </w:r>
    </w:p>
    <w:p w14:paraId="0E16FB1D" w14:textId="77777777" w:rsidR="00900D7B" w:rsidRPr="00900D7B" w:rsidRDefault="00900D7B">
      <w:pPr>
        <w:numPr>
          <w:ilvl w:val="0"/>
          <w:numId w:val="11"/>
        </w:numPr>
        <w:tabs>
          <w:tab w:val="left" w:pos="1560"/>
        </w:tabs>
        <w:spacing w:after="160" w:line="259" w:lineRule="auto"/>
        <w:ind w:left="1560" w:hanging="284"/>
        <w:contextualSpacing/>
        <w:jc w:val="both"/>
        <w:rPr>
          <w:rFonts w:eastAsia="Calibri"/>
          <w:szCs w:val="24"/>
          <w:u w:val="none"/>
        </w:rPr>
      </w:pPr>
      <w:r w:rsidRPr="00900D7B">
        <w:rPr>
          <w:rFonts w:eastAsia="Calibri"/>
          <w:szCs w:val="24"/>
          <w:u w:val="none"/>
        </w:rPr>
        <w:lastRenderedPageBreak/>
        <w:t xml:space="preserve">nomas tiesību pretendentam uz pieteikuma iesniegšanas brīdi ar tiesas spriedumu nav pasludināts maksātnespējas process, netiek īstenots tiesiskās aizsardzības process vai </w:t>
      </w:r>
      <w:proofErr w:type="spellStart"/>
      <w:r w:rsidRPr="00900D7B">
        <w:rPr>
          <w:rFonts w:eastAsia="Calibri"/>
          <w:szCs w:val="24"/>
          <w:u w:val="none"/>
        </w:rPr>
        <w:t>ārpustiesas</w:t>
      </w:r>
      <w:proofErr w:type="spellEnd"/>
      <w:r w:rsidRPr="00900D7B">
        <w:rPr>
          <w:rFonts w:eastAsia="Calibri"/>
          <w:szCs w:val="24"/>
          <w:u w:val="none"/>
        </w:rPr>
        <w:t xml:space="preserve"> tiesiskās aizsardzības process, tā saimnieciskā darbība nav apturēta vai izbeigta, nav uzsākts likvidācijas process;</w:t>
      </w:r>
    </w:p>
    <w:p w14:paraId="22AC3492" w14:textId="77777777" w:rsidR="00900D7B" w:rsidRPr="00900D7B" w:rsidRDefault="00900D7B">
      <w:pPr>
        <w:numPr>
          <w:ilvl w:val="0"/>
          <w:numId w:val="11"/>
        </w:numPr>
        <w:tabs>
          <w:tab w:val="left" w:pos="1560"/>
        </w:tabs>
        <w:spacing w:after="160" w:line="259" w:lineRule="auto"/>
        <w:ind w:left="1560" w:hanging="284"/>
        <w:contextualSpacing/>
        <w:jc w:val="both"/>
        <w:rPr>
          <w:rFonts w:eastAsia="Calibri"/>
          <w:szCs w:val="24"/>
          <w:u w:val="none"/>
        </w:rPr>
      </w:pPr>
      <w:r w:rsidRPr="00900D7B">
        <w:rPr>
          <w:rFonts w:eastAsia="Calibri"/>
          <w:szCs w:val="24"/>
          <w:u w:val="none"/>
        </w:rPr>
        <w:t>nav nodokļu, tostarp nekustamā īpašuma nodokļu un pašvaldības nodevu, parādu;</w:t>
      </w:r>
    </w:p>
    <w:p w14:paraId="43697EE2" w14:textId="77777777" w:rsidR="00900D7B" w:rsidRPr="00900D7B" w:rsidRDefault="00900D7B">
      <w:pPr>
        <w:numPr>
          <w:ilvl w:val="0"/>
          <w:numId w:val="11"/>
        </w:numPr>
        <w:tabs>
          <w:tab w:val="left" w:pos="1560"/>
        </w:tabs>
        <w:spacing w:after="160" w:line="259" w:lineRule="auto"/>
        <w:ind w:left="1560" w:hanging="284"/>
        <w:contextualSpacing/>
        <w:jc w:val="both"/>
        <w:rPr>
          <w:rFonts w:eastAsia="Calibri"/>
          <w:szCs w:val="24"/>
          <w:u w:val="none"/>
        </w:rPr>
      </w:pPr>
      <w:r w:rsidRPr="00900D7B">
        <w:rPr>
          <w:rFonts w:eastAsia="Calibri"/>
          <w:color w:val="000000"/>
          <w:szCs w:val="24"/>
          <w:u w:val="none"/>
        </w:rPr>
        <w:t xml:space="preserve">attiecībā uz </w:t>
      </w:r>
      <w:r w:rsidRPr="00900D7B">
        <w:rPr>
          <w:rFonts w:eastAsia="Calibri"/>
          <w:szCs w:val="24"/>
          <w:u w:val="none"/>
        </w:rPr>
        <w:t>nomas tiesību pretendentu</w:t>
      </w:r>
      <w:r w:rsidRPr="00900D7B">
        <w:rPr>
          <w:rFonts w:eastAsia="Calibri"/>
          <w:color w:val="000000"/>
          <w:szCs w:val="24"/>
          <w:u w:val="none"/>
        </w:rPr>
        <w:t xml:space="preserve">, tās valdes vai padomes locekli, patieso labuma guvēju, </w:t>
      </w:r>
      <w:proofErr w:type="spellStart"/>
      <w:r w:rsidRPr="00900D7B">
        <w:rPr>
          <w:rFonts w:eastAsia="Calibri"/>
          <w:color w:val="000000"/>
          <w:szCs w:val="24"/>
          <w:u w:val="none"/>
        </w:rPr>
        <w:t>pārstāvēttiesīgo</w:t>
      </w:r>
      <w:proofErr w:type="spellEnd"/>
      <w:r w:rsidRPr="00900D7B">
        <w:rPr>
          <w:rFonts w:eastAsia="Calibri"/>
          <w:color w:val="000000"/>
          <w:szCs w:val="24"/>
          <w:u w:val="none"/>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900D7B">
        <w:rPr>
          <w:rFonts w:eastAsia="Calibri"/>
          <w:color w:val="000000"/>
          <w:szCs w:val="24"/>
          <w:u w:val="none"/>
        </w:rPr>
        <w:t>pārstāvēttiesīgo</w:t>
      </w:r>
      <w:proofErr w:type="spellEnd"/>
      <w:r w:rsidRPr="00900D7B">
        <w:rPr>
          <w:rFonts w:eastAsia="Calibri"/>
          <w:color w:val="000000"/>
          <w:szCs w:val="24"/>
          <w:u w:val="none"/>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noteiktās sankcijas;</w:t>
      </w:r>
    </w:p>
    <w:p w14:paraId="413586A2" w14:textId="77777777" w:rsidR="00900D7B" w:rsidRPr="00900D7B" w:rsidRDefault="00900D7B">
      <w:pPr>
        <w:numPr>
          <w:ilvl w:val="0"/>
          <w:numId w:val="11"/>
        </w:numPr>
        <w:tabs>
          <w:tab w:val="left" w:pos="1560"/>
        </w:tabs>
        <w:spacing w:after="160" w:line="259" w:lineRule="auto"/>
        <w:ind w:left="1560" w:hanging="284"/>
        <w:contextualSpacing/>
        <w:jc w:val="both"/>
        <w:rPr>
          <w:rFonts w:eastAsia="Calibri"/>
          <w:szCs w:val="24"/>
          <w:u w:val="none"/>
        </w:rPr>
      </w:pPr>
      <w:r w:rsidRPr="00900D7B">
        <w:rPr>
          <w:rFonts w:eastAsia="Calibri"/>
          <w:szCs w:val="24"/>
          <w:u w:val="none"/>
        </w:rPr>
        <w:t xml:space="preserve">nomas tiesību pretendents piekrīt, ka personas dati tiks izmantoti, lai pārliecinātos par sniegtās informācijas patiesīgumu un Iznomātājs kā </w:t>
      </w:r>
      <w:proofErr w:type="spellStart"/>
      <w:r w:rsidRPr="00900D7B">
        <w:rPr>
          <w:rFonts w:eastAsia="Calibri"/>
          <w:szCs w:val="24"/>
          <w:u w:val="none"/>
        </w:rPr>
        <w:t>kredītinformācijas</w:t>
      </w:r>
      <w:proofErr w:type="spellEnd"/>
      <w:r w:rsidRPr="00900D7B">
        <w:rPr>
          <w:rFonts w:eastAsia="Calibri"/>
          <w:szCs w:val="24"/>
          <w:u w:val="none"/>
        </w:rPr>
        <w:t xml:space="preserve"> lietotājs ir tiesīgs pieprasīt un saņemt </w:t>
      </w:r>
      <w:proofErr w:type="spellStart"/>
      <w:r w:rsidRPr="00900D7B">
        <w:rPr>
          <w:rFonts w:eastAsia="Calibri"/>
          <w:szCs w:val="24"/>
          <w:u w:val="none"/>
        </w:rPr>
        <w:t>kredītinformāciju</w:t>
      </w:r>
      <w:proofErr w:type="spellEnd"/>
      <w:r w:rsidRPr="00900D7B">
        <w:rPr>
          <w:rFonts w:eastAsia="Calibri"/>
          <w:szCs w:val="24"/>
          <w:u w:val="none"/>
        </w:rPr>
        <w:t>, tai skaitā ziņas par nomas tiesību pretendenta kavētajiem maksājumiem un tā kredītreitingu no Iznomātājam pieejamām datubāzēm;</w:t>
      </w:r>
    </w:p>
    <w:p w14:paraId="3D7AC939" w14:textId="77777777" w:rsidR="00900D7B" w:rsidRPr="00900D7B" w:rsidRDefault="00900D7B" w:rsidP="00454659">
      <w:pPr>
        <w:numPr>
          <w:ilvl w:val="2"/>
          <w:numId w:val="36"/>
        </w:numPr>
        <w:tabs>
          <w:tab w:val="left" w:pos="1276"/>
        </w:tabs>
        <w:spacing w:after="160" w:line="259" w:lineRule="auto"/>
        <w:ind w:left="1276" w:hanging="709"/>
        <w:contextualSpacing/>
        <w:jc w:val="both"/>
        <w:rPr>
          <w:rFonts w:eastAsia="Calibri"/>
          <w:szCs w:val="24"/>
          <w:u w:val="none"/>
        </w:rPr>
      </w:pPr>
      <w:r w:rsidRPr="00900D7B">
        <w:rPr>
          <w:rFonts w:eastAsia="Calibri"/>
          <w:szCs w:val="24"/>
          <w:u w:val="none"/>
        </w:rPr>
        <w:t>izziņu par komersanta amatpersonu pārstāvības tiesībām, ja komersants ir reģistrēts ārvalstīs – attiecīgās valsts uzņēmumu reģistra pilnu izziņu par komersanta amatpersonu pārstāvības tiesībām;</w:t>
      </w:r>
    </w:p>
    <w:p w14:paraId="2A86576A" w14:textId="77777777" w:rsidR="00900D7B" w:rsidRPr="00900D7B" w:rsidRDefault="00900D7B" w:rsidP="00454659">
      <w:pPr>
        <w:numPr>
          <w:ilvl w:val="2"/>
          <w:numId w:val="36"/>
        </w:numPr>
        <w:tabs>
          <w:tab w:val="left" w:pos="1276"/>
        </w:tabs>
        <w:spacing w:after="160" w:line="259" w:lineRule="auto"/>
        <w:ind w:left="1276" w:hanging="709"/>
        <w:contextualSpacing/>
        <w:jc w:val="both"/>
        <w:rPr>
          <w:rFonts w:eastAsia="Calibri"/>
          <w:szCs w:val="24"/>
          <w:u w:val="none"/>
        </w:rPr>
      </w:pPr>
      <w:r w:rsidRPr="00900D7B">
        <w:rPr>
          <w:rFonts w:eastAsia="Calibri"/>
          <w:szCs w:val="24"/>
          <w:u w:val="none"/>
        </w:rPr>
        <w:t>pilnvara par komersanta amatpersonu pārstāvības tiesībām, ja komersantu pārstāv persona, kuras pārstāvības tiesības nav norādītas Uzņēmumu reģistra izziņā;</w:t>
      </w:r>
    </w:p>
    <w:p w14:paraId="7ED450D3" w14:textId="77777777" w:rsidR="00900D7B" w:rsidRPr="00900D7B" w:rsidRDefault="00900D7B" w:rsidP="00454659">
      <w:pPr>
        <w:numPr>
          <w:ilvl w:val="2"/>
          <w:numId w:val="36"/>
        </w:numPr>
        <w:tabs>
          <w:tab w:val="left" w:pos="1276"/>
        </w:tabs>
        <w:spacing w:after="160" w:line="259" w:lineRule="auto"/>
        <w:ind w:left="1276" w:hanging="709"/>
        <w:contextualSpacing/>
        <w:jc w:val="both"/>
        <w:rPr>
          <w:rFonts w:eastAsia="Calibri"/>
          <w:szCs w:val="24"/>
          <w:u w:val="none"/>
        </w:rPr>
      </w:pPr>
      <w:r w:rsidRPr="00900D7B">
        <w:rPr>
          <w:rFonts w:eastAsia="Calibri"/>
          <w:szCs w:val="24"/>
          <w:u w:val="none"/>
        </w:rPr>
        <w:t>gada pārskatus par 2019., 2020., 2021. gadu, ja komersants ir reģistrēts ārvalstīs vai gada pārskatu dati nav pieejami publiskajā datu bāzē;</w:t>
      </w:r>
    </w:p>
    <w:p w14:paraId="322DAE42" w14:textId="77777777" w:rsidR="00900D7B" w:rsidRPr="00900D7B" w:rsidRDefault="00900D7B" w:rsidP="00454659">
      <w:pPr>
        <w:numPr>
          <w:ilvl w:val="1"/>
          <w:numId w:val="36"/>
        </w:numPr>
        <w:tabs>
          <w:tab w:val="left" w:pos="567"/>
        </w:tabs>
        <w:spacing w:after="160" w:line="259" w:lineRule="auto"/>
        <w:ind w:left="567" w:hanging="567"/>
        <w:contextualSpacing/>
        <w:jc w:val="both"/>
        <w:rPr>
          <w:rFonts w:eastAsia="Calibri"/>
          <w:szCs w:val="24"/>
          <w:u w:val="none"/>
        </w:rPr>
      </w:pPr>
      <w:r w:rsidRPr="00900D7B">
        <w:rPr>
          <w:rFonts w:eastAsia="Calibri"/>
          <w:szCs w:val="24"/>
          <w:u w:val="none"/>
        </w:rPr>
        <w:t xml:space="preserve">Komisija reģistrē saņemtos pieteikumus to saņemšanas secībā, norāda saņemšanas datumu un laiku, kā arī nomas tiesību pretendentu. Pēc šo izsoles noteikumu 6.1.punktā noteiktā termiņa pieteikumi un pārējiem iesniegtie dokumenti netiks pieņemti un </w:t>
      </w:r>
      <w:r w:rsidRPr="00900D7B">
        <w:rPr>
          <w:rFonts w:ascii="CIDFont+F2" w:eastAsia="Calibri" w:hAnsi="CIDFont+F2" w:cs="CIDFont+F2"/>
          <w:szCs w:val="24"/>
          <w:u w:val="none"/>
        </w:rPr>
        <w:t>bez atvēršanas</w:t>
      </w:r>
      <w:r w:rsidRPr="00900D7B">
        <w:rPr>
          <w:rFonts w:eastAsia="Calibri"/>
          <w:szCs w:val="24"/>
          <w:u w:val="none"/>
        </w:rPr>
        <w:t xml:space="preserve"> tiks atdoti vai nosūtīti atpakaļ nomas tiesību pretendentam. </w:t>
      </w:r>
    </w:p>
    <w:p w14:paraId="1D82DA58" w14:textId="77777777" w:rsidR="00900D7B" w:rsidRPr="00900D7B" w:rsidRDefault="00900D7B" w:rsidP="00454659">
      <w:pPr>
        <w:numPr>
          <w:ilvl w:val="1"/>
          <w:numId w:val="36"/>
        </w:numPr>
        <w:tabs>
          <w:tab w:val="left" w:pos="567"/>
        </w:tabs>
        <w:spacing w:after="160" w:line="259" w:lineRule="auto"/>
        <w:ind w:left="567" w:hanging="567"/>
        <w:contextualSpacing/>
        <w:jc w:val="both"/>
        <w:rPr>
          <w:rFonts w:eastAsia="Calibri"/>
          <w:szCs w:val="24"/>
          <w:u w:val="none"/>
        </w:rPr>
      </w:pPr>
      <w:r w:rsidRPr="00900D7B">
        <w:rPr>
          <w:rFonts w:eastAsia="Calibri"/>
          <w:szCs w:val="24"/>
          <w:u w:val="none"/>
        </w:rPr>
        <w:t>Visi dokumenti iesniedzami latviešu valodā. Ja dokuments ir citā valodā, tam pievieno notariāli apliecinātu tulkojumu latviešu valodā.</w:t>
      </w:r>
    </w:p>
    <w:p w14:paraId="3FFF1692" w14:textId="77777777" w:rsidR="00900D7B" w:rsidRPr="00900D7B" w:rsidRDefault="00900D7B" w:rsidP="00454659">
      <w:pPr>
        <w:numPr>
          <w:ilvl w:val="1"/>
          <w:numId w:val="36"/>
        </w:numPr>
        <w:tabs>
          <w:tab w:val="left" w:pos="567"/>
        </w:tabs>
        <w:spacing w:after="160" w:line="259" w:lineRule="auto"/>
        <w:ind w:left="567" w:hanging="567"/>
        <w:contextualSpacing/>
        <w:jc w:val="both"/>
        <w:rPr>
          <w:rFonts w:eastAsia="Calibri"/>
          <w:szCs w:val="24"/>
          <w:u w:val="none"/>
        </w:rPr>
      </w:pPr>
      <w:r w:rsidRPr="00900D7B">
        <w:rPr>
          <w:rFonts w:eastAsia="Calibri"/>
          <w:szCs w:val="24"/>
          <w:u w:val="none"/>
        </w:rPr>
        <w:t xml:space="preserve">Visiem dokumentiem jābūt </w:t>
      </w:r>
      <w:proofErr w:type="spellStart"/>
      <w:r w:rsidRPr="00900D7B">
        <w:rPr>
          <w:rFonts w:eastAsia="Calibri"/>
          <w:szCs w:val="24"/>
          <w:u w:val="none"/>
        </w:rPr>
        <w:t>cauršūtiem</w:t>
      </w:r>
      <w:proofErr w:type="spellEnd"/>
      <w:r w:rsidRPr="00900D7B">
        <w:rPr>
          <w:rFonts w:eastAsia="Calibri"/>
          <w:szCs w:val="24"/>
          <w:u w:val="none"/>
        </w:rPr>
        <w:t xml:space="preserve"> tā, lai novērstu iespēju nomainīt lapas. Uz pēdējās lapas aizmugures </w:t>
      </w:r>
      <w:proofErr w:type="spellStart"/>
      <w:r w:rsidRPr="00900D7B">
        <w:rPr>
          <w:rFonts w:eastAsia="Calibri"/>
          <w:szCs w:val="24"/>
          <w:u w:val="none"/>
        </w:rPr>
        <w:t>cauršūšanai</w:t>
      </w:r>
      <w:proofErr w:type="spellEnd"/>
      <w:r w:rsidRPr="00900D7B">
        <w:rPr>
          <w:rFonts w:eastAsia="Calibri"/>
          <w:szCs w:val="24"/>
          <w:u w:val="none"/>
        </w:rPr>
        <w:t xml:space="preserve"> izmantojamā aukla jānostiprina ar pārlīmētu lapu, kurā norādīts sanumurēto un </w:t>
      </w:r>
      <w:proofErr w:type="spellStart"/>
      <w:r w:rsidRPr="00900D7B">
        <w:rPr>
          <w:rFonts w:eastAsia="Calibri"/>
          <w:szCs w:val="24"/>
          <w:u w:val="none"/>
        </w:rPr>
        <w:t>cauršūto</w:t>
      </w:r>
      <w:proofErr w:type="spellEnd"/>
      <w:r w:rsidRPr="00900D7B">
        <w:rPr>
          <w:rFonts w:eastAsia="Calibri"/>
          <w:szCs w:val="24"/>
          <w:u w:val="none"/>
        </w:rPr>
        <w:t xml:space="preserve"> lapu skaits (ar cipariem un vārdiem), ko ar savu parakstu, tā atšifrējumu, amata nosaukumu, vietu, datumu un pretendenta zīmoga nospiedumu apliecina nomas tiesību pretendents vai persona, kurai ir atbilstošas pārstāvības tiesības. Apliecinājuma izvietojumam ir jāsaskaras ar </w:t>
      </w:r>
      <w:proofErr w:type="spellStart"/>
      <w:r w:rsidRPr="00900D7B">
        <w:rPr>
          <w:rFonts w:eastAsia="Calibri"/>
          <w:szCs w:val="24"/>
          <w:u w:val="none"/>
        </w:rPr>
        <w:t>cauršūto</w:t>
      </w:r>
      <w:proofErr w:type="spellEnd"/>
      <w:r w:rsidRPr="00900D7B">
        <w:rPr>
          <w:rFonts w:eastAsia="Calibri"/>
          <w:szCs w:val="24"/>
          <w:u w:val="none"/>
        </w:rPr>
        <w:t xml:space="preserve"> lapu uzlīmi.</w:t>
      </w:r>
    </w:p>
    <w:p w14:paraId="3811A626" w14:textId="77777777" w:rsidR="00900D7B" w:rsidRPr="00900D7B" w:rsidRDefault="00900D7B" w:rsidP="00454659">
      <w:pPr>
        <w:numPr>
          <w:ilvl w:val="1"/>
          <w:numId w:val="36"/>
        </w:numPr>
        <w:tabs>
          <w:tab w:val="left" w:pos="567"/>
        </w:tabs>
        <w:spacing w:after="160" w:line="259" w:lineRule="auto"/>
        <w:ind w:left="567" w:hanging="567"/>
        <w:contextualSpacing/>
        <w:jc w:val="both"/>
        <w:rPr>
          <w:rFonts w:eastAsia="Calibri"/>
          <w:szCs w:val="24"/>
          <w:u w:val="none"/>
        </w:rPr>
      </w:pPr>
      <w:r w:rsidRPr="00900D7B">
        <w:rPr>
          <w:rFonts w:eastAsia="Calibri"/>
          <w:szCs w:val="24"/>
          <w:u w:val="none"/>
        </w:rPr>
        <w:t xml:space="preserve">Visiem iesniegtajiem dokumentiem jābūt noformētiem atbilstoši </w:t>
      </w:r>
      <w:hyperlink r:id="rId100" w:tooltip="Atvērt likumu" w:history="1">
        <w:r w:rsidRPr="00900D7B">
          <w:rPr>
            <w:rFonts w:eastAsia="Calibri"/>
            <w:color w:val="0563C1"/>
            <w:szCs w:val="24"/>
          </w:rPr>
          <w:t>Dokumentu juridiskā spēka likumam</w:t>
        </w:r>
      </w:hyperlink>
      <w:r w:rsidRPr="00900D7B">
        <w:rPr>
          <w:rFonts w:eastAsia="Calibri"/>
          <w:szCs w:val="24"/>
          <w:u w:val="none"/>
        </w:rPr>
        <w:t>, Ministru kabineta 2018.gada 4.septembra noteikumiem Nr. 558 “</w:t>
      </w:r>
      <w:hyperlink r:id="rId101" w:tooltip="Atvērt MK noteikumus" w:history="1">
        <w:r w:rsidRPr="00900D7B">
          <w:rPr>
            <w:rFonts w:eastAsia="Calibri"/>
            <w:color w:val="0563C1"/>
            <w:szCs w:val="24"/>
          </w:rPr>
          <w:t>Dokumentu izstrādāšanas un noformēšanas kārtība</w:t>
        </w:r>
      </w:hyperlink>
      <w:r w:rsidRPr="00900D7B">
        <w:rPr>
          <w:rFonts w:eastAsia="Calibri"/>
          <w:szCs w:val="24"/>
          <w:u w:val="none"/>
        </w:rPr>
        <w:t>”, kā arī saskaņā ar izsoles noteikumiem.</w:t>
      </w:r>
    </w:p>
    <w:p w14:paraId="181FC1BF" w14:textId="77777777" w:rsidR="00900D7B" w:rsidRPr="00900D7B" w:rsidRDefault="00900D7B" w:rsidP="00454659">
      <w:pPr>
        <w:numPr>
          <w:ilvl w:val="1"/>
          <w:numId w:val="36"/>
        </w:numPr>
        <w:tabs>
          <w:tab w:val="left" w:pos="567"/>
        </w:tabs>
        <w:spacing w:after="160" w:line="259" w:lineRule="auto"/>
        <w:ind w:left="567" w:hanging="567"/>
        <w:contextualSpacing/>
        <w:jc w:val="both"/>
        <w:rPr>
          <w:rFonts w:eastAsia="Calibri"/>
          <w:szCs w:val="24"/>
          <w:u w:val="none"/>
        </w:rPr>
      </w:pPr>
      <w:r w:rsidRPr="00900D7B">
        <w:rPr>
          <w:rFonts w:eastAsia="Calibri"/>
          <w:szCs w:val="24"/>
          <w:u w:val="none"/>
        </w:rPr>
        <w:t>Dokumenti jāiesniedz slēgtā aploksnē. Uz aploksnes norāda, ka pieteikums tiek iesniegts investīciju objekta – Gulbenes novada pašvaldības nekustamajā īpašumā Lizuma pagastā ar nosaukumu “Pinkas”, kadastra numurs 5072 006 0138, izbūvējamās ražošanas/noliktavas ēkas daļas 1800,34 m</w:t>
      </w:r>
      <w:r w:rsidRPr="00900D7B">
        <w:rPr>
          <w:rFonts w:eastAsia="Calibri"/>
          <w:szCs w:val="24"/>
          <w:u w:val="none"/>
          <w:vertAlign w:val="superscript"/>
        </w:rPr>
        <w:t>2</w:t>
      </w:r>
      <w:r w:rsidRPr="00900D7B">
        <w:rPr>
          <w:rFonts w:eastAsia="Calibri"/>
          <w:szCs w:val="24"/>
          <w:u w:val="none"/>
        </w:rPr>
        <w:t xml:space="preserve"> platībā un 6419/30000 domājamo daļu no ēkai piesaistītās zemes vienības daļas 3,00 ha platībā nomas tiesību izsolei un nomas tiesību pretendenta nosaukumu.</w:t>
      </w:r>
    </w:p>
    <w:p w14:paraId="155869DF" w14:textId="77777777" w:rsidR="00900D7B" w:rsidRPr="00900D7B" w:rsidRDefault="00900D7B" w:rsidP="00454659">
      <w:pPr>
        <w:numPr>
          <w:ilvl w:val="1"/>
          <w:numId w:val="36"/>
        </w:numPr>
        <w:tabs>
          <w:tab w:val="left" w:pos="567"/>
        </w:tabs>
        <w:spacing w:after="160" w:line="259" w:lineRule="auto"/>
        <w:ind w:left="567" w:hanging="567"/>
        <w:contextualSpacing/>
        <w:jc w:val="both"/>
        <w:rPr>
          <w:rFonts w:eastAsia="Calibri"/>
          <w:szCs w:val="24"/>
          <w:u w:val="none"/>
        </w:rPr>
      </w:pPr>
      <w:r w:rsidRPr="00900D7B">
        <w:rPr>
          <w:rFonts w:eastAsia="Calibri"/>
          <w:szCs w:val="24"/>
          <w:u w:val="none"/>
        </w:rPr>
        <w:t>Ar pieteikuma iesniegšanu ir uzskatāms, ka nomas tiesību pretendents:</w:t>
      </w:r>
    </w:p>
    <w:p w14:paraId="7BE24D4D" w14:textId="77777777" w:rsidR="00900D7B" w:rsidRPr="00900D7B" w:rsidRDefault="00900D7B" w:rsidP="00454659">
      <w:pPr>
        <w:numPr>
          <w:ilvl w:val="2"/>
          <w:numId w:val="36"/>
        </w:numPr>
        <w:tabs>
          <w:tab w:val="left" w:pos="1276"/>
        </w:tabs>
        <w:spacing w:after="160" w:line="259" w:lineRule="auto"/>
        <w:ind w:left="1276" w:hanging="709"/>
        <w:contextualSpacing/>
        <w:jc w:val="both"/>
        <w:rPr>
          <w:rFonts w:eastAsia="Calibri"/>
          <w:szCs w:val="24"/>
          <w:u w:val="none"/>
        </w:rPr>
      </w:pPr>
      <w:r w:rsidRPr="00900D7B">
        <w:rPr>
          <w:rFonts w:eastAsia="Calibri"/>
          <w:szCs w:val="24"/>
          <w:u w:val="none"/>
        </w:rPr>
        <w:t>piekrīt izsoles noteikumiem;</w:t>
      </w:r>
    </w:p>
    <w:p w14:paraId="33BC7324" w14:textId="77777777" w:rsidR="00900D7B" w:rsidRPr="00900D7B" w:rsidRDefault="00900D7B" w:rsidP="00454659">
      <w:pPr>
        <w:numPr>
          <w:ilvl w:val="2"/>
          <w:numId w:val="36"/>
        </w:numPr>
        <w:tabs>
          <w:tab w:val="left" w:pos="1276"/>
        </w:tabs>
        <w:spacing w:after="160" w:line="259" w:lineRule="auto"/>
        <w:ind w:left="1276" w:hanging="709"/>
        <w:contextualSpacing/>
        <w:jc w:val="both"/>
        <w:rPr>
          <w:rFonts w:eastAsia="Calibri"/>
          <w:szCs w:val="24"/>
          <w:u w:val="none"/>
        </w:rPr>
      </w:pPr>
      <w:r w:rsidRPr="00900D7B">
        <w:rPr>
          <w:rFonts w:eastAsia="Calibri"/>
          <w:szCs w:val="24"/>
          <w:u w:val="none"/>
        </w:rPr>
        <w:lastRenderedPageBreak/>
        <w:t>piekrīt Iznomātāja un Komisijas veiktajai personas datu apstrādei nomas līguma noslēgšanas mērķim;</w:t>
      </w:r>
    </w:p>
    <w:p w14:paraId="5F9A02C5" w14:textId="77777777" w:rsidR="00900D7B" w:rsidRPr="00900D7B" w:rsidRDefault="00900D7B" w:rsidP="00454659">
      <w:pPr>
        <w:numPr>
          <w:ilvl w:val="2"/>
          <w:numId w:val="36"/>
        </w:numPr>
        <w:tabs>
          <w:tab w:val="left" w:pos="1276"/>
        </w:tabs>
        <w:spacing w:after="160" w:line="259" w:lineRule="auto"/>
        <w:ind w:left="1276" w:hanging="709"/>
        <w:contextualSpacing/>
        <w:jc w:val="both"/>
        <w:rPr>
          <w:rFonts w:eastAsia="Calibri"/>
          <w:szCs w:val="24"/>
          <w:u w:val="none"/>
        </w:rPr>
      </w:pPr>
      <w:r w:rsidRPr="00900D7B">
        <w:rPr>
          <w:rFonts w:eastAsia="Calibri"/>
          <w:szCs w:val="24"/>
          <w:u w:val="none"/>
        </w:rPr>
        <w:t>piekrīt, ka Komisija saziņai ar pretendentu izmantos pretendenta pieteikumā norādīto e-pasta adresi.</w:t>
      </w:r>
    </w:p>
    <w:p w14:paraId="32691F7A" w14:textId="77777777" w:rsidR="00900D7B" w:rsidRPr="00900D7B" w:rsidRDefault="00900D7B" w:rsidP="00E60832">
      <w:pPr>
        <w:widowControl w:val="0"/>
        <w:numPr>
          <w:ilvl w:val="1"/>
          <w:numId w:val="36"/>
        </w:numPr>
        <w:tabs>
          <w:tab w:val="left" w:pos="567"/>
        </w:tabs>
        <w:spacing w:after="160" w:line="259" w:lineRule="auto"/>
        <w:ind w:left="567" w:hanging="567"/>
        <w:contextualSpacing/>
        <w:jc w:val="both"/>
        <w:rPr>
          <w:rFonts w:eastAsia="Calibri"/>
          <w:szCs w:val="24"/>
          <w:u w:val="none"/>
        </w:rPr>
      </w:pPr>
      <w:r w:rsidRPr="00900D7B">
        <w:rPr>
          <w:rFonts w:eastAsia="Calibri"/>
          <w:szCs w:val="24"/>
          <w:u w:val="none"/>
        </w:rPr>
        <w:t xml:space="preserve">Komisija slēgtā sēdē bez nomas tiesību pretendentu piedalīšanās izvērtē nomas tiesību pretendentu un to pieteikumu atbilstību šiem izsoles noteikumiem, ņemot vērā nomas tiesību pretendentu iesniegtos dokumentus. </w:t>
      </w:r>
    </w:p>
    <w:p w14:paraId="05E951FB" w14:textId="77777777" w:rsidR="00900D7B" w:rsidRPr="00900D7B" w:rsidRDefault="00900D7B" w:rsidP="00E60832">
      <w:pPr>
        <w:widowControl w:val="0"/>
        <w:numPr>
          <w:ilvl w:val="1"/>
          <w:numId w:val="36"/>
        </w:numPr>
        <w:tabs>
          <w:tab w:val="left" w:pos="567"/>
        </w:tabs>
        <w:spacing w:after="160" w:line="259" w:lineRule="auto"/>
        <w:ind w:left="567" w:hanging="567"/>
        <w:contextualSpacing/>
        <w:jc w:val="both"/>
        <w:rPr>
          <w:rFonts w:eastAsia="Calibri"/>
          <w:szCs w:val="24"/>
          <w:u w:val="none"/>
        </w:rPr>
      </w:pPr>
      <w:r w:rsidRPr="00900D7B">
        <w:rPr>
          <w:rFonts w:eastAsia="Calibri"/>
          <w:szCs w:val="24"/>
          <w:u w:val="none"/>
        </w:rPr>
        <w:t>Komisija sastāda izsoles dalībnieku sarakstu, iekļaujot tajā nomas tiesību pretendentus, kuri atbilst šo izsoles noteikumu 5.1.-5.2.punktu prasībām, ir izpildījuši izsoles priekšnoteikumus (izsoles noteikumu 6.1. -6.7. punkts) un uz tiem neattiecas šo izsoles noteikumu 5.3.punktā minētie nosacījumi. Izsoles dalībnieku sarakstā norāda šādas ziņas: dalībnieka kārtas numuru, komersanta pilnu nosaukumu un reģistrācijas numuru.</w:t>
      </w:r>
    </w:p>
    <w:p w14:paraId="62FAC8AC" w14:textId="77777777" w:rsidR="00900D7B" w:rsidRPr="00900D7B" w:rsidRDefault="00900D7B" w:rsidP="00E60832">
      <w:pPr>
        <w:widowControl w:val="0"/>
        <w:numPr>
          <w:ilvl w:val="1"/>
          <w:numId w:val="36"/>
        </w:numPr>
        <w:tabs>
          <w:tab w:val="left" w:pos="567"/>
        </w:tabs>
        <w:spacing w:after="160" w:line="259" w:lineRule="auto"/>
        <w:ind w:left="567" w:hanging="567"/>
        <w:contextualSpacing/>
        <w:jc w:val="both"/>
        <w:rPr>
          <w:rFonts w:eastAsia="Calibri"/>
          <w:szCs w:val="24"/>
          <w:u w:val="none"/>
        </w:rPr>
      </w:pPr>
      <w:r w:rsidRPr="00900D7B">
        <w:rPr>
          <w:rFonts w:eastAsia="Calibri"/>
          <w:szCs w:val="24"/>
          <w:u w:val="none"/>
        </w:rPr>
        <w:t xml:space="preserve">Ja nomas tiesību pretendents nav izpildījis izsoles priekšnoteikumus (izsoles noteikumu 6.1. - 6.7. punkts), uz nomas tiesību pretendentu attiecas šo izsoles noteikumu 5.3.punktā minētie nosacījumi vai nomas tiesību pretendents neatbilst šo izsoles noteikumu 5.1.-5.2.punktu prasībām, Komisija pieņem lēmumu par nomas tiesību pretendenta izslēgšanu no dalības izsolē un pieteikumu neizskata. </w:t>
      </w:r>
    </w:p>
    <w:p w14:paraId="49F15B0E" w14:textId="77777777" w:rsidR="00900D7B" w:rsidRPr="00900D7B" w:rsidRDefault="00900D7B" w:rsidP="00E60832">
      <w:pPr>
        <w:widowControl w:val="0"/>
        <w:numPr>
          <w:ilvl w:val="1"/>
          <w:numId w:val="36"/>
        </w:numPr>
        <w:tabs>
          <w:tab w:val="left" w:pos="567"/>
        </w:tabs>
        <w:spacing w:after="160" w:line="259" w:lineRule="auto"/>
        <w:ind w:left="567" w:hanging="567"/>
        <w:contextualSpacing/>
        <w:jc w:val="both"/>
        <w:rPr>
          <w:rFonts w:eastAsia="Calibri"/>
          <w:szCs w:val="24"/>
          <w:u w:val="none"/>
        </w:rPr>
      </w:pPr>
      <w:r w:rsidRPr="00900D7B">
        <w:rPr>
          <w:rFonts w:eastAsia="Calibri"/>
          <w:szCs w:val="24"/>
          <w:u w:val="none"/>
        </w:rPr>
        <w:t>Komisijas lēmums par pretendenta iekļaušanu dalībnieku sarakstā vai lēmums par pretendenta izslēgšanu no dalības izsolē tiks nosūtīts uz nomas tiesību pretendenta norādīto e-pasta adresi.</w:t>
      </w:r>
    </w:p>
    <w:p w14:paraId="4B3F097E" w14:textId="77777777" w:rsidR="00900D7B" w:rsidRPr="00900D7B" w:rsidRDefault="00900D7B" w:rsidP="00454659">
      <w:pPr>
        <w:numPr>
          <w:ilvl w:val="1"/>
          <w:numId w:val="36"/>
        </w:numPr>
        <w:tabs>
          <w:tab w:val="left" w:pos="567"/>
        </w:tabs>
        <w:spacing w:after="160" w:line="259" w:lineRule="auto"/>
        <w:ind w:left="567" w:hanging="567"/>
        <w:contextualSpacing/>
        <w:jc w:val="both"/>
        <w:rPr>
          <w:rFonts w:eastAsia="Calibri"/>
          <w:szCs w:val="24"/>
          <w:u w:val="none"/>
        </w:rPr>
      </w:pPr>
      <w:r w:rsidRPr="00900D7B">
        <w:rPr>
          <w:rFonts w:eastAsia="Calibri"/>
          <w:szCs w:val="24"/>
          <w:u w:val="none"/>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4C5C05B5" w14:textId="77777777" w:rsidR="00900D7B" w:rsidRPr="00900D7B" w:rsidRDefault="00900D7B" w:rsidP="00454659">
      <w:pPr>
        <w:numPr>
          <w:ilvl w:val="1"/>
          <w:numId w:val="36"/>
        </w:numPr>
        <w:tabs>
          <w:tab w:val="left" w:pos="567"/>
        </w:tabs>
        <w:spacing w:after="160" w:line="259" w:lineRule="auto"/>
        <w:ind w:left="567" w:hanging="567"/>
        <w:contextualSpacing/>
        <w:jc w:val="both"/>
        <w:rPr>
          <w:rFonts w:eastAsia="Calibri"/>
          <w:szCs w:val="24"/>
          <w:u w:val="none"/>
        </w:rPr>
      </w:pPr>
      <w:r w:rsidRPr="00900D7B">
        <w:rPr>
          <w:rFonts w:eastAsia="Calibri"/>
          <w:szCs w:val="24"/>
          <w:u w:val="none"/>
        </w:rPr>
        <w:t>Ziņas par saņemtajiem nomas tiesību pretendentu pieteikumiem, kā arī par izsoles dalībnieku sarakstā reģistrētajiem izsoles dalībniekiem neizpauž līdz izsoles sākumam, izpaužams ir tikai to skaits.</w:t>
      </w:r>
    </w:p>
    <w:p w14:paraId="2394D441" w14:textId="77777777" w:rsidR="00900D7B" w:rsidRPr="00900D7B" w:rsidRDefault="00900D7B" w:rsidP="00454659">
      <w:pPr>
        <w:numPr>
          <w:ilvl w:val="0"/>
          <w:numId w:val="36"/>
        </w:numPr>
        <w:tabs>
          <w:tab w:val="left" w:pos="284"/>
        </w:tabs>
        <w:spacing w:after="160" w:line="259" w:lineRule="auto"/>
        <w:ind w:left="284" w:hanging="284"/>
        <w:jc w:val="center"/>
        <w:rPr>
          <w:rFonts w:eastAsia="Calibri"/>
          <w:b/>
          <w:szCs w:val="24"/>
          <w:u w:val="none"/>
        </w:rPr>
      </w:pPr>
      <w:r w:rsidRPr="00900D7B">
        <w:rPr>
          <w:rFonts w:eastAsia="Calibri"/>
          <w:b/>
          <w:szCs w:val="24"/>
          <w:u w:val="none"/>
        </w:rPr>
        <w:t>Izsoles sākumcena</w:t>
      </w:r>
    </w:p>
    <w:p w14:paraId="45025204" w14:textId="77777777" w:rsidR="00900D7B" w:rsidRPr="00900D7B" w:rsidRDefault="00900D7B">
      <w:pPr>
        <w:numPr>
          <w:ilvl w:val="1"/>
          <w:numId w:val="9"/>
        </w:numPr>
        <w:tabs>
          <w:tab w:val="left" w:pos="567"/>
        </w:tabs>
        <w:spacing w:after="160" w:line="259" w:lineRule="auto"/>
        <w:ind w:left="567" w:hanging="567"/>
        <w:contextualSpacing/>
        <w:jc w:val="both"/>
        <w:rPr>
          <w:rFonts w:eastAsia="Calibri"/>
          <w:b/>
          <w:i/>
          <w:iCs/>
          <w:szCs w:val="24"/>
          <w:u w:val="none"/>
        </w:rPr>
      </w:pPr>
      <w:r w:rsidRPr="00900D7B">
        <w:rPr>
          <w:rFonts w:eastAsia="Calibri"/>
          <w:szCs w:val="24"/>
          <w:u w:val="none"/>
        </w:rPr>
        <w:t>Saskaņā ar Gulbenes novada domes 2023.gada 23.februāra lēmumu Nr.</w:t>
      </w:r>
      <w:r w:rsidRPr="00900D7B">
        <w:rPr>
          <w:rFonts w:ascii="Calibri" w:eastAsia="Calibri" w:hAnsi="Calibri"/>
          <w:sz w:val="22"/>
          <w:u w:val="none"/>
        </w:rPr>
        <w:t xml:space="preserve"> </w:t>
      </w:r>
      <w:r w:rsidRPr="00900D7B">
        <w:rPr>
          <w:rFonts w:eastAsia="Calibri"/>
          <w:szCs w:val="24"/>
          <w:u w:val="none"/>
        </w:rPr>
        <w:t>GND/2023/___“Par nekustamā īpašuma Lizuma pagastā ar nosaukumu “Pinkas”, kadastra numurs 5072 006 0138, ražošanas/noliktavas ēkas daļas 1800,34 m</w:t>
      </w:r>
      <w:r w:rsidRPr="00900D7B">
        <w:rPr>
          <w:rFonts w:eastAsia="Calibri"/>
          <w:szCs w:val="24"/>
          <w:u w:val="none"/>
          <w:vertAlign w:val="superscript"/>
        </w:rPr>
        <w:t>2</w:t>
      </w:r>
      <w:r w:rsidRPr="00900D7B">
        <w:rPr>
          <w:rFonts w:eastAsia="Calibri"/>
          <w:szCs w:val="24"/>
          <w:u w:val="none"/>
        </w:rPr>
        <w:t xml:space="preserve"> platībā un zemes vienības ar kadastra apzīmējumu 5072 006 0238 daļas trešās nomas tiesību izsoles rīkošanu, Nomas objekta nosacītā nomas maksa (izsoles sākumcena) ir </w:t>
      </w:r>
      <w:r w:rsidRPr="00900D7B">
        <w:rPr>
          <w:b/>
          <w:bCs/>
          <w:szCs w:val="24"/>
          <w:u w:val="none"/>
          <w:lang w:eastAsia="lv-LV"/>
        </w:rPr>
        <w:t>576,53 EUR</w:t>
      </w:r>
      <w:r w:rsidRPr="00900D7B">
        <w:rPr>
          <w:szCs w:val="24"/>
          <w:u w:val="none"/>
          <w:lang w:eastAsia="lv-LV"/>
        </w:rPr>
        <w:t xml:space="preserve"> (pieci simti septiņdesmit seši </w:t>
      </w:r>
      <w:proofErr w:type="spellStart"/>
      <w:r w:rsidRPr="00900D7B">
        <w:rPr>
          <w:i/>
          <w:iCs/>
          <w:szCs w:val="24"/>
          <w:u w:val="none"/>
          <w:lang w:eastAsia="lv-LV"/>
        </w:rPr>
        <w:t>euro</w:t>
      </w:r>
      <w:proofErr w:type="spellEnd"/>
      <w:r w:rsidRPr="00900D7B">
        <w:rPr>
          <w:szCs w:val="24"/>
          <w:u w:val="none"/>
          <w:lang w:eastAsia="lv-LV"/>
        </w:rPr>
        <w:t xml:space="preserve"> piecdesmit trīs centi)</w:t>
      </w:r>
      <w:r w:rsidRPr="00900D7B">
        <w:rPr>
          <w:rFonts w:eastAsia="Calibri"/>
          <w:b/>
          <w:szCs w:val="24"/>
          <w:u w:val="none"/>
        </w:rPr>
        <w:t xml:space="preserve"> mēnesī bez pievienotās vērtības nodokļa.</w:t>
      </w:r>
    </w:p>
    <w:p w14:paraId="051144DD" w14:textId="77777777" w:rsidR="00900D7B" w:rsidRPr="00900D7B" w:rsidRDefault="00900D7B">
      <w:pPr>
        <w:numPr>
          <w:ilvl w:val="1"/>
          <w:numId w:val="9"/>
        </w:numPr>
        <w:tabs>
          <w:tab w:val="left" w:pos="567"/>
        </w:tabs>
        <w:spacing w:after="160" w:line="259" w:lineRule="auto"/>
        <w:ind w:left="567" w:hanging="567"/>
        <w:contextualSpacing/>
        <w:jc w:val="both"/>
        <w:rPr>
          <w:rFonts w:eastAsia="Calibri"/>
          <w:b/>
          <w:i/>
          <w:iCs/>
          <w:szCs w:val="24"/>
          <w:u w:val="none"/>
        </w:rPr>
      </w:pPr>
      <w:r w:rsidRPr="00900D7B">
        <w:rPr>
          <w:rFonts w:eastAsia="Calibri"/>
          <w:szCs w:val="24"/>
          <w:u w:val="none"/>
        </w:rPr>
        <w:t xml:space="preserve">Izsoles solis ir </w:t>
      </w:r>
      <w:r w:rsidRPr="00900D7B">
        <w:rPr>
          <w:rFonts w:eastAsia="Calibri"/>
          <w:b/>
          <w:szCs w:val="24"/>
          <w:u w:val="none"/>
        </w:rPr>
        <w:t xml:space="preserve">15 </w:t>
      </w:r>
      <w:proofErr w:type="spellStart"/>
      <w:r w:rsidRPr="00900D7B">
        <w:rPr>
          <w:rFonts w:eastAsia="Calibri"/>
          <w:b/>
          <w:i/>
          <w:iCs/>
          <w:szCs w:val="24"/>
          <w:u w:val="none"/>
        </w:rPr>
        <w:t>euro</w:t>
      </w:r>
      <w:proofErr w:type="spellEnd"/>
      <w:r w:rsidRPr="00900D7B">
        <w:rPr>
          <w:rFonts w:eastAsia="Calibri"/>
          <w:b/>
          <w:szCs w:val="24"/>
          <w:u w:val="none"/>
        </w:rPr>
        <w:t xml:space="preserve"> (piecpadsmit </w:t>
      </w:r>
      <w:proofErr w:type="spellStart"/>
      <w:r w:rsidRPr="00900D7B">
        <w:rPr>
          <w:rFonts w:eastAsia="Calibri"/>
          <w:b/>
          <w:i/>
          <w:szCs w:val="24"/>
          <w:u w:val="none"/>
        </w:rPr>
        <w:t>euro</w:t>
      </w:r>
      <w:proofErr w:type="spellEnd"/>
      <w:r w:rsidRPr="00900D7B">
        <w:rPr>
          <w:rFonts w:eastAsia="Calibri"/>
          <w:b/>
          <w:szCs w:val="24"/>
          <w:u w:val="none"/>
        </w:rPr>
        <w:t>)</w:t>
      </w:r>
      <w:r w:rsidRPr="00900D7B">
        <w:rPr>
          <w:rFonts w:eastAsia="Calibri"/>
          <w:szCs w:val="24"/>
          <w:u w:val="none"/>
        </w:rPr>
        <w:t>. Solīšana notiek tikai pa šajos izsoles noteikumos noteikto soli.</w:t>
      </w:r>
    </w:p>
    <w:p w14:paraId="3E5AD2B8" w14:textId="77777777" w:rsidR="00900D7B" w:rsidRPr="00900D7B" w:rsidRDefault="00900D7B" w:rsidP="00454659">
      <w:pPr>
        <w:numPr>
          <w:ilvl w:val="0"/>
          <w:numId w:val="36"/>
        </w:numPr>
        <w:tabs>
          <w:tab w:val="left" w:pos="964"/>
        </w:tabs>
        <w:spacing w:after="160" w:line="259" w:lineRule="auto"/>
        <w:contextualSpacing/>
        <w:jc w:val="center"/>
        <w:rPr>
          <w:rFonts w:eastAsia="Calibri"/>
          <w:b/>
          <w:szCs w:val="24"/>
          <w:u w:val="none"/>
        </w:rPr>
      </w:pPr>
      <w:r w:rsidRPr="00900D7B">
        <w:rPr>
          <w:rFonts w:eastAsia="Calibri"/>
          <w:b/>
          <w:szCs w:val="24"/>
          <w:u w:val="none"/>
        </w:rPr>
        <w:t>Izsoles norise</w:t>
      </w:r>
    </w:p>
    <w:p w14:paraId="3D52AA8C" w14:textId="77777777" w:rsidR="00900D7B" w:rsidRPr="00900D7B" w:rsidRDefault="00900D7B" w:rsidP="00900D7B">
      <w:pPr>
        <w:tabs>
          <w:tab w:val="left" w:pos="964"/>
        </w:tabs>
        <w:jc w:val="both"/>
        <w:rPr>
          <w:rFonts w:eastAsia="Calibri"/>
          <w:szCs w:val="24"/>
          <w:u w:val="none"/>
        </w:rPr>
      </w:pPr>
    </w:p>
    <w:p w14:paraId="27659534" w14:textId="77777777" w:rsidR="00900D7B" w:rsidRPr="00900D7B" w:rsidRDefault="00900D7B" w:rsidP="00454659">
      <w:pPr>
        <w:numPr>
          <w:ilvl w:val="1"/>
          <w:numId w:val="36"/>
        </w:numPr>
        <w:tabs>
          <w:tab w:val="left" w:pos="567"/>
        </w:tabs>
        <w:spacing w:after="160" w:line="259" w:lineRule="auto"/>
        <w:ind w:left="567" w:hanging="567"/>
        <w:contextualSpacing/>
        <w:jc w:val="both"/>
        <w:rPr>
          <w:rFonts w:eastAsia="Calibri"/>
          <w:szCs w:val="24"/>
          <w:u w:val="none"/>
        </w:rPr>
      </w:pPr>
      <w:r w:rsidRPr="00900D7B">
        <w:rPr>
          <w:rFonts w:eastAsia="Calibri"/>
          <w:szCs w:val="24"/>
          <w:u w:val="none"/>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7F19A548" w14:textId="77777777" w:rsidR="00900D7B" w:rsidRPr="00900D7B" w:rsidRDefault="00900D7B" w:rsidP="00454659">
      <w:pPr>
        <w:numPr>
          <w:ilvl w:val="1"/>
          <w:numId w:val="36"/>
        </w:numPr>
        <w:tabs>
          <w:tab w:val="left" w:pos="567"/>
        </w:tabs>
        <w:autoSpaceDE w:val="0"/>
        <w:autoSpaceDN w:val="0"/>
        <w:adjustRightInd w:val="0"/>
        <w:spacing w:after="160" w:line="259" w:lineRule="auto"/>
        <w:ind w:left="567" w:hanging="567"/>
        <w:jc w:val="both"/>
        <w:rPr>
          <w:rFonts w:eastAsia="Calibri"/>
          <w:szCs w:val="24"/>
          <w:u w:val="none"/>
        </w:rPr>
      </w:pPr>
      <w:r w:rsidRPr="00900D7B">
        <w:rPr>
          <w:rFonts w:eastAsia="Calibri"/>
          <w:szCs w:val="24"/>
          <w:u w:val="none"/>
        </w:rPr>
        <w:t xml:space="preserve">Pirms mutiskas izsoles sākuma Komisijas locekļi paraksta apliecinājumu, ka nav tādu apstākļu, kuru dēļ varētu uzskatīt, ka viņi tieši vai netieši ir ieinteresēti kāda konkrēta pretendenta izvēlē vai darbībā vai ka viņi ir saistīti ar tiem. </w:t>
      </w:r>
    </w:p>
    <w:p w14:paraId="15E6C09B" w14:textId="77777777" w:rsidR="00900D7B" w:rsidRPr="00900D7B" w:rsidRDefault="00900D7B" w:rsidP="00454659">
      <w:pPr>
        <w:numPr>
          <w:ilvl w:val="1"/>
          <w:numId w:val="36"/>
        </w:numPr>
        <w:tabs>
          <w:tab w:val="left" w:pos="567"/>
        </w:tabs>
        <w:autoSpaceDE w:val="0"/>
        <w:autoSpaceDN w:val="0"/>
        <w:adjustRightInd w:val="0"/>
        <w:spacing w:after="160" w:line="259" w:lineRule="auto"/>
        <w:ind w:left="567" w:hanging="567"/>
        <w:jc w:val="both"/>
        <w:rPr>
          <w:rFonts w:eastAsia="Calibri"/>
          <w:szCs w:val="24"/>
          <w:u w:val="none"/>
        </w:rPr>
      </w:pPr>
      <w:r w:rsidRPr="00900D7B">
        <w:rPr>
          <w:rFonts w:eastAsia="Calibri"/>
          <w:szCs w:val="24"/>
          <w:u w:val="none"/>
        </w:rPr>
        <w:lastRenderedPageBreak/>
        <w:t>Izsole notiek Komisijas atklātā sēdē, kurā var piedalīties jebkurš interesents, netraucējot izsoles gaitu. Izsoles rezultāti tiek publiski paziņoti uzreiz pēc solīšanas pabeigšanas.</w:t>
      </w:r>
    </w:p>
    <w:p w14:paraId="5077C11D" w14:textId="77777777" w:rsidR="00900D7B" w:rsidRPr="00900D7B" w:rsidRDefault="00900D7B" w:rsidP="00E60832">
      <w:pPr>
        <w:widowControl w:val="0"/>
        <w:numPr>
          <w:ilvl w:val="1"/>
          <w:numId w:val="36"/>
        </w:numPr>
        <w:tabs>
          <w:tab w:val="left" w:pos="567"/>
        </w:tabs>
        <w:autoSpaceDE w:val="0"/>
        <w:autoSpaceDN w:val="0"/>
        <w:adjustRightInd w:val="0"/>
        <w:spacing w:after="160" w:line="259" w:lineRule="auto"/>
        <w:ind w:left="567" w:hanging="567"/>
        <w:jc w:val="both"/>
        <w:rPr>
          <w:rFonts w:eastAsia="Calibri"/>
          <w:szCs w:val="24"/>
          <w:u w:val="none"/>
        </w:rPr>
      </w:pPr>
      <w:r w:rsidRPr="00900D7B">
        <w:rPr>
          <w:szCs w:val="24"/>
          <w:u w:val="none"/>
        </w:rPr>
        <w:t xml:space="preserve">Pirms izsoles sākuma </w:t>
      </w:r>
      <w:r w:rsidRPr="00900D7B">
        <w:rPr>
          <w:rFonts w:eastAsia="Calibri"/>
          <w:szCs w:val="24"/>
          <w:u w:val="none"/>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1D386854" w14:textId="77777777" w:rsidR="00900D7B" w:rsidRPr="00900D7B" w:rsidRDefault="00900D7B" w:rsidP="00E60832">
      <w:pPr>
        <w:widowControl w:val="0"/>
        <w:numPr>
          <w:ilvl w:val="1"/>
          <w:numId w:val="36"/>
        </w:numPr>
        <w:tabs>
          <w:tab w:val="left" w:pos="567"/>
        </w:tabs>
        <w:autoSpaceDE w:val="0"/>
        <w:autoSpaceDN w:val="0"/>
        <w:adjustRightInd w:val="0"/>
        <w:spacing w:after="160" w:line="259" w:lineRule="auto"/>
        <w:ind w:left="567" w:hanging="567"/>
        <w:jc w:val="both"/>
        <w:rPr>
          <w:rFonts w:eastAsia="Calibri"/>
          <w:szCs w:val="24"/>
          <w:u w:val="none"/>
        </w:rPr>
      </w:pPr>
      <w:r w:rsidRPr="00900D7B">
        <w:rPr>
          <w:szCs w:val="24"/>
          <w:u w:val="none"/>
        </w:rPr>
        <w:t xml:space="preserve">Pirms izsoles sākuma </w:t>
      </w:r>
      <w:r w:rsidRPr="00900D7B">
        <w:rPr>
          <w:rFonts w:eastAsia="Calibri"/>
          <w:szCs w:val="24"/>
          <w:u w:val="none"/>
        </w:rPr>
        <w:t xml:space="preserve">izsoles dalībnieki (pilnvarotie pārstāvji) </w:t>
      </w:r>
      <w:r w:rsidRPr="00900D7B">
        <w:rPr>
          <w:szCs w:val="24"/>
          <w:u w:val="none"/>
        </w:rPr>
        <w:t xml:space="preserve">paraksta izsoles noteikumus, tādējādi apliecinot, ka pilnībā ar tiem ir iepazinušies un piekrīt tiem. </w:t>
      </w:r>
    </w:p>
    <w:p w14:paraId="18071C7C" w14:textId="77777777" w:rsidR="00900D7B" w:rsidRPr="00900D7B" w:rsidRDefault="00900D7B" w:rsidP="00E60832">
      <w:pPr>
        <w:widowControl w:val="0"/>
        <w:numPr>
          <w:ilvl w:val="1"/>
          <w:numId w:val="36"/>
        </w:numPr>
        <w:tabs>
          <w:tab w:val="left" w:pos="567"/>
        </w:tabs>
        <w:autoSpaceDE w:val="0"/>
        <w:autoSpaceDN w:val="0"/>
        <w:adjustRightInd w:val="0"/>
        <w:spacing w:after="160" w:line="259" w:lineRule="auto"/>
        <w:ind w:left="567" w:hanging="567"/>
        <w:jc w:val="both"/>
        <w:rPr>
          <w:rFonts w:eastAsia="Calibri"/>
          <w:szCs w:val="24"/>
          <w:u w:val="none"/>
        </w:rPr>
      </w:pPr>
      <w:r w:rsidRPr="00900D7B">
        <w:rPr>
          <w:rFonts w:eastAsia="Calibri"/>
          <w:szCs w:val="24"/>
          <w:u w:val="none"/>
        </w:rPr>
        <w:t>Izsoli vada un kārtību izsoles laikā nodrošina izsoles vadītājs.</w:t>
      </w:r>
    </w:p>
    <w:p w14:paraId="63DC7CD6" w14:textId="77777777" w:rsidR="00900D7B" w:rsidRPr="00900D7B" w:rsidRDefault="00900D7B" w:rsidP="00E60832">
      <w:pPr>
        <w:widowControl w:val="0"/>
        <w:numPr>
          <w:ilvl w:val="1"/>
          <w:numId w:val="36"/>
        </w:numPr>
        <w:tabs>
          <w:tab w:val="left" w:pos="567"/>
        </w:tabs>
        <w:autoSpaceDE w:val="0"/>
        <w:autoSpaceDN w:val="0"/>
        <w:adjustRightInd w:val="0"/>
        <w:spacing w:after="160" w:line="259" w:lineRule="auto"/>
        <w:ind w:left="567" w:hanging="567"/>
        <w:jc w:val="both"/>
        <w:rPr>
          <w:rFonts w:eastAsia="Calibri"/>
          <w:szCs w:val="24"/>
          <w:u w:val="none"/>
        </w:rPr>
      </w:pPr>
      <w:r w:rsidRPr="00900D7B">
        <w:rPr>
          <w:rFonts w:eastAsia="Calibri"/>
          <w:szCs w:val="24"/>
          <w:u w:val="none"/>
        </w:rPr>
        <w:t xml:space="preserve">Pirms izsoles sākuma izsoles vadītājs pārliecinās par izsoles dalībnieku sarakstā iekļauto personu ierašanos, pārbauda reģistrācijas lapas. </w:t>
      </w:r>
    </w:p>
    <w:p w14:paraId="1CAE1C00" w14:textId="77777777" w:rsidR="00900D7B" w:rsidRPr="00900D7B" w:rsidRDefault="00900D7B" w:rsidP="00454659">
      <w:pPr>
        <w:numPr>
          <w:ilvl w:val="1"/>
          <w:numId w:val="36"/>
        </w:numPr>
        <w:tabs>
          <w:tab w:val="left" w:pos="567"/>
        </w:tabs>
        <w:autoSpaceDE w:val="0"/>
        <w:autoSpaceDN w:val="0"/>
        <w:adjustRightInd w:val="0"/>
        <w:spacing w:after="160" w:line="259" w:lineRule="auto"/>
        <w:ind w:left="567" w:hanging="567"/>
        <w:jc w:val="both"/>
        <w:rPr>
          <w:rFonts w:eastAsia="Calibri"/>
          <w:szCs w:val="24"/>
          <w:u w:val="none"/>
        </w:rPr>
      </w:pPr>
      <w:r w:rsidRPr="00900D7B">
        <w:rPr>
          <w:rFonts w:eastAsia="Calibri"/>
          <w:szCs w:val="24"/>
          <w:u w:val="none"/>
        </w:rPr>
        <w:t>Izsoles vadītājs paziņo par izsoles atklāšanu un</w:t>
      </w:r>
      <w:r w:rsidRPr="00900D7B">
        <w:rPr>
          <w:szCs w:val="24"/>
          <w:u w:val="none"/>
        </w:rPr>
        <w:t xml:space="preserve"> raksturo Objektu, paziņo izsoles sākumcenu, izsoles soli un informē par solīšanas kārtību, kā arī </w:t>
      </w:r>
      <w:r w:rsidRPr="00900D7B">
        <w:rPr>
          <w:rFonts w:eastAsia="Calibri"/>
          <w:szCs w:val="24"/>
          <w:u w:val="none"/>
        </w:rPr>
        <w:t>atbild uz izsoles dalībnieku jautājumiem, ja tādi ir.</w:t>
      </w:r>
    </w:p>
    <w:p w14:paraId="5E74E1F2" w14:textId="77777777" w:rsidR="00900D7B" w:rsidRPr="00900D7B" w:rsidRDefault="00900D7B" w:rsidP="00454659">
      <w:pPr>
        <w:numPr>
          <w:ilvl w:val="1"/>
          <w:numId w:val="36"/>
        </w:numPr>
        <w:tabs>
          <w:tab w:val="left" w:pos="567"/>
        </w:tabs>
        <w:autoSpaceDE w:val="0"/>
        <w:autoSpaceDN w:val="0"/>
        <w:adjustRightInd w:val="0"/>
        <w:spacing w:after="160" w:line="259" w:lineRule="auto"/>
        <w:ind w:left="567" w:hanging="567"/>
        <w:jc w:val="both"/>
        <w:rPr>
          <w:rFonts w:eastAsia="Calibri"/>
          <w:szCs w:val="24"/>
          <w:u w:val="none"/>
        </w:rPr>
      </w:pPr>
      <w:r w:rsidRPr="00900D7B">
        <w:rPr>
          <w:rFonts w:eastAsia="Calibri"/>
          <w:szCs w:val="24"/>
          <w:u w:val="none"/>
        </w:rPr>
        <w:t>Izsolei nomas tiesību vairāksolīšanā tiek pielaisti tikai tie pretendenti, kas ar Komisijas lēmumu tika iekļautu izsoles dalībnieku sarakstā</w:t>
      </w:r>
    </w:p>
    <w:p w14:paraId="450CF8B9" w14:textId="77777777" w:rsidR="00900D7B" w:rsidRPr="00900D7B" w:rsidRDefault="00900D7B" w:rsidP="00454659">
      <w:pPr>
        <w:numPr>
          <w:ilvl w:val="1"/>
          <w:numId w:val="36"/>
        </w:numPr>
        <w:tabs>
          <w:tab w:val="left" w:pos="567"/>
        </w:tabs>
        <w:autoSpaceDE w:val="0"/>
        <w:autoSpaceDN w:val="0"/>
        <w:adjustRightInd w:val="0"/>
        <w:spacing w:after="160" w:line="259" w:lineRule="auto"/>
        <w:ind w:left="567" w:hanging="567"/>
        <w:jc w:val="both"/>
        <w:rPr>
          <w:rFonts w:eastAsia="Calibri"/>
          <w:szCs w:val="24"/>
          <w:u w:val="none"/>
        </w:rPr>
      </w:pPr>
      <w:r w:rsidRPr="00900D7B">
        <w:rPr>
          <w:rFonts w:eastAsia="Calibri"/>
          <w:szCs w:val="24"/>
          <w:u w:val="none"/>
        </w:rPr>
        <w:t>Gadījumā, ja 15 (piecpadsmit) minūšu laikā pēc izsoles sākuma neierodas neviens no reģistrētajiem izsoles dalībniekiem, izsole tiek uzskatīta par nenotikušu.</w:t>
      </w:r>
    </w:p>
    <w:p w14:paraId="1DAEBC0F" w14:textId="77777777" w:rsidR="00900D7B" w:rsidRPr="00900D7B" w:rsidRDefault="00900D7B" w:rsidP="00454659">
      <w:pPr>
        <w:numPr>
          <w:ilvl w:val="1"/>
          <w:numId w:val="36"/>
        </w:numPr>
        <w:tabs>
          <w:tab w:val="left" w:pos="567"/>
        </w:tabs>
        <w:autoSpaceDE w:val="0"/>
        <w:autoSpaceDN w:val="0"/>
        <w:adjustRightInd w:val="0"/>
        <w:spacing w:after="160" w:line="259" w:lineRule="auto"/>
        <w:ind w:left="567" w:hanging="567"/>
        <w:jc w:val="both"/>
        <w:rPr>
          <w:rFonts w:eastAsia="Calibri"/>
          <w:szCs w:val="24"/>
          <w:u w:val="none"/>
        </w:rPr>
      </w:pPr>
      <w:r w:rsidRPr="00900D7B">
        <w:rPr>
          <w:szCs w:val="24"/>
          <w:u w:val="none"/>
        </w:rPr>
        <w:t>Izsoles dalībnieki savu piekrišanu nomāt Nomas objektu apliecina mutvārdos un rakstiski, parakstoties izsoles dalībnieku sarakstā par katru nosolīto soli. Tas tiek fiksēts izsoles gaitas protokolā.</w:t>
      </w:r>
    </w:p>
    <w:p w14:paraId="53713FAC" w14:textId="77777777" w:rsidR="00900D7B" w:rsidRPr="00900D7B" w:rsidRDefault="00900D7B" w:rsidP="00454659">
      <w:pPr>
        <w:numPr>
          <w:ilvl w:val="1"/>
          <w:numId w:val="36"/>
        </w:numPr>
        <w:tabs>
          <w:tab w:val="left" w:pos="567"/>
        </w:tabs>
        <w:autoSpaceDE w:val="0"/>
        <w:autoSpaceDN w:val="0"/>
        <w:adjustRightInd w:val="0"/>
        <w:spacing w:after="160" w:line="259" w:lineRule="auto"/>
        <w:ind w:left="567" w:hanging="567"/>
        <w:jc w:val="both"/>
        <w:rPr>
          <w:rFonts w:eastAsia="Calibri"/>
          <w:szCs w:val="24"/>
          <w:u w:val="none"/>
        </w:rPr>
      </w:pPr>
      <w:r w:rsidRPr="00900D7B">
        <w:rPr>
          <w:szCs w:val="24"/>
          <w:u w:val="none"/>
        </w:rPr>
        <w:t xml:space="preserve">Ja izsolei piesakās tikai viens izsoles dalībnieks, Komisija izsoli atzīst par notikušu un </w:t>
      </w:r>
      <w:r w:rsidRPr="00900D7B">
        <w:rPr>
          <w:rFonts w:eastAsia="Calibri"/>
          <w:szCs w:val="24"/>
          <w:u w:val="none"/>
        </w:rPr>
        <w:t xml:space="preserve">nomas tiesības iegūst šis vienīgais izsoles dalībnieks. </w:t>
      </w:r>
      <w:r w:rsidRPr="00900D7B">
        <w:rPr>
          <w:szCs w:val="24"/>
          <w:u w:val="none"/>
        </w:rPr>
        <w:t>Iznomātājs ar izsoles dalībnieku slēdz nomas līgumu par nomas maksu</w:t>
      </w:r>
      <w:r w:rsidRPr="00900D7B">
        <w:rPr>
          <w:rFonts w:eastAsia="Calibri"/>
          <w:szCs w:val="24"/>
          <w:u w:val="none"/>
        </w:rPr>
        <w:t>, ko veido nosacītā nomas maksa</w:t>
      </w:r>
      <w:r w:rsidRPr="00900D7B">
        <w:rPr>
          <w:szCs w:val="24"/>
          <w:u w:val="none"/>
        </w:rPr>
        <w:t xml:space="preserve">. </w:t>
      </w:r>
    </w:p>
    <w:p w14:paraId="3AA49A7A" w14:textId="77777777" w:rsidR="00900D7B" w:rsidRPr="00900D7B" w:rsidRDefault="00900D7B" w:rsidP="00454659">
      <w:pPr>
        <w:numPr>
          <w:ilvl w:val="1"/>
          <w:numId w:val="36"/>
        </w:numPr>
        <w:tabs>
          <w:tab w:val="left" w:pos="567"/>
        </w:tabs>
        <w:autoSpaceDE w:val="0"/>
        <w:autoSpaceDN w:val="0"/>
        <w:adjustRightInd w:val="0"/>
        <w:spacing w:after="160" w:line="259" w:lineRule="auto"/>
        <w:ind w:left="567" w:hanging="567"/>
        <w:jc w:val="both"/>
        <w:rPr>
          <w:rFonts w:eastAsia="Calibri"/>
          <w:szCs w:val="24"/>
          <w:u w:val="none"/>
        </w:rPr>
      </w:pPr>
      <w:r w:rsidRPr="00900D7B">
        <w:rPr>
          <w:szCs w:val="24"/>
          <w:u w:val="none"/>
        </w:rPr>
        <w:t>Ja nomas tiesību izsoles dalībnieku sarakstā reģistrēti divi vai vairāki nomas tiesību pretendenti, solīšana sākas ar izsoles vadītāja nosaukto cenu, kuru veido izsoles sākumcena. Solīšana notiek pa vienam izsoles solim.</w:t>
      </w:r>
    </w:p>
    <w:p w14:paraId="57C710DD" w14:textId="77777777" w:rsidR="00900D7B" w:rsidRPr="00900D7B" w:rsidRDefault="00900D7B" w:rsidP="00454659">
      <w:pPr>
        <w:numPr>
          <w:ilvl w:val="1"/>
          <w:numId w:val="36"/>
        </w:numPr>
        <w:tabs>
          <w:tab w:val="left" w:pos="567"/>
        </w:tabs>
        <w:autoSpaceDE w:val="0"/>
        <w:autoSpaceDN w:val="0"/>
        <w:adjustRightInd w:val="0"/>
        <w:spacing w:after="160" w:line="259" w:lineRule="auto"/>
        <w:ind w:left="567" w:hanging="567"/>
        <w:jc w:val="both"/>
        <w:rPr>
          <w:rFonts w:eastAsia="Calibri"/>
          <w:szCs w:val="24"/>
          <w:u w:val="none"/>
        </w:rPr>
      </w:pPr>
      <w:r w:rsidRPr="00900D7B">
        <w:rPr>
          <w:szCs w:val="24"/>
          <w:u w:val="none"/>
        </w:rPr>
        <w:t>Ja kāds no izsoles dalībniekiem atsakās no turpmākās solīšanas, viņa pēdējā solītā nomas maksas summa tiek apstiprināta ar izsoles dalībnieka parakstu izsoles dalībnieku sarakstā.</w:t>
      </w:r>
    </w:p>
    <w:p w14:paraId="0ADEC043" w14:textId="77777777" w:rsidR="00900D7B" w:rsidRPr="00900D7B" w:rsidRDefault="00900D7B" w:rsidP="00454659">
      <w:pPr>
        <w:numPr>
          <w:ilvl w:val="1"/>
          <w:numId w:val="36"/>
        </w:numPr>
        <w:tabs>
          <w:tab w:val="left" w:pos="567"/>
        </w:tabs>
        <w:autoSpaceDE w:val="0"/>
        <w:autoSpaceDN w:val="0"/>
        <w:adjustRightInd w:val="0"/>
        <w:spacing w:after="160" w:line="259" w:lineRule="auto"/>
        <w:ind w:left="567" w:hanging="567"/>
        <w:jc w:val="both"/>
        <w:rPr>
          <w:rFonts w:eastAsia="Calibri"/>
          <w:szCs w:val="24"/>
          <w:u w:val="none"/>
        </w:rPr>
      </w:pPr>
      <w:r w:rsidRPr="00900D7B">
        <w:rPr>
          <w:szCs w:val="24"/>
          <w:u w:val="none"/>
        </w:rPr>
        <w:t>Izsole ar augšupejošu soli turpinās, līdz kāds no izsoles dalībniekiem nosola visaugstāko nomas maksu. Šajā gadījumā nomas tiesību izsole tiek izsludināta par pabeigtu.</w:t>
      </w:r>
    </w:p>
    <w:p w14:paraId="1E8272E1" w14:textId="77777777" w:rsidR="00900D7B" w:rsidRPr="00900D7B" w:rsidRDefault="00900D7B" w:rsidP="00454659">
      <w:pPr>
        <w:numPr>
          <w:ilvl w:val="1"/>
          <w:numId w:val="36"/>
        </w:numPr>
        <w:tabs>
          <w:tab w:val="left" w:pos="567"/>
        </w:tabs>
        <w:autoSpaceDE w:val="0"/>
        <w:autoSpaceDN w:val="0"/>
        <w:adjustRightInd w:val="0"/>
        <w:spacing w:after="160" w:line="259" w:lineRule="auto"/>
        <w:ind w:left="567" w:hanging="567"/>
        <w:jc w:val="both"/>
        <w:rPr>
          <w:rFonts w:eastAsia="Calibri"/>
          <w:szCs w:val="24"/>
          <w:u w:val="none"/>
        </w:rPr>
      </w:pPr>
      <w:r w:rsidRPr="00900D7B">
        <w:rPr>
          <w:szCs w:val="24"/>
          <w:u w:val="none"/>
        </w:rPr>
        <w:t>Iznomātājs Nomas līgumu slēdz ar to izsoles dalībnieku, kurš nosolījis visaugstāko nomas maksu. Izsoles dalībnieks paraksta Nomas līgumu vai rakstiski paziņo par atteikumu slēgt Nomas līgumu ar Iznomātāju 10 darbdienu laikā no Nomas līguma projekta nosūtīšanas dienas. Ja iepriekš minētajā termiņā izsoles dalībnieks Nomas līgumu neparaksta un neiesniedz attiecīgu atteikumu, ir uzskatāms, ka izsoles dalībnieks no Nomas līguma slēgšanas ir atteicies.</w:t>
      </w:r>
    </w:p>
    <w:p w14:paraId="0D7DDF7C" w14:textId="77777777" w:rsidR="00900D7B" w:rsidRPr="00900D7B" w:rsidRDefault="00900D7B" w:rsidP="00454659">
      <w:pPr>
        <w:numPr>
          <w:ilvl w:val="1"/>
          <w:numId w:val="36"/>
        </w:numPr>
        <w:tabs>
          <w:tab w:val="left" w:pos="567"/>
        </w:tabs>
        <w:autoSpaceDE w:val="0"/>
        <w:autoSpaceDN w:val="0"/>
        <w:adjustRightInd w:val="0"/>
        <w:spacing w:after="160" w:line="259" w:lineRule="auto"/>
        <w:ind w:left="567" w:hanging="567"/>
        <w:jc w:val="both"/>
        <w:rPr>
          <w:rFonts w:eastAsia="Calibri"/>
          <w:szCs w:val="24"/>
          <w:u w:val="none"/>
        </w:rPr>
      </w:pPr>
      <w:r w:rsidRPr="00900D7B">
        <w:rPr>
          <w:szCs w:val="24"/>
          <w:u w:val="none"/>
        </w:rPr>
        <w:t>Ja nomas izsoles dalībnieks, kurš nosolījis augstāko nomas maksu, atsakās slēgt Nomas līgumu, Iznomātājam ir tiesības secīgi piedāvāt slēgt Nomas līgumu tam izsoles dalībniekam, kurš nosolīja nākamo augstāko nomas maksu.</w:t>
      </w:r>
    </w:p>
    <w:p w14:paraId="30F33EF0" w14:textId="77777777" w:rsidR="00900D7B" w:rsidRPr="00900D7B" w:rsidRDefault="00900D7B" w:rsidP="00454659">
      <w:pPr>
        <w:numPr>
          <w:ilvl w:val="1"/>
          <w:numId w:val="36"/>
        </w:numPr>
        <w:tabs>
          <w:tab w:val="left" w:pos="567"/>
        </w:tabs>
        <w:autoSpaceDE w:val="0"/>
        <w:autoSpaceDN w:val="0"/>
        <w:adjustRightInd w:val="0"/>
        <w:spacing w:after="160" w:line="259" w:lineRule="auto"/>
        <w:ind w:left="567" w:hanging="567"/>
        <w:jc w:val="both"/>
        <w:rPr>
          <w:rFonts w:eastAsia="Calibri"/>
          <w:szCs w:val="24"/>
          <w:u w:val="none"/>
        </w:rPr>
      </w:pPr>
      <w:r w:rsidRPr="00900D7B">
        <w:rPr>
          <w:szCs w:val="24"/>
          <w:u w:val="none"/>
        </w:rPr>
        <w:lastRenderedPageBreak/>
        <w:t>Izsoles dalībnieks, kurš nosolījis nākamo augstāko nomas maksu, atbildi par piedāvājumu slēgt Nomas līgumu sniedz 10 darbdienu laikā no tā saņemšanas dienas. Ja nomas izsoles dalībnieks piekrīt parakstīt Nomas līgumu par paša nosolīto augstāko nomas maksu, viņš paraksta Nomas līgumu ar Iznomātāju 10 darbdienu laikā no Nomas līguma projekta nosūtīšanas dienas. Ja iepriekš minētajā termiņā izsoles dalībnieks Nomas līgumu neparaksta vai neiesniedz attiecīgu atteikumu, ir uzskatāms, ka izsoles dalībnieks no Nomas līguma slēgšanas ir atteicies un rīkojama jauna nomas tiesību izsole.</w:t>
      </w:r>
    </w:p>
    <w:p w14:paraId="7EC23B13" w14:textId="77777777" w:rsidR="00900D7B" w:rsidRPr="00900D7B" w:rsidRDefault="00900D7B" w:rsidP="00454659">
      <w:pPr>
        <w:numPr>
          <w:ilvl w:val="1"/>
          <w:numId w:val="36"/>
        </w:numPr>
        <w:tabs>
          <w:tab w:val="left" w:pos="567"/>
        </w:tabs>
        <w:autoSpaceDE w:val="0"/>
        <w:autoSpaceDN w:val="0"/>
        <w:adjustRightInd w:val="0"/>
        <w:spacing w:after="160" w:line="259" w:lineRule="auto"/>
        <w:ind w:left="567" w:hanging="567"/>
        <w:jc w:val="both"/>
        <w:rPr>
          <w:rFonts w:eastAsia="Calibri"/>
          <w:szCs w:val="24"/>
          <w:u w:val="none"/>
        </w:rPr>
      </w:pPr>
      <w:r w:rsidRPr="00900D7B">
        <w:rPr>
          <w:rFonts w:eastAsia="Calibri"/>
          <w:szCs w:val="24"/>
          <w:u w:val="none"/>
        </w:rPr>
        <w:t>Lai izpildītu Starptautisko un Latvijas Republikas nacionālo sankciju likuma 11.</w:t>
      </w:r>
      <w:r w:rsidRPr="00900D7B">
        <w:rPr>
          <w:rFonts w:eastAsia="Calibri"/>
          <w:szCs w:val="24"/>
          <w:u w:val="none"/>
          <w:vertAlign w:val="superscript"/>
        </w:rPr>
        <w:t>3</w:t>
      </w:r>
      <w:r w:rsidRPr="00900D7B">
        <w:rPr>
          <w:rFonts w:eastAsia="Calibri"/>
          <w:szCs w:val="24"/>
          <w:u w:val="none"/>
        </w:rPr>
        <w:t xml:space="preserve"> panta prasības, pirms nomas līguma noslēgšanas Iznomātājs veic pārbaudi, vai attiecībā uz izsoles dalībnieku, </w:t>
      </w:r>
      <w:r w:rsidRPr="00900D7B">
        <w:rPr>
          <w:rFonts w:eastAsia="Calibri"/>
          <w:color w:val="000000"/>
          <w:szCs w:val="24"/>
          <w:u w:val="none"/>
        </w:rPr>
        <w:t>kas ieguvis tiesības slēgt Nomas līgumu</w:t>
      </w:r>
      <w:r w:rsidRPr="00900D7B">
        <w:rPr>
          <w:rFonts w:eastAsia="Calibri"/>
          <w:szCs w:val="24"/>
          <w:u w:val="none"/>
        </w:rPr>
        <w:t xml:space="preserve">, tās valdes vai padomes locekli, patieso labumu guvēju, </w:t>
      </w:r>
      <w:proofErr w:type="spellStart"/>
      <w:r w:rsidRPr="00900D7B">
        <w:rPr>
          <w:rFonts w:eastAsia="Calibri"/>
          <w:szCs w:val="24"/>
          <w:u w:val="none"/>
        </w:rPr>
        <w:t>pārstāvēttiesīgo</w:t>
      </w:r>
      <w:proofErr w:type="spellEnd"/>
      <w:r w:rsidRPr="00900D7B">
        <w:rPr>
          <w:rFonts w:eastAsia="Calibri"/>
          <w:szCs w:val="24"/>
          <w:u w:val="none"/>
        </w:rPr>
        <w:t xml:space="preserve"> personu, prokūristu vai personu, kura ir pilnvarota pārstāvēt minēto izsoles dalībnieku darbībās, kas saistītas ar filiāli, vai personālsabiedrības biedru, tā valdes vai padomes locekli, patieso labuma guvēju, </w:t>
      </w:r>
      <w:proofErr w:type="spellStart"/>
      <w:r w:rsidRPr="00900D7B">
        <w:rPr>
          <w:rFonts w:eastAsia="Calibri"/>
          <w:szCs w:val="24"/>
          <w:u w:val="none"/>
        </w:rPr>
        <w:t>pārstāvēttiesīgo</w:t>
      </w:r>
      <w:proofErr w:type="spellEnd"/>
      <w:r w:rsidRPr="00900D7B">
        <w:rPr>
          <w:rFonts w:eastAsia="Calibri"/>
          <w:szCs w:val="24"/>
          <w:u w:val="none"/>
        </w:rPr>
        <w:t xml:space="preserve"> personu vai prokūristu, nav noteiktas starptautiskās vai nacionālās sankcijas vai būtiskas finanšu un kapitāla tirgus intereses ietekmējošas Eiropas Savienības vai Ziemeļatlantijas līguma organizācijas dalībvalsts noteiktās sankcijas. M</w:t>
      </w:r>
      <w:r w:rsidRPr="00900D7B">
        <w:rPr>
          <w:rFonts w:eastAsia="Calibri"/>
          <w:color w:val="000000"/>
          <w:szCs w:val="24"/>
          <w:u w:val="none"/>
        </w:rPr>
        <w:t xml:space="preserve">inēto sankciju pārbaudi Komisija veic publiski pieejamās interneta vietnēs, tostarp: </w:t>
      </w:r>
      <w:hyperlink r:id="rId102" w:history="1">
        <w:r w:rsidRPr="00900D7B">
          <w:rPr>
            <w:rFonts w:eastAsia="Calibri"/>
            <w:color w:val="0563C1"/>
            <w:szCs w:val="24"/>
          </w:rPr>
          <w:t>http://sankcijas.fid.gov.lv/</w:t>
        </w:r>
      </w:hyperlink>
      <w:r w:rsidRPr="00900D7B">
        <w:rPr>
          <w:rFonts w:eastAsia="Calibri"/>
          <w:color w:val="000000"/>
          <w:szCs w:val="24"/>
          <w:u w:val="none"/>
        </w:rPr>
        <w:t xml:space="preserve">; </w:t>
      </w:r>
      <w:hyperlink r:id="rId103" w:history="1">
        <w:r w:rsidRPr="00900D7B">
          <w:rPr>
            <w:rFonts w:eastAsia="Calibri"/>
            <w:color w:val="0563C1"/>
            <w:szCs w:val="24"/>
          </w:rPr>
          <w:t>https://sanctionssearch.ofac.treas.gov/</w:t>
        </w:r>
      </w:hyperlink>
      <w:r w:rsidRPr="00900D7B">
        <w:rPr>
          <w:rFonts w:eastAsia="Calibri"/>
          <w:color w:val="000000"/>
          <w:szCs w:val="24"/>
          <w:u w:val="none"/>
        </w:rPr>
        <w:t xml:space="preserve">; </w:t>
      </w:r>
      <w:hyperlink r:id="rId104" w:anchor="/main" w:history="1">
        <w:r w:rsidRPr="00900D7B">
          <w:rPr>
            <w:rFonts w:eastAsia="Calibri"/>
            <w:color w:val="0563C1"/>
            <w:szCs w:val="24"/>
          </w:rPr>
          <w:t>https://www.sanctionsmap.eu/#/main</w:t>
        </w:r>
      </w:hyperlink>
      <w:r w:rsidRPr="00900D7B">
        <w:rPr>
          <w:rFonts w:eastAsia="Calibri"/>
          <w:color w:val="000000"/>
          <w:szCs w:val="24"/>
          <w:u w:val="none"/>
        </w:rPr>
        <w:t xml:space="preserve">. </w:t>
      </w:r>
    </w:p>
    <w:p w14:paraId="7C614973" w14:textId="77777777" w:rsidR="00900D7B" w:rsidRPr="00900D7B" w:rsidRDefault="00900D7B" w:rsidP="00454659">
      <w:pPr>
        <w:numPr>
          <w:ilvl w:val="1"/>
          <w:numId w:val="36"/>
        </w:numPr>
        <w:tabs>
          <w:tab w:val="left" w:pos="567"/>
        </w:tabs>
        <w:autoSpaceDE w:val="0"/>
        <w:autoSpaceDN w:val="0"/>
        <w:adjustRightInd w:val="0"/>
        <w:spacing w:after="160" w:line="259" w:lineRule="auto"/>
        <w:ind w:left="567" w:hanging="567"/>
        <w:jc w:val="both"/>
        <w:rPr>
          <w:rFonts w:eastAsia="Calibri"/>
          <w:szCs w:val="24"/>
          <w:u w:val="none"/>
        </w:rPr>
      </w:pPr>
      <w:r w:rsidRPr="00900D7B">
        <w:rPr>
          <w:rFonts w:eastAsia="Calibri"/>
          <w:szCs w:val="24"/>
          <w:u w:val="none"/>
        </w:rPr>
        <w:t xml:space="preserve">Ja attiecībā uz </w:t>
      </w:r>
      <w:r w:rsidRPr="00900D7B">
        <w:rPr>
          <w:szCs w:val="24"/>
          <w:u w:val="none"/>
        </w:rPr>
        <w:t xml:space="preserve">izsoles dalībnieku, </w:t>
      </w:r>
      <w:r w:rsidRPr="00900D7B">
        <w:rPr>
          <w:rFonts w:eastAsia="Calibri"/>
          <w:color w:val="000000"/>
          <w:szCs w:val="24"/>
          <w:u w:val="none"/>
        </w:rPr>
        <w:t>kas ieguvis tiesības slēgt Nomas līgumu</w:t>
      </w:r>
      <w:r w:rsidRPr="00900D7B">
        <w:rPr>
          <w:rFonts w:eastAsia="Calibri"/>
          <w:szCs w:val="24"/>
          <w:u w:val="none"/>
        </w:rPr>
        <w:t>,</w:t>
      </w:r>
      <w:r w:rsidRPr="00900D7B">
        <w:rPr>
          <w:szCs w:val="24"/>
          <w:u w:val="none"/>
        </w:rPr>
        <w:t xml:space="preserve"> </w:t>
      </w:r>
      <w:r w:rsidRPr="00900D7B">
        <w:rPr>
          <w:rFonts w:eastAsia="Calibri"/>
          <w:szCs w:val="24"/>
          <w:u w:val="none"/>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900D7B">
        <w:rPr>
          <w:szCs w:val="24"/>
          <w:u w:val="none"/>
        </w:rPr>
        <w:t xml:space="preserve">. </w:t>
      </w:r>
    </w:p>
    <w:p w14:paraId="648D6B0C" w14:textId="77777777" w:rsidR="00900D7B" w:rsidRPr="00900D7B" w:rsidRDefault="00900D7B" w:rsidP="00454659">
      <w:pPr>
        <w:numPr>
          <w:ilvl w:val="0"/>
          <w:numId w:val="36"/>
        </w:numPr>
        <w:tabs>
          <w:tab w:val="left" w:pos="426"/>
        </w:tabs>
        <w:spacing w:after="160" w:line="259" w:lineRule="auto"/>
        <w:contextualSpacing/>
        <w:jc w:val="center"/>
        <w:rPr>
          <w:rFonts w:eastAsia="Calibri"/>
          <w:b/>
          <w:bCs/>
          <w:szCs w:val="24"/>
          <w:u w:val="none"/>
        </w:rPr>
      </w:pPr>
      <w:r w:rsidRPr="00900D7B">
        <w:rPr>
          <w:rFonts w:eastAsia="Calibri"/>
          <w:b/>
          <w:bCs/>
          <w:szCs w:val="24"/>
          <w:u w:val="none"/>
        </w:rPr>
        <w:t>Izsoles rezultātu apstiprināšana un nomas līguma spēkā stāšanās kārtība</w:t>
      </w:r>
    </w:p>
    <w:p w14:paraId="2050A98A" w14:textId="77777777" w:rsidR="00900D7B" w:rsidRPr="00900D7B" w:rsidRDefault="00900D7B" w:rsidP="00900D7B">
      <w:pPr>
        <w:tabs>
          <w:tab w:val="left" w:pos="567"/>
        </w:tabs>
        <w:rPr>
          <w:rFonts w:eastAsia="Calibri"/>
          <w:szCs w:val="24"/>
          <w:u w:val="none"/>
        </w:rPr>
      </w:pPr>
    </w:p>
    <w:p w14:paraId="5184E87A" w14:textId="77777777" w:rsidR="00900D7B" w:rsidRPr="00900D7B" w:rsidRDefault="00900D7B" w:rsidP="00454659">
      <w:pPr>
        <w:numPr>
          <w:ilvl w:val="1"/>
          <w:numId w:val="36"/>
        </w:numPr>
        <w:tabs>
          <w:tab w:val="left" w:pos="567"/>
        </w:tabs>
        <w:spacing w:after="160" w:line="259" w:lineRule="auto"/>
        <w:ind w:left="567" w:hanging="567"/>
        <w:contextualSpacing/>
        <w:jc w:val="both"/>
        <w:rPr>
          <w:rFonts w:eastAsia="Calibri"/>
          <w:b/>
          <w:bCs/>
          <w:szCs w:val="24"/>
          <w:u w:val="none"/>
        </w:rPr>
      </w:pPr>
      <w:r w:rsidRPr="00900D7B">
        <w:rPr>
          <w:rFonts w:eastAsia="Calibri"/>
          <w:szCs w:val="24"/>
          <w:u w:val="none"/>
        </w:rPr>
        <w:t>Komisija izsoles protokolu (-</w:t>
      </w:r>
      <w:proofErr w:type="spellStart"/>
      <w:r w:rsidRPr="00900D7B">
        <w:rPr>
          <w:rFonts w:eastAsia="Calibri"/>
          <w:szCs w:val="24"/>
          <w:u w:val="none"/>
        </w:rPr>
        <w:t>us</w:t>
      </w:r>
      <w:proofErr w:type="spellEnd"/>
      <w:r w:rsidRPr="00900D7B">
        <w:rPr>
          <w:rFonts w:eastAsia="Calibri"/>
          <w:szCs w:val="24"/>
          <w:u w:val="none"/>
        </w:rPr>
        <w:t xml:space="preserve">) apstiprina ne vēlāk kā 3 (triju) darba dienu laikā pēc to sastādīšanas un parakstīšanas. </w:t>
      </w:r>
    </w:p>
    <w:p w14:paraId="72D765E3" w14:textId="77777777" w:rsidR="00900D7B" w:rsidRPr="00900D7B" w:rsidRDefault="00900D7B" w:rsidP="00454659">
      <w:pPr>
        <w:numPr>
          <w:ilvl w:val="1"/>
          <w:numId w:val="36"/>
        </w:numPr>
        <w:tabs>
          <w:tab w:val="left" w:pos="567"/>
        </w:tabs>
        <w:spacing w:after="160" w:line="259" w:lineRule="auto"/>
        <w:ind w:left="567" w:hanging="567"/>
        <w:contextualSpacing/>
        <w:jc w:val="both"/>
        <w:rPr>
          <w:rFonts w:eastAsia="Calibri"/>
          <w:b/>
          <w:bCs/>
          <w:szCs w:val="24"/>
          <w:u w:val="none"/>
        </w:rPr>
      </w:pPr>
      <w:r w:rsidRPr="00900D7B">
        <w:rPr>
          <w:rFonts w:eastAsia="Calibri"/>
          <w:szCs w:val="24"/>
          <w:u w:val="none"/>
        </w:rPr>
        <w:t xml:space="preserve">Izsoles rezultātus apstiprina Gulbenes novada dome. Izsoles rezultāti 10 (desmit) darba dienu laikā pēc izsoles rezultātu apstiprināšanas tiek publicēti Gulbenes novada pašvaldības tīmekļa vietnē </w:t>
      </w:r>
      <w:hyperlink r:id="rId105" w:history="1">
        <w:r w:rsidRPr="00900D7B">
          <w:rPr>
            <w:rFonts w:eastAsia="Calibri"/>
            <w:color w:val="0563C1"/>
            <w:szCs w:val="24"/>
          </w:rPr>
          <w:t>www.gulbene.lv</w:t>
        </w:r>
      </w:hyperlink>
      <w:r w:rsidRPr="00900D7B">
        <w:rPr>
          <w:rFonts w:eastAsia="Calibri"/>
          <w:szCs w:val="24"/>
          <w:u w:val="none"/>
        </w:rPr>
        <w:t xml:space="preserve">. </w:t>
      </w:r>
    </w:p>
    <w:p w14:paraId="4C6C9FF0" w14:textId="77777777" w:rsidR="00900D7B" w:rsidRPr="00900D7B" w:rsidRDefault="00900D7B" w:rsidP="00454659">
      <w:pPr>
        <w:numPr>
          <w:ilvl w:val="1"/>
          <w:numId w:val="36"/>
        </w:numPr>
        <w:tabs>
          <w:tab w:val="left" w:pos="567"/>
        </w:tabs>
        <w:spacing w:after="160" w:line="259" w:lineRule="auto"/>
        <w:ind w:left="567" w:hanging="567"/>
        <w:contextualSpacing/>
        <w:jc w:val="both"/>
        <w:rPr>
          <w:rFonts w:eastAsia="Calibri"/>
          <w:szCs w:val="24"/>
          <w:u w:val="none"/>
        </w:rPr>
      </w:pPr>
      <w:r w:rsidRPr="00900D7B">
        <w:rPr>
          <w:rFonts w:eastAsia="Calibri"/>
          <w:szCs w:val="24"/>
          <w:u w:val="none"/>
        </w:rPr>
        <w:t>Nomas līgums stājas spēkā pēc tā abpusējas parakstīšanas, nomas līguma saistību izpildes nodrošinājuma iesniegšanas Iznomātājam un Nomas objekta nodošanas</w:t>
      </w:r>
      <w:r w:rsidRPr="00900D7B">
        <w:rPr>
          <w:rFonts w:eastAsia="Calibri"/>
          <w:szCs w:val="24"/>
          <w:u w:val="none"/>
        </w:rPr>
        <w:noBreakHyphen/>
        <w:t>pieņemšanas akta parakstīšanas.</w:t>
      </w:r>
    </w:p>
    <w:p w14:paraId="7E40985E" w14:textId="77777777" w:rsidR="00900D7B" w:rsidRPr="00900D7B" w:rsidRDefault="00900D7B" w:rsidP="00454659">
      <w:pPr>
        <w:numPr>
          <w:ilvl w:val="1"/>
          <w:numId w:val="36"/>
        </w:numPr>
        <w:tabs>
          <w:tab w:val="left" w:pos="567"/>
        </w:tabs>
        <w:spacing w:after="160" w:line="259" w:lineRule="auto"/>
        <w:ind w:left="567" w:hanging="567"/>
        <w:contextualSpacing/>
        <w:jc w:val="both"/>
        <w:rPr>
          <w:rFonts w:eastAsia="Calibri"/>
          <w:szCs w:val="24"/>
          <w:u w:val="none"/>
        </w:rPr>
      </w:pPr>
      <w:r w:rsidRPr="00900D7B">
        <w:rPr>
          <w:rFonts w:eastAsia="Calibri"/>
          <w:szCs w:val="24"/>
          <w:u w:val="none"/>
        </w:rPr>
        <w:t xml:space="preserve">Nomnieks 15 (piecpadsmit) darba dienu laikā pēc Nomas līguma noslēgšanas Nomas līgumā noteiktajā kārtībā iesniedz Iznomātājam Nomas līguma saistību izpildes nodrošinājumu 10000 EUR </w:t>
      </w:r>
      <w:r w:rsidRPr="00900D7B">
        <w:rPr>
          <w:szCs w:val="24"/>
          <w:u w:val="none"/>
        </w:rPr>
        <w:t xml:space="preserve">(desmit tūkstoši </w:t>
      </w:r>
      <w:proofErr w:type="spellStart"/>
      <w:r w:rsidRPr="00900D7B">
        <w:rPr>
          <w:i/>
          <w:iCs/>
          <w:szCs w:val="24"/>
          <w:u w:val="none"/>
        </w:rPr>
        <w:t>euro</w:t>
      </w:r>
      <w:proofErr w:type="spellEnd"/>
      <w:r w:rsidRPr="00900D7B">
        <w:rPr>
          <w:szCs w:val="24"/>
          <w:u w:val="none"/>
        </w:rPr>
        <w:t xml:space="preserve"> 00 centi) apmērā kā </w:t>
      </w:r>
      <w:r w:rsidRPr="00900D7B">
        <w:rPr>
          <w:rFonts w:eastAsia="Calibri"/>
          <w:szCs w:val="24"/>
          <w:u w:val="none"/>
        </w:rPr>
        <w:t xml:space="preserve">neatsaucamu bankas garantiju vai apdrošināšanas sabiedrības izsniegtu polisi, vai arī </w:t>
      </w:r>
      <w:r w:rsidRPr="00900D7B">
        <w:rPr>
          <w:szCs w:val="24"/>
          <w:u w:val="none"/>
        </w:rPr>
        <w:t>kā naudas summas iemaksu Iznomātāja kontā (Banka: AS “SEB banka”, kods: UNLALV2X, konts nr.: LV17UNLA0055000072931).</w:t>
      </w:r>
    </w:p>
    <w:p w14:paraId="0F225AB8" w14:textId="77777777" w:rsidR="00900D7B" w:rsidRPr="00900D7B" w:rsidRDefault="00900D7B" w:rsidP="00454659">
      <w:pPr>
        <w:numPr>
          <w:ilvl w:val="1"/>
          <w:numId w:val="36"/>
        </w:numPr>
        <w:tabs>
          <w:tab w:val="left" w:pos="567"/>
        </w:tabs>
        <w:spacing w:after="160" w:line="259" w:lineRule="auto"/>
        <w:ind w:left="567" w:hanging="567"/>
        <w:contextualSpacing/>
        <w:jc w:val="both"/>
        <w:rPr>
          <w:rFonts w:eastAsia="Calibri"/>
          <w:szCs w:val="24"/>
          <w:u w:val="none"/>
        </w:rPr>
      </w:pPr>
      <w:r w:rsidRPr="00900D7B">
        <w:rPr>
          <w:szCs w:val="24"/>
          <w:u w:val="none"/>
        </w:rPr>
        <w:t xml:space="preserve">Nomnieks 10 (desmit) darba dienu laikā pēc Nomas objekta nodošanas ekspluatācijā (ne vēlāk kā 2023.gada otrais ceturksnis) paraksta Nomas objekta </w:t>
      </w:r>
      <w:r w:rsidRPr="00900D7B">
        <w:rPr>
          <w:rFonts w:eastAsia="Calibri"/>
          <w:szCs w:val="24"/>
          <w:u w:val="none"/>
        </w:rPr>
        <w:t>nodošanas</w:t>
      </w:r>
      <w:r w:rsidRPr="00900D7B">
        <w:rPr>
          <w:rFonts w:eastAsia="Calibri"/>
          <w:szCs w:val="24"/>
          <w:u w:val="none"/>
        </w:rPr>
        <w:noBreakHyphen/>
        <w:t xml:space="preserve">pieņemšanas </w:t>
      </w:r>
      <w:r w:rsidRPr="00900D7B">
        <w:rPr>
          <w:szCs w:val="24"/>
          <w:u w:val="none"/>
        </w:rPr>
        <w:t>aktu.</w:t>
      </w:r>
    </w:p>
    <w:p w14:paraId="33FEEF08" w14:textId="77777777" w:rsidR="00900D7B" w:rsidRPr="00900D7B" w:rsidRDefault="00900D7B" w:rsidP="00454659">
      <w:pPr>
        <w:numPr>
          <w:ilvl w:val="1"/>
          <w:numId w:val="36"/>
        </w:numPr>
        <w:tabs>
          <w:tab w:val="left" w:pos="567"/>
        </w:tabs>
        <w:spacing w:after="160" w:line="259" w:lineRule="auto"/>
        <w:ind w:left="567" w:hanging="567"/>
        <w:contextualSpacing/>
        <w:jc w:val="both"/>
        <w:rPr>
          <w:rFonts w:eastAsia="Calibri"/>
          <w:szCs w:val="24"/>
          <w:u w:val="none"/>
        </w:rPr>
      </w:pPr>
      <w:r w:rsidRPr="00900D7B">
        <w:rPr>
          <w:rFonts w:eastAsia="Calibri"/>
          <w:szCs w:val="24"/>
          <w:u w:val="none"/>
        </w:rPr>
        <w:t xml:space="preserve">Nomas līgums nestājas spēkā, ja nomas tiesību ieguvējs noteiktajos termiņos neizpilda 9.4. un 9.5. punktā minētos pienākumus. </w:t>
      </w:r>
    </w:p>
    <w:p w14:paraId="5624C37F" w14:textId="77777777" w:rsidR="00900D7B" w:rsidRPr="00900D7B" w:rsidRDefault="00900D7B" w:rsidP="00454659">
      <w:pPr>
        <w:numPr>
          <w:ilvl w:val="1"/>
          <w:numId w:val="36"/>
        </w:numPr>
        <w:tabs>
          <w:tab w:val="left" w:pos="567"/>
        </w:tabs>
        <w:spacing w:after="160" w:line="259" w:lineRule="auto"/>
        <w:ind w:left="567" w:hanging="567"/>
        <w:contextualSpacing/>
        <w:jc w:val="both"/>
        <w:rPr>
          <w:rFonts w:eastAsia="Calibri"/>
          <w:szCs w:val="24"/>
          <w:u w:val="none"/>
        </w:rPr>
      </w:pPr>
      <w:r w:rsidRPr="00900D7B">
        <w:rPr>
          <w:rFonts w:eastAsia="Calibri"/>
          <w:szCs w:val="24"/>
          <w:u w:val="none"/>
        </w:rPr>
        <w:t xml:space="preserve">Nomas līgums nestājas spēkā, ja izsole tiek atzīta par spēkā neesošu. </w:t>
      </w:r>
    </w:p>
    <w:p w14:paraId="5B6CC4D0" w14:textId="77777777" w:rsidR="00900D7B" w:rsidRPr="00900D7B" w:rsidRDefault="00900D7B" w:rsidP="00900D7B">
      <w:pPr>
        <w:tabs>
          <w:tab w:val="left" w:pos="567"/>
        </w:tabs>
        <w:contextualSpacing/>
        <w:jc w:val="both"/>
        <w:rPr>
          <w:rFonts w:eastAsia="Calibri"/>
          <w:szCs w:val="24"/>
          <w:u w:val="none"/>
        </w:rPr>
      </w:pPr>
    </w:p>
    <w:p w14:paraId="76C74C0E" w14:textId="77777777" w:rsidR="00900D7B" w:rsidRPr="00900D7B" w:rsidRDefault="00900D7B" w:rsidP="00454659">
      <w:pPr>
        <w:numPr>
          <w:ilvl w:val="0"/>
          <w:numId w:val="36"/>
        </w:numPr>
        <w:tabs>
          <w:tab w:val="left" w:pos="567"/>
        </w:tabs>
        <w:spacing w:after="160" w:line="259" w:lineRule="auto"/>
        <w:contextualSpacing/>
        <w:jc w:val="center"/>
        <w:rPr>
          <w:rFonts w:eastAsia="Calibri"/>
          <w:b/>
          <w:bCs/>
          <w:szCs w:val="24"/>
          <w:u w:val="none"/>
        </w:rPr>
      </w:pPr>
      <w:r w:rsidRPr="00900D7B">
        <w:rPr>
          <w:rFonts w:eastAsia="Calibri"/>
          <w:b/>
          <w:bCs/>
          <w:szCs w:val="24"/>
          <w:u w:val="none"/>
        </w:rPr>
        <w:t>Nenotikusi izsole, spēkā neesoša izsole un atkārtota izsole</w:t>
      </w:r>
    </w:p>
    <w:p w14:paraId="56BDB5E3" w14:textId="77777777" w:rsidR="00900D7B" w:rsidRPr="00900D7B" w:rsidRDefault="00900D7B" w:rsidP="00900D7B">
      <w:pPr>
        <w:tabs>
          <w:tab w:val="left" w:pos="567"/>
        </w:tabs>
        <w:contextualSpacing/>
        <w:rPr>
          <w:rFonts w:eastAsia="Calibri"/>
          <w:b/>
          <w:bCs/>
          <w:szCs w:val="24"/>
          <w:u w:val="none"/>
        </w:rPr>
      </w:pPr>
    </w:p>
    <w:p w14:paraId="46F7A898" w14:textId="77777777" w:rsidR="00900D7B" w:rsidRPr="00900D7B" w:rsidRDefault="00900D7B" w:rsidP="00454659">
      <w:pPr>
        <w:numPr>
          <w:ilvl w:val="1"/>
          <w:numId w:val="36"/>
        </w:numPr>
        <w:tabs>
          <w:tab w:val="left" w:pos="567"/>
        </w:tabs>
        <w:spacing w:after="160" w:line="259" w:lineRule="auto"/>
        <w:ind w:left="567" w:hanging="567"/>
        <w:contextualSpacing/>
        <w:jc w:val="both"/>
        <w:rPr>
          <w:rFonts w:eastAsia="Calibri"/>
          <w:szCs w:val="24"/>
          <w:u w:val="none"/>
        </w:rPr>
      </w:pPr>
      <w:r w:rsidRPr="00900D7B">
        <w:rPr>
          <w:rFonts w:eastAsia="Calibri"/>
          <w:szCs w:val="24"/>
          <w:u w:val="none"/>
        </w:rPr>
        <w:t xml:space="preserve">Izsole atzīstama par nenotikušu un var tikt rīkota atkārtota izsole: </w:t>
      </w:r>
    </w:p>
    <w:p w14:paraId="260BB4F9" w14:textId="77777777" w:rsidR="00900D7B" w:rsidRPr="00900D7B" w:rsidRDefault="00900D7B" w:rsidP="00454659">
      <w:pPr>
        <w:numPr>
          <w:ilvl w:val="2"/>
          <w:numId w:val="36"/>
        </w:numPr>
        <w:tabs>
          <w:tab w:val="left" w:pos="1418"/>
        </w:tabs>
        <w:spacing w:after="160" w:line="259" w:lineRule="auto"/>
        <w:ind w:left="1418" w:hanging="851"/>
        <w:contextualSpacing/>
        <w:jc w:val="both"/>
        <w:rPr>
          <w:rFonts w:eastAsia="Calibri"/>
          <w:szCs w:val="24"/>
          <w:u w:val="none"/>
        </w:rPr>
      </w:pPr>
      <w:r w:rsidRPr="00900D7B">
        <w:rPr>
          <w:rFonts w:eastAsia="Calibri"/>
          <w:szCs w:val="24"/>
          <w:u w:val="none"/>
        </w:rPr>
        <w:t xml:space="preserve">ja pieteikumu iesniegšanas termiņā izsolei neviens pretendents nav pieteicies; </w:t>
      </w:r>
    </w:p>
    <w:p w14:paraId="2A2A818F" w14:textId="77777777" w:rsidR="00900D7B" w:rsidRPr="00900D7B" w:rsidRDefault="00900D7B" w:rsidP="00454659">
      <w:pPr>
        <w:numPr>
          <w:ilvl w:val="2"/>
          <w:numId w:val="36"/>
        </w:numPr>
        <w:tabs>
          <w:tab w:val="left" w:pos="1418"/>
        </w:tabs>
        <w:spacing w:after="160" w:line="259" w:lineRule="auto"/>
        <w:ind w:left="1418" w:hanging="851"/>
        <w:contextualSpacing/>
        <w:jc w:val="both"/>
        <w:rPr>
          <w:rFonts w:eastAsia="Calibri"/>
          <w:szCs w:val="24"/>
          <w:u w:val="none"/>
        </w:rPr>
      </w:pPr>
      <w:r w:rsidRPr="00900D7B">
        <w:rPr>
          <w:rFonts w:eastAsia="Calibri"/>
          <w:szCs w:val="24"/>
          <w:u w:val="none"/>
        </w:rPr>
        <w:lastRenderedPageBreak/>
        <w:t>ja izsolei piesakās vairāki nomas tiesību pretendenti un neviens no tiem nepārsola izsoles sākumcenu;</w:t>
      </w:r>
    </w:p>
    <w:p w14:paraId="3BB92144" w14:textId="77777777" w:rsidR="00900D7B" w:rsidRPr="00900D7B" w:rsidRDefault="00900D7B" w:rsidP="00454659">
      <w:pPr>
        <w:numPr>
          <w:ilvl w:val="2"/>
          <w:numId w:val="36"/>
        </w:numPr>
        <w:tabs>
          <w:tab w:val="left" w:pos="1418"/>
        </w:tabs>
        <w:spacing w:after="160" w:line="259" w:lineRule="auto"/>
        <w:ind w:left="1418" w:hanging="851"/>
        <w:contextualSpacing/>
        <w:jc w:val="both"/>
        <w:rPr>
          <w:rFonts w:eastAsia="Calibri"/>
          <w:szCs w:val="24"/>
          <w:u w:val="none"/>
        </w:rPr>
      </w:pPr>
      <w:r w:rsidRPr="00900D7B">
        <w:rPr>
          <w:rFonts w:eastAsia="Calibri"/>
          <w:szCs w:val="24"/>
          <w:u w:val="none"/>
        </w:rPr>
        <w:t xml:space="preserve">ja neviens no izsoles dalībniekiem, kuri ieguvuši tiesības slēgt nomas līgumu, neparaksta nomas līgumu un/vai neiesniedz Nomnieka nomas līguma saistību izpildes nodrošinājumu 9.4. punktā noteiktajā termiņā, un/vai neparaksta Nomas objekta pieņemšanas-nodošanas aktu 9.5. punktā noteiktajā termiņā. </w:t>
      </w:r>
    </w:p>
    <w:p w14:paraId="483E1122" w14:textId="77777777" w:rsidR="00900D7B" w:rsidRPr="00900D7B" w:rsidRDefault="00900D7B" w:rsidP="00454659">
      <w:pPr>
        <w:numPr>
          <w:ilvl w:val="1"/>
          <w:numId w:val="36"/>
        </w:numPr>
        <w:tabs>
          <w:tab w:val="left" w:pos="567"/>
        </w:tabs>
        <w:spacing w:after="160" w:line="259" w:lineRule="auto"/>
        <w:ind w:left="567" w:hanging="567"/>
        <w:contextualSpacing/>
        <w:jc w:val="both"/>
        <w:rPr>
          <w:rFonts w:eastAsia="Calibri"/>
          <w:szCs w:val="24"/>
          <w:u w:val="none"/>
        </w:rPr>
      </w:pPr>
      <w:r w:rsidRPr="00900D7B">
        <w:rPr>
          <w:rFonts w:eastAsia="Calibri"/>
          <w:szCs w:val="24"/>
          <w:u w:val="none"/>
        </w:rPr>
        <w:t xml:space="preserve">Izsole tiek atzīta par spēkā neesošu un var tikt rīkota atkārtota izsole: </w:t>
      </w:r>
    </w:p>
    <w:p w14:paraId="1024209E" w14:textId="77777777" w:rsidR="00900D7B" w:rsidRPr="00900D7B" w:rsidRDefault="00900D7B" w:rsidP="00454659">
      <w:pPr>
        <w:numPr>
          <w:ilvl w:val="2"/>
          <w:numId w:val="36"/>
        </w:numPr>
        <w:tabs>
          <w:tab w:val="left" w:pos="1418"/>
        </w:tabs>
        <w:spacing w:after="160" w:line="259" w:lineRule="auto"/>
        <w:ind w:left="1418" w:hanging="851"/>
        <w:contextualSpacing/>
        <w:jc w:val="both"/>
        <w:rPr>
          <w:rFonts w:eastAsia="Calibri"/>
          <w:szCs w:val="24"/>
          <w:u w:val="none"/>
        </w:rPr>
      </w:pPr>
      <w:r w:rsidRPr="00900D7B">
        <w:rPr>
          <w:rFonts w:eastAsia="Calibri"/>
          <w:szCs w:val="24"/>
          <w:u w:val="none"/>
        </w:rPr>
        <w:t xml:space="preserve">ja izsolāmo mantu iegūst persona, kurai nav bijušas tiesības piedalīties izsolē; </w:t>
      </w:r>
    </w:p>
    <w:p w14:paraId="55040A04" w14:textId="77777777" w:rsidR="00900D7B" w:rsidRPr="00900D7B" w:rsidRDefault="00900D7B" w:rsidP="00454659">
      <w:pPr>
        <w:numPr>
          <w:ilvl w:val="2"/>
          <w:numId w:val="36"/>
        </w:numPr>
        <w:tabs>
          <w:tab w:val="left" w:pos="1418"/>
        </w:tabs>
        <w:spacing w:after="160" w:line="259" w:lineRule="auto"/>
        <w:ind w:left="1418" w:hanging="851"/>
        <w:contextualSpacing/>
        <w:jc w:val="both"/>
        <w:rPr>
          <w:rFonts w:eastAsia="Calibri"/>
          <w:szCs w:val="24"/>
          <w:u w:val="none"/>
        </w:rPr>
      </w:pPr>
      <w:r w:rsidRPr="00900D7B">
        <w:rPr>
          <w:rFonts w:eastAsia="Calibri"/>
          <w:szCs w:val="24"/>
          <w:u w:val="none"/>
        </w:rPr>
        <w:t xml:space="preserve">ja izsole notikusi citā vietā un laikā, nekā norādīts sludinājumā. </w:t>
      </w:r>
    </w:p>
    <w:p w14:paraId="17011346" w14:textId="77777777" w:rsidR="00900D7B" w:rsidRPr="00900D7B" w:rsidRDefault="00900D7B" w:rsidP="00454659">
      <w:pPr>
        <w:numPr>
          <w:ilvl w:val="1"/>
          <w:numId w:val="36"/>
        </w:numPr>
        <w:tabs>
          <w:tab w:val="left" w:pos="567"/>
        </w:tabs>
        <w:spacing w:after="160" w:line="259" w:lineRule="auto"/>
        <w:ind w:left="567" w:hanging="567"/>
        <w:contextualSpacing/>
        <w:jc w:val="both"/>
        <w:rPr>
          <w:rFonts w:eastAsia="Calibri"/>
          <w:szCs w:val="24"/>
          <w:u w:val="none"/>
        </w:rPr>
      </w:pPr>
      <w:r w:rsidRPr="00900D7B">
        <w:rPr>
          <w:rFonts w:eastAsia="Calibri"/>
          <w:szCs w:val="24"/>
          <w:u w:val="none"/>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1F4D1369" w14:textId="77777777" w:rsidR="00900D7B" w:rsidRPr="00900D7B" w:rsidRDefault="00900D7B" w:rsidP="00454659">
      <w:pPr>
        <w:numPr>
          <w:ilvl w:val="1"/>
          <w:numId w:val="36"/>
        </w:numPr>
        <w:tabs>
          <w:tab w:val="left" w:pos="567"/>
        </w:tabs>
        <w:spacing w:after="160" w:line="259" w:lineRule="auto"/>
        <w:ind w:left="567" w:hanging="567"/>
        <w:contextualSpacing/>
        <w:jc w:val="both"/>
        <w:rPr>
          <w:rFonts w:eastAsia="Calibri"/>
          <w:szCs w:val="24"/>
          <w:u w:val="none"/>
        </w:rPr>
      </w:pPr>
      <w:r w:rsidRPr="00900D7B">
        <w:rPr>
          <w:rFonts w:eastAsia="Calibri"/>
          <w:szCs w:val="24"/>
          <w:u w:val="none"/>
        </w:rPr>
        <w:t xml:space="preserve">Komisija patur tiesības jebkurā brīdī pārtraukt izsoli, ja tā konstatē jebkādas nepilnības izsoles noteikumos. </w:t>
      </w:r>
    </w:p>
    <w:p w14:paraId="6AEE78B6" w14:textId="77777777" w:rsidR="00900D7B" w:rsidRPr="00900D7B" w:rsidRDefault="00900D7B" w:rsidP="00454659">
      <w:pPr>
        <w:numPr>
          <w:ilvl w:val="1"/>
          <w:numId w:val="36"/>
        </w:numPr>
        <w:tabs>
          <w:tab w:val="left" w:pos="567"/>
        </w:tabs>
        <w:spacing w:after="160" w:line="259" w:lineRule="auto"/>
        <w:ind w:left="567" w:hanging="567"/>
        <w:contextualSpacing/>
        <w:jc w:val="both"/>
        <w:rPr>
          <w:rFonts w:eastAsia="Calibri"/>
          <w:szCs w:val="24"/>
          <w:u w:val="none"/>
        </w:rPr>
      </w:pPr>
      <w:r w:rsidRPr="00900D7B">
        <w:rPr>
          <w:rFonts w:eastAsia="Calibri"/>
          <w:szCs w:val="24"/>
          <w:u w:val="none"/>
        </w:rPr>
        <w:t xml:space="preserve">Pretenzijas ar attiecīgiem pierādījumiem par 10.2.punktā minētajiem pārkāpumiem var pieteikt Komisijai ne vēlāk kā 5 (piecu) darba dienu laikā pēc izsoles norises dienas. Komisija 3 (trīs) darba dienu laikā pieņem lēmumu par izsoles atzīšanu par spēkā neesošu vai pretenzijas noraidīšanu. </w:t>
      </w:r>
    </w:p>
    <w:p w14:paraId="5999C897" w14:textId="77777777" w:rsidR="00900D7B" w:rsidRPr="00900D7B" w:rsidRDefault="00900D7B" w:rsidP="00900D7B">
      <w:pPr>
        <w:tabs>
          <w:tab w:val="left" w:pos="284"/>
        </w:tabs>
        <w:autoSpaceDE w:val="0"/>
        <w:autoSpaceDN w:val="0"/>
        <w:adjustRightInd w:val="0"/>
        <w:rPr>
          <w:rFonts w:eastAsia="Calibri"/>
          <w:b/>
          <w:bCs/>
          <w:color w:val="000000"/>
          <w:szCs w:val="24"/>
          <w:u w:val="none"/>
        </w:rPr>
      </w:pPr>
    </w:p>
    <w:p w14:paraId="7BB12709" w14:textId="77777777" w:rsidR="00900D7B" w:rsidRPr="00900D7B" w:rsidRDefault="00900D7B" w:rsidP="00454659">
      <w:pPr>
        <w:numPr>
          <w:ilvl w:val="0"/>
          <w:numId w:val="36"/>
        </w:numPr>
        <w:tabs>
          <w:tab w:val="left" w:pos="426"/>
        </w:tabs>
        <w:autoSpaceDE w:val="0"/>
        <w:autoSpaceDN w:val="0"/>
        <w:adjustRightInd w:val="0"/>
        <w:spacing w:after="160" w:line="259" w:lineRule="auto"/>
        <w:ind w:left="284" w:hanging="284"/>
        <w:jc w:val="center"/>
        <w:rPr>
          <w:rFonts w:eastAsia="Calibri"/>
          <w:b/>
          <w:bCs/>
          <w:color w:val="000000"/>
          <w:szCs w:val="24"/>
          <w:u w:val="none"/>
        </w:rPr>
      </w:pPr>
      <w:r w:rsidRPr="00900D7B">
        <w:rPr>
          <w:rFonts w:eastAsia="Calibri"/>
          <w:b/>
          <w:bCs/>
          <w:color w:val="000000"/>
          <w:szCs w:val="24"/>
          <w:u w:val="none"/>
        </w:rPr>
        <w:t>Komisijas tiesības un pienākumi</w:t>
      </w:r>
    </w:p>
    <w:p w14:paraId="563390D5" w14:textId="77777777" w:rsidR="00900D7B" w:rsidRPr="00900D7B" w:rsidRDefault="00900D7B" w:rsidP="00900D7B">
      <w:pPr>
        <w:autoSpaceDE w:val="0"/>
        <w:autoSpaceDN w:val="0"/>
        <w:adjustRightInd w:val="0"/>
        <w:jc w:val="center"/>
        <w:rPr>
          <w:rFonts w:eastAsia="Calibri"/>
          <w:color w:val="000000"/>
          <w:szCs w:val="24"/>
          <w:u w:val="none"/>
        </w:rPr>
      </w:pPr>
    </w:p>
    <w:p w14:paraId="1348324B" w14:textId="77777777" w:rsidR="00900D7B" w:rsidRPr="00900D7B" w:rsidRDefault="00900D7B" w:rsidP="00454659">
      <w:pPr>
        <w:numPr>
          <w:ilvl w:val="1"/>
          <w:numId w:val="36"/>
        </w:numPr>
        <w:tabs>
          <w:tab w:val="left" w:pos="567"/>
        </w:tabs>
        <w:autoSpaceDE w:val="0"/>
        <w:autoSpaceDN w:val="0"/>
        <w:adjustRightInd w:val="0"/>
        <w:spacing w:after="160" w:line="259" w:lineRule="auto"/>
        <w:ind w:left="567" w:hanging="567"/>
        <w:jc w:val="both"/>
        <w:rPr>
          <w:rFonts w:eastAsia="Calibri"/>
          <w:color w:val="000000"/>
          <w:szCs w:val="24"/>
          <w:u w:val="none"/>
        </w:rPr>
      </w:pPr>
      <w:r w:rsidRPr="00900D7B">
        <w:rPr>
          <w:rFonts w:eastAsia="Calibri"/>
          <w:color w:val="000000"/>
          <w:szCs w:val="24"/>
          <w:u w:val="none"/>
        </w:rPr>
        <w:t xml:space="preserve">Komisijas darbu vada tās priekšsēdētājs. Komisijas priekšsēdētājs nosaka Komisijas sēžu vietu, laiku un kārtību, sasauc un vada Komisijas sēdes. Komisijas darbu, tai skaitā izsoles norises dokumentēšanu, nodrošina Komisijas sekretārs. </w:t>
      </w:r>
    </w:p>
    <w:p w14:paraId="53BE24D6" w14:textId="77777777" w:rsidR="00900D7B" w:rsidRPr="00900D7B" w:rsidRDefault="00900D7B" w:rsidP="00454659">
      <w:pPr>
        <w:numPr>
          <w:ilvl w:val="1"/>
          <w:numId w:val="36"/>
        </w:numPr>
        <w:tabs>
          <w:tab w:val="left" w:pos="567"/>
        </w:tabs>
        <w:autoSpaceDE w:val="0"/>
        <w:autoSpaceDN w:val="0"/>
        <w:adjustRightInd w:val="0"/>
        <w:spacing w:after="160" w:line="259" w:lineRule="auto"/>
        <w:ind w:left="567" w:hanging="567"/>
        <w:jc w:val="both"/>
        <w:rPr>
          <w:rFonts w:eastAsia="Calibri"/>
          <w:color w:val="000000"/>
          <w:szCs w:val="24"/>
          <w:u w:val="none"/>
        </w:rPr>
      </w:pPr>
      <w:r w:rsidRPr="00900D7B">
        <w:rPr>
          <w:color w:val="000000"/>
          <w:szCs w:val="24"/>
          <w:u w:val="none"/>
        </w:rPr>
        <w:t>Komisijas locekļi nedrīkst būt nomas tiesību pretendenti, kā arī tieši vai netieši ieinteresēti N</w:t>
      </w:r>
      <w:r w:rsidRPr="00900D7B">
        <w:rPr>
          <w:rFonts w:eastAsia="Calibri"/>
          <w:color w:val="000000"/>
          <w:szCs w:val="24"/>
          <w:u w:val="none"/>
        </w:rPr>
        <w:t xml:space="preserve">omas objekta iznomāšanas </w:t>
      </w:r>
      <w:r w:rsidRPr="00900D7B">
        <w:rPr>
          <w:color w:val="000000"/>
          <w:szCs w:val="24"/>
          <w:u w:val="none"/>
        </w:rPr>
        <w:t>procesa iznākumā.</w:t>
      </w:r>
    </w:p>
    <w:p w14:paraId="40980B6C" w14:textId="77777777" w:rsidR="00900D7B" w:rsidRPr="00900D7B" w:rsidRDefault="00900D7B" w:rsidP="00454659">
      <w:pPr>
        <w:numPr>
          <w:ilvl w:val="1"/>
          <w:numId w:val="36"/>
        </w:numPr>
        <w:tabs>
          <w:tab w:val="left" w:pos="567"/>
        </w:tabs>
        <w:autoSpaceDE w:val="0"/>
        <w:autoSpaceDN w:val="0"/>
        <w:adjustRightInd w:val="0"/>
        <w:spacing w:after="160" w:line="259" w:lineRule="auto"/>
        <w:ind w:left="567" w:hanging="567"/>
        <w:jc w:val="both"/>
        <w:rPr>
          <w:rFonts w:eastAsia="Calibri"/>
          <w:color w:val="000000"/>
          <w:szCs w:val="24"/>
          <w:u w:val="none"/>
        </w:rPr>
      </w:pPr>
      <w:r w:rsidRPr="00900D7B">
        <w:rPr>
          <w:rFonts w:eastAsia="Calibri"/>
          <w:color w:val="000000"/>
          <w:szCs w:val="24"/>
          <w:u w:val="none"/>
        </w:rPr>
        <w:t xml:space="preserve">Komisija ir tiesīga pieņemt lēmumu, ja tās sēdē piedalās vismaz puse no Komisijas locekļiem. </w:t>
      </w:r>
    </w:p>
    <w:p w14:paraId="23FAF45F" w14:textId="77777777" w:rsidR="00900D7B" w:rsidRPr="00900D7B" w:rsidRDefault="00900D7B" w:rsidP="00454659">
      <w:pPr>
        <w:numPr>
          <w:ilvl w:val="1"/>
          <w:numId w:val="36"/>
        </w:numPr>
        <w:tabs>
          <w:tab w:val="left" w:pos="567"/>
        </w:tabs>
        <w:autoSpaceDE w:val="0"/>
        <w:autoSpaceDN w:val="0"/>
        <w:adjustRightInd w:val="0"/>
        <w:spacing w:after="160" w:line="259" w:lineRule="auto"/>
        <w:ind w:left="567" w:hanging="567"/>
        <w:jc w:val="both"/>
        <w:rPr>
          <w:rFonts w:eastAsia="Calibri"/>
          <w:color w:val="000000"/>
          <w:szCs w:val="24"/>
          <w:u w:val="none"/>
        </w:rPr>
      </w:pPr>
      <w:r w:rsidRPr="00900D7B">
        <w:rPr>
          <w:rFonts w:eastAsia="Calibri"/>
          <w:color w:val="000000"/>
          <w:szCs w:val="24"/>
          <w:u w:val="none"/>
        </w:rPr>
        <w:t>Komisija pieņem lēmumus ar vienkāršu balsu vairākumu. Ja Komisijas locekļu balsis sadalās vienādi, izšķirošā ir priekšsēdētāja balss.</w:t>
      </w:r>
    </w:p>
    <w:p w14:paraId="6D7D9496" w14:textId="77777777" w:rsidR="00900D7B" w:rsidRPr="00900D7B" w:rsidRDefault="00900D7B" w:rsidP="00454659">
      <w:pPr>
        <w:numPr>
          <w:ilvl w:val="1"/>
          <w:numId w:val="36"/>
        </w:numPr>
        <w:tabs>
          <w:tab w:val="left" w:pos="567"/>
        </w:tabs>
        <w:autoSpaceDE w:val="0"/>
        <w:autoSpaceDN w:val="0"/>
        <w:adjustRightInd w:val="0"/>
        <w:spacing w:after="160" w:line="259" w:lineRule="auto"/>
        <w:ind w:left="567" w:hanging="567"/>
        <w:jc w:val="both"/>
        <w:rPr>
          <w:rFonts w:eastAsia="Calibri"/>
          <w:color w:val="000000"/>
          <w:szCs w:val="24"/>
          <w:u w:val="none"/>
        </w:rPr>
      </w:pPr>
      <w:r w:rsidRPr="00900D7B">
        <w:rPr>
          <w:rFonts w:eastAsia="Calibri"/>
          <w:color w:val="000000"/>
          <w:szCs w:val="24"/>
          <w:u w:val="none"/>
        </w:rPr>
        <w:t xml:space="preserve">Ja kāds no Komisijas locekļiem nepiekrīt Komisijas lēmumam un balso pret to, viņa atšķirīgo viedokli fiksē sēdes protokolā un viņš šādā gadījumā nav atbildīgs par Komisijas pieņemto lēmumu. </w:t>
      </w:r>
    </w:p>
    <w:p w14:paraId="05BA218D" w14:textId="77777777" w:rsidR="00900D7B" w:rsidRPr="00900D7B" w:rsidRDefault="00900D7B" w:rsidP="00454659">
      <w:pPr>
        <w:numPr>
          <w:ilvl w:val="1"/>
          <w:numId w:val="36"/>
        </w:numPr>
        <w:tabs>
          <w:tab w:val="left" w:pos="567"/>
        </w:tabs>
        <w:autoSpaceDE w:val="0"/>
        <w:autoSpaceDN w:val="0"/>
        <w:adjustRightInd w:val="0"/>
        <w:spacing w:after="160" w:line="259" w:lineRule="auto"/>
        <w:ind w:left="567" w:hanging="567"/>
        <w:jc w:val="both"/>
        <w:rPr>
          <w:rFonts w:eastAsia="Calibri"/>
          <w:color w:val="000000"/>
          <w:szCs w:val="24"/>
          <w:u w:val="none"/>
        </w:rPr>
      </w:pPr>
      <w:r w:rsidRPr="00900D7B">
        <w:rPr>
          <w:rFonts w:eastAsia="Calibri"/>
          <w:color w:val="000000"/>
          <w:szCs w:val="24"/>
          <w:u w:val="none"/>
        </w:rPr>
        <w:t xml:space="preserve">Izsoles noslēguma protokolā norāda šādu informāciju: </w:t>
      </w:r>
    </w:p>
    <w:p w14:paraId="50A5D6CB" w14:textId="77777777" w:rsidR="00900D7B" w:rsidRPr="00900D7B" w:rsidRDefault="00900D7B" w:rsidP="00454659">
      <w:pPr>
        <w:numPr>
          <w:ilvl w:val="2"/>
          <w:numId w:val="36"/>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900D7B">
        <w:rPr>
          <w:rFonts w:eastAsia="Calibri"/>
          <w:color w:val="000000"/>
          <w:szCs w:val="24"/>
          <w:u w:val="none"/>
        </w:rPr>
        <w:t xml:space="preserve">Iznomātajā nosaukums un adrese, izsoles veids, nomas tiesību priekšmets; </w:t>
      </w:r>
    </w:p>
    <w:p w14:paraId="052E08E9" w14:textId="77777777" w:rsidR="00900D7B" w:rsidRPr="00900D7B" w:rsidRDefault="00900D7B" w:rsidP="00454659">
      <w:pPr>
        <w:numPr>
          <w:ilvl w:val="2"/>
          <w:numId w:val="36"/>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900D7B">
        <w:rPr>
          <w:rFonts w:eastAsia="Calibri"/>
          <w:color w:val="000000"/>
          <w:szCs w:val="24"/>
          <w:u w:val="none"/>
        </w:rPr>
        <w:t xml:space="preserve">datums, kad publicēts paziņojums par izsoli; </w:t>
      </w:r>
    </w:p>
    <w:p w14:paraId="521879FB" w14:textId="77777777" w:rsidR="00900D7B" w:rsidRPr="00900D7B" w:rsidRDefault="00900D7B" w:rsidP="00454659">
      <w:pPr>
        <w:numPr>
          <w:ilvl w:val="2"/>
          <w:numId w:val="36"/>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900D7B">
        <w:rPr>
          <w:rFonts w:eastAsia="Calibri"/>
          <w:color w:val="000000"/>
          <w:szCs w:val="24"/>
          <w:u w:val="none"/>
        </w:rPr>
        <w:t>izsoles komisijas sastāvs un tās izveidošanas pamatojums;</w:t>
      </w:r>
    </w:p>
    <w:p w14:paraId="100C79E3" w14:textId="77777777" w:rsidR="00900D7B" w:rsidRPr="00900D7B" w:rsidRDefault="00900D7B" w:rsidP="00454659">
      <w:pPr>
        <w:numPr>
          <w:ilvl w:val="2"/>
          <w:numId w:val="36"/>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900D7B">
        <w:rPr>
          <w:rFonts w:eastAsia="Calibri"/>
          <w:color w:val="000000"/>
          <w:szCs w:val="24"/>
          <w:u w:val="none"/>
        </w:rPr>
        <w:t>pretendentiem izvirzītās prasības;</w:t>
      </w:r>
    </w:p>
    <w:p w14:paraId="49ACBBED" w14:textId="77777777" w:rsidR="00900D7B" w:rsidRPr="00900D7B" w:rsidRDefault="00900D7B" w:rsidP="00454659">
      <w:pPr>
        <w:numPr>
          <w:ilvl w:val="2"/>
          <w:numId w:val="36"/>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900D7B">
        <w:rPr>
          <w:rFonts w:eastAsia="Calibri"/>
          <w:color w:val="000000"/>
          <w:szCs w:val="24"/>
          <w:u w:val="none"/>
        </w:rPr>
        <w:t xml:space="preserve">izsoles nosacīta nomas maksa; </w:t>
      </w:r>
    </w:p>
    <w:p w14:paraId="02B2515D" w14:textId="77777777" w:rsidR="00900D7B" w:rsidRPr="00900D7B" w:rsidRDefault="00900D7B" w:rsidP="00454659">
      <w:pPr>
        <w:numPr>
          <w:ilvl w:val="2"/>
          <w:numId w:val="36"/>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900D7B">
        <w:rPr>
          <w:rFonts w:eastAsia="Calibri"/>
          <w:color w:val="000000"/>
          <w:szCs w:val="24"/>
          <w:u w:val="none"/>
        </w:rPr>
        <w:t>pieteikumu iesniegšanas termiņš un mutiskas izsoles vieta, datums un laiks;</w:t>
      </w:r>
    </w:p>
    <w:p w14:paraId="0DE7FD3C" w14:textId="77777777" w:rsidR="00900D7B" w:rsidRPr="00900D7B" w:rsidRDefault="00900D7B" w:rsidP="00454659">
      <w:pPr>
        <w:numPr>
          <w:ilvl w:val="2"/>
          <w:numId w:val="36"/>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900D7B">
        <w:rPr>
          <w:rFonts w:eastAsia="Calibri"/>
          <w:color w:val="000000"/>
          <w:szCs w:val="24"/>
          <w:u w:val="none"/>
        </w:rPr>
        <w:t>pieteikumus iesniegušo pretendentu vārds, uzvārds vai nosaukums, un citi šo personu identificējošie dati;</w:t>
      </w:r>
    </w:p>
    <w:p w14:paraId="17EA8CDE" w14:textId="77777777" w:rsidR="00900D7B" w:rsidRPr="00900D7B" w:rsidRDefault="00900D7B" w:rsidP="00454659">
      <w:pPr>
        <w:numPr>
          <w:ilvl w:val="2"/>
          <w:numId w:val="36"/>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900D7B">
        <w:rPr>
          <w:rFonts w:eastAsia="Calibri"/>
          <w:color w:val="000000"/>
          <w:szCs w:val="24"/>
          <w:u w:val="none"/>
        </w:rPr>
        <w:lastRenderedPageBreak/>
        <w:t xml:space="preserve">pretendenta nosaukums, ar kuru nolemts slēgt Nomas līgumu, nomas maksa un līguma darbības termiņš; </w:t>
      </w:r>
    </w:p>
    <w:p w14:paraId="1C2ACF42" w14:textId="77777777" w:rsidR="00900D7B" w:rsidRPr="00900D7B" w:rsidRDefault="00900D7B" w:rsidP="00454659">
      <w:pPr>
        <w:numPr>
          <w:ilvl w:val="2"/>
          <w:numId w:val="36"/>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900D7B">
        <w:rPr>
          <w:rFonts w:eastAsia="Calibri"/>
          <w:color w:val="000000"/>
          <w:szCs w:val="24"/>
          <w:u w:val="none"/>
        </w:rPr>
        <w:t>pamatojums lēmumam par pretendenta izslēgšanu no dalības izsolē;</w:t>
      </w:r>
    </w:p>
    <w:p w14:paraId="315DC9B4" w14:textId="77777777" w:rsidR="00900D7B" w:rsidRPr="00900D7B" w:rsidRDefault="00900D7B" w:rsidP="00454659">
      <w:pPr>
        <w:numPr>
          <w:ilvl w:val="2"/>
          <w:numId w:val="36"/>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900D7B">
        <w:rPr>
          <w:rFonts w:eastAsia="Calibri"/>
          <w:color w:val="000000"/>
          <w:szCs w:val="24"/>
          <w:u w:val="none"/>
        </w:rPr>
        <w:t>lēmuma pamatojums, ja Iznomātājs pieņem lēmumu pārtraukt izsoli.</w:t>
      </w:r>
    </w:p>
    <w:p w14:paraId="760FD71A" w14:textId="77777777" w:rsidR="00900D7B" w:rsidRPr="00900D7B" w:rsidRDefault="00900D7B" w:rsidP="00454659">
      <w:pPr>
        <w:numPr>
          <w:ilvl w:val="1"/>
          <w:numId w:val="36"/>
        </w:numPr>
        <w:tabs>
          <w:tab w:val="left" w:pos="1276"/>
        </w:tabs>
        <w:autoSpaceDE w:val="0"/>
        <w:autoSpaceDN w:val="0"/>
        <w:adjustRightInd w:val="0"/>
        <w:spacing w:after="160" w:line="259" w:lineRule="auto"/>
        <w:ind w:left="567" w:hanging="567"/>
        <w:jc w:val="both"/>
        <w:rPr>
          <w:rFonts w:eastAsia="Calibri"/>
          <w:color w:val="000000"/>
          <w:szCs w:val="24"/>
          <w:u w:val="none"/>
        </w:rPr>
      </w:pPr>
      <w:r w:rsidRPr="00900D7B">
        <w:rPr>
          <w:rFonts w:eastAsia="Calibri"/>
          <w:color w:val="000000"/>
          <w:szCs w:val="24"/>
          <w:u w:val="none"/>
        </w:rPr>
        <w:t xml:space="preserve">Komisijas lēmums par izsoles rezultātu stājas spēkā pēc izsoles rezultātu apstiprināšanas Gulbenes novada domes sēdē. </w:t>
      </w:r>
    </w:p>
    <w:p w14:paraId="58BC030B" w14:textId="77777777" w:rsidR="00900D7B" w:rsidRPr="00900D7B" w:rsidRDefault="00900D7B" w:rsidP="00454659">
      <w:pPr>
        <w:numPr>
          <w:ilvl w:val="1"/>
          <w:numId w:val="36"/>
        </w:numPr>
        <w:tabs>
          <w:tab w:val="left" w:pos="1276"/>
        </w:tabs>
        <w:autoSpaceDE w:val="0"/>
        <w:autoSpaceDN w:val="0"/>
        <w:adjustRightInd w:val="0"/>
        <w:spacing w:after="160" w:line="259" w:lineRule="auto"/>
        <w:ind w:left="567" w:hanging="567"/>
        <w:jc w:val="both"/>
        <w:rPr>
          <w:rFonts w:eastAsia="Calibri"/>
          <w:color w:val="000000"/>
          <w:szCs w:val="24"/>
          <w:u w:val="none"/>
        </w:rPr>
      </w:pPr>
      <w:r w:rsidRPr="00900D7B">
        <w:rPr>
          <w:rFonts w:eastAsia="Calibri"/>
          <w:color w:val="000000"/>
          <w:szCs w:val="24"/>
          <w:u w:val="none"/>
        </w:rPr>
        <w:t>Iznomātājs nodrošina, ka izsoles noslēguma protokols ir pieejams pretendentiem 3 (trīs) darba dienu laikā no Komisijas lēmuma pieņemšanas par izsoles rezultātu.</w:t>
      </w:r>
    </w:p>
    <w:p w14:paraId="3FCDADEA" w14:textId="77777777" w:rsidR="00900D7B" w:rsidRPr="00900D7B" w:rsidRDefault="00900D7B" w:rsidP="00454659">
      <w:pPr>
        <w:numPr>
          <w:ilvl w:val="1"/>
          <w:numId w:val="36"/>
        </w:numPr>
        <w:tabs>
          <w:tab w:val="left" w:pos="1276"/>
        </w:tabs>
        <w:autoSpaceDE w:val="0"/>
        <w:autoSpaceDN w:val="0"/>
        <w:adjustRightInd w:val="0"/>
        <w:spacing w:after="160" w:line="259" w:lineRule="auto"/>
        <w:ind w:left="567" w:hanging="567"/>
        <w:jc w:val="both"/>
        <w:rPr>
          <w:rFonts w:eastAsia="Calibri"/>
          <w:color w:val="000000"/>
          <w:szCs w:val="24"/>
          <w:u w:val="none"/>
        </w:rPr>
      </w:pPr>
      <w:r w:rsidRPr="00900D7B">
        <w:rPr>
          <w:rFonts w:eastAsia="Calibri"/>
          <w:color w:val="000000"/>
          <w:szCs w:val="24"/>
          <w:u w:val="none"/>
        </w:rPr>
        <w:t xml:space="preserve">Komisijas pienākumi: </w:t>
      </w:r>
    </w:p>
    <w:p w14:paraId="5095B995" w14:textId="77777777" w:rsidR="00900D7B" w:rsidRPr="00900D7B" w:rsidRDefault="00900D7B" w:rsidP="00454659">
      <w:pPr>
        <w:numPr>
          <w:ilvl w:val="2"/>
          <w:numId w:val="36"/>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900D7B">
        <w:rPr>
          <w:rFonts w:eastAsia="Calibri"/>
          <w:color w:val="000000"/>
          <w:szCs w:val="24"/>
          <w:u w:val="none"/>
        </w:rPr>
        <w:t xml:space="preserve">nodrošināt izsoles dokumentu izstrādāšanu, izsoles gaitas protokolēšanu un atbildēt par tās norisi; </w:t>
      </w:r>
    </w:p>
    <w:p w14:paraId="1AFD5F39" w14:textId="77777777" w:rsidR="00900D7B" w:rsidRPr="00900D7B" w:rsidRDefault="00900D7B" w:rsidP="00454659">
      <w:pPr>
        <w:numPr>
          <w:ilvl w:val="2"/>
          <w:numId w:val="36"/>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900D7B">
        <w:rPr>
          <w:rFonts w:eastAsia="Calibri"/>
          <w:color w:val="000000"/>
          <w:szCs w:val="24"/>
          <w:u w:val="none"/>
        </w:rPr>
        <w:t xml:space="preserve">vērtēt pretendentus un to iesniegtos pieteikumus saskaņā ar šiem izsoles noteikumiem, kā arī citiem normatīvajiem aktiem; </w:t>
      </w:r>
    </w:p>
    <w:p w14:paraId="053ADC3C" w14:textId="77777777" w:rsidR="00900D7B" w:rsidRPr="00900D7B" w:rsidRDefault="00900D7B" w:rsidP="00454659">
      <w:pPr>
        <w:numPr>
          <w:ilvl w:val="2"/>
          <w:numId w:val="36"/>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900D7B">
        <w:rPr>
          <w:rFonts w:eastAsia="Calibri"/>
          <w:color w:val="000000"/>
          <w:szCs w:val="24"/>
          <w:u w:val="none"/>
        </w:rPr>
        <w:t>pieņemt lēmumu par izsoles protokolu apstiprināšanu un iesniegšanu Gulbenes novada domei izsoles rezultātu apstiprināšanai;</w:t>
      </w:r>
    </w:p>
    <w:p w14:paraId="3E1FAB0F" w14:textId="77777777" w:rsidR="00900D7B" w:rsidRPr="00900D7B" w:rsidRDefault="00900D7B" w:rsidP="00454659">
      <w:pPr>
        <w:numPr>
          <w:ilvl w:val="2"/>
          <w:numId w:val="36"/>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900D7B">
        <w:rPr>
          <w:rFonts w:eastAsia="Calibri"/>
          <w:color w:val="000000"/>
          <w:szCs w:val="24"/>
          <w:u w:val="none"/>
        </w:rPr>
        <w:t>atbildēt uz pretendentu jautājumiem;</w:t>
      </w:r>
    </w:p>
    <w:p w14:paraId="5FF2404E" w14:textId="77777777" w:rsidR="00900D7B" w:rsidRPr="00900D7B" w:rsidRDefault="00900D7B" w:rsidP="00454659">
      <w:pPr>
        <w:numPr>
          <w:ilvl w:val="2"/>
          <w:numId w:val="36"/>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900D7B">
        <w:rPr>
          <w:rFonts w:eastAsia="Calibri"/>
          <w:color w:val="000000"/>
          <w:szCs w:val="24"/>
          <w:u w:val="none"/>
        </w:rPr>
        <w:t>paziņot visiem pieteikumus iesniegušajiem pretendentiem lēmumu par izsoles rezultātu, nosūtot informāciju uz viņu pieteikumā norādīto e-adresi vai e-pasta adresi.</w:t>
      </w:r>
    </w:p>
    <w:p w14:paraId="0735A348" w14:textId="77777777" w:rsidR="00900D7B" w:rsidRPr="00900D7B" w:rsidRDefault="00900D7B" w:rsidP="00454659">
      <w:pPr>
        <w:numPr>
          <w:ilvl w:val="0"/>
          <w:numId w:val="36"/>
        </w:numPr>
        <w:tabs>
          <w:tab w:val="left" w:pos="426"/>
        </w:tabs>
        <w:autoSpaceDE w:val="0"/>
        <w:autoSpaceDN w:val="0"/>
        <w:adjustRightInd w:val="0"/>
        <w:spacing w:after="160" w:line="259" w:lineRule="auto"/>
        <w:ind w:left="284" w:hanging="284"/>
        <w:jc w:val="center"/>
        <w:rPr>
          <w:rFonts w:eastAsia="Calibri"/>
          <w:b/>
          <w:bCs/>
          <w:color w:val="000000"/>
          <w:szCs w:val="24"/>
          <w:u w:val="none"/>
        </w:rPr>
      </w:pPr>
      <w:r w:rsidRPr="00900D7B">
        <w:rPr>
          <w:rFonts w:eastAsia="Calibri"/>
          <w:b/>
          <w:bCs/>
          <w:color w:val="000000"/>
          <w:szCs w:val="24"/>
          <w:u w:val="none"/>
        </w:rPr>
        <w:t>Sūdzību iesniegšana</w:t>
      </w:r>
    </w:p>
    <w:p w14:paraId="2FC5AABE" w14:textId="77777777" w:rsidR="00900D7B" w:rsidRPr="00900D7B" w:rsidRDefault="00900D7B" w:rsidP="00900D7B">
      <w:pPr>
        <w:tabs>
          <w:tab w:val="left" w:pos="426"/>
        </w:tabs>
        <w:autoSpaceDE w:val="0"/>
        <w:autoSpaceDN w:val="0"/>
        <w:adjustRightInd w:val="0"/>
        <w:rPr>
          <w:rFonts w:eastAsia="Calibri"/>
          <w:b/>
          <w:bCs/>
          <w:color w:val="000000"/>
          <w:szCs w:val="24"/>
          <w:u w:val="none"/>
        </w:rPr>
      </w:pPr>
    </w:p>
    <w:p w14:paraId="4D340D98" w14:textId="77777777" w:rsidR="00900D7B" w:rsidRPr="00900D7B" w:rsidRDefault="00900D7B" w:rsidP="00454659">
      <w:pPr>
        <w:numPr>
          <w:ilvl w:val="1"/>
          <w:numId w:val="36"/>
        </w:numPr>
        <w:tabs>
          <w:tab w:val="left" w:pos="567"/>
        </w:tabs>
        <w:autoSpaceDE w:val="0"/>
        <w:autoSpaceDN w:val="0"/>
        <w:adjustRightInd w:val="0"/>
        <w:spacing w:after="160" w:line="259" w:lineRule="auto"/>
        <w:ind w:left="567" w:hanging="567"/>
        <w:jc w:val="both"/>
        <w:rPr>
          <w:rFonts w:eastAsia="Calibri"/>
          <w:color w:val="000000"/>
          <w:szCs w:val="24"/>
          <w:u w:val="none"/>
        </w:rPr>
      </w:pPr>
      <w:r w:rsidRPr="00900D7B">
        <w:rPr>
          <w:rFonts w:eastAsia="Calibri"/>
          <w:color w:val="000000"/>
          <w:szCs w:val="24"/>
          <w:u w:val="none"/>
        </w:rPr>
        <w:t xml:space="preserve">Personas var iesniegt sūdzību </w:t>
      </w:r>
      <w:r w:rsidRPr="00900D7B">
        <w:rPr>
          <w:rFonts w:eastAsia="Calibri"/>
          <w:iCs/>
          <w:color w:val="000000"/>
          <w:szCs w:val="24"/>
          <w:u w:val="none"/>
        </w:rPr>
        <w:t xml:space="preserve">Iznomātājam </w:t>
      </w:r>
      <w:r w:rsidRPr="00900D7B">
        <w:rPr>
          <w:rFonts w:eastAsia="Calibri"/>
          <w:color w:val="000000"/>
          <w:szCs w:val="24"/>
          <w:u w:val="none"/>
        </w:rPr>
        <w:t xml:space="preserve">par </w:t>
      </w:r>
      <w:r w:rsidRPr="00900D7B">
        <w:rPr>
          <w:rFonts w:eastAsia="Calibri"/>
          <w:iCs/>
          <w:color w:val="000000"/>
          <w:szCs w:val="24"/>
          <w:u w:val="none"/>
        </w:rPr>
        <w:t xml:space="preserve">Komisijas </w:t>
      </w:r>
      <w:r w:rsidRPr="00900D7B">
        <w:rPr>
          <w:rFonts w:eastAsia="Calibri"/>
          <w:color w:val="000000"/>
          <w:szCs w:val="24"/>
          <w:u w:val="none"/>
        </w:rPr>
        <w:t xml:space="preserve">darbībām 5 (piecu) darba dienu laikā no šo darbību veikšanas dienas. Ja sūdzība iesniegta pēc noteiktā termiņa, tā netiek izskatīta. </w:t>
      </w:r>
    </w:p>
    <w:p w14:paraId="60FA6080" w14:textId="77777777" w:rsidR="00900D7B" w:rsidRPr="00900D7B" w:rsidRDefault="00900D7B" w:rsidP="00454659">
      <w:pPr>
        <w:numPr>
          <w:ilvl w:val="1"/>
          <w:numId w:val="36"/>
        </w:numPr>
        <w:tabs>
          <w:tab w:val="left" w:pos="567"/>
        </w:tabs>
        <w:autoSpaceDE w:val="0"/>
        <w:autoSpaceDN w:val="0"/>
        <w:adjustRightInd w:val="0"/>
        <w:spacing w:after="160" w:line="259" w:lineRule="auto"/>
        <w:ind w:left="567" w:hanging="567"/>
        <w:jc w:val="both"/>
        <w:rPr>
          <w:rFonts w:eastAsia="Calibri"/>
          <w:color w:val="000000"/>
          <w:szCs w:val="24"/>
          <w:u w:val="none"/>
        </w:rPr>
      </w:pPr>
      <w:r w:rsidRPr="00900D7B">
        <w:rPr>
          <w:rFonts w:eastAsia="Calibri"/>
          <w:color w:val="000000"/>
          <w:szCs w:val="24"/>
          <w:u w:val="none"/>
        </w:rPr>
        <w:t>Izskatot sūdzību, Iznomātājs pieņem lēmumu, kas tiek paziņots visiem izsoles dalībniekiem, nosūtot to uz viņu pieteikumā norādīto e-pasta adresi.</w:t>
      </w:r>
    </w:p>
    <w:p w14:paraId="56BAE83F" w14:textId="77777777" w:rsidR="00900D7B" w:rsidRPr="00900D7B" w:rsidRDefault="00900D7B" w:rsidP="00454659">
      <w:pPr>
        <w:numPr>
          <w:ilvl w:val="0"/>
          <w:numId w:val="36"/>
        </w:numPr>
        <w:autoSpaceDE w:val="0"/>
        <w:autoSpaceDN w:val="0"/>
        <w:adjustRightInd w:val="0"/>
        <w:spacing w:after="160" w:line="259" w:lineRule="auto"/>
        <w:jc w:val="center"/>
        <w:rPr>
          <w:rFonts w:eastAsia="Calibri"/>
          <w:color w:val="000000"/>
          <w:szCs w:val="24"/>
          <w:u w:val="none"/>
        </w:rPr>
      </w:pPr>
      <w:r w:rsidRPr="00900D7B">
        <w:rPr>
          <w:rFonts w:eastAsia="Calibri"/>
          <w:b/>
          <w:bCs/>
          <w:color w:val="000000"/>
          <w:szCs w:val="24"/>
          <w:u w:val="none"/>
        </w:rPr>
        <w:t>Pielikumi</w:t>
      </w:r>
      <w:r w:rsidRPr="00900D7B">
        <w:rPr>
          <w:rFonts w:eastAsia="Calibri"/>
          <w:color w:val="000000"/>
          <w:szCs w:val="24"/>
          <w:u w:val="none"/>
        </w:rPr>
        <w:t xml:space="preserve"> </w:t>
      </w:r>
    </w:p>
    <w:p w14:paraId="5B6CA755" w14:textId="77777777" w:rsidR="00900D7B" w:rsidRPr="00900D7B" w:rsidRDefault="00900D7B" w:rsidP="00900D7B">
      <w:pPr>
        <w:autoSpaceDE w:val="0"/>
        <w:autoSpaceDN w:val="0"/>
        <w:adjustRightInd w:val="0"/>
        <w:rPr>
          <w:rFonts w:eastAsia="Calibri"/>
          <w:color w:val="000000"/>
          <w:szCs w:val="24"/>
          <w:u w:val="none"/>
        </w:rPr>
      </w:pPr>
    </w:p>
    <w:p w14:paraId="725C4610" w14:textId="77777777" w:rsidR="00900D7B" w:rsidRPr="00900D7B" w:rsidRDefault="00900D7B" w:rsidP="00454659">
      <w:pPr>
        <w:numPr>
          <w:ilvl w:val="1"/>
          <w:numId w:val="36"/>
        </w:numPr>
        <w:tabs>
          <w:tab w:val="left" w:pos="567"/>
        </w:tabs>
        <w:autoSpaceDE w:val="0"/>
        <w:autoSpaceDN w:val="0"/>
        <w:adjustRightInd w:val="0"/>
        <w:spacing w:after="160" w:line="259" w:lineRule="auto"/>
        <w:ind w:left="567" w:hanging="567"/>
        <w:jc w:val="both"/>
        <w:rPr>
          <w:rFonts w:eastAsia="Calibri"/>
          <w:color w:val="000000"/>
          <w:szCs w:val="24"/>
          <w:u w:val="none"/>
        </w:rPr>
      </w:pPr>
      <w:r w:rsidRPr="00900D7B">
        <w:rPr>
          <w:rFonts w:eastAsia="Calibri"/>
          <w:color w:val="000000"/>
          <w:szCs w:val="24"/>
          <w:u w:val="none"/>
        </w:rPr>
        <w:t xml:space="preserve">1.pielikums – Nekustamā īpašuma nomas līguma projekts; </w:t>
      </w:r>
    </w:p>
    <w:p w14:paraId="58F8BA03" w14:textId="77777777" w:rsidR="00900D7B" w:rsidRPr="00900D7B" w:rsidRDefault="00900D7B" w:rsidP="00454659">
      <w:pPr>
        <w:numPr>
          <w:ilvl w:val="1"/>
          <w:numId w:val="36"/>
        </w:numPr>
        <w:tabs>
          <w:tab w:val="left" w:pos="567"/>
        </w:tabs>
        <w:autoSpaceDE w:val="0"/>
        <w:autoSpaceDN w:val="0"/>
        <w:adjustRightInd w:val="0"/>
        <w:spacing w:after="160" w:line="259" w:lineRule="auto"/>
        <w:ind w:left="567" w:hanging="567"/>
        <w:jc w:val="both"/>
        <w:rPr>
          <w:rFonts w:eastAsia="Calibri"/>
          <w:szCs w:val="24"/>
          <w:u w:val="none"/>
        </w:rPr>
      </w:pPr>
      <w:r w:rsidRPr="00900D7B">
        <w:rPr>
          <w:rFonts w:eastAsia="Calibri"/>
          <w:szCs w:val="24"/>
          <w:u w:val="none"/>
        </w:rPr>
        <w:t>2.pielikums – Pieteikums dalībai trešajā nomas tiesību mutiskā izsolē.</w:t>
      </w:r>
    </w:p>
    <w:p w14:paraId="5904FC00" w14:textId="77777777" w:rsidR="00900D7B" w:rsidRPr="00900D7B" w:rsidRDefault="00900D7B" w:rsidP="00900D7B">
      <w:pPr>
        <w:spacing w:line="360" w:lineRule="auto"/>
        <w:jc w:val="both"/>
        <w:rPr>
          <w:szCs w:val="24"/>
          <w:u w:val="none"/>
        </w:rPr>
      </w:pPr>
    </w:p>
    <w:p w14:paraId="2F446FF5" w14:textId="77777777" w:rsidR="00900D7B" w:rsidRPr="00900D7B" w:rsidRDefault="00900D7B" w:rsidP="00900D7B">
      <w:pPr>
        <w:tabs>
          <w:tab w:val="left" w:pos="7230"/>
        </w:tabs>
        <w:spacing w:line="360" w:lineRule="auto"/>
        <w:jc w:val="both"/>
        <w:rPr>
          <w:szCs w:val="24"/>
          <w:u w:val="none"/>
        </w:rPr>
      </w:pPr>
      <w:r w:rsidRPr="00900D7B">
        <w:rPr>
          <w:szCs w:val="24"/>
          <w:u w:val="none"/>
        </w:rPr>
        <w:t>Gulbenes novada domes priekšsēdētājs</w:t>
      </w:r>
      <w:r w:rsidRPr="00900D7B">
        <w:rPr>
          <w:szCs w:val="24"/>
          <w:u w:val="none"/>
        </w:rPr>
        <w:tab/>
        <w:t>A. Caunītis</w:t>
      </w:r>
    </w:p>
    <w:p w14:paraId="6F87C951" w14:textId="77777777" w:rsidR="00900D7B" w:rsidRPr="00900D7B" w:rsidRDefault="00900D7B" w:rsidP="00900D7B">
      <w:pPr>
        <w:autoSpaceDE w:val="0"/>
        <w:autoSpaceDN w:val="0"/>
        <w:adjustRightInd w:val="0"/>
        <w:rPr>
          <w:rFonts w:eastAsia="Calibri"/>
          <w:color w:val="000000"/>
          <w:szCs w:val="24"/>
          <w:u w:val="none"/>
        </w:rPr>
      </w:pPr>
    </w:p>
    <w:p w14:paraId="474314EC" w14:textId="77777777" w:rsidR="00900D7B" w:rsidRPr="00900D7B" w:rsidRDefault="00900D7B" w:rsidP="00900D7B">
      <w:pPr>
        <w:autoSpaceDE w:val="0"/>
        <w:autoSpaceDN w:val="0"/>
        <w:adjustRightInd w:val="0"/>
        <w:rPr>
          <w:rFonts w:eastAsia="Calibri"/>
          <w:color w:val="000000"/>
          <w:szCs w:val="24"/>
          <w:u w:val="none"/>
        </w:rPr>
      </w:pPr>
    </w:p>
    <w:p w14:paraId="25D99E8A" w14:textId="461EF231" w:rsidR="00900D7B" w:rsidRDefault="00900D7B">
      <w:pPr>
        <w:rPr>
          <w:color w:val="000000" w:themeColor="text1"/>
          <w:szCs w:val="24"/>
          <w:u w:val="none"/>
        </w:rPr>
      </w:pPr>
      <w:r>
        <w:rPr>
          <w:color w:val="000000" w:themeColor="text1"/>
          <w:szCs w:val="24"/>
          <w:u w:val="none"/>
        </w:rPr>
        <w:br w:type="page"/>
      </w:r>
    </w:p>
    <w:p w14:paraId="03287A8D" w14:textId="77777777" w:rsidR="00100413" w:rsidRDefault="00100413" w:rsidP="00900D7B">
      <w:pPr>
        <w:widowControl w:val="0"/>
        <w:snapToGrid w:val="0"/>
        <w:ind w:right="858"/>
        <w:jc w:val="right"/>
        <w:rPr>
          <w:snapToGrid w:val="0"/>
          <w:szCs w:val="24"/>
          <w:u w:val="none"/>
          <w:lang w:eastAsia="lv-LV"/>
        </w:rPr>
        <w:sectPr w:rsidR="00100413" w:rsidSect="00EE67B3">
          <w:pgSz w:w="11906" w:h="16838"/>
          <w:pgMar w:top="851" w:right="851" w:bottom="851" w:left="1701" w:header="709" w:footer="709" w:gutter="0"/>
          <w:cols w:space="708"/>
          <w:docGrid w:linePitch="360"/>
        </w:sectPr>
      </w:pPr>
    </w:p>
    <w:p w14:paraId="0F150E74" w14:textId="77777777" w:rsidR="00900D7B" w:rsidRPr="00900D7B" w:rsidRDefault="00900D7B" w:rsidP="00900D7B">
      <w:pPr>
        <w:widowControl w:val="0"/>
        <w:snapToGrid w:val="0"/>
        <w:ind w:right="858"/>
        <w:jc w:val="right"/>
        <w:rPr>
          <w:snapToGrid w:val="0"/>
          <w:szCs w:val="24"/>
          <w:u w:val="none"/>
          <w:lang w:eastAsia="lv-LV"/>
        </w:rPr>
      </w:pPr>
      <w:r w:rsidRPr="00900D7B">
        <w:rPr>
          <w:snapToGrid w:val="0"/>
          <w:szCs w:val="24"/>
          <w:u w:val="none"/>
          <w:lang w:eastAsia="lv-LV"/>
        </w:rPr>
        <w:lastRenderedPageBreak/>
        <w:t>1.pielikums</w:t>
      </w:r>
    </w:p>
    <w:p w14:paraId="35D82A0B" w14:textId="7491E336" w:rsidR="00900D7B" w:rsidRPr="00900D7B" w:rsidRDefault="00900D7B" w:rsidP="00900D7B">
      <w:pPr>
        <w:widowControl w:val="0"/>
        <w:snapToGrid w:val="0"/>
        <w:ind w:right="858"/>
        <w:jc w:val="right"/>
        <w:rPr>
          <w:snapToGrid w:val="0"/>
          <w:szCs w:val="24"/>
          <w:u w:val="none"/>
          <w:lang w:eastAsia="lv-LV"/>
        </w:rPr>
      </w:pPr>
      <w:r w:rsidRPr="00900D7B">
        <w:rPr>
          <w:snapToGrid w:val="0"/>
          <w:szCs w:val="24"/>
          <w:u w:val="none"/>
          <w:lang w:eastAsia="lv-LV"/>
        </w:rPr>
        <w:t xml:space="preserve">__.__.2023. nekustamā īpašuma nomas līgumam </w:t>
      </w:r>
    </w:p>
    <w:p w14:paraId="40D1C0C9" w14:textId="1BC68AED" w:rsidR="00900D7B" w:rsidRPr="00900D7B" w:rsidRDefault="00100413" w:rsidP="00900D7B">
      <w:pPr>
        <w:widowControl w:val="0"/>
        <w:snapToGrid w:val="0"/>
        <w:rPr>
          <w:snapToGrid w:val="0"/>
          <w:szCs w:val="24"/>
          <w:u w:val="none"/>
          <w:lang w:eastAsia="lv-LV"/>
        </w:rPr>
      </w:pPr>
      <w:r w:rsidRPr="00900D7B">
        <w:rPr>
          <w:rFonts w:ascii="Calibri" w:eastAsia="Calibri" w:hAnsi="Calibri"/>
          <w:noProof/>
          <w:sz w:val="22"/>
          <w:u w:val="none"/>
          <w:lang w:eastAsia="lv-LV"/>
        </w:rPr>
        <w:drawing>
          <wp:anchor distT="0" distB="0" distL="114300" distR="114300" simplePos="0" relativeHeight="251668480" behindDoc="1" locked="0" layoutInCell="1" allowOverlap="1" wp14:anchorId="0F3B7F1D" wp14:editId="237D172E">
            <wp:simplePos x="0" y="0"/>
            <wp:positionH relativeFrom="margin">
              <wp:posOffset>-175641</wp:posOffset>
            </wp:positionH>
            <wp:positionV relativeFrom="paragraph">
              <wp:posOffset>170154</wp:posOffset>
            </wp:positionV>
            <wp:extent cx="9007475" cy="5903595"/>
            <wp:effectExtent l="0" t="0" r="3175" b="1905"/>
            <wp:wrapTight wrapText="bothSides">
              <wp:wrapPolygon edited="0">
                <wp:start x="0" y="0"/>
                <wp:lineTo x="0" y="21537"/>
                <wp:lineTo x="21562" y="21537"/>
                <wp:lineTo x="21562" y="0"/>
                <wp:lineTo x="0" y="0"/>
              </wp:wrapPolygon>
            </wp:wrapTight>
            <wp:docPr id="21" name="Attēls 21" descr="C:\Users\INETA~1.OTV\AppData\Local\Temp\pid-1888\doc06916920220823144736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ETA~1.OTV\AppData\Local\Temp\pid-1888\doc06916920220823144736_001.jp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9007475" cy="590359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pPr w:leftFromText="180" w:rightFromText="180" w:vertAnchor="page" w:horzAnchor="page" w:tblpX="18649" w:tblpY="3649"/>
        <w:tblW w:w="3986" w:type="dxa"/>
        <w:tblLook w:val="04A0" w:firstRow="1" w:lastRow="0" w:firstColumn="1" w:lastColumn="0" w:noHBand="0" w:noVBand="1"/>
      </w:tblPr>
      <w:tblGrid>
        <w:gridCol w:w="705"/>
        <w:gridCol w:w="1842"/>
        <w:gridCol w:w="1439"/>
      </w:tblGrid>
      <w:tr w:rsidR="00900D7B" w:rsidRPr="00900D7B" w14:paraId="5B70F16D" w14:textId="77777777" w:rsidTr="00887D27">
        <w:trPr>
          <w:trHeight w:val="416"/>
        </w:trPr>
        <w:tc>
          <w:tcPr>
            <w:tcW w:w="398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DDC239" w14:textId="77777777" w:rsidR="00900D7B" w:rsidRPr="00900D7B" w:rsidRDefault="00900D7B" w:rsidP="00900D7B">
            <w:pPr>
              <w:jc w:val="center"/>
              <w:rPr>
                <w:color w:val="000000"/>
                <w:sz w:val="20"/>
                <w:szCs w:val="20"/>
                <w:u w:val="none"/>
                <w:lang w:eastAsia="lv-LV"/>
              </w:rPr>
            </w:pPr>
            <w:r w:rsidRPr="00900D7B">
              <w:rPr>
                <w:b/>
                <w:bCs/>
                <w:color w:val="000000"/>
                <w:sz w:val="20"/>
                <w:szCs w:val="20"/>
                <w:u w:val="none"/>
                <w:lang w:eastAsia="lv-LV"/>
              </w:rPr>
              <w:t>Ēkas 1.stāva telpu eksplikācija</w:t>
            </w:r>
          </w:p>
        </w:tc>
      </w:tr>
      <w:tr w:rsidR="00900D7B" w:rsidRPr="00900D7B" w14:paraId="6ED853FB" w14:textId="77777777" w:rsidTr="00887D27">
        <w:trPr>
          <w:trHeight w:val="375"/>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16EAD1F2" w14:textId="77777777" w:rsidR="00900D7B" w:rsidRPr="00900D7B" w:rsidRDefault="00900D7B" w:rsidP="00900D7B">
            <w:pPr>
              <w:rPr>
                <w:b/>
                <w:iCs/>
                <w:color w:val="000000"/>
                <w:sz w:val="20"/>
                <w:szCs w:val="20"/>
                <w:u w:val="none"/>
                <w:lang w:eastAsia="lv-LV"/>
              </w:rPr>
            </w:pPr>
            <w:r w:rsidRPr="00900D7B">
              <w:rPr>
                <w:b/>
                <w:iCs/>
                <w:color w:val="000000"/>
                <w:sz w:val="20"/>
                <w:szCs w:val="20"/>
                <w:u w:val="none"/>
                <w:lang w:eastAsia="lv-LV"/>
              </w:rPr>
              <w:t>Nr.</w:t>
            </w:r>
          </w:p>
        </w:tc>
        <w:tc>
          <w:tcPr>
            <w:tcW w:w="1842" w:type="dxa"/>
            <w:tcBorders>
              <w:top w:val="nil"/>
              <w:left w:val="nil"/>
              <w:bottom w:val="single" w:sz="4" w:space="0" w:color="auto"/>
              <w:right w:val="single" w:sz="4" w:space="0" w:color="auto"/>
            </w:tcBorders>
            <w:shd w:val="clear" w:color="auto" w:fill="auto"/>
            <w:noWrap/>
            <w:vAlign w:val="bottom"/>
            <w:hideMark/>
          </w:tcPr>
          <w:p w14:paraId="4984E13E" w14:textId="77777777" w:rsidR="00900D7B" w:rsidRPr="00900D7B" w:rsidRDefault="00900D7B" w:rsidP="00900D7B">
            <w:pPr>
              <w:rPr>
                <w:b/>
                <w:iCs/>
                <w:color w:val="000000"/>
                <w:sz w:val="20"/>
                <w:szCs w:val="20"/>
                <w:u w:val="none"/>
                <w:lang w:eastAsia="lv-LV"/>
              </w:rPr>
            </w:pPr>
            <w:r w:rsidRPr="00900D7B">
              <w:rPr>
                <w:b/>
                <w:iCs/>
                <w:color w:val="000000"/>
                <w:sz w:val="20"/>
                <w:szCs w:val="20"/>
                <w:u w:val="none"/>
                <w:lang w:eastAsia="lv-LV"/>
              </w:rPr>
              <w:t>Telpas nosaukums</w:t>
            </w:r>
          </w:p>
        </w:tc>
        <w:tc>
          <w:tcPr>
            <w:tcW w:w="1439" w:type="dxa"/>
            <w:tcBorders>
              <w:top w:val="nil"/>
              <w:left w:val="nil"/>
              <w:bottom w:val="single" w:sz="4" w:space="0" w:color="auto"/>
              <w:right w:val="single" w:sz="4" w:space="0" w:color="auto"/>
            </w:tcBorders>
            <w:shd w:val="clear" w:color="auto" w:fill="auto"/>
            <w:noWrap/>
            <w:vAlign w:val="bottom"/>
            <w:hideMark/>
          </w:tcPr>
          <w:p w14:paraId="09C1E76F" w14:textId="77777777" w:rsidR="00900D7B" w:rsidRPr="00900D7B" w:rsidRDefault="00900D7B" w:rsidP="00900D7B">
            <w:pPr>
              <w:jc w:val="center"/>
              <w:rPr>
                <w:b/>
                <w:iCs/>
                <w:color w:val="000000"/>
                <w:sz w:val="20"/>
                <w:szCs w:val="20"/>
                <w:u w:val="none"/>
                <w:lang w:eastAsia="lv-LV"/>
              </w:rPr>
            </w:pPr>
            <w:r w:rsidRPr="00900D7B">
              <w:rPr>
                <w:b/>
                <w:iCs/>
                <w:color w:val="000000"/>
                <w:sz w:val="20"/>
                <w:szCs w:val="20"/>
                <w:u w:val="none"/>
                <w:lang w:eastAsia="lv-LV"/>
              </w:rPr>
              <w:t>Platība (m</w:t>
            </w:r>
            <w:r w:rsidRPr="00900D7B">
              <w:rPr>
                <w:b/>
                <w:iCs/>
                <w:color w:val="000000"/>
                <w:sz w:val="20"/>
                <w:szCs w:val="20"/>
                <w:u w:val="none"/>
                <w:vertAlign w:val="superscript"/>
                <w:lang w:eastAsia="lv-LV"/>
              </w:rPr>
              <w:t>2</w:t>
            </w:r>
            <w:r w:rsidRPr="00900D7B">
              <w:rPr>
                <w:b/>
                <w:iCs/>
                <w:color w:val="000000"/>
                <w:sz w:val="20"/>
                <w:szCs w:val="20"/>
                <w:u w:val="none"/>
                <w:lang w:eastAsia="lv-LV"/>
              </w:rPr>
              <w:t>)</w:t>
            </w:r>
          </w:p>
        </w:tc>
      </w:tr>
      <w:tr w:rsidR="00900D7B" w:rsidRPr="00900D7B" w14:paraId="567AC32D" w14:textId="77777777" w:rsidTr="00887D27">
        <w:trPr>
          <w:trHeight w:val="166"/>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7C1AA909" w14:textId="77777777" w:rsidR="00900D7B" w:rsidRPr="00900D7B" w:rsidRDefault="00900D7B" w:rsidP="00900D7B">
            <w:pPr>
              <w:jc w:val="center"/>
              <w:rPr>
                <w:color w:val="000000"/>
                <w:sz w:val="20"/>
                <w:szCs w:val="20"/>
                <w:u w:val="none"/>
                <w:lang w:eastAsia="lv-LV"/>
              </w:rPr>
            </w:pPr>
            <w:r w:rsidRPr="00900D7B">
              <w:rPr>
                <w:color w:val="000000"/>
                <w:sz w:val="20"/>
                <w:szCs w:val="20"/>
                <w:u w:val="none"/>
                <w:lang w:eastAsia="lv-LV"/>
              </w:rPr>
              <w:t>1.3</w:t>
            </w:r>
          </w:p>
        </w:tc>
        <w:tc>
          <w:tcPr>
            <w:tcW w:w="1842" w:type="dxa"/>
            <w:tcBorders>
              <w:top w:val="nil"/>
              <w:left w:val="nil"/>
              <w:bottom w:val="single" w:sz="4" w:space="0" w:color="auto"/>
              <w:right w:val="single" w:sz="4" w:space="0" w:color="auto"/>
            </w:tcBorders>
            <w:shd w:val="clear" w:color="auto" w:fill="auto"/>
            <w:noWrap/>
            <w:vAlign w:val="bottom"/>
            <w:hideMark/>
          </w:tcPr>
          <w:p w14:paraId="25D3AAFE" w14:textId="77777777" w:rsidR="00900D7B" w:rsidRPr="00900D7B" w:rsidRDefault="00900D7B" w:rsidP="00900D7B">
            <w:pPr>
              <w:rPr>
                <w:color w:val="000000"/>
                <w:sz w:val="20"/>
                <w:szCs w:val="20"/>
                <w:u w:val="none"/>
                <w:lang w:eastAsia="lv-LV"/>
              </w:rPr>
            </w:pPr>
            <w:r w:rsidRPr="00900D7B">
              <w:rPr>
                <w:color w:val="000000"/>
                <w:sz w:val="20"/>
                <w:szCs w:val="20"/>
                <w:u w:val="none"/>
                <w:lang w:eastAsia="lv-LV"/>
              </w:rPr>
              <w:t>Noliktava</w:t>
            </w:r>
          </w:p>
        </w:tc>
        <w:tc>
          <w:tcPr>
            <w:tcW w:w="1439" w:type="dxa"/>
            <w:tcBorders>
              <w:top w:val="nil"/>
              <w:left w:val="nil"/>
              <w:bottom w:val="single" w:sz="4" w:space="0" w:color="auto"/>
              <w:right w:val="single" w:sz="4" w:space="0" w:color="auto"/>
            </w:tcBorders>
            <w:shd w:val="clear" w:color="auto" w:fill="auto"/>
            <w:noWrap/>
            <w:vAlign w:val="bottom"/>
          </w:tcPr>
          <w:p w14:paraId="44539B54" w14:textId="77777777" w:rsidR="00900D7B" w:rsidRPr="00900D7B" w:rsidRDefault="00900D7B" w:rsidP="00900D7B">
            <w:pPr>
              <w:jc w:val="center"/>
              <w:rPr>
                <w:color w:val="000000"/>
                <w:sz w:val="20"/>
                <w:szCs w:val="20"/>
                <w:u w:val="none"/>
                <w:lang w:eastAsia="lv-LV"/>
              </w:rPr>
            </w:pPr>
            <w:r w:rsidRPr="00900D7B">
              <w:rPr>
                <w:color w:val="000000"/>
                <w:sz w:val="20"/>
                <w:szCs w:val="20"/>
                <w:u w:val="none"/>
                <w:lang w:eastAsia="lv-LV"/>
              </w:rPr>
              <w:t>1534,73</w:t>
            </w:r>
          </w:p>
        </w:tc>
      </w:tr>
      <w:tr w:rsidR="00900D7B" w:rsidRPr="00900D7B" w14:paraId="10730CD0" w14:textId="77777777" w:rsidTr="00887D27">
        <w:trPr>
          <w:trHeight w:val="211"/>
        </w:trPr>
        <w:tc>
          <w:tcPr>
            <w:tcW w:w="705" w:type="dxa"/>
            <w:tcBorders>
              <w:top w:val="nil"/>
              <w:left w:val="single" w:sz="4" w:space="0" w:color="auto"/>
              <w:bottom w:val="single" w:sz="4" w:space="0" w:color="auto"/>
              <w:right w:val="single" w:sz="4" w:space="0" w:color="auto"/>
            </w:tcBorders>
            <w:shd w:val="clear" w:color="auto" w:fill="auto"/>
            <w:noWrap/>
            <w:vAlign w:val="bottom"/>
          </w:tcPr>
          <w:p w14:paraId="3E9E7123" w14:textId="77777777" w:rsidR="00900D7B" w:rsidRPr="00900D7B" w:rsidRDefault="00900D7B" w:rsidP="00900D7B">
            <w:pPr>
              <w:jc w:val="center"/>
              <w:rPr>
                <w:color w:val="000000"/>
                <w:sz w:val="20"/>
                <w:szCs w:val="20"/>
                <w:u w:val="none"/>
                <w:lang w:eastAsia="lv-LV"/>
              </w:rPr>
            </w:pPr>
            <w:r w:rsidRPr="00900D7B">
              <w:rPr>
                <w:color w:val="000000"/>
                <w:sz w:val="20"/>
                <w:szCs w:val="20"/>
                <w:u w:val="none"/>
                <w:lang w:eastAsia="lv-LV"/>
              </w:rPr>
              <w:t>1.26</w:t>
            </w:r>
          </w:p>
        </w:tc>
        <w:tc>
          <w:tcPr>
            <w:tcW w:w="1842" w:type="dxa"/>
            <w:tcBorders>
              <w:top w:val="nil"/>
              <w:left w:val="nil"/>
              <w:bottom w:val="single" w:sz="4" w:space="0" w:color="auto"/>
              <w:right w:val="single" w:sz="4" w:space="0" w:color="auto"/>
            </w:tcBorders>
            <w:shd w:val="clear" w:color="auto" w:fill="auto"/>
            <w:noWrap/>
            <w:vAlign w:val="bottom"/>
            <w:hideMark/>
          </w:tcPr>
          <w:p w14:paraId="5F6712BF" w14:textId="77777777" w:rsidR="00900D7B" w:rsidRPr="00900D7B" w:rsidRDefault="00900D7B" w:rsidP="00900D7B">
            <w:pPr>
              <w:rPr>
                <w:color w:val="000000"/>
                <w:sz w:val="20"/>
                <w:szCs w:val="20"/>
                <w:u w:val="none"/>
                <w:lang w:eastAsia="lv-LV"/>
              </w:rPr>
            </w:pPr>
            <w:r w:rsidRPr="00900D7B">
              <w:rPr>
                <w:color w:val="000000"/>
                <w:sz w:val="20"/>
                <w:szCs w:val="20"/>
                <w:u w:val="none"/>
                <w:lang w:eastAsia="lv-LV"/>
              </w:rPr>
              <w:t>Palīgtelpa</w:t>
            </w:r>
          </w:p>
        </w:tc>
        <w:tc>
          <w:tcPr>
            <w:tcW w:w="1439" w:type="dxa"/>
            <w:tcBorders>
              <w:top w:val="nil"/>
              <w:left w:val="nil"/>
              <w:bottom w:val="single" w:sz="4" w:space="0" w:color="auto"/>
              <w:right w:val="single" w:sz="4" w:space="0" w:color="auto"/>
            </w:tcBorders>
            <w:shd w:val="clear" w:color="auto" w:fill="auto"/>
            <w:noWrap/>
            <w:vAlign w:val="bottom"/>
          </w:tcPr>
          <w:p w14:paraId="10470AB9" w14:textId="77777777" w:rsidR="00900D7B" w:rsidRPr="00900D7B" w:rsidRDefault="00900D7B" w:rsidP="00900D7B">
            <w:pPr>
              <w:jc w:val="center"/>
              <w:rPr>
                <w:color w:val="000000"/>
                <w:sz w:val="20"/>
                <w:szCs w:val="20"/>
                <w:u w:val="none"/>
                <w:lang w:eastAsia="lv-LV"/>
              </w:rPr>
            </w:pPr>
            <w:r w:rsidRPr="00900D7B">
              <w:rPr>
                <w:color w:val="000000"/>
                <w:sz w:val="20"/>
                <w:szCs w:val="20"/>
                <w:u w:val="none"/>
                <w:lang w:eastAsia="lv-LV"/>
              </w:rPr>
              <w:t>2,12</w:t>
            </w:r>
          </w:p>
        </w:tc>
      </w:tr>
      <w:tr w:rsidR="00900D7B" w:rsidRPr="00900D7B" w14:paraId="48D6AC58" w14:textId="77777777" w:rsidTr="00887D27">
        <w:trPr>
          <w:trHeight w:val="258"/>
        </w:trPr>
        <w:tc>
          <w:tcPr>
            <w:tcW w:w="705" w:type="dxa"/>
            <w:tcBorders>
              <w:top w:val="nil"/>
              <w:left w:val="single" w:sz="4" w:space="0" w:color="auto"/>
              <w:bottom w:val="single" w:sz="4" w:space="0" w:color="auto"/>
              <w:right w:val="single" w:sz="4" w:space="0" w:color="auto"/>
            </w:tcBorders>
            <w:shd w:val="clear" w:color="auto" w:fill="auto"/>
            <w:noWrap/>
            <w:vAlign w:val="bottom"/>
          </w:tcPr>
          <w:p w14:paraId="28BF447B" w14:textId="77777777" w:rsidR="00900D7B" w:rsidRPr="00900D7B" w:rsidRDefault="00900D7B" w:rsidP="00900D7B">
            <w:pPr>
              <w:jc w:val="center"/>
              <w:rPr>
                <w:color w:val="000000"/>
                <w:sz w:val="20"/>
                <w:szCs w:val="20"/>
                <w:u w:val="none"/>
                <w:lang w:eastAsia="lv-LV"/>
              </w:rPr>
            </w:pPr>
            <w:r w:rsidRPr="00900D7B">
              <w:rPr>
                <w:color w:val="000000"/>
                <w:sz w:val="20"/>
                <w:szCs w:val="20"/>
                <w:u w:val="none"/>
                <w:lang w:eastAsia="lv-LV"/>
              </w:rPr>
              <w:t>1.25</w:t>
            </w:r>
          </w:p>
        </w:tc>
        <w:tc>
          <w:tcPr>
            <w:tcW w:w="1842" w:type="dxa"/>
            <w:tcBorders>
              <w:top w:val="nil"/>
              <w:left w:val="nil"/>
              <w:bottom w:val="single" w:sz="4" w:space="0" w:color="auto"/>
              <w:right w:val="single" w:sz="4" w:space="0" w:color="auto"/>
            </w:tcBorders>
            <w:shd w:val="clear" w:color="auto" w:fill="auto"/>
            <w:noWrap/>
            <w:vAlign w:val="bottom"/>
            <w:hideMark/>
          </w:tcPr>
          <w:p w14:paraId="4CB2F002" w14:textId="77777777" w:rsidR="00900D7B" w:rsidRPr="00900D7B" w:rsidRDefault="00900D7B" w:rsidP="00900D7B">
            <w:pPr>
              <w:rPr>
                <w:color w:val="000000"/>
                <w:sz w:val="20"/>
                <w:szCs w:val="20"/>
                <w:u w:val="none"/>
                <w:lang w:eastAsia="lv-LV"/>
              </w:rPr>
            </w:pPr>
            <w:r w:rsidRPr="00900D7B">
              <w:rPr>
                <w:color w:val="000000"/>
                <w:sz w:val="20"/>
                <w:szCs w:val="20"/>
                <w:u w:val="none"/>
                <w:lang w:eastAsia="lv-LV"/>
              </w:rPr>
              <w:t>Gaitenis</w:t>
            </w:r>
          </w:p>
        </w:tc>
        <w:tc>
          <w:tcPr>
            <w:tcW w:w="1439" w:type="dxa"/>
            <w:tcBorders>
              <w:top w:val="nil"/>
              <w:left w:val="nil"/>
              <w:bottom w:val="single" w:sz="4" w:space="0" w:color="auto"/>
              <w:right w:val="single" w:sz="4" w:space="0" w:color="auto"/>
            </w:tcBorders>
            <w:shd w:val="clear" w:color="auto" w:fill="auto"/>
            <w:noWrap/>
            <w:vAlign w:val="bottom"/>
          </w:tcPr>
          <w:p w14:paraId="07AE67F4" w14:textId="77777777" w:rsidR="00900D7B" w:rsidRPr="00900D7B" w:rsidRDefault="00900D7B" w:rsidP="00900D7B">
            <w:pPr>
              <w:jc w:val="center"/>
              <w:rPr>
                <w:color w:val="000000"/>
                <w:sz w:val="20"/>
                <w:szCs w:val="20"/>
                <w:u w:val="none"/>
                <w:lang w:eastAsia="lv-LV"/>
              </w:rPr>
            </w:pPr>
            <w:r w:rsidRPr="00900D7B">
              <w:rPr>
                <w:color w:val="000000"/>
                <w:sz w:val="20"/>
                <w:szCs w:val="20"/>
                <w:u w:val="none"/>
                <w:lang w:eastAsia="lv-LV"/>
              </w:rPr>
              <w:t>7,93</w:t>
            </w:r>
          </w:p>
        </w:tc>
      </w:tr>
      <w:tr w:rsidR="00900D7B" w:rsidRPr="00900D7B" w14:paraId="458F378A" w14:textId="77777777" w:rsidTr="00887D27">
        <w:trPr>
          <w:trHeight w:val="27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6E9E885A" w14:textId="77777777" w:rsidR="00900D7B" w:rsidRPr="00900D7B" w:rsidRDefault="00900D7B" w:rsidP="00900D7B">
            <w:pPr>
              <w:jc w:val="center"/>
              <w:rPr>
                <w:color w:val="000000"/>
                <w:sz w:val="20"/>
                <w:szCs w:val="20"/>
                <w:u w:val="none"/>
                <w:lang w:eastAsia="lv-LV"/>
              </w:rPr>
            </w:pPr>
            <w:r w:rsidRPr="00900D7B">
              <w:rPr>
                <w:color w:val="000000"/>
                <w:sz w:val="20"/>
                <w:szCs w:val="20"/>
                <w:u w:val="none"/>
                <w:lang w:eastAsia="lv-LV"/>
              </w:rPr>
              <w:t>1.24</w:t>
            </w:r>
          </w:p>
        </w:tc>
        <w:tc>
          <w:tcPr>
            <w:tcW w:w="1842" w:type="dxa"/>
            <w:tcBorders>
              <w:top w:val="nil"/>
              <w:left w:val="nil"/>
              <w:bottom w:val="single" w:sz="4" w:space="0" w:color="auto"/>
              <w:right w:val="single" w:sz="4" w:space="0" w:color="auto"/>
            </w:tcBorders>
            <w:shd w:val="clear" w:color="auto" w:fill="auto"/>
            <w:noWrap/>
            <w:vAlign w:val="bottom"/>
            <w:hideMark/>
          </w:tcPr>
          <w:p w14:paraId="52E1E379" w14:textId="77777777" w:rsidR="00900D7B" w:rsidRPr="00900D7B" w:rsidRDefault="00900D7B" w:rsidP="00900D7B">
            <w:pPr>
              <w:rPr>
                <w:color w:val="000000"/>
                <w:sz w:val="20"/>
                <w:szCs w:val="20"/>
                <w:u w:val="none"/>
                <w:lang w:eastAsia="lv-LV"/>
              </w:rPr>
            </w:pPr>
            <w:r w:rsidRPr="00900D7B">
              <w:rPr>
                <w:color w:val="000000"/>
                <w:sz w:val="20"/>
                <w:szCs w:val="20"/>
                <w:u w:val="none"/>
                <w:lang w:eastAsia="lv-LV"/>
              </w:rPr>
              <w:t>Palīgtelpa</w:t>
            </w:r>
          </w:p>
        </w:tc>
        <w:tc>
          <w:tcPr>
            <w:tcW w:w="1439" w:type="dxa"/>
            <w:tcBorders>
              <w:top w:val="nil"/>
              <w:left w:val="nil"/>
              <w:bottom w:val="single" w:sz="4" w:space="0" w:color="auto"/>
              <w:right w:val="single" w:sz="4" w:space="0" w:color="auto"/>
            </w:tcBorders>
            <w:shd w:val="clear" w:color="auto" w:fill="auto"/>
            <w:noWrap/>
            <w:vAlign w:val="bottom"/>
          </w:tcPr>
          <w:p w14:paraId="3EE07FAF" w14:textId="77777777" w:rsidR="00900D7B" w:rsidRPr="00900D7B" w:rsidRDefault="00900D7B" w:rsidP="00900D7B">
            <w:pPr>
              <w:jc w:val="center"/>
              <w:rPr>
                <w:color w:val="000000"/>
                <w:sz w:val="20"/>
                <w:szCs w:val="20"/>
                <w:u w:val="none"/>
                <w:lang w:eastAsia="lv-LV"/>
              </w:rPr>
            </w:pPr>
            <w:r w:rsidRPr="00900D7B">
              <w:rPr>
                <w:color w:val="000000"/>
                <w:sz w:val="20"/>
                <w:szCs w:val="20"/>
                <w:u w:val="none"/>
                <w:lang w:eastAsia="lv-LV"/>
              </w:rPr>
              <w:t>5,5</w:t>
            </w:r>
          </w:p>
        </w:tc>
      </w:tr>
      <w:tr w:rsidR="00900D7B" w:rsidRPr="00900D7B" w14:paraId="5ED0FFC5" w14:textId="77777777" w:rsidTr="00887D27">
        <w:trPr>
          <w:trHeight w:val="138"/>
        </w:trPr>
        <w:tc>
          <w:tcPr>
            <w:tcW w:w="705" w:type="dxa"/>
            <w:tcBorders>
              <w:top w:val="nil"/>
              <w:left w:val="single" w:sz="4" w:space="0" w:color="auto"/>
              <w:bottom w:val="single" w:sz="4" w:space="0" w:color="auto"/>
              <w:right w:val="single" w:sz="4" w:space="0" w:color="auto"/>
            </w:tcBorders>
            <w:shd w:val="clear" w:color="auto" w:fill="auto"/>
            <w:noWrap/>
            <w:vAlign w:val="bottom"/>
          </w:tcPr>
          <w:p w14:paraId="2252703E" w14:textId="77777777" w:rsidR="00900D7B" w:rsidRPr="00900D7B" w:rsidRDefault="00900D7B" w:rsidP="00900D7B">
            <w:pPr>
              <w:jc w:val="center"/>
              <w:rPr>
                <w:color w:val="000000"/>
                <w:sz w:val="20"/>
                <w:szCs w:val="20"/>
                <w:u w:val="none"/>
                <w:lang w:eastAsia="lv-LV"/>
              </w:rPr>
            </w:pPr>
            <w:r w:rsidRPr="00900D7B">
              <w:rPr>
                <w:color w:val="000000"/>
                <w:sz w:val="20"/>
                <w:szCs w:val="20"/>
                <w:u w:val="none"/>
                <w:lang w:eastAsia="lv-LV"/>
              </w:rPr>
              <w:t>1.23</w:t>
            </w:r>
          </w:p>
        </w:tc>
        <w:tc>
          <w:tcPr>
            <w:tcW w:w="1842" w:type="dxa"/>
            <w:tcBorders>
              <w:top w:val="nil"/>
              <w:left w:val="nil"/>
              <w:bottom w:val="single" w:sz="4" w:space="0" w:color="auto"/>
              <w:right w:val="single" w:sz="4" w:space="0" w:color="auto"/>
            </w:tcBorders>
            <w:shd w:val="clear" w:color="auto" w:fill="auto"/>
            <w:noWrap/>
            <w:vAlign w:val="bottom"/>
            <w:hideMark/>
          </w:tcPr>
          <w:p w14:paraId="4FA8BC76" w14:textId="77777777" w:rsidR="00900D7B" w:rsidRPr="00900D7B" w:rsidRDefault="00900D7B" w:rsidP="00900D7B">
            <w:pPr>
              <w:rPr>
                <w:color w:val="000000"/>
                <w:sz w:val="20"/>
                <w:szCs w:val="20"/>
                <w:u w:val="none"/>
                <w:lang w:eastAsia="lv-LV"/>
              </w:rPr>
            </w:pPr>
            <w:r w:rsidRPr="00900D7B">
              <w:rPr>
                <w:color w:val="000000"/>
                <w:sz w:val="20"/>
                <w:szCs w:val="20"/>
                <w:u w:val="none"/>
                <w:lang w:eastAsia="lv-LV"/>
              </w:rPr>
              <w:t>Tualete</w:t>
            </w:r>
          </w:p>
        </w:tc>
        <w:tc>
          <w:tcPr>
            <w:tcW w:w="1439" w:type="dxa"/>
            <w:tcBorders>
              <w:top w:val="nil"/>
              <w:left w:val="nil"/>
              <w:bottom w:val="single" w:sz="4" w:space="0" w:color="auto"/>
              <w:right w:val="single" w:sz="4" w:space="0" w:color="auto"/>
            </w:tcBorders>
            <w:shd w:val="clear" w:color="auto" w:fill="auto"/>
            <w:noWrap/>
            <w:vAlign w:val="bottom"/>
          </w:tcPr>
          <w:p w14:paraId="1752CEB7" w14:textId="77777777" w:rsidR="00900D7B" w:rsidRPr="00900D7B" w:rsidRDefault="00900D7B" w:rsidP="00900D7B">
            <w:pPr>
              <w:jc w:val="center"/>
              <w:rPr>
                <w:color w:val="000000"/>
                <w:sz w:val="20"/>
                <w:szCs w:val="20"/>
                <w:u w:val="none"/>
                <w:lang w:eastAsia="lv-LV"/>
              </w:rPr>
            </w:pPr>
            <w:r w:rsidRPr="00900D7B">
              <w:rPr>
                <w:color w:val="000000"/>
                <w:sz w:val="20"/>
                <w:szCs w:val="20"/>
                <w:u w:val="none"/>
                <w:lang w:eastAsia="lv-LV"/>
              </w:rPr>
              <w:t>3,3</w:t>
            </w:r>
          </w:p>
        </w:tc>
      </w:tr>
      <w:tr w:rsidR="00900D7B" w:rsidRPr="00900D7B" w14:paraId="3150E40F" w14:textId="77777777" w:rsidTr="00887D27">
        <w:trPr>
          <w:trHeight w:val="183"/>
        </w:trPr>
        <w:tc>
          <w:tcPr>
            <w:tcW w:w="705" w:type="dxa"/>
            <w:tcBorders>
              <w:top w:val="nil"/>
              <w:left w:val="single" w:sz="4" w:space="0" w:color="auto"/>
              <w:bottom w:val="single" w:sz="4" w:space="0" w:color="auto"/>
              <w:right w:val="single" w:sz="4" w:space="0" w:color="auto"/>
            </w:tcBorders>
            <w:shd w:val="clear" w:color="auto" w:fill="auto"/>
            <w:noWrap/>
            <w:vAlign w:val="bottom"/>
          </w:tcPr>
          <w:p w14:paraId="12F118BD" w14:textId="77777777" w:rsidR="00900D7B" w:rsidRPr="00900D7B" w:rsidRDefault="00900D7B" w:rsidP="00900D7B">
            <w:pPr>
              <w:jc w:val="center"/>
              <w:rPr>
                <w:color w:val="000000"/>
                <w:sz w:val="20"/>
                <w:szCs w:val="20"/>
                <w:u w:val="none"/>
                <w:lang w:eastAsia="lv-LV"/>
              </w:rPr>
            </w:pPr>
            <w:r w:rsidRPr="00900D7B">
              <w:rPr>
                <w:color w:val="000000"/>
                <w:sz w:val="20"/>
                <w:szCs w:val="20"/>
                <w:u w:val="none"/>
                <w:lang w:eastAsia="lv-LV"/>
              </w:rPr>
              <w:t>1.22</w:t>
            </w:r>
          </w:p>
        </w:tc>
        <w:tc>
          <w:tcPr>
            <w:tcW w:w="1842" w:type="dxa"/>
            <w:tcBorders>
              <w:top w:val="nil"/>
              <w:left w:val="nil"/>
              <w:bottom w:val="single" w:sz="4" w:space="0" w:color="auto"/>
              <w:right w:val="single" w:sz="4" w:space="0" w:color="auto"/>
            </w:tcBorders>
            <w:shd w:val="clear" w:color="auto" w:fill="auto"/>
            <w:vAlign w:val="bottom"/>
            <w:hideMark/>
          </w:tcPr>
          <w:p w14:paraId="464EBAEA" w14:textId="77777777" w:rsidR="00900D7B" w:rsidRPr="00900D7B" w:rsidRDefault="00900D7B" w:rsidP="00900D7B">
            <w:pPr>
              <w:rPr>
                <w:color w:val="000000"/>
                <w:sz w:val="20"/>
                <w:szCs w:val="20"/>
                <w:u w:val="none"/>
                <w:lang w:eastAsia="lv-LV"/>
              </w:rPr>
            </w:pPr>
            <w:r w:rsidRPr="00900D7B">
              <w:rPr>
                <w:color w:val="000000"/>
                <w:sz w:val="20"/>
                <w:szCs w:val="20"/>
                <w:u w:val="none"/>
                <w:lang w:eastAsia="lv-LV"/>
              </w:rPr>
              <w:t xml:space="preserve">Tualete </w:t>
            </w:r>
          </w:p>
        </w:tc>
        <w:tc>
          <w:tcPr>
            <w:tcW w:w="1439" w:type="dxa"/>
            <w:tcBorders>
              <w:top w:val="nil"/>
              <w:left w:val="nil"/>
              <w:bottom w:val="single" w:sz="4" w:space="0" w:color="auto"/>
              <w:right w:val="single" w:sz="4" w:space="0" w:color="auto"/>
            </w:tcBorders>
            <w:shd w:val="clear" w:color="auto" w:fill="auto"/>
            <w:noWrap/>
            <w:vAlign w:val="bottom"/>
          </w:tcPr>
          <w:p w14:paraId="55657BF2" w14:textId="77777777" w:rsidR="00900D7B" w:rsidRPr="00900D7B" w:rsidRDefault="00900D7B" w:rsidP="00900D7B">
            <w:pPr>
              <w:jc w:val="center"/>
              <w:rPr>
                <w:color w:val="000000"/>
                <w:sz w:val="20"/>
                <w:szCs w:val="20"/>
                <w:u w:val="none"/>
                <w:lang w:eastAsia="lv-LV"/>
              </w:rPr>
            </w:pPr>
            <w:r w:rsidRPr="00900D7B">
              <w:rPr>
                <w:color w:val="000000"/>
                <w:sz w:val="20"/>
                <w:szCs w:val="20"/>
                <w:u w:val="none"/>
                <w:lang w:eastAsia="lv-LV"/>
              </w:rPr>
              <w:t>3,41</w:t>
            </w:r>
          </w:p>
        </w:tc>
      </w:tr>
      <w:tr w:rsidR="00900D7B" w:rsidRPr="00900D7B" w14:paraId="03B2C307" w14:textId="77777777" w:rsidTr="00887D27">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0749D192" w14:textId="77777777" w:rsidR="00900D7B" w:rsidRPr="00900D7B" w:rsidRDefault="00900D7B" w:rsidP="00900D7B">
            <w:pPr>
              <w:jc w:val="center"/>
              <w:rPr>
                <w:color w:val="000000"/>
                <w:sz w:val="20"/>
                <w:szCs w:val="20"/>
                <w:u w:val="none"/>
                <w:lang w:eastAsia="lv-LV"/>
              </w:rPr>
            </w:pPr>
            <w:r w:rsidRPr="00900D7B">
              <w:rPr>
                <w:color w:val="000000"/>
                <w:sz w:val="20"/>
                <w:szCs w:val="20"/>
                <w:u w:val="none"/>
                <w:lang w:eastAsia="lv-LV"/>
              </w:rPr>
              <w:t>1.21</w:t>
            </w:r>
          </w:p>
        </w:tc>
        <w:tc>
          <w:tcPr>
            <w:tcW w:w="1842" w:type="dxa"/>
            <w:tcBorders>
              <w:top w:val="nil"/>
              <w:left w:val="nil"/>
              <w:bottom w:val="single" w:sz="4" w:space="0" w:color="auto"/>
              <w:right w:val="single" w:sz="4" w:space="0" w:color="auto"/>
            </w:tcBorders>
            <w:shd w:val="clear" w:color="auto" w:fill="auto"/>
            <w:noWrap/>
            <w:vAlign w:val="bottom"/>
            <w:hideMark/>
          </w:tcPr>
          <w:p w14:paraId="35F97168" w14:textId="77777777" w:rsidR="00900D7B" w:rsidRPr="00900D7B" w:rsidRDefault="00900D7B" w:rsidP="00900D7B">
            <w:pPr>
              <w:rPr>
                <w:color w:val="000000"/>
                <w:sz w:val="20"/>
                <w:szCs w:val="20"/>
                <w:u w:val="none"/>
                <w:lang w:eastAsia="lv-LV"/>
              </w:rPr>
            </w:pPr>
            <w:r w:rsidRPr="00900D7B">
              <w:rPr>
                <w:color w:val="000000"/>
                <w:sz w:val="20"/>
                <w:szCs w:val="20"/>
                <w:u w:val="none"/>
                <w:lang w:eastAsia="lv-LV"/>
              </w:rPr>
              <w:t>Biroja telpa/atpūtas telpa</w:t>
            </w:r>
          </w:p>
        </w:tc>
        <w:tc>
          <w:tcPr>
            <w:tcW w:w="1439" w:type="dxa"/>
            <w:tcBorders>
              <w:top w:val="nil"/>
              <w:left w:val="nil"/>
              <w:bottom w:val="single" w:sz="4" w:space="0" w:color="auto"/>
              <w:right w:val="single" w:sz="4" w:space="0" w:color="auto"/>
            </w:tcBorders>
            <w:shd w:val="clear" w:color="auto" w:fill="auto"/>
            <w:noWrap/>
            <w:vAlign w:val="bottom"/>
          </w:tcPr>
          <w:p w14:paraId="3D80726E" w14:textId="77777777" w:rsidR="00900D7B" w:rsidRPr="00900D7B" w:rsidRDefault="00900D7B" w:rsidP="00900D7B">
            <w:pPr>
              <w:jc w:val="center"/>
              <w:rPr>
                <w:color w:val="000000"/>
                <w:sz w:val="20"/>
                <w:szCs w:val="20"/>
                <w:u w:val="none"/>
                <w:lang w:eastAsia="lv-LV"/>
              </w:rPr>
            </w:pPr>
            <w:r w:rsidRPr="00900D7B">
              <w:rPr>
                <w:color w:val="000000"/>
                <w:sz w:val="20"/>
                <w:szCs w:val="20"/>
                <w:u w:val="none"/>
                <w:lang w:eastAsia="lv-LV"/>
              </w:rPr>
              <w:t>7,81</w:t>
            </w:r>
          </w:p>
        </w:tc>
      </w:tr>
      <w:tr w:rsidR="00900D7B" w:rsidRPr="00900D7B" w14:paraId="45928CEE" w14:textId="77777777" w:rsidTr="00887D27">
        <w:trPr>
          <w:trHeight w:val="279"/>
        </w:trPr>
        <w:tc>
          <w:tcPr>
            <w:tcW w:w="705" w:type="dxa"/>
            <w:tcBorders>
              <w:top w:val="nil"/>
              <w:left w:val="single" w:sz="4" w:space="0" w:color="auto"/>
              <w:bottom w:val="single" w:sz="4" w:space="0" w:color="auto"/>
              <w:right w:val="single" w:sz="4" w:space="0" w:color="auto"/>
            </w:tcBorders>
            <w:shd w:val="clear" w:color="auto" w:fill="auto"/>
            <w:noWrap/>
            <w:vAlign w:val="bottom"/>
          </w:tcPr>
          <w:p w14:paraId="7BF08795" w14:textId="77777777" w:rsidR="00900D7B" w:rsidRPr="00900D7B" w:rsidRDefault="00900D7B" w:rsidP="00900D7B">
            <w:pPr>
              <w:jc w:val="center"/>
              <w:rPr>
                <w:color w:val="000000"/>
                <w:sz w:val="20"/>
                <w:szCs w:val="20"/>
                <w:u w:val="none"/>
                <w:lang w:eastAsia="lv-LV"/>
              </w:rPr>
            </w:pPr>
            <w:r w:rsidRPr="00900D7B">
              <w:rPr>
                <w:color w:val="000000"/>
                <w:sz w:val="20"/>
                <w:szCs w:val="20"/>
                <w:u w:val="none"/>
                <w:lang w:eastAsia="lv-LV"/>
              </w:rPr>
              <w:t>1.20</w:t>
            </w:r>
          </w:p>
        </w:tc>
        <w:tc>
          <w:tcPr>
            <w:tcW w:w="1842" w:type="dxa"/>
            <w:tcBorders>
              <w:top w:val="nil"/>
              <w:left w:val="nil"/>
              <w:bottom w:val="single" w:sz="4" w:space="0" w:color="auto"/>
              <w:right w:val="single" w:sz="4" w:space="0" w:color="auto"/>
            </w:tcBorders>
            <w:shd w:val="clear" w:color="auto" w:fill="auto"/>
            <w:noWrap/>
            <w:vAlign w:val="bottom"/>
            <w:hideMark/>
          </w:tcPr>
          <w:p w14:paraId="558E4721" w14:textId="77777777" w:rsidR="00900D7B" w:rsidRPr="00900D7B" w:rsidRDefault="00900D7B" w:rsidP="00900D7B">
            <w:pPr>
              <w:rPr>
                <w:color w:val="000000"/>
                <w:sz w:val="20"/>
                <w:szCs w:val="20"/>
                <w:u w:val="none"/>
                <w:lang w:eastAsia="lv-LV"/>
              </w:rPr>
            </w:pPr>
            <w:r w:rsidRPr="00900D7B">
              <w:rPr>
                <w:color w:val="000000"/>
                <w:sz w:val="20"/>
                <w:szCs w:val="20"/>
                <w:u w:val="none"/>
                <w:lang w:eastAsia="lv-LV"/>
              </w:rPr>
              <w:t>Gaitenis</w:t>
            </w:r>
          </w:p>
        </w:tc>
        <w:tc>
          <w:tcPr>
            <w:tcW w:w="1439" w:type="dxa"/>
            <w:tcBorders>
              <w:top w:val="nil"/>
              <w:left w:val="nil"/>
              <w:bottom w:val="single" w:sz="4" w:space="0" w:color="auto"/>
              <w:right w:val="single" w:sz="4" w:space="0" w:color="auto"/>
            </w:tcBorders>
            <w:shd w:val="clear" w:color="auto" w:fill="auto"/>
            <w:noWrap/>
            <w:vAlign w:val="bottom"/>
          </w:tcPr>
          <w:p w14:paraId="4E4B9B53" w14:textId="77777777" w:rsidR="00900D7B" w:rsidRPr="00900D7B" w:rsidRDefault="00900D7B" w:rsidP="00900D7B">
            <w:pPr>
              <w:jc w:val="center"/>
              <w:rPr>
                <w:color w:val="000000"/>
                <w:sz w:val="20"/>
                <w:szCs w:val="20"/>
                <w:u w:val="none"/>
                <w:lang w:eastAsia="lv-LV"/>
              </w:rPr>
            </w:pPr>
            <w:r w:rsidRPr="00900D7B">
              <w:rPr>
                <w:color w:val="000000"/>
                <w:sz w:val="20"/>
                <w:szCs w:val="20"/>
                <w:u w:val="none"/>
                <w:lang w:eastAsia="lv-LV"/>
              </w:rPr>
              <w:t>4,82</w:t>
            </w:r>
          </w:p>
        </w:tc>
      </w:tr>
      <w:tr w:rsidR="00900D7B" w:rsidRPr="00900D7B" w14:paraId="2C29F5BC" w14:textId="77777777" w:rsidTr="00887D27">
        <w:trPr>
          <w:trHeight w:val="169"/>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22354EC5" w14:textId="77777777" w:rsidR="00900D7B" w:rsidRPr="00900D7B" w:rsidRDefault="00900D7B" w:rsidP="00900D7B">
            <w:pPr>
              <w:rPr>
                <w:color w:val="000000"/>
                <w:sz w:val="20"/>
                <w:szCs w:val="20"/>
                <w:u w:val="none"/>
                <w:lang w:eastAsia="lv-LV"/>
              </w:rPr>
            </w:pPr>
            <w:r w:rsidRPr="00900D7B">
              <w:rPr>
                <w:color w:val="000000"/>
                <w:sz w:val="20"/>
                <w:szCs w:val="20"/>
                <w:u w:val="none"/>
                <w:lang w:eastAsia="lv-LV"/>
              </w:rPr>
              <w:t> </w:t>
            </w:r>
          </w:p>
        </w:tc>
        <w:tc>
          <w:tcPr>
            <w:tcW w:w="1842" w:type="dxa"/>
            <w:tcBorders>
              <w:top w:val="nil"/>
              <w:left w:val="nil"/>
              <w:bottom w:val="single" w:sz="4" w:space="0" w:color="auto"/>
              <w:right w:val="single" w:sz="4" w:space="0" w:color="auto"/>
            </w:tcBorders>
            <w:shd w:val="clear" w:color="auto" w:fill="auto"/>
            <w:noWrap/>
            <w:vAlign w:val="bottom"/>
            <w:hideMark/>
          </w:tcPr>
          <w:p w14:paraId="721B99E7" w14:textId="77777777" w:rsidR="00900D7B" w:rsidRPr="00900D7B" w:rsidRDefault="00900D7B" w:rsidP="00900D7B">
            <w:pPr>
              <w:jc w:val="right"/>
              <w:rPr>
                <w:b/>
                <w:color w:val="000000"/>
                <w:sz w:val="20"/>
                <w:szCs w:val="20"/>
                <w:u w:val="none"/>
                <w:lang w:eastAsia="lv-LV"/>
              </w:rPr>
            </w:pPr>
            <w:r w:rsidRPr="00900D7B">
              <w:rPr>
                <w:b/>
                <w:color w:val="000000"/>
                <w:sz w:val="20"/>
                <w:szCs w:val="20"/>
                <w:u w:val="none"/>
                <w:lang w:eastAsia="lv-LV"/>
              </w:rPr>
              <w:t> Kopā</w:t>
            </w:r>
          </w:p>
        </w:tc>
        <w:tc>
          <w:tcPr>
            <w:tcW w:w="1439" w:type="dxa"/>
            <w:tcBorders>
              <w:top w:val="nil"/>
              <w:left w:val="nil"/>
              <w:bottom w:val="single" w:sz="4" w:space="0" w:color="auto"/>
              <w:right w:val="single" w:sz="4" w:space="0" w:color="auto"/>
            </w:tcBorders>
            <w:shd w:val="clear" w:color="auto" w:fill="auto"/>
            <w:noWrap/>
            <w:vAlign w:val="bottom"/>
            <w:hideMark/>
          </w:tcPr>
          <w:p w14:paraId="27EC37EB" w14:textId="77777777" w:rsidR="00900D7B" w:rsidRPr="00900D7B" w:rsidRDefault="00900D7B" w:rsidP="00900D7B">
            <w:pPr>
              <w:jc w:val="center"/>
              <w:rPr>
                <w:color w:val="000000"/>
                <w:sz w:val="20"/>
                <w:szCs w:val="20"/>
                <w:u w:val="none"/>
                <w:lang w:eastAsia="lv-LV"/>
              </w:rPr>
            </w:pPr>
            <w:r w:rsidRPr="00900D7B">
              <w:rPr>
                <w:color w:val="000000"/>
                <w:sz w:val="20"/>
                <w:szCs w:val="20"/>
                <w:u w:val="none"/>
                <w:lang w:eastAsia="lv-LV"/>
              </w:rPr>
              <w:t>1569,62</w:t>
            </w:r>
          </w:p>
        </w:tc>
      </w:tr>
      <w:tr w:rsidR="00900D7B" w:rsidRPr="00900D7B" w14:paraId="7DA1EA12" w14:textId="77777777" w:rsidTr="00887D27">
        <w:trPr>
          <w:trHeight w:val="406"/>
        </w:trPr>
        <w:tc>
          <w:tcPr>
            <w:tcW w:w="3986" w:type="dxa"/>
            <w:gridSpan w:val="3"/>
            <w:tcBorders>
              <w:top w:val="nil"/>
              <w:left w:val="single" w:sz="4" w:space="0" w:color="auto"/>
              <w:bottom w:val="single" w:sz="4" w:space="0" w:color="auto"/>
              <w:right w:val="single" w:sz="4" w:space="0" w:color="auto"/>
            </w:tcBorders>
            <w:shd w:val="clear" w:color="auto" w:fill="auto"/>
            <w:noWrap/>
            <w:vAlign w:val="bottom"/>
            <w:hideMark/>
          </w:tcPr>
          <w:p w14:paraId="60C4EC16" w14:textId="77777777" w:rsidR="00900D7B" w:rsidRPr="00900D7B" w:rsidRDefault="00900D7B" w:rsidP="00900D7B">
            <w:pPr>
              <w:jc w:val="center"/>
              <w:rPr>
                <w:b/>
                <w:color w:val="000000"/>
                <w:sz w:val="20"/>
                <w:szCs w:val="20"/>
                <w:u w:val="none"/>
                <w:lang w:eastAsia="lv-LV"/>
              </w:rPr>
            </w:pPr>
            <w:r w:rsidRPr="00900D7B">
              <w:rPr>
                <w:b/>
                <w:color w:val="000000"/>
                <w:sz w:val="20"/>
                <w:szCs w:val="20"/>
                <w:u w:val="none"/>
                <w:lang w:eastAsia="lv-LV"/>
              </w:rPr>
              <w:t>Ēkas 2.stāva telpu eksplikācija</w:t>
            </w:r>
          </w:p>
        </w:tc>
      </w:tr>
      <w:tr w:rsidR="00900D7B" w:rsidRPr="00900D7B" w14:paraId="4996EB2E" w14:textId="77777777" w:rsidTr="00887D27">
        <w:trPr>
          <w:trHeight w:val="426"/>
        </w:trPr>
        <w:tc>
          <w:tcPr>
            <w:tcW w:w="705" w:type="dxa"/>
            <w:tcBorders>
              <w:top w:val="nil"/>
              <w:left w:val="single" w:sz="4" w:space="0" w:color="auto"/>
              <w:bottom w:val="single" w:sz="4" w:space="0" w:color="auto"/>
              <w:right w:val="single" w:sz="4" w:space="0" w:color="auto"/>
            </w:tcBorders>
            <w:shd w:val="clear" w:color="auto" w:fill="auto"/>
            <w:noWrap/>
            <w:vAlign w:val="bottom"/>
          </w:tcPr>
          <w:p w14:paraId="479DABD3" w14:textId="77777777" w:rsidR="00900D7B" w:rsidRPr="00900D7B" w:rsidRDefault="00900D7B" w:rsidP="00900D7B">
            <w:pPr>
              <w:jc w:val="center"/>
              <w:rPr>
                <w:b/>
                <w:color w:val="000000"/>
                <w:sz w:val="20"/>
                <w:szCs w:val="20"/>
                <w:u w:val="none"/>
                <w:lang w:eastAsia="lv-LV"/>
              </w:rPr>
            </w:pPr>
            <w:r w:rsidRPr="00900D7B">
              <w:rPr>
                <w:b/>
                <w:color w:val="000000"/>
                <w:sz w:val="20"/>
                <w:szCs w:val="20"/>
                <w:u w:val="none"/>
                <w:lang w:eastAsia="lv-LV"/>
              </w:rPr>
              <w:t>Nr.</w:t>
            </w:r>
          </w:p>
        </w:tc>
        <w:tc>
          <w:tcPr>
            <w:tcW w:w="1842" w:type="dxa"/>
            <w:tcBorders>
              <w:top w:val="nil"/>
              <w:left w:val="nil"/>
              <w:bottom w:val="single" w:sz="4" w:space="0" w:color="auto"/>
              <w:right w:val="single" w:sz="4" w:space="0" w:color="auto"/>
            </w:tcBorders>
            <w:shd w:val="clear" w:color="auto" w:fill="auto"/>
            <w:noWrap/>
            <w:vAlign w:val="bottom"/>
          </w:tcPr>
          <w:p w14:paraId="06D59E17" w14:textId="77777777" w:rsidR="00900D7B" w:rsidRPr="00900D7B" w:rsidRDefault="00900D7B" w:rsidP="00900D7B">
            <w:pPr>
              <w:rPr>
                <w:b/>
                <w:color w:val="000000"/>
                <w:sz w:val="20"/>
                <w:szCs w:val="20"/>
                <w:u w:val="none"/>
                <w:lang w:eastAsia="lv-LV"/>
              </w:rPr>
            </w:pPr>
            <w:r w:rsidRPr="00900D7B">
              <w:rPr>
                <w:b/>
                <w:color w:val="000000"/>
                <w:sz w:val="20"/>
                <w:szCs w:val="20"/>
                <w:u w:val="none"/>
                <w:lang w:eastAsia="lv-LV"/>
              </w:rPr>
              <w:t>Telpas nosaukums</w:t>
            </w:r>
          </w:p>
        </w:tc>
        <w:tc>
          <w:tcPr>
            <w:tcW w:w="1439" w:type="dxa"/>
            <w:tcBorders>
              <w:top w:val="nil"/>
              <w:left w:val="nil"/>
              <w:bottom w:val="single" w:sz="4" w:space="0" w:color="auto"/>
              <w:right w:val="single" w:sz="4" w:space="0" w:color="auto"/>
            </w:tcBorders>
            <w:shd w:val="clear" w:color="auto" w:fill="auto"/>
            <w:noWrap/>
            <w:vAlign w:val="bottom"/>
          </w:tcPr>
          <w:p w14:paraId="4C1E8310" w14:textId="77777777" w:rsidR="00900D7B" w:rsidRPr="00900D7B" w:rsidRDefault="00900D7B" w:rsidP="00900D7B">
            <w:pPr>
              <w:jc w:val="center"/>
              <w:rPr>
                <w:b/>
                <w:color w:val="000000"/>
                <w:sz w:val="20"/>
                <w:szCs w:val="20"/>
                <w:u w:val="none"/>
                <w:lang w:eastAsia="lv-LV"/>
              </w:rPr>
            </w:pPr>
            <w:r w:rsidRPr="00900D7B">
              <w:rPr>
                <w:b/>
                <w:color w:val="000000"/>
                <w:sz w:val="20"/>
                <w:szCs w:val="20"/>
                <w:u w:val="none"/>
                <w:lang w:eastAsia="lv-LV"/>
              </w:rPr>
              <w:t>Platība (m</w:t>
            </w:r>
            <w:r w:rsidRPr="00900D7B">
              <w:rPr>
                <w:b/>
                <w:color w:val="000000"/>
                <w:sz w:val="20"/>
                <w:szCs w:val="20"/>
                <w:u w:val="none"/>
                <w:vertAlign w:val="superscript"/>
                <w:lang w:eastAsia="lv-LV"/>
              </w:rPr>
              <w:t>2</w:t>
            </w:r>
            <w:r w:rsidRPr="00900D7B">
              <w:rPr>
                <w:b/>
                <w:color w:val="000000"/>
                <w:sz w:val="20"/>
                <w:szCs w:val="20"/>
                <w:u w:val="none"/>
                <w:lang w:eastAsia="lv-LV"/>
              </w:rPr>
              <w:t>)</w:t>
            </w:r>
          </w:p>
        </w:tc>
      </w:tr>
      <w:tr w:rsidR="00900D7B" w:rsidRPr="00900D7B" w14:paraId="4D5D4124" w14:textId="77777777" w:rsidTr="00887D27">
        <w:trPr>
          <w:trHeight w:val="129"/>
        </w:trPr>
        <w:tc>
          <w:tcPr>
            <w:tcW w:w="705" w:type="dxa"/>
            <w:tcBorders>
              <w:top w:val="nil"/>
              <w:left w:val="single" w:sz="4" w:space="0" w:color="auto"/>
              <w:bottom w:val="single" w:sz="4" w:space="0" w:color="auto"/>
              <w:right w:val="single" w:sz="4" w:space="0" w:color="auto"/>
            </w:tcBorders>
            <w:shd w:val="clear" w:color="auto" w:fill="auto"/>
            <w:noWrap/>
            <w:vAlign w:val="bottom"/>
          </w:tcPr>
          <w:p w14:paraId="3DC932E8" w14:textId="77777777" w:rsidR="00900D7B" w:rsidRPr="00900D7B" w:rsidRDefault="00900D7B" w:rsidP="00900D7B">
            <w:pPr>
              <w:jc w:val="center"/>
              <w:rPr>
                <w:color w:val="000000"/>
                <w:sz w:val="20"/>
                <w:szCs w:val="20"/>
                <w:u w:val="none"/>
                <w:lang w:eastAsia="lv-LV"/>
              </w:rPr>
            </w:pPr>
            <w:r w:rsidRPr="00900D7B">
              <w:rPr>
                <w:color w:val="000000"/>
                <w:sz w:val="20"/>
                <w:szCs w:val="20"/>
                <w:u w:val="none"/>
                <w:lang w:eastAsia="lv-LV"/>
              </w:rPr>
              <w:t>2.23</w:t>
            </w:r>
          </w:p>
        </w:tc>
        <w:tc>
          <w:tcPr>
            <w:tcW w:w="1842" w:type="dxa"/>
            <w:tcBorders>
              <w:top w:val="nil"/>
              <w:left w:val="nil"/>
              <w:bottom w:val="single" w:sz="4" w:space="0" w:color="auto"/>
              <w:right w:val="single" w:sz="4" w:space="0" w:color="auto"/>
            </w:tcBorders>
            <w:shd w:val="clear" w:color="auto" w:fill="auto"/>
            <w:noWrap/>
            <w:vAlign w:val="bottom"/>
          </w:tcPr>
          <w:p w14:paraId="6AB2B709" w14:textId="77777777" w:rsidR="00900D7B" w:rsidRPr="00900D7B" w:rsidRDefault="00900D7B" w:rsidP="00900D7B">
            <w:pPr>
              <w:rPr>
                <w:color w:val="000000"/>
                <w:sz w:val="20"/>
                <w:szCs w:val="20"/>
                <w:u w:val="none"/>
                <w:lang w:eastAsia="lv-LV"/>
              </w:rPr>
            </w:pPr>
            <w:r w:rsidRPr="00900D7B">
              <w:rPr>
                <w:color w:val="000000"/>
                <w:sz w:val="20"/>
                <w:szCs w:val="20"/>
                <w:u w:val="none"/>
                <w:lang w:eastAsia="lv-LV"/>
              </w:rPr>
              <w:t>Palīgtelpa</w:t>
            </w:r>
          </w:p>
        </w:tc>
        <w:tc>
          <w:tcPr>
            <w:tcW w:w="1439" w:type="dxa"/>
            <w:tcBorders>
              <w:top w:val="nil"/>
              <w:left w:val="nil"/>
              <w:bottom w:val="single" w:sz="4" w:space="0" w:color="auto"/>
              <w:right w:val="single" w:sz="4" w:space="0" w:color="auto"/>
            </w:tcBorders>
            <w:shd w:val="clear" w:color="auto" w:fill="auto"/>
            <w:noWrap/>
            <w:vAlign w:val="bottom"/>
          </w:tcPr>
          <w:p w14:paraId="6524BC6B" w14:textId="77777777" w:rsidR="00900D7B" w:rsidRPr="00900D7B" w:rsidRDefault="00900D7B" w:rsidP="00900D7B">
            <w:pPr>
              <w:jc w:val="center"/>
              <w:rPr>
                <w:color w:val="000000"/>
                <w:sz w:val="20"/>
                <w:szCs w:val="20"/>
                <w:u w:val="none"/>
                <w:lang w:eastAsia="lv-LV"/>
              </w:rPr>
            </w:pPr>
            <w:r w:rsidRPr="00900D7B">
              <w:rPr>
                <w:color w:val="000000"/>
                <w:sz w:val="20"/>
                <w:szCs w:val="20"/>
                <w:u w:val="none"/>
                <w:lang w:eastAsia="lv-LV"/>
              </w:rPr>
              <w:t>159,45</w:t>
            </w:r>
          </w:p>
        </w:tc>
      </w:tr>
      <w:tr w:rsidR="00900D7B" w:rsidRPr="00900D7B" w14:paraId="6781A00E" w14:textId="77777777" w:rsidTr="00887D27">
        <w:trPr>
          <w:trHeight w:val="174"/>
        </w:trPr>
        <w:tc>
          <w:tcPr>
            <w:tcW w:w="705" w:type="dxa"/>
            <w:tcBorders>
              <w:top w:val="nil"/>
              <w:left w:val="single" w:sz="4" w:space="0" w:color="auto"/>
              <w:bottom w:val="single" w:sz="4" w:space="0" w:color="auto"/>
              <w:right w:val="single" w:sz="4" w:space="0" w:color="auto"/>
            </w:tcBorders>
            <w:shd w:val="clear" w:color="auto" w:fill="auto"/>
            <w:noWrap/>
            <w:vAlign w:val="bottom"/>
          </w:tcPr>
          <w:p w14:paraId="0D98EDFA" w14:textId="77777777" w:rsidR="00900D7B" w:rsidRPr="00900D7B" w:rsidRDefault="00900D7B" w:rsidP="00900D7B">
            <w:pPr>
              <w:jc w:val="center"/>
              <w:rPr>
                <w:color w:val="000000"/>
                <w:sz w:val="20"/>
                <w:szCs w:val="20"/>
                <w:u w:val="none"/>
                <w:lang w:eastAsia="lv-LV"/>
              </w:rPr>
            </w:pPr>
            <w:r w:rsidRPr="00900D7B">
              <w:rPr>
                <w:color w:val="000000"/>
                <w:sz w:val="20"/>
                <w:szCs w:val="20"/>
                <w:u w:val="none"/>
                <w:lang w:eastAsia="lv-LV"/>
              </w:rPr>
              <w:t>2.32</w:t>
            </w:r>
          </w:p>
        </w:tc>
        <w:tc>
          <w:tcPr>
            <w:tcW w:w="1842" w:type="dxa"/>
            <w:tcBorders>
              <w:top w:val="nil"/>
              <w:left w:val="nil"/>
              <w:bottom w:val="single" w:sz="4" w:space="0" w:color="auto"/>
              <w:right w:val="single" w:sz="4" w:space="0" w:color="auto"/>
            </w:tcBorders>
            <w:shd w:val="clear" w:color="auto" w:fill="auto"/>
            <w:noWrap/>
            <w:vAlign w:val="bottom"/>
            <w:hideMark/>
          </w:tcPr>
          <w:p w14:paraId="3EEE58E0" w14:textId="77777777" w:rsidR="00900D7B" w:rsidRPr="00900D7B" w:rsidRDefault="00900D7B" w:rsidP="00900D7B">
            <w:pPr>
              <w:rPr>
                <w:color w:val="000000"/>
                <w:sz w:val="20"/>
                <w:szCs w:val="20"/>
                <w:u w:val="none"/>
                <w:lang w:eastAsia="lv-LV"/>
              </w:rPr>
            </w:pPr>
            <w:r w:rsidRPr="00900D7B">
              <w:rPr>
                <w:color w:val="000000"/>
                <w:sz w:val="20"/>
                <w:szCs w:val="20"/>
                <w:u w:val="none"/>
                <w:lang w:eastAsia="lv-LV"/>
              </w:rPr>
              <w:t>Gaitenis</w:t>
            </w:r>
          </w:p>
        </w:tc>
        <w:tc>
          <w:tcPr>
            <w:tcW w:w="1439" w:type="dxa"/>
            <w:tcBorders>
              <w:top w:val="nil"/>
              <w:left w:val="nil"/>
              <w:bottom w:val="single" w:sz="4" w:space="0" w:color="auto"/>
              <w:right w:val="single" w:sz="4" w:space="0" w:color="auto"/>
            </w:tcBorders>
            <w:shd w:val="clear" w:color="auto" w:fill="auto"/>
            <w:noWrap/>
            <w:vAlign w:val="bottom"/>
          </w:tcPr>
          <w:p w14:paraId="58D46709" w14:textId="77777777" w:rsidR="00900D7B" w:rsidRPr="00900D7B" w:rsidRDefault="00900D7B" w:rsidP="00900D7B">
            <w:pPr>
              <w:jc w:val="center"/>
              <w:rPr>
                <w:color w:val="000000"/>
                <w:sz w:val="20"/>
                <w:szCs w:val="20"/>
                <w:u w:val="none"/>
                <w:lang w:eastAsia="lv-LV"/>
              </w:rPr>
            </w:pPr>
            <w:r w:rsidRPr="00900D7B">
              <w:rPr>
                <w:color w:val="000000"/>
                <w:sz w:val="20"/>
                <w:szCs w:val="20"/>
                <w:u w:val="none"/>
                <w:lang w:eastAsia="lv-LV"/>
              </w:rPr>
              <w:t>12,6</w:t>
            </w:r>
          </w:p>
        </w:tc>
      </w:tr>
      <w:tr w:rsidR="00900D7B" w:rsidRPr="00900D7B" w14:paraId="659C6706" w14:textId="77777777" w:rsidTr="00887D27">
        <w:trPr>
          <w:trHeight w:val="207"/>
        </w:trPr>
        <w:tc>
          <w:tcPr>
            <w:tcW w:w="705" w:type="dxa"/>
            <w:tcBorders>
              <w:top w:val="nil"/>
              <w:left w:val="single" w:sz="4" w:space="0" w:color="auto"/>
              <w:bottom w:val="single" w:sz="4" w:space="0" w:color="auto"/>
              <w:right w:val="single" w:sz="4" w:space="0" w:color="auto"/>
            </w:tcBorders>
            <w:shd w:val="clear" w:color="auto" w:fill="auto"/>
            <w:noWrap/>
            <w:vAlign w:val="bottom"/>
          </w:tcPr>
          <w:p w14:paraId="72E6267A" w14:textId="77777777" w:rsidR="00900D7B" w:rsidRPr="00900D7B" w:rsidRDefault="00900D7B" w:rsidP="00900D7B">
            <w:pPr>
              <w:jc w:val="center"/>
              <w:rPr>
                <w:color w:val="000000"/>
                <w:sz w:val="20"/>
                <w:szCs w:val="20"/>
                <w:u w:val="none"/>
                <w:lang w:eastAsia="lv-LV"/>
              </w:rPr>
            </w:pPr>
            <w:r w:rsidRPr="00900D7B">
              <w:rPr>
                <w:color w:val="000000"/>
                <w:sz w:val="20"/>
                <w:szCs w:val="20"/>
                <w:u w:val="none"/>
                <w:lang w:eastAsia="lv-LV"/>
              </w:rPr>
              <w:t>2.25</w:t>
            </w:r>
          </w:p>
        </w:tc>
        <w:tc>
          <w:tcPr>
            <w:tcW w:w="1842" w:type="dxa"/>
            <w:tcBorders>
              <w:top w:val="nil"/>
              <w:left w:val="nil"/>
              <w:bottom w:val="single" w:sz="4" w:space="0" w:color="auto"/>
              <w:right w:val="single" w:sz="4" w:space="0" w:color="auto"/>
            </w:tcBorders>
            <w:shd w:val="clear" w:color="auto" w:fill="auto"/>
            <w:noWrap/>
            <w:vAlign w:val="bottom"/>
            <w:hideMark/>
          </w:tcPr>
          <w:p w14:paraId="025F1E05" w14:textId="77777777" w:rsidR="00900D7B" w:rsidRPr="00900D7B" w:rsidRDefault="00900D7B" w:rsidP="00900D7B">
            <w:pPr>
              <w:rPr>
                <w:color w:val="000000"/>
                <w:sz w:val="20"/>
                <w:szCs w:val="20"/>
                <w:u w:val="none"/>
                <w:lang w:eastAsia="lv-LV"/>
              </w:rPr>
            </w:pPr>
            <w:r w:rsidRPr="00900D7B">
              <w:rPr>
                <w:color w:val="000000"/>
                <w:sz w:val="20"/>
                <w:szCs w:val="20"/>
                <w:u w:val="none"/>
                <w:lang w:eastAsia="lv-LV"/>
              </w:rPr>
              <w:t>Tualete</w:t>
            </w:r>
          </w:p>
        </w:tc>
        <w:tc>
          <w:tcPr>
            <w:tcW w:w="1439" w:type="dxa"/>
            <w:tcBorders>
              <w:top w:val="nil"/>
              <w:left w:val="nil"/>
              <w:bottom w:val="single" w:sz="4" w:space="0" w:color="auto"/>
              <w:right w:val="single" w:sz="4" w:space="0" w:color="auto"/>
            </w:tcBorders>
            <w:shd w:val="clear" w:color="auto" w:fill="auto"/>
            <w:noWrap/>
            <w:vAlign w:val="bottom"/>
          </w:tcPr>
          <w:p w14:paraId="160F577F" w14:textId="77777777" w:rsidR="00900D7B" w:rsidRPr="00900D7B" w:rsidRDefault="00900D7B" w:rsidP="00900D7B">
            <w:pPr>
              <w:jc w:val="center"/>
              <w:rPr>
                <w:color w:val="000000"/>
                <w:sz w:val="20"/>
                <w:szCs w:val="20"/>
                <w:u w:val="none"/>
                <w:lang w:eastAsia="lv-LV"/>
              </w:rPr>
            </w:pPr>
            <w:r w:rsidRPr="00900D7B">
              <w:rPr>
                <w:color w:val="000000"/>
                <w:sz w:val="20"/>
                <w:szCs w:val="20"/>
                <w:u w:val="none"/>
                <w:lang w:eastAsia="lv-LV"/>
              </w:rPr>
              <w:t>2,16</w:t>
            </w:r>
          </w:p>
        </w:tc>
      </w:tr>
      <w:tr w:rsidR="00900D7B" w:rsidRPr="00900D7B" w14:paraId="760C9BEE" w14:textId="77777777" w:rsidTr="00887D27">
        <w:trPr>
          <w:trHeight w:val="252"/>
        </w:trPr>
        <w:tc>
          <w:tcPr>
            <w:tcW w:w="705" w:type="dxa"/>
            <w:tcBorders>
              <w:top w:val="nil"/>
              <w:left w:val="single" w:sz="4" w:space="0" w:color="auto"/>
              <w:bottom w:val="single" w:sz="4" w:space="0" w:color="auto"/>
              <w:right w:val="single" w:sz="4" w:space="0" w:color="auto"/>
            </w:tcBorders>
            <w:shd w:val="clear" w:color="auto" w:fill="auto"/>
            <w:noWrap/>
            <w:vAlign w:val="bottom"/>
          </w:tcPr>
          <w:p w14:paraId="3C293163" w14:textId="77777777" w:rsidR="00900D7B" w:rsidRPr="00900D7B" w:rsidRDefault="00900D7B" w:rsidP="00900D7B">
            <w:pPr>
              <w:jc w:val="center"/>
              <w:rPr>
                <w:color w:val="000000"/>
                <w:sz w:val="20"/>
                <w:szCs w:val="20"/>
                <w:u w:val="none"/>
                <w:lang w:eastAsia="lv-LV"/>
              </w:rPr>
            </w:pPr>
            <w:r w:rsidRPr="00900D7B">
              <w:rPr>
                <w:color w:val="000000"/>
                <w:sz w:val="20"/>
                <w:szCs w:val="20"/>
                <w:u w:val="none"/>
                <w:lang w:eastAsia="lv-LV"/>
              </w:rPr>
              <w:t>2.29</w:t>
            </w:r>
          </w:p>
        </w:tc>
        <w:tc>
          <w:tcPr>
            <w:tcW w:w="1842" w:type="dxa"/>
            <w:tcBorders>
              <w:top w:val="nil"/>
              <w:left w:val="nil"/>
              <w:bottom w:val="single" w:sz="4" w:space="0" w:color="auto"/>
              <w:right w:val="single" w:sz="4" w:space="0" w:color="auto"/>
            </w:tcBorders>
            <w:shd w:val="clear" w:color="auto" w:fill="auto"/>
            <w:noWrap/>
            <w:vAlign w:val="bottom"/>
            <w:hideMark/>
          </w:tcPr>
          <w:p w14:paraId="13588580" w14:textId="77777777" w:rsidR="00900D7B" w:rsidRPr="00900D7B" w:rsidRDefault="00900D7B" w:rsidP="00900D7B">
            <w:pPr>
              <w:rPr>
                <w:color w:val="000000"/>
                <w:sz w:val="20"/>
                <w:szCs w:val="20"/>
                <w:u w:val="none"/>
                <w:lang w:eastAsia="lv-LV"/>
              </w:rPr>
            </w:pPr>
            <w:r w:rsidRPr="00900D7B">
              <w:rPr>
                <w:color w:val="000000"/>
                <w:sz w:val="20"/>
                <w:szCs w:val="20"/>
                <w:u w:val="none"/>
                <w:lang w:eastAsia="lv-LV"/>
              </w:rPr>
              <w:t>Tualete</w:t>
            </w:r>
          </w:p>
        </w:tc>
        <w:tc>
          <w:tcPr>
            <w:tcW w:w="1439" w:type="dxa"/>
            <w:tcBorders>
              <w:top w:val="nil"/>
              <w:left w:val="nil"/>
              <w:bottom w:val="single" w:sz="4" w:space="0" w:color="auto"/>
              <w:right w:val="single" w:sz="4" w:space="0" w:color="auto"/>
            </w:tcBorders>
            <w:shd w:val="clear" w:color="auto" w:fill="auto"/>
            <w:noWrap/>
            <w:vAlign w:val="bottom"/>
          </w:tcPr>
          <w:p w14:paraId="46062D82" w14:textId="77777777" w:rsidR="00900D7B" w:rsidRPr="00900D7B" w:rsidRDefault="00900D7B" w:rsidP="00900D7B">
            <w:pPr>
              <w:jc w:val="center"/>
              <w:rPr>
                <w:color w:val="000000"/>
                <w:sz w:val="20"/>
                <w:szCs w:val="20"/>
                <w:u w:val="none"/>
                <w:lang w:eastAsia="lv-LV"/>
              </w:rPr>
            </w:pPr>
            <w:r w:rsidRPr="00900D7B">
              <w:rPr>
                <w:color w:val="000000"/>
                <w:sz w:val="20"/>
                <w:szCs w:val="20"/>
                <w:u w:val="none"/>
                <w:lang w:eastAsia="lv-LV"/>
              </w:rPr>
              <w:t>2,16</w:t>
            </w:r>
          </w:p>
        </w:tc>
      </w:tr>
      <w:tr w:rsidR="00900D7B" w:rsidRPr="00900D7B" w14:paraId="394BAA48" w14:textId="77777777" w:rsidTr="00887D27">
        <w:trPr>
          <w:trHeight w:val="129"/>
        </w:trPr>
        <w:tc>
          <w:tcPr>
            <w:tcW w:w="705" w:type="dxa"/>
            <w:tcBorders>
              <w:top w:val="nil"/>
              <w:left w:val="single" w:sz="4" w:space="0" w:color="auto"/>
              <w:bottom w:val="single" w:sz="4" w:space="0" w:color="auto"/>
              <w:right w:val="single" w:sz="4" w:space="0" w:color="auto"/>
            </w:tcBorders>
            <w:shd w:val="clear" w:color="auto" w:fill="auto"/>
            <w:noWrap/>
            <w:vAlign w:val="bottom"/>
          </w:tcPr>
          <w:p w14:paraId="5CC6F325" w14:textId="77777777" w:rsidR="00900D7B" w:rsidRPr="00900D7B" w:rsidRDefault="00900D7B" w:rsidP="00900D7B">
            <w:pPr>
              <w:jc w:val="center"/>
              <w:rPr>
                <w:color w:val="000000"/>
                <w:sz w:val="20"/>
                <w:szCs w:val="20"/>
                <w:u w:val="none"/>
                <w:lang w:eastAsia="lv-LV"/>
              </w:rPr>
            </w:pPr>
            <w:r w:rsidRPr="00900D7B">
              <w:rPr>
                <w:color w:val="000000"/>
                <w:sz w:val="20"/>
                <w:szCs w:val="20"/>
                <w:u w:val="none"/>
                <w:lang w:eastAsia="lv-LV"/>
              </w:rPr>
              <w:t>2.26</w:t>
            </w:r>
          </w:p>
        </w:tc>
        <w:tc>
          <w:tcPr>
            <w:tcW w:w="1842" w:type="dxa"/>
            <w:tcBorders>
              <w:top w:val="nil"/>
              <w:left w:val="nil"/>
              <w:bottom w:val="single" w:sz="4" w:space="0" w:color="auto"/>
              <w:right w:val="single" w:sz="4" w:space="0" w:color="auto"/>
            </w:tcBorders>
            <w:shd w:val="clear" w:color="auto" w:fill="auto"/>
            <w:noWrap/>
            <w:vAlign w:val="bottom"/>
            <w:hideMark/>
          </w:tcPr>
          <w:p w14:paraId="576AABAE" w14:textId="77777777" w:rsidR="00900D7B" w:rsidRPr="00900D7B" w:rsidRDefault="00900D7B" w:rsidP="00900D7B">
            <w:pPr>
              <w:rPr>
                <w:color w:val="000000"/>
                <w:sz w:val="20"/>
                <w:szCs w:val="20"/>
                <w:u w:val="none"/>
                <w:lang w:eastAsia="lv-LV"/>
              </w:rPr>
            </w:pPr>
            <w:r w:rsidRPr="00900D7B">
              <w:rPr>
                <w:color w:val="000000"/>
                <w:sz w:val="20"/>
                <w:szCs w:val="20"/>
                <w:u w:val="none"/>
                <w:lang w:eastAsia="lv-LV"/>
              </w:rPr>
              <w:t>Tualete</w:t>
            </w:r>
          </w:p>
        </w:tc>
        <w:tc>
          <w:tcPr>
            <w:tcW w:w="1439" w:type="dxa"/>
            <w:tcBorders>
              <w:top w:val="nil"/>
              <w:left w:val="nil"/>
              <w:bottom w:val="single" w:sz="4" w:space="0" w:color="auto"/>
              <w:right w:val="single" w:sz="4" w:space="0" w:color="auto"/>
            </w:tcBorders>
            <w:shd w:val="clear" w:color="auto" w:fill="auto"/>
            <w:noWrap/>
            <w:vAlign w:val="bottom"/>
          </w:tcPr>
          <w:p w14:paraId="324918DD" w14:textId="77777777" w:rsidR="00900D7B" w:rsidRPr="00900D7B" w:rsidRDefault="00900D7B" w:rsidP="00900D7B">
            <w:pPr>
              <w:jc w:val="center"/>
              <w:rPr>
                <w:color w:val="000000"/>
                <w:sz w:val="20"/>
                <w:szCs w:val="20"/>
                <w:u w:val="none"/>
                <w:lang w:eastAsia="lv-LV"/>
              </w:rPr>
            </w:pPr>
            <w:r w:rsidRPr="00900D7B">
              <w:rPr>
                <w:color w:val="000000"/>
                <w:sz w:val="20"/>
                <w:szCs w:val="20"/>
                <w:u w:val="none"/>
                <w:lang w:eastAsia="lv-LV"/>
              </w:rPr>
              <w:t>2,16</w:t>
            </w:r>
          </w:p>
        </w:tc>
      </w:tr>
      <w:tr w:rsidR="00900D7B" w:rsidRPr="00900D7B" w14:paraId="69FA5A0A" w14:textId="77777777" w:rsidTr="00887D27">
        <w:trPr>
          <w:trHeight w:val="174"/>
        </w:trPr>
        <w:tc>
          <w:tcPr>
            <w:tcW w:w="705" w:type="dxa"/>
            <w:tcBorders>
              <w:top w:val="nil"/>
              <w:left w:val="single" w:sz="4" w:space="0" w:color="auto"/>
              <w:bottom w:val="single" w:sz="4" w:space="0" w:color="auto"/>
              <w:right w:val="single" w:sz="4" w:space="0" w:color="auto"/>
            </w:tcBorders>
            <w:shd w:val="clear" w:color="auto" w:fill="auto"/>
            <w:noWrap/>
            <w:vAlign w:val="bottom"/>
          </w:tcPr>
          <w:p w14:paraId="26D05763" w14:textId="77777777" w:rsidR="00900D7B" w:rsidRPr="00900D7B" w:rsidRDefault="00900D7B" w:rsidP="00900D7B">
            <w:pPr>
              <w:jc w:val="center"/>
              <w:rPr>
                <w:color w:val="000000"/>
                <w:sz w:val="20"/>
                <w:szCs w:val="20"/>
                <w:u w:val="none"/>
                <w:lang w:eastAsia="lv-LV"/>
              </w:rPr>
            </w:pPr>
            <w:r w:rsidRPr="00900D7B">
              <w:rPr>
                <w:color w:val="000000"/>
                <w:sz w:val="20"/>
                <w:szCs w:val="20"/>
                <w:u w:val="none"/>
                <w:lang w:eastAsia="lv-LV"/>
              </w:rPr>
              <w:t>2.30</w:t>
            </w:r>
          </w:p>
        </w:tc>
        <w:tc>
          <w:tcPr>
            <w:tcW w:w="1842" w:type="dxa"/>
            <w:tcBorders>
              <w:top w:val="nil"/>
              <w:left w:val="nil"/>
              <w:bottom w:val="single" w:sz="4" w:space="0" w:color="auto"/>
              <w:right w:val="single" w:sz="4" w:space="0" w:color="auto"/>
            </w:tcBorders>
            <w:shd w:val="clear" w:color="auto" w:fill="auto"/>
            <w:noWrap/>
            <w:vAlign w:val="bottom"/>
            <w:hideMark/>
          </w:tcPr>
          <w:p w14:paraId="21B53287" w14:textId="77777777" w:rsidR="00900D7B" w:rsidRPr="00900D7B" w:rsidRDefault="00900D7B" w:rsidP="00900D7B">
            <w:pPr>
              <w:rPr>
                <w:color w:val="000000"/>
                <w:sz w:val="20"/>
                <w:szCs w:val="20"/>
                <w:u w:val="none"/>
                <w:lang w:eastAsia="lv-LV"/>
              </w:rPr>
            </w:pPr>
            <w:r w:rsidRPr="00900D7B">
              <w:rPr>
                <w:color w:val="000000"/>
                <w:sz w:val="20"/>
                <w:szCs w:val="20"/>
                <w:u w:val="none"/>
                <w:lang w:eastAsia="lv-LV"/>
              </w:rPr>
              <w:t>Tualete</w:t>
            </w:r>
          </w:p>
        </w:tc>
        <w:tc>
          <w:tcPr>
            <w:tcW w:w="1439" w:type="dxa"/>
            <w:tcBorders>
              <w:top w:val="nil"/>
              <w:left w:val="nil"/>
              <w:bottom w:val="single" w:sz="4" w:space="0" w:color="auto"/>
              <w:right w:val="single" w:sz="4" w:space="0" w:color="auto"/>
            </w:tcBorders>
            <w:shd w:val="clear" w:color="auto" w:fill="auto"/>
            <w:noWrap/>
            <w:vAlign w:val="bottom"/>
          </w:tcPr>
          <w:p w14:paraId="3F603C69" w14:textId="77777777" w:rsidR="00900D7B" w:rsidRPr="00900D7B" w:rsidRDefault="00900D7B" w:rsidP="00900D7B">
            <w:pPr>
              <w:jc w:val="center"/>
              <w:rPr>
                <w:color w:val="000000"/>
                <w:sz w:val="20"/>
                <w:szCs w:val="20"/>
                <w:u w:val="none"/>
                <w:lang w:eastAsia="lv-LV"/>
              </w:rPr>
            </w:pPr>
            <w:r w:rsidRPr="00900D7B">
              <w:rPr>
                <w:color w:val="000000"/>
                <w:sz w:val="20"/>
                <w:szCs w:val="20"/>
                <w:u w:val="none"/>
                <w:lang w:eastAsia="lv-LV"/>
              </w:rPr>
              <w:t>2,16</w:t>
            </w:r>
          </w:p>
        </w:tc>
      </w:tr>
      <w:tr w:rsidR="00900D7B" w:rsidRPr="00900D7B" w14:paraId="02118453" w14:textId="77777777" w:rsidTr="00887D27">
        <w:trPr>
          <w:trHeight w:val="221"/>
        </w:trPr>
        <w:tc>
          <w:tcPr>
            <w:tcW w:w="705" w:type="dxa"/>
            <w:tcBorders>
              <w:top w:val="nil"/>
              <w:left w:val="single" w:sz="4" w:space="0" w:color="auto"/>
              <w:bottom w:val="single" w:sz="4" w:space="0" w:color="auto"/>
              <w:right w:val="single" w:sz="4" w:space="0" w:color="auto"/>
            </w:tcBorders>
            <w:shd w:val="clear" w:color="auto" w:fill="auto"/>
            <w:noWrap/>
            <w:vAlign w:val="bottom"/>
          </w:tcPr>
          <w:p w14:paraId="445D1FED" w14:textId="77777777" w:rsidR="00900D7B" w:rsidRPr="00900D7B" w:rsidRDefault="00900D7B" w:rsidP="00900D7B">
            <w:pPr>
              <w:jc w:val="center"/>
              <w:rPr>
                <w:color w:val="000000"/>
                <w:sz w:val="20"/>
                <w:szCs w:val="20"/>
                <w:u w:val="none"/>
                <w:lang w:eastAsia="lv-LV"/>
              </w:rPr>
            </w:pPr>
            <w:r w:rsidRPr="00900D7B">
              <w:rPr>
                <w:color w:val="000000"/>
                <w:sz w:val="20"/>
                <w:szCs w:val="20"/>
                <w:u w:val="none"/>
                <w:lang w:eastAsia="lv-LV"/>
              </w:rPr>
              <w:t>2.27</w:t>
            </w:r>
          </w:p>
        </w:tc>
        <w:tc>
          <w:tcPr>
            <w:tcW w:w="1842" w:type="dxa"/>
            <w:tcBorders>
              <w:top w:val="nil"/>
              <w:left w:val="nil"/>
              <w:bottom w:val="single" w:sz="4" w:space="0" w:color="auto"/>
              <w:right w:val="single" w:sz="4" w:space="0" w:color="auto"/>
            </w:tcBorders>
            <w:shd w:val="clear" w:color="auto" w:fill="auto"/>
            <w:noWrap/>
            <w:vAlign w:val="bottom"/>
            <w:hideMark/>
          </w:tcPr>
          <w:p w14:paraId="439EAF53" w14:textId="77777777" w:rsidR="00900D7B" w:rsidRPr="00900D7B" w:rsidRDefault="00900D7B" w:rsidP="00900D7B">
            <w:pPr>
              <w:rPr>
                <w:color w:val="000000"/>
                <w:sz w:val="20"/>
                <w:szCs w:val="20"/>
                <w:u w:val="none"/>
                <w:lang w:eastAsia="lv-LV"/>
              </w:rPr>
            </w:pPr>
            <w:r w:rsidRPr="00900D7B">
              <w:rPr>
                <w:color w:val="000000"/>
                <w:sz w:val="20"/>
                <w:szCs w:val="20"/>
                <w:u w:val="none"/>
                <w:lang w:eastAsia="lv-LV"/>
              </w:rPr>
              <w:t>Dušas telpa</w:t>
            </w:r>
          </w:p>
        </w:tc>
        <w:tc>
          <w:tcPr>
            <w:tcW w:w="1439" w:type="dxa"/>
            <w:tcBorders>
              <w:top w:val="nil"/>
              <w:left w:val="nil"/>
              <w:bottom w:val="single" w:sz="4" w:space="0" w:color="auto"/>
              <w:right w:val="single" w:sz="4" w:space="0" w:color="auto"/>
            </w:tcBorders>
            <w:shd w:val="clear" w:color="auto" w:fill="auto"/>
            <w:noWrap/>
            <w:vAlign w:val="bottom"/>
          </w:tcPr>
          <w:p w14:paraId="39B8D008" w14:textId="77777777" w:rsidR="00900D7B" w:rsidRPr="00900D7B" w:rsidRDefault="00900D7B" w:rsidP="00900D7B">
            <w:pPr>
              <w:jc w:val="center"/>
              <w:rPr>
                <w:color w:val="000000"/>
                <w:sz w:val="20"/>
                <w:szCs w:val="20"/>
                <w:u w:val="none"/>
                <w:lang w:eastAsia="lv-LV"/>
              </w:rPr>
            </w:pPr>
            <w:r w:rsidRPr="00900D7B">
              <w:rPr>
                <w:color w:val="000000"/>
                <w:sz w:val="20"/>
                <w:szCs w:val="20"/>
                <w:u w:val="none"/>
                <w:lang w:eastAsia="lv-LV"/>
              </w:rPr>
              <w:t>2,40</w:t>
            </w:r>
          </w:p>
        </w:tc>
      </w:tr>
      <w:tr w:rsidR="00900D7B" w:rsidRPr="00900D7B" w14:paraId="58C655A2" w14:textId="77777777" w:rsidTr="00887D27">
        <w:trPr>
          <w:trHeight w:val="267"/>
        </w:trPr>
        <w:tc>
          <w:tcPr>
            <w:tcW w:w="705" w:type="dxa"/>
            <w:tcBorders>
              <w:top w:val="nil"/>
              <w:left w:val="single" w:sz="4" w:space="0" w:color="auto"/>
              <w:bottom w:val="single" w:sz="4" w:space="0" w:color="auto"/>
              <w:right w:val="single" w:sz="4" w:space="0" w:color="auto"/>
            </w:tcBorders>
            <w:shd w:val="clear" w:color="auto" w:fill="auto"/>
            <w:noWrap/>
            <w:vAlign w:val="bottom"/>
          </w:tcPr>
          <w:p w14:paraId="750E0737" w14:textId="77777777" w:rsidR="00900D7B" w:rsidRPr="00900D7B" w:rsidRDefault="00900D7B" w:rsidP="00900D7B">
            <w:pPr>
              <w:jc w:val="center"/>
              <w:rPr>
                <w:color w:val="000000"/>
                <w:sz w:val="20"/>
                <w:szCs w:val="20"/>
                <w:u w:val="none"/>
                <w:lang w:eastAsia="lv-LV"/>
              </w:rPr>
            </w:pPr>
            <w:r w:rsidRPr="00900D7B">
              <w:rPr>
                <w:color w:val="000000"/>
                <w:sz w:val="20"/>
                <w:szCs w:val="20"/>
                <w:u w:val="none"/>
                <w:lang w:eastAsia="lv-LV"/>
              </w:rPr>
              <w:t>2.31</w:t>
            </w:r>
          </w:p>
        </w:tc>
        <w:tc>
          <w:tcPr>
            <w:tcW w:w="1842" w:type="dxa"/>
            <w:tcBorders>
              <w:top w:val="nil"/>
              <w:left w:val="nil"/>
              <w:bottom w:val="single" w:sz="4" w:space="0" w:color="auto"/>
              <w:right w:val="single" w:sz="4" w:space="0" w:color="auto"/>
            </w:tcBorders>
            <w:shd w:val="clear" w:color="auto" w:fill="auto"/>
            <w:noWrap/>
            <w:vAlign w:val="bottom"/>
            <w:hideMark/>
          </w:tcPr>
          <w:p w14:paraId="3637C97C" w14:textId="77777777" w:rsidR="00900D7B" w:rsidRPr="00900D7B" w:rsidRDefault="00900D7B" w:rsidP="00900D7B">
            <w:pPr>
              <w:rPr>
                <w:color w:val="000000"/>
                <w:sz w:val="20"/>
                <w:szCs w:val="20"/>
                <w:u w:val="none"/>
                <w:lang w:eastAsia="lv-LV"/>
              </w:rPr>
            </w:pPr>
            <w:r w:rsidRPr="00900D7B">
              <w:rPr>
                <w:color w:val="000000"/>
                <w:sz w:val="20"/>
                <w:szCs w:val="20"/>
                <w:u w:val="none"/>
                <w:lang w:eastAsia="lv-LV"/>
              </w:rPr>
              <w:t>Dušas telpa</w:t>
            </w:r>
          </w:p>
        </w:tc>
        <w:tc>
          <w:tcPr>
            <w:tcW w:w="1439" w:type="dxa"/>
            <w:tcBorders>
              <w:top w:val="nil"/>
              <w:left w:val="nil"/>
              <w:bottom w:val="single" w:sz="4" w:space="0" w:color="auto"/>
              <w:right w:val="single" w:sz="4" w:space="0" w:color="auto"/>
            </w:tcBorders>
            <w:shd w:val="clear" w:color="auto" w:fill="auto"/>
            <w:noWrap/>
            <w:vAlign w:val="bottom"/>
          </w:tcPr>
          <w:p w14:paraId="1539783C" w14:textId="77777777" w:rsidR="00900D7B" w:rsidRPr="00900D7B" w:rsidRDefault="00900D7B" w:rsidP="00900D7B">
            <w:pPr>
              <w:jc w:val="center"/>
              <w:rPr>
                <w:color w:val="000000"/>
                <w:sz w:val="20"/>
                <w:szCs w:val="20"/>
                <w:u w:val="none"/>
                <w:lang w:eastAsia="lv-LV"/>
              </w:rPr>
            </w:pPr>
            <w:r w:rsidRPr="00900D7B">
              <w:rPr>
                <w:color w:val="000000"/>
                <w:sz w:val="20"/>
                <w:szCs w:val="20"/>
                <w:u w:val="none"/>
                <w:lang w:eastAsia="lv-LV"/>
              </w:rPr>
              <w:t>2,40</w:t>
            </w:r>
          </w:p>
        </w:tc>
      </w:tr>
      <w:tr w:rsidR="00900D7B" w:rsidRPr="00900D7B" w14:paraId="031C1ABC" w14:textId="77777777" w:rsidTr="00887D27">
        <w:trPr>
          <w:trHeight w:val="129"/>
        </w:trPr>
        <w:tc>
          <w:tcPr>
            <w:tcW w:w="705" w:type="dxa"/>
            <w:tcBorders>
              <w:top w:val="nil"/>
              <w:left w:val="single" w:sz="4" w:space="0" w:color="auto"/>
              <w:bottom w:val="single" w:sz="4" w:space="0" w:color="auto"/>
              <w:right w:val="single" w:sz="4" w:space="0" w:color="auto"/>
            </w:tcBorders>
            <w:shd w:val="clear" w:color="auto" w:fill="auto"/>
            <w:noWrap/>
            <w:vAlign w:val="bottom"/>
          </w:tcPr>
          <w:p w14:paraId="4BD01EC3" w14:textId="77777777" w:rsidR="00900D7B" w:rsidRPr="00900D7B" w:rsidRDefault="00900D7B" w:rsidP="00900D7B">
            <w:pPr>
              <w:jc w:val="center"/>
              <w:rPr>
                <w:color w:val="000000"/>
                <w:sz w:val="20"/>
                <w:szCs w:val="20"/>
                <w:u w:val="none"/>
                <w:lang w:eastAsia="lv-LV"/>
              </w:rPr>
            </w:pPr>
            <w:r w:rsidRPr="00900D7B">
              <w:rPr>
                <w:color w:val="000000"/>
                <w:sz w:val="20"/>
                <w:szCs w:val="20"/>
                <w:u w:val="none"/>
                <w:lang w:eastAsia="lv-LV"/>
              </w:rPr>
              <w:t>2.28</w:t>
            </w:r>
          </w:p>
        </w:tc>
        <w:tc>
          <w:tcPr>
            <w:tcW w:w="1842" w:type="dxa"/>
            <w:tcBorders>
              <w:top w:val="nil"/>
              <w:left w:val="nil"/>
              <w:bottom w:val="single" w:sz="4" w:space="0" w:color="auto"/>
              <w:right w:val="single" w:sz="4" w:space="0" w:color="auto"/>
            </w:tcBorders>
            <w:shd w:val="clear" w:color="auto" w:fill="auto"/>
            <w:noWrap/>
            <w:vAlign w:val="bottom"/>
            <w:hideMark/>
          </w:tcPr>
          <w:p w14:paraId="0A3902CC" w14:textId="77777777" w:rsidR="00900D7B" w:rsidRPr="00900D7B" w:rsidRDefault="00900D7B" w:rsidP="00900D7B">
            <w:pPr>
              <w:rPr>
                <w:color w:val="000000"/>
                <w:sz w:val="20"/>
                <w:szCs w:val="20"/>
                <w:u w:val="none"/>
                <w:lang w:eastAsia="lv-LV"/>
              </w:rPr>
            </w:pPr>
            <w:r w:rsidRPr="00900D7B">
              <w:rPr>
                <w:color w:val="000000"/>
                <w:sz w:val="20"/>
                <w:szCs w:val="20"/>
                <w:u w:val="none"/>
                <w:lang w:eastAsia="lv-LV"/>
              </w:rPr>
              <w:t>Ģērbtuve</w:t>
            </w:r>
          </w:p>
        </w:tc>
        <w:tc>
          <w:tcPr>
            <w:tcW w:w="1439" w:type="dxa"/>
            <w:tcBorders>
              <w:top w:val="nil"/>
              <w:left w:val="nil"/>
              <w:bottom w:val="single" w:sz="4" w:space="0" w:color="auto"/>
              <w:right w:val="single" w:sz="4" w:space="0" w:color="auto"/>
            </w:tcBorders>
            <w:shd w:val="clear" w:color="auto" w:fill="auto"/>
            <w:noWrap/>
            <w:vAlign w:val="bottom"/>
          </w:tcPr>
          <w:p w14:paraId="482D0B6C" w14:textId="77777777" w:rsidR="00900D7B" w:rsidRPr="00900D7B" w:rsidRDefault="00900D7B" w:rsidP="00900D7B">
            <w:pPr>
              <w:jc w:val="center"/>
              <w:rPr>
                <w:color w:val="000000"/>
                <w:sz w:val="20"/>
                <w:szCs w:val="20"/>
                <w:u w:val="none"/>
                <w:lang w:eastAsia="lv-LV"/>
              </w:rPr>
            </w:pPr>
            <w:r w:rsidRPr="00900D7B">
              <w:rPr>
                <w:color w:val="000000"/>
                <w:sz w:val="20"/>
                <w:szCs w:val="20"/>
                <w:u w:val="none"/>
                <w:lang w:eastAsia="lv-LV"/>
              </w:rPr>
              <w:t>13,74</w:t>
            </w:r>
          </w:p>
        </w:tc>
      </w:tr>
      <w:tr w:rsidR="00900D7B" w:rsidRPr="00900D7B" w14:paraId="3B3A7E63" w14:textId="77777777" w:rsidTr="00887D27">
        <w:trPr>
          <w:trHeight w:val="117"/>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683A525F" w14:textId="77777777" w:rsidR="00900D7B" w:rsidRPr="00900D7B" w:rsidRDefault="00900D7B" w:rsidP="00900D7B">
            <w:pPr>
              <w:rPr>
                <w:color w:val="000000"/>
                <w:sz w:val="20"/>
                <w:szCs w:val="20"/>
                <w:u w:val="none"/>
                <w:lang w:eastAsia="lv-LV"/>
              </w:rPr>
            </w:pPr>
            <w:r w:rsidRPr="00900D7B">
              <w:rPr>
                <w:color w:val="000000"/>
                <w:sz w:val="20"/>
                <w:szCs w:val="20"/>
                <w:u w:val="none"/>
                <w:lang w:eastAsia="lv-LV"/>
              </w:rPr>
              <w:t> </w:t>
            </w:r>
          </w:p>
        </w:tc>
        <w:tc>
          <w:tcPr>
            <w:tcW w:w="1842" w:type="dxa"/>
            <w:tcBorders>
              <w:top w:val="nil"/>
              <w:left w:val="nil"/>
              <w:bottom w:val="single" w:sz="4" w:space="0" w:color="auto"/>
              <w:right w:val="single" w:sz="4" w:space="0" w:color="auto"/>
            </w:tcBorders>
            <w:shd w:val="clear" w:color="auto" w:fill="auto"/>
            <w:noWrap/>
            <w:vAlign w:val="bottom"/>
            <w:hideMark/>
          </w:tcPr>
          <w:p w14:paraId="2076E992" w14:textId="77777777" w:rsidR="00900D7B" w:rsidRPr="00900D7B" w:rsidRDefault="00900D7B" w:rsidP="00900D7B">
            <w:pPr>
              <w:jc w:val="right"/>
              <w:rPr>
                <w:b/>
                <w:color w:val="000000"/>
                <w:sz w:val="20"/>
                <w:szCs w:val="20"/>
                <w:u w:val="none"/>
                <w:lang w:eastAsia="lv-LV"/>
              </w:rPr>
            </w:pPr>
            <w:r w:rsidRPr="00900D7B">
              <w:rPr>
                <w:color w:val="000000"/>
                <w:sz w:val="20"/>
                <w:szCs w:val="20"/>
                <w:u w:val="none"/>
                <w:lang w:eastAsia="lv-LV"/>
              </w:rPr>
              <w:t> </w:t>
            </w:r>
            <w:r w:rsidRPr="00900D7B">
              <w:rPr>
                <w:b/>
                <w:color w:val="000000"/>
                <w:sz w:val="20"/>
                <w:szCs w:val="20"/>
                <w:u w:val="none"/>
                <w:lang w:eastAsia="lv-LV"/>
              </w:rPr>
              <w:t>Kopā</w:t>
            </w:r>
          </w:p>
        </w:tc>
        <w:tc>
          <w:tcPr>
            <w:tcW w:w="1439" w:type="dxa"/>
            <w:tcBorders>
              <w:top w:val="nil"/>
              <w:left w:val="nil"/>
              <w:bottom w:val="single" w:sz="4" w:space="0" w:color="auto"/>
              <w:right w:val="single" w:sz="4" w:space="0" w:color="auto"/>
            </w:tcBorders>
            <w:shd w:val="clear" w:color="auto" w:fill="auto"/>
            <w:noWrap/>
            <w:vAlign w:val="bottom"/>
            <w:hideMark/>
          </w:tcPr>
          <w:p w14:paraId="0CEB5577" w14:textId="77777777" w:rsidR="00900D7B" w:rsidRPr="00900D7B" w:rsidRDefault="00900D7B" w:rsidP="00900D7B">
            <w:pPr>
              <w:jc w:val="center"/>
              <w:rPr>
                <w:color w:val="000000"/>
                <w:sz w:val="20"/>
                <w:szCs w:val="20"/>
                <w:u w:val="none"/>
                <w:lang w:eastAsia="lv-LV"/>
              </w:rPr>
            </w:pPr>
            <w:r w:rsidRPr="00900D7B">
              <w:rPr>
                <w:color w:val="000000"/>
                <w:sz w:val="20"/>
                <w:szCs w:val="20"/>
                <w:u w:val="none"/>
                <w:lang w:eastAsia="lv-LV"/>
              </w:rPr>
              <w:t>199,23</w:t>
            </w:r>
          </w:p>
        </w:tc>
      </w:tr>
      <w:tr w:rsidR="00900D7B" w:rsidRPr="00900D7B" w14:paraId="41B156CF" w14:textId="77777777" w:rsidTr="00887D27">
        <w:trPr>
          <w:trHeight w:val="117"/>
        </w:trPr>
        <w:tc>
          <w:tcPr>
            <w:tcW w:w="3986" w:type="dxa"/>
            <w:gridSpan w:val="3"/>
            <w:tcBorders>
              <w:top w:val="nil"/>
              <w:left w:val="single" w:sz="4" w:space="0" w:color="auto"/>
              <w:bottom w:val="single" w:sz="4" w:space="0" w:color="auto"/>
              <w:right w:val="single" w:sz="4" w:space="0" w:color="auto"/>
            </w:tcBorders>
            <w:shd w:val="clear" w:color="auto" w:fill="auto"/>
            <w:noWrap/>
            <w:vAlign w:val="bottom"/>
          </w:tcPr>
          <w:p w14:paraId="4E0F72BB" w14:textId="77777777" w:rsidR="00900D7B" w:rsidRPr="00900D7B" w:rsidRDefault="00900D7B" w:rsidP="00900D7B">
            <w:pPr>
              <w:jc w:val="center"/>
              <w:rPr>
                <w:color w:val="000000"/>
                <w:sz w:val="20"/>
                <w:szCs w:val="20"/>
                <w:u w:val="none"/>
                <w:lang w:eastAsia="lv-LV"/>
              </w:rPr>
            </w:pPr>
          </w:p>
        </w:tc>
      </w:tr>
      <w:tr w:rsidR="00900D7B" w:rsidRPr="00900D7B" w14:paraId="2A14A050" w14:textId="77777777" w:rsidTr="00887D27">
        <w:trPr>
          <w:trHeight w:val="209"/>
        </w:trPr>
        <w:tc>
          <w:tcPr>
            <w:tcW w:w="3986" w:type="dxa"/>
            <w:gridSpan w:val="3"/>
            <w:tcBorders>
              <w:top w:val="nil"/>
              <w:left w:val="single" w:sz="4" w:space="0" w:color="auto"/>
              <w:bottom w:val="single" w:sz="4" w:space="0" w:color="auto"/>
              <w:right w:val="single" w:sz="4" w:space="0" w:color="auto"/>
            </w:tcBorders>
            <w:shd w:val="clear" w:color="auto" w:fill="auto"/>
            <w:noWrap/>
            <w:vAlign w:val="bottom"/>
          </w:tcPr>
          <w:p w14:paraId="4B5C2C19" w14:textId="77777777" w:rsidR="00900D7B" w:rsidRPr="00900D7B" w:rsidRDefault="00900D7B" w:rsidP="00900D7B">
            <w:pPr>
              <w:jc w:val="center"/>
              <w:rPr>
                <w:b/>
                <w:color w:val="000000"/>
                <w:sz w:val="20"/>
                <w:szCs w:val="20"/>
                <w:u w:val="none"/>
                <w:lang w:eastAsia="lv-LV"/>
              </w:rPr>
            </w:pPr>
            <w:r w:rsidRPr="00900D7B">
              <w:rPr>
                <w:b/>
                <w:color w:val="000000"/>
                <w:sz w:val="20"/>
                <w:szCs w:val="20"/>
                <w:u w:val="none"/>
                <w:lang w:eastAsia="lv-LV"/>
              </w:rPr>
              <w:t>Ēkas koplietošanas telpu eksplikācija</w:t>
            </w:r>
          </w:p>
        </w:tc>
      </w:tr>
      <w:tr w:rsidR="00900D7B" w:rsidRPr="00900D7B" w14:paraId="660F9753" w14:textId="77777777" w:rsidTr="00887D27">
        <w:trPr>
          <w:trHeight w:val="458"/>
        </w:trPr>
        <w:tc>
          <w:tcPr>
            <w:tcW w:w="705" w:type="dxa"/>
            <w:tcBorders>
              <w:top w:val="nil"/>
              <w:left w:val="single" w:sz="4" w:space="0" w:color="auto"/>
              <w:bottom w:val="single" w:sz="4" w:space="0" w:color="auto"/>
              <w:right w:val="single" w:sz="4" w:space="0" w:color="auto"/>
            </w:tcBorders>
            <w:shd w:val="clear" w:color="auto" w:fill="auto"/>
            <w:noWrap/>
            <w:vAlign w:val="bottom"/>
          </w:tcPr>
          <w:p w14:paraId="7456DFBF" w14:textId="77777777" w:rsidR="00900D7B" w:rsidRPr="00900D7B" w:rsidRDefault="00900D7B" w:rsidP="00900D7B">
            <w:pPr>
              <w:rPr>
                <w:b/>
                <w:color w:val="000000"/>
                <w:sz w:val="20"/>
                <w:szCs w:val="20"/>
                <w:u w:val="none"/>
                <w:lang w:eastAsia="lv-LV"/>
              </w:rPr>
            </w:pPr>
            <w:r w:rsidRPr="00900D7B">
              <w:rPr>
                <w:b/>
                <w:color w:val="000000"/>
                <w:sz w:val="20"/>
                <w:szCs w:val="20"/>
                <w:u w:val="none"/>
                <w:lang w:eastAsia="lv-LV"/>
              </w:rPr>
              <w:t>Nr.</w:t>
            </w:r>
          </w:p>
        </w:tc>
        <w:tc>
          <w:tcPr>
            <w:tcW w:w="1842" w:type="dxa"/>
            <w:tcBorders>
              <w:top w:val="nil"/>
              <w:left w:val="nil"/>
              <w:bottom w:val="single" w:sz="4" w:space="0" w:color="auto"/>
              <w:right w:val="single" w:sz="4" w:space="0" w:color="auto"/>
            </w:tcBorders>
            <w:shd w:val="clear" w:color="auto" w:fill="auto"/>
            <w:noWrap/>
            <w:vAlign w:val="bottom"/>
          </w:tcPr>
          <w:p w14:paraId="43D2958D" w14:textId="77777777" w:rsidR="00900D7B" w:rsidRPr="00900D7B" w:rsidRDefault="00900D7B" w:rsidP="00900D7B">
            <w:pPr>
              <w:jc w:val="right"/>
              <w:rPr>
                <w:b/>
                <w:color w:val="000000"/>
                <w:sz w:val="20"/>
                <w:szCs w:val="20"/>
                <w:u w:val="none"/>
                <w:lang w:eastAsia="lv-LV"/>
              </w:rPr>
            </w:pPr>
            <w:r w:rsidRPr="00900D7B">
              <w:rPr>
                <w:b/>
                <w:color w:val="000000"/>
                <w:sz w:val="20"/>
                <w:szCs w:val="20"/>
                <w:u w:val="none"/>
                <w:lang w:eastAsia="lv-LV"/>
              </w:rPr>
              <w:t>Telpas nosaukums</w:t>
            </w:r>
          </w:p>
        </w:tc>
        <w:tc>
          <w:tcPr>
            <w:tcW w:w="1439" w:type="dxa"/>
            <w:tcBorders>
              <w:top w:val="nil"/>
              <w:left w:val="nil"/>
              <w:bottom w:val="single" w:sz="4" w:space="0" w:color="auto"/>
              <w:right w:val="single" w:sz="4" w:space="0" w:color="auto"/>
            </w:tcBorders>
            <w:shd w:val="clear" w:color="auto" w:fill="auto"/>
            <w:noWrap/>
            <w:vAlign w:val="bottom"/>
          </w:tcPr>
          <w:p w14:paraId="00C0231C" w14:textId="77777777" w:rsidR="00900D7B" w:rsidRPr="00900D7B" w:rsidRDefault="00900D7B" w:rsidP="00900D7B">
            <w:pPr>
              <w:rPr>
                <w:b/>
                <w:color w:val="000000"/>
                <w:sz w:val="20"/>
                <w:szCs w:val="20"/>
                <w:u w:val="none"/>
                <w:lang w:eastAsia="lv-LV"/>
              </w:rPr>
            </w:pPr>
            <w:r w:rsidRPr="00900D7B">
              <w:rPr>
                <w:b/>
                <w:color w:val="000000"/>
                <w:sz w:val="20"/>
                <w:szCs w:val="20"/>
                <w:u w:val="none"/>
                <w:lang w:eastAsia="lv-LV"/>
              </w:rPr>
              <w:t>Proporcionālā platība (m</w:t>
            </w:r>
            <w:r w:rsidRPr="00900D7B">
              <w:rPr>
                <w:b/>
                <w:color w:val="000000"/>
                <w:sz w:val="20"/>
                <w:szCs w:val="20"/>
                <w:u w:val="none"/>
                <w:vertAlign w:val="superscript"/>
                <w:lang w:eastAsia="lv-LV"/>
              </w:rPr>
              <w:t>2</w:t>
            </w:r>
            <w:r w:rsidRPr="00900D7B">
              <w:rPr>
                <w:b/>
                <w:color w:val="000000"/>
                <w:sz w:val="20"/>
                <w:szCs w:val="20"/>
                <w:u w:val="none"/>
                <w:lang w:eastAsia="lv-LV"/>
              </w:rPr>
              <w:t>)</w:t>
            </w:r>
          </w:p>
        </w:tc>
      </w:tr>
      <w:tr w:rsidR="00900D7B" w:rsidRPr="00900D7B" w14:paraId="070FC671" w14:textId="77777777" w:rsidTr="00887D27">
        <w:trPr>
          <w:trHeight w:val="178"/>
        </w:trPr>
        <w:tc>
          <w:tcPr>
            <w:tcW w:w="3986" w:type="dxa"/>
            <w:gridSpan w:val="3"/>
            <w:tcBorders>
              <w:top w:val="nil"/>
              <w:left w:val="single" w:sz="4" w:space="0" w:color="auto"/>
              <w:bottom w:val="single" w:sz="4" w:space="0" w:color="auto"/>
              <w:right w:val="single" w:sz="4" w:space="0" w:color="auto"/>
            </w:tcBorders>
            <w:shd w:val="clear" w:color="auto" w:fill="auto"/>
            <w:noWrap/>
            <w:vAlign w:val="bottom"/>
          </w:tcPr>
          <w:p w14:paraId="7F2D4728" w14:textId="77777777" w:rsidR="00900D7B" w:rsidRPr="00900D7B" w:rsidRDefault="00900D7B" w:rsidP="00900D7B">
            <w:pPr>
              <w:jc w:val="center"/>
              <w:rPr>
                <w:b/>
                <w:color w:val="000000"/>
                <w:sz w:val="20"/>
                <w:szCs w:val="20"/>
                <w:u w:val="none"/>
                <w:lang w:eastAsia="lv-LV"/>
              </w:rPr>
            </w:pPr>
            <w:r w:rsidRPr="00900D7B">
              <w:rPr>
                <w:b/>
                <w:color w:val="000000"/>
                <w:sz w:val="20"/>
                <w:szCs w:val="20"/>
                <w:u w:val="none"/>
                <w:lang w:eastAsia="lv-LV"/>
              </w:rPr>
              <w:t>1.stāvs</w:t>
            </w:r>
          </w:p>
        </w:tc>
      </w:tr>
      <w:tr w:rsidR="00900D7B" w:rsidRPr="00900D7B" w14:paraId="538A0827" w14:textId="77777777" w:rsidTr="00887D27">
        <w:trPr>
          <w:trHeight w:val="22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033C88BD" w14:textId="77777777" w:rsidR="00900D7B" w:rsidRPr="00900D7B" w:rsidRDefault="00900D7B" w:rsidP="00900D7B">
            <w:pPr>
              <w:rPr>
                <w:color w:val="000000"/>
                <w:sz w:val="20"/>
                <w:szCs w:val="20"/>
                <w:u w:val="none"/>
                <w:lang w:eastAsia="lv-LV"/>
              </w:rPr>
            </w:pPr>
            <w:r w:rsidRPr="00900D7B">
              <w:rPr>
                <w:color w:val="000000"/>
                <w:sz w:val="20"/>
                <w:szCs w:val="20"/>
                <w:u w:val="none"/>
                <w:lang w:eastAsia="lv-LV"/>
              </w:rPr>
              <w:lastRenderedPageBreak/>
              <w:t>1.19</w:t>
            </w:r>
          </w:p>
        </w:tc>
        <w:tc>
          <w:tcPr>
            <w:tcW w:w="1842" w:type="dxa"/>
            <w:tcBorders>
              <w:top w:val="nil"/>
              <w:left w:val="nil"/>
              <w:bottom w:val="single" w:sz="4" w:space="0" w:color="auto"/>
              <w:right w:val="single" w:sz="4" w:space="0" w:color="auto"/>
            </w:tcBorders>
            <w:shd w:val="clear" w:color="auto" w:fill="auto"/>
            <w:noWrap/>
            <w:vAlign w:val="bottom"/>
          </w:tcPr>
          <w:p w14:paraId="44566A2A" w14:textId="77777777" w:rsidR="00900D7B" w:rsidRPr="00900D7B" w:rsidRDefault="00900D7B" w:rsidP="00900D7B">
            <w:pPr>
              <w:rPr>
                <w:color w:val="000000"/>
                <w:sz w:val="20"/>
                <w:szCs w:val="20"/>
                <w:u w:val="none"/>
                <w:lang w:eastAsia="lv-LV"/>
              </w:rPr>
            </w:pPr>
            <w:r w:rsidRPr="00900D7B">
              <w:rPr>
                <w:color w:val="000000"/>
                <w:sz w:val="20"/>
                <w:szCs w:val="20"/>
                <w:u w:val="none"/>
                <w:lang w:eastAsia="lv-LV"/>
              </w:rPr>
              <w:t>Kāpņu telpa</w:t>
            </w:r>
          </w:p>
        </w:tc>
        <w:tc>
          <w:tcPr>
            <w:tcW w:w="1439" w:type="dxa"/>
            <w:vMerge w:val="restart"/>
            <w:tcBorders>
              <w:top w:val="nil"/>
              <w:left w:val="nil"/>
              <w:right w:val="single" w:sz="4" w:space="0" w:color="auto"/>
            </w:tcBorders>
            <w:shd w:val="clear" w:color="auto" w:fill="auto"/>
            <w:noWrap/>
            <w:vAlign w:val="bottom"/>
          </w:tcPr>
          <w:p w14:paraId="4233AD3E" w14:textId="77777777" w:rsidR="00900D7B" w:rsidRPr="00900D7B" w:rsidRDefault="00900D7B" w:rsidP="00900D7B">
            <w:pPr>
              <w:jc w:val="center"/>
              <w:rPr>
                <w:color w:val="000000"/>
                <w:sz w:val="20"/>
                <w:szCs w:val="20"/>
                <w:u w:val="none"/>
                <w:lang w:eastAsia="lv-LV"/>
              </w:rPr>
            </w:pPr>
            <w:r w:rsidRPr="00900D7B">
              <w:rPr>
                <w:color w:val="000000"/>
                <w:sz w:val="20"/>
                <w:szCs w:val="20"/>
                <w:u w:val="none"/>
                <w:lang w:eastAsia="lv-LV"/>
              </w:rPr>
              <w:t>8,26</w:t>
            </w:r>
          </w:p>
        </w:tc>
      </w:tr>
      <w:tr w:rsidR="00900D7B" w:rsidRPr="00900D7B" w14:paraId="258897A2" w14:textId="77777777" w:rsidTr="00887D27">
        <w:trPr>
          <w:trHeight w:val="129"/>
        </w:trPr>
        <w:tc>
          <w:tcPr>
            <w:tcW w:w="705" w:type="dxa"/>
            <w:tcBorders>
              <w:top w:val="nil"/>
              <w:left w:val="single" w:sz="4" w:space="0" w:color="auto"/>
              <w:bottom w:val="single" w:sz="4" w:space="0" w:color="auto"/>
              <w:right w:val="single" w:sz="4" w:space="0" w:color="auto"/>
            </w:tcBorders>
            <w:shd w:val="clear" w:color="auto" w:fill="auto"/>
            <w:noWrap/>
            <w:vAlign w:val="bottom"/>
          </w:tcPr>
          <w:p w14:paraId="716797D5" w14:textId="77777777" w:rsidR="00900D7B" w:rsidRPr="00900D7B" w:rsidRDefault="00900D7B" w:rsidP="00900D7B">
            <w:pPr>
              <w:rPr>
                <w:color w:val="000000"/>
                <w:sz w:val="20"/>
                <w:szCs w:val="20"/>
                <w:u w:val="none"/>
                <w:lang w:eastAsia="lv-LV"/>
              </w:rPr>
            </w:pPr>
            <w:r w:rsidRPr="00900D7B">
              <w:rPr>
                <w:color w:val="000000"/>
                <w:sz w:val="20"/>
                <w:szCs w:val="20"/>
                <w:u w:val="none"/>
                <w:lang w:eastAsia="lv-LV"/>
              </w:rPr>
              <w:t>1.34</w:t>
            </w:r>
          </w:p>
        </w:tc>
        <w:tc>
          <w:tcPr>
            <w:tcW w:w="1842" w:type="dxa"/>
            <w:tcBorders>
              <w:top w:val="nil"/>
              <w:left w:val="nil"/>
              <w:bottom w:val="single" w:sz="4" w:space="0" w:color="auto"/>
              <w:right w:val="single" w:sz="4" w:space="0" w:color="auto"/>
            </w:tcBorders>
            <w:shd w:val="clear" w:color="auto" w:fill="auto"/>
            <w:noWrap/>
            <w:vAlign w:val="bottom"/>
          </w:tcPr>
          <w:p w14:paraId="2E38B426" w14:textId="77777777" w:rsidR="00900D7B" w:rsidRPr="00900D7B" w:rsidRDefault="00900D7B" w:rsidP="00900D7B">
            <w:pPr>
              <w:rPr>
                <w:color w:val="000000"/>
                <w:sz w:val="20"/>
                <w:szCs w:val="20"/>
                <w:u w:val="none"/>
                <w:lang w:eastAsia="lv-LV"/>
              </w:rPr>
            </w:pPr>
            <w:r w:rsidRPr="00900D7B">
              <w:rPr>
                <w:color w:val="000000"/>
                <w:sz w:val="20"/>
                <w:szCs w:val="20"/>
                <w:u w:val="none"/>
                <w:lang w:eastAsia="lv-LV"/>
              </w:rPr>
              <w:t>Kāpņu telpa</w:t>
            </w:r>
          </w:p>
        </w:tc>
        <w:tc>
          <w:tcPr>
            <w:tcW w:w="1439" w:type="dxa"/>
            <w:vMerge/>
            <w:tcBorders>
              <w:left w:val="nil"/>
              <w:bottom w:val="single" w:sz="4" w:space="0" w:color="auto"/>
              <w:right w:val="single" w:sz="4" w:space="0" w:color="auto"/>
            </w:tcBorders>
            <w:shd w:val="clear" w:color="auto" w:fill="auto"/>
            <w:noWrap/>
            <w:vAlign w:val="bottom"/>
          </w:tcPr>
          <w:p w14:paraId="5063F3B0" w14:textId="77777777" w:rsidR="00900D7B" w:rsidRPr="00900D7B" w:rsidRDefault="00900D7B" w:rsidP="00900D7B">
            <w:pPr>
              <w:rPr>
                <w:color w:val="000000"/>
                <w:sz w:val="20"/>
                <w:szCs w:val="20"/>
                <w:u w:val="none"/>
                <w:lang w:eastAsia="lv-LV"/>
              </w:rPr>
            </w:pPr>
          </w:p>
        </w:tc>
      </w:tr>
      <w:tr w:rsidR="00900D7B" w:rsidRPr="00900D7B" w14:paraId="6E71BCC5" w14:textId="77777777" w:rsidTr="00887D27">
        <w:trPr>
          <w:trHeight w:val="160"/>
        </w:trPr>
        <w:tc>
          <w:tcPr>
            <w:tcW w:w="3986" w:type="dxa"/>
            <w:gridSpan w:val="3"/>
            <w:tcBorders>
              <w:top w:val="nil"/>
              <w:left w:val="single" w:sz="4" w:space="0" w:color="auto"/>
              <w:bottom w:val="single" w:sz="4" w:space="0" w:color="auto"/>
              <w:right w:val="single" w:sz="4" w:space="0" w:color="auto"/>
            </w:tcBorders>
            <w:shd w:val="clear" w:color="auto" w:fill="auto"/>
            <w:noWrap/>
            <w:vAlign w:val="bottom"/>
          </w:tcPr>
          <w:p w14:paraId="042DDC86" w14:textId="77777777" w:rsidR="00900D7B" w:rsidRPr="00900D7B" w:rsidRDefault="00900D7B" w:rsidP="00900D7B">
            <w:pPr>
              <w:jc w:val="center"/>
              <w:rPr>
                <w:b/>
                <w:color w:val="000000"/>
                <w:sz w:val="20"/>
                <w:szCs w:val="20"/>
                <w:u w:val="none"/>
                <w:lang w:eastAsia="lv-LV"/>
              </w:rPr>
            </w:pPr>
            <w:r w:rsidRPr="00900D7B">
              <w:rPr>
                <w:b/>
                <w:color w:val="000000"/>
                <w:sz w:val="20"/>
                <w:szCs w:val="20"/>
                <w:u w:val="none"/>
                <w:lang w:eastAsia="lv-LV"/>
              </w:rPr>
              <w:t>2.stāvs</w:t>
            </w:r>
          </w:p>
        </w:tc>
      </w:tr>
      <w:tr w:rsidR="00900D7B" w:rsidRPr="00900D7B" w14:paraId="21094949" w14:textId="77777777" w:rsidTr="00887D27">
        <w:trPr>
          <w:trHeight w:val="207"/>
        </w:trPr>
        <w:tc>
          <w:tcPr>
            <w:tcW w:w="705" w:type="dxa"/>
            <w:tcBorders>
              <w:top w:val="nil"/>
              <w:left w:val="single" w:sz="4" w:space="0" w:color="auto"/>
              <w:bottom w:val="single" w:sz="4" w:space="0" w:color="auto"/>
              <w:right w:val="single" w:sz="4" w:space="0" w:color="auto"/>
            </w:tcBorders>
            <w:shd w:val="clear" w:color="auto" w:fill="auto"/>
            <w:noWrap/>
            <w:vAlign w:val="bottom"/>
          </w:tcPr>
          <w:p w14:paraId="1C63C555" w14:textId="77777777" w:rsidR="00900D7B" w:rsidRPr="00900D7B" w:rsidRDefault="00900D7B" w:rsidP="00900D7B">
            <w:pPr>
              <w:rPr>
                <w:color w:val="000000"/>
                <w:sz w:val="20"/>
                <w:szCs w:val="20"/>
                <w:u w:val="none"/>
                <w:lang w:eastAsia="lv-LV"/>
              </w:rPr>
            </w:pPr>
            <w:r w:rsidRPr="00900D7B">
              <w:rPr>
                <w:color w:val="000000"/>
                <w:sz w:val="20"/>
                <w:szCs w:val="20"/>
                <w:u w:val="none"/>
                <w:lang w:eastAsia="lv-LV"/>
              </w:rPr>
              <w:t>2.11</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9619C8" w14:textId="77777777" w:rsidR="00900D7B" w:rsidRPr="00900D7B" w:rsidRDefault="00900D7B" w:rsidP="00900D7B">
            <w:pPr>
              <w:rPr>
                <w:bCs/>
                <w:color w:val="000000"/>
                <w:sz w:val="20"/>
                <w:szCs w:val="20"/>
                <w:u w:val="none"/>
                <w:lang w:eastAsia="lv-LV"/>
              </w:rPr>
            </w:pPr>
            <w:r w:rsidRPr="00900D7B">
              <w:rPr>
                <w:bCs/>
                <w:color w:val="000000"/>
                <w:sz w:val="20"/>
                <w:szCs w:val="20"/>
                <w:u w:val="none"/>
                <w:lang w:eastAsia="lv-LV"/>
              </w:rPr>
              <w:t xml:space="preserve">Kāpņu telpa </w:t>
            </w:r>
          </w:p>
        </w:tc>
        <w:tc>
          <w:tcPr>
            <w:tcW w:w="1439" w:type="dxa"/>
            <w:vMerge w:val="restart"/>
            <w:tcBorders>
              <w:top w:val="nil"/>
              <w:left w:val="nil"/>
              <w:right w:val="single" w:sz="4" w:space="0" w:color="auto"/>
            </w:tcBorders>
            <w:shd w:val="clear" w:color="auto" w:fill="auto"/>
            <w:noWrap/>
          </w:tcPr>
          <w:p w14:paraId="2B67E792" w14:textId="77777777" w:rsidR="00900D7B" w:rsidRPr="00900D7B" w:rsidRDefault="00900D7B" w:rsidP="00900D7B">
            <w:pPr>
              <w:spacing w:after="160" w:line="259" w:lineRule="auto"/>
              <w:rPr>
                <w:rFonts w:ascii="Calibri" w:eastAsia="Calibri" w:hAnsi="Calibri"/>
                <w:sz w:val="22"/>
                <w:u w:val="none"/>
              </w:rPr>
            </w:pPr>
          </w:p>
          <w:p w14:paraId="4C2BA4AE" w14:textId="77777777" w:rsidR="00900D7B" w:rsidRPr="00900D7B" w:rsidRDefault="00900D7B" w:rsidP="00900D7B">
            <w:pPr>
              <w:spacing w:after="160" w:line="259" w:lineRule="auto"/>
              <w:rPr>
                <w:rFonts w:ascii="Calibri" w:eastAsia="Calibri" w:hAnsi="Calibri"/>
                <w:sz w:val="22"/>
                <w:u w:val="none"/>
              </w:rPr>
            </w:pPr>
          </w:p>
          <w:p w14:paraId="41597C7B" w14:textId="77777777" w:rsidR="00900D7B" w:rsidRPr="00900D7B" w:rsidRDefault="00900D7B" w:rsidP="00900D7B">
            <w:pPr>
              <w:spacing w:after="160" w:line="259" w:lineRule="auto"/>
              <w:jc w:val="center"/>
              <w:rPr>
                <w:rFonts w:eastAsia="Calibri"/>
                <w:sz w:val="20"/>
                <w:szCs w:val="20"/>
                <w:u w:val="none"/>
              </w:rPr>
            </w:pPr>
            <w:r w:rsidRPr="00900D7B">
              <w:rPr>
                <w:rFonts w:eastAsia="Calibri"/>
                <w:sz w:val="20"/>
                <w:szCs w:val="20"/>
                <w:u w:val="none"/>
              </w:rPr>
              <w:t>23,23</w:t>
            </w:r>
          </w:p>
        </w:tc>
      </w:tr>
      <w:tr w:rsidR="00900D7B" w:rsidRPr="00900D7B" w14:paraId="5B78E89E" w14:textId="77777777" w:rsidTr="00887D27">
        <w:trPr>
          <w:trHeight w:val="252"/>
        </w:trPr>
        <w:tc>
          <w:tcPr>
            <w:tcW w:w="705" w:type="dxa"/>
            <w:tcBorders>
              <w:top w:val="nil"/>
              <w:left w:val="single" w:sz="4" w:space="0" w:color="auto"/>
              <w:bottom w:val="single" w:sz="4" w:space="0" w:color="auto"/>
              <w:right w:val="single" w:sz="4" w:space="0" w:color="auto"/>
            </w:tcBorders>
            <w:shd w:val="clear" w:color="auto" w:fill="auto"/>
            <w:noWrap/>
            <w:vAlign w:val="bottom"/>
          </w:tcPr>
          <w:p w14:paraId="7C4D3DBF" w14:textId="77777777" w:rsidR="00900D7B" w:rsidRPr="00900D7B" w:rsidRDefault="00900D7B" w:rsidP="00900D7B">
            <w:pPr>
              <w:rPr>
                <w:color w:val="000000"/>
                <w:sz w:val="20"/>
                <w:szCs w:val="20"/>
                <w:u w:val="none"/>
                <w:lang w:eastAsia="lv-LV"/>
              </w:rPr>
            </w:pPr>
            <w:r w:rsidRPr="00900D7B">
              <w:rPr>
                <w:color w:val="000000"/>
                <w:sz w:val="20"/>
                <w:szCs w:val="20"/>
                <w:u w:val="none"/>
                <w:lang w:eastAsia="lv-LV"/>
              </w:rPr>
              <w:t>2.13</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46CC7C" w14:textId="77777777" w:rsidR="00900D7B" w:rsidRPr="00900D7B" w:rsidRDefault="00900D7B" w:rsidP="00900D7B">
            <w:pPr>
              <w:rPr>
                <w:bCs/>
                <w:color w:val="000000"/>
                <w:sz w:val="20"/>
                <w:szCs w:val="20"/>
                <w:u w:val="none"/>
                <w:lang w:eastAsia="lv-LV"/>
              </w:rPr>
            </w:pPr>
            <w:r w:rsidRPr="00900D7B">
              <w:rPr>
                <w:bCs/>
                <w:color w:val="000000"/>
                <w:sz w:val="20"/>
                <w:szCs w:val="20"/>
                <w:u w:val="none"/>
                <w:lang w:eastAsia="lv-LV"/>
              </w:rPr>
              <w:t xml:space="preserve">AVK tehniskā telpa </w:t>
            </w:r>
          </w:p>
        </w:tc>
        <w:tc>
          <w:tcPr>
            <w:tcW w:w="1439" w:type="dxa"/>
            <w:vMerge/>
            <w:tcBorders>
              <w:left w:val="nil"/>
              <w:right w:val="single" w:sz="4" w:space="0" w:color="auto"/>
            </w:tcBorders>
            <w:shd w:val="clear" w:color="auto" w:fill="auto"/>
            <w:noWrap/>
          </w:tcPr>
          <w:p w14:paraId="491F93E1" w14:textId="77777777" w:rsidR="00900D7B" w:rsidRPr="00900D7B" w:rsidRDefault="00900D7B" w:rsidP="00900D7B">
            <w:pPr>
              <w:spacing w:after="160" w:line="259" w:lineRule="auto"/>
              <w:rPr>
                <w:rFonts w:ascii="Calibri" w:eastAsia="Calibri" w:hAnsi="Calibri"/>
                <w:sz w:val="22"/>
                <w:u w:val="none"/>
              </w:rPr>
            </w:pPr>
          </w:p>
        </w:tc>
      </w:tr>
      <w:tr w:rsidR="00900D7B" w:rsidRPr="00900D7B" w14:paraId="32C799EE" w14:textId="77777777" w:rsidTr="00887D27">
        <w:trPr>
          <w:trHeight w:val="271"/>
        </w:trPr>
        <w:tc>
          <w:tcPr>
            <w:tcW w:w="705" w:type="dxa"/>
            <w:tcBorders>
              <w:top w:val="nil"/>
              <w:left w:val="single" w:sz="4" w:space="0" w:color="auto"/>
              <w:bottom w:val="single" w:sz="4" w:space="0" w:color="auto"/>
              <w:right w:val="single" w:sz="4" w:space="0" w:color="auto"/>
            </w:tcBorders>
            <w:shd w:val="clear" w:color="auto" w:fill="auto"/>
            <w:noWrap/>
            <w:vAlign w:val="bottom"/>
          </w:tcPr>
          <w:p w14:paraId="4880D2FC" w14:textId="77777777" w:rsidR="00900D7B" w:rsidRPr="00900D7B" w:rsidRDefault="00900D7B" w:rsidP="00900D7B">
            <w:pPr>
              <w:rPr>
                <w:color w:val="000000"/>
                <w:sz w:val="20"/>
                <w:szCs w:val="20"/>
                <w:u w:val="none"/>
                <w:lang w:eastAsia="lv-LV"/>
              </w:rPr>
            </w:pPr>
            <w:r w:rsidRPr="00900D7B">
              <w:rPr>
                <w:color w:val="000000"/>
                <w:sz w:val="20"/>
                <w:szCs w:val="20"/>
                <w:u w:val="none"/>
                <w:lang w:eastAsia="lv-LV"/>
              </w:rPr>
              <w:t>2.33</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2AE25E" w14:textId="77777777" w:rsidR="00900D7B" w:rsidRPr="00900D7B" w:rsidRDefault="00900D7B" w:rsidP="00900D7B">
            <w:pPr>
              <w:rPr>
                <w:bCs/>
                <w:color w:val="000000"/>
                <w:sz w:val="20"/>
                <w:szCs w:val="20"/>
                <w:u w:val="none"/>
                <w:lang w:eastAsia="lv-LV"/>
              </w:rPr>
            </w:pPr>
            <w:r w:rsidRPr="00900D7B">
              <w:rPr>
                <w:bCs/>
                <w:color w:val="000000"/>
                <w:sz w:val="20"/>
                <w:szCs w:val="20"/>
                <w:u w:val="none"/>
                <w:lang w:eastAsia="lv-LV"/>
              </w:rPr>
              <w:t xml:space="preserve">Kāpņu telpa </w:t>
            </w:r>
          </w:p>
        </w:tc>
        <w:tc>
          <w:tcPr>
            <w:tcW w:w="1439" w:type="dxa"/>
            <w:vMerge/>
            <w:tcBorders>
              <w:left w:val="nil"/>
              <w:right w:val="single" w:sz="4" w:space="0" w:color="auto"/>
            </w:tcBorders>
            <w:shd w:val="clear" w:color="auto" w:fill="auto"/>
            <w:noWrap/>
          </w:tcPr>
          <w:p w14:paraId="353AFB4D" w14:textId="77777777" w:rsidR="00900D7B" w:rsidRPr="00900D7B" w:rsidRDefault="00900D7B" w:rsidP="00900D7B">
            <w:pPr>
              <w:spacing w:after="160" w:line="259" w:lineRule="auto"/>
              <w:rPr>
                <w:rFonts w:ascii="Calibri" w:eastAsia="Calibri" w:hAnsi="Calibri"/>
                <w:sz w:val="22"/>
                <w:u w:val="none"/>
              </w:rPr>
            </w:pPr>
          </w:p>
        </w:tc>
      </w:tr>
      <w:tr w:rsidR="00900D7B" w:rsidRPr="00900D7B" w14:paraId="1904C691" w14:textId="77777777" w:rsidTr="00887D27">
        <w:trPr>
          <w:trHeight w:val="132"/>
        </w:trPr>
        <w:tc>
          <w:tcPr>
            <w:tcW w:w="705" w:type="dxa"/>
            <w:tcBorders>
              <w:top w:val="nil"/>
              <w:left w:val="single" w:sz="4" w:space="0" w:color="auto"/>
              <w:bottom w:val="single" w:sz="4" w:space="0" w:color="auto"/>
              <w:right w:val="single" w:sz="4" w:space="0" w:color="auto"/>
            </w:tcBorders>
            <w:shd w:val="clear" w:color="auto" w:fill="auto"/>
            <w:noWrap/>
            <w:vAlign w:val="bottom"/>
          </w:tcPr>
          <w:p w14:paraId="2E691AF3" w14:textId="77777777" w:rsidR="00900D7B" w:rsidRPr="00900D7B" w:rsidRDefault="00900D7B" w:rsidP="00900D7B">
            <w:pPr>
              <w:rPr>
                <w:color w:val="000000"/>
                <w:sz w:val="20"/>
                <w:szCs w:val="20"/>
                <w:u w:val="none"/>
                <w:lang w:eastAsia="lv-LV"/>
              </w:rPr>
            </w:pPr>
            <w:r w:rsidRPr="00900D7B">
              <w:rPr>
                <w:color w:val="000000"/>
                <w:sz w:val="20"/>
                <w:szCs w:val="20"/>
                <w:u w:val="none"/>
                <w:lang w:eastAsia="lv-LV"/>
              </w:rPr>
              <w:t>2.34</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3BADCD" w14:textId="77777777" w:rsidR="00900D7B" w:rsidRPr="00900D7B" w:rsidRDefault="00900D7B" w:rsidP="00900D7B">
            <w:pPr>
              <w:rPr>
                <w:bCs/>
                <w:color w:val="000000"/>
                <w:sz w:val="20"/>
                <w:szCs w:val="20"/>
                <w:u w:val="none"/>
                <w:lang w:eastAsia="lv-LV"/>
              </w:rPr>
            </w:pPr>
            <w:r w:rsidRPr="00900D7B">
              <w:rPr>
                <w:bCs/>
                <w:color w:val="000000"/>
                <w:sz w:val="20"/>
                <w:szCs w:val="20"/>
                <w:u w:val="none"/>
                <w:lang w:eastAsia="lv-LV"/>
              </w:rPr>
              <w:t xml:space="preserve">Gaitenis </w:t>
            </w:r>
          </w:p>
        </w:tc>
        <w:tc>
          <w:tcPr>
            <w:tcW w:w="1439" w:type="dxa"/>
            <w:vMerge/>
            <w:tcBorders>
              <w:left w:val="nil"/>
              <w:right w:val="single" w:sz="4" w:space="0" w:color="auto"/>
            </w:tcBorders>
            <w:shd w:val="clear" w:color="auto" w:fill="auto"/>
            <w:noWrap/>
          </w:tcPr>
          <w:p w14:paraId="39875CED" w14:textId="77777777" w:rsidR="00900D7B" w:rsidRPr="00900D7B" w:rsidRDefault="00900D7B" w:rsidP="00900D7B">
            <w:pPr>
              <w:spacing w:after="160" w:line="259" w:lineRule="auto"/>
              <w:rPr>
                <w:rFonts w:ascii="Calibri" w:eastAsia="Calibri" w:hAnsi="Calibri"/>
                <w:sz w:val="22"/>
                <w:u w:val="none"/>
              </w:rPr>
            </w:pPr>
          </w:p>
        </w:tc>
      </w:tr>
      <w:tr w:rsidR="00900D7B" w:rsidRPr="00900D7B" w14:paraId="0636E01C" w14:textId="77777777" w:rsidTr="00887D27">
        <w:trPr>
          <w:trHeight w:val="179"/>
        </w:trPr>
        <w:tc>
          <w:tcPr>
            <w:tcW w:w="705" w:type="dxa"/>
            <w:tcBorders>
              <w:top w:val="nil"/>
              <w:left w:val="single" w:sz="4" w:space="0" w:color="auto"/>
              <w:bottom w:val="single" w:sz="4" w:space="0" w:color="auto"/>
              <w:right w:val="single" w:sz="4" w:space="0" w:color="auto"/>
            </w:tcBorders>
            <w:shd w:val="clear" w:color="auto" w:fill="auto"/>
            <w:noWrap/>
            <w:vAlign w:val="bottom"/>
          </w:tcPr>
          <w:p w14:paraId="674273AD" w14:textId="77777777" w:rsidR="00900D7B" w:rsidRPr="00900D7B" w:rsidRDefault="00900D7B" w:rsidP="00900D7B">
            <w:pPr>
              <w:rPr>
                <w:color w:val="000000"/>
                <w:sz w:val="20"/>
                <w:szCs w:val="20"/>
                <w:u w:val="none"/>
                <w:lang w:eastAsia="lv-LV"/>
              </w:rPr>
            </w:pPr>
            <w:r w:rsidRPr="00900D7B">
              <w:rPr>
                <w:color w:val="000000"/>
                <w:sz w:val="20"/>
                <w:szCs w:val="20"/>
                <w:u w:val="none"/>
                <w:lang w:eastAsia="lv-LV"/>
              </w:rPr>
              <w:t>2.35</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5CAD3A" w14:textId="77777777" w:rsidR="00900D7B" w:rsidRPr="00900D7B" w:rsidRDefault="00900D7B" w:rsidP="00900D7B">
            <w:pPr>
              <w:rPr>
                <w:bCs/>
                <w:color w:val="000000"/>
                <w:sz w:val="20"/>
                <w:szCs w:val="20"/>
                <w:u w:val="none"/>
                <w:lang w:eastAsia="lv-LV"/>
              </w:rPr>
            </w:pPr>
            <w:r w:rsidRPr="00900D7B">
              <w:rPr>
                <w:bCs/>
                <w:color w:val="000000"/>
                <w:sz w:val="20"/>
                <w:szCs w:val="20"/>
                <w:u w:val="none"/>
                <w:lang w:eastAsia="lv-LV"/>
              </w:rPr>
              <w:t>AVK tehniskā telpa</w:t>
            </w:r>
          </w:p>
        </w:tc>
        <w:tc>
          <w:tcPr>
            <w:tcW w:w="1439" w:type="dxa"/>
            <w:vMerge/>
            <w:tcBorders>
              <w:left w:val="nil"/>
              <w:right w:val="single" w:sz="4" w:space="0" w:color="auto"/>
            </w:tcBorders>
            <w:shd w:val="clear" w:color="auto" w:fill="auto"/>
            <w:noWrap/>
          </w:tcPr>
          <w:p w14:paraId="2D6E942A" w14:textId="77777777" w:rsidR="00900D7B" w:rsidRPr="00900D7B" w:rsidRDefault="00900D7B" w:rsidP="00900D7B">
            <w:pPr>
              <w:spacing w:after="160" w:line="259" w:lineRule="auto"/>
              <w:rPr>
                <w:rFonts w:ascii="Calibri" w:eastAsia="Calibri" w:hAnsi="Calibri"/>
                <w:sz w:val="22"/>
                <w:u w:val="none"/>
              </w:rPr>
            </w:pPr>
          </w:p>
        </w:tc>
      </w:tr>
      <w:tr w:rsidR="00900D7B" w:rsidRPr="00900D7B" w14:paraId="372CCDE8" w14:textId="77777777" w:rsidTr="00887D27">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02404547" w14:textId="77777777" w:rsidR="00900D7B" w:rsidRPr="00900D7B" w:rsidRDefault="00900D7B" w:rsidP="00900D7B">
            <w:pPr>
              <w:rPr>
                <w:color w:val="000000"/>
                <w:sz w:val="20"/>
                <w:szCs w:val="20"/>
                <w:u w:val="none"/>
                <w:lang w:eastAsia="lv-LV"/>
              </w:rPr>
            </w:pPr>
            <w:r w:rsidRPr="00900D7B">
              <w:rPr>
                <w:color w:val="000000"/>
                <w:sz w:val="20"/>
                <w:szCs w:val="20"/>
                <w:u w:val="none"/>
                <w:lang w:eastAsia="lv-LV"/>
              </w:rPr>
              <w:t>2.36</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AE639F" w14:textId="77777777" w:rsidR="00900D7B" w:rsidRPr="00900D7B" w:rsidRDefault="00900D7B" w:rsidP="00900D7B">
            <w:pPr>
              <w:rPr>
                <w:bCs/>
                <w:color w:val="000000"/>
                <w:sz w:val="20"/>
                <w:szCs w:val="20"/>
                <w:u w:val="none"/>
                <w:lang w:eastAsia="lv-LV"/>
              </w:rPr>
            </w:pPr>
            <w:r w:rsidRPr="00900D7B">
              <w:rPr>
                <w:bCs/>
                <w:color w:val="000000"/>
                <w:sz w:val="20"/>
                <w:szCs w:val="20"/>
                <w:u w:val="none"/>
                <w:lang w:eastAsia="lv-LV"/>
              </w:rPr>
              <w:t xml:space="preserve">SM, EL un UK tehniskā telpa </w:t>
            </w:r>
          </w:p>
        </w:tc>
        <w:tc>
          <w:tcPr>
            <w:tcW w:w="1439" w:type="dxa"/>
            <w:vMerge/>
            <w:tcBorders>
              <w:left w:val="nil"/>
              <w:bottom w:val="single" w:sz="4" w:space="0" w:color="auto"/>
              <w:right w:val="single" w:sz="4" w:space="0" w:color="auto"/>
            </w:tcBorders>
            <w:shd w:val="clear" w:color="auto" w:fill="auto"/>
            <w:noWrap/>
          </w:tcPr>
          <w:p w14:paraId="1B30B8C3" w14:textId="77777777" w:rsidR="00900D7B" w:rsidRPr="00900D7B" w:rsidRDefault="00900D7B" w:rsidP="00900D7B">
            <w:pPr>
              <w:spacing w:after="160" w:line="259" w:lineRule="auto"/>
              <w:rPr>
                <w:rFonts w:ascii="Calibri" w:eastAsia="Calibri" w:hAnsi="Calibri"/>
                <w:sz w:val="22"/>
                <w:u w:val="none"/>
              </w:rPr>
            </w:pPr>
          </w:p>
        </w:tc>
      </w:tr>
      <w:tr w:rsidR="00900D7B" w:rsidRPr="00900D7B" w14:paraId="24577323" w14:textId="77777777" w:rsidTr="00887D27">
        <w:trPr>
          <w:trHeight w:val="175"/>
        </w:trPr>
        <w:tc>
          <w:tcPr>
            <w:tcW w:w="2547" w:type="dxa"/>
            <w:gridSpan w:val="2"/>
            <w:tcBorders>
              <w:top w:val="nil"/>
              <w:left w:val="single" w:sz="4" w:space="0" w:color="auto"/>
              <w:bottom w:val="single" w:sz="4" w:space="0" w:color="auto"/>
              <w:right w:val="single" w:sz="4" w:space="0" w:color="auto"/>
            </w:tcBorders>
            <w:shd w:val="clear" w:color="auto" w:fill="auto"/>
            <w:noWrap/>
            <w:vAlign w:val="bottom"/>
            <w:hideMark/>
          </w:tcPr>
          <w:p w14:paraId="4CE4188B" w14:textId="77777777" w:rsidR="00900D7B" w:rsidRPr="00900D7B" w:rsidRDefault="00900D7B" w:rsidP="00900D7B">
            <w:pPr>
              <w:jc w:val="right"/>
              <w:rPr>
                <w:b/>
                <w:color w:val="000000"/>
                <w:sz w:val="20"/>
                <w:szCs w:val="20"/>
                <w:u w:val="none"/>
                <w:lang w:eastAsia="lv-LV"/>
              </w:rPr>
            </w:pPr>
            <w:r w:rsidRPr="00900D7B">
              <w:rPr>
                <w:b/>
                <w:color w:val="000000"/>
                <w:sz w:val="20"/>
                <w:szCs w:val="20"/>
                <w:u w:val="none"/>
                <w:lang w:eastAsia="lv-LV"/>
              </w:rPr>
              <w:t>Kopā  </w:t>
            </w:r>
          </w:p>
        </w:tc>
        <w:tc>
          <w:tcPr>
            <w:tcW w:w="1439" w:type="dxa"/>
            <w:tcBorders>
              <w:top w:val="nil"/>
              <w:left w:val="single" w:sz="4" w:space="0" w:color="auto"/>
              <w:bottom w:val="single" w:sz="4" w:space="0" w:color="auto"/>
              <w:right w:val="single" w:sz="4" w:space="0" w:color="auto"/>
            </w:tcBorders>
            <w:shd w:val="clear" w:color="auto" w:fill="auto"/>
          </w:tcPr>
          <w:p w14:paraId="658E6F79" w14:textId="77777777" w:rsidR="00900D7B" w:rsidRPr="00900D7B" w:rsidRDefault="00900D7B" w:rsidP="00900D7B">
            <w:pPr>
              <w:jc w:val="center"/>
              <w:rPr>
                <w:color w:val="000000"/>
                <w:sz w:val="20"/>
                <w:szCs w:val="20"/>
                <w:u w:val="none"/>
                <w:lang w:eastAsia="lv-LV"/>
              </w:rPr>
            </w:pPr>
            <w:r w:rsidRPr="00900D7B">
              <w:rPr>
                <w:color w:val="000000"/>
                <w:sz w:val="20"/>
                <w:szCs w:val="20"/>
                <w:u w:val="none"/>
                <w:lang w:eastAsia="lv-LV"/>
              </w:rPr>
              <w:t>31,49</w:t>
            </w:r>
          </w:p>
        </w:tc>
      </w:tr>
    </w:tbl>
    <w:p w14:paraId="72CBCB19" w14:textId="77777777" w:rsidR="00900D7B" w:rsidRPr="00900D7B" w:rsidRDefault="00900D7B" w:rsidP="00900D7B">
      <w:pPr>
        <w:spacing w:after="160" w:line="259" w:lineRule="auto"/>
        <w:rPr>
          <w:rFonts w:ascii="Calibri" w:eastAsia="Calibri" w:hAnsi="Calibri"/>
          <w:sz w:val="22"/>
          <w:u w:val="none"/>
        </w:rPr>
      </w:pPr>
      <w:r w:rsidRPr="00900D7B">
        <w:rPr>
          <w:rFonts w:ascii="Calibri" w:eastAsia="Calibri" w:hAnsi="Calibri"/>
          <w:noProof/>
          <w:sz w:val="22"/>
          <w:u w:val="none"/>
          <w:lang w:eastAsia="lv-LV"/>
        </w:rPr>
        <w:drawing>
          <wp:inline distT="0" distB="0" distL="0" distR="0" wp14:anchorId="1A49E5BB" wp14:editId="3AD203F9">
            <wp:extent cx="9165590" cy="6111013"/>
            <wp:effectExtent l="0" t="0" r="0" b="4445"/>
            <wp:docPr id="22" name="Attēls 22" descr="C:\Users\INETA~1.OTV\AppData\Local\Temp\pid-1888\doc06917120220823152728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ETA~1.OTV\AppData\Local\Temp\pid-1888\doc06917120220823152728_001.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9187407" cy="6125559"/>
                    </a:xfrm>
                    <a:prstGeom prst="rect">
                      <a:avLst/>
                    </a:prstGeom>
                    <a:noFill/>
                    <a:ln>
                      <a:noFill/>
                    </a:ln>
                  </pic:spPr>
                </pic:pic>
              </a:graphicData>
            </a:graphic>
          </wp:inline>
        </w:drawing>
      </w:r>
    </w:p>
    <w:p w14:paraId="42F21D68" w14:textId="77777777" w:rsidR="00100413" w:rsidRDefault="00100413" w:rsidP="00900D7B">
      <w:pPr>
        <w:tabs>
          <w:tab w:val="left" w:pos="5387"/>
        </w:tabs>
        <w:rPr>
          <w:bCs/>
          <w:color w:val="000000"/>
          <w:sz w:val="18"/>
          <w:szCs w:val="18"/>
          <w:u w:val="none"/>
          <w:lang w:eastAsia="lv-LV"/>
        </w:rPr>
        <w:sectPr w:rsidR="00100413" w:rsidSect="00100413">
          <w:pgSz w:w="16838" w:h="11906" w:orient="landscape"/>
          <w:pgMar w:top="567" w:right="851" w:bottom="851" w:left="851" w:header="709" w:footer="709" w:gutter="0"/>
          <w:cols w:space="708"/>
          <w:docGrid w:linePitch="360"/>
        </w:sectPr>
      </w:pPr>
    </w:p>
    <w:p w14:paraId="276D71AE" w14:textId="77777777" w:rsidR="00900D7B" w:rsidRPr="00900D7B" w:rsidRDefault="00900D7B" w:rsidP="00900D7B">
      <w:pPr>
        <w:tabs>
          <w:tab w:val="left" w:pos="5387"/>
        </w:tabs>
        <w:rPr>
          <w:bCs/>
          <w:color w:val="000000"/>
          <w:sz w:val="18"/>
          <w:szCs w:val="18"/>
          <w:u w:val="none"/>
          <w:lang w:eastAsia="lv-LV"/>
        </w:rPr>
      </w:pPr>
      <w:r w:rsidRPr="00900D7B">
        <w:rPr>
          <w:bCs/>
          <w:color w:val="000000"/>
          <w:sz w:val="18"/>
          <w:szCs w:val="18"/>
          <w:u w:val="none"/>
          <w:lang w:eastAsia="lv-LV"/>
        </w:rPr>
        <w:lastRenderedPageBreak/>
        <w:tab/>
        <w:t xml:space="preserve">2.pielikums </w:t>
      </w:r>
    </w:p>
    <w:p w14:paraId="2CAEE1A0" w14:textId="77777777" w:rsidR="00900D7B" w:rsidRPr="00900D7B" w:rsidRDefault="00900D7B" w:rsidP="00900D7B">
      <w:pPr>
        <w:tabs>
          <w:tab w:val="left" w:pos="5387"/>
        </w:tabs>
        <w:rPr>
          <w:bCs/>
          <w:sz w:val="18"/>
          <w:szCs w:val="18"/>
          <w:u w:val="none"/>
          <w:lang w:eastAsia="lv-LV"/>
        </w:rPr>
      </w:pPr>
      <w:r w:rsidRPr="00900D7B">
        <w:rPr>
          <w:bCs/>
          <w:color w:val="000000"/>
          <w:sz w:val="18"/>
          <w:szCs w:val="18"/>
          <w:u w:val="none"/>
          <w:lang w:eastAsia="lv-LV"/>
        </w:rPr>
        <w:tab/>
      </w:r>
      <w:r w:rsidRPr="00900D7B">
        <w:rPr>
          <w:bCs/>
          <w:sz w:val="18"/>
          <w:szCs w:val="18"/>
          <w:u w:val="none"/>
          <w:lang w:eastAsia="lv-LV"/>
        </w:rPr>
        <w:t xml:space="preserve">nekustamā īpašuma Lizuma pagastā ar nosaukumu </w:t>
      </w:r>
    </w:p>
    <w:p w14:paraId="4C12808E" w14:textId="77777777" w:rsidR="00900D7B" w:rsidRPr="00900D7B" w:rsidRDefault="00900D7B" w:rsidP="00900D7B">
      <w:pPr>
        <w:tabs>
          <w:tab w:val="left" w:pos="5387"/>
        </w:tabs>
        <w:rPr>
          <w:bCs/>
          <w:sz w:val="18"/>
          <w:szCs w:val="18"/>
          <w:u w:val="none"/>
          <w:lang w:eastAsia="lv-LV"/>
        </w:rPr>
      </w:pPr>
      <w:r w:rsidRPr="00900D7B">
        <w:rPr>
          <w:bCs/>
          <w:sz w:val="18"/>
          <w:szCs w:val="18"/>
          <w:u w:val="none"/>
          <w:lang w:eastAsia="lv-LV"/>
        </w:rPr>
        <w:tab/>
        <w:t>“Pinkas” ražošanas/noliktavas ēkas daļas 1800,34 m</w:t>
      </w:r>
      <w:r w:rsidRPr="00900D7B">
        <w:rPr>
          <w:bCs/>
          <w:sz w:val="18"/>
          <w:szCs w:val="18"/>
          <w:u w:val="none"/>
          <w:vertAlign w:val="superscript"/>
          <w:lang w:eastAsia="lv-LV"/>
        </w:rPr>
        <w:t>2</w:t>
      </w:r>
      <w:r w:rsidRPr="00900D7B">
        <w:rPr>
          <w:bCs/>
          <w:sz w:val="18"/>
          <w:szCs w:val="18"/>
          <w:u w:val="none"/>
          <w:lang w:eastAsia="lv-LV"/>
        </w:rPr>
        <w:t xml:space="preserve"> </w:t>
      </w:r>
    </w:p>
    <w:p w14:paraId="7CDAA1B9" w14:textId="77777777" w:rsidR="00900D7B" w:rsidRPr="00900D7B" w:rsidRDefault="00900D7B" w:rsidP="00900D7B">
      <w:pPr>
        <w:tabs>
          <w:tab w:val="left" w:pos="5387"/>
        </w:tabs>
        <w:rPr>
          <w:bCs/>
          <w:sz w:val="18"/>
          <w:szCs w:val="18"/>
          <w:u w:val="none"/>
          <w:lang w:eastAsia="lv-LV"/>
        </w:rPr>
      </w:pPr>
      <w:r w:rsidRPr="00900D7B">
        <w:rPr>
          <w:bCs/>
          <w:sz w:val="18"/>
          <w:szCs w:val="18"/>
          <w:u w:val="none"/>
          <w:lang w:eastAsia="lv-LV"/>
        </w:rPr>
        <w:tab/>
        <w:t xml:space="preserve">platībā un zemes vienības ar kadastra apzīmējumu </w:t>
      </w:r>
    </w:p>
    <w:p w14:paraId="6A7B23C0" w14:textId="77777777" w:rsidR="00900D7B" w:rsidRPr="00900D7B" w:rsidRDefault="00900D7B" w:rsidP="00900D7B">
      <w:pPr>
        <w:tabs>
          <w:tab w:val="left" w:pos="5387"/>
        </w:tabs>
        <w:rPr>
          <w:bCs/>
          <w:sz w:val="18"/>
          <w:szCs w:val="18"/>
          <w:u w:val="none"/>
          <w:lang w:eastAsia="lv-LV"/>
        </w:rPr>
      </w:pPr>
      <w:r w:rsidRPr="00900D7B">
        <w:rPr>
          <w:bCs/>
          <w:sz w:val="18"/>
          <w:szCs w:val="18"/>
          <w:u w:val="none"/>
          <w:lang w:eastAsia="lv-LV"/>
        </w:rPr>
        <w:tab/>
        <w:t xml:space="preserve">5072 006 0238 daļas trešās nomas tiesību </w:t>
      </w:r>
    </w:p>
    <w:p w14:paraId="11176C2C" w14:textId="77777777" w:rsidR="00900D7B" w:rsidRPr="00900D7B" w:rsidRDefault="00900D7B" w:rsidP="00900D7B">
      <w:pPr>
        <w:tabs>
          <w:tab w:val="left" w:pos="5387"/>
        </w:tabs>
        <w:rPr>
          <w:bCs/>
          <w:sz w:val="18"/>
          <w:szCs w:val="18"/>
          <w:u w:val="none"/>
          <w:lang w:eastAsia="lv-LV"/>
        </w:rPr>
      </w:pPr>
      <w:r w:rsidRPr="00900D7B">
        <w:rPr>
          <w:bCs/>
          <w:sz w:val="18"/>
          <w:szCs w:val="18"/>
          <w:u w:val="none"/>
          <w:lang w:eastAsia="lv-LV"/>
        </w:rPr>
        <w:tab/>
        <w:t>izsoles noteikumiem</w:t>
      </w:r>
    </w:p>
    <w:p w14:paraId="4A9D8B48" w14:textId="77777777" w:rsidR="00900D7B" w:rsidRPr="00900D7B" w:rsidRDefault="00900D7B" w:rsidP="00900D7B">
      <w:pPr>
        <w:widowControl w:val="0"/>
        <w:pBdr>
          <w:top w:val="nil"/>
          <w:left w:val="nil"/>
          <w:bottom w:val="nil"/>
          <w:right w:val="nil"/>
          <w:between w:val="nil"/>
        </w:pBdr>
        <w:ind w:right="-35"/>
        <w:jc w:val="center"/>
        <w:rPr>
          <w:b/>
          <w:color w:val="000000"/>
          <w:szCs w:val="24"/>
          <w:u w:val="none"/>
          <w:lang w:eastAsia="lv-LV"/>
        </w:rPr>
      </w:pPr>
    </w:p>
    <w:p w14:paraId="18F524F2" w14:textId="77777777" w:rsidR="00900D7B" w:rsidRPr="00900D7B" w:rsidRDefault="00900D7B" w:rsidP="00900D7B">
      <w:pPr>
        <w:jc w:val="center"/>
        <w:rPr>
          <w:rFonts w:eastAsia="Cambria"/>
          <w:bCs/>
          <w:szCs w:val="24"/>
          <w:u w:val="none"/>
          <w:lang w:eastAsia="lv-LV"/>
        </w:rPr>
      </w:pPr>
      <w:r w:rsidRPr="00900D7B">
        <w:rPr>
          <w:b/>
          <w:color w:val="000000"/>
          <w:szCs w:val="24"/>
          <w:u w:val="none"/>
          <w:lang w:eastAsia="lv-LV"/>
        </w:rPr>
        <w:t>PIETEIKUMS DALĪBAI MUTISKĀ IZSOLĒ</w:t>
      </w:r>
    </w:p>
    <w:p w14:paraId="0F971EF3" w14:textId="77777777" w:rsidR="00900D7B" w:rsidRPr="00900D7B" w:rsidRDefault="00900D7B" w:rsidP="00900D7B">
      <w:pPr>
        <w:jc w:val="center"/>
        <w:rPr>
          <w:rFonts w:eastAsia="Cambria"/>
          <w:b/>
          <w:szCs w:val="24"/>
          <w:u w:val="none"/>
          <w:lang w:eastAsia="lv-LV"/>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900D7B" w:rsidRPr="00900D7B" w14:paraId="783B47D9" w14:textId="77777777" w:rsidTr="00887D27">
        <w:trPr>
          <w:trHeight w:hRule="exact" w:val="567"/>
        </w:trPr>
        <w:tc>
          <w:tcPr>
            <w:tcW w:w="9466" w:type="dxa"/>
            <w:shd w:val="clear" w:color="auto" w:fill="F2F2F2"/>
            <w:tcMar>
              <w:top w:w="100" w:type="dxa"/>
              <w:left w:w="100" w:type="dxa"/>
              <w:bottom w:w="100" w:type="dxa"/>
              <w:right w:w="100" w:type="dxa"/>
            </w:tcMar>
            <w:vAlign w:val="center"/>
          </w:tcPr>
          <w:p w14:paraId="338B0B3F" w14:textId="17C751BB" w:rsidR="00900D7B" w:rsidRPr="00900D7B" w:rsidRDefault="00454659" w:rsidP="00454659">
            <w:pPr>
              <w:widowControl w:val="0"/>
              <w:pBdr>
                <w:top w:val="nil"/>
                <w:left w:val="nil"/>
                <w:bottom w:val="nil"/>
                <w:right w:val="nil"/>
                <w:between w:val="nil"/>
              </w:pBdr>
              <w:spacing w:before="100" w:after="200" w:line="276" w:lineRule="auto"/>
              <w:rPr>
                <w:color w:val="000000"/>
                <w:szCs w:val="24"/>
                <w:u w:val="none"/>
                <w:lang w:eastAsia="lv-LV"/>
              </w:rPr>
            </w:pPr>
            <w:r>
              <w:rPr>
                <w:b/>
                <w:color w:val="000000"/>
                <w:szCs w:val="24"/>
                <w:u w:val="none"/>
                <w:lang w:eastAsia="lv-LV"/>
              </w:rPr>
              <w:t>1.</w:t>
            </w:r>
            <w:r w:rsidR="00900D7B" w:rsidRPr="00900D7B">
              <w:rPr>
                <w:b/>
                <w:color w:val="000000"/>
                <w:szCs w:val="24"/>
                <w:u w:val="none"/>
                <w:lang w:eastAsia="lv-LV"/>
              </w:rPr>
              <w:t>INFORMĀCIJA PAR NOMAS OBJEKTU</w:t>
            </w:r>
          </w:p>
        </w:tc>
      </w:tr>
      <w:tr w:rsidR="00900D7B" w:rsidRPr="00900D7B" w14:paraId="60B56AB8" w14:textId="77777777" w:rsidTr="00887D27">
        <w:trPr>
          <w:trHeight w:val="227"/>
        </w:trPr>
        <w:tc>
          <w:tcPr>
            <w:tcW w:w="9466" w:type="dxa"/>
            <w:tcBorders>
              <w:bottom w:val="single" w:sz="4" w:space="0" w:color="auto"/>
            </w:tcBorders>
            <w:shd w:val="clear" w:color="auto" w:fill="F2F2F2"/>
            <w:tcMar>
              <w:top w:w="100" w:type="dxa"/>
              <w:left w:w="100" w:type="dxa"/>
              <w:bottom w:w="100" w:type="dxa"/>
              <w:right w:w="100" w:type="dxa"/>
            </w:tcMar>
          </w:tcPr>
          <w:p w14:paraId="1540597A" w14:textId="71DDA035" w:rsidR="00900D7B" w:rsidRPr="00454659" w:rsidRDefault="00900D7B" w:rsidP="00454659">
            <w:pPr>
              <w:pStyle w:val="Sarakstarindkopa"/>
              <w:widowControl w:val="0"/>
              <w:numPr>
                <w:ilvl w:val="1"/>
                <w:numId w:val="37"/>
              </w:numPr>
              <w:pBdr>
                <w:top w:val="nil"/>
                <w:left w:val="nil"/>
                <w:bottom w:val="nil"/>
                <w:right w:val="nil"/>
                <w:between w:val="nil"/>
              </w:pBdr>
              <w:tabs>
                <w:tab w:val="left" w:pos="453"/>
              </w:tabs>
              <w:spacing w:before="100" w:after="200" w:line="276" w:lineRule="auto"/>
              <w:rPr>
                <w:b/>
                <w:color w:val="000000"/>
                <w:u w:val="none"/>
                <w:lang w:eastAsia="lv-LV"/>
              </w:rPr>
            </w:pPr>
            <w:r w:rsidRPr="00454659">
              <w:rPr>
                <w:b/>
                <w:color w:val="000000"/>
                <w:u w:val="none"/>
                <w:lang w:eastAsia="lv-LV"/>
              </w:rPr>
              <w:t>Nomas objekts:</w:t>
            </w:r>
          </w:p>
        </w:tc>
      </w:tr>
      <w:tr w:rsidR="00900D7B" w:rsidRPr="00900D7B" w14:paraId="1CC06F12" w14:textId="77777777" w:rsidTr="00887D27">
        <w:trPr>
          <w:trHeight w:val="2404"/>
        </w:trPr>
        <w:tc>
          <w:tcPr>
            <w:tcW w:w="9466" w:type="dxa"/>
            <w:tcBorders>
              <w:top w:val="single" w:sz="4" w:space="0" w:color="auto"/>
            </w:tcBorders>
            <w:shd w:val="clear" w:color="auto" w:fill="auto"/>
            <w:tcMar>
              <w:top w:w="100" w:type="dxa"/>
              <w:left w:w="100" w:type="dxa"/>
              <w:bottom w:w="100" w:type="dxa"/>
              <w:right w:w="100" w:type="dxa"/>
            </w:tcMar>
          </w:tcPr>
          <w:p w14:paraId="2ACC0709" w14:textId="77777777" w:rsidR="00900D7B" w:rsidRPr="00900D7B" w:rsidRDefault="00900D7B" w:rsidP="00454659">
            <w:pPr>
              <w:numPr>
                <w:ilvl w:val="2"/>
                <w:numId w:val="37"/>
              </w:numPr>
              <w:tabs>
                <w:tab w:val="left" w:pos="745"/>
              </w:tabs>
              <w:spacing w:before="100" w:after="200" w:line="276" w:lineRule="auto"/>
              <w:ind w:left="743" w:hanging="743"/>
              <w:contextualSpacing/>
              <w:jc w:val="both"/>
              <w:rPr>
                <w:rFonts w:eastAsia="Cambria"/>
                <w:szCs w:val="24"/>
                <w:u w:val="none"/>
                <w:lang w:eastAsia="lv-LV"/>
              </w:rPr>
            </w:pPr>
            <w:r w:rsidRPr="00900D7B">
              <w:rPr>
                <w:rFonts w:eastAsia="Cambria"/>
                <w:szCs w:val="24"/>
                <w:u w:val="none"/>
                <w:lang w:eastAsia="lv-LV"/>
              </w:rPr>
              <w:t>Gulbenes novada pašvaldības nekustamajā īpašumā Lizuma pagastā ar nosaukumu “Pinkas” izbūvējamā ražošanas/noliktavas ēkas daļa 1800,34 m</w:t>
            </w:r>
            <w:r w:rsidRPr="00900D7B">
              <w:rPr>
                <w:rFonts w:eastAsia="Cambria"/>
                <w:szCs w:val="24"/>
                <w:u w:val="none"/>
                <w:vertAlign w:val="superscript"/>
                <w:lang w:eastAsia="lv-LV"/>
              </w:rPr>
              <w:t>2</w:t>
            </w:r>
            <w:r w:rsidRPr="00900D7B">
              <w:rPr>
                <w:rFonts w:eastAsia="Cambria"/>
                <w:szCs w:val="24"/>
                <w:u w:val="none"/>
                <w:lang w:eastAsia="lv-LV"/>
              </w:rPr>
              <w:t xml:space="preserve"> platībā, tai skaitā biroja/atpūtas telpas un palīgtelpas (turpmāk – Ēka);</w:t>
            </w:r>
          </w:p>
          <w:p w14:paraId="7036B736" w14:textId="77777777" w:rsidR="00900D7B" w:rsidRPr="00900D7B" w:rsidRDefault="00900D7B" w:rsidP="00454659">
            <w:pPr>
              <w:numPr>
                <w:ilvl w:val="2"/>
                <w:numId w:val="37"/>
              </w:numPr>
              <w:tabs>
                <w:tab w:val="left" w:pos="745"/>
              </w:tabs>
              <w:spacing w:before="100" w:after="200" w:line="276" w:lineRule="auto"/>
              <w:ind w:left="743" w:hanging="743"/>
              <w:contextualSpacing/>
              <w:jc w:val="both"/>
              <w:rPr>
                <w:rFonts w:eastAsia="Cambria"/>
                <w:szCs w:val="24"/>
                <w:u w:val="none"/>
                <w:lang w:eastAsia="lv-LV"/>
              </w:rPr>
            </w:pPr>
            <w:r w:rsidRPr="00900D7B">
              <w:rPr>
                <w:rFonts w:eastAsia="Cambria"/>
                <w:szCs w:val="24"/>
                <w:u w:val="none"/>
                <w:lang w:eastAsia="lv-LV"/>
              </w:rPr>
              <w:t xml:space="preserve">ar Ēku neatdalāmi saistītās, izbūvējamās būves, kas paredzētas Ēkas nomnieku koplietošanai un nav nodotas atsevišķā lietošanā citām personām, tai skaitā brauktuves un stāvvietas (bruģa laukums ar 18 </w:t>
            </w:r>
            <w:proofErr w:type="spellStart"/>
            <w:r w:rsidRPr="00900D7B">
              <w:rPr>
                <w:rFonts w:eastAsia="Cambria"/>
                <w:szCs w:val="24"/>
                <w:u w:val="none"/>
                <w:lang w:eastAsia="lv-LV"/>
              </w:rPr>
              <w:t>velonovietnēm</w:t>
            </w:r>
            <w:proofErr w:type="spellEnd"/>
            <w:r w:rsidRPr="00900D7B">
              <w:rPr>
                <w:rFonts w:eastAsia="Cambria"/>
                <w:szCs w:val="24"/>
                <w:u w:val="none"/>
                <w:lang w:eastAsia="lv-LV"/>
              </w:rPr>
              <w:t xml:space="preserve"> un 49 stāvvietām) un teritorijas nožogojums (turpmāk – Inženierbūve);</w:t>
            </w:r>
          </w:p>
          <w:p w14:paraId="7E1F95BD" w14:textId="77777777" w:rsidR="00900D7B" w:rsidRPr="00900D7B" w:rsidRDefault="00900D7B" w:rsidP="00454659">
            <w:pPr>
              <w:numPr>
                <w:ilvl w:val="2"/>
                <w:numId w:val="37"/>
              </w:numPr>
              <w:tabs>
                <w:tab w:val="left" w:pos="745"/>
              </w:tabs>
              <w:spacing w:before="100" w:after="200" w:line="276" w:lineRule="auto"/>
              <w:ind w:left="743" w:hanging="743"/>
              <w:contextualSpacing/>
              <w:jc w:val="both"/>
              <w:rPr>
                <w:rFonts w:eastAsia="Cambria"/>
                <w:szCs w:val="24"/>
                <w:u w:val="none"/>
                <w:lang w:eastAsia="lv-LV"/>
              </w:rPr>
            </w:pPr>
            <w:r w:rsidRPr="00900D7B">
              <w:rPr>
                <w:rFonts w:eastAsia="Cambria"/>
                <w:szCs w:val="24"/>
                <w:u w:val="none"/>
                <w:lang w:eastAsia="lv-LV"/>
              </w:rPr>
              <w:t xml:space="preserve">Ēkai un Inženierbūvēm piesaistītās zemes vienības, kadastra apzīmējums 5072 006 0238, </w:t>
            </w:r>
            <w:r w:rsidRPr="00900D7B">
              <w:rPr>
                <w:rFonts w:eastAsia="Cambria" w:cs="Cambria"/>
                <w:szCs w:val="24"/>
                <w:u w:val="none"/>
                <w:lang w:eastAsia="lv-LV"/>
              </w:rPr>
              <w:t xml:space="preserve">daļas 3,00 ha platībā </w:t>
            </w:r>
            <w:r w:rsidRPr="00900D7B">
              <w:rPr>
                <w:rFonts w:eastAsia="Cambria"/>
                <w:szCs w:val="24"/>
                <w:u w:val="none"/>
                <w:lang w:eastAsia="lv-LV"/>
              </w:rPr>
              <w:t>6419/30000 domājamā daļa (turpmāk – Zemesgabals).</w:t>
            </w:r>
          </w:p>
        </w:tc>
      </w:tr>
      <w:tr w:rsidR="00900D7B" w:rsidRPr="00900D7B" w14:paraId="2FC51543" w14:textId="77777777" w:rsidTr="00887D27">
        <w:trPr>
          <w:trHeight w:val="20"/>
        </w:trPr>
        <w:tc>
          <w:tcPr>
            <w:tcW w:w="9466" w:type="dxa"/>
            <w:shd w:val="clear" w:color="auto" w:fill="F2F2F2"/>
            <w:tcMar>
              <w:top w:w="100" w:type="dxa"/>
              <w:left w:w="100" w:type="dxa"/>
              <w:bottom w:w="100" w:type="dxa"/>
              <w:right w:w="100" w:type="dxa"/>
            </w:tcMar>
          </w:tcPr>
          <w:p w14:paraId="1D71BF50" w14:textId="77777777" w:rsidR="00900D7B" w:rsidRPr="00900D7B" w:rsidRDefault="00900D7B" w:rsidP="00454659">
            <w:pPr>
              <w:widowControl w:val="0"/>
              <w:numPr>
                <w:ilvl w:val="1"/>
                <w:numId w:val="37"/>
              </w:numPr>
              <w:pBdr>
                <w:top w:val="nil"/>
                <w:left w:val="nil"/>
                <w:bottom w:val="nil"/>
                <w:right w:val="nil"/>
                <w:between w:val="nil"/>
              </w:pBdr>
              <w:spacing w:before="100" w:after="200" w:line="276" w:lineRule="auto"/>
              <w:ind w:left="465" w:hanging="465"/>
              <w:contextualSpacing/>
              <w:rPr>
                <w:color w:val="000000"/>
                <w:szCs w:val="24"/>
                <w:u w:val="none"/>
                <w:lang w:eastAsia="lv-LV"/>
              </w:rPr>
            </w:pPr>
            <w:r w:rsidRPr="00900D7B">
              <w:rPr>
                <w:b/>
                <w:color w:val="000000"/>
                <w:szCs w:val="24"/>
                <w:u w:val="none"/>
                <w:lang w:eastAsia="lv-LV"/>
              </w:rPr>
              <w:t>Kadastra numurs:</w:t>
            </w:r>
          </w:p>
        </w:tc>
      </w:tr>
      <w:tr w:rsidR="00900D7B" w:rsidRPr="00900D7B" w14:paraId="054749B7" w14:textId="77777777" w:rsidTr="00887D27">
        <w:trPr>
          <w:trHeight w:val="19"/>
        </w:trPr>
        <w:tc>
          <w:tcPr>
            <w:tcW w:w="9466" w:type="dxa"/>
            <w:shd w:val="clear" w:color="auto" w:fill="auto"/>
            <w:tcMar>
              <w:top w:w="100" w:type="dxa"/>
              <w:left w:w="100" w:type="dxa"/>
              <w:bottom w:w="100" w:type="dxa"/>
              <w:right w:w="100" w:type="dxa"/>
            </w:tcMar>
          </w:tcPr>
          <w:p w14:paraId="36CD83D5" w14:textId="77777777" w:rsidR="00900D7B" w:rsidRPr="00900D7B" w:rsidRDefault="00900D7B" w:rsidP="00900D7B">
            <w:pPr>
              <w:widowControl w:val="0"/>
              <w:pBdr>
                <w:top w:val="nil"/>
                <w:left w:val="nil"/>
                <w:bottom w:val="nil"/>
                <w:right w:val="nil"/>
                <w:between w:val="nil"/>
              </w:pBdr>
              <w:rPr>
                <w:color w:val="000000"/>
                <w:szCs w:val="24"/>
                <w:u w:val="none"/>
                <w:lang w:eastAsia="lv-LV"/>
              </w:rPr>
            </w:pPr>
            <w:r w:rsidRPr="00900D7B">
              <w:rPr>
                <w:rFonts w:eastAsia="Cambria"/>
                <w:szCs w:val="24"/>
                <w:u w:val="none"/>
                <w:lang w:eastAsia="lv-LV"/>
              </w:rPr>
              <w:t>5072 006 0138</w:t>
            </w:r>
          </w:p>
        </w:tc>
      </w:tr>
      <w:tr w:rsidR="00900D7B" w:rsidRPr="00900D7B" w14:paraId="29C921DA" w14:textId="77777777" w:rsidTr="00887D27">
        <w:trPr>
          <w:trHeight w:val="227"/>
        </w:trPr>
        <w:tc>
          <w:tcPr>
            <w:tcW w:w="9466" w:type="dxa"/>
            <w:shd w:val="clear" w:color="auto" w:fill="F2F2F2"/>
            <w:tcMar>
              <w:top w:w="100" w:type="dxa"/>
              <w:left w:w="100" w:type="dxa"/>
              <w:bottom w:w="100" w:type="dxa"/>
              <w:right w:w="100" w:type="dxa"/>
            </w:tcMar>
          </w:tcPr>
          <w:p w14:paraId="1AE3A1F6" w14:textId="77777777" w:rsidR="00900D7B" w:rsidRPr="00900D7B" w:rsidRDefault="00900D7B" w:rsidP="00454659">
            <w:pPr>
              <w:widowControl w:val="0"/>
              <w:numPr>
                <w:ilvl w:val="1"/>
                <w:numId w:val="37"/>
              </w:numPr>
              <w:pBdr>
                <w:top w:val="nil"/>
                <w:left w:val="nil"/>
                <w:bottom w:val="nil"/>
                <w:right w:val="nil"/>
                <w:between w:val="nil"/>
              </w:pBdr>
              <w:spacing w:before="100" w:after="200" w:line="276" w:lineRule="auto"/>
              <w:ind w:left="465" w:hanging="465"/>
              <w:contextualSpacing/>
              <w:rPr>
                <w:color w:val="000000"/>
                <w:szCs w:val="24"/>
                <w:u w:val="none"/>
                <w:lang w:eastAsia="lv-LV"/>
              </w:rPr>
            </w:pPr>
            <w:r w:rsidRPr="00900D7B">
              <w:rPr>
                <w:b/>
                <w:color w:val="000000"/>
                <w:szCs w:val="24"/>
                <w:u w:val="none"/>
                <w:lang w:eastAsia="lv-LV"/>
              </w:rPr>
              <w:t>Adrese:</w:t>
            </w:r>
          </w:p>
        </w:tc>
      </w:tr>
      <w:tr w:rsidR="00900D7B" w:rsidRPr="00900D7B" w14:paraId="23815447" w14:textId="77777777" w:rsidTr="00887D27">
        <w:trPr>
          <w:trHeight w:val="19"/>
        </w:trPr>
        <w:tc>
          <w:tcPr>
            <w:tcW w:w="9466" w:type="dxa"/>
            <w:shd w:val="clear" w:color="auto" w:fill="auto"/>
            <w:tcMar>
              <w:top w:w="100" w:type="dxa"/>
              <w:left w:w="100" w:type="dxa"/>
              <w:bottom w:w="100" w:type="dxa"/>
              <w:right w:w="100" w:type="dxa"/>
            </w:tcMar>
          </w:tcPr>
          <w:p w14:paraId="2424669D" w14:textId="77777777" w:rsidR="00900D7B" w:rsidRPr="00900D7B" w:rsidRDefault="00900D7B" w:rsidP="00900D7B">
            <w:pPr>
              <w:widowControl w:val="0"/>
              <w:pBdr>
                <w:top w:val="nil"/>
                <w:left w:val="nil"/>
                <w:bottom w:val="nil"/>
                <w:right w:val="nil"/>
                <w:between w:val="nil"/>
              </w:pBdr>
              <w:rPr>
                <w:color w:val="000000"/>
                <w:szCs w:val="24"/>
                <w:u w:val="none"/>
                <w:lang w:eastAsia="lv-LV"/>
              </w:rPr>
            </w:pPr>
            <w:r w:rsidRPr="00900D7B">
              <w:rPr>
                <w:color w:val="000000"/>
                <w:szCs w:val="24"/>
                <w:u w:val="none"/>
                <w:lang w:eastAsia="lv-LV"/>
              </w:rPr>
              <w:t>“Pinkas”, Lizuma pagasts, Gulbenes novads</w:t>
            </w:r>
          </w:p>
        </w:tc>
      </w:tr>
    </w:tbl>
    <w:p w14:paraId="338AE6F5" w14:textId="77777777" w:rsidR="00900D7B" w:rsidRPr="00900D7B" w:rsidRDefault="00900D7B" w:rsidP="00900D7B">
      <w:pPr>
        <w:jc w:val="center"/>
        <w:rPr>
          <w:rFonts w:eastAsia="Cambria"/>
          <w:b/>
          <w:sz w:val="16"/>
          <w:szCs w:val="16"/>
          <w:u w:val="none"/>
          <w:lang w:eastAsia="lv-LV"/>
        </w:rPr>
      </w:pPr>
    </w:p>
    <w:p w14:paraId="72CB2390" w14:textId="77777777" w:rsidR="00900D7B" w:rsidRPr="00900D7B" w:rsidRDefault="00900D7B" w:rsidP="00900D7B">
      <w:pPr>
        <w:jc w:val="center"/>
        <w:rPr>
          <w:rFonts w:eastAsia="Cambria"/>
          <w:b/>
          <w:sz w:val="16"/>
          <w:szCs w:val="16"/>
          <w:u w:val="none"/>
          <w:lang w:eastAsia="lv-LV"/>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72"/>
        <w:gridCol w:w="520"/>
        <w:gridCol w:w="1678"/>
        <w:gridCol w:w="2198"/>
        <w:gridCol w:w="2198"/>
      </w:tblGrid>
      <w:tr w:rsidR="00900D7B" w:rsidRPr="00900D7B" w14:paraId="4B914BA7" w14:textId="77777777" w:rsidTr="00887D27">
        <w:trPr>
          <w:trHeight w:hRule="exact" w:val="567"/>
        </w:trPr>
        <w:tc>
          <w:tcPr>
            <w:tcW w:w="9466" w:type="dxa"/>
            <w:gridSpan w:val="5"/>
            <w:shd w:val="clear" w:color="auto" w:fill="F2F2F2"/>
            <w:tcMar>
              <w:top w:w="100" w:type="dxa"/>
              <w:left w:w="100" w:type="dxa"/>
              <w:bottom w:w="100" w:type="dxa"/>
              <w:right w:w="100" w:type="dxa"/>
            </w:tcMar>
            <w:vAlign w:val="center"/>
          </w:tcPr>
          <w:p w14:paraId="76202DFD" w14:textId="77777777" w:rsidR="00900D7B" w:rsidRPr="00900D7B" w:rsidRDefault="00900D7B" w:rsidP="00454659">
            <w:pPr>
              <w:widowControl w:val="0"/>
              <w:numPr>
                <w:ilvl w:val="0"/>
                <w:numId w:val="37"/>
              </w:numPr>
              <w:pBdr>
                <w:top w:val="nil"/>
                <w:left w:val="nil"/>
                <w:bottom w:val="nil"/>
                <w:right w:val="nil"/>
                <w:between w:val="nil"/>
              </w:pBdr>
              <w:spacing w:before="100" w:after="200" w:line="276" w:lineRule="auto"/>
              <w:ind w:left="312" w:hanging="312"/>
              <w:rPr>
                <w:color w:val="000000"/>
                <w:szCs w:val="24"/>
                <w:u w:val="none"/>
                <w:lang w:eastAsia="lv-LV"/>
              </w:rPr>
            </w:pPr>
            <w:r w:rsidRPr="00900D7B">
              <w:rPr>
                <w:b/>
                <w:color w:val="000000"/>
                <w:szCs w:val="24"/>
                <w:u w:val="none"/>
                <w:lang w:eastAsia="lv-LV"/>
              </w:rPr>
              <w:t>INFORMĀCIJA PAR NOMAS TIESĪBU PRETENDENTU</w:t>
            </w:r>
          </w:p>
        </w:tc>
      </w:tr>
      <w:tr w:rsidR="00900D7B" w:rsidRPr="00900D7B" w14:paraId="5F9B542C" w14:textId="77777777" w:rsidTr="00887D27">
        <w:trPr>
          <w:trHeight w:val="227"/>
        </w:trPr>
        <w:tc>
          <w:tcPr>
            <w:tcW w:w="3392" w:type="dxa"/>
            <w:gridSpan w:val="2"/>
            <w:shd w:val="clear" w:color="auto" w:fill="F2F2F2"/>
            <w:tcMar>
              <w:top w:w="100" w:type="dxa"/>
              <w:left w:w="100" w:type="dxa"/>
              <w:bottom w:w="100" w:type="dxa"/>
              <w:right w:w="100" w:type="dxa"/>
            </w:tcMar>
          </w:tcPr>
          <w:p w14:paraId="2010328B" w14:textId="77777777" w:rsidR="00900D7B" w:rsidRPr="00900D7B" w:rsidRDefault="00900D7B" w:rsidP="00900D7B">
            <w:pPr>
              <w:widowControl w:val="0"/>
              <w:pBdr>
                <w:top w:val="nil"/>
                <w:left w:val="nil"/>
                <w:bottom w:val="nil"/>
                <w:right w:val="nil"/>
                <w:between w:val="nil"/>
              </w:pBdr>
              <w:rPr>
                <w:b/>
                <w:color w:val="000000"/>
                <w:szCs w:val="24"/>
                <w:u w:val="none"/>
                <w:lang w:eastAsia="lv-LV"/>
              </w:rPr>
            </w:pPr>
            <w:r w:rsidRPr="00900D7B">
              <w:rPr>
                <w:b/>
                <w:color w:val="000000"/>
                <w:szCs w:val="24"/>
                <w:u w:val="none"/>
                <w:lang w:eastAsia="lv-LV"/>
              </w:rPr>
              <w:t>Nosaukums:</w:t>
            </w:r>
          </w:p>
        </w:tc>
        <w:tc>
          <w:tcPr>
            <w:tcW w:w="6074" w:type="dxa"/>
            <w:gridSpan w:val="3"/>
            <w:shd w:val="clear" w:color="auto" w:fill="auto"/>
            <w:tcMar>
              <w:top w:w="100" w:type="dxa"/>
              <w:left w:w="100" w:type="dxa"/>
              <w:bottom w:w="100" w:type="dxa"/>
              <w:right w:w="100" w:type="dxa"/>
            </w:tcMar>
          </w:tcPr>
          <w:p w14:paraId="286FAF0D" w14:textId="77777777" w:rsidR="00900D7B" w:rsidRPr="00900D7B" w:rsidRDefault="00900D7B" w:rsidP="00900D7B">
            <w:pPr>
              <w:widowControl w:val="0"/>
              <w:pBdr>
                <w:top w:val="nil"/>
                <w:left w:val="nil"/>
                <w:bottom w:val="nil"/>
                <w:right w:val="nil"/>
                <w:between w:val="nil"/>
              </w:pBdr>
              <w:rPr>
                <w:color w:val="000000"/>
                <w:szCs w:val="24"/>
                <w:u w:val="none"/>
                <w:lang w:eastAsia="lv-LV"/>
              </w:rPr>
            </w:pPr>
          </w:p>
        </w:tc>
      </w:tr>
      <w:tr w:rsidR="00900D7B" w:rsidRPr="00900D7B" w14:paraId="253EFA98" w14:textId="77777777" w:rsidTr="00887D27">
        <w:trPr>
          <w:trHeight w:val="227"/>
        </w:trPr>
        <w:tc>
          <w:tcPr>
            <w:tcW w:w="3392" w:type="dxa"/>
            <w:gridSpan w:val="2"/>
            <w:shd w:val="clear" w:color="auto" w:fill="F2F2F2"/>
            <w:tcMar>
              <w:top w:w="100" w:type="dxa"/>
              <w:left w:w="100" w:type="dxa"/>
              <w:bottom w:w="100" w:type="dxa"/>
              <w:right w:w="100" w:type="dxa"/>
            </w:tcMar>
          </w:tcPr>
          <w:p w14:paraId="64F8FCA4" w14:textId="77777777" w:rsidR="00900D7B" w:rsidRPr="00900D7B" w:rsidRDefault="00900D7B" w:rsidP="00900D7B">
            <w:pPr>
              <w:widowControl w:val="0"/>
              <w:pBdr>
                <w:top w:val="nil"/>
                <w:left w:val="nil"/>
                <w:bottom w:val="nil"/>
                <w:right w:val="nil"/>
                <w:between w:val="nil"/>
              </w:pBdr>
              <w:rPr>
                <w:b/>
                <w:color w:val="000000"/>
                <w:szCs w:val="24"/>
                <w:u w:val="none"/>
                <w:lang w:eastAsia="lv-LV"/>
              </w:rPr>
            </w:pPr>
            <w:r w:rsidRPr="00900D7B">
              <w:rPr>
                <w:b/>
                <w:color w:val="000000"/>
                <w:szCs w:val="24"/>
                <w:u w:val="none"/>
                <w:lang w:eastAsia="lv-LV"/>
              </w:rPr>
              <w:t>Reģistrācijas numurs:</w:t>
            </w:r>
          </w:p>
        </w:tc>
        <w:tc>
          <w:tcPr>
            <w:tcW w:w="6074" w:type="dxa"/>
            <w:gridSpan w:val="3"/>
            <w:shd w:val="clear" w:color="auto" w:fill="auto"/>
            <w:tcMar>
              <w:top w:w="100" w:type="dxa"/>
              <w:left w:w="100" w:type="dxa"/>
              <w:bottom w:w="100" w:type="dxa"/>
              <w:right w:w="100" w:type="dxa"/>
            </w:tcMar>
          </w:tcPr>
          <w:p w14:paraId="3F01058E" w14:textId="77777777" w:rsidR="00900D7B" w:rsidRPr="00900D7B" w:rsidRDefault="00900D7B" w:rsidP="00900D7B">
            <w:pPr>
              <w:widowControl w:val="0"/>
              <w:pBdr>
                <w:top w:val="nil"/>
                <w:left w:val="nil"/>
                <w:bottom w:val="nil"/>
                <w:right w:val="nil"/>
                <w:between w:val="nil"/>
              </w:pBdr>
              <w:rPr>
                <w:color w:val="000000"/>
                <w:szCs w:val="24"/>
                <w:u w:val="none"/>
                <w:lang w:eastAsia="lv-LV"/>
              </w:rPr>
            </w:pPr>
          </w:p>
        </w:tc>
      </w:tr>
      <w:tr w:rsidR="00900D7B" w:rsidRPr="00900D7B" w14:paraId="112245FC" w14:textId="77777777" w:rsidTr="00887D27">
        <w:trPr>
          <w:trHeight w:val="227"/>
        </w:trPr>
        <w:tc>
          <w:tcPr>
            <w:tcW w:w="3392" w:type="dxa"/>
            <w:gridSpan w:val="2"/>
            <w:shd w:val="clear" w:color="auto" w:fill="F2F2F2"/>
            <w:tcMar>
              <w:top w:w="100" w:type="dxa"/>
              <w:left w:w="100" w:type="dxa"/>
              <w:bottom w:w="100" w:type="dxa"/>
              <w:right w:w="100" w:type="dxa"/>
            </w:tcMar>
          </w:tcPr>
          <w:p w14:paraId="7C20632B" w14:textId="77777777" w:rsidR="00900D7B" w:rsidRPr="00900D7B" w:rsidRDefault="00900D7B" w:rsidP="00900D7B">
            <w:pPr>
              <w:widowControl w:val="0"/>
              <w:pBdr>
                <w:top w:val="nil"/>
                <w:left w:val="nil"/>
                <w:bottom w:val="nil"/>
                <w:right w:val="nil"/>
                <w:between w:val="nil"/>
              </w:pBdr>
              <w:rPr>
                <w:b/>
                <w:color w:val="000000"/>
                <w:szCs w:val="24"/>
                <w:u w:val="none"/>
                <w:lang w:eastAsia="lv-LV"/>
              </w:rPr>
            </w:pPr>
            <w:r w:rsidRPr="00900D7B">
              <w:rPr>
                <w:b/>
                <w:color w:val="000000"/>
                <w:szCs w:val="24"/>
                <w:u w:val="none"/>
                <w:lang w:eastAsia="lv-LV"/>
              </w:rPr>
              <w:t>Juridiskā adrese:</w:t>
            </w:r>
          </w:p>
        </w:tc>
        <w:tc>
          <w:tcPr>
            <w:tcW w:w="6074" w:type="dxa"/>
            <w:gridSpan w:val="3"/>
            <w:shd w:val="clear" w:color="auto" w:fill="auto"/>
            <w:tcMar>
              <w:top w:w="100" w:type="dxa"/>
              <w:left w:w="100" w:type="dxa"/>
              <w:bottom w:w="100" w:type="dxa"/>
              <w:right w:w="100" w:type="dxa"/>
            </w:tcMar>
          </w:tcPr>
          <w:p w14:paraId="0189738B" w14:textId="77777777" w:rsidR="00900D7B" w:rsidRPr="00900D7B" w:rsidRDefault="00900D7B" w:rsidP="00900D7B">
            <w:pPr>
              <w:widowControl w:val="0"/>
              <w:pBdr>
                <w:top w:val="nil"/>
                <w:left w:val="nil"/>
                <w:bottom w:val="nil"/>
                <w:right w:val="nil"/>
                <w:between w:val="nil"/>
              </w:pBdr>
              <w:rPr>
                <w:color w:val="000000"/>
                <w:szCs w:val="24"/>
                <w:u w:val="none"/>
                <w:lang w:eastAsia="lv-LV"/>
              </w:rPr>
            </w:pPr>
          </w:p>
        </w:tc>
      </w:tr>
      <w:tr w:rsidR="00900D7B" w:rsidRPr="00900D7B" w14:paraId="32B9F265" w14:textId="77777777" w:rsidTr="00887D27">
        <w:trPr>
          <w:trHeight w:val="227"/>
        </w:trPr>
        <w:tc>
          <w:tcPr>
            <w:tcW w:w="3392" w:type="dxa"/>
            <w:gridSpan w:val="2"/>
            <w:shd w:val="clear" w:color="auto" w:fill="F2F2F2"/>
            <w:tcMar>
              <w:top w:w="100" w:type="dxa"/>
              <w:left w:w="100" w:type="dxa"/>
              <w:bottom w:w="100" w:type="dxa"/>
              <w:right w:w="100" w:type="dxa"/>
            </w:tcMar>
          </w:tcPr>
          <w:p w14:paraId="6AE387A6" w14:textId="77777777" w:rsidR="00900D7B" w:rsidRPr="00900D7B" w:rsidRDefault="00900D7B" w:rsidP="00900D7B">
            <w:pPr>
              <w:widowControl w:val="0"/>
              <w:pBdr>
                <w:top w:val="nil"/>
                <w:left w:val="nil"/>
                <w:bottom w:val="nil"/>
                <w:right w:val="nil"/>
                <w:between w:val="nil"/>
              </w:pBdr>
              <w:rPr>
                <w:b/>
                <w:color w:val="000000"/>
                <w:szCs w:val="24"/>
                <w:u w:val="none"/>
                <w:lang w:eastAsia="lv-LV"/>
              </w:rPr>
            </w:pPr>
            <w:r w:rsidRPr="00900D7B">
              <w:rPr>
                <w:b/>
                <w:color w:val="000000"/>
                <w:szCs w:val="24"/>
                <w:u w:val="none"/>
                <w:lang w:eastAsia="lv-LV"/>
              </w:rPr>
              <w:t>Pasta adrese:</w:t>
            </w:r>
          </w:p>
        </w:tc>
        <w:tc>
          <w:tcPr>
            <w:tcW w:w="6074" w:type="dxa"/>
            <w:gridSpan w:val="3"/>
            <w:shd w:val="clear" w:color="auto" w:fill="auto"/>
            <w:tcMar>
              <w:top w:w="100" w:type="dxa"/>
              <w:left w:w="100" w:type="dxa"/>
              <w:bottom w:w="100" w:type="dxa"/>
              <w:right w:w="100" w:type="dxa"/>
            </w:tcMar>
          </w:tcPr>
          <w:p w14:paraId="35D7CC00" w14:textId="77777777" w:rsidR="00900D7B" w:rsidRPr="00900D7B" w:rsidRDefault="00900D7B" w:rsidP="00900D7B">
            <w:pPr>
              <w:widowControl w:val="0"/>
              <w:pBdr>
                <w:top w:val="nil"/>
                <w:left w:val="nil"/>
                <w:bottom w:val="nil"/>
                <w:right w:val="nil"/>
                <w:between w:val="nil"/>
              </w:pBdr>
              <w:rPr>
                <w:color w:val="000000"/>
                <w:szCs w:val="24"/>
                <w:u w:val="none"/>
                <w:lang w:eastAsia="lv-LV"/>
              </w:rPr>
            </w:pPr>
          </w:p>
        </w:tc>
      </w:tr>
      <w:tr w:rsidR="00900D7B" w:rsidRPr="00900D7B" w14:paraId="385D9779" w14:textId="77777777" w:rsidTr="00887D27">
        <w:trPr>
          <w:trHeight w:val="227"/>
        </w:trPr>
        <w:tc>
          <w:tcPr>
            <w:tcW w:w="3392" w:type="dxa"/>
            <w:gridSpan w:val="2"/>
            <w:shd w:val="clear" w:color="auto" w:fill="F2F2F2"/>
            <w:tcMar>
              <w:top w:w="100" w:type="dxa"/>
              <w:left w:w="100" w:type="dxa"/>
              <w:bottom w:w="100" w:type="dxa"/>
              <w:right w:w="100" w:type="dxa"/>
            </w:tcMar>
          </w:tcPr>
          <w:p w14:paraId="2294D0BA" w14:textId="77777777" w:rsidR="00900D7B" w:rsidRPr="00900D7B" w:rsidRDefault="00900D7B" w:rsidP="00900D7B">
            <w:pPr>
              <w:widowControl w:val="0"/>
              <w:pBdr>
                <w:top w:val="nil"/>
                <w:left w:val="nil"/>
                <w:bottom w:val="nil"/>
                <w:right w:val="nil"/>
                <w:between w:val="nil"/>
              </w:pBdr>
              <w:rPr>
                <w:b/>
                <w:color w:val="000000"/>
                <w:szCs w:val="24"/>
                <w:u w:val="none"/>
                <w:lang w:eastAsia="lv-LV"/>
              </w:rPr>
            </w:pPr>
            <w:r w:rsidRPr="00900D7B">
              <w:rPr>
                <w:b/>
                <w:color w:val="000000"/>
                <w:szCs w:val="24"/>
                <w:u w:val="none"/>
                <w:lang w:eastAsia="lv-LV"/>
              </w:rPr>
              <w:t>Tālrunis:</w:t>
            </w:r>
          </w:p>
        </w:tc>
        <w:tc>
          <w:tcPr>
            <w:tcW w:w="6074" w:type="dxa"/>
            <w:gridSpan w:val="3"/>
            <w:shd w:val="clear" w:color="auto" w:fill="auto"/>
            <w:tcMar>
              <w:top w:w="100" w:type="dxa"/>
              <w:left w:w="100" w:type="dxa"/>
              <w:bottom w:w="100" w:type="dxa"/>
              <w:right w:w="100" w:type="dxa"/>
            </w:tcMar>
          </w:tcPr>
          <w:p w14:paraId="421846B6" w14:textId="77777777" w:rsidR="00900D7B" w:rsidRPr="00900D7B" w:rsidRDefault="00900D7B" w:rsidP="00900D7B">
            <w:pPr>
              <w:widowControl w:val="0"/>
              <w:pBdr>
                <w:top w:val="nil"/>
                <w:left w:val="nil"/>
                <w:bottom w:val="nil"/>
                <w:right w:val="nil"/>
                <w:between w:val="nil"/>
              </w:pBdr>
              <w:rPr>
                <w:color w:val="000000"/>
                <w:szCs w:val="24"/>
                <w:u w:val="none"/>
                <w:lang w:eastAsia="lv-LV"/>
              </w:rPr>
            </w:pPr>
          </w:p>
        </w:tc>
      </w:tr>
      <w:tr w:rsidR="00900D7B" w:rsidRPr="00900D7B" w14:paraId="26B33323" w14:textId="77777777" w:rsidTr="00887D27">
        <w:trPr>
          <w:trHeight w:val="227"/>
        </w:trPr>
        <w:tc>
          <w:tcPr>
            <w:tcW w:w="3392" w:type="dxa"/>
            <w:gridSpan w:val="2"/>
            <w:shd w:val="clear" w:color="auto" w:fill="F2F2F2"/>
            <w:tcMar>
              <w:top w:w="100" w:type="dxa"/>
              <w:left w:w="100" w:type="dxa"/>
              <w:bottom w:w="100" w:type="dxa"/>
              <w:right w:w="100" w:type="dxa"/>
            </w:tcMar>
          </w:tcPr>
          <w:p w14:paraId="7988D140" w14:textId="77777777" w:rsidR="00900D7B" w:rsidRPr="00900D7B" w:rsidRDefault="00900D7B" w:rsidP="00900D7B">
            <w:pPr>
              <w:widowControl w:val="0"/>
              <w:pBdr>
                <w:top w:val="nil"/>
                <w:left w:val="nil"/>
                <w:bottom w:val="nil"/>
                <w:right w:val="nil"/>
                <w:between w:val="nil"/>
              </w:pBdr>
              <w:rPr>
                <w:color w:val="000000"/>
                <w:szCs w:val="24"/>
                <w:u w:val="none"/>
                <w:lang w:eastAsia="lv-LV"/>
              </w:rPr>
            </w:pPr>
            <w:r w:rsidRPr="00900D7B">
              <w:rPr>
                <w:b/>
                <w:color w:val="000000"/>
                <w:szCs w:val="24"/>
                <w:u w:val="none"/>
                <w:lang w:eastAsia="lv-LV"/>
              </w:rPr>
              <w:t>E-adrese vai e-pasts:</w:t>
            </w:r>
            <w:r w:rsidRPr="00900D7B">
              <w:rPr>
                <w:color w:val="000000"/>
                <w:szCs w:val="24"/>
                <w:u w:val="none"/>
                <w:lang w:eastAsia="lv-LV"/>
              </w:rPr>
              <w:t xml:space="preserve"> </w:t>
            </w:r>
          </w:p>
        </w:tc>
        <w:tc>
          <w:tcPr>
            <w:tcW w:w="6074" w:type="dxa"/>
            <w:gridSpan w:val="3"/>
            <w:shd w:val="clear" w:color="auto" w:fill="auto"/>
            <w:tcMar>
              <w:top w:w="100" w:type="dxa"/>
              <w:left w:w="100" w:type="dxa"/>
              <w:bottom w:w="100" w:type="dxa"/>
              <w:right w:w="100" w:type="dxa"/>
            </w:tcMar>
          </w:tcPr>
          <w:p w14:paraId="10D06B5B" w14:textId="77777777" w:rsidR="00900D7B" w:rsidRPr="00900D7B" w:rsidRDefault="00900D7B" w:rsidP="00900D7B">
            <w:pPr>
              <w:widowControl w:val="0"/>
              <w:pBdr>
                <w:top w:val="nil"/>
                <w:left w:val="nil"/>
                <w:bottom w:val="nil"/>
                <w:right w:val="nil"/>
                <w:between w:val="nil"/>
              </w:pBdr>
              <w:rPr>
                <w:color w:val="000000"/>
                <w:szCs w:val="24"/>
                <w:u w:val="none"/>
                <w:lang w:eastAsia="lv-LV"/>
              </w:rPr>
            </w:pPr>
          </w:p>
        </w:tc>
      </w:tr>
      <w:tr w:rsidR="00900D7B" w:rsidRPr="00900D7B" w14:paraId="3BE148CA" w14:textId="77777777" w:rsidTr="00887D27">
        <w:trPr>
          <w:trHeight w:val="227"/>
        </w:trPr>
        <w:tc>
          <w:tcPr>
            <w:tcW w:w="3392" w:type="dxa"/>
            <w:gridSpan w:val="2"/>
            <w:shd w:val="clear" w:color="auto" w:fill="F2F2F2"/>
            <w:tcMar>
              <w:top w:w="100" w:type="dxa"/>
              <w:left w:w="100" w:type="dxa"/>
              <w:bottom w:w="100" w:type="dxa"/>
              <w:right w:w="100" w:type="dxa"/>
            </w:tcMar>
          </w:tcPr>
          <w:p w14:paraId="43BD9E94" w14:textId="77777777" w:rsidR="00900D7B" w:rsidRPr="00900D7B" w:rsidRDefault="00900D7B" w:rsidP="00900D7B">
            <w:pPr>
              <w:widowControl w:val="0"/>
              <w:pBdr>
                <w:top w:val="nil"/>
                <w:left w:val="nil"/>
                <w:bottom w:val="nil"/>
                <w:right w:val="nil"/>
                <w:between w:val="nil"/>
              </w:pBdr>
              <w:rPr>
                <w:b/>
                <w:color w:val="000000"/>
                <w:szCs w:val="24"/>
                <w:u w:val="none"/>
                <w:lang w:eastAsia="lv-LV"/>
              </w:rPr>
            </w:pPr>
            <w:r w:rsidRPr="00900D7B">
              <w:rPr>
                <w:b/>
                <w:color w:val="000000"/>
                <w:szCs w:val="24"/>
                <w:u w:val="none"/>
                <w:lang w:eastAsia="lv-LV"/>
              </w:rPr>
              <w:t xml:space="preserve">Bankas </w:t>
            </w:r>
            <w:r w:rsidRPr="00900D7B">
              <w:rPr>
                <w:rFonts w:eastAsia="Cambria"/>
                <w:b/>
                <w:szCs w:val="24"/>
                <w:u w:val="none"/>
                <w:lang w:eastAsia="lv-LV"/>
              </w:rPr>
              <w:t xml:space="preserve">nosaukums: </w:t>
            </w:r>
          </w:p>
        </w:tc>
        <w:tc>
          <w:tcPr>
            <w:tcW w:w="6074" w:type="dxa"/>
            <w:gridSpan w:val="3"/>
            <w:shd w:val="clear" w:color="auto" w:fill="auto"/>
            <w:tcMar>
              <w:top w:w="100" w:type="dxa"/>
              <w:left w:w="100" w:type="dxa"/>
              <w:bottom w:w="100" w:type="dxa"/>
              <w:right w:w="100" w:type="dxa"/>
            </w:tcMar>
          </w:tcPr>
          <w:p w14:paraId="5C797DF0" w14:textId="77777777" w:rsidR="00900D7B" w:rsidRPr="00900D7B" w:rsidRDefault="00900D7B" w:rsidP="00900D7B">
            <w:pPr>
              <w:widowControl w:val="0"/>
              <w:pBdr>
                <w:top w:val="nil"/>
                <w:left w:val="nil"/>
                <w:bottom w:val="nil"/>
                <w:right w:val="nil"/>
                <w:between w:val="nil"/>
              </w:pBdr>
              <w:rPr>
                <w:color w:val="000000"/>
                <w:szCs w:val="24"/>
                <w:u w:val="none"/>
                <w:lang w:eastAsia="lv-LV"/>
              </w:rPr>
            </w:pPr>
          </w:p>
        </w:tc>
      </w:tr>
      <w:tr w:rsidR="00900D7B" w:rsidRPr="00900D7B" w14:paraId="28678DAF" w14:textId="77777777" w:rsidTr="00887D27">
        <w:trPr>
          <w:trHeight w:val="227"/>
        </w:trPr>
        <w:tc>
          <w:tcPr>
            <w:tcW w:w="3392" w:type="dxa"/>
            <w:gridSpan w:val="2"/>
            <w:shd w:val="clear" w:color="auto" w:fill="F2F2F2"/>
            <w:tcMar>
              <w:top w:w="100" w:type="dxa"/>
              <w:left w:w="100" w:type="dxa"/>
              <w:bottom w:w="100" w:type="dxa"/>
              <w:right w:w="100" w:type="dxa"/>
            </w:tcMar>
          </w:tcPr>
          <w:p w14:paraId="4CB236BD" w14:textId="77777777" w:rsidR="00900D7B" w:rsidRPr="00900D7B" w:rsidRDefault="00900D7B" w:rsidP="00900D7B">
            <w:pPr>
              <w:widowControl w:val="0"/>
              <w:pBdr>
                <w:top w:val="nil"/>
                <w:left w:val="nil"/>
                <w:bottom w:val="nil"/>
                <w:right w:val="nil"/>
                <w:between w:val="nil"/>
              </w:pBdr>
              <w:rPr>
                <w:b/>
                <w:color w:val="000000"/>
                <w:szCs w:val="24"/>
                <w:u w:val="none"/>
                <w:lang w:eastAsia="lv-LV"/>
              </w:rPr>
            </w:pPr>
            <w:r w:rsidRPr="00900D7B">
              <w:rPr>
                <w:b/>
                <w:color w:val="000000"/>
                <w:szCs w:val="24"/>
                <w:u w:val="none"/>
                <w:lang w:eastAsia="lv-LV"/>
              </w:rPr>
              <w:t>Bankas kods:</w:t>
            </w:r>
          </w:p>
        </w:tc>
        <w:tc>
          <w:tcPr>
            <w:tcW w:w="6074" w:type="dxa"/>
            <w:gridSpan w:val="3"/>
            <w:shd w:val="clear" w:color="auto" w:fill="auto"/>
            <w:tcMar>
              <w:top w:w="100" w:type="dxa"/>
              <w:left w:w="100" w:type="dxa"/>
              <w:bottom w:w="100" w:type="dxa"/>
              <w:right w:w="100" w:type="dxa"/>
            </w:tcMar>
          </w:tcPr>
          <w:p w14:paraId="6BEAC3D4" w14:textId="77777777" w:rsidR="00900D7B" w:rsidRPr="00900D7B" w:rsidRDefault="00900D7B" w:rsidP="00900D7B">
            <w:pPr>
              <w:widowControl w:val="0"/>
              <w:pBdr>
                <w:top w:val="nil"/>
                <w:left w:val="nil"/>
                <w:bottom w:val="nil"/>
                <w:right w:val="nil"/>
                <w:between w:val="nil"/>
              </w:pBdr>
              <w:rPr>
                <w:color w:val="000000"/>
                <w:szCs w:val="24"/>
                <w:u w:val="none"/>
                <w:lang w:eastAsia="lv-LV"/>
              </w:rPr>
            </w:pPr>
          </w:p>
        </w:tc>
      </w:tr>
      <w:tr w:rsidR="00900D7B" w:rsidRPr="00900D7B" w14:paraId="62D8AB3F" w14:textId="77777777" w:rsidTr="00887D27">
        <w:trPr>
          <w:trHeight w:val="227"/>
        </w:trPr>
        <w:tc>
          <w:tcPr>
            <w:tcW w:w="3392" w:type="dxa"/>
            <w:gridSpan w:val="2"/>
            <w:shd w:val="clear" w:color="auto" w:fill="F2F2F2"/>
            <w:tcMar>
              <w:top w:w="100" w:type="dxa"/>
              <w:left w:w="100" w:type="dxa"/>
              <w:bottom w:w="100" w:type="dxa"/>
              <w:right w:w="100" w:type="dxa"/>
            </w:tcMar>
          </w:tcPr>
          <w:p w14:paraId="27B33B2E" w14:textId="77777777" w:rsidR="00900D7B" w:rsidRPr="00900D7B" w:rsidRDefault="00900D7B" w:rsidP="00900D7B">
            <w:pPr>
              <w:widowControl w:val="0"/>
              <w:pBdr>
                <w:top w:val="nil"/>
                <w:left w:val="nil"/>
                <w:bottom w:val="nil"/>
                <w:right w:val="nil"/>
                <w:between w:val="nil"/>
              </w:pBdr>
              <w:rPr>
                <w:b/>
                <w:color w:val="000000"/>
                <w:szCs w:val="24"/>
                <w:u w:val="none"/>
                <w:lang w:eastAsia="lv-LV"/>
              </w:rPr>
            </w:pPr>
            <w:r w:rsidRPr="00900D7B">
              <w:rPr>
                <w:b/>
                <w:color w:val="000000"/>
                <w:szCs w:val="24"/>
                <w:u w:val="none"/>
                <w:lang w:eastAsia="lv-LV"/>
              </w:rPr>
              <w:t>Konta numurs:</w:t>
            </w:r>
          </w:p>
        </w:tc>
        <w:tc>
          <w:tcPr>
            <w:tcW w:w="6074" w:type="dxa"/>
            <w:gridSpan w:val="3"/>
            <w:shd w:val="clear" w:color="auto" w:fill="auto"/>
            <w:tcMar>
              <w:top w:w="100" w:type="dxa"/>
              <w:left w:w="100" w:type="dxa"/>
              <w:bottom w:w="100" w:type="dxa"/>
              <w:right w:w="100" w:type="dxa"/>
            </w:tcMar>
          </w:tcPr>
          <w:p w14:paraId="21F22DED" w14:textId="77777777" w:rsidR="00900D7B" w:rsidRPr="00900D7B" w:rsidRDefault="00900D7B" w:rsidP="00900D7B">
            <w:pPr>
              <w:widowControl w:val="0"/>
              <w:pBdr>
                <w:top w:val="nil"/>
                <w:left w:val="nil"/>
                <w:bottom w:val="nil"/>
                <w:right w:val="nil"/>
                <w:between w:val="nil"/>
              </w:pBdr>
              <w:rPr>
                <w:color w:val="000000"/>
                <w:szCs w:val="24"/>
                <w:u w:val="none"/>
                <w:lang w:eastAsia="lv-LV"/>
              </w:rPr>
            </w:pPr>
          </w:p>
        </w:tc>
      </w:tr>
      <w:tr w:rsidR="00900D7B" w:rsidRPr="00900D7B" w14:paraId="50D8FB12" w14:textId="77777777" w:rsidTr="00887D27">
        <w:trPr>
          <w:trHeight w:val="510"/>
        </w:trPr>
        <w:tc>
          <w:tcPr>
            <w:tcW w:w="3392" w:type="dxa"/>
            <w:gridSpan w:val="2"/>
            <w:shd w:val="clear" w:color="auto" w:fill="F2F2F2"/>
            <w:tcMar>
              <w:top w:w="100" w:type="dxa"/>
              <w:left w:w="100" w:type="dxa"/>
              <w:bottom w:w="100" w:type="dxa"/>
              <w:right w:w="100" w:type="dxa"/>
            </w:tcMar>
          </w:tcPr>
          <w:p w14:paraId="2D2E7B09" w14:textId="77777777" w:rsidR="00900D7B" w:rsidRPr="00900D7B" w:rsidRDefault="00900D7B" w:rsidP="00900D7B">
            <w:pPr>
              <w:widowControl w:val="0"/>
              <w:pBdr>
                <w:top w:val="nil"/>
                <w:left w:val="nil"/>
                <w:bottom w:val="nil"/>
                <w:right w:val="nil"/>
                <w:between w:val="nil"/>
              </w:pBdr>
              <w:jc w:val="both"/>
              <w:rPr>
                <w:b/>
                <w:color w:val="000000"/>
                <w:szCs w:val="24"/>
                <w:u w:val="none"/>
                <w:lang w:eastAsia="lv-LV"/>
              </w:rPr>
            </w:pPr>
            <w:proofErr w:type="spellStart"/>
            <w:r w:rsidRPr="00900D7B">
              <w:rPr>
                <w:b/>
                <w:color w:val="000000"/>
                <w:szCs w:val="24"/>
                <w:u w:val="none"/>
                <w:lang w:eastAsia="lv-LV"/>
              </w:rPr>
              <w:lastRenderedPageBreak/>
              <w:t>Pārstāvēttiesīgā</w:t>
            </w:r>
            <w:proofErr w:type="spellEnd"/>
            <w:r w:rsidRPr="00900D7B">
              <w:rPr>
                <w:b/>
                <w:color w:val="000000"/>
                <w:szCs w:val="24"/>
                <w:u w:val="none"/>
                <w:lang w:eastAsia="lv-LV"/>
              </w:rPr>
              <w:t xml:space="preserve"> persona</w:t>
            </w:r>
          </w:p>
          <w:p w14:paraId="6B32D85E" w14:textId="77777777" w:rsidR="00900D7B" w:rsidRPr="00900D7B" w:rsidRDefault="00900D7B" w:rsidP="00900D7B">
            <w:pPr>
              <w:widowControl w:val="0"/>
              <w:pBdr>
                <w:top w:val="nil"/>
                <w:left w:val="nil"/>
                <w:bottom w:val="nil"/>
                <w:right w:val="nil"/>
                <w:between w:val="nil"/>
              </w:pBdr>
              <w:jc w:val="both"/>
              <w:rPr>
                <w:b/>
                <w:color w:val="000000"/>
                <w:szCs w:val="24"/>
                <w:u w:val="none"/>
                <w:lang w:eastAsia="lv-LV"/>
              </w:rPr>
            </w:pPr>
            <w:r w:rsidRPr="00900D7B">
              <w:rPr>
                <w:i/>
                <w:color w:val="000000"/>
                <w:sz w:val="20"/>
                <w:szCs w:val="20"/>
                <w:u w:val="none"/>
                <w:lang w:eastAsia="lv-LV"/>
              </w:rPr>
              <w:t>(amats, vārds, uzvārds, personas kods)</w:t>
            </w:r>
            <w:r w:rsidRPr="00900D7B">
              <w:rPr>
                <w:b/>
                <w:color w:val="000000"/>
                <w:sz w:val="20"/>
                <w:szCs w:val="20"/>
                <w:u w:val="none"/>
                <w:lang w:eastAsia="lv-LV"/>
              </w:rPr>
              <w:t>:</w:t>
            </w:r>
          </w:p>
        </w:tc>
        <w:tc>
          <w:tcPr>
            <w:tcW w:w="6074" w:type="dxa"/>
            <w:gridSpan w:val="3"/>
            <w:shd w:val="clear" w:color="auto" w:fill="auto"/>
            <w:tcMar>
              <w:top w:w="100" w:type="dxa"/>
              <w:left w:w="100" w:type="dxa"/>
              <w:bottom w:w="100" w:type="dxa"/>
              <w:right w:w="100" w:type="dxa"/>
            </w:tcMar>
          </w:tcPr>
          <w:p w14:paraId="18A36EA9" w14:textId="77777777" w:rsidR="00900D7B" w:rsidRPr="00900D7B" w:rsidRDefault="00900D7B" w:rsidP="00900D7B">
            <w:pPr>
              <w:widowControl w:val="0"/>
              <w:pBdr>
                <w:top w:val="nil"/>
                <w:left w:val="nil"/>
                <w:bottom w:val="nil"/>
                <w:right w:val="nil"/>
                <w:between w:val="nil"/>
              </w:pBdr>
              <w:rPr>
                <w:color w:val="000000"/>
                <w:szCs w:val="24"/>
                <w:u w:val="none"/>
                <w:lang w:eastAsia="lv-LV"/>
              </w:rPr>
            </w:pPr>
          </w:p>
        </w:tc>
      </w:tr>
      <w:tr w:rsidR="00900D7B" w:rsidRPr="00900D7B" w14:paraId="438448E7" w14:textId="77777777" w:rsidTr="00887D27">
        <w:trPr>
          <w:trHeight w:val="454"/>
        </w:trPr>
        <w:tc>
          <w:tcPr>
            <w:tcW w:w="3392" w:type="dxa"/>
            <w:gridSpan w:val="2"/>
            <w:shd w:val="clear" w:color="auto" w:fill="F2F2F2"/>
            <w:tcMar>
              <w:top w:w="100" w:type="dxa"/>
              <w:left w:w="100" w:type="dxa"/>
              <w:bottom w:w="100" w:type="dxa"/>
              <w:right w:w="100" w:type="dxa"/>
            </w:tcMar>
          </w:tcPr>
          <w:p w14:paraId="2F24CBCA" w14:textId="77777777" w:rsidR="00900D7B" w:rsidRPr="00900D7B" w:rsidRDefault="00900D7B" w:rsidP="00900D7B">
            <w:pPr>
              <w:widowControl w:val="0"/>
              <w:pBdr>
                <w:top w:val="nil"/>
                <w:left w:val="nil"/>
                <w:bottom w:val="nil"/>
                <w:right w:val="nil"/>
                <w:between w:val="nil"/>
              </w:pBdr>
              <w:rPr>
                <w:b/>
                <w:color w:val="000000"/>
                <w:szCs w:val="24"/>
                <w:u w:val="none"/>
                <w:lang w:eastAsia="lv-LV"/>
              </w:rPr>
            </w:pPr>
            <w:r w:rsidRPr="00900D7B">
              <w:rPr>
                <w:b/>
                <w:color w:val="000000"/>
                <w:szCs w:val="24"/>
                <w:u w:val="none"/>
                <w:lang w:eastAsia="lv-LV"/>
              </w:rPr>
              <w:t xml:space="preserve">Pilnvarotā persona  </w:t>
            </w:r>
          </w:p>
          <w:p w14:paraId="31AACD97" w14:textId="77777777" w:rsidR="00900D7B" w:rsidRPr="00900D7B" w:rsidRDefault="00900D7B" w:rsidP="00900D7B">
            <w:pPr>
              <w:widowControl w:val="0"/>
              <w:pBdr>
                <w:top w:val="nil"/>
                <w:left w:val="nil"/>
                <w:bottom w:val="nil"/>
                <w:right w:val="nil"/>
                <w:between w:val="nil"/>
              </w:pBdr>
              <w:rPr>
                <w:b/>
                <w:color w:val="000000"/>
                <w:szCs w:val="24"/>
                <w:u w:val="none"/>
                <w:lang w:eastAsia="lv-LV"/>
              </w:rPr>
            </w:pPr>
            <w:r w:rsidRPr="00900D7B">
              <w:rPr>
                <w:i/>
                <w:color w:val="000000"/>
                <w:sz w:val="20"/>
                <w:szCs w:val="20"/>
                <w:u w:val="none"/>
                <w:lang w:eastAsia="lv-LV"/>
              </w:rPr>
              <w:t>(vārds, uzvārds, personas kods)</w:t>
            </w:r>
            <w:r w:rsidRPr="00900D7B">
              <w:rPr>
                <w:b/>
                <w:color w:val="000000"/>
                <w:sz w:val="20"/>
                <w:szCs w:val="20"/>
                <w:u w:val="none"/>
                <w:lang w:eastAsia="lv-LV"/>
              </w:rPr>
              <w:t>:</w:t>
            </w:r>
          </w:p>
        </w:tc>
        <w:tc>
          <w:tcPr>
            <w:tcW w:w="6074" w:type="dxa"/>
            <w:gridSpan w:val="3"/>
            <w:shd w:val="clear" w:color="auto" w:fill="auto"/>
            <w:tcMar>
              <w:top w:w="100" w:type="dxa"/>
              <w:left w:w="100" w:type="dxa"/>
              <w:bottom w:w="100" w:type="dxa"/>
              <w:right w:w="100" w:type="dxa"/>
            </w:tcMar>
          </w:tcPr>
          <w:p w14:paraId="009DDF18" w14:textId="77777777" w:rsidR="00900D7B" w:rsidRPr="00900D7B" w:rsidRDefault="00900D7B" w:rsidP="00900D7B">
            <w:pPr>
              <w:widowControl w:val="0"/>
              <w:pBdr>
                <w:top w:val="nil"/>
                <w:left w:val="nil"/>
                <w:bottom w:val="nil"/>
                <w:right w:val="nil"/>
                <w:between w:val="nil"/>
              </w:pBdr>
              <w:rPr>
                <w:color w:val="000000"/>
                <w:szCs w:val="24"/>
                <w:u w:val="none"/>
                <w:lang w:eastAsia="lv-LV"/>
              </w:rPr>
            </w:pPr>
          </w:p>
        </w:tc>
      </w:tr>
      <w:tr w:rsidR="00900D7B" w:rsidRPr="00900D7B" w14:paraId="6861F1C7" w14:textId="77777777" w:rsidTr="00887D27">
        <w:trPr>
          <w:trHeight w:hRule="exact" w:val="567"/>
        </w:trPr>
        <w:tc>
          <w:tcPr>
            <w:tcW w:w="9466" w:type="dxa"/>
            <w:gridSpan w:val="5"/>
            <w:shd w:val="clear" w:color="auto" w:fill="F2F2F2"/>
            <w:tcMar>
              <w:top w:w="100" w:type="dxa"/>
              <w:left w:w="100" w:type="dxa"/>
              <w:bottom w:w="100" w:type="dxa"/>
              <w:right w:w="100" w:type="dxa"/>
            </w:tcMar>
            <w:vAlign w:val="center"/>
          </w:tcPr>
          <w:p w14:paraId="44ED8DB3" w14:textId="77777777" w:rsidR="00900D7B" w:rsidRPr="00900D7B" w:rsidRDefault="00900D7B" w:rsidP="00900D7B">
            <w:pPr>
              <w:tabs>
                <w:tab w:val="left" w:pos="324"/>
              </w:tabs>
              <w:spacing w:line="276" w:lineRule="auto"/>
              <w:ind w:left="324" w:hanging="324"/>
              <w:rPr>
                <w:color w:val="000000"/>
                <w:szCs w:val="24"/>
                <w:u w:val="none"/>
                <w:lang w:eastAsia="lv-LV"/>
              </w:rPr>
            </w:pPr>
            <w:r w:rsidRPr="00900D7B">
              <w:rPr>
                <w:b/>
                <w:color w:val="000000"/>
                <w:szCs w:val="24"/>
                <w:u w:val="none"/>
                <w:lang w:eastAsia="lv-LV"/>
              </w:rPr>
              <w:t>3. INFORMĀCIJA PAR KOMERCSABIEDRĪBU</w:t>
            </w:r>
          </w:p>
        </w:tc>
      </w:tr>
      <w:tr w:rsidR="00900D7B" w:rsidRPr="00900D7B" w14:paraId="65C4B2CB" w14:textId="77777777" w:rsidTr="00887D27">
        <w:trPr>
          <w:trHeight w:val="340"/>
        </w:trPr>
        <w:tc>
          <w:tcPr>
            <w:tcW w:w="9466" w:type="dxa"/>
            <w:gridSpan w:val="5"/>
            <w:shd w:val="clear" w:color="auto" w:fill="F2F2F2"/>
            <w:tcMar>
              <w:top w:w="100" w:type="dxa"/>
              <w:left w:w="100" w:type="dxa"/>
              <w:bottom w:w="100" w:type="dxa"/>
              <w:right w:w="100" w:type="dxa"/>
            </w:tcMar>
          </w:tcPr>
          <w:p w14:paraId="108552C3" w14:textId="77777777" w:rsidR="00900D7B" w:rsidRPr="00900D7B" w:rsidRDefault="00900D7B" w:rsidP="00900D7B">
            <w:pPr>
              <w:widowControl w:val="0"/>
              <w:pBdr>
                <w:top w:val="nil"/>
                <w:left w:val="nil"/>
                <w:bottom w:val="nil"/>
                <w:right w:val="nil"/>
                <w:between w:val="nil"/>
              </w:pBdr>
              <w:jc w:val="both"/>
              <w:rPr>
                <w:b/>
                <w:bCs/>
                <w:color w:val="000000"/>
                <w:spacing w:val="20"/>
                <w:szCs w:val="24"/>
                <w:u w:val="none"/>
                <w:lang w:eastAsia="lv-LV"/>
              </w:rPr>
            </w:pPr>
            <w:r w:rsidRPr="00900D7B">
              <w:rPr>
                <w:b/>
                <w:bCs/>
                <w:color w:val="000000"/>
                <w:szCs w:val="24"/>
                <w:u w:val="none"/>
                <w:lang w:eastAsia="lv-LV"/>
              </w:rPr>
              <w:t xml:space="preserve">3.1. </w:t>
            </w:r>
            <w:r w:rsidRPr="00900D7B">
              <w:rPr>
                <w:rFonts w:eastAsia="Cambria"/>
                <w:b/>
                <w:bCs/>
                <w:szCs w:val="24"/>
                <w:u w:val="none"/>
                <w:lang w:eastAsia="lv-LV"/>
              </w:rPr>
              <w:t>Komercsabiedrības</w:t>
            </w:r>
            <w:r w:rsidRPr="00900D7B">
              <w:rPr>
                <w:b/>
                <w:bCs/>
                <w:color w:val="000000"/>
                <w:szCs w:val="24"/>
                <w:u w:val="none"/>
                <w:lang w:eastAsia="lv-LV"/>
              </w:rPr>
              <w:t xml:space="preserve"> veiktās komercdarbības apraksts, NACE kods</w:t>
            </w:r>
          </w:p>
        </w:tc>
      </w:tr>
      <w:tr w:rsidR="00900D7B" w:rsidRPr="00900D7B" w14:paraId="1B705EE6" w14:textId="77777777" w:rsidTr="00E60832">
        <w:trPr>
          <w:trHeight w:val="1026"/>
        </w:trPr>
        <w:tc>
          <w:tcPr>
            <w:tcW w:w="9466" w:type="dxa"/>
            <w:gridSpan w:val="5"/>
            <w:tcBorders>
              <w:bottom w:val="single" w:sz="4" w:space="0" w:color="auto"/>
            </w:tcBorders>
            <w:shd w:val="clear" w:color="auto" w:fill="auto"/>
            <w:tcMar>
              <w:top w:w="100" w:type="dxa"/>
              <w:left w:w="100" w:type="dxa"/>
              <w:bottom w:w="100" w:type="dxa"/>
              <w:right w:w="100" w:type="dxa"/>
            </w:tcMar>
          </w:tcPr>
          <w:p w14:paraId="3BA3F164" w14:textId="77777777" w:rsidR="00900D7B" w:rsidRPr="00900D7B" w:rsidRDefault="00900D7B" w:rsidP="00900D7B">
            <w:pPr>
              <w:widowControl w:val="0"/>
              <w:pBdr>
                <w:top w:val="nil"/>
                <w:left w:val="nil"/>
                <w:bottom w:val="nil"/>
                <w:right w:val="nil"/>
                <w:between w:val="nil"/>
              </w:pBdr>
              <w:rPr>
                <w:color w:val="000000"/>
                <w:szCs w:val="24"/>
                <w:u w:val="none"/>
                <w:lang w:eastAsia="lv-LV"/>
              </w:rPr>
            </w:pPr>
          </w:p>
        </w:tc>
      </w:tr>
      <w:tr w:rsidR="00900D7B" w:rsidRPr="00900D7B" w14:paraId="20B094DF" w14:textId="77777777" w:rsidTr="00887D27">
        <w:trPr>
          <w:trHeight w:val="340"/>
        </w:trPr>
        <w:tc>
          <w:tcPr>
            <w:tcW w:w="9466" w:type="dxa"/>
            <w:gridSpan w:val="5"/>
            <w:shd w:val="clear" w:color="auto" w:fill="F2F2F2"/>
            <w:tcMar>
              <w:top w:w="100" w:type="dxa"/>
              <w:left w:w="100" w:type="dxa"/>
              <w:bottom w:w="100" w:type="dxa"/>
              <w:right w:w="100" w:type="dxa"/>
            </w:tcMar>
          </w:tcPr>
          <w:p w14:paraId="40F561AA" w14:textId="77777777" w:rsidR="00900D7B" w:rsidRPr="00900D7B" w:rsidRDefault="00900D7B" w:rsidP="00900D7B">
            <w:pPr>
              <w:widowControl w:val="0"/>
              <w:pBdr>
                <w:top w:val="nil"/>
                <w:left w:val="nil"/>
                <w:bottom w:val="nil"/>
                <w:right w:val="nil"/>
                <w:between w:val="nil"/>
              </w:pBdr>
              <w:jc w:val="both"/>
              <w:rPr>
                <w:color w:val="000000"/>
                <w:sz w:val="21"/>
                <w:szCs w:val="21"/>
                <w:u w:val="none"/>
                <w:lang w:eastAsia="lv-LV"/>
              </w:rPr>
            </w:pPr>
            <w:r w:rsidRPr="00900D7B">
              <w:rPr>
                <w:b/>
                <w:bCs/>
                <w:color w:val="000000"/>
                <w:szCs w:val="24"/>
                <w:u w:val="none"/>
                <w:lang w:eastAsia="lv-LV"/>
              </w:rPr>
              <w:t xml:space="preserve">3.2. </w:t>
            </w:r>
            <w:r w:rsidRPr="00900D7B">
              <w:rPr>
                <w:rFonts w:eastAsia="Cambria"/>
                <w:b/>
                <w:bCs/>
                <w:szCs w:val="24"/>
                <w:u w:val="none"/>
                <w:lang w:eastAsia="lv-LV"/>
              </w:rPr>
              <w:t>Komercsabiedrības</w:t>
            </w:r>
            <w:r w:rsidRPr="00900D7B">
              <w:rPr>
                <w:b/>
                <w:bCs/>
                <w:color w:val="000000"/>
                <w:szCs w:val="24"/>
                <w:u w:val="none"/>
                <w:lang w:eastAsia="lv-LV"/>
              </w:rPr>
              <w:t xml:space="preserve"> s</w:t>
            </w:r>
            <w:r w:rsidRPr="00900D7B">
              <w:rPr>
                <w:b/>
                <w:bCs/>
                <w:szCs w:val="24"/>
                <w:u w:val="none"/>
                <w:lang w:eastAsia="lv-LV"/>
              </w:rPr>
              <w:t>niegto pakalpojumu/ražotās produkcijas apraksts, kvalitāte</w:t>
            </w:r>
          </w:p>
        </w:tc>
      </w:tr>
      <w:tr w:rsidR="00900D7B" w:rsidRPr="00900D7B" w14:paraId="45A94B7E" w14:textId="77777777" w:rsidTr="00887D27">
        <w:trPr>
          <w:trHeight w:val="16"/>
        </w:trPr>
        <w:tc>
          <w:tcPr>
            <w:tcW w:w="9466" w:type="dxa"/>
            <w:gridSpan w:val="5"/>
            <w:tcBorders>
              <w:top w:val="single" w:sz="4" w:space="0" w:color="auto"/>
            </w:tcBorders>
            <w:shd w:val="clear" w:color="auto" w:fill="auto"/>
            <w:tcMar>
              <w:top w:w="100" w:type="dxa"/>
              <w:left w:w="100" w:type="dxa"/>
              <w:bottom w:w="100" w:type="dxa"/>
              <w:right w:w="100" w:type="dxa"/>
            </w:tcMar>
          </w:tcPr>
          <w:p w14:paraId="314BE7E2" w14:textId="77777777" w:rsidR="00900D7B" w:rsidRPr="00900D7B" w:rsidRDefault="00900D7B" w:rsidP="00900D7B">
            <w:pPr>
              <w:widowControl w:val="0"/>
              <w:pBdr>
                <w:top w:val="nil"/>
                <w:left w:val="nil"/>
                <w:bottom w:val="nil"/>
                <w:right w:val="nil"/>
                <w:between w:val="nil"/>
              </w:pBdr>
              <w:rPr>
                <w:color w:val="000000"/>
                <w:szCs w:val="24"/>
                <w:u w:val="none"/>
                <w:lang w:eastAsia="lv-LV"/>
              </w:rPr>
            </w:pPr>
          </w:p>
          <w:p w14:paraId="00B07226" w14:textId="77777777" w:rsidR="00900D7B" w:rsidRPr="00900D7B" w:rsidRDefault="00900D7B" w:rsidP="00900D7B">
            <w:pPr>
              <w:widowControl w:val="0"/>
              <w:pBdr>
                <w:top w:val="nil"/>
                <w:left w:val="nil"/>
                <w:bottom w:val="nil"/>
                <w:right w:val="nil"/>
                <w:between w:val="nil"/>
              </w:pBdr>
              <w:rPr>
                <w:color w:val="000000"/>
                <w:szCs w:val="24"/>
                <w:u w:val="none"/>
                <w:lang w:eastAsia="lv-LV"/>
              </w:rPr>
            </w:pPr>
          </w:p>
          <w:p w14:paraId="0C17DEA5" w14:textId="77777777" w:rsidR="00900D7B" w:rsidRPr="00900D7B" w:rsidRDefault="00900D7B" w:rsidP="00900D7B">
            <w:pPr>
              <w:widowControl w:val="0"/>
              <w:pBdr>
                <w:top w:val="nil"/>
                <w:left w:val="nil"/>
                <w:bottom w:val="nil"/>
                <w:right w:val="nil"/>
                <w:between w:val="nil"/>
              </w:pBdr>
              <w:rPr>
                <w:color w:val="000000"/>
                <w:szCs w:val="24"/>
                <w:u w:val="none"/>
                <w:lang w:eastAsia="lv-LV"/>
              </w:rPr>
            </w:pPr>
          </w:p>
          <w:p w14:paraId="0AC51452" w14:textId="77777777" w:rsidR="00900D7B" w:rsidRPr="00900D7B" w:rsidRDefault="00900D7B" w:rsidP="00900D7B">
            <w:pPr>
              <w:widowControl w:val="0"/>
              <w:pBdr>
                <w:top w:val="nil"/>
                <w:left w:val="nil"/>
                <w:bottom w:val="nil"/>
                <w:right w:val="nil"/>
                <w:between w:val="nil"/>
              </w:pBdr>
              <w:rPr>
                <w:color w:val="000000"/>
                <w:szCs w:val="24"/>
                <w:u w:val="none"/>
                <w:lang w:eastAsia="lv-LV"/>
              </w:rPr>
            </w:pPr>
          </w:p>
        </w:tc>
      </w:tr>
      <w:tr w:rsidR="00900D7B" w:rsidRPr="00900D7B" w14:paraId="4F2F7560" w14:textId="77777777" w:rsidTr="00900D7B">
        <w:trPr>
          <w:trHeight w:val="340"/>
        </w:trPr>
        <w:tc>
          <w:tcPr>
            <w:tcW w:w="9466" w:type="dxa"/>
            <w:gridSpan w:val="5"/>
            <w:tcBorders>
              <w:top w:val="single" w:sz="4" w:space="0" w:color="auto"/>
            </w:tcBorders>
            <w:shd w:val="clear" w:color="auto" w:fill="F2F2F2"/>
            <w:tcMar>
              <w:top w:w="100" w:type="dxa"/>
              <w:left w:w="100" w:type="dxa"/>
              <w:bottom w:w="100" w:type="dxa"/>
              <w:right w:w="100" w:type="dxa"/>
            </w:tcMar>
          </w:tcPr>
          <w:p w14:paraId="0AC1FDBA" w14:textId="77777777" w:rsidR="00900D7B" w:rsidRPr="00900D7B" w:rsidRDefault="00900D7B" w:rsidP="00900D7B">
            <w:pPr>
              <w:widowControl w:val="0"/>
              <w:pBdr>
                <w:top w:val="nil"/>
                <w:left w:val="nil"/>
                <w:bottom w:val="nil"/>
                <w:right w:val="nil"/>
                <w:between w:val="nil"/>
              </w:pBdr>
              <w:shd w:val="clear" w:color="auto" w:fill="F2F2F2"/>
              <w:rPr>
                <w:color w:val="000000"/>
                <w:szCs w:val="24"/>
                <w:u w:val="none"/>
                <w:lang w:eastAsia="lv-LV"/>
              </w:rPr>
            </w:pPr>
            <w:r w:rsidRPr="00900D7B">
              <w:rPr>
                <w:b/>
                <w:bCs/>
                <w:color w:val="000000"/>
                <w:szCs w:val="24"/>
                <w:u w:val="none"/>
                <w:lang w:eastAsia="lv-LV"/>
              </w:rPr>
              <w:t xml:space="preserve">3.3. </w:t>
            </w:r>
            <w:r w:rsidRPr="00900D7B">
              <w:rPr>
                <w:rFonts w:eastAsia="Cambria"/>
                <w:b/>
                <w:bCs/>
                <w:szCs w:val="24"/>
                <w:u w:val="none"/>
                <w:lang w:eastAsia="lv-LV"/>
              </w:rPr>
              <w:t>Komercsabiedrības īstermiņa un ilgtermiņa mērķi</w:t>
            </w:r>
          </w:p>
        </w:tc>
      </w:tr>
      <w:tr w:rsidR="00900D7B" w:rsidRPr="00900D7B" w14:paraId="37B78FF8" w14:textId="77777777" w:rsidTr="00887D27">
        <w:trPr>
          <w:trHeight w:val="117"/>
        </w:trPr>
        <w:tc>
          <w:tcPr>
            <w:tcW w:w="9466" w:type="dxa"/>
            <w:gridSpan w:val="5"/>
            <w:tcBorders>
              <w:top w:val="single" w:sz="4" w:space="0" w:color="auto"/>
            </w:tcBorders>
            <w:shd w:val="clear" w:color="auto" w:fill="auto"/>
            <w:tcMar>
              <w:top w:w="100" w:type="dxa"/>
              <w:left w:w="100" w:type="dxa"/>
              <w:bottom w:w="100" w:type="dxa"/>
              <w:right w:w="100" w:type="dxa"/>
            </w:tcMar>
          </w:tcPr>
          <w:p w14:paraId="032AFE08" w14:textId="77777777" w:rsidR="00900D7B" w:rsidRPr="00900D7B" w:rsidRDefault="00900D7B" w:rsidP="00900D7B">
            <w:pPr>
              <w:widowControl w:val="0"/>
              <w:pBdr>
                <w:top w:val="nil"/>
                <w:left w:val="nil"/>
                <w:bottom w:val="nil"/>
                <w:right w:val="nil"/>
                <w:between w:val="nil"/>
              </w:pBdr>
              <w:rPr>
                <w:color w:val="000000"/>
                <w:szCs w:val="24"/>
                <w:u w:val="none"/>
                <w:lang w:eastAsia="lv-LV"/>
              </w:rPr>
            </w:pPr>
          </w:p>
          <w:p w14:paraId="236025CA" w14:textId="77777777" w:rsidR="00900D7B" w:rsidRPr="00900D7B" w:rsidRDefault="00900D7B" w:rsidP="00900D7B">
            <w:pPr>
              <w:widowControl w:val="0"/>
              <w:pBdr>
                <w:top w:val="nil"/>
                <w:left w:val="nil"/>
                <w:bottom w:val="nil"/>
                <w:right w:val="nil"/>
                <w:between w:val="nil"/>
              </w:pBdr>
              <w:rPr>
                <w:color w:val="000000"/>
                <w:szCs w:val="24"/>
                <w:u w:val="none"/>
                <w:lang w:eastAsia="lv-LV"/>
              </w:rPr>
            </w:pPr>
          </w:p>
          <w:p w14:paraId="3A9688A8" w14:textId="77777777" w:rsidR="00900D7B" w:rsidRPr="00900D7B" w:rsidRDefault="00900D7B" w:rsidP="00900D7B">
            <w:pPr>
              <w:widowControl w:val="0"/>
              <w:pBdr>
                <w:top w:val="nil"/>
                <w:left w:val="nil"/>
                <w:bottom w:val="nil"/>
                <w:right w:val="nil"/>
                <w:between w:val="nil"/>
              </w:pBdr>
              <w:rPr>
                <w:color w:val="000000"/>
                <w:szCs w:val="24"/>
                <w:u w:val="none"/>
                <w:lang w:eastAsia="lv-LV"/>
              </w:rPr>
            </w:pPr>
          </w:p>
          <w:p w14:paraId="3C057072" w14:textId="77777777" w:rsidR="00900D7B" w:rsidRPr="00900D7B" w:rsidRDefault="00900D7B" w:rsidP="00900D7B">
            <w:pPr>
              <w:widowControl w:val="0"/>
              <w:pBdr>
                <w:top w:val="nil"/>
                <w:left w:val="nil"/>
                <w:bottom w:val="nil"/>
                <w:right w:val="nil"/>
                <w:between w:val="nil"/>
              </w:pBdr>
              <w:rPr>
                <w:color w:val="000000"/>
                <w:szCs w:val="24"/>
                <w:u w:val="none"/>
                <w:lang w:eastAsia="lv-LV"/>
              </w:rPr>
            </w:pPr>
          </w:p>
        </w:tc>
      </w:tr>
      <w:tr w:rsidR="00900D7B" w:rsidRPr="00900D7B" w14:paraId="5BF63236" w14:textId="77777777" w:rsidTr="00887D27">
        <w:trPr>
          <w:trHeight w:val="340"/>
        </w:trPr>
        <w:tc>
          <w:tcPr>
            <w:tcW w:w="9466" w:type="dxa"/>
            <w:gridSpan w:val="5"/>
            <w:shd w:val="clear" w:color="auto" w:fill="F2F2F2"/>
            <w:tcMar>
              <w:top w:w="100" w:type="dxa"/>
              <w:left w:w="100" w:type="dxa"/>
              <w:bottom w:w="100" w:type="dxa"/>
              <w:right w:w="100" w:type="dxa"/>
            </w:tcMar>
            <w:vAlign w:val="center"/>
          </w:tcPr>
          <w:p w14:paraId="181AECAC" w14:textId="77777777" w:rsidR="00900D7B" w:rsidRPr="00900D7B" w:rsidRDefault="00900D7B" w:rsidP="00900D7B">
            <w:pPr>
              <w:widowControl w:val="0"/>
              <w:pBdr>
                <w:top w:val="nil"/>
                <w:left w:val="nil"/>
                <w:bottom w:val="nil"/>
                <w:right w:val="nil"/>
                <w:between w:val="nil"/>
              </w:pBdr>
              <w:rPr>
                <w:rFonts w:eastAsia="Cambria"/>
                <w:b/>
                <w:bCs/>
                <w:szCs w:val="24"/>
                <w:u w:val="none"/>
                <w:lang w:eastAsia="lv-LV"/>
              </w:rPr>
            </w:pPr>
            <w:r w:rsidRPr="00900D7B">
              <w:rPr>
                <w:b/>
                <w:bCs/>
                <w:color w:val="000000"/>
                <w:szCs w:val="24"/>
                <w:u w:val="none"/>
                <w:lang w:eastAsia="lv-LV"/>
              </w:rPr>
              <w:t xml:space="preserve">3.4. </w:t>
            </w:r>
            <w:r w:rsidRPr="00900D7B">
              <w:rPr>
                <w:rFonts w:eastAsia="Cambria"/>
                <w:b/>
                <w:bCs/>
                <w:szCs w:val="24"/>
                <w:u w:val="none"/>
                <w:lang w:eastAsia="lv-LV"/>
              </w:rPr>
              <w:t>Komercsabiedrības finanšu rādītāji pēdējos trijos gados</w:t>
            </w:r>
          </w:p>
        </w:tc>
      </w:tr>
      <w:tr w:rsidR="00900D7B" w:rsidRPr="00900D7B" w14:paraId="4F27806D" w14:textId="77777777" w:rsidTr="00887D27">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0EF13682" w14:textId="77777777" w:rsidR="00900D7B" w:rsidRPr="00900D7B" w:rsidRDefault="00900D7B" w:rsidP="00900D7B">
            <w:pPr>
              <w:widowControl w:val="0"/>
              <w:pBdr>
                <w:top w:val="nil"/>
                <w:left w:val="nil"/>
                <w:bottom w:val="nil"/>
                <w:right w:val="nil"/>
                <w:between w:val="nil"/>
              </w:pBdr>
              <w:jc w:val="center"/>
              <w:rPr>
                <w:b/>
                <w:bCs/>
                <w:color w:val="000000"/>
                <w:szCs w:val="24"/>
                <w:u w:val="none"/>
                <w:lang w:eastAsia="lv-LV"/>
              </w:rPr>
            </w:pPr>
            <w:r w:rsidRPr="00900D7B">
              <w:rPr>
                <w:b/>
                <w:bCs/>
                <w:color w:val="000000"/>
                <w:szCs w:val="24"/>
                <w:u w:val="none"/>
                <w:lang w:eastAsia="lv-LV"/>
              </w:rPr>
              <w:t>Finanšu rādītāji</w:t>
            </w:r>
          </w:p>
        </w:tc>
        <w:tc>
          <w:tcPr>
            <w:tcW w:w="2198" w:type="dxa"/>
            <w:gridSpan w:val="2"/>
            <w:tcBorders>
              <w:left w:val="single" w:sz="4" w:space="0" w:color="auto"/>
              <w:right w:val="single" w:sz="4" w:space="0" w:color="auto"/>
            </w:tcBorders>
            <w:shd w:val="clear" w:color="auto" w:fill="auto"/>
            <w:vAlign w:val="center"/>
          </w:tcPr>
          <w:p w14:paraId="56C4DA7D" w14:textId="77777777" w:rsidR="00900D7B" w:rsidRPr="00900D7B" w:rsidRDefault="00900D7B" w:rsidP="00900D7B">
            <w:pPr>
              <w:widowControl w:val="0"/>
              <w:pBdr>
                <w:top w:val="nil"/>
                <w:left w:val="nil"/>
                <w:bottom w:val="nil"/>
                <w:right w:val="nil"/>
                <w:between w:val="nil"/>
              </w:pBdr>
              <w:jc w:val="center"/>
              <w:rPr>
                <w:b/>
                <w:bCs/>
                <w:color w:val="000000"/>
                <w:szCs w:val="24"/>
                <w:u w:val="none"/>
                <w:lang w:eastAsia="lv-LV"/>
              </w:rPr>
            </w:pPr>
            <w:r w:rsidRPr="00900D7B">
              <w:rPr>
                <w:b/>
                <w:bCs/>
                <w:color w:val="000000"/>
                <w:szCs w:val="24"/>
                <w:u w:val="none"/>
                <w:lang w:eastAsia="lv-LV"/>
              </w:rPr>
              <w:t>2019.gads</w:t>
            </w:r>
          </w:p>
        </w:tc>
        <w:tc>
          <w:tcPr>
            <w:tcW w:w="2198" w:type="dxa"/>
            <w:tcBorders>
              <w:left w:val="single" w:sz="4" w:space="0" w:color="auto"/>
              <w:right w:val="single" w:sz="4" w:space="0" w:color="auto"/>
            </w:tcBorders>
            <w:shd w:val="clear" w:color="auto" w:fill="auto"/>
            <w:vAlign w:val="center"/>
          </w:tcPr>
          <w:p w14:paraId="58FECF44" w14:textId="77777777" w:rsidR="00900D7B" w:rsidRPr="00900D7B" w:rsidRDefault="00900D7B" w:rsidP="00900D7B">
            <w:pPr>
              <w:widowControl w:val="0"/>
              <w:pBdr>
                <w:top w:val="nil"/>
                <w:left w:val="nil"/>
                <w:bottom w:val="nil"/>
                <w:right w:val="nil"/>
                <w:between w:val="nil"/>
              </w:pBdr>
              <w:jc w:val="center"/>
              <w:rPr>
                <w:b/>
                <w:bCs/>
                <w:color w:val="000000"/>
                <w:szCs w:val="24"/>
                <w:u w:val="none"/>
                <w:lang w:eastAsia="lv-LV"/>
              </w:rPr>
            </w:pPr>
            <w:r w:rsidRPr="00900D7B">
              <w:rPr>
                <w:b/>
                <w:bCs/>
                <w:color w:val="000000"/>
                <w:szCs w:val="24"/>
                <w:u w:val="none"/>
                <w:lang w:eastAsia="lv-LV"/>
              </w:rPr>
              <w:t>2020.gads</w:t>
            </w:r>
          </w:p>
        </w:tc>
        <w:tc>
          <w:tcPr>
            <w:tcW w:w="2198" w:type="dxa"/>
            <w:tcBorders>
              <w:left w:val="single" w:sz="4" w:space="0" w:color="auto"/>
            </w:tcBorders>
            <w:shd w:val="clear" w:color="auto" w:fill="auto"/>
            <w:vAlign w:val="center"/>
          </w:tcPr>
          <w:p w14:paraId="42624616" w14:textId="77777777" w:rsidR="00900D7B" w:rsidRPr="00900D7B" w:rsidRDefault="00900D7B" w:rsidP="00900D7B">
            <w:pPr>
              <w:widowControl w:val="0"/>
              <w:pBdr>
                <w:top w:val="nil"/>
                <w:left w:val="nil"/>
                <w:bottom w:val="nil"/>
                <w:right w:val="nil"/>
                <w:between w:val="nil"/>
              </w:pBdr>
              <w:jc w:val="center"/>
              <w:rPr>
                <w:b/>
                <w:bCs/>
                <w:color w:val="000000"/>
                <w:szCs w:val="24"/>
                <w:u w:val="none"/>
                <w:lang w:eastAsia="lv-LV"/>
              </w:rPr>
            </w:pPr>
            <w:r w:rsidRPr="00900D7B">
              <w:rPr>
                <w:b/>
                <w:bCs/>
                <w:color w:val="000000"/>
                <w:szCs w:val="24"/>
                <w:u w:val="none"/>
                <w:lang w:eastAsia="lv-LV"/>
              </w:rPr>
              <w:t>2021.gads</w:t>
            </w:r>
          </w:p>
        </w:tc>
      </w:tr>
      <w:tr w:rsidR="00900D7B" w:rsidRPr="00900D7B" w14:paraId="05E08C6F" w14:textId="77777777" w:rsidTr="00887D27">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3976A58C" w14:textId="77777777" w:rsidR="00900D7B" w:rsidRPr="00900D7B" w:rsidRDefault="00900D7B" w:rsidP="00900D7B">
            <w:pPr>
              <w:widowControl w:val="0"/>
              <w:pBdr>
                <w:top w:val="nil"/>
                <w:left w:val="nil"/>
                <w:bottom w:val="nil"/>
                <w:right w:val="nil"/>
                <w:between w:val="nil"/>
              </w:pBdr>
              <w:rPr>
                <w:color w:val="000000"/>
                <w:szCs w:val="24"/>
                <w:u w:val="none"/>
                <w:lang w:eastAsia="lv-LV"/>
              </w:rPr>
            </w:pPr>
            <w:r w:rsidRPr="00900D7B">
              <w:rPr>
                <w:color w:val="000000"/>
                <w:szCs w:val="24"/>
                <w:u w:val="none"/>
                <w:lang w:eastAsia="lv-LV"/>
              </w:rPr>
              <w:t xml:space="preserve">Apgrozījums </w:t>
            </w:r>
          </w:p>
        </w:tc>
        <w:tc>
          <w:tcPr>
            <w:tcW w:w="2198" w:type="dxa"/>
            <w:gridSpan w:val="2"/>
            <w:tcBorders>
              <w:left w:val="single" w:sz="4" w:space="0" w:color="auto"/>
              <w:right w:val="single" w:sz="4" w:space="0" w:color="auto"/>
            </w:tcBorders>
            <w:shd w:val="clear" w:color="auto" w:fill="auto"/>
            <w:vAlign w:val="center"/>
          </w:tcPr>
          <w:p w14:paraId="17B9BE6F" w14:textId="77777777" w:rsidR="00900D7B" w:rsidRPr="00900D7B" w:rsidRDefault="00900D7B" w:rsidP="00900D7B">
            <w:pPr>
              <w:widowControl w:val="0"/>
              <w:pBdr>
                <w:top w:val="nil"/>
                <w:left w:val="nil"/>
                <w:bottom w:val="nil"/>
                <w:right w:val="nil"/>
                <w:between w:val="nil"/>
              </w:pBdr>
              <w:jc w:val="center"/>
              <w:rPr>
                <w:color w:val="000000"/>
                <w:szCs w:val="24"/>
                <w:u w:val="none"/>
                <w:lang w:eastAsia="lv-LV"/>
              </w:rPr>
            </w:pPr>
          </w:p>
        </w:tc>
        <w:tc>
          <w:tcPr>
            <w:tcW w:w="2198" w:type="dxa"/>
            <w:tcBorders>
              <w:left w:val="single" w:sz="4" w:space="0" w:color="auto"/>
              <w:right w:val="single" w:sz="4" w:space="0" w:color="auto"/>
            </w:tcBorders>
            <w:shd w:val="clear" w:color="auto" w:fill="auto"/>
            <w:vAlign w:val="center"/>
          </w:tcPr>
          <w:p w14:paraId="4BCB623E" w14:textId="77777777" w:rsidR="00900D7B" w:rsidRPr="00900D7B" w:rsidRDefault="00900D7B" w:rsidP="00900D7B">
            <w:pPr>
              <w:widowControl w:val="0"/>
              <w:pBdr>
                <w:top w:val="nil"/>
                <w:left w:val="nil"/>
                <w:bottom w:val="nil"/>
                <w:right w:val="nil"/>
                <w:between w:val="nil"/>
              </w:pBdr>
              <w:jc w:val="center"/>
              <w:rPr>
                <w:color w:val="000000"/>
                <w:szCs w:val="24"/>
                <w:u w:val="none"/>
                <w:lang w:eastAsia="lv-LV"/>
              </w:rPr>
            </w:pPr>
          </w:p>
        </w:tc>
        <w:tc>
          <w:tcPr>
            <w:tcW w:w="2198" w:type="dxa"/>
            <w:tcBorders>
              <w:left w:val="single" w:sz="4" w:space="0" w:color="auto"/>
            </w:tcBorders>
            <w:shd w:val="clear" w:color="auto" w:fill="auto"/>
            <w:vAlign w:val="center"/>
          </w:tcPr>
          <w:p w14:paraId="5484CE06" w14:textId="77777777" w:rsidR="00900D7B" w:rsidRPr="00900D7B" w:rsidRDefault="00900D7B" w:rsidP="00900D7B">
            <w:pPr>
              <w:widowControl w:val="0"/>
              <w:pBdr>
                <w:top w:val="nil"/>
                <w:left w:val="nil"/>
                <w:bottom w:val="nil"/>
                <w:right w:val="nil"/>
                <w:between w:val="nil"/>
              </w:pBdr>
              <w:jc w:val="center"/>
              <w:rPr>
                <w:color w:val="000000"/>
                <w:szCs w:val="24"/>
                <w:u w:val="none"/>
                <w:lang w:eastAsia="lv-LV"/>
              </w:rPr>
            </w:pPr>
          </w:p>
        </w:tc>
      </w:tr>
    </w:tbl>
    <w:p w14:paraId="1278200C" w14:textId="77777777" w:rsidR="00900D7B" w:rsidRPr="00900D7B" w:rsidRDefault="00900D7B" w:rsidP="00900D7B">
      <w:pPr>
        <w:widowControl w:val="0"/>
        <w:pBdr>
          <w:top w:val="nil"/>
          <w:left w:val="nil"/>
          <w:bottom w:val="nil"/>
          <w:right w:val="nil"/>
          <w:between w:val="nil"/>
        </w:pBdr>
        <w:ind w:left="977" w:right="153" w:hanging="977"/>
        <w:rPr>
          <w:b/>
          <w:sz w:val="20"/>
          <w:szCs w:val="20"/>
          <w:u w:val="none"/>
          <w:lang w:eastAsia="lv-LV"/>
        </w:rPr>
      </w:pPr>
    </w:p>
    <w:p w14:paraId="257215CC" w14:textId="77777777" w:rsidR="00900D7B" w:rsidRPr="00900D7B" w:rsidRDefault="00900D7B" w:rsidP="00900D7B">
      <w:pPr>
        <w:widowControl w:val="0"/>
        <w:pBdr>
          <w:top w:val="nil"/>
          <w:left w:val="nil"/>
          <w:bottom w:val="nil"/>
          <w:right w:val="nil"/>
          <w:between w:val="nil"/>
        </w:pBdr>
        <w:ind w:left="977" w:right="153" w:hanging="977"/>
        <w:rPr>
          <w:b/>
          <w:sz w:val="20"/>
          <w:szCs w:val="20"/>
          <w:u w:val="none"/>
          <w:lang w:eastAsia="lv-LV"/>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5"/>
        <w:gridCol w:w="4231"/>
      </w:tblGrid>
      <w:tr w:rsidR="00900D7B" w:rsidRPr="00900D7B" w14:paraId="33BF1C8D" w14:textId="77777777" w:rsidTr="00887D27">
        <w:trPr>
          <w:trHeight w:hRule="exact" w:val="567"/>
        </w:trPr>
        <w:tc>
          <w:tcPr>
            <w:tcW w:w="9466" w:type="dxa"/>
            <w:gridSpan w:val="2"/>
            <w:shd w:val="clear" w:color="auto" w:fill="F2F2F2"/>
            <w:tcMar>
              <w:top w:w="100" w:type="dxa"/>
              <w:left w:w="100" w:type="dxa"/>
              <w:bottom w:w="100" w:type="dxa"/>
              <w:right w:w="100" w:type="dxa"/>
            </w:tcMar>
            <w:vAlign w:val="center"/>
          </w:tcPr>
          <w:p w14:paraId="24BAF7BF" w14:textId="77777777" w:rsidR="00900D7B" w:rsidRPr="00900D7B" w:rsidRDefault="00900D7B" w:rsidP="00900D7B">
            <w:pPr>
              <w:widowControl w:val="0"/>
              <w:pBdr>
                <w:top w:val="nil"/>
                <w:left w:val="nil"/>
                <w:bottom w:val="nil"/>
                <w:right w:val="nil"/>
                <w:between w:val="nil"/>
              </w:pBdr>
              <w:ind w:left="977" w:right="153" w:hanging="977"/>
              <w:rPr>
                <w:b/>
                <w:szCs w:val="24"/>
                <w:u w:val="none"/>
                <w:lang w:eastAsia="lv-LV"/>
              </w:rPr>
            </w:pPr>
            <w:r w:rsidRPr="00900D7B">
              <w:rPr>
                <w:b/>
                <w:color w:val="000000"/>
                <w:szCs w:val="24"/>
                <w:u w:val="none"/>
                <w:lang w:eastAsia="lv-LV"/>
              </w:rPr>
              <w:t xml:space="preserve">4. </w:t>
            </w:r>
            <w:r w:rsidRPr="00900D7B">
              <w:rPr>
                <w:b/>
                <w:szCs w:val="24"/>
                <w:u w:val="none"/>
                <w:lang w:eastAsia="lv-LV"/>
              </w:rPr>
              <w:t xml:space="preserve">KOMERCSABIEDRĪBAS PLĀNOTĀ DARBĪBA NOMAS OBJEKTĀ </w:t>
            </w:r>
          </w:p>
        </w:tc>
      </w:tr>
      <w:tr w:rsidR="00900D7B" w:rsidRPr="00900D7B" w14:paraId="1ADEAAF7" w14:textId="77777777" w:rsidTr="00887D27">
        <w:trPr>
          <w:trHeight w:val="340"/>
        </w:trPr>
        <w:tc>
          <w:tcPr>
            <w:tcW w:w="9466" w:type="dxa"/>
            <w:gridSpan w:val="2"/>
            <w:shd w:val="clear" w:color="auto" w:fill="F2F2F2"/>
            <w:tcMar>
              <w:top w:w="100" w:type="dxa"/>
              <w:left w:w="100" w:type="dxa"/>
              <w:bottom w:w="100" w:type="dxa"/>
              <w:right w:w="100" w:type="dxa"/>
            </w:tcMar>
            <w:vAlign w:val="center"/>
          </w:tcPr>
          <w:p w14:paraId="45B70F9C" w14:textId="77777777" w:rsidR="00900D7B" w:rsidRPr="00900D7B" w:rsidRDefault="00900D7B" w:rsidP="00900D7B">
            <w:pPr>
              <w:widowControl w:val="0"/>
              <w:pBdr>
                <w:top w:val="nil"/>
                <w:left w:val="nil"/>
                <w:bottom w:val="nil"/>
                <w:right w:val="nil"/>
                <w:between w:val="nil"/>
              </w:pBdr>
              <w:jc w:val="both"/>
              <w:rPr>
                <w:rFonts w:eastAsia="Cambria"/>
                <w:b/>
                <w:bCs/>
                <w:szCs w:val="24"/>
                <w:u w:val="none"/>
                <w:lang w:eastAsia="lv-LV"/>
              </w:rPr>
            </w:pPr>
            <w:r w:rsidRPr="00900D7B">
              <w:rPr>
                <w:b/>
                <w:bCs/>
                <w:color w:val="000000"/>
                <w:szCs w:val="24"/>
                <w:u w:val="none"/>
                <w:lang w:eastAsia="lv-LV"/>
              </w:rPr>
              <w:t>4.1. Nomas objekta (Ēkas un tai piegulošās zemes)</w:t>
            </w:r>
            <w:r w:rsidRPr="00900D7B">
              <w:rPr>
                <w:rFonts w:eastAsia="Cambria"/>
                <w:b/>
                <w:bCs/>
                <w:szCs w:val="24"/>
                <w:u w:val="none"/>
                <w:lang w:eastAsia="lv-LV"/>
              </w:rPr>
              <w:t xml:space="preserve"> izmantošanas mērķis, plānotā saimnieciskā darbība, NACE kods  </w:t>
            </w:r>
          </w:p>
        </w:tc>
      </w:tr>
      <w:tr w:rsidR="00900D7B" w:rsidRPr="00900D7B" w14:paraId="6C2634FD" w14:textId="77777777" w:rsidTr="00887D27">
        <w:trPr>
          <w:trHeight w:val="564"/>
        </w:trPr>
        <w:tc>
          <w:tcPr>
            <w:tcW w:w="9466" w:type="dxa"/>
            <w:gridSpan w:val="2"/>
            <w:shd w:val="clear" w:color="auto" w:fill="auto"/>
            <w:tcMar>
              <w:top w:w="100" w:type="dxa"/>
              <w:left w:w="100" w:type="dxa"/>
              <w:bottom w:w="100" w:type="dxa"/>
              <w:right w:w="100" w:type="dxa"/>
            </w:tcMar>
          </w:tcPr>
          <w:p w14:paraId="33276F73" w14:textId="77777777" w:rsidR="00900D7B" w:rsidRPr="00900D7B" w:rsidRDefault="00900D7B" w:rsidP="00900D7B">
            <w:pPr>
              <w:widowControl w:val="0"/>
              <w:pBdr>
                <w:top w:val="nil"/>
                <w:left w:val="nil"/>
                <w:bottom w:val="nil"/>
                <w:right w:val="nil"/>
                <w:between w:val="nil"/>
              </w:pBdr>
              <w:rPr>
                <w:color w:val="000000"/>
                <w:szCs w:val="24"/>
                <w:u w:val="none"/>
                <w:lang w:eastAsia="lv-LV"/>
              </w:rPr>
            </w:pPr>
          </w:p>
          <w:p w14:paraId="0075F0FA" w14:textId="77777777" w:rsidR="00900D7B" w:rsidRPr="00900D7B" w:rsidRDefault="00900D7B" w:rsidP="00900D7B">
            <w:pPr>
              <w:widowControl w:val="0"/>
              <w:pBdr>
                <w:top w:val="nil"/>
                <w:left w:val="nil"/>
                <w:bottom w:val="nil"/>
                <w:right w:val="nil"/>
                <w:between w:val="nil"/>
              </w:pBdr>
              <w:rPr>
                <w:color w:val="000000"/>
                <w:szCs w:val="24"/>
                <w:u w:val="none"/>
                <w:lang w:eastAsia="lv-LV"/>
              </w:rPr>
            </w:pPr>
          </w:p>
          <w:p w14:paraId="47AA525A" w14:textId="77777777" w:rsidR="00900D7B" w:rsidRPr="00900D7B" w:rsidRDefault="00900D7B" w:rsidP="00900D7B">
            <w:pPr>
              <w:widowControl w:val="0"/>
              <w:pBdr>
                <w:top w:val="nil"/>
                <w:left w:val="nil"/>
                <w:bottom w:val="nil"/>
                <w:right w:val="nil"/>
                <w:between w:val="nil"/>
              </w:pBdr>
              <w:rPr>
                <w:color w:val="000000"/>
                <w:szCs w:val="24"/>
                <w:u w:val="none"/>
                <w:lang w:eastAsia="lv-LV"/>
              </w:rPr>
            </w:pPr>
          </w:p>
        </w:tc>
      </w:tr>
      <w:tr w:rsidR="00900D7B" w:rsidRPr="00900D7B" w14:paraId="65B8B6E7" w14:textId="77777777" w:rsidTr="00887D27">
        <w:trPr>
          <w:trHeight w:val="166"/>
        </w:trPr>
        <w:tc>
          <w:tcPr>
            <w:tcW w:w="9466" w:type="dxa"/>
            <w:gridSpan w:val="2"/>
            <w:shd w:val="clear" w:color="auto" w:fill="F2F2F2"/>
            <w:tcMar>
              <w:top w:w="100" w:type="dxa"/>
              <w:left w:w="100" w:type="dxa"/>
              <w:bottom w:w="100" w:type="dxa"/>
              <w:right w:w="100" w:type="dxa"/>
            </w:tcMar>
          </w:tcPr>
          <w:p w14:paraId="10CBC19A" w14:textId="77777777" w:rsidR="00900D7B" w:rsidRPr="00900D7B" w:rsidRDefault="00900D7B" w:rsidP="00900D7B">
            <w:pPr>
              <w:widowControl w:val="0"/>
              <w:pBdr>
                <w:top w:val="nil"/>
                <w:left w:val="nil"/>
                <w:bottom w:val="nil"/>
                <w:right w:val="nil"/>
                <w:between w:val="nil"/>
              </w:pBdr>
              <w:rPr>
                <w:b/>
                <w:bCs/>
                <w:color w:val="000000"/>
                <w:szCs w:val="24"/>
                <w:u w:val="none"/>
                <w:lang w:eastAsia="lv-LV"/>
              </w:rPr>
            </w:pPr>
            <w:r w:rsidRPr="00900D7B">
              <w:rPr>
                <w:b/>
                <w:bCs/>
                <w:color w:val="000000"/>
                <w:szCs w:val="24"/>
                <w:u w:val="none"/>
                <w:lang w:eastAsia="lv-LV"/>
              </w:rPr>
              <w:t xml:space="preserve">4.2. Plānoto investīciju (līdz 2028.gada 31.decembrim) apraksts </w:t>
            </w:r>
          </w:p>
          <w:p w14:paraId="73CEF5CD" w14:textId="77777777" w:rsidR="00900D7B" w:rsidRPr="00900D7B" w:rsidRDefault="00900D7B" w:rsidP="00900D7B">
            <w:pPr>
              <w:widowControl w:val="0"/>
              <w:pBdr>
                <w:top w:val="nil"/>
                <w:left w:val="nil"/>
                <w:bottom w:val="nil"/>
                <w:right w:val="nil"/>
                <w:between w:val="nil"/>
              </w:pBdr>
              <w:rPr>
                <w:rFonts w:eastAsia="Cambria"/>
                <w:b/>
                <w:bCs/>
                <w:sz w:val="21"/>
                <w:szCs w:val="21"/>
                <w:u w:val="none"/>
                <w:lang w:eastAsia="lv-LV"/>
              </w:rPr>
            </w:pPr>
            <w:r w:rsidRPr="00900D7B">
              <w:rPr>
                <w:i/>
                <w:iCs/>
                <w:color w:val="000000"/>
                <w:sz w:val="21"/>
                <w:szCs w:val="21"/>
                <w:u w:val="none"/>
                <w:lang w:eastAsia="lv-LV"/>
              </w:rPr>
              <w:t>(investīciju pamatojums, finansēšanas veids un avots)</w:t>
            </w:r>
          </w:p>
        </w:tc>
      </w:tr>
      <w:tr w:rsidR="00900D7B" w:rsidRPr="00900D7B" w14:paraId="52001AA5" w14:textId="77777777" w:rsidTr="00887D27">
        <w:trPr>
          <w:trHeight w:val="1167"/>
        </w:trPr>
        <w:tc>
          <w:tcPr>
            <w:tcW w:w="9466" w:type="dxa"/>
            <w:gridSpan w:val="2"/>
            <w:shd w:val="clear" w:color="auto" w:fill="auto"/>
            <w:tcMar>
              <w:top w:w="100" w:type="dxa"/>
              <w:left w:w="100" w:type="dxa"/>
              <w:bottom w:w="100" w:type="dxa"/>
              <w:right w:w="100" w:type="dxa"/>
            </w:tcMar>
          </w:tcPr>
          <w:p w14:paraId="7A4D9874" w14:textId="77777777" w:rsidR="00900D7B" w:rsidRPr="00900D7B" w:rsidRDefault="00900D7B" w:rsidP="00900D7B">
            <w:pPr>
              <w:widowControl w:val="0"/>
              <w:pBdr>
                <w:top w:val="nil"/>
                <w:left w:val="nil"/>
                <w:bottom w:val="nil"/>
                <w:right w:val="nil"/>
                <w:between w:val="nil"/>
              </w:pBdr>
              <w:rPr>
                <w:color w:val="000000"/>
                <w:szCs w:val="24"/>
                <w:u w:val="none"/>
                <w:lang w:eastAsia="lv-LV"/>
              </w:rPr>
            </w:pPr>
          </w:p>
          <w:p w14:paraId="0DDE807F" w14:textId="77777777" w:rsidR="00900D7B" w:rsidRPr="00900D7B" w:rsidRDefault="00900D7B" w:rsidP="00900D7B">
            <w:pPr>
              <w:widowControl w:val="0"/>
              <w:pBdr>
                <w:top w:val="nil"/>
                <w:left w:val="nil"/>
                <w:bottom w:val="nil"/>
                <w:right w:val="nil"/>
                <w:between w:val="nil"/>
              </w:pBdr>
              <w:rPr>
                <w:color w:val="000000"/>
                <w:szCs w:val="24"/>
                <w:u w:val="none"/>
                <w:lang w:eastAsia="lv-LV"/>
              </w:rPr>
            </w:pPr>
          </w:p>
          <w:p w14:paraId="4557BD25" w14:textId="46958B7C" w:rsidR="00900D7B" w:rsidRPr="00454659" w:rsidRDefault="00900D7B" w:rsidP="00900D7B">
            <w:pPr>
              <w:widowControl w:val="0"/>
              <w:pBdr>
                <w:top w:val="nil"/>
                <w:left w:val="nil"/>
                <w:bottom w:val="nil"/>
                <w:right w:val="nil"/>
                <w:between w:val="nil"/>
              </w:pBdr>
              <w:rPr>
                <w:color w:val="000000"/>
                <w:szCs w:val="24"/>
                <w:u w:val="none"/>
                <w:lang w:eastAsia="lv-LV"/>
              </w:rPr>
            </w:pPr>
          </w:p>
        </w:tc>
      </w:tr>
      <w:tr w:rsidR="00900D7B" w:rsidRPr="00900D7B" w14:paraId="40DD7477" w14:textId="77777777" w:rsidTr="00887D27">
        <w:trPr>
          <w:trHeight w:val="340"/>
        </w:trPr>
        <w:tc>
          <w:tcPr>
            <w:tcW w:w="9466" w:type="dxa"/>
            <w:gridSpan w:val="2"/>
            <w:shd w:val="clear" w:color="auto" w:fill="F2F2F2"/>
            <w:tcMar>
              <w:top w:w="100" w:type="dxa"/>
              <w:left w:w="100" w:type="dxa"/>
              <w:bottom w:w="100" w:type="dxa"/>
              <w:right w:w="100" w:type="dxa"/>
            </w:tcMar>
          </w:tcPr>
          <w:p w14:paraId="65852B5D" w14:textId="77777777" w:rsidR="00900D7B" w:rsidRPr="00900D7B" w:rsidRDefault="00900D7B" w:rsidP="00900D7B">
            <w:pPr>
              <w:widowControl w:val="0"/>
              <w:pBdr>
                <w:top w:val="nil"/>
                <w:left w:val="nil"/>
                <w:bottom w:val="nil"/>
                <w:right w:val="nil"/>
                <w:between w:val="nil"/>
              </w:pBdr>
              <w:jc w:val="both"/>
              <w:rPr>
                <w:b/>
                <w:bCs/>
                <w:color w:val="000000"/>
                <w:szCs w:val="24"/>
                <w:u w:val="none"/>
                <w:lang w:eastAsia="lv-LV"/>
              </w:rPr>
            </w:pPr>
            <w:r w:rsidRPr="00900D7B">
              <w:rPr>
                <w:b/>
                <w:bCs/>
                <w:color w:val="000000"/>
                <w:szCs w:val="24"/>
                <w:u w:val="none"/>
                <w:lang w:eastAsia="lv-LV"/>
              </w:rPr>
              <w:lastRenderedPageBreak/>
              <w:t>4.3. Plānoto ilgtermiņa ieguldījumu (līdz 2028.gada 31.decembrim) apjoms saskaņā ar izsoles noteikumu 3.7.1.apakšpunktu</w:t>
            </w:r>
          </w:p>
        </w:tc>
      </w:tr>
      <w:tr w:rsidR="00900D7B" w:rsidRPr="00900D7B" w14:paraId="257405C7" w14:textId="77777777" w:rsidTr="00900D7B">
        <w:trPr>
          <w:trHeight w:val="672"/>
        </w:trPr>
        <w:tc>
          <w:tcPr>
            <w:tcW w:w="5235" w:type="dxa"/>
            <w:tcBorders>
              <w:bottom w:val="single" w:sz="4" w:space="0" w:color="auto"/>
              <w:right w:val="single" w:sz="4" w:space="0" w:color="auto"/>
            </w:tcBorders>
            <w:shd w:val="clear" w:color="auto" w:fill="F2F2F2"/>
            <w:tcMar>
              <w:top w:w="100" w:type="dxa"/>
              <w:left w:w="100" w:type="dxa"/>
              <w:bottom w:w="100" w:type="dxa"/>
              <w:right w:w="100" w:type="dxa"/>
            </w:tcMar>
            <w:vAlign w:val="center"/>
          </w:tcPr>
          <w:p w14:paraId="0AC9BF5E" w14:textId="77777777" w:rsidR="00900D7B" w:rsidRPr="00900D7B" w:rsidRDefault="00900D7B" w:rsidP="00900D7B">
            <w:pPr>
              <w:widowControl w:val="0"/>
              <w:pBdr>
                <w:top w:val="nil"/>
                <w:left w:val="nil"/>
                <w:bottom w:val="nil"/>
                <w:right w:val="nil"/>
                <w:between w:val="nil"/>
              </w:pBdr>
              <w:jc w:val="center"/>
              <w:rPr>
                <w:color w:val="000000"/>
                <w:szCs w:val="24"/>
                <w:u w:val="none"/>
                <w:lang w:eastAsia="lv-LV"/>
              </w:rPr>
            </w:pPr>
            <w:r w:rsidRPr="00900D7B">
              <w:rPr>
                <w:b/>
                <w:color w:val="000000"/>
                <w:szCs w:val="24"/>
                <w:u w:val="none"/>
                <w:lang w:eastAsia="lv-LV"/>
              </w:rPr>
              <w:t>Ilgtermiņa ieguldījuma objekti, veidi</w:t>
            </w:r>
          </w:p>
        </w:tc>
        <w:tc>
          <w:tcPr>
            <w:tcW w:w="4231" w:type="dxa"/>
            <w:tcBorders>
              <w:left w:val="single" w:sz="4" w:space="0" w:color="auto"/>
              <w:bottom w:val="single" w:sz="4" w:space="0" w:color="auto"/>
            </w:tcBorders>
            <w:shd w:val="clear" w:color="auto" w:fill="F2F2F2"/>
            <w:vAlign w:val="center"/>
          </w:tcPr>
          <w:p w14:paraId="78BF2D38" w14:textId="77777777" w:rsidR="00900D7B" w:rsidRPr="00900D7B" w:rsidRDefault="00900D7B" w:rsidP="00900D7B">
            <w:pPr>
              <w:widowControl w:val="0"/>
              <w:pBdr>
                <w:top w:val="nil"/>
                <w:left w:val="nil"/>
                <w:bottom w:val="nil"/>
                <w:right w:val="nil"/>
                <w:between w:val="nil"/>
              </w:pBdr>
              <w:spacing w:line="229" w:lineRule="auto"/>
              <w:ind w:left="442" w:right="434"/>
              <w:jc w:val="center"/>
              <w:rPr>
                <w:b/>
                <w:color w:val="000000"/>
                <w:szCs w:val="24"/>
                <w:u w:val="none"/>
                <w:lang w:eastAsia="lv-LV"/>
              </w:rPr>
            </w:pPr>
            <w:r w:rsidRPr="00900D7B">
              <w:rPr>
                <w:b/>
                <w:color w:val="000000"/>
                <w:szCs w:val="24"/>
                <w:u w:val="none"/>
                <w:lang w:eastAsia="lv-LV"/>
              </w:rPr>
              <w:t xml:space="preserve">Plānoto ilgtermiņa ieguldījumu summa </w:t>
            </w:r>
          </w:p>
          <w:p w14:paraId="5936C6C3" w14:textId="77777777" w:rsidR="00900D7B" w:rsidRPr="00900D7B" w:rsidRDefault="00900D7B" w:rsidP="00900D7B">
            <w:pPr>
              <w:widowControl w:val="0"/>
              <w:pBdr>
                <w:top w:val="nil"/>
                <w:left w:val="nil"/>
                <w:bottom w:val="nil"/>
                <w:right w:val="nil"/>
                <w:between w:val="nil"/>
              </w:pBdr>
              <w:spacing w:line="229" w:lineRule="auto"/>
              <w:ind w:left="442" w:right="434"/>
              <w:jc w:val="center"/>
              <w:rPr>
                <w:b/>
                <w:color w:val="000000"/>
                <w:szCs w:val="24"/>
                <w:u w:val="none"/>
                <w:lang w:eastAsia="lv-LV"/>
              </w:rPr>
            </w:pPr>
            <w:r w:rsidRPr="00900D7B">
              <w:rPr>
                <w:b/>
                <w:color w:val="000000"/>
                <w:szCs w:val="24"/>
                <w:u w:val="none"/>
                <w:lang w:eastAsia="lv-LV"/>
              </w:rPr>
              <w:t>(</w:t>
            </w:r>
            <w:proofErr w:type="spellStart"/>
            <w:r w:rsidRPr="00900D7B">
              <w:rPr>
                <w:b/>
                <w:i/>
                <w:color w:val="000000"/>
                <w:szCs w:val="24"/>
                <w:u w:val="none"/>
                <w:lang w:eastAsia="lv-LV"/>
              </w:rPr>
              <w:t>euro</w:t>
            </w:r>
            <w:proofErr w:type="spellEnd"/>
            <w:r w:rsidRPr="00900D7B">
              <w:rPr>
                <w:b/>
                <w:color w:val="000000"/>
                <w:szCs w:val="24"/>
                <w:u w:val="none"/>
                <w:lang w:eastAsia="lv-LV"/>
              </w:rPr>
              <w:t>)</w:t>
            </w:r>
          </w:p>
        </w:tc>
      </w:tr>
      <w:tr w:rsidR="00900D7B" w:rsidRPr="00900D7B" w14:paraId="49A87CDD" w14:textId="77777777" w:rsidTr="00887D27">
        <w:trPr>
          <w:trHeight w:val="28"/>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F0E5C16" w14:textId="77777777" w:rsidR="00900D7B" w:rsidRPr="00900D7B" w:rsidRDefault="00900D7B" w:rsidP="00900D7B">
            <w:pPr>
              <w:widowControl w:val="0"/>
              <w:pBdr>
                <w:top w:val="nil"/>
                <w:left w:val="nil"/>
                <w:bottom w:val="nil"/>
                <w:right w:val="nil"/>
                <w:between w:val="nil"/>
              </w:pBdr>
              <w:rPr>
                <w:bCs/>
                <w:color w:val="000000"/>
                <w:szCs w:val="24"/>
                <w:u w:val="none"/>
                <w:lang w:eastAsia="lv-LV"/>
              </w:rPr>
            </w:pPr>
            <w:r w:rsidRPr="00900D7B">
              <w:rPr>
                <w:bCs/>
                <w:color w:val="000000"/>
                <w:szCs w:val="24"/>
                <w:u w:val="none"/>
                <w:lang w:eastAsia="lv-LV"/>
              </w:rPr>
              <w:t>Ilgtermiņa nemateriālie ieguldījumi:</w:t>
            </w:r>
          </w:p>
        </w:tc>
        <w:tc>
          <w:tcPr>
            <w:tcW w:w="4231" w:type="dxa"/>
            <w:tcBorders>
              <w:top w:val="single" w:sz="4" w:space="0" w:color="auto"/>
              <w:left w:val="single" w:sz="4" w:space="0" w:color="auto"/>
              <w:bottom w:val="single" w:sz="4" w:space="0" w:color="auto"/>
            </w:tcBorders>
            <w:shd w:val="clear" w:color="auto" w:fill="auto"/>
            <w:vAlign w:val="center"/>
          </w:tcPr>
          <w:p w14:paraId="14EFAC0F" w14:textId="77777777" w:rsidR="00900D7B" w:rsidRPr="00900D7B" w:rsidRDefault="00900D7B" w:rsidP="00900D7B">
            <w:pPr>
              <w:widowControl w:val="0"/>
              <w:pBdr>
                <w:top w:val="nil"/>
                <w:left w:val="nil"/>
                <w:bottom w:val="nil"/>
                <w:right w:val="nil"/>
                <w:between w:val="nil"/>
              </w:pBdr>
              <w:rPr>
                <w:color w:val="000000"/>
                <w:szCs w:val="24"/>
                <w:u w:val="none"/>
                <w:lang w:eastAsia="lv-LV"/>
              </w:rPr>
            </w:pPr>
          </w:p>
        </w:tc>
      </w:tr>
      <w:tr w:rsidR="00900D7B" w:rsidRPr="00900D7B" w14:paraId="4BE9D3F1" w14:textId="77777777" w:rsidTr="00887D27">
        <w:trPr>
          <w:trHeight w:val="20"/>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5FCAF3B7" w14:textId="77777777" w:rsidR="00900D7B" w:rsidRPr="00900D7B" w:rsidRDefault="00900D7B" w:rsidP="00900D7B">
            <w:pPr>
              <w:widowControl w:val="0"/>
              <w:pBdr>
                <w:top w:val="nil"/>
                <w:left w:val="nil"/>
                <w:bottom w:val="nil"/>
                <w:right w:val="nil"/>
                <w:between w:val="nil"/>
              </w:pBdr>
              <w:rPr>
                <w:bCs/>
                <w:color w:val="000000"/>
                <w:szCs w:val="24"/>
                <w:u w:val="none"/>
                <w:lang w:eastAsia="lv-LV"/>
              </w:rPr>
            </w:pPr>
            <w:r w:rsidRPr="00900D7B">
              <w:rPr>
                <w:bCs/>
                <w:color w:val="000000"/>
                <w:szCs w:val="24"/>
                <w:u w:val="none"/>
                <w:lang w:eastAsia="lv-LV"/>
              </w:rPr>
              <w:t>Ilgtermiņa materiālie ieguldījumi (pamatlīdzekļi):</w:t>
            </w:r>
          </w:p>
        </w:tc>
        <w:tc>
          <w:tcPr>
            <w:tcW w:w="4231" w:type="dxa"/>
            <w:tcBorders>
              <w:top w:val="single" w:sz="4" w:space="0" w:color="auto"/>
              <w:left w:val="single" w:sz="4" w:space="0" w:color="auto"/>
              <w:bottom w:val="single" w:sz="4" w:space="0" w:color="auto"/>
            </w:tcBorders>
            <w:shd w:val="clear" w:color="auto" w:fill="auto"/>
            <w:vAlign w:val="center"/>
          </w:tcPr>
          <w:p w14:paraId="07F48D9F" w14:textId="77777777" w:rsidR="00900D7B" w:rsidRPr="00900D7B" w:rsidRDefault="00900D7B" w:rsidP="00900D7B">
            <w:pPr>
              <w:widowControl w:val="0"/>
              <w:pBdr>
                <w:top w:val="nil"/>
                <w:left w:val="nil"/>
                <w:bottom w:val="nil"/>
                <w:right w:val="nil"/>
                <w:between w:val="nil"/>
              </w:pBdr>
              <w:rPr>
                <w:color w:val="000000"/>
                <w:szCs w:val="24"/>
                <w:u w:val="none"/>
                <w:lang w:eastAsia="lv-LV"/>
              </w:rPr>
            </w:pPr>
          </w:p>
        </w:tc>
      </w:tr>
      <w:tr w:rsidR="00900D7B" w:rsidRPr="00900D7B" w14:paraId="219B0A1F" w14:textId="77777777" w:rsidTr="00887D27">
        <w:trPr>
          <w:trHeight w:val="288"/>
        </w:trPr>
        <w:tc>
          <w:tcPr>
            <w:tcW w:w="5235" w:type="dxa"/>
            <w:tcBorders>
              <w:top w:val="single" w:sz="4" w:space="0" w:color="auto"/>
              <w:bottom w:val="single" w:sz="8" w:space="0" w:color="000000"/>
              <w:right w:val="single" w:sz="4" w:space="0" w:color="auto"/>
            </w:tcBorders>
            <w:shd w:val="clear" w:color="auto" w:fill="auto"/>
            <w:tcMar>
              <w:top w:w="100" w:type="dxa"/>
              <w:left w:w="100" w:type="dxa"/>
              <w:bottom w:w="100" w:type="dxa"/>
              <w:right w:w="100" w:type="dxa"/>
            </w:tcMar>
          </w:tcPr>
          <w:p w14:paraId="6474B3D1" w14:textId="77777777" w:rsidR="00900D7B" w:rsidRPr="00900D7B" w:rsidRDefault="00900D7B" w:rsidP="00900D7B">
            <w:pPr>
              <w:widowControl w:val="0"/>
              <w:pBdr>
                <w:top w:val="nil"/>
                <w:left w:val="nil"/>
                <w:bottom w:val="nil"/>
                <w:right w:val="nil"/>
                <w:between w:val="nil"/>
              </w:pBdr>
              <w:jc w:val="right"/>
              <w:rPr>
                <w:color w:val="000000"/>
                <w:szCs w:val="24"/>
                <w:u w:val="none"/>
                <w:lang w:eastAsia="lv-LV"/>
              </w:rPr>
            </w:pPr>
            <w:r w:rsidRPr="00900D7B">
              <w:rPr>
                <w:b/>
                <w:color w:val="000000"/>
                <w:szCs w:val="24"/>
                <w:u w:val="none"/>
                <w:lang w:eastAsia="lv-LV"/>
              </w:rPr>
              <w:t>KOPĀ</w:t>
            </w:r>
          </w:p>
        </w:tc>
        <w:tc>
          <w:tcPr>
            <w:tcW w:w="4231" w:type="dxa"/>
            <w:tcBorders>
              <w:top w:val="single" w:sz="4" w:space="0" w:color="auto"/>
              <w:left w:val="single" w:sz="4" w:space="0" w:color="auto"/>
              <w:bottom w:val="single" w:sz="8" w:space="0" w:color="000000"/>
            </w:tcBorders>
            <w:shd w:val="clear" w:color="auto" w:fill="auto"/>
          </w:tcPr>
          <w:p w14:paraId="6C234F03" w14:textId="77777777" w:rsidR="00900D7B" w:rsidRPr="00900D7B" w:rsidRDefault="00900D7B" w:rsidP="00900D7B">
            <w:pPr>
              <w:widowControl w:val="0"/>
              <w:pBdr>
                <w:top w:val="nil"/>
                <w:left w:val="nil"/>
                <w:bottom w:val="nil"/>
                <w:right w:val="nil"/>
                <w:between w:val="nil"/>
              </w:pBdr>
              <w:rPr>
                <w:color w:val="000000"/>
                <w:szCs w:val="24"/>
                <w:u w:val="none"/>
                <w:lang w:eastAsia="lv-LV"/>
              </w:rPr>
            </w:pPr>
          </w:p>
        </w:tc>
      </w:tr>
    </w:tbl>
    <w:p w14:paraId="53E00D9E" w14:textId="77777777" w:rsidR="00900D7B" w:rsidRPr="00900D7B" w:rsidRDefault="00900D7B" w:rsidP="00900D7B">
      <w:pPr>
        <w:widowControl w:val="0"/>
        <w:pBdr>
          <w:top w:val="nil"/>
          <w:left w:val="nil"/>
          <w:bottom w:val="nil"/>
          <w:right w:val="nil"/>
          <w:between w:val="nil"/>
        </w:pBdr>
        <w:spacing w:before="100" w:after="200" w:line="230" w:lineRule="auto"/>
        <w:ind w:left="977" w:right="153" w:hanging="977"/>
        <w:rPr>
          <w:b/>
          <w:sz w:val="20"/>
          <w:szCs w:val="20"/>
          <w:u w:val="none"/>
          <w:lang w:eastAsia="lv-LV"/>
        </w:rPr>
      </w:pPr>
    </w:p>
    <w:tbl>
      <w:tblPr>
        <w:tblW w:w="945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45"/>
        <w:gridCol w:w="4206"/>
      </w:tblGrid>
      <w:tr w:rsidR="00900D7B" w:rsidRPr="00900D7B" w14:paraId="5E2130B7" w14:textId="77777777" w:rsidTr="00887D27">
        <w:trPr>
          <w:trHeight w:val="571"/>
        </w:trPr>
        <w:tc>
          <w:tcPr>
            <w:tcW w:w="9451" w:type="dxa"/>
            <w:gridSpan w:val="2"/>
            <w:shd w:val="clear" w:color="auto" w:fill="DDDDDD"/>
            <w:tcMar>
              <w:top w:w="100" w:type="dxa"/>
              <w:left w:w="100" w:type="dxa"/>
              <w:bottom w:w="100" w:type="dxa"/>
              <w:right w:w="100" w:type="dxa"/>
            </w:tcMar>
          </w:tcPr>
          <w:p w14:paraId="557755BE" w14:textId="77777777" w:rsidR="00900D7B" w:rsidRPr="00900D7B" w:rsidRDefault="00900D7B" w:rsidP="00900D7B">
            <w:pPr>
              <w:widowControl w:val="0"/>
              <w:pBdr>
                <w:top w:val="nil"/>
                <w:left w:val="nil"/>
                <w:bottom w:val="nil"/>
                <w:right w:val="nil"/>
                <w:between w:val="nil"/>
              </w:pBdr>
              <w:spacing w:line="229" w:lineRule="auto"/>
              <w:ind w:right="-5"/>
              <w:jc w:val="both"/>
              <w:rPr>
                <w:b/>
                <w:color w:val="000000"/>
                <w:szCs w:val="24"/>
                <w:u w:val="none"/>
                <w:lang w:eastAsia="lv-LV"/>
              </w:rPr>
            </w:pPr>
            <w:r w:rsidRPr="00900D7B">
              <w:rPr>
                <w:b/>
                <w:color w:val="000000"/>
                <w:szCs w:val="24"/>
                <w:u w:val="none"/>
                <w:lang w:eastAsia="lv-LV"/>
              </w:rPr>
              <w:t xml:space="preserve">4.4. Plānotais </w:t>
            </w:r>
            <w:r w:rsidRPr="00900D7B">
              <w:rPr>
                <w:b/>
                <w:bCs/>
                <w:color w:val="000000"/>
                <w:szCs w:val="24"/>
                <w:u w:val="none"/>
                <w:lang w:eastAsia="lv-LV"/>
              </w:rPr>
              <w:t>līdz 2028.gada 31.decembrim</w:t>
            </w:r>
            <w:r w:rsidRPr="00900D7B">
              <w:rPr>
                <w:b/>
                <w:color w:val="000000"/>
                <w:szCs w:val="24"/>
                <w:u w:val="none"/>
                <w:lang w:eastAsia="lv-LV"/>
              </w:rPr>
              <w:t xml:space="preserve"> jaunradītu pilna laika </w:t>
            </w:r>
            <w:r w:rsidRPr="00900D7B">
              <w:rPr>
                <w:b/>
                <w:bCs/>
                <w:szCs w:val="24"/>
                <w:u w:val="none"/>
                <w:lang w:eastAsia="lv-LV"/>
              </w:rPr>
              <w:t>darba vietu skaits komercsabiedrībā saskaņā ar Izsoles noteikumu 3.7.2.apakšpunktu</w:t>
            </w:r>
          </w:p>
        </w:tc>
      </w:tr>
      <w:tr w:rsidR="00900D7B" w:rsidRPr="00900D7B" w14:paraId="2DF9BE67" w14:textId="77777777" w:rsidTr="00887D27">
        <w:trPr>
          <w:trHeight w:val="283"/>
        </w:trPr>
        <w:tc>
          <w:tcPr>
            <w:tcW w:w="5245" w:type="dxa"/>
            <w:tcBorders>
              <w:right w:val="single" w:sz="4" w:space="0" w:color="auto"/>
            </w:tcBorders>
            <w:shd w:val="clear" w:color="auto" w:fill="auto"/>
            <w:tcMar>
              <w:top w:w="100" w:type="dxa"/>
              <w:left w:w="100" w:type="dxa"/>
              <w:bottom w:w="100" w:type="dxa"/>
              <w:right w:w="100" w:type="dxa"/>
            </w:tcMar>
          </w:tcPr>
          <w:p w14:paraId="3A56BC64" w14:textId="77777777" w:rsidR="00900D7B" w:rsidRPr="00900D7B" w:rsidRDefault="00900D7B" w:rsidP="00900D7B">
            <w:pPr>
              <w:widowControl w:val="0"/>
              <w:pBdr>
                <w:top w:val="nil"/>
                <w:left w:val="nil"/>
                <w:bottom w:val="nil"/>
                <w:right w:val="nil"/>
                <w:between w:val="nil"/>
              </w:pBdr>
              <w:ind w:firstLine="45"/>
              <w:rPr>
                <w:b/>
                <w:color w:val="000000"/>
                <w:szCs w:val="24"/>
                <w:u w:val="none"/>
                <w:lang w:eastAsia="lv-LV"/>
              </w:rPr>
            </w:pPr>
            <w:r w:rsidRPr="00900D7B">
              <w:rPr>
                <w:b/>
                <w:color w:val="000000"/>
                <w:szCs w:val="24"/>
                <w:u w:val="none"/>
                <w:lang w:eastAsia="lv-LV"/>
              </w:rPr>
              <w:t xml:space="preserve"> Darba vietu skaits </w:t>
            </w:r>
          </w:p>
        </w:tc>
        <w:tc>
          <w:tcPr>
            <w:tcW w:w="4206" w:type="dxa"/>
            <w:tcBorders>
              <w:left w:val="single" w:sz="4" w:space="0" w:color="auto"/>
            </w:tcBorders>
            <w:shd w:val="clear" w:color="auto" w:fill="auto"/>
          </w:tcPr>
          <w:p w14:paraId="2C860EFD" w14:textId="77777777" w:rsidR="00900D7B" w:rsidRPr="00900D7B" w:rsidRDefault="00900D7B" w:rsidP="00900D7B">
            <w:pPr>
              <w:widowControl w:val="0"/>
              <w:pBdr>
                <w:top w:val="nil"/>
                <w:left w:val="nil"/>
                <w:bottom w:val="nil"/>
                <w:right w:val="nil"/>
                <w:between w:val="nil"/>
              </w:pBdr>
              <w:rPr>
                <w:b/>
                <w:color w:val="000000"/>
                <w:szCs w:val="24"/>
                <w:u w:val="none"/>
                <w:lang w:eastAsia="lv-LV"/>
              </w:rPr>
            </w:pPr>
          </w:p>
        </w:tc>
      </w:tr>
    </w:tbl>
    <w:p w14:paraId="610A3BA0" w14:textId="77777777" w:rsidR="00900D7B" w:rsidRPr="00900D7B" w:rsidRDefault="00900D7B" w:rsidP="00900D7B">
      <w:pPr>
        <w:widowControl w:val="0"/>
        <w:pBdr>
          <w:top w:val="nil"/>
          <w:left w:val="nil"/>
          <w:bottom w:val="nil"/>
          <w:right w:val="nil"/>
          <w:between w:val="nil"/>
        </w:pBdr>
        <w:spacing w:line="228" w:lineRule="auto"/>
        <w:jc w:val="both"/>
        <w:rPr>
          <w:color w:val="000000"/>
          <w:szCs w:val="24"/>
          <w:u w:val="none"/>
          <w:lang w:eastAsia="lv-LV"/>
        </w:rPr>
      </w:pPr>
    </w:p>
    <w:p w14:paraId="609E4A88" w14:textId="77777777" w:rsidR="00900D7B" w:rsidRPr="00900D7B" w:rsidRDefault="00900D7B" w:rsidP="00900D7B">
      <w:pPr>
        <w:widowControl w:val="0"/>
        <w:pBdr>
          <w:top w:val="nil"/>
          <w:left w:val="nil"/>
          <w:bottom w:val="nil"/>
          <w:right w:val="nil"/>
          <w:between w:val="nil"/>
        </w:pBdr>
        <w:spacing w:before="100" w:after="200" w:line="228" w:lineRule="auto"/>
        <w:jc w:val="both"/>
        <w:rPr>
          <w:color w:val="000000"/>
          <w:szCs w:val="24"/>
          <w:u w:val="none"/>
          <w:lang w:eastAsia="lv-LV"/>
        </w:rPr>
      </w:pPr>
      <w:r w:rsidRPr="00900D7B">
        <w:rPr>
          <w:color w:val="000000"/>
          <w:szCs w:val="24"/>
          <w:u w:val="none"/>
          <w:lang w:eastAsia="lv-LV"/>
        </w:rPr>
        <w:t xml:space="preserve">Ar šī pieteikuma iesniegšanu </w:t>
      </w:r>
      <w:r w:rsidRPr="00900D7B">
        <w:rPr>
          <w:rFonts w:eastAsia="Cambria"/>
          <w:i/>
          <w:szCs w:val="24"/>
          <w:u w:val="none"/>
          <w:lang w:eastAsia="lv-LV"/>
        </w:rPr>
        <w:t>&lt;Nomas tiesību pretendenta nosaukums&gt;</w:t>
      </w:r>
      <w:r w:rsidRPr="00900D7B">
        <w:rPr>
          <w:color w:val="000000"/>
          <w:szCs w:val="24"/>
          <w:u w:val="none"/>
          <w:lang w:eastAsia="lv-LV"/>
        </w:rPr>
        <w:t xml:space="preserve"> (turpmāk – Pretendents) piesaka savu dalību Gulbenes novada pašvaldības nekustamā īpašuma </w:t>
      </w:r>
      <w:r w:rsidRPr="00900D7B">
        <w:rPr>
          <w:bCs/>
          <w:szCs w:val="24"/>
          <w:u w:val="none"/>
          <w:lang w:eastAsia="lv-LV"/>
        </w:rPr>
        <w:t>Lizuma pagastā ar nosaukumu “Pinkas” ražošanas/noliktavas ēkas daļas 1800,34 m</w:t>
      </w:r>
      <w:r w:rsidRPr="00900D7B">
        <w:rPr>
          <w:bCs/>
          <w:szCs w:val="24"/>
          <w:u w:val="none"/>
          <w:vertAlign w:val="superscript"/>
          <w:lang w:eastAsia="lv-LV"/>
        </w:rPr>
        <w:t>2</w:t>
      </w:r>
      <w:r w:rsidRPr="00900D7B">
        <w:rPr>
          <w:bCs/>
          <w:szCs w:val="24"/>
          <w:u w:val="none"/>
          <w:lang w:eastAsia="lv-LV"/>
        </w:rPr>
        <w:t xml:space="preserve"> platībā un zemes vienības ar kadastra apzīmējumu 5072 006 0238 daļas </w:t>
      </w:r>
      <w:r w:rsidRPr="00900D7B">
        <w:rPr>
          <w:color w:val="000000"/>
          <w:szCs w:val="24"/>
          <w:u w:val="none"/>
          <w:lang w:eastAsia="lv-LV"/>
        </w:rPr>
        <w:t>(turpmāk – Nomas objekts) trešajā nomas tiesību mutiskā izsolē (turpmāk – izsole) un apliecina, ka:</w:t>
      </w:r>
    </w:p>
    <w:p w14:paraId="339E2257" w14:textId="2E1777C6" w:rsidR="00900D7B" w:rsidRPr="00454659" w:rsidRDefault="00900D7B" w:rsidP="00454659">
      <w:pPr>
        <w:pStyle w:val="Sarakstarindkopa"/>
        <w:widowControl w:val="0"/>
        <w:numPr>
          <w:ilvl w:val="3"/>
          <w:numId w:val="35"/>
        </w:numPr>
        <w:pBdr>
          <w:top w:val="nil"/>
          <w:left w:val="nil"/>
          <w:bottom w:val="nil"/>
          <w:right w:val="nil"/>
          <w:between w:val="nil"/>
        </w:pBdr>
        <w:spacing w:before="100" w:after="200" w:line="229" w:lineRule="auto"/>
        <w:ind w:left="0" w:firstLine="567"/>
        <w:jc w:val="both"/>
        <w:rPr>
          <w:rFonts w:ascii="Times New Roman" w:hAnsi="Times New Roman"/>
          <w:color w:val="000000"/>
          <w:u w:val="none"/>
          <w:lang w:eastAsia="lv-LV"/>
        </w:rPr>
      </w:pPr>
      <w:r w:rsidRPr="00454659">
        <w:rPr>
          <w:rFonts w:ascii="Times New Roman" w:hAnsi="Times New Roman"/>
          <w:color w:val="000000"/>
          <w:u w:val="none"/>
          <w:lang w:eastAsia="lv-LV"/>
        </w:rPr>
        <w:t>Pretendentam ir skaidras un saprotamas Pretendenta tiesības un pienākumi, kas ir noteikti izsoles noteikumos un normatīvajos aktos;</w:t>
      </w:r>
    </w:p>
    <w:p w14:paraId="549842C3" w14:textId="77777777" w:rsidR="00900D7B" w:rsidRPr="00454659" w:rsidRDefault="00900D7B" w:rsidP="00454659">
      <w:pPr>
        <w:widowControl w:val="0"/>
        <w:numPr>
          <w:ilvl w:val="0"/>
          <w:numId w:val="35"/>
        </w:numPr>
        <w:pBdr>
          <w:top w:val="nil"/>
          <w:left w:val="nil"/>
          <w:bottom w:val="nil"/>
          <w:right w:val="nil"/>
          <w:between w:val="nil"/>
        </w:pBdr>
        <w:spacing w:before="100" w:after="200" w:line="229" w:lineRule="auto"/>
        <w:ind w:left="0" w:firstLine="567"/>
        <w:contextualSpacing/>
        <w:jc w:val="both"/>
        <w:rPr>
          <w:color w:val="000000"/>
          <w:szCs w:val="24"/>
          <w:u w:val="none"/>
          <w:lang w:eastAsia="lv-LV"/>
        </w:rPr>
      </w:pPr>
      <w:r w:rsidRPr="00454659">
        <w:rPr>
          <w:color w:val="000000"/>
          <w:szCs w:val="24"/>
          <w:u w:val="none"/>
          <w:lang w:eastAsia="lv-LV"/>
        </w:rPr>
        <w:t xml:space="preserve">Pretendents ir iepazinies ar izsoles noteikumiem, tai skaitā visiem to pielikumiem, saturu, atzīst tos par pareiziem, saprotamiem un atbilstošiem; </w:t>
      </w:r>
    </w:p>
    <w:p w14:paraId="704626E7" w14:textId="77777777" w:rsidR="00900D7B" w:rsidRPr="00900D7B" w:rsidRDefault="00900D7B" w:rsidP="00454659">
      <w:pPr>
        <w:widowControl w:val="0"/>
        <w:numPr>
          <w:ilvl w:val="0"/>
          <w:numId w:val="35"/>
        </w:numPr>
        <w:pBdr>
          <w:top w:val="nil"/>
          <w:left w:val="nil"/>
          <w:bottom w:val="nil"/>
          <w:right w:val="nil"/>
          <w:between w:val="nil"/>
        </w:pBdr>
        <w:spacing w:before="100" w:after="200" w:line="229" w:lineRule="auto"/>
        <w:ind w:left="0" w:firstLine="567"/>
        <w:contextualSpacing/>
        <w:jc w:val="both"/>
        <w:rPr>
          <w:color w:val="000000"/>
          <w:szCs w:val="24"/>
          <w:u w:val="none"/>
          <w:lang w:eastAsia="lv-LV"/>
        </w:rPr>
      </w:pPr>
      <w:r w:rsidRPr="00454659">
        <w:rPr>
          <w:color w:val="000000"/>
          <w:szCs w:val="24"/>
          <w:u w:val="none"/>
          <w:lang w:eastAsia="lv-LV"/>
        </w:rPr>
        <w:t>Pretendentam ir skaidras un saprotamas izsoles noteikumos noteiktās prasības piedāvājuma</w:t>
      </w:r>
      <w:r w:rsidRPr="00900D7B">
        <w:rPr>
          <w:color w:val="000000"/>
          <w:szCs w:val="24"/>
          <w:u w:val="none"/>
          <w:lang w:eastAsia="lv-LV"/>
        </w:rPr>
        <w:t xml:space="preserve"> sagatavošanai, līguma priekšmets, līguma noteikumi un iznomātāja izvirzītās prasības nomnieka darbībai, līdz ar ko atzīst, ka Komisija ir nodrošinājusi Pretendentam iespēju bez neattaisnojama riska iesniegt savu pieteikumu izsolei;</w:t>
      </w:r>
    </w:p>
    <w:p w14:paraId="4E4F539E" w14:textId="77777777" w:rsidR="00900D7B" w:rsidRPr="00900D7B" w:rsidRDefault="00900D7B" w:rsidP="00454659">
      <w:pPr>
        <w:widowControl w:val="0"/>
        <w:numPr>
          <w:ilvl w:val="0"/>
          <w:numId w:val="35"/>
        </w:numPr>
        <w:pBdr>
          <w:top w:val="nil"/>
          <w:left w:val="nil"/>
          <w:bottom w:val="nil"/>
          <w:right w:val="nil"/>
          <w:between w:val="nil"/>
        </w:pBdr>
        <w:spacing w:before="100" w:after="200" w:line="229" w:lineRule="auto"/>
        <w:ind w:left="0" w:firstLine="567"/>
        <w:contextualSpacing/>
        <w:jc w:val="both"/>
        <w:rPr>
          <w:color w:val="000000"/>
          <w:szCs w:val="24"/>
          <w:u w:val="none"/>
          <w:lang w:eastAsia="lv-LV"/>
        </w:rPr>
      </w:pPr>
      <w:r w:rsidRPr="00900D7B">
        <w:rPr>
          <w:rFonts w:eastAsia="Cambria"/>
          <w:szCs w:val="24"/>
          <w:u w:val="none"/>
          <w:lang w:eastAsia="lv-LV"/>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5447BD39" w14:textId="77777777" w:rsidR="00900D7B" w:rsidRPr="00900D7B" w:rsidRDefault="00900D7B" w:rsidP="00454659">
      <w:pPr>
        <w:widowControl w:val="0"/>
        <w:numPr>
          <w:ilvl w:val="0"/>
          <w:numId w:val="35"/>
        </w:numPr>
        <w:pBdr>
          <w:top w:val="nil"/>
          <w:left w:val="nil"/>
          <w:bottom w:val="nil"/>
          <w:right w:val="nil"/>
          <w:between w:val="nil"/>
        </w:pBdr>
        <w:spacing w:before="100" w:after="200" w:line="229" w:lineRule="auto"/>
        <w:ind w:left="0" w:firstLine="567"/>
        <w:contextualSpacing/>
        <w:jc w:val="both"/>
        <w:rPr>
          <w:color w:val="000000"/>
          <w:szCs w:val="24"/>
          <w:u w:val="none"/>
          <w:lang w:eastAsia="lv-LV"/>
        </w:rPr>
      </w:pPr>
      <w:r w:rsidRPr="00900D7B">
        <w:rPr>
          <w:color w:val="000000"/>
          <w:szCs w:val="24"/>
          <w:u w:val="none"/>
          <w:lang w:eastAsia="lv-LV"/>
        </w:rPr>
        <w:t>uz pieteikuma iesniegšanas dienu Pretendentam nav neizpildītu maksājumu saistību par līgumiem</w:t>
      </w:r>
      <w:r w:rsidRPr="00900D7B">
        <w:rPr>
          <w:rFonts w:cs="Cambria"/>
          <w:color w:val="000000"/>
          <w:szCs w:val="24"/>
          <w:u w:val="none"/>
          <w:lang w:eastAsia="lv-LV"/>
        </w:rPr>
        <w:t>, tai skaitā Pretendents</w:t>
      </w:r>
      <w:r w:rsidRPr="00900D7B">
        <w:rPr>
          <w:color w:val="000000"/>
          <w:szCs w:val="24"/>
          <w:u w:val="none"/>
          <w:lang w:eastAsia="lv-LV"/>
        </w:rPr>
        <w:t xml:space="preserve"> nav atzīstams par nelabticīgu nomnieku, ievērojot izsoles noteikumu 5.3.4. punktā noteikto;</w:t>
      </w:r>
    </w:p>
    <w:p w14:paraId="5F3311F7" w14:textId="77777777" w:rsidR="00900D7B" w:rsidRPr="00900D7B" w:rsidRDefault="00900D7B" w:rsidP="00454659">
      <w:pPr>
        <w:widowControl w:val="0"/>
        <w:numPr>
          <w:ilvl w:val="0"/>
          <w:numId w:val="35"/>
        </w:numPr>
        <w:pBdr>
          <w:top w:val="nil"/>
          <w:left w:val="nil"/>
          <w:bottom w:val="nil"/>
          <w:right w:val="nil"/>
          <w:between w:val="nil"/>
        </w:pBdr>
        <w:spacing w:before="100" w:after="200" w:line="229" w:lineRule="auto"/>
        <w:ind w:left="0" w:firstLine="567"/>
        <w:contextualSpacing/>
        <w:jc w:val="both"/>
        <w:rPr>
          <w:color w:val="000000"/>
          <w:szCs w:val="24"/>
          <w:u w:val="none"/>
          <w:lang w:eastAsia="lv-LV"/>
        </w:rPr>
      </w:pPr>
      <w:r w:rsidRPr="00900D7B">
        <w:rPr>
          <w:rFonts w:eastAsia="Cambria"/>
          <w:szCs w:val="24"/>
          <w:u w:val="none"/>
          <w:lang w:eastAsia="lv-LV"/>
        </w:rPr>
        <w:t xml:space="preserve">uz pieteikuma iesniegšanas brīdi Pretendentam ar tiesas spriedumu nav pasludināts maksātnespējas process, netiek īstenots tiesiskās aizsardzības process vai </w:t>
      </w:r>
      <w:proofErr w:type="spellStart"/>
      <w:r w:rsidRPr="00900D7B">
        <w:rPr>
          <w:rFonts w:eastAsia="Cambria"/>
          <w:szCs w:val="24"/>
          <w:u w:val="none"/>
          <w:lang w:eastAsia="lv-LV"/>
        </w:rPr>
        <w:t>ārpustiesas</w:t>
      </w:r>
      <w:proofErr w:type="spellEnd"/>
      <w:r w:rsidRPr="00900D7B">
        <w:rPr>
          <w:rFonts w:eastAsia="Cambria"/>
          <w:szCs w:val="24"/>
          <w:u w:val="none"/>
          <w:lang w:eastAsia="lv-LV"/>
        </w:rPr>
        <w:t xml:space="preserve"> tiesiskās aizsardzības process, tā saimnieciskā darbība nav apturēta vai izbeigta, tam nav uzsākts likvidācijas process;</w:t>
      </w:r>
    </w:p>
    <w:p w14:paraId="45451DE7" w14:textId="77777777" w:rsidR="00900D7B" w:rsidRPr="00900D7B" w:rsidRDefault="00900D7B" w:rsidP="00454659">
      <w:pPr>
        <w:widowControl w:val="0"/>
        <w:numPr>
          <w:ilvl w:val="0"/>
          <w:numId w:val="35"/>
        </w:numPr>
        <w:pBdr>
          <w:top w:val="nil"/>
          <w:left w:val="nil"/>
          <w:bottom w:val="nil"/>
          <w:right w:val="nil"/>
          <w:between w:val="nil"/>
        </w:pBdr>
        <w:spacing w:before="100" w:after="200" w:line="229" w:lineRule="auto"/>
        <w:ind w:left="0" w:firstLine="567"/>
        <w:contextualSpacing/>
        <w:jc w:val="both"/>
        <w:rPr>
          <w:color w:val="000000"/>
          <w:szCs w:val="24"/>
          <w:u w:val="none"/>
          <w:lang w:eastAsia="lv-LV"/>
        </w:rPr>
      </w:pPr>
      <w:r w:rsidRPr="00900D7B">
        <w:rPr>
          <w:color w:val="000000"/>
          <w:szCs w:val="24"/>
          <w:u w:val="none"/>
          <w:lang w:eastAsia="lv-LV"/>
        </w:rPr>
        <w:t xml:space="preserve">uz pieteikuma iesniegšanas dienu Pretendentam </w:t>
      </w:r>
      <w:r w:rsidRPr="00900D7B">
        <w:rPr>
          <w:rFonts w:eastAsia="Cambria"/>
          <w:szCs w:val="24"/>
          <w:u w:val="none"/>
          <w:lang w:eastAsia="lv-LV"/>
        </w:rPr>
        <w:t>nav nodokļu, tostarp nekustamā īpašuma nodokļu un pašvaldības nodevu, parādu;</w:t>
      </w:r>
    </w:p>
    <w:p w14:paraId="0798F359" w14:textId="77777777" w:rsidR="00900D7B" w:rsidRPr="00900D7B" w:rsidRDefault="00900D7B" w:rsidP="00454659">
      <w:pPr>
        <w:widowControl w:val="0"/>
        <w:numPr>
          <w:ilvl w:val="0"/>
          <w:numId w:val="35"/>
        </w:numPr>
        <w:pBdr>
          <w:top w:val="nil"/>
          <w:left w:val="nil"/>
          <w:bottom w:val="nil"/>
          <w:right w:val="nil"/>
          <w:between w:val="nil"/>
        </w:pBdr>
        <w:spacing w:before="100" w:after="200" w:line="229" w:lineRule="auto"/>
        <w:ind w:left="0" w:firstLine="567"/>
        <w:contextualSpacing/>
        <w:jc w:val="both"/>
        <w:rPr>
          <w:color w:val="000000"/>
          <w:szCs w:val="24"/>
          <w:u w:val="none"/>
          <w:lang w:eastAsia="lv-LV"/>
        </w:rPr>
      </w:pPr>
      <w:r w:rsidRPr="00900D7B">
        <w:rPr>
          <w:rFonts w:eastAsia="Cambria"/>
          <w:color w:val="000000"/>
          <w:szCs w:val="24"/>
          <w:u w:val="none"/>
          <w:lang w:eastAsia="lv-LV"/>
        </w:rPr>
        <w:t xml:space="preserve">attiecībā uz Pretendentu, tās valdes vai padomes locekli, patieso labuma guvēju, </w:t>
      </w:r>
      <w:proofErr w:type="spellStart"/>
      <w:r w:rsidRPr="00900D7B">
        <w:rPr>
          <w:rFonts w:eastAsia="Cambria"/>
          <w:color w:val="000000"/>
          <w:szCs w:val="24"/>
          <w:u w:val="none"/>
          <w:lang w:eastAsia="lv-LV"/>
        </w:rPr>
        <w:t>pārstāvēttiesīgo</w:t>
      </w:r>
      <w:proofErr w:type="spellEnd"/>
      <w:r w:rsidRPr="00900D7B">
        <w:rPr>
          <w:rFonts w:eastAsia="Cambria"/>
          <w:color w:val="000000"/>
          <w:szCs w:val="24"/>
          <w:u w:val="none"/>
          <w:lang w:eastAsia="lv-LV"/>
        </w:rPr>
        <w:t xml:space="preserve"> personu vai prokūristu, vai personu, kura ir pilnvarota pārstāvēt Pretendentu darbībās, kas saistītas ar filiāli, vai personālsabiedrības biedru, tā valdes vai padomes locekli, patieso labuma guvēju, </w:t>
      </w:r>
      <w:proofErr w:type="spellStart"/>
      <w:r w:rsidRPr="00900D7B">
        <w:rPr>
          <w:rFonts w:eastAsia="Cambria"/>
          <w:color w:val="000000"/>
          <w:szCs w:val="24"/>
          <w:u w:val="none"/>
          <w:lang w:eastAsia="lv-LV"/>
        </w:rPr>
        <w:t>pārstāvēttiesīgo</w:t>
      </w:r>
      <w:proofErr w:type="spellEnd"/>
      <w:r w:rsidRPr="00900D7B">
        <w:rPr>
          <w:rFonts w:eastAsia="Cambria"/>
          <w:color w:val="000000"/>
          <w:szCs w:val="24"/>
          <w:u w:val="none"/>
          <w:lang w:eastAsia="lv-LV"/>
        </w:rPr>
        <w:t xml:space="preserve"> personu vai prokūristu, ja Pretendents ir personālsabiedrība, nav noteiktas starptautiskās vai nacionālās sankcijas vai būtiskas finanšu un kapitāla tirgus intereses ietekmējošas Eiropas Savienības vai Ziemeļatlantijas līguma organizācijas </w:t>
      </w:r>
      <w:r w:rsidRPr="00900D7B">
        <w:rPr>
          <w:rFonts w:eastAsia="Cambria"/>
          <w:color w:val="000000"/>
          <w:szCs w:val="24"/>
          <w:u w:val="none"/>
          <w:lang w:eastAsia="lv-LV"/>
        </w:rPr>
        <w:lastRenderedPageBreak/>
        <w:t>dalībvalsts noteiktās sankcijas;</w:t>
      </w:r>
    </w:p>
    <w:p w14:paraId="11BC5B4D" w14:textId="77777777" w:rsidR="00900D7B" w:rsidRPr="00900D7B" w:rsidRDefault="00900D7B" w:rsidP="00454659">
      <w:pPr>
        <w:widowControl w:val="0"/>
        <w:numPr>
          <w:ilvl w:val="0"/>
          <w:numId w:val="35"/>
        </w:numPr>
        <w:pBdr>
          <w:top w:val="nil"/>
          <w:left w:val="nil"/>
          <w:bottom w:val="nil"/>
          <w:right w:val="nil"/>
          <w:between w:val="nil"/>
        </w:pBdr>
        <w:tabs>
          <w:tab w:val="left" w:pos="426"/>
        </w:tabs>
        <w:spacing w:before="100" w:after="200" w:line="229" w:lineRule="auto"/>
        <w:ind w:left="0" w:firstLine="567"/>
        <w:contextualSpacing/>
        <w:jc w:val="both"/>
        <w:rPr>
          <w:color w:val="000000"/>
          <w:szCs w:val="24"/>
          <w:u w:val="none"/>
          <w:lang w:eastAsia="lv-LV"/>
        </w:rPr>
      </w:pPr>
      <w:r w:rsidRPr="00900D7B">
        <w:rPr>
          <w:color w:val="000000"/>
          <w:szCs w:val="24"/>
          <w:u w:val="none"/>
          <w:lang w:eastAsia="lv-LV"/>
        </w:rPr>
        <w:t>Pretendents nav ieinteresēts citu Pretendentu šai izsolei iesniegtajos piedāvājumos, pieteikums, tai skaitā piedāvājums, ir sagatavots individuāli un nav saskaņots ar konkurentiem;</w:t>
      </w:r>
    </w:p>
    <w:p w14:paraId="020754C5" w14:textId="77777777" w:rsidR="00900D7B" w:rsidRPr="00900D7B" w:rsidRDefault="00900D7B" w:rsidP="00454659">
      <w:pPr>
        <w:widowControl w:val="0"/>
        <w:numPr>
          <w:ilvl w:val="0"/>
          <w:numId w:val="35"/>
        </w:numPr>
        <w:pBdr>
          <w:top w:val="nil"/>
          <w:left w:val="nil"/>
          <w:bottom w:val="nil"/>
          <w:right w:val="nil"/>
          <w:between w:val="nil"/>
        </w:pBdr>
        <w:tabs>
          <w:tab w:val="left" w:pos="426"/>
        </w:tabs>
        <w:spacing w:before="100" w:after="200" w:line="229" w:lineRule="auto"/>
        <w:ind w:left="0" w:firstLine="567"/>
        <w:contextualSpacing/>
        <w:jc w:val="both"/>
        <w:rPr>
          <w:color w:val="000000"/>
          <w:szCs w:val="24"/>
          <w:u w:val="none"/>
          <w:lang w:eastAsia="lv-LV"/>
        </w:rPr>
      </w:pPr>
      <w:r w:rsidRPr="00900D7B">
        <w:rPr>
          <w:color w:val="000000"/>
          <w:szCs w:val="24"/>
          <w:u w:val="none"/>
          <w:lang w:eastAsia="lv-LV"/>
        </w:rPr>
        <w:t>visas izsoles pieteikumā sniegtās ziņas par Pretendentu un tā piedāvājumiem ir patiesas;</w:t>
      </w:r>
    </w:p>
    <w:p w14:paraId="6E4BBB17" w14:textId="77777777" w:rsidR="00900D7B" w:rsidRPr="00900D7B" w:rsidRDefault="00900D7B" w:rsidP="00454659">
      <w:pPr>
        <w:widowControl w:val="0"/>
        <w:numPr>
          <w:ilvl w:val="0"/>
          <w:numId w:val="35"/>
        </w:numPr>
        <w:pBdr>
          <w:top w:val="nil"/>
          <w:left w:val="nil"/>
          <w:bottom w:val="nil"/>
          <w:right w:val="nil"/>
          <w:between w:val="nil"/>
        </w:pBdr>
        <w:tabs>
          <w:tab w:val="left" w:pos="426"/>
        </w:tabs>
        <w:spacing w:before="100" w:after="200" w:line="229" w:lineRule="auto"/>
        <w:ind w:left="0" w:firstLine="567"/>
        <w:contextualSpacing/>
        <w:jc w:val="both"/>
        <w:rPr>
          <w:color w:val="000000"/>
          <w:szCs w:val="24"/>
          <w:u w:val="none"/>
          <w:lang w:eastAsia="lv-LV"/>
        </w:rPr>
      </w:pPr>
      <w:r w:rsidRPr="00900D7B">
        <w:rPr>
          <w:color w:val="000000"/>
          <w:szCs w:val="24"/>
          <w:u w:val="none"/>
          <w:lang w:eastAsia="lv-LV"/>
        </w:rPr>
        <w:t>Pretendents piekrīt, ka personas dati tiks izmantoti, lai pārliecinātos par sniegtās informācijas patiesīgumu;</w:t>
      </w:r>
    </w:p>
    <w:p w14:paraId="6A556408" w14:textId="77777777" w:rsidR="00900D7B" w:rsidRPr="00900D7B" w:rsidRDefault="00900D7B" w:rsidP="00454659">
      <w:pPr>
        <w:widowControl w:val="0"/>
        <w:numPr>
          <w:ilvl w:val="0"/>
          <w:numId w:val="35"/>
        </w:numPr>
        <w:pBdr>
          <w:top w:val="nil"/>
          <w:left w:val="nil"/>
          <w:bottom w:val="nil"/>
          <w:right w:val="nil"/>
          <w:between w:val="nil"/>
        </w:pBdr>
        <w:tabs>
          <w:tab w:val="left" w:pos="426"/>
        </w:tabs>
        <w:spacing w:before="100" w:after="200" w:line="229" w:lineRule="auto"/>
        <w:ind w:left="0" w:firstLine="567"/>
        <w:contextualSpacing/>
        <w:jc w:val="both"/>
        <w:rPr>
          <w:color w:val="000000"/>
          <w:szCs w:val="24"/>
          <w:u w:val="none"/>
          <w:lang w:eastAsia="lv-LV"/>
        </w:rPr>
      </w:pPr>
      <w:r w:rsidRPr="00900D7B">
        <w:rPr>
          <w:color w:val="000000"/>
          <w:szCs w:val="24"/>
          <w:u w:val="none"/>
          <w:lang w:eastAsia="lv-LV"/>
        </w:rPr>
        <w:t>Pretendents piekrīt – ja pēc Iznomātāja rīcībā esošās informācijas Pretendents ir atzīstams par nelabticīgu nomnieku vai ieinteresēto personu attiecībā pret parādā esošo personu Iznomātājam, Pretendents netiek i</w:t>
      </w:r>
      <w:r w:rsidRPr="00900D7B">
        <w:rPr>
          <w:rFonts w:cs="Cambria"/>
          <w:color w:val="000000"/>
          <w:szCs w:val="24"/>
          <w:u w:val="none"/>
          <w:lang w:eastAsia="lv-LV"/>
        </w:rPr>
        <w:t>ekļauts izsoles dalībnieku sarakstā</w:t>
      </w:r>
      <w:r w:rsidRPr="00900D7B">
        <w:rPr>
          <w:color w:val="000000"/>
          <w:szCs w:val="24"/>
          <w:u w:val="none"/>
          <w:lang w:eastAsia="lv-LV"/>
        </w:rPr>
        <w:t xml:space="preserve">, jo tas ir sniedzis nepatiesas ziņas, aizpildot un iesniedzot pieteikuma veidlapu; </w:t>
      </w:r>
    </w:p>
    <w:p w14:paraId="68EB6F6E" w14:textId="77777777" w:rsidR="00900D7B" w:rsidRPr="00900D7B" w:rsidRDefault="00900D7B" w:rsidP="00454659">
      <w:pPr>
        <w:widowControl w:val="0"/>
        <w:numPr>
          <w:ilvl w:val="0"/>
          <w:numId w:val="35"/>
        </w:numPr>
        <w:pBdr>
          <w:top w:val="nil"/>
          <w:left w:val="nil"/>
          <w:bottom w:val="nil"/>
          <w:right w:val="nil"/>
          <w:between w:val="nil"/>
        </w:pBdr>
        <w:tabs>
          <w:tab w:val="left" w:pos="426"/>
        </w:tabs>
        <w:spacing w:before="100" w:after="200" w:line="229" w:lineRule="auto"/>
        <w:ind w:left="0" w:firstLine="567"/>
        <w:contextualSpacing/>
        <w:jc w:val="both"/>
        <w:rPr>
          <w:color w:val="000000"/>
          <w:szCs w:val="24"/>
          <w:u w:val="none"/>
          <w:lang w:eastAsia="lv-LV"/>
        </w:rPr>
      </w:pPr>
      <w:r w:rsidRPr="00900D7B">
        <w:rPr>
          <w:rFonts w:cs="Cambria"/>
          <w:color w:val="000000"/>
          <w:szCs w:val="24"/>
          <w:u w:val="none"/>
          <w:lang w:eastAsia="lv-LV"/>
        </w:rPr>
        <w:t xml:space="preserve">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2B1EB7B6" w14:textId="77777777" w:rsidR="00900D7B" w:rsidRPr="00900D7B" w:rsidRDefault="00900D7B" w:rsidP="00454659">
      <w:pPr>
        <w:widowControl w:val="0"/>
        <w:numPr>
          <w:ilvl w:val="0"/>
          <w:numId w:val="35"/>
        </w:numPr>
        <w:pBdr>
          <w:top w:val="nil"/>
          <w:left w:val="nil"/>
          <w:bottom w:val="nil"/>
          <w:right w:val="nil"/>
          <w:between w:val="nil"/>
        </w:pBdr>
        <w:tabs>
          <w:tab w:val="left" w:pos="426"/>
        </w:tabs>
        <w:spacing w:before="100" w:after="200" w:line="229" w:lineRule="auto"/>
        <w:ind w:left="0" w:firstLine="567"/>
        <w:contextualSpacing/>
        <w:jc w:val="both"/>
        <w:rPr>
          <w:color w:val="000000"/>
          <w:szCs w:val="24"/>
          <w:u w:val="none"/>
          <w:lang w:eastAsia="lv-LV"/>
        </w:rPr>
      </w:pPr>
      <w:r w:rsidRPr="00900D7B">
        <w:rPr>
          <w:rFonts w:eastAsia="Cambria"/>
          <w:szCs w:val="24"/>
          <w:u w:val="none"/>
          <w:lang w:eastAsia="lv-LV"/>
        </w:rPr>
        <w:t xml:space="preserve">Pretendents piekrīt, ka Iznomātājs kā </w:t>
      </w:r>
      <w:proofErr w:type="spellStart"/>
      <w:r w:rsidRPr="00900D7B">
        <w:rPr>
          <w:rFonts w:eastAsia="Cambria"/>
          <w:szCs w:val="24"/>
          <w:u w:val="none"/>
          <w:lang w:eastAsia="lv-LV"/>
        </w:rPr>
        <w:t>kredītinformācijas</w:t>
      </w:r>
      <w:proofErr w:type="spellEnd"/>
      <w:r w:rsidRPr="00900D7B">
        <w:rPr>
          <w:rFonts w:eastAsia="Cambria"/>
          <w:szCs w:val="24"/>
          <w:u w:val="none"/>
          <w:lang w:eastAsia="lv-LV"/>
        </w:rPr>
        <w:t xml:space="preserve"> lietotājs ir tiesīgs pieprasīt un saņemt </w:t>
      </w:r>
      <w:proofErr w:type="spellStart"/>
      <w:r w:rsidRPr="00900D7B">
        <w:rPr>
          <w:rFonts w:eastAsia="Cambria"/>
          <w:szCs w:val="24"/>
          <w:u w:val="none"/>
          <w:lang w:eastAsia="lv-LV"/>
        </w:rPr>
        <w:t>kredītinformāciju</w:t>
      </w:r>
      <w:proofErr w:type="spellEnd"/>
      <w:r w:rsidRPr="00900D7B">
        <w:rPr>
          <w:rFonts w:eastAsia="Cambria"/>
          <w:szCs w:val="24"/>
          <w:u w:val="none"/>
          <w:lang w:eastAsia="lv-LV"/>
        </w:rPr>
        <w:t>, tai skaitā ziņas par Pretendenta kavētajiem maksājumiem un tā kredītreitingu no Iznomātājam pieejamām datubāzēm;</w:t>
      </w:r>
    </w:p>
    <w:p w14:paraId="547A9868" w14:textId="77777777" w:rsidR="00900D7B" w:rsidRPr="00900D7B" w:rsidRDefault="00900D7B" w:rsidP="00454659">
      <w:pPr>
        <w:widowControl w:val="0"/>
        <w:numPr>
          <w:ilvl w:val="0"/>
          <w:numId w:val="35"/>
        </w:numPr>
        <w:pBdr>
          <w:top w:val="nil"/>
          <w:left w:val="nil"/>
          <w:bottom w:val="nil"/>
          <w:right w:val="nil"/>
          <w:between w:val="nil"/>
        </w:pBdr>
        <w:tabs>
          <w:tab w:val="left" w:pos="426"/>
        </w:tabs>
        <w:spacing w:before="100" w:after="200" w:line="229" w:lineRule="auto"/>
        <w:ind w:left="0" w:firstLine="567"/>
        <w:contextualSpacing/>
        <w:jc w:val="both"/>
        <w:rPr>
          <w:color w:val="000000"/>
          <w:szCs w:val="24"/>
          <w:u w:val="none"/>
          <w:lang w:eastAsia="lv-LV"/>
        </w:rPr>
      </w:pPr>
      <w:r w:rsidRPr="00900D7B">
        <w:rPr>
          <w:color w:val="000000"/>
          <w:szCs w:val="24"/>
          <w:u w:val="none"/>
          <w:lang w:eastAsia="lv-LV"/>
        </w:rPr>
        <w:t xml:space="preserve">Pretendents piekrīt, ka saziņai ar Pretendentu tiek izmantots pieteikumā dalībai izsolē norādītā e-adrese vai e-pasta adrese. </w:t>
      </w:r>
    </w:p>
    <w:p w14:paraId="7E35BF12" w14:textId="77777777" w:rsidR="00900D7B" w:rsidRPr="00900D7B" w:rsidRDefault="00900D7B" w:rsidP="00454659">
      <w:pPr>
        <w:spacing w:before="60"/>
        <w:ind w:firstLine="567"/>
        <w:jc w:val="both"/>
        <w:rPr>
          <w:color w:val="000000"/>
          <w:szCs w:val="24"/>
          <w:u w:val="none"/>
          <w:lang w:eastAsia="lv-LV"/>
        </w:rPr>
      </w:pPr>
      <w:r w:rsidRPr="00900D7B">
        <w:rPr>
          <w:color w:val="000000"/>
          <w:szCs w:val="24"/>
          <w:u w:val="none"/>
          <w:lang w:eastAsia="lv-LV"/>
        </w:rPr>
        <w:t xml:space="preserve">Pielikumā:  </w:t>
      </w:r>
    </w:p>
    <w:p w14:paraId="6EF007F4" w14:textId="77777777" w:rsidR="00900D7B" w:rsidRPr="00900D7B" w:rsidRDefault="00900D7B" w:rsidP="00900D7B">
      <w:pPr>
        <w:spacing w:before="60"/>
        <w:jc w:val="both"/>
        <w:rPr>
          <w:color w:val="000000"/>
          <w:szCs w:val="24"/>
          <w:u w:val="none"/>
          <w:lang w:eastAsia="lv-LV"/>
        </w:rPr>
      </w:pPr>
      <w:r w:rsidRPr="00900D7B">
        <w:rPr>
          <w:rFonts w:ascii="Cambria" w:eastAsia="Cambria" w:hAnsi="Cambria" w:cs="Cambria"/>
          <w:color w:val="000000"/>
          <w:sz w:val="20"/>
          <w:szCs w:val="20"/>
          <w:u w:val="none"/>
          <w:lang w:eastAsia="lv-LV"/>
        </w:rPr>
        <w:fldChar w:fldCharType="begin">
          <w:ffData>
            <w:name w:val=""/>
            <w:enabled/>
            <w:calcOnExit w:val="0"/>
            <w:checkBox>
              <w:sizeAuto/>
              <w:default w:val="0"/>
            </w:checkBox>
          </w:ffData>
        </w:fldChar>
      </w:r>
      <w:r w:rsidRPr="00900D7B">
        <w:rPr>
          <w:rFonts w:ascii="Cambria" w:eastAsia="Cambria" w:hAnsi="Cambria" w:cs="Cambria"/>
          <w:color w:val="000000"/>
          <w:sz w:val="20"/>
          <w:szCs w:val="20"/>
          <w:u w:val="none"/>
          <w:lang w:eastAsia="lv-LV"/>
        </w:rPr>
        <w:instrText xml:space="preserve"> FORMCHECKBOX </w:instrText>
      </w:r>
      <w:r w:rsidR="00000000">
        <w:rPr>
          <w:rFonts w:ascii="Cambria" w:eastAsia="Cambria" w:hAnsi="Cambria" w:cs="Cambria"/>
          <w:color w:val="000000"/>
          <w:sz w:val="20"/>
          <w:szCs w:val="20"/>
          <w:u w:val="none"/>
          <w:lang w:eastAsia="lv-LV"/>
        </w:rPr>
      </w:r>
      <w:r w:rsidR="00000000">
        <w:rPr>
          <w:rFonts w:ascii="Cambria" w:eastAsia="Cambria" w:hAnsi="Cambria" w:cs="Cambria"/>
          <w:color w:val="000000"/>
          <w:sz w:val="20"/>
          <w:szCs w:val="20"/>
          <w:u w:val="none"/>
          <w:lang w:eastAsia="lv-LV"/>
        </w:rPr>
        <w:fldChar w:fldCharType="separate"/>
      </w:r>
      <w:r w:rsidRPr="00900D7B">
        <w:rPr>
          <w:rFonts w:ascii="Cambria" w:eastAsia="Cambria" w:hAnsi="Cambria" w:cs="Cambria"/>
          <w:color w:val="000000"/>
          <w:sz w:val="20"/>
          <w:szCs w:val="20"/>
          <w:u w:val="none"/>
          <w:lang w:eastAsia="lv-LV"/>
        </w:rPr>
        <w:fldChar w:fldCharType="end"/>
      </w:r>
      <w:r w:rsidRPr="00900D7B">
        <w:rPr>
          <w:rFonts w:ascii="Cambria" w:eastAsia="Cambria" w:hAnsi="Cambria" w:cs="Cambria"/>
          <w:color w:val="000000"/>
          <w:sz w:val="20"/>
          <w:szCs w:val="20"/>
          <w:u w:val="none"/>
          <w:lang w:eastAsia="lv-LV"/>
        </w:rPr>
        <w:t xml:space="preserve"> </w:t>
      </w:r>
      <w:r w:rsidRPr="00900D7B">
        <w:rPr>
          <w:color w:val="000000"/>
          <w:szCs w:val="24"/>
          <w:u w:val="none"/>
          <w:lang w:eastAsia="lv-LV"/>
        </w:rPr>
        <w:t>Pilnvarotās personas pārstāvības tiesības apliecinoša dokumenta kopija uz ____ lpp.;</w:t>
      </w:r>
    </w:p>
    <w:p w14:paraId="096E0392" w14:textId="77777777" w:rsidR="00900D7B" w:rsidRPr="00900D7B" w:rsidRDefault="00900D7B" w:rsidP="00900D7B">
      <w:pPr>
        <w:spacing w:before="60"/>
        <w:jc w:val="both"/>
        <w:rPr>
          <w:color w:val="000000"/>
          <w:szCs w:val="24"/>
          <w:u w:val="none"/>
          <w:lang w:eastAsia="lv-LV"/>
        </w:rPr>
      </w:pPr>
      <w:r w:rsidRPr="00900D7B">
        <w:rPr>
          <w:rFonts w:ascii="Cambria" w:eastAsia="Cambria" w:hAnsi="Cambria" w:cs="Cambria"/>
          <w:color w:val="000000"/>
          <w:sz w:val="20"/>
          <w:szCs w:val="20"/>
          <w:u w:val="none"/>
          <w:lang w:eastAsia="lv-LV"/>
        </w:rPr>
        <w:fldChar w:fldCharType="begin">
          <w:ffData>
            <w:name w:val=""/>
            <w:enabled/>
            <w:calcOnExit w:val="0"/>
            <w:checkBox>
              <w:sizeAuto/>
              <w:default w:val="0"/>
            </w:checkBox>
          </w:ffData>
        </w:fldChar>
      </w:r>
      <w:r w:rsidRPr="00900D7B">
        <w:rPr>
          <w:rFonts w:ascii="Cambria" w:eastAsia="Cambria" w:hAnsi="Cambria" w:cs="Cambria"/>
          <w:color w:val="000000"/>
          <w:sz w:val="20"/>
          <w:szCs w:val="20"/>
          <w:u w:val="none"/>
          <w:lang w:eastAsia="lv-LV"/>
        </w:rPr>
        <w:instrText xml:space="preserve"> FORMCHECKBOX </w:instrText>
      </w:r>
      <w:r w:rsidR="00000000">
        <w:rPr>
          <w:rFonts w:ascii="Cambria" w:eastAsia="Cambria" w:hAnsi="Cambria" w:cs="Cambria"/>
          <w:color w:val="000000"/>
          <w:sz w:val="20"/>
          <w:szCs w:val="20"/>
          <w:u w:val="none"/>
          <w:lang w:eastAsia="lv-LV"/>
        </w:rPr>
      </w:r>
      <w:r w:rsidR="00000000">
        <w:rPr>
          <w:rFonts w:ascii="Cambria" w:eastAsia="Cambria" w:hAnsi="Cambria" w:cs="Cambria"/>
          <w:color w:val="000000"/>
          <w:sz w:val="20"/>
          <w:szCs w:val="20"/>
          <w:u w:val="none"/>
          <w:lang w:eastAsia="lv-LV"/>
        </w:rPr>
        <w:fldChar w:fldCharType="separate"/>
      </w:r>
      <w:r w:rsidRPr="00900D7B">
        <w:rPr>
          <w:rFonts w:ascii="Cambria" w:eastAsia="Cambria" w:hAnsi="Cambria" w:cs="Cambria"/>
          <w:color w:val="000000"/>
          <w:sz w:val="20"/>
          <w:szCs w:val="20"/>
          <w:u w:val="none"/>
          <w:lang w:eastAsia="lv-LV"/>
        </w:rPr>
        <w:fldChar w:fldCharType="end"/>
      </w:r>
      <w:r w:rsidRPr="00900D7B">
        <w:rPr>
          <w:rFonts w:eastAsia="Cambria"/>
          <w:b/>
          <w:bCs/>
          <w:szCs w:val="24"/>
          <w:u w:val="none"/>
          <w:lang w:eastAsia="lv-LV"/>
        </w:rPr>
        <w:t xml:space="preserve"> </w:t>
      </w:r>
      <w:r w:rsidRPr="00900D7B">
        <w:rPr>
          <w:color w:val="000000"/>
          <w:szCs w:val="24"/>
          <w:u w:val="none"/>
          <w:lang w:eastAsia="lv-LV"/>
        </w:rPr>
        <w:t>___________________________________________________________________________.</w:t>
      </w:r>
    </w:p>
    <w:p w14:paraId="5C8BA91E" w14:textId="77777777" w:rsidR="00900D7B" w:rsidRPr="00900D7B" w:rsidRDefault="00900D7B" w:rsidP="00900D7B">
      <w:pPr>
        <w:jc w:val="center"/>
        <w:rPr>
          <w:i/>
          <w:iCs/>
          <w:color w:val="000000"/>
          <w:sz w:val="18"/>
          <w:szCs w:val="18"/>
          <w:u w:val="none"/>
          <w:lang w:eastAsia="lv-LV"/>
        </w:rPr>
      </w:pPr>
      <w:r w:rsidRPr="00900D7B">
        <w:rPr>
          <w:i/>
          <w:iCs/>
          <w:color w:val="000000"/>
          <w:sz w:val="18"/>
          <w:szCs w:val="18"/>
          <w:u w:val="none"/>
          <w:lang w:eastAsia="lv-LV"/>
        </w:rPr>
        <w:t>(cits dokuments – norādīt dok. nosaukumu, lapu skaitu)</w:t>
      </w:r>
    </w:p>
    <w:p w14:paraId="74E3BCC3" w14:textId="77777777" w:rsidR="00900D7B" w:rsidRPr="00900D7B" w:rsidRDefault="00900D7B" w:rsidP="00900D7B">
      <w:pPr>
        <w:jc w:val="both"/>
        <w:rPr>
          <w:i/>
          <w:szCs w:val="24"/>
          <w:u w:val="none"/>
          <w:lang w:eastAsia="lv-LV"/>
        </w:rPr>
      </w:pPr>
    </w:p>
    <w:p w14:paraId="5FCD6F03" w14:textId="77777777" w:rsidR="00900D7B" w:rsidRPr="00900D7B" w:rsidRDefault="00900D7B" w:rsidP="00900D7B">
      <w:pPr>
        <w:jc w:val="both"/>
        <w:rPr>
          <w:i/>
          <w:szCs w:val="24"/>
          <w:u w:val="none"/>
          <w:lang w:eastAsia="lv-LV"/>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5"/>
        <w:gridCol w:w="5079"/>
      </w:tblGrid>
      <w:tr w:rsidR="00900D7B" w:rsidRPr="00900D7B" w14:paraId="15D4BB18" w14:textId="77777777" w:rsidTr="00887D27">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728AEC3" w14:textId="77777777" w:rsidR="00900D7B" w:rsidRPr="00900D7B" w:rsidRDefault="00900D7B" w:rsidP="00900D7B">
            <w:pPr>
              <w:spacing w:before="100"/>
              <w:ind w:left="95"/>
              <w:rPr>
                <w:szCs w:val="24"/>
                <w:u w:val="none"/>
                <w:lang w:eastAsia="lv-LV"/>
              </w:rPr>
            </w:pPr>
            <w:proofErr w:type="spellStart"/>
            <w:r w:rsidRPr="00900D7B">
              <w:rPr>
                <w:szCs w:val="24"/>
                <w:u w:val="none"/>
                <w:lang w:eastAsia="lv-LV"/>
              </w:rPr>
              <w:t>P</w:t>
            </w:r>
            <w:r w:rsidRPr="00900D7B">
              <w:rPr>
                <w:spacing w:val="1"/>
                <w:szCs w:val="24"/>
                <w:u w:val="none"/>
                <w:lang w:eastAsia="lv-LV"/>
              </w:rPr>
              <w:t>a</w:t>
            </w:r>
            <w:r w:rsidRPr="00900D7B">
              <w:rPr>
                <w:spacing w:val="-1"/>
                <w:szCs w:val="24"/>
                <w:u w:val="none"/>
                <w:lang w:eastAsia="lv-LV"/>
              </w:rPr>
              <w:t>r</w:t>
            </w:r>
            <w:r w:rsidRPr="00900D7B">
              <w:rPr>
                <w:spacing w:val="1"/>
                <w:szCs w:val="24"/>
                <w:u w:val="none"/>
                <w:lang w:eastAsia="lv-LV"/>
              </w:rPr>
              <w:t>a</w:t>
            </w:r>
            <w:r w:rsidRPr="00900D7B">
              <w:rPr>
                <w:szCs w:val="24"/>
                <w:u w:val="none"/>
                <w:lang w:eastAsia="lv-LV"/>
              </w:rPr>
              <w:t>k</w:t>
            </w:r>
            <w:r w:rsidRPr="00900D7B">
              <w:rPr>
                <w:spacing w:val="1"/>
                <w:szCs w:val="24"/>
                <w:u w:val="none"/>
                <w:lang w:eastAsia="lv-LV"/>
              </w:rPr>
              <w:t>s</w:t>
            </w:r>
            <w:r w:rsidRPr="00900D7B">
              <w:rPr>
                <w:szCs w:val="24"/>
                <w:u w:val="none"/>
                <w:lang w:eastAsia="lv-LV"/>
              </w:rPr>
              <w:t>t</w:t>
            </w:r>
            <w:r w:rsidRPr="00900D7B">
              <w:rPr>
                <w:spacing w:val="2"/>
                <w:szCs w:val="24"/>
                <w:u w:val="none"/>
                <w:lang w:eastAsia="lv-LV"/>
              </w:rPr>
              <w:t>t</w:t>
            </w:r>
            <w:r w:rsidRPr="00900D7B">
              <w:rPr>
                <w:spacing w:val="-3"/>
                <w:szCs w:val="24"/>
                <w:u w:val="none"/>
                <w:lang w:eastAsia="lv-LV"/>
              </w:rPr>
              <w:t>i</w:t>
            </w:r>
            <w:r w:rsidRPr="00900D7B">
              <w:rPr>
                <w:spacing w:val="1"/>
                <w:szCs w:val="24"/>
                <w:u w:val="none"/>
                <w:lang w:eastAsia="lv-LV"/>
              </w:rPr>
              <w:t>es</w:t>
            </w:r>
            <w:r w:rsidRPr="00900D7B">
              <w:rPr>
                <w:szCs w:val="24"/>
                <w:u w:val="none"/>
                <w:lang w:eastAsia="lv-LV"/>
              </w:rPr>
              <w:t>ī</w:t>
            </w:r>
            <w:r w:rsidRPr="00900D7B">
              <w:rPr>
                <w:spacing w:val="-2"/>
                <w:szCs w:val="24"/>
                <w:u w:val="none"/>
                <w:lang w:eastAsia="lv-LV"/>
              </w:rPr>
              <w:t>g</w:t>
            </w:r>
            <w:r w:rsidRPr="00900D7B">
              <w:rPr>
                <w:szCs w:val="24"/>
                <w:u w:val="none"/>
                <w:lang w:eastAsia="lv-LV"/>
              </w:rPr>
              <w:t>ās</w:t>
            </w:r>
            <w:proofErr w:type="spellEnd"/>
            <w:r w:rsidRPr="00900D7B">
              <w:rPr>
                <w:spacing w:val="27"/>
                <w:szCs w:val="24"/>
                <w:u w:val="none"/>
                <w:lang w:eastAsia="lv-LV"/>
              </w:rPr>
              <w:t xml:space="preserve"> </w:t>
            </w:r>
            <w:r w:rsidRPr="00900D7B">
              <w:rPr>
                <w:w w:val="102"/>
                <w:szCs w:val="24"/>
                <w:u w:val="none"/>
                <w:lang w:eastAsia="lv-LV"/>
              </w:rPr>
              <w:t>p</w:t>
            </w:r>
            <w:r w:rsidRPr="00900D7B">
              <w:rPr>
                <w:spacing w:val="1"/>
                <w:w w:val="102"/>
                <w:szCs w:val="24"/>
                <w:u w:val="none"/>
                <w:lang w:eastAsia="lv-LV"/>
              </w:rPr>
              <w:t>e</w:t>
            </w:r>
            <w:r w:rsidRPr="00900D7B">
              <w:rPr>
                <w:spacing w:val="-1"/>
                <w:w w:val="102"/>
                <w:szCs w:val="24"/>
                <w:u w:val="none"/>
                <w:lang w:eastAsia="lv-LV"/>
              </w:rPr>
              <w:t>r</w:t>
            </w:r>
            <w:r w:rsidRPr="00900D7B">
              <w:rPr>
                <w:spacing w:val="1"/>
                <w:w w:val="102"/>
                <w:szCs w:val="24"/>
                <w:u w:val="none"/>
                <w:lang w:eastAsia="lv-LV"/>
              </w:rPr>
              <w:t>s</w:t>
            </w:r>
            <w:r w:rsidRPr="00900D7B">
              <w:rPr>
                <w:spacing w:val="-2"/>
                <w:w w:val="102"/>
                <w:szCs w:val="24"/>
                <w:u w:val="none"/>
                <w:lang w:eastAsia="lv-LV"/>
              </w:rPr>
              <w:t>o</w:t>
            </w:r>
            <w:r w:rsidRPr="00900D7B">
              <w:rPr>
                <w:w w:val="102"/>
                <w:szCs w:val="24"/>
                <w:u w:val="none"/>
                <w:lang w:eastAsia="lv-LV"/>
              </w:rPr>
              <w:t>n</w:t>
            </w:r>
            <w:r w:rsidRPr="00900D7B">
              <w:rPr>
                <w:spacing w:val="1"/>
                <w:w w:val="102"/>
                <w:szCs w:val="24"/>
                <w:u w:val="none"/>
                <w:lang w:eastAsia="lv-LV"/>
              </w:rPr>
              <w:t>a</w:t>
            </w:r>
            <w:r w:rsidRPr="00900D7B">
              <w:rPr>
                <w:w w:val="102"/>
                <w:szCs w:val="24"/>
                <w:u w:val="none"/>
                <w:lang w:eastAsia="lv-LV"/>
              </w:rPr>
              <w:t>s</w:t>
            </w:r>
            <w:r w:rsidRPr="00900D7B">
              <w:rPr>
                <w:spacing w:val="-3"/>
                <w:w w:val="102"/>
                <w:szCs w:val="24"/>
                <w:u w:val="none"/>
                <w:lang w:eastAsia="lv-LV"/>
              </w:rPr>
              <w:t xml:space="preserve"> p</w:t>
            </w:r>
            <w:r w:rsidRPr="00900D7B">
              <w:rPr>
                <w:spacing w:val="3"/>
                <w:w w:val="102"/>
                <w:szCs w:val="24"/>
                <w:u w:val="none"/>
                <w:lang w:eastAsia="lv-LV"/>
              </w:rPr>
              <w:t>a</w:t>
            </w:r>
            <w:r w:rsidRPr="00900D7B">
              <w:rPr>
                <w:spacing w:val="-1"/>
                <w:w w:val="102"/>
                <w:szCs w:val="24"/>
                <w:u w:val="none"/>
                <w:lang w:eastAsia="lv-LV"/>
              </w:rPr>
              <w:t>r</w:t>
            </w:r>
            <w:r w:rsidRPr="00900D7B">
              <w:rPr>
                <w:spacing w:val="1"/>
                <w:w w:val="102"/>
                <w:szCs w:val="24"/>
                <w:u w:val="none"/>
                <w:lang w:eastAsia="lv-LV"/>
              </w:rPr>
              <w:t>a</w:t>
            </w:r>
            <w:r w:rsidRPr="00900D7B">
              <w:rPr>
                <w:w w:val="102"/>
                <w:szCs w:val="24"/>
                <w:u w:val="none"/>
                <w:lang w:eastAsia="lv-LV"/>
              </w:rPr>
              <w:t>k</w:t>
            </w:r>
            <w:r w:rsidRPr="00900D7B">
              <w:rPr>
                <w:spacing w:val="1"/>
                <w:w w:val="102"/>
                <w:szCs w:val="24"/>
                <w:u w:val="none"/>
                <w:lang w:eastAsia="lv-LV"/>
              </w:rPr>
              <w:t>s</w:t>
            </w:r>
            <w:r w:rsidRPr="00900D7B">
              <w:rPr>
                <w:w w:val="102"/>
                <w:szCs w:val="24"/>
                <w:u w:val="none"/>
                <w:lang w:eastAsia="lv-LV"/>
              </w:rPr>
              <w:t>ts</w:t>
            </w:r>
          </w:p>
        </w:tc>
        <w:tc>
          <w:tcPr>
            <w:tcW w:w="2718" w:type="pct"/>
            <w:tcBorders>
              <w:top w:val="single" w:sz="4" w:space="0" w:color="auto"/>
              <w:left w:val="single" w:sz="4" w:space="0" w:color="auto"/>
              <w:bottom w:val="single" w:sz="4" w:space="0" w:color="auto"/>
              <w:right w:val="single" w:sz="4" w:space="0" w:color="auto"/>
            </w:tcBorders>
          </w:tcPr>
          <w:p w14:paraId="1EC56587" w14:textId="77777777" w:rsidR="00900D7B" w:rsidRPr="00900D7B" w:rsidRDefault="00900D7B" w:rsidP="00900D7B">
            <w:pPr>
              <w:spacing w:before="100"/>
              <w:rPr>
                <w:szCs w:val="24"/>
                <w:u w:val="none"/>
                <w:lang w:eastAsia="lv-LV"/>
              </w:rPr>
            </w:pPr>
          </w:p>
        </w:tc>
      </w:tr>
      <w:tr w:rsidR="00900D7B" w:rsidRPr="00900D7B" w14:paraId="54468BD1" w14:textId="77777777" w:rsidTr="00887D27">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1D1A5366" w14:textId="77777777" w:rsidR="00900D7B" w:rsidRPr="00900D7B" w:rsidRDefault="00900D7B" w:rsidP="00900D7B">
            <w:pPr>
              <w:spacing w:before="100"/>
              <w:ind w:left="95"/>
              <w:rPr>
                <w:szCs w:val="24"/>
                <w:u w:val="none"/>
                <w:lang w:eastAsia="lv-LV"/>
              </w:rPr>
            </w:pPr>
            <w:r w:rsidRPr="00900D7B">
              <w:rPr>
                <w:spacing w:val="-2"/>
                <w:szCs w:val="24"/>
                <w:u w:val="none"/>
                <w:lang w:eastAsia="lv-LV"/>
              </w:rPr>
              <w:t>V</w:t>
            </w:r>
            <w:r w:rsidRPr="00900D7B">
              <w:rPr>
                <w:spacing w:val="3"/>
                <w:szCs w:val="24"/>
                <w:u w:val="none"/>
                <w:lang w:eastAsia="lv-LV"/>
              </w:rPr>
              <w:t>ā</w:t>
            </w:r>
            <w:r w:rsidRPr="00900D7B">
              <w:rPr>
                <w:spacing w:val="-1"/>
                <w:szCs w:val="24"/>
                <w:u w:val="none"/>
                <w:lang w:eastAsia="lv-LV"/>
              </w:rPr>
              <w:t>r</w:t>
            </w:r>
            <w:r w:rsidRPr="00900D7B">
              <w:rPr>
                <w:szCs w:val="24"/>
                <w:u w:val="none"/>
                <w:lang w:eastAsia="lv-LV"/>
              </w:rPr>
              <w:t>d</w:t>
            </w:r>
            <w:r w:rsidRPr="00900D7B">
              <w:rPr>
                <w:spacing w:val="-1"/>
                <w:szCs w:val="24"/>
                <w:u w:val="none"/>
                <w:lang w:eastAsia="lv-LV"/>
              </w:rPr>
              <w:t>s</w:t>
            </w:r>
            <w:r w:rsidRPr="00900D7B">
              <w:rPr>
                <w:szCs w:val="24"/>
                <w:u w:val="none"/>
                <w:lang w:eastAsia="lv-LV"/>
              </w:rPr>
              <w:t>,</w:t>
            </w:r>
            <w:r w:rsidRPr="00900D7B">
              <w:rPr>
                <w:spacing w:val="16"/>
                <w:szCs w:val="24"/>
                <w:u w:val="none"/>
                <w:lang w:eastAsia="lv-LV"/>
              </w:rPr>
              <w:t xml:space="preserve"> </w:t>
            </w:r>
            <w:r w:rsidRPr="00900D7B">
              <w:rPr>
                <w:w w:val="102"/>
                <w:szCs w:val="24"/>
                <w:u w:val="none"/>
                <w:lang w:eastAsia="lv-LV"/>
              </w:rPr>
              <w:t>u</w:t>
            </w:r>
            <w:r w:rsidRPr="00900D7B">
              <w:rPr>
                <w:spacing w:val="1"/>
                <w:w w:val="102"/>
                <w:szCs w:val="24"/>
                <w:u w:val="none"/>
                <w:lang w:eastAsia="lv-LV"/>
              </w:rPr>
              <w:t>z</w:t>
            </w:r>
            <w:r w:rsidRPr="00900D7B">
              <w:rPr>
                <w:spacing w:val="-2"/>
                <w:w w:val="102"/>
                <w:szCs w:val="24"/>
                <w:u w:val="none"/>
                <w:lang w:eastAsia="lv-LV"/>
              </w:rPr>
              <w:t>v</w:t>
            </w:r>
            <w:r w:rsidRPr="00900D7B">
              <w:rPr>
                <w:spacing w:val="1"/>
                <w:w w:val="102"/>
                <w:szCs w:val="24"/>
                <w:u w:val="none"/>
                <w:lang w:eastAsia="lv-LV"/>
              </w:rPr>
              <w:t>ā</w:t>
            </w:r>
            <w:r w:rsidRPr="00900D7B">
              <w:rPr>
                <w:spacing w:val="-1"/>
                <w:w w:val="102"/>
                <w:szCs w:val="24"/>
                <w:u w:val="none"/>
                <w:lang w:eastAsia="lv-LV"/>
              </w:rPr>
              <w:t>r</w:t>
            </w:r>
            <w:r w:rsidRPr="00900D7B">
              <w:rPr>
                <w:w w:val="102"/>
                <w:szCs w:val="24"/>
                <w:u w:val="none"/>
                <w:lang w:eastAsia="lv-LV"/>
              </w:rPr>
              <w:t>ds</w:t>
            </w:r>
          </w:p>
        </w:tc>
        <w:tc>
          <w:tcPr>
            <w:tcW w:w="2718" w:type="pct"/>
            <w:tcBorders>
              <w:top w:val="single" w:sz="4" w:space="0" w:color="auto"/>
              <w:left w:val="single" w:sz="4" w:space="0" w:color="auto"/>
              <w:bottom w:val="single" w:sz="4" w:space="0" w:color="auto"/>
              <w:right w:val="single" w:sz="4" w:space="0" w:color="auto"/>
            </w:tcBorders>
          </w:tcPr>
          <w:p w14:paraId="15FE3511" w14:textId="77777777" w:rsidR="00900D7B" w:rsidRPr="00900D7B" w:rsidRDefault="00900D7B" w:rsidP="00900D7B">
            <w:pPr>
              <w:spacing w:before="100"/>
              <w:ind w:left="105"/>
              <w:rPr>
                <w:szCs w:val="24"/>
                <w:u w:val="none"/>
                <w:lang w:eastAsia="lv-LV"/>
              </w:rPr>
            </w:pPr>
          </w:p>
        </w:tc>
      </w:tr>
      <w:tr w:rsidR="00900D7B" w:rsidRPr="00900D7B" w14:paraId="591FE513" w14:textId="77777777" w:rsidTr="00887D27">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316EA512" w14:textId="77777777" w:rsidR="00900D7B" w:rsidRPr="00900D7B" w:rsidRDefault="00900D7B" w:rsidP="00900D7B">
            <w:pPr>
              <w:spacing w:before="100"/>
              <w:ind w:left="95"/>
              <w:rPr>
                <w:szCs w:val="24"/>
                <w:u w:val="none"/>
                <w:lang w:eastAsia="lv-LV"/>
              </w:rPr>
            </w:pPr>
            <w:r w:rsidRPr="00900D7B">
              <w:rPr>
                <w:spacing w:val="1"/>
                <w:w w:val="102"/>
                <w:szCs w:val="24"/>
                <w:u w:val="none"/>
                <w:lang w:eastAsia="lv-LV"/>
              </w:rPr>
              <w:t>A</w:t>
            </w:r>
            <w:r w:rsidRPr="00900D7B">
              <w:rPr>
                <w:w w:val="102"/>
                <w:szCs w:val="24"/>
                <w:u w:val="none"/>
                <w:lang w:eastAsia="lv-LV"/>
              </w:rPr>
              <w:t>m</w:t>
            </w:r>
            <w:r w:rsidRPr="00900D7B">
              <w:rPr>
                <w:spacing w:val="3"/>
                <w:w w:val="102"/>
                <w:szCs w:val="24"/>
                <w:u w:val="none"/>
                <w:lang w:eastAsia="lv-LV"/>
              </w:rPr>
              <w:t>a</w:t>
            </w:r>
            <w:r w:rsidRPr="00900D7B">
              <w:rPr>
                <w:w w:val="102"/>
                <w:szCs w:val="24"/>
                <w:u w:val="none"/>
                <w:lang w:eastAsia="lv-LV"/>
              </w:rPr>
              <w:t>ts</w:t>
            </w:r>
          </w:p>
        </w:tc>
        <w:tc>
          <w:tcPr>
            <w:tcW w:w="2718" w:type="pct"/>
            <w:tcBorders>
              <w:top w:val="single" w:sz="4" w:space="0" w:color="auto"/>
              <w:left w:val="single" w:sz="4" w:space="0" w:color="auto"/>
              <w:bottom w:val="single" w:sz="4" w:space="0" w:color="auto"/>
              <w:right w:val="single" w:sz="4" w:space="0" w:color="auto"/>
            </w:tcBorders>
          </w:tcPr>
          <w:p w14:paraId="7CBF7CB3" w14:textId="77777777" w:rsidR="00900D7B" w:rsidRPr="00900D7B" w:rsidRDefault="00900D7B" w:rsidP="00900D7B">
            <w:pPr>
              <w:spacing w:before="100"/>
              <w:ind w:left="105"/>
              <w:rPr>
                <w:szCs w:val="24"/>
                <w:u w:val="none"/>
                <w:lang w:eastAsia="lv-LV"/>
              </w:rPr>
            </w:pPr>
          </w:p>
        </w:tc>
      </w:tr>
      <w:tr w:rsidR="00900D7B" w:rsidRPr="00900D7B" w14:paraId="2B5A8976" w14:textId="77777777" w:rsidTr="00887D27">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37A3E218" w14:textId="77777777" w:rsidR="00900D7B" w:rsidRPr="00900D7B" w:rsidRDefault="00900D7B" w:rsidP="00900D7B">
            <w:pPr>
              <w:spacing w:before="100"/>
              <w:ind w:left="95"/>
              <w:rPr>
                <w:szCs w:val="24"/>
                <w:u w:val="none"/>
                <w:lang w:eastAsia="lv-LV"/>
              </w:rPr>
            </w:pPr>
            <w:r w:rsidRPr="00900D7B">
              <w:rPr>
                <w:spacing w:val="1"/>
                <w:w w:val="102"/>
                <w:szCs w:val="24"/>
                <w:u w:val="none"/>
                <w:lang w:eastAsia="lv-LV"/>
              </w:rPr>
              <w:t>Da</w:t>
            </w:r>
            <w:r w:rsidRPr="00900D7B">
              <w:rPr>
                <w:spacing w:val="2"/>
                <w:w w:val="102"/>
                <w:szCs w:val="24"/>
                <w:u w:val="none"/>
                <w:lang w:eastAsia="lv-LV"/>
              </w:rPr>
              <w:t>t</w:t>
            </w:r>
            <w:r w:rsidRPr="00900D7B">
              <w:rPr>
                <w:w w:val="102"/>
                <w:szCs w:val="24"/>
                <w:u w:val="none"/>
                <w:lang w:eastAsia="lv-LV"/>
              </w:rPr>
              <w:t>ums</w:t>
            </w:r>
          </w:p>
        </w:tc>
        <w:tc>
          <w:tcPr>
            <w:tcW w:w="2718" w:type="pct"/>
            <w:tcBorders>
              <w:top w:val="single" w:sz="4" w:space="0" w:color="auto"/>
              <w:left w:val="single" w:sz="4" w:space="0" w:color="auto"/>
              <w:bottom w:val="single" w:sz="4" w:space="0" w:color="auto"/>
              <w:right w:val="single" w:sz="4" w:space="0" w:color="auto"/>
            </w:tcBorders>
          </w:tcPr>
          <w:p w14:paraId="2525848B" w14:textId="77777777" w:rsidR="00900D7B" w:rsidRPr="00900D7B" w:rsidRDefault="00900D7B" w:rsidP="00900D7B">
            <w:pPr>
              <w:spacing w:before="100"/>
              <w:ind w:left="105"/>
              <w:rPr>
                <w:szCs w:val="24"/>
                <w:u w:val="none"/>
                <w:lang w:eastAsia="lv-LV"/>
              </w:rPr>
            </w:pPr>
          </w:p>
        </w:tc>
      </w:tr>
    </w:tbl>
    <w:p w14:paraId="4B5839DA" w14:textId="77777777" w:rsidR="00900D7B" w:rsidRPr="00900D7B" w:rsidRDefault="00900D7B" w:rsidP="00900D7B">
      <w:pPr>
        <w:widowControl w:val="0"/>
        <w:pBdr>
          <w:top w:val="nil"/>
          <w:left w:val="nil"/>
          <w:bottom w:val="nil"/>
          <w:right w:val="nil"/>
          <w:between w:val="nil"/>
        </w:pBdr>
        <w:spacing w:before="100" w:after="200" w:line="276" w:lineRule="auto"/>
        <w:rPr>
          <w:rFonts w:ascii="Cambria" w:eastAsia="Cambria" w:hAnsi="Cambria" w:cs="Cambria"/>
          <w:color w:val="000000"/>
          <w:sz w:val="20"/>
          <w:szCs w:val="20"/>
          <w:u w:val="none"/>
          <w:lang w:eastAsia="lv-LV"/>
        </w:rPr>
      </w:pPr>
    </w:p>
    <w:p w14:paraId="225DDC9F" w14:textId="77777777" w:rsidR="00900D7B" w:rsidRPr="00900D7B" w:rsidRDefault="00900D7B" w:rsidP="00900D7B">
      <w:pPr>
        <w:tabs>
          <w:tab w:val="left" w:pos="5670"/>
        </w:tabs>
        <w:spacing w:line="259" w:lineRule="auto"/>
        <w:rPr>
          <w:rFonts w:eastAsia="Calibri"/>
          <w:b/>
          <w:sz w:val="20"/>
          <w:szCs w:val="20"/>
          <w:u w:val="none"/>
        </w:rPr>
      </w:pPr>
      <w:r w:rsidRPr="00900D7B">
        <w:rPr>
          <w:rFonts w:eastAsia="Calibri"/>
          <w:b/>
          <w:sz w:val="22"/>
          <w:u w:val="none"/>
        </w:rPr>
        <w:tab/>
      </w:r>
      <w:r w:rsidRPr="00900D7B">
        <w:rPr>
          <w:rFonts w:eastAsia="Calibri"/>
          <w:b/>
          <w:sz w:val="20"/>
          <w:szCs w:val="20"/>
          <w:u w:val="none"/>
        </w:rPr>
        <w:t>3.pielikums</w:t>
      </w:r>
    </w:p>
    <w:p w14:paraId="05E577BD" w14:textId="77777777" w:rsidR="00900D7B" w:rsidRPr="00900D7B" w:rsidRDefault="00900D7B" w:rsidP="00900D7B">
      <w:pPr>
        <w:tabs>
          <w:tab w:val="left" w:pos="5670"/>
        </w:tabs>
        <w:rPr>
          <w:rFonts w:eastAsia="Calibri"/>
          <w:sz w:val="20"/>
          <w:szCs w:val="20"/>
          <w:u w:val="none"/>
        </w:rPr>
      </w:pPr>
      <w:r w:rsidRPr="00900D7B">
        <w:rPr>
          <w:rFonts w:eastAsia="Calibri"/>
          <w:sz w:val="20"/>
          <w:szCs w:val="20"/>
          <w:u w:val="none"/>
        </w:rPr>
        <w:tab/>
        <w:t>Gulbenes novada domes</w:t>
      </w:r>
    </w:p>
    <w:p w14:paraId="4F2F3512" w14:textId="77777777" w:rsidR="00900D7B" w:rsidRPr="00900D7B" w:rsidRDefault="00900D7B" w:rsidP="00900D7B">
      <w:pPr>
        <w:tabs>
          <w:tab w:val="left" w:pos="5670"/>
        </w:tabs>
        <w:rPr>
          <w:rFonts w:eastAsia="Calibri"/>
          <w:sz w:val="20"/>
          <w:szCs w:val="20"/>
          <w:u w:val="none"/>
        </w:rPr>
      </w:pPr>
      <w:r w:rsidRPr="00900D7B">
        <w:rPr>
          <w:rFonts w:eastAsia="Calibri"/>
          <w:sz w:val="20"/>
          <w:szCs w:val="20"/>
          <w:u w:val="none"/>
        </w:rPr>
        <w:tab/>
        <w:t>2023. gada 23.februāra</w:t>
      </w:r>
    </w:p>
    <w:p w14:paraId="6113E235" w14:textId="77777777" w:rsidR="00900D7B" w:rsidRPr="00900D7B" w:rsidRDefault="00900D7B" w:rsidP="00900D7B">
      <w:pPr>
        <w:tabs>
          <w:tab w:val="left" w:pos="5670"/>
        </w:tabs>
        <w:rPr>
          <w:rFonts w:eastAsia="Calibri"/>
          <w:sz w:val="20"/>
          <w:szCs w:val="20"/>
          <w:u w:val="none"/>
        </w:rPr>
      </w:pPr>
      <w:r w:rsidRPr="00900D7B">
        <w:rPr>
          <w:rFonts w:eastAsia="Calibri"/>
          <w:sz w:val="20"/>
          <w:szCs w:val="20"/>
          <w:u w:val="none"/>
        </w:rPr>
        <w:tab/>
        <w:t xml:space="preserve">lēmumam Nr. GND/2023/___ </w:t>
      </w:r>
    </w:p>
    <w:p w14:paraId="52D9EFF5" w14:textId="77777777" w:rsidR="00900D7B" w:rsidRPr="00900D7B" w:rsidRDefault="00900D7B" w:rsidP="00900D7B">
      <w:pPr>
        <w:tabs>
          <w:tab w:val="left" w:pos="5670"/>
        </w:tabs>
        <w:rPr>
          <w:rFonts w:eastAsia="Calibri"/>
          <w:sz w:val="20"/>
          <w:szCs w:val="20"/>
          <w:u w:val="none"/>
        </w:rPr>
      </w:pPr>
      <w:r w:rsidRPr="00900D7B">
        <w:rPr>
          <w:rFonts w:eastAsia="Calibri"/>
          <w:sz w:val="20"/>
          <w:szCs w:val="20"/>
          <w:u w:val="none"/>
        </w:rPr>
        <w:tab/>
        <w:t>(protokols Nr.__, __.p.)</w:t>
      </w:r>
    </w:p>
    <w:p w14:paraId="0DD768A4" w14:textId="77777777" w:rsidR="00900D7B" w:rsidRPr="00900D7B" w:rsidRDefault="00900D7B" w:rsidP="00900D7B">
      <w:pPr>
        <w:tabs>
          <w:tab w:val="left" w:pos="5670"/>
        </w:tabs>
        <w:rPr>
          <w:rFonts w:eastAsia="Calibri"/>
          <w:sz w:val="22"/>
          <w:u w:val="none"/>
        </w:rPr>
      </w:pPr>
    </w:p>
    <w:p w14:paraId="1BD61EDE" w14:textId="77777777" w:rsidR="00900D7B" w:rsidRPr="00900D7B" w:rsidRDefault="00900D7B" w:rsidP="00900D7B">
      <w:pPr>
        <w:tabs>
          <w:tab w:val="left" w:pos="5670"/>
        </w:tabs>
        <w:rPr>
          <w:rFonts w:eastAsia="Calibri"/>
          <w:sz w:val="22"/>
          <w:u w:val="none"/>
        </w:rPr>
      </w:pPr>
    </w:p>
    <w:p w14:paraId="006AE279" w14:textId="77777777" w:rsidR="00900D7B" w:rsidRPr="00900D7B" w:rsidRDefault="00900D7B" w:rsidP="00900D7B">
      <w:pPr>
        <w:tabs>
          <w:tab w:val="left" w:pos="5670"/>
        </w:tabs>
        <w:jc w:val="center"/>
        <w:rPr>
          <w:rFonts w:eastAsia="Calibri"/>
          <w:szCs w:val="24"/>
          <w:u w:val="none"/>
        </w:rPr>
      </w:pPr>
      <w:r w:rsidRPr="00900D7B">
        <w:rPr>
          <w:rFonts w:eastAsia="Calibri"/>
          <w:b/>
          <w:bCs/>
          <w:szCs w:val="24"/>
          <w:u w:val="none"/>
        </w:rPr>
        <w:t xml:space="preserve">PAR NOMAS OBJEKTU PUBLICĒJAMĀ INFORMĀCIJA </w:t>
      </w:r>
    </w:p>
    <w:p w14:paraId="1F7EFBCC" w14:textId="77777777" w:rsidR="00900D7B" w:rsidRPr="00900D7B" w:rsidRDefault="00900D7B" w:rsidP="00900D7B">
      <w:pPr>
        <w:tabs>
          <w:tab w:val="left" w:pos="5670"/>
        </w:tabs>
        <w:rPr>
          <w:rFonts w:eastAsia="Calibri"/>
          <w:sz w:val="22"/>
          <w:u w:val="none"/>
        </w:rPr>
      </w:pPr>
    </w:p>
    <w:tbl>
      <w:tblPr>
        <w:tblStyle w:val="Reatabula4"/>
        <w:tblW w:w="0" w:type="auto"/>
        <w:tblLook w:val="04A0" w:firstRow="1" w:lastRow="0" w:firstColumn="1" w:lastColumn="0" w:noHBand="0" w:noVBand="1"/>
      </w:tblPr>
      <w:tblGrid>
        <w:gridCol w:w="2114"/>
        <w:gridCol w:w="7230"/>
      </w:tblGrid>
      <w:tr w:rsidR="00900D7B" w:rsidRPr="00900D7B" w14:paraId="46986E9C" w14:textId="77777777" w:rsidTr="00887D27">
        <w:trPr>
          <w:trHeight w:val="40"/>
        </w:trPr>
        <w:tc>
          <w:tcPr>
            <w:tcW w:w="3114" w:type="dxa"/>
          </w:tcPr>
          <w:p w14:paraId="658E91A8" w14:textId="77777777" w:rsidR="00900D7B" w:rsidRPr="00E60832" w:rsidRDefault="00900D7B" w:rsidP="00900D7B">
            <w:pPr>
              <w:tabs>
                <w:tab w:val="left" w:pos="5670"/>
              </w:tabs>
              <w:rPr>
                <w:rFonts w:ascii="Times New Roman" w:hAnsi="Times New Roman"/>
              </w:rPr>
            </w:pPr>
            <w:r w:rsidRPr="00E60832">
              <w:rPr>
                <w:rFonts w:ascii="Times New Roman" w:hAnsi="Times New Roman"/>
              </w:rPr>
              <w:t>Nomas objekta veids</w:t>
            </w:r>
          </w:p>
        </w:tc>
        <w:tc>
          <w:tcPr>
            <w:tcW w:w="6230" w:type="dxa"/>
          </w:tcPr>
          <w:p w14:paraId="2976C97D" w14:textId="1742DCC4" w:rsidR="00900D7B" w:rsidRPr="00E60832" w:rsidRDefault="00900D7B" w:rsidP="00454659">
            <w:pPr>
              <w:pStyle w:val="Sarakstarindkopa"/>
              <w:numPr>
                <w:ilvl w:val="2"/>
                <w:numId w:val="35"/>
              </w:numPr>
              <w:ind w:left="176" w:firstLine="0"/>
              <w:jc w:val="both"/>
              <w:rPr>
                <w:rFonts w:ascii="Times New Roman" w:hAnsi="Times New Roman"/>
                <w:szCs w:val="22"/>
              </w:rPr>
            </w:pPr>
            <w:r w:rsidRPr="00E60832">
              <w:rPr>
                <w:rFonts w:ascii="Times New Roman" w:hAnsi="Times New Roman"/>
                <w:szCs w:val="22"/>
              </w:rPr>
              <w:t>Gulbenes novada pašvaldības nekustamajā īpašumā Lizuma pagastā ar nosaukumu “Pinkas”, kadastra numurs 5072 006 0138, izbūvējamā ražošanas/noliktavas ēkas daļa 1800,34 m</w:t>
            </w:r>
            <w:r w:rsidRPr="00E60832">
              <w:rPr>
                <w:rFonts w:ascii="Times New Roman" w:hAnsi="Times New Roman"/>
                <w:szCs w:val="22"/>
                <w:vertAlign w:val="superscript"/>
              </w:rPr>
              <w:t>2</w:t>
            </w:r>
            <w:r w:rsidRPr="00E60832">
              <w:rPr>
                <w:rFonts w:ascii="Times New Roman" w:hAnsi="Times New Roman"/>
                <w:szCs w:val="22"/>
              </w:rPr>
              <w:t xml:space="preserve"> platībā, tai skaitā biroja/atpūtas telpas un palīgtelpas (turpmāk – Ēka);</w:t>
            </w:r>
          </w:p>
          <w:p w14:paraId="4D1C8E56" w14:textId="77777777" w:rsidR="00900D7B" w:rsidRPr="00E60832" w:rsidRDefault="00900D7B" w:rsidP="00454659">
            <w:pPr>
              <w:numPr>
                <w:ilvl w:val="2"/>
                <w:numId w:val="35"/>
              </w:numPr>
              <w:ind w:left="176" w:firstLine="0"/>
              <w:contextualSpacing/>
              <w:jc w:val="both"/>
              <w:rPr>
                <w:rFonts w:ascii="Times New Roman" w:hAnsi="Times New Roman"/>
              </w:rPr>
            </w:pPr>
            <w:r w:rsidRPr="00E60832">
              <w:rPr>
                <w:rFonts w:ascii="Times New Roman" w:hAnsi="Times New Roman"/>
              </w:rPr>
              <w:t xml:space="preserve">ar Ēku neatdalāmi saistītās, izbūvējamās būves, kas paredzētas Ēkas nomnieku koplietošanai un nav nodotas atsevišķā lietošanā citām personām, tai skaitā brauktuves un stāvvietas (bruģa laukums ar 18 </w:t>
            </w:r>
            <w:proofErr w:type="spellStart"/>
            <w:r w:rsidRPr="00E60832">
              <w:rPr>
                <w:rFonts w:ascii="Times New Roman" w:hAnsi="Times New Roman"/>
              </w:rPr>
              <w:t>velonovietnēm</w:t>
            </w:r>
            <w:proofErr w:type="spellEnd"/>
            <w:r w:rsidRPr="00E60832">
              <w:rPr>
                <w:rFonts w:ascii="Times New Roman" w:hAnsi="Times New Roman"/>
              </w:rPr>
              <w:t xml:space="preserve"> un 49 stāvvietām) un teritorijas nožogojums (turpmāk – Inženierbūves);</w:t>
            </w:r>
          </w:p>
          <w:p w14:paraId="5B8D4F7C" w14:textId="77777777" w:rsidR="00900D7B" w:rsidRPr="00E60832" w:rsidRDefault="00900D7B" w:rsidP="00454659">
            <w:pPr>
              <w:numPr>
                <w:ilvl w:val="2"/>
                <w:numId w:val="35"/>
              </w:numPr>
              <w:ind w:left="176" w:firstLine="0"/>
              <w:contextualSpacing/>
              <w:jc w:val="both"/>
              <w:rPr>
                <w:rFonts w:ascii="Times New Roman" w:hAnsi="Times New Roman"/>
              </w:rPr>
            </w:pPr>
            <w:r w:rsidRPr="00E60832">
              <w:rPr>
                <w:rFonts w:ascii="Times New Roman" w:hAnsi="Times New Roman"/>
              </w:rPr>
              <w:lastRenderedPageBreak/>
              <w:t>Ēkai un Inženierbūvēm piesaistītās zemes vienības, kadastra apzīmējums 5072 006 0238, daļas 3,00 ha platībā 6419/30000 domājamā daļa (turpmāk – Zemesgabals),</w:t>
            </w:r>
          </w:p>
          <w:p w14:paraId="572F2482" w14:textId="77777777" w:rsidR="00900D7B" w:rsidRPr="00E60832" w:rsidRDefault="00900D7B" w:rsidP="00454659">
            <w:pPr>
              <w:ind w:left="176"/>
              <w:contextualSpacing/>
              <w:jc w:val="both"/>
              <w:rPr>
                <w:rFonts w:ascii="Times New Roman" w:hAnsi="Times New Roman"/>
              </w:rPr>
            </w:pPr>
            <w:r w:rsidRPr="00E60832">
              <w:rPr>
                <w:rFonts w:ascii="Times New Roman" w:hAnsi="Times New Roman"/>
              </w:rPr>
              <w:t xml:space="preserve">turpmāk viss kopā saukts – Nomas objekts. </w:t>
            </w:r>
          </w:p>
        </w:tc>
      </w:tr>
      <w:tr w:rsidR="00900D7B" w:rsidRPr="00900D7B" w14:paraId="224EBFF0" w14:textId="77777777" w:rsidTr="00887D27">
        <w:tc>
          <w:tcPr>
            <w:tcW w:w="3114" w:type="dxa"/>
          </w:tcPr>
          <w:p w14:paraId="60D83947" w14:textId="77777777" w:rsidR="00900D7B" w:rsidRPr="00E60832" w:rsidRDefault="00900D7B" w:rsidP="00900D7B">
            <w:pPr>
              <w:tabs>
                <w:tab w:val="left" w:pos="5670"/>
              </w:tabs>
              <w:jc w:val="both"/>
              <w:rPr>
                <w:rFonts w:ascii="Times New Roman" w:hAnsi="Times New Roman"/>
              </w:rPr>
            </w:pPr>
            <w:r w:rsidRPr="00E60832">
              <w:rPr>
                <w:rFonts w:ascii="Times New Roman" w:hAnsi="Times New Roman"/>
              </w:rPr>
              <w:lastRenderedPageBreak/>
              <w:t>Nekustamā īpašuma kadastra numurs</w:t>
            </w:r>
          </w:p>
        </w:tc>
        <w:tc>
          <w:tcPr>
            <w:tcW w:w="6230" w:type="dxa"/>
          </w:tcPr>
          <w:p w14:paraId="621A3421" w14:textId="77777777" w:rsidR="00900D7B" w:rsidRPr="00E60832" w:rsidRDefault="00900D7B" w:rsidP="00900D7B">
            <w:pPr>
              <w:tabs>
                <w:tab w:val="left" w:pos="5670"/>
              </w:tabs>
              <w:rPr>
                <w:rFonts w:ascii="Times New Roman" w:hAnsi="Times New Roman"/>
              </w:rPr>
            </w:pPr>
            <w:r w:rsidRPr="00E60832">
              <w:rPr>
                <w:rFonts w:ascii="Times New Roman" w:hAnsi="Times New Roman"/>
              </w:rPr>
              <w:t>5072 006 0138</w:t>
            </w:r>
          </w:p>
        </w:tc>
      </w:tr>
      <w:tr w:rsidR="00900D7B" w:rsidRPr="00900D7B" w14:paraId="1BE7A657" w14:textId="77777777" w:rsidTr="00887D27">
        <w:tc>
          <w:tcPr>
            <w:tcW w:w="3114" w:type="dxa"/>
          </w:tcPr>
          <w:p w14:paraId="42262DE2" w14:textId="77777777" w:rsidR="00900D7B" w:rsidRPr="00E60832" w:rsidRDefault="00900D7B" w:rsidP="00900D7B">
            <w:pPr>
              <w:tabs>
                <w:tab w:val="left" w:pos="5670"/>
              </w:tabs>
              <w:jc w:val="both"/>
              <w:rPr>
                <w:rFonts w:ascii="Times New Roman" w:hAnsi="Times New Roman"/>
              </w:rPr>
            </w:pPr>
            <w:r w:rsidRPr="00E60832">
              <w:rPr>
                <w:rFonts w:ascii="Times New Roman" w:hAnsi="Times New Roman"/>
                <w:bCs/>
                <w:color w:val="000000"/>
              </w:rPr>
              <w:t>Nomas objekta adrese</w:t>
            </w:r>
          </w:p>
        </w:tc>
        <w:tc>
          <w:tcPr>
            <w:tcW w:w="6230" w:type="dxa"/>
          </w:tcPr>
          <w:p w14:paraId="4DBB0CD2" w14:textId="77777777" w:rsidR="00900D7B" w:rsidRPr="00E60832" w:rsidRDefault="00900D7B" w:rsidP="00900D7B">
            <w:pPr>
              <w:tabs>
                <w:tab w:val="left" w:pos="5670"/>
              </w:tabs>
              <w:rPr>
                <w:rFonts w:ascii="Times New Roman" w:hAnsi="Times New Roman"/>
              </w:rPr>
            </w:pPr>
            <w:r w:rsidRPr="00E60832">
              <w:rPr>
                <w:rFonts w:ascii="Times New Roman" w:hAnsi="Times New Roman"/>
              </w:rPr>
              <w:t>“Pinkas”, Lizuma pagasts, Gulbenes novads</w:t>
            </w:r>
          </w:p>
        </w:tc>
      </w:tr>
      <w:tr w:rsidR="00900D7B" w:rsidRPr="00900D7B" w14:paraId="1BEFD529" w14:textId="77777777" w:rsidTr="00887D27">
        <w:tc>
          <w:tcPr>
            <w:tcW w:w="3114" w:type="dxa"/>
          </w:tcPr>
          <w:p w14:paraId="20E5071D" w14:textId="77777777" w:rsidR="00900D7B" w:rsidRPr="00E60832" w:rsidRDefault="00900D7B" w:rsidP="00900D7B">
            <w:pPr>
              <w:tabs>
                <w:tab w:val="left" w:pos="5670"/>
              </w:tabs>
              <w:jc w:val="both"/>
              <w:rPr>
                <w:rFonts w:ascii="Times New Roman" w:hAnsi="Times New Roman"/>
              </w:rPr>
            </w:pPr>
            <w:r w:rsidRPr="00E60832">
              <w:rPr>
                <w:rFonts w:ascii="Times New Roman" w:hAnsi="Times New Roman"/>
                <w:color w:val="000000"/>
              </w:rPr>
              <w:t>Zemes vienības, uz kuras tiks uzbūvēts nomas objekts, kadastra apzīmējums</w:t>
            </w:r>
          </w:p>
        </w:tc>
        <w:tc>
          <w:tcPr>
            <w:tcW w:w="6230" w:type="dxa"/>
          </w:tcPr>
          <w:p w14:paraId="0D4E9D29" w14:textId="77777777" w:rsidR="00900D7B" w:rsidRPr="00E60832" w:rsidRDefault="00900D7B" w:rsidP="00900D7B">
            <w:pPr>
              <w:tabs>
                <w:tab w:val="left" w:pos="5670"/>
              </w:tabs>
              <w:rPr>
                <w:rFonts w:ascii="Times New Roman" w:hAnsi="Times New Roman"/>
              </w:rPr>
            </w:pPr>
            <w:r w:rsidRPr="00E60832">
              <w:rPr>
                <w:rFonts w:ascii="Times New Roman" w:hAnsi="Times New Roman"/>
              </w:rPr>
              <w:t>5072 006 0238</w:t>
            </w:r>
          </w:p>
        </w:tc>
      </w:tr>
      <w:tr w:rsidR="00900D7B" w:rsidRPr="00900D7B" w14:paraId="65A4C967" w14:textId="77777777" w:rsidTr="00887D27">
        <w:tc>
          <w:tcPr>
            <w:tcW w:w="3114" w:type="dxa"/>
          </w:tcPr>
          <w:p w14:paraId="5AD14043" w14:textId="77777777" w:rsidR="00900D7B" w:rsidRPr="00E60832" w:rsidRDefault="00900D7B" w:rsidP="00900D7B">
            <w:pPr>
              <w:autoSpaceDE w:val="0"/>
              <w:autoSpaceDN w:val="0"/>
              <w:adjustRightInd w:val="0"/>
              <w:rPr>
                <w:rFonts w:ascii="Times New Roman" w:hAnsi="Times New Roman"/>
                <w:color w:val="000000"/>
              </w:rPr>
            </w:pPr>
            <w:r w:rsidRPr="00E60832">
              <w:rPr>
                <w:rFonts w:ascii="Times New Roman" w:hAnsi="Times New Roman"/>
                <w:color w:val="000000"/>
              </w:rPr>
              <w:t xml:space="preserve">Zemes vienības daļas platība </w:t>
            </w:r>
          </w:p>
        </w:tc>
        <w:tc>
          <w:tcPr>
            <w:tcW w:w="6230" w:type="dxa"/>
          </w:tcPr>
          <w:p w14:paraId="289B374A" w14:textId="77777777" w:rsidR="00900D7B" w:rsidRPr="00E60832" w:rsidRDefault="00900D7B" w:rsidP="00900D7B">
            <w:pPr>
              <w:tabs>
                <w:tab w:val="left" w:pos="5670"/>
              </w:tabs>
              <w:rPr>
                <w:rFonts w:ascii="Times New Roman" w:hAnsi="Times New Roman"/>
              </w:rPr>
            </w:pPr>
            <w:r w:rsidRPr="00E60832">
              <w:rPr>
                <w:rFonts w:ascii="Times New Roman" w:hAnsi="Times New Roman"/>
              </w:rPr>
              <w:t>3,00 ha</w:t>
            </w:r>
          </w:p>
        </w:tc>
      </w:tr>
      <w:tr w:rsidR="00900D7B" w:rsidRPr="00900D7B" w14:paraId="3981E16C" w14:textId="77777777" w:rsidTr="00887D27">
        <w:tc>
          <w:tcPr>
            <w:tcW w:w="3114" w:type="dxa"/>
          </w:tcPr>
          <w:p w14:paraId="7DCF651B" w14:textId="77777777" w:rsidR="00900D7B" w:rsidRPr="00E60832" w:rsidRDefault="00900D7B" w:rsidP="00900D7B">
            <w:pPr>
              <w:tabs>
                <w:tab w:val="left" w:pos="5670"/>
              </w:tabs>
              <w:jc w:val="both"/>
              <w:rPr>
                <w:rFonts w:ascii="Times New Roman" w:hAnsi="Times New Roman"/>
              </w:rPr>
            </w:pPr>
            <w:r w:rsidRPr="00E60832">
              <w:rPr>
                <w:rFonts w:ascii="Times New Roman" w:hAnsi="Times New Roman"/>
              </w:rPr>
              <w:t>Zemes vienības daļas domājamo daļu apmērs</w:t>
            </w:r>
          </w:p>
        </w:tc>
        <w:tc>
          <w:tcPr>
            <w:tcW w:w="6230" w:type="dxa"/>
          </w:tcPr>
          <w:p w14:paraId="1866C435" w14:textId="77777777" w:rsidR="00900D7B" w:rsidRPr="00E60832" w:rsidRDefault="00900D7B" w:rsidP="00900D7B">
            <w:pPr>
              <w:tabs>
                <w:tab w:val="left" w:pos="5670"/>
              </w:tabs>
              <w:rPr>
                <w:rFonts w:ascii="Times New Roman" w:hAnsi="Times New Roman"/>
              </w:rPr>
            </w:pPr>
            <w:r w:rsidRPr="00E60832">
              <w:rPr>
                <w:rFonts w:ascii="Times New Roman" w:hAnsi="Times New Roman"/>
              </w:rPr>
              <w:t>6419/30000</w:t>
            </w:r>
          </w:p>
        </w:tc>
      </w:tr>
      <w:tr w:rsidR="00900D7B" w:rsidRPr="00900D7B" w14:paraId="4BBDE6C6" w14:textId="77777777" w:rsidTr="00887D27">
        <w:tc>
          <w:tcPr>
            <w:tcW w:w="3114" w:type="dxa"/>
          </w:tcPr>
          <w:p w14:paraId="46B1C09B" w14:textId="77777777" w:rsidR="00900D7B" w:rsidRPr="00E60832" w:rsidRDefault="00900D7B" w:rsidP="00900D7B">
            <w:pPr>
              <w:autoSpaceDE w:val="0"/>
              <w:autoSpaceDN w:val="0"/>
              <w:adjustRightInd w:val="0"/>
              <w:jc w:val="both"/>
              <w:rPr>
                <w:rFonts w:ascii="Times New Roman" w:hAnsi="Times New Roman"/>
                <w:color w:val="000000"/>
              </w:rPr>
            </w:pPr>
            <w:r w:rsidRPr="00E60832">
              <w:rPr>
                <w:rFonts w:ascii="Times New Roman" w:hAnsi="Times New Roman"/>
                <w:color w:val="000000"/>
              </w:rPr>
              <w:t>Nomas objekta teritorijas plānojumā galvenā izmantošana</w:t>
            </w:r>
          </w:p>
        </w:tc>
        <w:tc>
          <w:tcPr>
            <w:tcW w:w="6230" w:type="dxa"/>
          </w:tcPr>
          <w:p w14:paraId="2C36C204" w14:textId="77777777" w:rsidR="00900D7B" w:rsidRPr="00E60832" w:rsidRDefault="00900D7B" w:rsidP="00900D7B">
            <w:pPr>
              <w:tabs>
                <w:tab w:val="left" w:pos="5670"/>
              </w:tabs>
              <w:jc w:val="both"/>
              <w:rPr>
                <w:rFonts w:ascii="Times New Roman" w:hAnsi="Times New Roman"/>
              </w:rPr>
            </w:pPr>
            <w:r w:rsidRPr="00E60832">
              <w:rPr>
                <w:rFonts w:ascii="Times New Roman" w:hAnsi="Times New Roman"/>
              </w:rPr>
              <w:t>Rūpnieciskās apbūves teritorijā (R)</w:t>
            </w:r>
          </w:p>
        </w:tc>
      </w:tr>
      <w:tr w:rsidR="00900D7B" w:rsidRPr="00900D7B" w14:paraId="2C27346D" w14:textId="77777777" w:rsidTr="00887D27">
        <w:tc>
          <w:tcPr>
            <w:tcW w:w="3114" w:type="dxa"/>
          </w:tcPr>
          <w:p w14:paraId="4F4B132B" w14:textId="77777777" w:rsidR="00900D7B" w:rsidRPr="00E60832" w:rsidRDefault="00900D7B" w:rsidP="00900D7B">
            <w:pPr>
              <w:tabs>
                <w:tab w:val="left" w:pos="5670"/>
              </w:tabs>
              <w:rPr>
                <w:rFonts w:ascii="Times New Roman" w:hAnsi="Times New Roman"/>
              </w:rPr>
            </w:pPr>
            <w:r w:rsidRPr="00E60832">
              <w:rPr>
                <w:rFonts w:ascii="Times New Roman" w:hAnsi="Times New Roman"/>
              </w:rPr>
              <w:t>Ēkas lietošanas veids</w:t>
            </w:r>
          </w:p>
        </w:tc>
        <w:tc>
          <w:tcPr>
            <w:tcW w:w="6230" w:type="dxa"/>
          </w:tcPr>
          <w:p w14:paraId="0E2B3F47" w14:textId="77777777" w:rsidR="00900D7B" w:rsidRPr="00E60832" w:rsidRDefault="00900D7B" w:rsidP="00900D7B">
            <w:pPr>
              <w:tabs>
                <w:tab w:val="left" w:pos="5670"/>
              </w:tabs>
              <w:rPr>
                <w:rFonts w:ascii="Times New Roman" w:hAnsi="Times New Roman"/>
              </w:rPr>
            </w:pPr>
            <w:r w:rsidRPr="00E60832">
              <w:rPr>
                <w:rFonts w:ascii="Times New Roman" w:hAnsi="Times New Roman"/>
              </w:rPr>
              <w:t xml:space="preserve">Noliktavas, rezervuāri, bunkuri un </w:t>
            </w:r>
            <w:proofErr w:type="spellStart"/>
            <w:r w:rsidRPr="00E60832">
              <w:rPr>
                <w:rFonts w:ascii="Times New Roman" w:hAnsi="Times New Roman"/>
              </w:rPr>
              <w:t>silosi</w:t>
            </w:r>
            <w:proofErr w:type="spellEnd"/>
            <w:r w:rsidRPr="00E60832">
              <w:rPr>
                <w:rFonts w:ascii="Times New Roman" w:hAnsi="Times New Roman"/>
              </w:rPr>
              <w:t xml:space="preserve"> (kods 1252)</w:t>
            </w:r>
          </w:p>
        </w:tc>
      </w:tr>
      <w:tr w:rsidR="00900D7B" w:rsidRPr="00900D7B" w14:paraId="02368129" w14:textId="77777777" w:rsidTr="00887D27">
        <w:tc>
          <w:tcPr>
            <w:tcW w:w="3114" w:type="dxa"/>
          </w:tcPr>
          <w:p w14:paraId="771304D3" w14:textId="77777777" w:rsidR="00900D7B" w:rsidRPr="00E60832" w:rsidRDefault="00900D7B" w:rsidP="00900D7B">
            <w:pPr>
              <w:autoSpaceDE w:val="0"/>
              <w:autoSpaceDN w:val="0"/>
              <w:adjustRightInd w:val="0"/>
              <w:jc w:val="both"/>
              <w:rPr>
                <w:rFonts w:ascii="Times New Roman" w:hAnsi="Times New Roman"/>
                <w:color w:val="000000"/>
              </w:rPr>
            </w:pPr>
            <w:r w:rsidRPr="00E60832">
              <w:rPr>
                <w:rFonts w:ascii="Times New Roman" w:hAnsi="Times New Roman"/>
                <w:color w:val="000000"/>
              </w:rPr>
              <w:t>Cita informācija par Nomas objektu</w:t>
            </w:r>
          </w:p>
        </w:tc>
        <w:tc>
          <w:tcPr>
            <w:tcW w:w="6230" w:type="dxa"/>
          </w:tcPr>
          <w:p w14:paraId="2FACFA94" w14:textId="7A5B0DB1" w:rsidR="00900D7B" w:rsidRPr="00E60832" w:rsidRDefault="00454659" w:rsidP="00454659">
            <w:pPr>
              <w:tabs>
                <w:tab w:val="left" w:pos="317"/>
              </w:tabs>
              <w:ind w:left="360"/>
              <w:contextualSpacing/>
              <w:jc w:val="both"/>
              <w:rPr>
                <w:rFonts w:ascii="Times New Roman" w:hAnsi="Times New Roman"/>
              </w:rPr>
            </w:pPr>
            <w:r w:rsidRPr="00E60832">
              <w:rPr>
                <w:rFonts w:ascii="Times New Roman" w:hAnsi="Times New Roman"/>
              </w:rPr>
              <w:t>1.</w:t>
            </w:r>
            <w:r w:rsidR="00900D7B" w:rsidRPr="00E60832">
              <w:rPr>
                <w:rFonts w:ascii="Times New Roman" w:hAnsi="Times New Roman"/>
              </w:rPr>
              <w:t xml:space="preserve">Nomas objekts tiek izbūvēts atbilstoši SIA “VVV </w:t>
            </w:r>
            <w:proofErr w:type="spellStart"/>
            <w:r w:rsidR="00900D7B" w:rsidRPr="00E60832">
              <w:rPr>
                <w:rFonts w:ascii="Times New Roman" w:hAnsi="Times New Roman"/>
              </w:rPr>
              <w:t>Architecture</w:t>
            </w:r>
            <w:proofErr w:type="spellEnd"/>
            <w:r w:rsidR="00900D7B" w:rsidRPr="00E60832">
              <w:rPr>
                <w:rFonts w:ascii="Times New Roman" w:hAnsi="Times New Roman"/>
              </w:rPr>
              <w:t>”, reģistrācijas numurs 40203048069 (Būvkomersanta reģistrācijas numurs 13688), izstrādātajam būvprojektam “Noliktavas ēkas ar biroja telpām būvniecība Lizumā”.</w:t>
            </w:r>
          </w:p>
          <w:p w14:paraId="1A15D736" w14:textId="0E05482D" w:rsidR="00900D7B" w:rsidRPr="00E60832" w:rsidRDefault="00454659" w:rsidP="00454659">
            <w:pPr>
              <w:tabs>
                <w:tab w:val="left" w:pos="317"/>
              </w:tabs>
              <w:ind w:left="360"/>
              <w:contextualSpacing/>
              <w:jc w:val="both"/>
              <w:rPr>
                <w:rFonts w:ascii="Times New Roman" w:hAnsi="Times New Roman"/>
              </w:rPr>
            </w:pPr>
            <w:r w:rsidRPr="00E60832">
              <w:rPr>
                <w:rFonts w:ascii="Times New Roman" w:hAnsi="Times New Roman"/>
              </w:rPr>
              <w:t>2.</w:t>
            </w:r>
            <w:r w:rsidR="00900D7B" w:rsidRPr="00E60832">
              <w:rPr>
                <w:rFonts w:ascii="Times New Roman" w:hAnsi="Times New Roman"/>
              </w:rPr>
              <w:t>Plānotais Nomas objekta nodošanas ekspluatācijā termiņš ir 2023.gada II ceturksnis.</w:t>
            </w:r>
          </w:p>
          <w:p w14:paraId="52EDE51E" w14:textId="282FA018" w:rsidR="00900D7B" w:rsidRPr="00E60832" w:rsidRDefault="00454659" w:rsidP="00454659">
            <w:pPr>
              <w:tabs>
                <w:tab w:val="left" w:pos="317"/>
              </w:tabs>
              <w:jc w:val="both"/>
              <w:rPr>
                <w:rFonts w:ascii="Times New Roman" w:hAnsi="Times New Roman"/>
              </w:rPr>
            </w:pPr>
            <w:r w:rsidRPr="00E60832">
              <w:rPr>
                <w:rFonts w:ascii="Times New Roman" w:hAnsi="Times New Roman"/>
              </w:rPr>
              <w:t>3.</w:t>
            </w:r>
            <w:r w:rsidR="00900D7B" w:rsidRPr="00E60832">
              <w:rPr>
                <w:rFonts w:ascii="Times New Roman" w:hAnsi="Times New Roman"/>
              </w:rPr>
              <w:t xml:space="preserve">Nomas objektam tiks nodrošināta (izbūvētas </w:t>
            </w:r>
            <w:proofErr w:type="spellStart"/>
            <w:r w:rsidR="00900D7B" w:rsidRPr="00E60832">
              <w:rPr>
                <w:rFonts w:ascii="Times New Roman" w:hAnsi="Times New Roman"/>
              </w:rPr>
              <w:t>inženiersistēmas</w:t>
            </w:r>
            <w:proofErr w:type="spellEnd"/>
            <w:r w:rsidR="00900D7B" w:rsidRPr="00E60832">
              <w:rPr>
                <w:rFonts w:ascii="Times New Roman" w:hAnsi="Times New Roman"/>
              </w:rPr>
              <w:t>):</w:t>
            </w:r>
          </w:p>
          <w:p w14:paraId="0B7B9A13" w14:textId="77777777" w:rsidR="00900D7B" w:rsidRPr="00E60832" w:rsidRDefault="00900D7B" w:rsidP="00454659">
            <w:pPr>
              <w:numPr>
                <w:ilvl w:val="2"/>
                <w:numId w:val="35"/>
              </w:numPr>
              <w:tabs>
                <w:tab w:val="left" w:pos="601"/>
              </w:tabs>
              <w:ind w:left="601" w:hanging="284"/>
              <w:contextualSpacing/>
              <w:jc w:val="both"/>
              <w:rPr>
                <w:rFonts w:ascii="Times New Roman" w:hAnsi="Times New Roman"/>
              </w:rPr>
            </w:pPr>
            <w:r w:rsidRPr="00E60832">
              <w:rPr>
                <w:rFonts w:ascii="Times New Roman" w:hAnsi="Times New Roman"/>
              </w:rPr>
              <w:t>ūdensapgāde – artēziskais urbums;</w:t>
            </w:r>
          </w:p>
          <w:p w14:paraId="1FD28D24" w14:textId="77777777" w:rsidR="00900D7B" w:rsidRPr="00E60832" w:rsidRDefault="00900D7B" w:rsidP="00454659">
            <w:pPr>
              <w:numPr>
                <w:ilvl w:val="2"/>
                <w:numId w:val="35"/>
              </w:numPr>
              <w:tabs>
                <w:tab w:val="left" w:pos="601"/>
              </w:tabs>
              <w:ind w:left="601" w:hanging="284"/>
              <w:contextualSpacing/>
              <w:jc w:val="both"/>
              <w:rPr>
                <w:rFonts w:ascii="Times New Roman" w:hAnsi="Times New Roman"/>
              </w:rPr>
            </w:pPr>
            <w:r w:rsidRPr="00E60832">
              <w:rPr>
                <w:rFonts w:ascii="Times New Roman" w:hAnsi="Times New Roman"/>
              </w:rPr>
              <w:t>kanalizācija – vietējā centralizētā;</w:t>
            </w:r>
          </w:p>
          <w:p w14:paraId="6B7D676E" w14:textId="77777777" w:rsidR="00900D7B" w:rsidRPr="00E60832" w:rsidRDefault="00900D7B" w:rsidP="00454659">
            <w:pPr>
              <w:numPr>
                <w:ilvl w:val="2"/>
                <w:numId w:val="35"/>
              </w:numPr>
              <w:tabs>
                <w:tab w:val="left" w:pos="601"/>
              </w:tabs>
              <w:ind w:left="601" w:hanging="284"/>
              <w:contextualSpacing/>
              <w:jc w:val="both"/>
              <w:rPr>
                <w:rFonts w:ascii="Times New Roman" w:hAnsi="Times New Roman"/>
              </w:rPr>
            </w:pPr>
            <w:r w:rsidRPr="00E60832">
              <w:rPr>
                <w:rFonts w:ascii="Times New Roman" w:hAnsi="Times New Roman"/>
              </w:rPr>
              <w:t xml:space="preserve">elektroapgāde – </w:t>
            </w:r>
            <w:proofErr w:type="spellStart"/>
            <w:r w:rsidRPr="00E60832">
              <w:rPr>
                <w:rFonts w:ascii="Times New Roman" w:hAnsi="Times New Roman"/>
              </w:rPr>
              <w:t>pieslēgums</w:t>
            </w:r>
            <w:proofErr w:type="spellEnd"/>
            <w:r w:rsidRPr="00E60832">
              <w:rPr>
                <w:rFonts w:ascii="Times New Roman" w:hAnsi="Times New Roman"/>
              </w:rPr>
              <w:t xml:space="preserve"> pie transformatora;</w:t>
            </w:r>
          </w:p>
          <w:p w14:paraId="44F5E07F" w14:textId="77777777" w:rsidR="00900D7B" w:rsidRPr="00E60832" w:rsidRDefault="00900D7B" w:rsidP="00454659">
            <w:pPr>
              <w:numPr>
                <w:ilvl w:val="2"/>
                <w:numId w:val="35"/>
              </w:numPr>
              <w:tabs>
                <w:tab w:val="left" w:pos="601"/>
              </w:tabs>
              <w:ind w:left="601" w:hanging="284"/>
              <w:contextualSpacing/>
              <w:jc w:val="both"/>
              <w:rPr>
                <w:rFonts w:ascii="Times New Roman" w:hAnsi="Times New Roman"/>
              </w:rPr>
            </w:pPr>
            <w:r w:rsidRPr="00E60832">
              <w:rPr>
                <w:rFonts w:ascii="Times New Roman" w:hAnsi="Times New Roman"/>
              </w:rPr>
              <w:t>siltumapgāde – centralizēta;</w:t>
            </w:r>
          </w:p>
          <w:p w14:paraId="27B23397" w14:textId="77777777" w:rsidR="00900D7B" w:rsidRPr="00E60832" w:rsidRDefault="00900D7B" w:rsidP="00454659">
            <w:pPr>
              <w:numPr>
                <w:ilvl w:val="2"/>
                <w:numId w:val="35"/>
              </w:numPr>
              <w:tabs>
                <w:tab w:val="left" w:pos="601"/>
              </w:tabs>
              <w:ind w:left="601" w:hanging="284"/>
              <w:contextualSpacing/>
              <w:jc w:val="both"/>
              <w:rPr>
                <w:rFonts w:ascii="Times New Roman" w:hAnsi="Times New Roman"/>
              </w:rPr>
            </w:pPr>
            <w:r w:rsidRPr="00E60832">
              <w:rPr>
                <w:rFonts w:ascii="Times New Roman" w:hAnsi="Times New Roman"/>
              </w:rPr>
              <w:t>ventilācija – dabīgā;</w:t>
            </w:r>
          </w:p>
          <w:p w14:paraId="7A71FE52" w14:textId="77777777" w:rsidR="00900D7B" w:rsidRPr="00E60832" w:rsidRDefault="00900D7B" w:rsidP="00454659">
            <w:pPr>
              <w:numPr>
                <w:ilvl w:val="2"/>
                <w:numId w:val="35"/>
              </w:numPr>
              <w:tabs>
                <w:tab w:val="left" w:pos="601"/>
              </w:tabs>
              <w:ind w:left="601" w:hanging="284"/>
              <w:contextualSpacing/>
              <w:jc w:val="both"/>
              <w:rPr>
                <w:rFonts w:ascii="Times New Roman" w:hAnsi="Times New Roman"/>
              </w:rPr>
            </w:pPr>
            <w:r w:rsidRPr="00E60832">
              <w:rPr>
                <w:rFonts w:ascii="Times New Roman" w:hAnsi="Times New Roman"/>
              </w:rPr>
              <w:t>lietus kanalizācijas sistēma.</w:t>
            </w:r>
          </w:p>
        </w:tc>
      </w:tr>
      <w:tr w:rsidR="00900D7B" w:rsidRPr="00900D7B" w14:paraId="7956F44C" w14:textId="77777777" w:rsidTr="00887D27">
        <w:tc>
          <w:tcPr>
            <w:tcW w:w="3114" w:type="dxa"/>
          </w:tcPr>
          <w:p w14:paraId="0005AEA2" w14:textId="77777777" w:rsidR="00900D7B" w:rsidRPr="00E60832" w:rsidRDefault="00900D7B" w:rsidP="00900D7B">
            <w:pPr>
              <w:autoSpaceDE w:val="0"/>
              <w:autoSpaceDN w:val="0"/>
              <w:adjustRightInd w:val="0"/>
              <w:jc w:val="both"/>
              <w:rPr>
                <w:rFonts w:ascii="Times New Roman" w:hAnsi="Times New Roman"/>
                <w:color w:val="000000"/>
              </w:rPr>
            </w:pPr>
            <w:r w:rsidRPr="00E60832">
              <w:rPr>
                <w:rFonts w:ascii="Times New Roman" w:hAnsi="Times New Roman"/>
                <w:color w:val="000000"/>
              </w:rPr>
              <w:t>Nomas objekta iznomātājs</w:t>
            </w:r>
          </w:p>
        </w:tc>
        <w:tc>
          <w:tcPr>
            <w:tcW w:w="6230" w:type="dxa"/>
          </w:tcPr>
          <w:p w14:paraId="75091AD3" w14:textId="77777777" w:rsidR="00900D7B" w:rsidRPr="00E60832" w:rsidRDefault="00900D7B" w:rsidP="00900D7B">
            <w:pPr>
              <w:jc w:val="both"/>
              <w:rPr>
                <w:rFonts w:ascii="Times New Roman" w:hAnsi="Times New Roman"/>
              </w:rPr>
            </w:pPr>
            <w:r w:rsidRPr="00E60832">
              <w:rPr>
                <w:rFonts w:ascii="Times New Roman" w:hAnsi="Times New Roman"/>
              </w:rPr>
              <w:t>Gulbenes novada pašvaldība, reģistrācijas  numurs 90009116327, juridiskā adrese: Ābeļu iela 2, Gulbene, Gulbenes novads</w:t>
            </w:r>
          </w:p>
        </w:tc>
      </w:tr>
      <w:tr w:rsidR="00900D7B" w:rsidRPr="00900D7B" w14:paraId="6F8BBAF7" w14:textId="77777777" w:rsidTr="00887D27">
        <w:tc>
          <w:tcPr>
            <w:tcW w:w="3114" w:type="dxa"/>
          </w:tcPr>
          <w:p w14:paraId="17E70D5C" w14:textId="77777777" w:rsidR="00900D7B" w:rsidRPr="00E60832" w:rsidRDefault="00900D7B" w:rsidP="00900D7B">
            <w:pPr>
              <w:autoSpaceDE w:val="0"/>
              <w:autoSpaceDN w:val="0"/>
              <w:adjustRightInd w:val="0"/>
              <w:jc w:val="both"/>
              <w:rPr>
                <w:rFonts w:ascii="Times New Roman" w:hAnsi="Times New Roman"/>
                <w:color w:val="000000"/>
              </w:rPr>
            </w:pPr>
            <w:r w:rsidRPr="00E60832">
              <w:rPr>
                <w:rFonts w:ascii="Times New Roman" w:hAnsi="Times New Roman"/>
                <w:color w:val="000000"/>
              </w:rPr>
              <w:t xml:space="preserve">Iznomāšanas termiņš </w:t>
            </w:r>
          </w:p>
        </w:tc>
        <w:tc>
          <w:tcPr>
            <w:tcW w:w="6230" w:type="dxa"/>
          </w:tcPr>
          <w:p w14:paraId="15F83EBE" w14:textId="77777777" w:rsidR="00900D7B" w:rsidRPr="00E60832" w:rsidRDefault="00900D7B" w:rsidP="00900D7B">
            <w:pPr>
              <w:jc w:val="both"/>
              <w:rPr>
                <w:rFonts w:ascii="Times New Roman" w:hAnsi="Times New Roman"/>
              </w:rPr>
            </w:pPr>
            <w:r w:rsidRPr="00E60832">
              <w:rPr>
                <w:rFonts w:ascii="Times New Roman" w:hAnsi="Times New Roman"/>
              </w:rPr>
              <w:t>30 (trīsdesmit) gadi</w:t>
            </w:r>
          </w:p>
        </w:tc>
      </w:tr>
      <w:tr w:rsidR="00900D7B" w:rsidRPr="00900D7B" w14:paraId="3B8DFEE2" w14:textId="77777777" w:rsidTr="00887D27">
        <w:tc>
          <w:tcPr>
            <w:tcW w:w="3114" w:type="dxa"/>
          </w:tcPr>
          <w:p w14:paraId="5E907B8E" w14:textId="77777777" w:rsidR="00900D7B" w:rsidRPr="00E60832" w:rsidRDefault="00900D7B" w:rsidP="00900D7B">
            <w:pPr>
              <w:autoSpaceDE w:val="0"/>
              <w:autoSpaceDN w:val="0"/>
              <w:adjustRightInd w:val="0"/>
              <w:jc w:val="both"/>
              <w:rPr>
                <w:rFonts w:ascii="Times New Roman" w:hAnsi="Times New Roman"/>
                <w:color w:val="000000"/>
              </w:rPr>
            </w:pPr>
            <w:r w:rsidRPr="00E60832">
              <w:rPr>
                <w:rFonts w:ascii="Times New Roman" w:hAnsi="Times New Roman"/>
                <w:color w:val="000000"/>
              </w:rPr>
              <w:t xml:space="preserve">Nomas objekta iznomāšanas mērķis </w:t>
            </w:r>
          </w:p>
        </w:tc>
        <w:tc>
          <w:tcPr>
            <w:tcW w:w="6230" w:type="dxa"/>
          </w:tcPr>
          <w:p w14:paraId="67E0F117" w14:textId="77777777" w:rsidR="00900D7B" w:rsidRPr="00E60832" w:rsidRDefault="00900D7B" w:rsidP="00900D7B">
            <w:pPr>
              <w:tabs>
                <w:tab w:val="left" w:pos="5670"/>
              </w:tabs>
              <w:jc w:val="both"/>
              <w:rPr>
                <w:rFonts w:ascii="Times New Roman" w:hAnsi="Times New Roman"/>
              </w:rPr>
            </w:pPr>
            <w:r w:rsidRPr="00E60832">
              <w:rPr>
                <w:rFonts w:ascii="Times New Roman" w:hAnsi="Times New Roman"/>
              </w:rPr>
              <w:t xml:space="preserve">Nomas objekts tiek iznomāts Nomniekam komercdarbības veikšanai ar mērķi īstenot Iznomātāja projektu “Ražošanas un noliktavas ēkas ar biroja telpām izveide Lizumā” Nr. 5.6.2.0/21/I/004 Eiropas Reģionālās attīstības fonda darbības programmas “Izaugsme un nodarbinātība” 5.6.2. specifiskā atbalsta mērķa “Teritoriju </w:t>
            </w:r>
            <w:proofErr w:type="spellStart"/>
            <w:r w:rsidRPr="00E60832">
              <w:rPr>
                <w:rFonts w:ascii="Times New Roman" w:hAnsi="Times New Roman"/>
              </w:rPr>
              <w:t>revitalizācija</w:t>
            </w:r>
            <w:proofErr w:type="spellEnd"/>
            <w:r w:rsidRPr="00E60832">
              <w:rPr>
                <w:rFonts w:ascii="Times New Roman" w:hAnsi="Times New Roman"/>
              </w:rPr>
              <w:t>, reģenerējot degradētās teritorijas atbilstoši pašvaldību integrētajām attīstības programmām” ietvaros</w:t>
            </w:r>
          </w:p>
        </w:tc>
      </w:tr>
      <w:tr w:rsidR="00900D7B" w:rsidRPr="00900D7B" w14:paraId="28C91F92" w14:textId="77777777" w:rsidTr="00887D27">
        <w:tc>
          <w:tcPr>
            <w:tcW w:w="3114" w:type="dxa"/>
          </w:tcPr>
          <w:p w14:paraId="517803C9" w14:textId="77777777" w:rsidR="00900D7B" w:rsidRPr="00E60832" w:rsidRDefault="00900D7B" w:rsidP="00900D7B">
            <w:pPr>
              <w:autoSpaceDE w:val="0"/>
              <w:autoSpaceDN w:val="0"/>
              <w:adjustRightInd w:val="0"/>
              <w:jc w:val="both"/>
              <w:rPr>
                <w:rFonts w:ascii="Times New Roman" w:hAnsi="Times New Roman"/>
                <w:color w:val="000000"/>
              </w:rPr>
            </w:pPr>
            <w:r w:rsidRPr="00E60832">
              <w:rPr>
                <w:rFonts w:ascii="Times New Roman" w:hAnsi="Times New Roman"/>
                <w:color w:val="000000"/>
              </w:rPr>
              <w:t xml:space="preserve">Tiesības nodot nomas objektu vai tā daļu apakšnomā </w:t>
            </w:r>
          </w:p>
        </w:tc>
        <w:tc>
          <w:tcPr>
            <w:tcW w:w="6230" w:type="dxa"/>
          </w:tcPr>
          <w:p w14:paraId="04360E24" w14:textId="77777777" w:rsidR="00900D7B" w:rsidRPr="00E60832" w:rsidRDefault="00900D7B" w:rsidP="00900D7B">
            <w:pPr>
              <w:tabs>
                <w:tab w:val="left" w:pos="5670"/>
              </w:tabs>
              <w:jc w:val="both"/>
              <w:rPr>
                <w:rFonts w:ascii="Times New Roman" w:hAnsi="Times New Roman"/>
              </w:rPr>
            </w:pPr>
            <w:r w:rsidRPr="00E60832">
              <w:rPr>
                <w:rFonts w:ascii="Times New Roman" w:hAnsi="Times New Roman"/>
              </w:rPr>
              <w:t>Ar Gulbenes novada domes lēmumu Nomniekam ir tiesības nodot Nomas objektu vai tā daļu apakšnomā bez peļņas gūšanas nolūka, nodrošinot apakšnomnieka atbilstību izsoles noteikumu 5. nodaļas nosacījumiem</w:t>
            </w:r>
          </w:p>
        </w:tc>
      </w:tr>
      <w:tr w:rsidR="00900D7B" w:rsidRPr="00900D7B" w14:paraId="41E56BD2" w14:textId="77777777" w:rsidTr="00887D27">
        <w:tc>
          <w:tcPr>
            <w:tcW w:w="3114" w:type="dxa"/>
          </w:tcPr>
          <w:p w14:paraId="46CCE91F" w14:textId="77777777" w:rsidR="00900D7B" w:rsidRPr="00E60832" w:rsidRDefault="00900D7B" w:rsidP="00900D7B">
            <w:pPr>
              <w:autoSpaceDE w:val="0"/>
              <w:autoSpaceDN w:val="0"/>
              <w:adjustRightInd w:val="0"/>
              <w:jc w:val="both"/>
              <w:rPr>
                <w:rFonts w:ascii="Times New Roman" w:hAnsi="Times New Roman"/>
                <w:color w:val="000000"/>
              </w:rPr>
            </w:pPr>
            <w:r w:rsidRPr="00E60832">
              <w:rPr>
                <w:rFonts w:ascii="Times New Roman" w:hAnsi="Times New Roman"/>
                <w:color w:val="000000"/>
              </w:rPr>
              <w:t xml:space="preserve">Nepieciešamie kapitālieguldījumi </w:t>
            </w:r>
          </w:p>
        </w:tc>
        <w:tc>
          <w:tcPr>
            <w:tcW w:w="6230" w:type="dxa"/>
          </w:tcPr>
          <w:p w14:paraId="3E18363C" w14:textId="0FF7487C" w:rsidR="00900D7B" w:rsidRPr="00E60832" w:rsidRDefault="00900D7B" w:rsidP="002540A6">
            <w:pPr>
              <w:pStyle w:val="Sarakstarindkopa"/>
              <w:numPr>
                <w:ilvl w:val="0"/>
                <w:numId w:val="38"/>
              </w:numPr>
              <w:tabs>
                <w:tab w:val="left" w:pos="317"/>
              </w:tabs>
              <w:jc w:val="both"/>
              <w:rPr>
                <w:rFonts w:ascii="Times New Roman" w:hAnsi="Times New Roman"/>
                <w:szCs w:val="22"/>
              </w:rPr>
            </w:pPr>
            <w:r w:rsidRPr="00E60832">
              <w:rPr>
                <w:rFonts w:ascii="Times New Roman" w:hAnsi="Times New Roman"/>
                <w:szCs w:val="22"/>
              </w:rPr>
              <w:t xml:space="preserve">Nomniekam patstāvīgi par saviem līdzekļiem jāveic Ēkas pielāgošana, tai skaitā arī papildus iekšējo inženierkomunikāciju un cita veida </w:t>
            </w:r>
            <w:proofErr w:type="spellStart"/>
            <w:r w:rsidRPr="00E60832">
              <w:rPr>
                <w:rFonts w:ascii="Times New Roman" w:hAnsi="Times New Roman"/>
                <w:szCs w:val="22"/>
              </w:rPr>
              <w:t>inženiersistēmu</w:t>
            </w:r>
            <w:proofErr w:type="spellEnd"/>
            <w:r w:rsidRPr="00E60832">
              <w:rPr>
                <w:rFonts w:ascii="Times New Roman" w:hAnsi="Times New Roman"/>
                <w:szCs w:val="22"/>
              </w:rPr>
              <w:t xml:space="preserve"> izbūve, ja tāda ir nepieciešama, lai Nomas objektu izmantotu atbilstoši Nomas objekta iznomāšanas mērķim.</w:t>
            </w:r>
          </w:p>
        </w:tc>
      </w:tr>
      <w:tr w:rsidR="00900D7B" w:rsidRPr="00900D7B" w14:paraId="224F9B6D" w14:textId="77777777" w:rsidTr="00887D27">
        <w:tc>
          <w:tcPr>
            <w:tcW w:w="3114" w:type="dxa"/>
          </w:tcPr>
          <w:p w14:paraId="196630D5" w14:textId="77777777" w:rsidR="00900D7B" w:rsidRPr="00E60832" w:rsidRDefault="00900D7B" w:rsidP="00900D7B">
            <w:pPr>
              <w:autoSpaceDE w:val="0"/>
              <w:autoSpaceDN w:val="0"/>
              <w:adjustRightInd w:val="0"/>
              <w:jc w:val="both"/>
              <w:rPr>
                <w:rFonts w:ascii="Times New Roman" w:hAnsi="Times New Roman"/>
                <w:color w:val="000000"/>
              </w:rPr>
            </w:pPr>
            <w:r w:rsidRPr="00E60832">
              <w:rPr>
                <w:rFonts w:ascii="Times New Roman" w:hAnsi="Times New Roman"/>
                <w:color w:val="000000"/>
              </w:rPr>
              <w:t xml:space="preserve">Citi iznomāšanas nosacījumi </w:t>
            </w:r>
          </w:p>
        </w:tc>
        <w:tc>
          <w:tcPr>
            <w:tcW w:w="6230" w:type="dxa"/>
          </w:tcPr>
          <w:p w14:paraId="006C112E" w14:textId="4F20370D" w:rsidR="00900D7B" w:rsidRPr="00E60832" w:rsidRDefault="002540A6" w:rsidP="002540A6">
            <w:pPr>
              <w:tabs>
                <w:tab w:val="left" w:pos="5670"/>
              </w:tabs>
              <w:ind w:left="360"/>
              <w:contextualSpacing/>
              <w:jc w:val="both"/>
              <w:rPr>
                <w:rFonts w:ascii="Times New Roman" w:hAnsi="Times New Roman"/>
              </w:rPr>
            </w:pPr>
            <w:r w:rsidRPr="00E60832">
              <w:rPr>
                <w:rFonts w:ascii="Times New Roman" w:hAnsi="Times New Roman"/>
                <w:snapToGrid w:val="0"/>
              </w:rPr>
              <w:t>1.</w:t>
            </w:r>
            <w:r w:rsidR="00900D7B" w:rsidRPr="00E60832">
              <w:rPr>
                <w:rFonts w:ascii="Times New Roman" w:hAnsi="Times New Roman"/>
                <w:snapToGrid w:val="0"/>
              </w:rPr>
              <w:t>Nomas objekts Nomniekam tiks nodots ar nodošanas-pieņemšanas aktu</w:t>
            </w:r>
            <w:r w:rsidR="00900D7B" w:rsidRPr="00E60832">
              <w:rPr>
                <w:rFonts w:ascii="Times New Roman" w:hAnsi="Times New Roman"/>
              </w:rPr>
              <w:t xml:space="preserve"> 10 (desmit)  darba dienu laikā pēc Nomas objekta nodošanas ekspluatācijā</w:t>
            </w:r>
            <w:r w:rsidR="00900D7B" w:rsidRPr="00E60832">
              <w:rPr>
                <w:rFonts w:ascii="Times New Roman" w:hAnsi="Times New Roman"/>
                <w:snapToGrid w:val="0"/>
              </w:rPr>
              <w:t>.</w:t>
            </w:r>
          </w:p>
          <w:p w14:paraId="4CDBD539" w14:textId="77777777" w:rsidR="00900D7B" w:rsidRPr="00E60832" w:rsidRDefault="00900D7B" w:rsidP="002540A6">
            <w:pPr>
              <w:numPr>
                <w:ilvl w:val="0"/>
                <w:numId w:val="38"/>
              </w:numPr>
              <w:tabs>
                <w:tab w:val="left" w:pos="5670"/>
              </w:tabs>
              <w:ind w:left="317" w:hanging="317"/>
              <w:contextualSpacing/>
              <w:jc w:val="both"/>
              <w:rPr>
                <w:rFonts w:ascii="Times New Roman" w:hAnsi="Times New Roman"/>
              </w:rPr>
            </w:pPr>
            <w:r w:rsidRPr="00E60832">
              <w:rPr>
                <w:rFonts w:ascii="Times New Roman" w:hAnsi="Times New Roman"/>
              </w:rPr>
              <w:t>Nomas maksa tiek aprēķināta, sākot no Līguma spēkā stāšanās dienas. Nomas maksas aprēķina periods ir 1 (viens) mēnesis.</w:t>
            </w:r>
          </w:p>
          <w:p w14:paraId="288FB870" w14:textId="77777777" w:rsidR="00900D7B" w:rsidRPr="00E60832" w:rsidRDefault="00900D7B" w:rsidP="002540A6">
            <w:pPr>
              <w:numPr>
                <w:ilvl w:val="0"/>
                <w:numId w:val="38"/>
              </w:numPr>
              <w:tabs>
                <w:tab w:val="left" w:pos="5670"/>
              </w:tabs>
              <w:ind w:left="317" w:hanging="317"/>
              <w:contextualSpacing/>
              <w:jc w:val="both"/>
              <w:rPr>
                <w:rFonts w:ascii="Times New Roman" w:hAnsi="Times New Roman"/>
              </w:rPr>
            </w:pPr>
            <w:r w:rsidRPr="00E60832">
              <w:rPr>
                <w:rFonts w:ascii="Times New Roman" w:hAnsi="Times New Roman"/>
              </w:rPr>
              <w:t>Nomniekam papildus nomas maksai</w:t>
            </w:r>
            <w:r w:rsidRPr="00E60832">
              <w:rPr>
                <w:rFonts w:ascii="Times New Roman" w:hAnsi="Times New Roman"/>
                <w:iCs/>
                <w:color w:val="000000"/>
              </w:rPr>
              <w:t xml:space="preserve"> Līgumā noteiktajā kārtībā</w:t>
            </w:r>
            <w:r w:rsidRPr="00E60832">
              <w:rPr>
                <w:rFonts w:ascii="Times New Roman" w:hAnsi="Times New Roman"/>
              </w:rPr>
              <w:t>:</w:t>
            </w:r>
          </w:p>
          <w:p w14:paraId="2CA35FA1" w14:textId="2F28611C" w:rsidR="00900D7B" w:rsidRPr="00E60832" w:rsidRDefault="002540A6" w:rsidP="002540A6">
            <w:pPr>
              <w:tabs>
                <w:tab w:val="left" w:pos="5670"/>
              </w:tabs>
              <w:ind w:left="1080"/>
              <w:contextualSpacing/>
              <w:jc w:val="both"/>
              <w:rPr>
                <w:rFonts w:ascii="Times New Roman" w:hAnsi="Times New Roman"/>
              </w:rPr>
            </w:pPr>
            <w:r w:rsidRPr="00E60832">
              <w:rPr>
                <w:rFonts w:ascii="Times New Roman" w:hAnsi="Times New Roman"/>
              </w:rPr>
              <w:t>3.1.</w:t>
            </w:r>
            <w:r w:rsidR="00900D7B" w:rsidRPr="00E60832">
              <w:rPr>
                <w:rFonts w:ascii="Times New Roman" w:hAnsi="Times New Roman"/>
              </w:rPr>
              <w:t>jāmaksā Iznomātājam nekustamā īpašuma nodoklis;</w:t>
            </w:r>
          </w:p>
          <w:p w14:paraId="12986D25" w14:textId="3B2E40E6" w:rsidR="00900D7B" w:rsidRPr="00E60832" w:rsidRDefault="00900D7B" w:rsidP="002540A6">
            <w:pPr>
              <w:pStyle w:val="Sarakstarindkopa"/>
              <w:numPr>
                <w:ilvl w:val="1"/>
                <w:numId w:val="39"/>
              </w:numPr>
              <w:tabs>
                <w:tab w:val="left" w:pos="5670"/>
              </w:tabs>
              <w:jc w:val="both"/>
              <w:rPr>
                <w:rFonts w:ascii="Times New Roman" w:hAnsi="Times New Roman"/>
                <w:szCs w:val="22"/>
              </w:rPr>
            </w:pPr>
            <w:r w:rsidRPr="00E60832">
              <w:rPr>
                <w:rFonts w:ascii="Times New Roman" w:hAnsi="Times New Roman"/>
                <w:szCs w:val="22"/>
              </w:rPr>
              <w:lastRenderedPageBreak/>
              <w:t xml:space="preserve">jākompensē pieaicinātā sertificēta vērtētāja atlīdzības summa par Nomas objekta izsoles gada nomas maksas noteikšanu 50,00 EUR (piecdesmit </w:t>
            </w:r>
            <w:proofErr w:type="spellStart"/>
            <w:r w:rsidRPr="00E60832">
              <w:rPr>
                <w:rFonts w:ascii="Times New Roman" w:hAnsi="Times New Roman"/>
                <w:i/>
                <w:szCs w:val="22"/>
              </w:rPr>
              <w:t>euro</w:t>
            </w:r>
            <w:proofErr w:type="spellEnd"/>
            <w:r w:rsidRPr="00E60832">
              <w:rPr>
                <w:rFonts w:ascii="Times New Roman" w:hAnsi="Times New Roman"/>
                <w:szCs w:val="22"/>
              </w:rPr>
              <w:t>) apmērā bez pievienotās vērtības nodokļa;</w:t>
            </w:r>
          </w:p>
          <w:p w14:paraId="7C9FED1E" w14:textId="7D927F70" w:rsidR="00900D7B" w:rsidRPr="00E60832" w:rsidRDefault="00900D7B" w:rsidP="002540A6">
            <w:pPr>
              <w:pStyle w:val="Sarakstarindkopa"/>
              <w:numPr>
                <w:ilvl w:val="1"/>
                <w:numId w:val="39"/>
              </w:numPr>
              <w:tabs>
                <w:tab w:val="left" w:pos="5670"/>
              </w:tabs>
              <w:jc w:val="both"/>
              <w:rPr>
                <w:rFonts w:ascii="Times New Roman" w:hAnsi="Times New Roman"/>
                <w:szCs w:val="22"/>
              </w:rPr>
            </w:pPr>
            <w:r w:rsidRPr="00E60832">
              <w:rPr>
                <w:rFonts w:ascii="Times New Roman" w:hAnsi="Times New Roman"/>
                <w:szCs w:val="22"/>
              </w:rPr>
              <w:t>jāapmaksā Iznomātāja veiktā Nomas objekta visu veidu risku, ieskaitot civiltiesisko, apdrošināšana.</w:t>
            </w:r>
          </w:p>
          <w:p w14:paraId="1E589F72" w14:textId="77777777" w:rsidR="00900D7B" w:rsidRPr="00E60832" w:rsidRDefault="00900D7B" w:rsidP="002540A6">
            <w:pPr>
              <w:numPr>
                <w:ilvl w:val="0"/>
                <w:numId w:val="39"/>
              </w:numPr>
              <w:tabs>
                <w:tab w:val="left" w:pos="5670"/>
              </w:tabs>
              <w:ind w:left="317" w:hanging="317"/>
              <w:contextualSpacing/>
              <w:jc w:val="both"/>
              <w:rPr>
                <w:rFonts w:ascii="Times New Roman" w:hAnsi="Times New Roman"/>
              </w:rPr>
            </w:pPr>
            <w:r w:rsidRPr="00E60832">
              <w:rPr>
                <w:rFonts w:ascii="Times New Roman" w:hAnsi="Times New Roman"/>
              </w:rPr>
              <w:t xml:space="preserve">Nomniekam patstāvīgi jānoslēdz līgumi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w:t>
            </w:r>
            <w:proofErr w:type="spellStart"/>
            <w:r w:rsidRPr="00E60832">
              <w:rPr>
                <w:rFonts w:ascii="Times New Roman" w:hAnsi="Times New Roman"/>
              </w:rPr>
              <w:t>inženiersistēmu</w:t>
            </w:r>
            <w:proofErr w:type="spellEnd"/>
            <w:r w:rsidRPr="00E60832">
              <w:rPr>
                <w:rFonts w:ascii="Times New Roman" w:hAnsi="Times New Roman"/>
              </w:rPr>
              <w:t xml:space="preserve"> uzturēšanu un apsaimniekošanu u.c.) nodrošināšanu, kā arī jānorēķinās, veicot tiešus maksājumus pakalpojumu sniedzējiem, bez atlīdzības prasījuma tiesībām pret</w:t>
            </w:r>
            <w:r w:rsidRPr="00E60832">
              <w:rPr>
                <w:rFonts w:ascii="Times New Roman" w:hAnsi="Times New Roman"/>
                <w:b/>
              </w:rPr>
              <w:t xml:space="preserve"> </w:t>
            </w:r>
            <w:r w:rsidRPr="00E60832">
              <w:rPr>
                <w:rFonts w:ascii="Times New Roman" w:hAnsi="Times New Roman"/>
              </w:rPr>
              <w:t>Iznomātāju.</w:t>
            </w:r>
          </w:p>
          <w:p w14:paraId="48E9A285" w14:textId="77777777" w:rsidR="00900D7B" w:rsidRPr="00E60832" w:rsidRDefault="00900D7B" w:rsidP="002540A6">
            <w:pPr>
              <w:numPr>
                <w:ilvl w:val="0"/>
                <w:numId w:val="39"/>
              </w:numPr>
              <w:tabs>
                <w:tab w:val="left" w:pos="5670"/>
              </w:tabs>
              <w:ind w:left="317" w:hanging="317"/>
              <w:contextualSpacing/>
              <w:jc w:val="both"/>
              <w:rPr>
                <w:rFonts w:ascii="Times New Roman" w:hAnsi="Times New Roman"/>
              </w:rPr>
            </w:pPr>
            <w:r w:rsidRPr="00E60832">
              <w:rPr>
                <w:rFonts w:ascii="Times New Roman" w:hAnsi="Times New Roman"/>
                <w:color w:val="000000"/>
              </w:rPr>
              <w:t xml:space="preserve">Nomniekam ir pienākums vienoties ar pārējiem Ēkas nomniekiem, noslēdzot līgumu </w:t>
            </w:r>
            <w:r w:rsidRPr="00E60832">
              <w:rPr>
                <w:rFonts w:ascii="Times New Roman" w:hAnsi="Times New Roman"/>
              </w:rPr>
              <w:t>par Ēkas nomnieku koplietošanā esošo Ēkas telpu, Inženierbūvju, Zemesgabala uzturēšanu un apsaimniekošanu, un segt no saviem līdzekļiem ar to saistītos izdevumus. Minētais līgums iesniedzams Iznomātājam saskaņošanai.</w:t>
            </w:r>
          </w:p>
          <w:p w14:paraId="460C9472" w14:textId="77777777" w:rsidR="00900D7B" w:rsidRPr="00E60832" w:rsidRDefault="00900D7B" w:rsidP="002540A6">
            <w:pPr>
              <w:numPr>
                <w:ilvl w:val="0"/>
                <w:numId w:val="39"/>
              </w:numPr>
              <w:tabs>
                <w:tab w:val="left" w:pos="5670"/>
              </w:tabs>
              <w:ind w:left="317" w:hanging="317"/>
              <w:contextualSpacing/>
              <w:jc w:val="both"/>
              <w:rPr>
                <w:rFonts w:ascii="Times New Roman" w:hAnsi="Times New Roman"/>
              </w:rPr>
            </w:pPr>
            <w:r w:rsidRPr="00E60832">
              <w:rPr>
                <w:rFonts w:ascii="Times New Roman" w:hAnsi="Times New Roman"/>
              </w:rPr>
              <w:t>Nomniekam patstāvīgi jāsaņem visi nepieciešamie saskaņojumi, atļaujas, citi dokumenti, ja tādi nepieciešami, lai Nomas objektu izmantotu Nomas līgumā norādītajam mērķim.</w:t>
            </w:r>
          </w:p>
          <w:p w14:paraId="6BA7A1DE" w14:textId="77777777" w:rsidR="00900D7B" w:rsidRPr="00E60832" w:rsidRDefault="00900D7B" w:rsidP="002540A6">
            <w:pPr>
              <w:numPr>
                <w:ilvl w:val="0"/>
                <w:numId w:val="39"/>
              </w:numPr>
              <w:tabs>
                <w:tab w:val="left" w:pos="5670"/>
              </w:tabs>
              <w:ind w:left="317" w:hanging="317"/>
              <w:contextualSpacing/>
              <w:jc w:val="both"/>
              <w:rPr>
                <w:rFonts w:ascii="Times New Roman" w:hAnsi="Times New Roman"/>
              </w:rPr>
            </w:pPr>
            <w:r w:rsidRPr="00E60832">
              <w:rPr>
                <w:rFonts w:ascii="Times New Roman" w:hAnsi="Times New Roman"/>
              </w:rPr>
              <w:t>Nomniekam, lai nodrošinātu Iznomātāja īstenotā Projekta sasniedzamos rādītājus, līdz 2028.gada 31.decembrim Nomas objektā:</w:t>
            </w:r>
          </w:p>
          <w:p w14:paraId="18F9B44B" w14:textId="77777777" w:rsidR="00900D7B" w:rsidRPr="00E60832" w:rsidRDefault="00900D7B" w:rsidP="002540A6">
            <w:pPr>
              <w:numPr>
                <w:ilvl w:val="1"/>
                <w:numId w:val="39"/>
              </w:numPr>
              <w:tabs>
                <w:tab w:val="left" w:pos="5670"/>
              </w:tabs>
              <w:ind w:left="742" w:hanging="425"/>
              <w:contextualSpacing/>
              <w:jc w:val="both"/>
              <w:rPr>
                <w:rFonts w:ascii="Times New Roman" w:hAnsi="Times New Roman"/>
              </w:rPr>
            </w:pPr>
            <w:r w:rsidRPr="00E60832">
              <w:rPr>
                <w:rFonts w:ascii="Times New Roman" w:hAnsi="Times New Roman"/>
              </w:rPr>
              <w:t xml:space="preserve">jāveic investīcijas savos nemateriālajos ieguldījumos un pamatlīdzekļos ne mazāk kā 3 540 987,00 EUR (trīs miljoni pieci simti četrdesmit tūkstoši deviņi simti astoņdesmit septiņi </w:t>
            </w:r>
            <w:proofErr w:type="spellStart"/>
            <w:r w:rsidRPr="00E60832">
              <w:rPr>
                <w:rFonts w:ascii="Times New Roman" w:hAnsi="Times New Roman"/>
                <w:i/>
              </w:rPr>
              <w:t>euro</w:t>
            </w:r>
            <w:proofErr w:type="spellEnd"/>
            <w:r w:rsidRPr="00E60832">
              <w:rPr>
                <w:rFonts w:ascii="Times New Roman" w:hAnsi="Times New Roman"/>
              </w:rPr>
              <w:t xml:space="preserve"> nulle centi). Investīcijas var tikt attiecinātas arī tad, ja tās ir veiktas pirms nomas līguma slēgšanas, bet ne agrāk kā 2019.gadā, ārpus Nomas objekta nekustamajā īpašumā, kas robežojas ar Projekta īstenošanas vietu, un šis nekustamais īpašums ir nepieciešams Nomnieka saimnieciskās darbības veikšanai;</w:t>
            </w:r>
          </w:p>
          <w:p w14:paraId="3E86516D" w14:textId="77777777" w:rsidR="00900D7B" w:rsidRPr="00E60832" w:rsidRDefault="00900D7B" w:rsidP="002540A6">
            <w:pPr>
              <w:numPr>
                <w:ilvl w:val="1"/>
                <w:numId w:val="39"/>
              </w:numPr>
              <w:tabs>
                <w:tab w:val="left" w:pos="5670"/>
              </w:tabs>
              <w:ind w:left="742" w:hanging="425"/>
              <w:contextualSpacing/>
              <w:jc w:val="both"/>
              <w:rPr>
                <w:rFonts w:ascii="Times New Roman" w:hAnsi="Times New Roman"/>
              </w:rPr>
            </w:pPr>
            <w:r w:rsidRPr="00E60832">
              <w:rPr>
                <w:rFonts w:ascii="Times New Roman" w:hAnsi="Times New Roman"/>
              </w:rPr>
              <w:t>jāizveido ne mazāk kā 20 (divdesmit) jaunas darba vietas.</w:t>
            </w:r>
          </w:p>
          <w:p w14:paraId="41EE9492" w14:textId="77777777" w:rsidR="00900D7B" w:rsidRPr="00E60832" w:rsidRDefault="00900D7B" w:rsidP="002540A6">
            <w:pPr>
              <w:numPr>
                <w:ilvl w:val="0"/>
                <w:numId w:val="39"/>
              </w:numPr>
              <w:tabs>
                <w:tab w:val="left" w:pos="5670"/>
              </w:tabs>
              <w:ind w:left="317" w:hanging="317"/>
              <w:contextualSpacing/>
              <w:jc w:val="both"/>
              <w:rPr>
                <w:rFonts w:ascii="Times New Roman" w:hAnsi="Times New Roman"/>
              </w:rPr>
            </w:pPr>
            <w:r w:rsidRPr="00E60832">
              <w:rPr>
                <w:rFonts w:ascii="Times New Roman" w:hAnsi="Times New Roman"/>
              </w:rPr>
              <w:t xml:space="preserve">Nomas objekts tiek iznomāts Nomniekam komercdarbības veikšanai, kas nedrīkst būt saistīta ar šādām tautsaimniecības nozarēm (atbilstoši Eiropas Parlamenta un Padomes 2006. gada 20. decembra Regulai (EK) Nr. 1893/2006, ar ko izveido NACE 2. </w:t>
            </w:r>
            <w:proofErr w:type="spellStart"/>
            <w:r w:rsidRPr="00E60832">
              <w:rPr>
                <w:rFonts w:ascii="Times New Roman" w:hAnsi="Times New Roman"/>
              </w:rPr>
              <w:t>red</w:t>
            </w:r>
            <w:proofErr w:type="spellEnd"/>
            <w:r w:rsidRPr="00E60832">
              <w:rPr>
                <w:rFonts w:ascii="Times New Roman" w:hAnsi="Times New Roman"/>
              </w:rPr>
              <w:t xml:space="preserve">.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78C673EF" w14:textId="77777777" w:rsidR="00900D7B" w:rsidRPr="00E60832" w:rsidRDefault="00900D7B" w:rsidP="002540A6">
            <w:pPr>
              <w:numPr>
                <w:ilvl w:val="1"/>
                <w:numId w:val="39"/>
              </w:numPr>
              <w:tabs>
                <w:tab w:val="left" w:pos="5670"/>
              </w:tabs>
              <w:ind w:left="742" w:hanging="425"/>
              <w:contextualSpacing/>
              <w:jc w:val="both"/>
              <w:rPr>
                <w:rFonts w:ascii="Times New Roman" w:hAnsi="Times New Roman"/>
              </w:rPr>
            </w:pPr>
            <w:r w:rsidRPr="00E60832">
              <w:rPr>
                <w:rFonts w:ascii="Times New Roman" w:hAnsi="Times New Roman"/>
              </w:rPr>
              <w:t xml:space="preserve">elektroenerģija, gāzes apgāde, siltumapgāde, izņemot gaisa kondicionēšanu (NACE kods: D); </w:t>
            </w:r>
          </w:p>
          <w:p w14:paraId="705AA24A" w14:textId="77777777" w:rsidR="00900D7B" w:rsidRPr="00E60832" w:rsidRDefault="00900D7B" w:rsidP="002540A6">
            <w:pPr>
              <w:numPr>
                <w:ilvl w:val="1"/>
                <w:numId w:val="39"/>
              </w:numPr>
              <w:tabs>
                <w:tab w:val="left" w:pos="5670"/>
              </w:tabs>
              <w:ind w:left="742" w:hanging="425"/>
              <w:contextualSpacing/>
              <w:jc w:val="both"/>
              <w:rPr>
                <w:rFonts w:ascii="Times New Roman" w:hAnsi="Times New Roman"/>
              </w:rPr>
            </w:pPr>
            <w:r w:rsidRPr="00E60832">
              <w:rPr>
                <w:rFonts w:ascii="Times New Roman" w:hAnsi="Times New Roman"/>
              </w:rPr>
              <w:t>ūdensapgāde, kā arī notekūdeņu, atkritumu apsaimniekošana un sanācija, izņemot otrreizējo pārstrādi (NACE kods: E);</w:t>
            </w:r>
          </w:p>
          <w:p w14:paraId="6010E47F" w14:textId="77777777" w:rsidR="00900D7B" w:rsidRPr="00E60832" w:rsidRDefault="00900D7B" w:rsidP="002540A6">
            <w:pPr>
              <w:numPr>
                <w:ilvl w:val="1"/>
                <w:numId w:val="39"/>
              </w:numPr>
              <w:tabs>
                <w:tab w:val="left" w:pos="5670"/>
              </w:tabs>
              <w:ind w:left="742" w:hanging="425"/>
              <w:contextualSpacing/>
              <w:jc w:val="both"/>
              <w:rPr>
                <w:rFonts w:ascii="Times New Roman" w:hAnsi="Times New Roman"/>
              </w:rPr>
            </w:pPr>
            <w:r w:rsidRPr="00E60832">
              <w:rPr>
                <w:rFonts w:ascii="Times New Roman" w:hAnsi="Times New Roman"/>
              </w:rPr>
              <w:t>vairumtirdzniecība un mazumtirdzniecība, izņemot automobiļu un motociklu remontu (NACE kods: G);</w:t>
            </w:r>
          </w:p>
          <w:p w14:paraId="031AC078" w14:textId="77777777" w:rsidR="00900D7B" w:rsidRPr="00E60832" w:rsidRDefault="00900D7B" w:rsidP="002540A6">
            <w:pPr>
              <w:numPr>
                <w:ilvl w:val="1"/>
                <w:numId w:val="39"/>
              </w:numPr>
              <w:tabs>
                <w:tab w:val="left" w:pos="5670"/>
              </w:tabs>
              <w:ind w:left="742" w:hanging="425"/>
              <w:contextualSpacing/>
              <w:jc w:val="both"/>
              <w:rPr>
                <w:rFonts w:ascii="Times New Roman" w:hAnsi="Times New Roman"/>
              </w:rPr>
            </w:pPr>
            <w:r w:rsidRPr="00E60832">
              <w:rPr>
                <w:rFonts w:ascii="Times New Roman" w:hAnsi="Times New Roman"/>
              </w:rPr>
              <w:t>finanšu un apdrošināšanas darbības (NACE kods: K);\</w:t>
            </w:r>
          </w:p>
          <w:p w14:paraId="34567763" w14:textId="77777777" w:rsidR="00900D7B" w:rsidRPr="00E60832" w:rsidRDefault="00900D7B" w:rsidP="002540A6">
            <w:pPr>
              <w:numPr>
                <w:ilvl w:val="1"/>
                <w:numId w:val="39"/>
              </w:numPr>
              <w:tabs>
                <w:tab w:val="left" w:pos="5670"/>
              </w:tabs>
              <w:ind w:left="742" w:hanging="425"/>
              <w:contextualSpacing/>
              <w:jc w:val="both"/>
              <w:rPr>
                <w:rFonts w:ascii="Times New Roman" w:hAnsi="Times New Roman"/>
              </w:rPr>
            </w:pPr>
            <w:r w:rsidRPr="00E60832">
              <w:rPr>
                <w:rFonts w:ascii="Times New Roman" w:hAnsi="Times New Roman"/>
              </w:rPr>
              <w:t xml:space="preserve">operācijas ar nekustamo īpašumu (NACE kods: L); </w:t>
            </w:r>
          </w:p>
          <w:p w14:paraId="742EE8DB" w14:textId="77777777" w:rsidR="00900D7B" w:rsidRPr="00E60832" w:rsidRDefault="00900D7B" w:rsidP="002540A6">
            <w:pPr>
              <w:numPr>
                <w:ilvl w:val="1"/>
                <w:numId w:val="39"/>
              </w:numPr>
              <w:tabs>
                <w:tab w:val="left" w:pos="5670"/>
              </w:tabs>
              <w:ind w:left="742" w:hanging="425"/>
              <w:contextualSpacing/>
              <w:jc w:val="both"/>
              <w:rPr>
                <w:rFonts w:ascii="Times New Roman" w:hAnsi="Times New Roman"/>
              </w:rPr>
            </w:pPr>
            <w:r w:rsidRPr="00E60832">
              <w:rPr>
                <w:rFonts w:ascii="Times New Roman" w:hAnsi="Times New Roman"/>
              </w:rPr>
              <w:t>valsts pārvalde un aizsardzība, obligātā sociālā apdrošināšana (NACE kods: O);</w:t>
            </w:r>
          </w:p>
          <w:p w14:paraId="46A80CE0" w14:textId="77777777" w:rsidR="00900D7B" w:rsidRPr="00E60832" w:rsidRDefault="00900D7B" w:rsidP="002540A6">
            <w:pPr>
              <w:numPr>
                <w:ilvl w:val="1"/>
                <w:numId w:val="39"/>
              </w:numPr>
              <w:tabs>
                <w:tab w:val="left" w:pos="5670"/>
              </w:tabs>
              <w:ind w:left="742" w:hanging="425"/>
              <w:contextualSpacing/>
              <w:jc w:val="both"/>
              <w:rPr>
                <w:rFonts w:ascii="Times New Roman" w:hAnsi="Times New Roman"/>
              </w:rPr>
            </w:pPr>
            <w:r w:rsidRPr="00E60832">
              <w:rPr>
                <w:rFonts w:ascii="Times New Roman" w:hAnsi="Times New Roman"/>
              </w:rPr>
              <w:t xml:space="preserve">azartspēles un derības (NACE kods: R92); </w:t>
            </w:r>
          </w:p>
          <w:p w14:paraId="3802B5D5" w14:textId="77777777" w:rsidR="00900D7B" w:rsidRPr="00E60832" w:rsidRDefault="00900D7B" w:rsidP="002540A6">
            <w:pPr>
              <w:numPr>
                <w:ilvl w:val="1"/>
                <w:numId w:val="39"/>
              </w:numPr>
              <w:tabs>
                <w:tab w:val="left" w:pos="5670"/>
              </w:tabs>
              <w:ind w:left="742" w:hanging="425"/>
              <w:contextualSpacing/>
              <w:jc w:val="both"/>
              <w:rPr>
                <w:rFonts w:ascii="Times New Roman" w:hAnsi="Times New Roman"/>
              </w:rPr>
            </w:pPr>
            <w:r w:rsidRPr="00E60832">
              <w:rPr>
                <w:rFonts w:ascii="Times New Roman" w:hAnsi="Times New Roman"/>
              </w:rPr>
              <w:t xml:space="preserve">tabakas audzēšana (NACE kods: A01.15) un tabakas izstrādājumu ražošana (NACE kods: C12); </w:t>
            </w:r>
          </w:p>
          <w:p w14:paraId="5B0678A8" w14:textId="77777777" w:rsidR="00900D7B" w:rsidRPr="00E60832" w:rsidRDefault="00900D7B" w:rsidP="002540A6">
            <w:pPr>
              <w:numPr>
                <w:ilvl w:val="1"/>
                <w:numId w:val="39"/>
              </w:numPr>
              <w:tabs>
                <w:tab w:val="left" w:pos="5670"/>
              </w:tabs>
              <w:ind w:left="742" w:hanging="425"/>
              <w:contextualSpacing/>
              <w:jc w:val="both"/>
              <w:rPr>
                <w:rFonts w:ascii="Times New Roman" w:hAnsi="Times New Roman"/>
              </w:rPr>
            </w:pPr>
            <w:proofErr w:type="spellStart"/>
            <w:r w:rsidRPr="00E60832">
              <w:rPr>
                <w:rFonts w:ascii="Times New Roman" w:hAnsi="Times New Roman"/>
              </w:rPr>
              <w:t>ārpusteritoriālo</w:t>
            </w:r>
            <w:proofErr w:type="spellEnd"/>
            <w:r w:rsidRPr="00E60832">
              <w:rPr>
                <w:rFonts w:ascii="Times New Roman" w:hAnsi="Times New Roman"/>
              </w:rPr>
              <w:t xml:space="preserve"> organizāciju un institūciju darbība (NACE kods: U).</w:t>
            </w:r>
          </w:p>
        </w:tc>
      </w:tr>
      <w:tr w:rsidR="00900D7B" w:rsidRPr="00900D7B" w14:paraId="03F024A2" w14:textId="77777777" w:rsidTr="00887D27">
        <w:tc>
          <w:tcPr>
            <w:tcW w:w="3114" w:type="dxa"/>
          </w:tcPr>
          <w:p w14:paraId="630A68A1" w14:textId="77777777" w:rsidR="00900D7B" w:rsidRPr="00E60832" w:rsidRDefault="00900D7B" w:rsidP="00900D7B">
            <w:pPr>
              <w:tabs>
                <w:tab w:val="left" w:pos="5670"/>
              </w:tabs>
              <w:jc w:val="both"/>
              <w:rPr>
                <w:rFonts w:ascii="Times New Roman" w:hAnsi="Times New Roman"/>
              </w:rPr>
            </w:pPr>
            <w:r w:rsidRPr="00E60832">
              <w:rPr>
                <w:rFonts w:ascii="Times New Roman" w:hAnsi="Times New Roman"/>
              </w:rPr>
              <w:lastRenderedPageBreak/>
              <w:t xml:space="preserve">Izsoles veids </w:t>
            </w:r>
          </w:p>
        </w:tc>
        <w:tc>
          <w:tcPr>
            <w:tcW w:w="6230" w:type="dxa"/>
          </w:tcPr>
          <w:p w14:paraId="215CE5FF" w14:textId="77777777" w:rsidR="00900D7B" w:rsidRPr="00E60832" w:rsidRDefault="00900D7B" w:rsidP="00900D7B">
            <w:pPr>
              <w:tabs>
                <w:tab w:val="left" w:pos="5670"/>
              </w:tabs>
              <w:jc w:val="both"/>
              <w:rPr>
                <w:rFonts w:ascii="Times New Roman" w:hAnsi="Times New Roman"/>
              </w:rPr>
            </w:pPr>
            <w:r w:rsidRPr="00E60832">
              <w:rPr>
                <w:rFonts w:ascii="Times New Roman" w:hAnsi="Times New Roman"/>
              </w:rPr>
              <w:t>Trešā mutiska izsole ar augšupejošu soli</w:t>
            </w:r>
          </w:p>
        </w:tc>
      </w:tr>
      <w:tr w:rsidR="00900D7B" w:rsidRPr="00900D7B" w14:paraId="56CF34EB" w14:textId="77777777" w:rsidTr="00887D27">
        <w:tc>
          <w:tcPr>
            <w:tcW w:w="3114" w:type="dxa"/>
          </w:tcPr>
          <w:p w14:paraId="2EBA08C9" w14:textId="77777777" w:rsidR="00900D7B" w:rsidRPr="00E60832" w:rsidRDefault="00900D7B" w:rsidP="00900D7B">
            <w:pPr>
              <w:autoSpaceDE w:val="0"/>
              <w:autoSpaceDN w:val="0"/>
              <w:adjustRightInd w:val="0"/>
              <w:jc w:val="both"/>
              <w:rPr>
                <w:rFonts w:ascii="Times New Roman" w:hAnsi="Times New Roman"/>
                <w:color w:val="000000"/>
              </w:rPr>
            </w:pPr>
            <w:r w:rsidRPr="00E60832">
              <w:rPr>
                <w:rFonts w:ascii="Times New Roman" w:hAnsi="Times New Roman"/>
                <w:color w:val="000000"/>
              </w:rPr>
              <w:t xml:space="preserve">Nomas objekta nosacītā nomas maksas (izsoles sākumcenas) apmērs mēnesī </w:t>
            </w:r>
          </w:p>
        </w:tc>
        <w:tc>
          <w:tcPr>
            <w:tcW w:w="6230" w:type="dxa"/>
          </w:tcPr>
          <w:p w14:paraId="31EFC7C2" w14:textId="77777777" w:rsidR="00900D7B" w:rsidRPr="00E60832" w:rsidRDefault="00900D7B" w:rsidP="00900D7B">
            <w:pPr>
              <w:tabs>
                <w:tab w:val="left" w:pos="5670"/>
              </w:tabs>
              <w:jc w:val="both"/>
              <w:rPr>
                <w:rFonts w:ascii="Times New Roman" w:hAnsi="Times New Roman"/>
                <w:highlight w:val="yellow"/>
              </w:rPr>
            </w:pPr>
            <w:r w:rsidRPr="00E60832">
              <w:rPr>
                <w:rFonts w:ascii="Times New Roman" w:hAnsi="Times New Roman"/>
                <w:lang w:eastAsia="lv-LV"/>
              </w:rPr>
              <w:t xml:space="preserve">576,53 EUR (pieci simti septiņdesmit seši </w:t>
            </w:r>
            <w:proofErr w:type="spellStart"/>
            <w:r w:rsidRPr="00E60832">
              <w:rPr>
                <w:rFonts w:ascii="Times New Roman" w:hAnsi="Times New Roman"/>
                <w:i/>
                <w:iCs/>
                <w:lang w:eastAsia="lv-LV"/>
              </w:rPr>
              <w:t>euro</w:t>
            </w:r>
            <w:proofErr w:type="spellEnd"/>
            <w:r w:rsidRPr="00E60832">
              <w:rPr>
                <w:rFonts w:ascii="Times New Roman" w:hAnsi="Times New Roman"/>
                <w:lang w:eastAsia="lv-LV"/>
              </w:rPr>
              <w:t xml:space="preserve"> piecdesmit trīs centi) </w:t>
            </w:r>
            <w:r w:rsidRPr="00E60832">
              <w:rPr>
                <w:rFonts w:ascii="Times New Roman" w:hAnsi="Times New Roman"/>
              </w:rPr>
              <w:t>mēnesī bez PVN</w:t>
            </w:r>
          </w:p>
        </w:tc>
      </w:tr>
      <w:tr w:rsidR="00900D7B" w:rsidRPr="00900D7B" w14:paraId="65A991B1" w14:textId="77777777" w:rsidTr="00887D27">
        <w:tc>
          <w:tcPr>
            <w:tcW w:w="3114" w:type="dxa"/>
          </w:tcPr>
          <w:p w14:paraId="662DF43C" w14:textId="77777777" w:rsidR="00900D7B" w:rsidRPr="00E60832" w:rsidRDefault="00900D7B" w:rsidP="00900D7B">
            <w:pPr>
              <w:autoSpaceDE w:val="0"/>
              <w:autoSpaceDN w:val="0"/>
              <w:adjustRightInd w:val="0"/>
              <w:jc w:val="both"/>
              <w:rPr>
                <w:rFonts w:ascii="Times New Roman" w:hAnsi="Times New Roman"/>
                <w:color w:val="000000"/>
              </w:rPr>
            </w:pPr>
            <w:r w:rsidRPr="00E60832">
              <w:rPr>
                <w:rFonts w:ascii="Times New Roman" w:hAnsi="Times New Roman"/>
                <w:color w:val="000000"/>
              </w:rPr>
              <w:t>Izsoles solis</w:t>
            </w:r>
          </w:p>
        </w:tc>
        <w:tc>
          <w:tcPr>
            <w:tcW w:w="6230" w:type="dxa"/>
          </w:tcPr>
          <w:p w14:paraId="0BFF8BF9" w14:textId="77777777" w:rsidR="00900D7B" w:rsidRPr="00E60832" w:rsidRDefault="00900D7B" w:rsidP="00900D7B">
            <w:pPr>
              <w:tabs>
                <w:tab w:val="left" w:pos="5670"/>
              </w:tabs>
              <w:jc w:val="both"/>
              <w:rPr>
                <w:rFonts w:ascii="Times New Roman" w:hAnsi="Times New Roman"/>
              </w:rPr>
            </w:pPr>
            <w:r w:rsidRPr="00E60832">
              <w:rPr>
                <w:rFonts w:ascii="Times New Roman" w:hAnsi="Times New Roman"/>
              </w:rPr>
              <w:t>15 EUR</w:t>
            </w:r>
          </w:p>
        </w:tc>
      </w:tr>
      <w:tr w:rsidR="00900D7B" w:rsidRPr="00900D7B" w14:paraId="697E3A36" w14:textId="77777777" w:rsidTr="00887D27">
        <w:tc>
          <w:tcPr>
            <w:tcW w:w="3114" w:type="dxa"/>
          </w:tcPr>
          <w:p w14:paraId="35472305" w14:textId="77777777" w:rsidR="00900D7B" w:rsidRPr="00E60832" w:rsidRDefault="00900D7B" w:rsidP="00900D7B">
            <w:pPr>
              <w:autoSpaceDE w:val="0"/>
              <w:autoSpaceDN w:val="0"/>
              <w:adjustRightInd w:val="0"/>
              <w:jc w:val="both"/>
              <w:rPr>
                <w:rFonts w:ascii="Times New Roman" w:hAnsi="Times New Roman"/>
                <w:color w:val="000000"/>
              </w:rPr>
            </w:pPr>
            <w:r w:rsidRPr="00E60832">
              <w:rPr>
                <w:rFonts w:ascii="Times New Roman" w:hAnsi="Times New Roman"/>
                <w:color w:val="000000"/>
              </w:rPr>
              <w:t xml:space="preserve">Nomas tiesību pretendentu pieteikšanās termiņš </w:t>
            </w:r>
          </w:p>
        </w:tc>
        <w:tc>
          <w:tcPr>
            <w:tcW w:w="6230" w:type="dxa"/>
          </w:tcPr>
          <w:p w14:paraId="051749FE" w14:textId="77777777" w:rsidR="00900D7B" w:rsidRPr="00E60832" w:rsidRDefault="00900D7B" w:rsidP="00900D7B">
            <w:pPr>
              <w:tabs>
                <w:tab w:val="left" w:pos="5670"/>
              </w:tabs>
              <w:rPr>
                <w:rFonts w:ascii="Times New Roman" w:hAnsi="Times New Roman"/>
                <w:color w:val="000000"/>
              </w:rPr>
            </w:pPr>
            <w:r w:rsidRPr="00E60832">
              <w:rPr>
                <w:rFonts w:ascii="Times New Roman" w:hAnsi="Times New Roman"/>
                <w:bCs/>
                <w:color w:val="000000"/>
              </w:rPr>
              <w:t>Līdz 2023.gada 11.aprīļa plkst. 15.00</w:t>
            </w:r>
          </w:p>
        </w:tc>
      </w:tr>
      <w:tr w:rsidR="00900D7B" w:rsidRPr="00900D7B" w14:paraId="1A4A8509" w14:textId="77777777" w:rsidTr="00887D27">
        <w:tc>
          <w:tcPr>
            <w:tcW w:w="3114" w:type="dxa"/>
          </w:tcPr>
          <w:p w14:paraId="2A8C1883" w14:textId="77777777" w:rsidR="00900D7B" w:rsidRPr="00E60832" w:rsidRDefault="00900D7B" w:rsidP="00900D7B">
            <w:pPr>
              <w:autoSpaceDE w:val="0"/>
              <w:autoSpaceDN w:val="0"/>
              <w:adjustRightInd w:val="0"/>
              <w:jc w:val="both"/>
              <w:rPr>
                <w:rFonts w:ascii="Times New Roman" w:hAnsi="Times New Roman"/>
                <w:color w:val="000000"/>
              </w:rPr>
            </w:pPr>
            <w:r w:rsidRPr="00E60832">
              <w:rPr>
                <w:rFonts w:ascii="Times New Roman" w:hAnsi="Times New Roman"/>
                <w:color w:val="000000"/>
              </w:rPr>
              <w:t xml:space="preserve">Nomas pieteikuma iesniegšanas vieta </w:t>
            </w:r>
          </w:p>
          <w:p w14:paraId="5B952CD5" w14:textId="77777777" w:rsidR="00900D7B" w:rsidRPr="00E60832" w:rsidRDefault="00900D7B" w:rsidP="00900D7B">
            <w:pPr>
              <w:tabs>
                <w:tab w:val="left" w:pos="458"/>
              </w:tabs>
              <w:autoSpaceDE w:val="0"/>
              <w:autoSpaceDN w:val="0"/>
              <w:adjustRightInd w:val="0"/>
              <w:jc w:val="both"/>
              <w:rPr>
                <w:rFonts w:ascii="Times New Roman" w:hAnsi="Times New Roman"/>
                <w:color w:val="000000"/>
              </w:rPr>
            </w:pPr>
          </w:p>
        </w:tc>
        <w:tc>
          <w:tcPr>
            <w:tcW w:w="6230" w:type="dxa"/>
          </w:tcPr>
          <w:p w14:paraId="04E5E004" w14:textId="77777777" w:rsidR="00900D7B" w:rsidRPr="00E60832" w:rsidRDefault="00900D7B" w:rsidP="00900D7B">
            <w:pPr>
              <w:tabs>
                <w:tab w:val="left" w:pos="1276"/>
              </w:tabs>
              <w:contextualSpacing/>
              <w:jc w:val="both"/>
              <w:rPr>
                <w:rFonts w:ascii="Times New Roman" w:hAnsi="Times New Roman"/>
              </w:rPr>
            </w:pPr>
            <w:r w:rsidRPr="00E60832">
              <w:rPr>
                <w:rFonts w:ascii="Times New Roman" w:hAnsi="Times New Roman"/>
              </w:rPr>
              <w:t>Pieteikumi iesniedzami Gulbenes novada pašvaldībā:</w:t>
            </w:r>
          </w:p>
          <w:p w14:paraId="01CFBDDE" w14:textId="77777777" w:rsidR="00900D7B" w:rsidRPr="00E60832" w:rsidRDefault="00900D7B">
            <w:pPr>
              <w:numPr>
                <w:ilvl w:val="0"/>
                <w:numId w:val="20"/>
              </w:numPr>
              <w:tabs>
                <w:tab w:val="left" w:pos="1276"/>
              </w:tabs>
              <w:ind w:left="317" w:hanging="283"/>
              <w:jc w:val="both"/>
              <w:rPr>
                <w:rFonts w:ascii="Times New Roman" w:hAnsi="Times New Roman"/>
              </w:rPr>
            </w:pPr>
            <w:r w:rsidRPr="00E60832">
              <w:rPr>
                <w:rFonts w:ascii="Times New Roman" w:hAnsi="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19B39AE8" w14:textId="77777777" w:rsidR="00900D7B" w:rsidRPr="00E60832" w:rsidRDefault="00900D7B">
            <w:pPr>
              <w:numPr>
                <w:ilvl w:val="0"/>
                <w:numId w:val="20"/>
              </w:numPr>
              <w:tabs>
                <w:tab w:val="left" w:pos="1276"/>
              </w:tabs>
              <w:ind w:left="318" w:hanging="284"/>
              <w:jc w:val="both"/>
              <w:rPr>
                <w:rFonts w:ascii="Times New Roman" w:hAnsi="Times New Roman"/>
              </w:rPr>
            </w:pPr>
            <w:r w:rsidRPr="00E60832">
              <w:rPr>
                <w:rFonts w:ascii="Times New Roman" w:hAnsi="Times New Roman"/>
              </w:rPr>
              <w:t>nosūtot pa pastu uz adresi: Ābeļu iela 2, Gulbene, Gulbenes novads LV-4401. Nomas tiesību pretendents pats personīgi uzņemas nesavlaicīgas piegādes risku.</w:t>
            </w:r>
          </w:p>
        </w:tc>
      </w:tr>
      <w:tr w:rsidR="00900D7B" w:rsidRPr="00900D7B" w14:paraId="32181CB8" w14:textId="77777777" w:rsidTr="00887D27">
        <w:tc>
          <w:tcPr>
            <w:tcW w:w="3114" w:type="dxa"/>
          </w:tcPr>
          <w:p w14:paraId="37DE7114" w14:textId="77777777" w:rsidR="00900D7B" w:rsidRPr="00E60832" w:rsidRDefault="00900D7B" w:rsidP="00900D7B">
            <w:pPr>
              <w:tabs>
                <w:tab w:val="left" w:pos="5670"/>
              </w:tabs>
              <w:rPr>
                <w:rFonts w:ascii="Times New Roman" w:hAnsi="Times New Roman"/>
              </w:rPr>
            </w:pPr>
            <w:r w:rsidRPr="00E60832">
              <w:rPr>
                <w:rFonts w:ascii="Times New Roman" w:hAnsi="Times New Roman"/>
              </w:rPr>
              <w:t>Nomas pieteikumu reģistrēšanas kārtība</w:t>
            </w:r>
          </w:p>
        </w:tc>
        <w:tc>
          <w:tcPr>
            <w:tcW w:w="6230" w:type="dxa"/>
          </w:tcPr>
          <w:p w14:paraId="6BA4D8B1" w14:textId="77777777" w:rsidR="00900D7B" w:rsidRPr="00E60832" w:rsidRDefault="00900D7B" w:rsidP="00900D7B">
            <w:pPr>
              <w:autoSpaceDE w:val="0"/>
              <w:autoSpaceDN w:val="0"/>
              <w:adjustRightInd w:val="0"/>
              <w:rPr>
                <w:rFonts w:ascii="Times New Roman" w:hAnsi="Times New Roman"/>
                <w:color w:val="000000"/>
              </w:rPr>
            </w:pPr>
            <w:r w:rsidRPr="00E60832">
              <w:rPr>
                <w:rFonts w:ascii="Times New Roman" w:hAnsi="Times New Roman"/>
                <w:color w:val="000000"/>
              </w:rPr>
              <w:t xml:space="preserve">Pieteikumu saņemšanas secībā </w:t>
            </w:r>
          </w:p>
          <w:p w14:paraId="2E19E2A2" w14:textId="77777777" w:rsidR="00900D7B" w:rsidRPr="00E60832" w:rsidRDefault="00900D7B" w:rsidP="00900D7B">
            <w:pPr>
              <w:tabs>
                <w:tab w:val="left" w:pos="5670"/>
              </w:tabs>
              <w:rPr>
                <w:rFonts w:ascii="Times New Roman" w:hAnsi="Times New Roman"/>
              </w:rPr>
            </w:pPr>
          </w:p>
        </w:tc>
      </w:tr>
      <w:tr w:rsidR="00900D7B" w:rsidRPr="00900D7B" w14:paraId="432657F3" w14:textId="77777777" w:rsidTr="00887D27">
        <w:tc>
          <w:tcPr>
            <w:tcW w:w="3114" w:type="dxa"/>
          </w:tcPr>
          <w:p w14:paraId="62129DB4" w14:textId="77777777" w:rsidR="00900D7B" w:rsidRPr="00E60832" w:rsidRDefault="00900D7B" w:rsidP="00900D7B">
            <w:pPr>
              <w:tabs>
                <w:tab w:val="left" w:pos="5670"/>
              </w:tabs>
              <w:rPr>
                <w:rFonts w:ascii="Times New Roman" w:hAnsi="Times New Roman"/>
              </w:rPr>
            </w:pPr>
            <w:r w:rsidRPr="00E60832">
              <w:rPr>
                <w:rFonts w:ascii="Times New Roman" w:hAnsi="Times New Roman"/>
              </w:rPr>
              <w:t>Izsoles datums un laiks</w:t>
            </w:r>
          </w:p>
        </w:tc>
        <w:tc>
          <w:tcPr>
            <w:tcW w:w="6230" w:type="dxa"/>
          </w:tcPr>
          <w:p w14:paraId="7F38DA94" w14:textId="77777777" w:rsidR="00900D7B" w:rsidRPr="00E60832" w:rsidRDefault="00900D7B" w:rsidP="00900D7B">
            <w:pPr>
              <w:tabs>
                <w:tab w:val="left" w:pos="5670"/>
              </w:tabs>
              <w:rPr>
                <w:rFonts w:ascii="Times New Roman" w:hAnsi="Times New Roman"/>
              </w:rPr>
            </w:pPr>
            <w:r w:rsidRPr="00E60832">
              <w:rPr>
                <w:rFonts w:ascii="Times New Roman" w:hAnsi="Times New Roman"/>
              </w:rPr>
              <w:t>2023.gada 13.aprīlī plkst. 10.00</w:t>
            </w:r>
          </w:p>
        </w:tc>
      </w:tr>
      <w:tr w:rsidR="00900D7B" w:rsidRPr="00900D7B" w14:paraId="796955BF" w14:textId="77777777" w:rsidTr="00887D27">
        <w:tc>
          <w:tcPr>
            <w:tcW w:w="3114" w:type="dxa"/>
          </w:tcPr>
          <w:p w14:paraId="3108EC9B" w14:textId="77777777" w:rsidR="00900D7B" w:rsidRPr="00E60832" w:rsidRDefault="00900D7B" w:rsidP="00900D7B">
            <w:pPr>
              <w:tabs>
                <w:tab w:val="left" w:pos="5670"/>
              </w:tabs>
              <w:rPr>
                <w:rFonts w:ascii="Times New Roman" w:hAnsi="Times New Roman"/>
              </w:rPr>
            </w:pPr>
            <w:r w:rsidRPr="00E60832">
              <w:rPr>
                <w:rFonts w:ascii="Times New Roman" w:hAnsi="Times New Roman"/>
              </w:rPr>
              <w:t xml:space="preserve">Izsoles norises vieta </w:t>
            </w:r>
          </w:p>
        </w:tc>
        <w:tc>
          <w:tcPr>
            <w:tcW w:w="6230" w:type="dxa"/>
          </w:tcPr>
          <w:p w14:paraId="3E69BC4B" w14:textId="77777777" w:rsidR="00900D7B" w:rsidRPr="00E60832" w:rsidRDefault="00900D7B" w:rsidP="00900D7B">
            <w:pPr>
              <w:tabs>
                <w:tab w:val="left" w:pos="5670"/>
              </w:tabs>
              <w:rPr>
                <w:rFonts w:ascii="Times New Roman" w:hAnsi="Times New Roman"/>
              </w:rPr>
            </w:pPr>
            <w:r w:rsidRPr="00E60832">
              <w:rPr>
                <w:rFonts w:ascii="Times New Roman" w:hAnsi="Times New Roman"/>
              </w:rPr>
              <w:t>Gulbenes novada pašvaldības administrācijas ēkā, Ābeļu ielā 2, Gulbenē, Gulbenes novadā, 3.stāva zālē</w:t>
            </w:r>
          </w:p>
        </w:tc>
      </w:tr>
      <w:tr w:rsidR="00900D7B" w:rsidRPr="00900D7B" w14:paraId="72B796EF" w14:textId="77777777" w:rsidTr="00887D27">
        <w:tc>
          <w:tcPr>
            <w:tcW w:w="3114" w:type="dxa"/>
          </w:tcPr>
          <w:p w14:paraId="590B6BAF" w14:textId="77777777" w:rsidR="00900D7B" w:rsidRPr="00E60832" w:rsidRDefault="00900D7B" w:rsidP="00900D7B">
            <w:pPr>
              <w:autoSpaceDE w:val="0"/>
              <w:autoSpaceDN w:val="0"/>
              <w:adjustRightInd w:val="0"/>
              <w:rPr>
                <w:rFonts w:ascii="Times New Roman" w:hAnsi="Times New Roman"/>
                <w:color w:val="000000"/>
              </w:rPr>
            </w:pPr>
            <w:r w:rsidRPr="00E60832">
              <w:rPr>
                <w:rFonts w:ascii="Times New Roman" w:hAnsi="Times New Roman"/>
                <w:color w:val="000000"/>
              </w:rPr>
              <w:t xml:space="preserve">Nomas objekta (tai skaitā būvniecības dokumentācijas) apskates vieta un laiks </w:t>
            </w:r>
          </w:p>
        </w:tc>
        <w:tc>
          <w:tcPr>
            <w:tcW w:w="6230" w:type="dxa"/>
          </w:tcPr>
          <w:p w14:paraId="262EF69C" w14:textId="77777777" w:rsidR="00900D7B" w:rsidRPr="00E60832" w:rsidRDefault="00900D7B" w:rsidP="00900D7B">
            <w:pPr>
              <w:tabs>
                <w:tab w:val="left" w:pos="567"/>
              </w:tabs>
              <w:jc w:val="both"/>
              <w:rPr>
                <w:rFonts w:ascii="Times New Roman" w:hAnsi="Times New Roman"/>
              </w:rPr>
            </w:pPr>
            <w:r w:rsidRPr="00E60832">
              <w:rPr>
                <w:rFonts w:ascii="Times New Roman" w:hAnsi="Times New Roman"/>
              </w:rPr>
              <w:t xml:space="preserve">No izsoles sludinājuma publicēšanas dienas Gulbenes novada pašvaldības tīmekļa vietnē </w:t>
            </w:r>
            <w:hyperlink r:id="rId108" w:history="1">
              <w:r w:rsidRPr="00E60832">
                <w:rPr>
                  <w:rFonts w:ascii="Times New Roman" w:hAnsi="Times New Roman"/>
                  <w:color w:val="0563C1"/>
                </w:rPr>
                <w:t>www.gulbene.lv</w:t>
              </w:r>
            </w:hyperlink>
            <w:r w:rsidRPr="00E60832">
              <w:rPr>
                <w:rFonts w:ascii="Times New Roman" w:hAnsi="Times New Roman"/>
                <w:color w:val="000000"/>
              </w:rPr>
              <w:t xml:space="preserve"> līdz </w:t>
            </w:r>
            <w:r w:rsidRPr="00E60832">
              <w:rPr>
                <w:rFonts w:ascii="Times New Roman" w:hAnsi="Times New Roman"/>
              </w:rPr>
              <w:t xml:space="preserve">2023.gada 7.aprīlim, vismaz divas darba dienas iepriekš, piesakoties un saskaņojot to ar Gulbenes novada domes priekšsēdētāja padomnieku attīstības, projektu un būvniecības jautājumos Jāni </w:t>
            </w:r>
            <w:proofErr w:type="spellStart"/>
            <w:r w:rsidRPr="00E60832">
              <w:rPr>
                <w:rFonts w:ascii="Times New Roman" w:hAnsi="Times New Roman"/>
              </w:rPr>
              <w:t>Barinski</w:t>
            </w:r>
            <w:proofErr w:type="spellEnd"/>
            <w:r w:rsidRPr="00E60832">
              <w:rPr>
                <w:rFonts w:ascii="Times New Roman" w:hAnsi="Times New Roman"/>
              </w:rPr>
              <w:t>, e-pasts: janis.barinskis@gulbene.lv, tālrunis 26467459.</w:t>
            </w:r>
          </w:p>
        </w:tc>
      </w:tr>
    </w:tbl>
    <w:p w14:paraId="2C3E14E6" w14:textId="77777777" w:rsidR="00203C2F" w:rsidRDefault="00203C2F" w:rsidP="000C7638">
      <w:pPr>
        <w:rPr>
          <w:color w:val="000000" w:themeColor="text1"/>
          <w:szCs w:val="24"/>
          <w:u w:val="none"/>
        </w:rPr>
      </w:pPr>
    </w:p>
    <w:p w14:paraId="28A3DA6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30FEFCE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sporta un izglītības iestāžu maksas pakalpojumiem</w:t>
      </w:r>
    </w:p>
    <w:p w14:paraId="413844E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26B8A48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148D32AE" w14:textId="532FCE7D" w:rsidR="00E264AD" w:rsidRPr="00575A1B" w:rsidRDefault="00000000" w:rsidP="00575A1B">
      <w:pPr>
        <w:rPr>
          <w:rFonts w:eastAsia="Calibri"/>
          <w:szCs w:val="24"/>
          <w:u w:val="none"/>
        </w:rPr>
      </w:pPr>
      <w:r>
        <w:rPr>
          <w:rFonts w:eastAsia="Calibri"/>
          <w:szCs w:val="24"/>
          <w:u w:val="none"/>
        </w:rPr>
        <w:t xml:space="preserve">DEBATĒS PIEDALĀS: </w:t>
      </w:r>
      <w:r w:rsidR="002540A6">
        <w:rPr>
          <w:rFonts w:eastAsia="Calibri"/>
          <w:szCs w:val="24"/>
          <w:u w:val="none"/>
        </w:rPr>
        <w:t xml:space="preserve">Andis Caunītis, Lauris Krēmers, Mudīte </w:t>
      </w:r>
      <w:proofErr w:type="spellStart"/>
      <w:r w:rsidR="002540A6">
        <w:rPr>
          <w:rFonts w:eastAsia="Calibri"/>
          <w:szCs w:val="24"/>
          <w:u w:val="none"/>
        </w:rPr>
        <w:t>Motivāne</w:t>
      </w:r>
      <w:proofErr w:type="spellEnd"/>
      <w:r w:rsidR="002540A6">
        <w:rPr>
          <w:rFonts w:eastAsia="Calibri"/>
          <w:szCs w:val="24"/>
          <w:u w:val="none"/>
        </w:rPr>
        <w:t>, Normunds Mazūrs</w:t>
      </w:r>
    </w:p>
    <w:p w14:paraId="07DDE9F2" w14:textId="77777777" w:rsidR="00BC2002" w:rsidRDefault="00BC2002" w:rsidP="00956EC8">
      <w:pPr>
        <w:rPr>
          <w:rFonts w:eastAsia="Calibri"/>
          <w:color w:val="FF0000"/>
          <w:szCs w:val="24"/>
          <w:u w:val="none"/>
        </w:rPr>
      </w:pPr>
    </w:p>
    <w:p w14:paraId="193D3EC7" w14:textId="77777777" w:rsidR="002540A6" w:rsidRPr="00B64CA9" w:rsidRDefault="002540A6" w:rsidP="002540A6">
      <w:pPr>
        <w:rPr>
          <w:rFonts w:eastAsia="Calibri"/>
          <w:szCs w:val="24"/>
          <w:u w:val="none"/>
        </w:rPr>
      </w:pPr>
    </w:p>
    <w:p w14:paraId="5D9E1A27" w14:textId="77777777" w:rsidR="002540A6" w:rsidRDefault="002540A6" w:rsidP="002540A6">
      <w:pPr>
        <w:spacing w:line="360" w:lineRule="auto"/>
        <w:ind w:firstLine="567"/>
        <w:rPr>
          <w:u w:val="none"/>
        </w:rPr>
      </w:pPr>
      <w:r>
        <w:rPr>
          <w:u w:val="none"/>
        </w:rPr>
        <w:t>Finanšu komiteja atklāti balsojot:</w:t>
      </w:r>
    </w:p>
    <w:p w14:paraId="155E3D69" w14:textId="77777777" w:rsidR="002540A6" w:rsidRDefault="002540A6" w:rsidP="002540A6">
      <w:pPr>
        <w:spacing w:line="360" w:lineRule="auto"/>
        <w:ind w:firstLine="567"/>
        <w:rPr>
          <w:u w:val="none"/>
        </w:rPr>
      </w:pPr>
      <w:r w:rsidRPr="0016506D">
        <w:rPr>
          <w:noProof/>
          <w:u w:val="none"/>
        </w:rPr>
        <w:t>ar 4 balsīm "Par" (Ainārs Brezinskis, Andis Caunītis, Gunārs Ciglis, Normunds Mazūrs), "Pret" – nav, "Atturas" – nav</w:t>
      </w:r>
      <w:r>
        <w:rPr>
          <w:u w:val="none"/>
        </w:rPr>
        <w:t>, NOLEMJ</w:t>
      </w:r>
      <w:r w:rsidRPr="00B24B3A">
        <w:rPr>
          <w:u w:val="none"/>
        </w:rPr>
        <w:t>:</w:t>
      </w:r>
    </w:p>
    <w:p w14:paraId="5B66A68E" w14:textId="0C108562" w:rsidR="002540A6" w:rsidRDefault="002540A6" w:rsidP="002540A6">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A32FB88" w14:textId="77777777" w:rsidR="00203C2F" w:rsidRDefault="00203C2F" w:rsidP="000C7638">
      <w:pPr>
        <w:rPr>
          <w:color w:val="000000" w:themeColor="text1"/>
          <w:szCs w:val="24"/>
          <w:u w:val="none"/>
        </w:rPr>
      </w:pPr>
    </w:p>
    <w:p w14:paraId="0937F4F5" w14:textId="77777777" w:rsidR="00900D7B" w:rsidRPr="00900D7B" w:rsidRDefault="00900D7B" w:rsidP="00900D7B">
      <w:pPr>
        <w:ind w:right="-96"/>
        <w:jc w:val="center"/>
        <w:rPr>
          <w:rFonts w:eastAsia="Calibri"/>
          <w:b/>
          <w:szCs w:val="24"/>
          <w:u w:val="none"/>
        </w:rPr>
      </w:pPr>
      <w:r w:rsidRPr="00900D7B">
        <w:rPr>
          <w:rFonts w:eastAsia="Calibri"/>
          <w:b/>
          <w:szCs w:val="24"/>
          <w:u w:val="none"/>
        </w:rPr>
        <w:t>Par Gulbenes novada pašvaldības sporta infrastruktūras maksas pakalpojumiem</w:t>
      </w:r>
    </w:p>
    <w:p w14:paraId="42BD1F90" w14:textId="77777777" w:rsidR="00900D7B" w:rsidRPr="00900D7B" w:rsidRDefault="00900D7B" w:rsidP="00900D7B">
      <w:pPr>
        <w:spacing w:line="360" w:lineRule="auto"/>
        <w:ind w:right="-96"/>
        <w:rPr>
          <w:rFonts w:eastAsia="Calibri"/>
          <w:b/>
          <w:bCs/>
          <w:szCs w:val="24"/>
          <w:u w:val="none"/>
        </w:rPr>
      </w:pPr>
    </w:p>
    <w:p w14:paraId="6C70B8DE" w14:textId="77777777" w:rsidR="00900D7B" w:rsidRPr="00900D7B" w:rsidRDefault="00900D7B" w:rsidP="00900D7B">
      <w:pPr>
        <w:spacing w:line="360" w:lineRule="auto"/>
        <w:ind w:right="-96" w:firstLine="567"/>
        <w:jc w:val="both"/>
        <w:rPr>
          <w:rFonts w:eastAsia="Calibri"/>
          <w:szCs w:val="24"/>
          <w:u w:val="none"/>
        </w:rPr>
      </w:pPr>
      <w:r w:rsidRPr="00900D7B">
        <w:rPr>
          <w:rFonts w:eastAsia="Calibri"/>
          <w:szCs w:val="24"/>
          <w:u w:val="none"/>
        </w:rPr>
        <w:t>Ņemot vērā, ka Gulbenes novada pašvaldības sporta infrastruktūru nepieciešams izmantot sacensību organizēšanai, Gulbenes novada pašvaldības administrācijas Finanšu nodaļa ir veikusi aprēķinu Gulbenes novada pašvaldības sporta infrastruktūras maksas pakalpojumiem. Aprēķins ir veikts, ņemot vērā iepriekšējā saimnieciskajā gadā uzskaitītos naudas plūsmas izdevumus, kā arī 2023.gada plānotos pašvaldības budžeta izdevumus.</w:t>
      </w:r>
    </w:p>
    <w:p w14:paraId="3B710985" w14:textId="77777777" w:rsidR="00900D7B" w:rsidRPr="00900D7B" w:rsidRDefault="00900D7B" w:rsidP="00900D7B">
      <w:pPr>
        <w:spacing w:line="360" w:lineRule="auto"/>
        <w:ind w:right="-96" w:firstLine="567"/>
        <w:jc w:val="both"/>
        <w:rPr>
          <w:rFonts w:eastAsia="Calibri"/>
          <w:szCs w:val="24"/>
          <w:u w:val="none"/>
        </w:rPr>
      </w:pPr>
      <w:r w:rsidRPr="00900D7B">
        <w:rPr>
          <w:rFonts w:eastAsia="Calibri"/>
          <w:szCs w:val="24"/>
          <w:u w:val="none"/>
        </w:rPr>
        <w:lastRenderedPageBreak/>
        <w:t xml:space="preserve">Pamatojoties uz Pašvaldību likuma 4. panta pirmās daļas 6.punktu pašvaldības autonomā funkcija ir īstenot veselīga dzīvesveida veicināšanas pasākumus. Savukārt, Pašvaldību likuma 4. panta pirmās daļas 7.punkts nosaka, ka viena no pašvaldības autonomajā funkcijām ir atbalstīt sportistu darbību un sniegt atbalstu sporta pasākumu organizēšanai, kā arī attiecīgā panta pirmās daļas 8.punkts nosaka, ka pašvaldības autonomā funkcija ir veikt darbu ar jaunatni. </w:t>
      </w:r>
    </w:p>
    <w:p w14:paraId="7A870A4E" w14:textId="77777777" w:rsidR="00900D7B" w:rsidRPr="00900D7B" w:rsidRDefault="00900D7B" w:rsidP="00900D7B">
      <w:pPr>
        <w:spacing w:line="360" w:lineRule="auto"/>
        <w:ind w:right="-96" w:firstLine="567"/>
        <w:jc w:val="both"/>
        <w:rPr>
          <w:rFonts w:eastAsia="Calibri"/>
          <w:szCs w:val="24"/>
          <w:u w:val="none"/>
        </w:rPr>
      </w:pPr>
      <w:r w:rsidRPr="00900D7B">
        <w:rPr>
          <w:rFonts w:eastAsia="Calibri"/>
          <w:szCs w:val="24"/>
          <w:u w:val="none"/>
        </w:rPr>
        <w:t>Ņemot vērā Pašvaldību likuma 10.panta pirmās daļas 21.punktu, kas nosaka, ka domes kompetencē ir pieņemt lēmumus citos ārējos normatīvajos aktos paredzētajos gadījumos, pamatojoties uz Gulbenes novada domes 2018.gada 29.marta noteikumiem Nr.8 “Gulbenes novada domes, tās iestāžu un struktūrvienību sniegto maksas pakalpojumu izcenojumu aprēķināšanas metodika un apstiprināšanas kārtība” (protokols Nr.4, 46.§)</w:t>
      </w:r>
      <w:r w:rsidRPr="00900D7B">
        <w:rPr>
          <w:rFonts w:eastAsia="Calibri"/>
          <w:bCs/>
          <w:szCs w:val="24"/>
          <w:u w:val="none"/>
          <w:lang w:eastAsia="lv-LV"/>
        </w:rPr>
        <w:t xml:space="preserve">, ņemot vērā Finanšu komitejas ieteikumu, atklāti balsojot: </w:t>
      </w:r>
      <w:r w:rsidRPr="00900D7B">
        <w:rPr>
          <w:rFonts w:eastAsia="Calibri"/>
          <w:noProof/>
          <w:szCs w:val="24"/>
          <w:u w:val="none"/>
        </w:rPr>
        <w:t>ar __ balsīm "Par" (), "Pret" – (), "Atturas" – ()</w:t>
      </w:r>
      <w:r w:rsidRPr="00900D7B">
        <w:rPr>
          <w:rFonts w:eastAsia="Calibri"/>
          <w:szCs w:val="24"/>
          <w:u w:val="none"/>
        </w:rPr>
        <w:t>;  Gulbenes novada dome NOLEMJ:</w:t>
      </w:r>
    </w:p>
    <w:p w14:paraId="29A34E1F" w14:textId="77777777" w:rsidR="00900D7B" w:rsidRPr="00900D7B" w:rsidRDefault="00900D7B">
      <w:pPr>
        <w:numPr>
          <w:ilvl w:val="0"/>
          <w:numId w:val="21"/>
        </w:numPr>
        <w:tabs>
          <w:tab w:val="left" w:pos="851"/>
        </w:tabs>
        <w:spacing w:after="160" w:line="360" w:lineRule="auto"/>
        <w:contextualSpacing/>
        <w:jc w:val="both"/>
        <w:rPr>
          <w:rFonts w:eastAsia="Calibri"/>
          <w:szCs w:val="24"/>
          <w:u w:val="none"/>
        </w:rPr>
      </w:pPr>
      <w:r w:rsidRPr="00900D7B">
        <w:rPr>
          <w:rFonts w:eastAsia="Calibri"/>
          <w:szCs w:val="24"/>
          <w:u w:val="none"/>
        </w:rPr>
        <w:t>APSTIPRINĀT Gulbenes novada pašvaldības sporta infrastruktūras maksas pakalpojumu cenrādi (pielikums).</w:t>
      </w:r>
    </w:p>
    <w:p w14:paraId="78F8B16F" w14:textId="77777777" w:rsidR="00900D7B" w:rsidRPr="00900D7B" w:rsidRDefault="00900D7B">
      <w:pPr>
        <w:numPr>
          <w:ilvl w:val="0"/>
          <w:numId w:val="21"/>
        </w:numPr>
        <w:tabs>
          <w:tab w:val="left" w:pos="851"/>
        </w:tabs>
        <w:spacing w:after="160" w:line="360" w:lineRule="auto"/>
        <w:contextualSpacing/>
        <w:jc w:val="both"/>
        <w:rPr>
          <w:rFonts w:eastAsia="Calibri"/>
          <w:szCs w:val="24"/>
          <w:u w:val="none"/>
        </w:rPr>
      </w:pPr>
      <w:r w:rsidRPr="00900D7B">
        <w:rPr>
          <w:rFonts w:eastAsia="Calibri"/>
          <w:szCs w:val="24"/>
          <w:u w:val="none"/>
        </w:rPr>
        <w:t>NOTEIKT, ka maksas pakalpojumu cenrādi piemēro juridiskām personām.</w:t>
      </w:r>
    </w:p>
    <w:p w14:paraId="77BBD5AC" w14:textId="77777777" w:rsidR="00900D7B" w:rsidRPr="00900D7B" w:rsidRDefault="00900D7B">
      <w:pPr>
        <w:numPr>
          <w:ilvl w:val="0"/>
          <w:numId w:val="21"/>
        </w:numPr>
        <w:tabs>
          <w:tab w:val="left" w:pos="851"/>
        </w:tabs>
        <w:spacing w:after="160" w:line="360" w:lineRule="auto"/>
        <w:contextualSpacing/>
        <w:jc w:val="both"/>
        <w:rPr>
          <w:rFonts w:eastAsia="Calibri"/>
          <w:szCs w:val="24"/>
          <w:u w:val="none"/>
        </w:rPr>
      </w:pPr>
      <w:r w:rsidRPr="00900D7B">
        <w:rPr>
          <w:rFonts w:eastAsia="Calibri"/>
          <w:szCs w:val="24"/>
          <w:u w:val="none"/>
        </w:rPr>
        <w:t>NOTEIKT 30% atlaidi cenrāža 1.1., 1.2., 2.1., 2.2., 3.1. un 3.2. apakšpunktos noteiktajiem maksas pakalpojumiem, sākot ar piekto izmantošanas dienu.</w:t>
      </w:r>
    </w:p>
    <w:p w14:paraId="7C012C7B" w14:textId="77777777" w:rsidR="00900D7B" w:rsidRPr="00900D7B" w:rsidRDefault="00900D7B">
      <w:pPr>
        <w:numPr>
          <w:ilvl w:val="0"/>
          <w:numId w:val="21"/>
        </w:numPr>
        <w:tabs>
          <w:tab w:val="left" w:pos="851"/>
        </w:tabs>
        <w:spacing w:after="160" w:line="360" w:lineRule="auto"/>
        <w:contextualSpacing/>
        <w:jc w:val="both"/>
        <w:rPr>
          <w:rFonts w:eastAsia="Calibri"/>
          <w:szCs w:val="24"/>
          <w:u w:val="none"/>
        </w:rPr>
      </w:pPr>
      <w:r w:rsidRPr="00900D7B">
        <w:rPr>
          <w:szCs w:val="24"/>
          <w:u w:val="none"/>
        </w:rPr>
        <w:t>ATBRĪVOT no noteiktās maksas:</w:t>
      </w:r>
    </w:p>
    <w:p w14:paraId="54145468" w14:textId="77777777" w:rsidR="00900D7B" w:rsidRPr="00900D7B" w:rsidRDefault="00900D7B" w:rsidP="00900D7B">
      <w:pPr>
        <w:tabs>
          <w:tab w:val="left" w:pos="851"/>
        </w:tabs>
        <w:spacing w:line="360" w:lineRule="auto"/>
        <w:ind w:left="840"/>
        <w:jc w:val="both"/>
        <w:rPr>
          <w:rFonts w:eastAsia="Calibri"/>
          <w:kern w:val="3"/>
          <w:szCs w:val="24"/>
          <w:u w:val="none"/>
          <w:lang w:bidi="hi-IN"/>
        </w:rPr>
      </w:pPr>
      <w:r w:rsidRPr="00900D7B">
        <w:rPr>
          <w:szCs w:val="24"/>
          <w:u w:val="none"/>
        </w:rPr>
        <w:t>4.1. Gulbenes novada pašvaldības iestādes un to struktūrvienības</w:t>
      </w:r>
      <w:r w:rsidRPr="00900D7B">
        <w:rPr>
          <w:rFonts w:eastAsia="Calibri"/>
          <w:kern w:val="3"/>
          <w:szCs w:val="24"/>
          <w:u w:val="none"/>
          <w:lang w:bidi="hi-IN"/>
        </w:rPr>
        <w:t>;</w:t>
      </w:r>
    </w:p>
    <w:p w14:paraId="2AF6FF03" w14:textId="77777777" w:rsidR="00900D7B" w:rsidRPr="00900D7B" w:rsidRDefault="00900D7B" w:rsidP="00900D7B">
      <w:pPr>
        <w:tabs>
          <w:tab w:val="left" w:pos="851"/>
        </w:tabs>
        <w:spacing w:line="360" w:lineRule="auto"/>
        <w:ind w:left="840"/>
        <w:jc w:val="both"/>
        <w:rPr>
          <w:rFonts w:eastAsia="Calibri"/>
          <w:szCs w:val="24"/>
          <w:u w:val="none"/>
        </w:rPr>
      </w:pPr>
      <w:r w:rsidRPr="00900D7B">
        <w:rPr>
          <w:szCs w:val="24"/>
          <w:u w:val="none"/>
        </w:rPr>
        <w:t>4</w:t>
      </w:r>
      <w:r w:rsidRPr="00900D7B">
        <w:rPr>
          <w:rFonts w:eastAsia="Calibri"/>
          <w:kern w:val="3"/>
          <w:szCs w:val="24"/>
          <w:u w:val="none"/>
          <w:lang w:bidi="hi-IN"/>
        </w:rPr>
        <w:t>.2. biedrības un nodibinājumus, kam Gulbenes novada administratīvajā teritorijā reģistrēta juridiskā adrese.</w:t>
      </w:r>
    </w:p>
    <w:p w14:paraId="60A1D8C6" w14:textId="77777777" w:rsidR="00900D7B" w:rsidRPr="00900D7B" w:rsidRDefault="00900D7B">
      <w:pPr>
        <w:numPr>
          <w:ilvl w:val="0"/>
          <w:numId w:val="21"/>
        </w:numPr>
        <w:tabs>
          <w:tab w:val="left" w:pos="851"/>
        </w:tabs>
        <w:spacing w:after="160" w:line="360" w:lineRule="auto"/>
        <w:contextualSpacing/>
        <w:jc w:val="both"/>
        <w:rPr>
          <w:rFonts w:eastAsia="Calibri"/>
          <w:szCs w:val="24"/>
          <w:u w:val="none"/>
        </w:rPr>
      </w:pPr>
      <w:r w:rsidRPr="00900D7B">
        <w:rPr>
          <w:rFonts w:eastAsia="Calibri"/>
          <w:kern w:val="3"/>
          <w:szCs w:val="24"/>
          <w:u w:val="none"/>
          <w:lang w:bidi="hi-IN"/>
        </w:rPr>
        <w:t>Atbildīgos par lēmuma izpildi noteikt attiecīgās Gulbenes novada pašvaldības iestādes vadītājus.</w:t>
      </w:r>
    </w:p>
    <w:p w14:paraId="3C061718" w14:textId="77777777" w:rsidR="00900D7B" w:rsidRPr="00900D7B" w:rsidRDefault="00900D7B">
      <w:pPr>
        <w:numPr>
          <w:ilvl w:val="0"/>
          <w:numId w:val="21"/>
        </w:numPr>
        <w:tabs>
          <w:tab w:val="left" w:pos="851"/>
        </w:tabs>
        <w:spacing w:after="160" w:line="360" w:lineRule="auto"/>
        <w:contextualSpacing/>
        <w:jc w:val="both"/>
        <w:rPr>
          <w:rFonts w:eastAsia="Calibri"/>
          <w:szCs w:val="24"/>
          <w:u w:val="none"/>
        </w:rPr>
      </w:pPr>
      <w:r w:rsidRPr="00900D7B">
        <w:rPr>
          <w:rFonts w:eastAsia="Calibri"/>
          <w:kern w:val="3"/>
          <w:szCs w:val="24"/>
          <w:u w:val="none"/>
          <w:lang w:bidi="hi-IN"/>
        </w:rPr>
        <w:t>Lēmums stājas spēkā ar tā pieņemšanas brīdi.</w:t>
      </w:r>
    </w:p>
    <w:p w14:paraId="70ADFCFB" w14:textId="77777777" w:rsidR="00900D7B" w:rsidRPr="00900D7B" w:rsidRDefault="00900D7B" w:rsidP="00900D7B">
      <w:pPr>
        <w:spacing w:after="160" w:line="259" w:lineRule="auto"/>
        <w:rPr>
          <w:rFonts w:eastAsia="Calibri"/>
          <w:szCs w:val="24"/>
          <w:u w:val="none"/>
        </w:rPr>
      </w:pPr>
      <w:r w:rsidRPr="00900D7B">
        <w:rPr>
          <w:rFonts w:eastAsia="Calibri"/>
          <w:szCs w:val="24"/>
          <w:u w:val="none"/>
        </w:rPr>
        <w:br w:type="page"/>
      </w:r>
    </w:p>
    <w:p w14:paraId="5DCF1A40" w14:textId="77777777" w:rsidR="00900D7B" w:rsidRPr="00900D7B" w:rsidRDefault="00900D7B" w:rsidP="00900D7B">
      <w:pPr>
        <w:spacing w:line="360" w:lineRule="auto"/>
        <w:ind w:left="567" w:right="-96"/>
        <w:contextualSpacing/>
        <w:jc w:val="both"/>
        <w:rPr>
          <w:rFonts w:eastAsia="Calibri"/>
          <w:szCs w:val="24"/>
          <w:u w:val="none"/>
        </w:rPr>
      </w:pPr>
    </w:p>
    <w:p w14:paraId="6D2EE6D5" w14:textId="77777777" w:rsidR="00900D7B" w:rsidRPr="00900D7B" w:rsidRDefault="00900D7B" w:rsidP="00900D7B">
      <w:pPr>
        <w:spacing w:after="160" w:line="259" w:lineRule="auto"/>
        <w:jc w:val="right"/>
        <w:rPr>
          <w:rFonts w:eastAsia="Calibri"/>
          <w:szCs w:val="24"/>
          <w:u w:val="none"/>
        </w:rPr>
      </w:pPr>
      <w:r w:rsidRPr="00900D7B">
        <w:rPr>
          <w:rFonts w:eastAsia="Calibri"/>
          <w:szCs w:val="24"/>
          <w:u w:val="none"/>
        </w:rPr>
        <w:t>Pielikums</w:t>
      </w:r>
    </w:p>
    <w:p w14:paraId="3B5A7490" w14:textId="77777777" w:rsidR="00900D7B" w:rsidRPr="00900D7B" w:rsidRDefault="00900D7B" w:rsidP="00900D7B">
      <w:pPr>
        <w:spacing w:after="160" w:line="259" w:lineRule="auto"/>
        <w:jc w:val="right"/>
        <w:rPr>
          <w:rFonts w:eastAsia="Calibri"/>
          <w:i/>
          <w:iCs/>
          <w:szCs w:val="24"/>
          <w:u w:val="none"/>
        </w:rPr>
      </w:pPr>
      <w:r w:rsidRPr="00900D7B">
        <w:rPr>
          <w:rFonts w:eastAsia="Calibri"/>
          <w:i/>
          <w:iCs/>
          <w:szCs w:val="24"/>
          <w:u w:val="none"/>
        </w:rPr>
        <w:t>Gulbenes novada domes 2023.gada 23. februāra lēmumam Nr. GND/2023/____</w:t>
      </w:r>
    </w:p>
    <w:p w14:paraId="18368378" w14:textId="77777777" w:rsidR="00900D7B" w:rsidRPr="00900D7B" w:rsidRDefault="00900D7B" w:rsidP="00900D7B">
      <w:pPr>
        <w:spacing w:after="160" w:line="259" w:lineRule="auto"/>
        <w:jc w:val="right"/>
        <w:rPr>
          <w:rFonts w:eastAsia="Calibri"/>
          <w:i/>
          <w:iCs/>
          <w:szCs w:val="24"/>
          <w:u w:val="none"/>
        </w:rPr>
      </w:pPr>
      <w:r w:rsidRPr="00900D7B">
        <w:rPr>
          <w:rFonts w:eastAsia="Calibri"/>
          <w:i/>
          <w:iCs/>
          <w:szCs w:val="24"/>
          <w:u w:val="none"/>
        </w:rPr>
        <w:t>(protokols Nr.__; ___.p)</w:t>
      </w:r>
    </w:p>
    <w:p w14:paraId="7E5E4D2F" w14:textId="77777777" w:rsidR="00900D7B" w:rsidRPr="00900D7B" w:rsidRDefault="00900D7B" w:rsidP="00900D7B">
      <w:pPr>
        <w:spacing w:line="360" w:lineRule="auto"/>
        <w:ind w:left="567" w:right="-96"/>
        <w:contextualSpacing/>
        <w:jc w:val="both"/>
        <w:rPr>
          <w:rFonts w:eastAsia="Calibri"/>
          <w:szCs w:val="24"/>
          <w:u w:val="none"/>
        </w:rPr>
      </w:pPr>
    </w:p>
    <w:p w14:paraId="02C405EE" w14:textId="77777777" w:rsidR="00900D7B" w:rsidRPr="00900D7B" w:rsidRDefault="00900D7B" w:rsidP="00900D7B">
      <w:pPr>
        <w:ind w:left="567" w:right="-96"/>
        <w:contextualSpacing/>
        <w:jc w:val="center"/>
        <w:rPr>
          <w:rFonts w:eastAsia="Calibri"/>
          <w:b/>
          <w:szCs w:val="24"/>
          <w:u w:val="none"/>
        </w:rPr>
      </w:pPr>
      <w:bookmarkStart w:id="19" w:name="_Hlk126930340"/>
      <w:r w:rsidRPr="00900D7B">
        <w:rPr>
          <w:rFonts w:eastAsia="Calibri"/>
          <w:b/>
          <w:szCs w:val="24"/>
          <w:u w:val="none"/>
        </w:rPr>
        <w:t>Gulbenes novada pašvaldības sporta infrastruktūras maksas pakalpojumu cenrādis</w:t>
      </w:r>
      <w:bookmarkEnd w:id="19"/>
      <w:r w:rsidRPr="00900D7B">
        <w:rPr>
          <w:rFonts w:eastAsia="Calibri"/>
          <w:b/>
          <w:szCs w:val="24"/>
          <w:u w:val="none"/>
        </w:rPr>
        <w:t xml:space="preserve"> juridiskām personām</w:t>
      </w:r>
    </w:p>
    <w:p w14:paraId="352426B2" w14:textId="77777777" w:rsidR="00900D7B" w:rsidRPr="00900D7B" w:rsidRDefault="00900D7B" w:rsidP="00900D7B">
      <w:pPr>
        <w:ind w:left="567" w:right="-96"/>
        <w:contextualSpacing/>
        <w:jc w:val="center"/>
        <w:rPr>
          <w:rFonts w:eastAsia="Calibri"/>
          <w:szCs w:val="24"/>
          <w:u w:val="none"/>
        </w:rPr>
      </w:pPr>
    </w:p>
    <w:tbl>
      <w:tblPr>
        <w:tblW w:w="9493" w:type="dxa"/>
        <w:tblLayout w:type="fixed"/>
        <w:tblLook w:val="04A0" w:firstRow="1" w:lastRow="0" w:firstColumn="1" w:lastColumn="0" w:noHBand="0" w:noVBand="1"/>
      </w:tblPr>
      <w:tblGrid>
        <w:gridCol w:w="988"/>
        <w:gridCol w:w="3543"/>
        <w:gridCol w:w="1560"/>
        <w:gridCol w:w="1134"/>
        <w:gridCol w:w="1134"/>
        <w:gridCol w:w="1134"/>
      </w:tblGrid>
      <w:tr w:rsidR="00900D7B" w:rsidRPr="00900D7B" w14:paraId="5A4A05D4" w14:textId="77777777" w:rsidTr="00887D27">
        <w:trPr>
          <w:trHeight w:val="1032"/>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ED4D16" w14:textId="77777777" w:rsidR="00900D7B" w:rsidRPr="00900D7B" w:rsidRDefault="00900D7B" w:rsidP="00900D7B">
            <w:pPr>
              <w:jc w:val="center"/>
              <w:rPr>
                <w:b/>
                <w:bCs/>
                <w:szCs w:val="24"/>
                <w:u w:val="none"/>
                <w:lang w:eastAsia="lv-LV"/>
              </w:rPr>
            </w:pPr>
            <w:proofErr w:type="spellStart"/>
            <w:r w:rsidRPr="00900D7B">
              <w:rPr>
                <w:b/>
                <w:bCs/>
                <w:szCs w:val="24"/>
                <w:u w:val="none"/>
                <w:lang w:eastAsia="lv-LV"/>
              </w:rPr>
              <w:t>Nr.p.k</w:t>
            </w:r>
            <w:proofErr w:type="spellEnd"/>
            <w:r w:rsidRPr="00900D7B">
              <w:rPr>
                <w:b/>
                <w:bCs/>
                <w:szCs w:val="24"/>
                <w:u w:val="none"/>
                <w:lang w:eastAsia="lv-LV"/>
              </w:rPr>
              <w:t>.</w:t>
            </w:r>
          </w:p>
        </w:tc>
        <w:tc>
          <w:tcPr>
            <w:tcW w:w="3543" w:type="dxa"/>
            <w:tcBorders>
              <w:top w:val="single" w:sz="4" w:space="0" w:color="auto"/>
              <w:left w:val="nil"/>
              <w:bottom w:val="single" w:sz="4" w:space="0" w:color="auto"/>
              <w:right w:val="single" w:sz="4" w:space="0" w:color="auto"/>
            </w:tcBorders>
            <w:shd w:val="clear" w:color="auto" w:fill="auto"/>
            <w:vAlign w:val="center"/>
            <w:hideMark/>
          </w:tcPr>
          <w:p w14:paraId="18B32E58" w14:textId="77777777" w:rsidR="00900D7B" w:rsidRPr="00900D7B" w:rsidRDefault="00900D7B" w:rsidP="00900D7B">
            <w:pPr>
              <w:jc w:val="center"/>
              <w:rPr>
                <w:b/>
                <w:bCs/>
                <w:szCs w:val="24"/>
                <w:u w:val="none"/>
                <w:lang w:eastAsia="lv-LV"/>
              </w:rPr>
            </w:pPr>
            <w:r w:rsidRPr="00900D7B">
              <w:rPr>
                <w:b/>
                <w:bCs/>
                <w:szCs w:val="24"/>
                <w:u w:val="none"/>
                <w:lang w:eastAsia="lv-LV"/>
              </w:rPr>
              <w:t>Pakalpojuma veids</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2D05A848" w14:textId="77777777" w:rsidR="00900D7B" w:rsidRPr="00900D7B" w:rsidRDefault="00900D7B" w:rsidP="00900D7B">
            <w:pPr>
              <w:jc w:val="center"/>
              <w:rPr>
                <w:b/>
                <w:bCs/>
                <w:szCs w:val="24"/>
                <w:u w:val="none"/>
                <w:lang w:eastAsia="lv-LV"/>
              </w:rPr>
            </w:pPr>
            <w:r w:rsidRPr="00900D7B">
              <w:rPr>
                <w:b/>
                <w:bCs/>
                <w:szCs w:val="24"/>
                <w:u w:val="none"/>
                <w:lang w:eastAsia="lv-LV"/>
              </w:rPr>
              <w:t>Mērvienība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D15A27B" w14:textId="77777777" w:rsidR="00900D7B" w:rsidRPr="00900D7B" w:rsidRDefault="00900D7B" w:rsidP="00900D7B">
            <w:pPr>
              <w:jc w:val="center"/>
              <w:rPr>
                <w:b/>
                <w:bCs/>
                <w:szCs w:val="24"/>
                <w:u w:val="none"/>
                <w:lang w:eastAsia="lv-LV"/>
              </w:rPr>
            </w:pPr>
            <w:r w:rsidRPr="00900D7B">
              <w:rPr>
                <w:b/>
                <w:bCs/>
                <w:szCs w:val="24"/>
                <w:u w:val="none"/>
                <w:lang w:eastAsia="lv-LV"/>
              </w:rPr>
              <w:t>Cena bez PVN (EUR)</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20717BB" w14:textId="77777777" w:rsidR="00900D7B" w:rsidRPr="00900D7B" w:rsidRDefault="00900D7B" w:rsidP="00900D7B">
            <w:pPr>
              <w:jc w:val="center"/>
              <w:rPr>
                <w:b/>
                <w:bCs/>
                <w:szCs w:val="24"/>
                <w:u w:val="none"/>
                <w:lang w:eastAsia="lv-LV"/>
              </w:rPr>
            </w:pPr>
            <w:r w:rsidRPr="00900D7B">
              <w:rPr>
                <w:b/>
                <w:bCs/>
                <w:szCs w:val="24"/>
                <w:u w:val="none"/>
                <w:lang w:eastAsia="lv-LV"/>
              </w:rPr>
              <w:t>PVN (EUR)</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52652F9" w14:textId="77777777" w:rsidR="00900D7B" w:rsidRPr="00900D7B" w:rsidRDefault="00900D7B" w:rsidP="00900D7B">
            <w:pPr>
              <w:jc w:val="center"/>
              <w:rPr>
                <w:b/>
                <w:bCs/>
                <w:szCs w:val="24"/>
                <w:u w:val="none"/>
                <w:lang w:eastAsia="lv-LV"/>
              </w:rPr>
            </w:pPr>
            <w:r w:rsidRPr="00900D7B">
              <w:rPr>
                <w:b/>
                <w:bCs/>
                <w:szCs w:val="24"/>
                <w:u w:val="none"/>
                <w:lang w:eastAsia="lv-LV"/>
              </w:rPr>
              <w:t>Cena ar PVN (EUR)</w:t>
            </w:r>
          </w:p>
        </w:tc>
      </w:tr>
      <w:tr w:rsidR="00900D7B" w:rsidRPr="00900D7B" w14:paraId="3D261A6C" w14:textId="77777777" w:rsidTr="00887D27">
        <w:trPr>
          <w:trHeight w:val="312"/>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4CE7B18" w14:textId="77777777" w:rsidR="00900D7B" w:rsidRPr="00900D7B" w:rsidRDefault="00900D7B" w:rsidP="00900D7B">
            <w:pPr>
              <w:jc w:val="center"/>
              <w:rPr>
                <w:b/>
                <w:bCs/>
                <w:szCs w:val="24"/>
                <w:u w:val="none"/>
                <w:lang w:eastAsia="lv-LV"/>
              </w:rPr>
            </w:pPr>
            <w:r w:rsidRPr="00900D7B">
              <w:rPr>
                <w:b/>
                <w:bCs/>
                <w:szCs w:val="24"/>
                <w:u w:val="none"/>
                <w:lang w:eastAsia="lv-LV"/>
              </w:rPr>
              <w:t>1.</w:t>
            </w:r>
          </w:p>
        </w:tc>
        <w:tc>
          <w:tcPr>
            <w:tcW w:w="8505" w:type="dxa"/>
            <w:gridSpan w:val="5"/>
            <w:tcBorders>
              <w:top w:val="single" w:sz="4" w:space="0" w:color="auto"/>
              <w:left w:val="nil"/>
              <w:bottom w:val="single" w:sz="4" w:space="0" w:color="auto"/>
              <w:right w:val="single" w:sz="4" w:space="0" w:color="auto"/>
            </w:tcBorders>
            <w:shd w:val="clear" w:color="auto" w:fill="auto"/>
            <w:noWrap/>
            <w:vAlign w:val="center"/>
            <w:hideMark/>
          </w:tcPr>
          <w:p w14:paraId="605522D4" w14:textId="77777777" w:rsidR="00900D7B" w:rsidRPr="00900D7B" w:rsidRDefault="00900D7B" w:rsidP="00900D7B">
            <w:pPr>
              <w:rPr>
                <w:b/>
                <w:bCs/>
                <w:szCs w:val="24"/>
                <w:u w:val="none"/>
                <w:lang w:eastAsia="lv-LV"/>
              </w:rPr>
            </w:pPr>
            <w:r w:rsidRPr="00900D7B">
              <w:rPr>
                <w:b/>
                <w:bCs/>
                <w:szCs w:val="24"/>
                <w:u w:val="none"/>
                <w:lang w:eastAsia="lv-LV"/>
              </w:rPr>
              <w:t>Gulbenes novada vidusskolas stadions:</w:t>
            </w:r>
          </w:p>
        </w:tc>
      </w:tr>
      <w:tr w:rsidR="00900D7B" w:rsidRPr="00900D7B" w14:paraId="786B8128" w14:textId="77777777" w:rsidTr="00887D27">
        <w:trPr>
          <w:trHeight w:val="312"/>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9D0814A" w14:textId="77777777" w:rsidR="00900D7B" w:rsidRPr="00900D7B" w:rsidRDefault="00900D7B" w:rsidP="00900D7B">
            <w:pPr>
              <w:jc w:val="center"/>
              <w:rPr>
                <w:szCs w:val="24"/>
                <w:u w:val="none"/>
                <w:lang w:eastAsia="lv-LV"/>
              </w:rPr>
            </w:pPr>
            <w:r w:rsidRPr="00900D7B">
              <w:rPr>
                <w:szCs w:val="24"/>
                <w:u w:val="none"/>
                <w:lang w:eastAsia="lv-LV"/>
              </w:rPr>
              <w:t>1.1.</w:t>
            </w:r>
          </w:p>
        </w:tc>
        <w:tc>
          <w:tcPr>
            <w:tcW w:w="3543" w:type="dxa"/>
            <w:tcBorders>
              <w:top w:val="nil"/>
              <w:left w:val="nil"/>
              <w:bottom w:val="single" w:sz="4" w:space="0" w:color="auto"/>
              <w:right w:val="single" w:sz="4" w:space="0" w:color="auto"/>
            </w:tcBorders>
            <w:shd w:val="clear" w:color="auto" w:fill="auto"/>
            <w:noWrap/>
            <w:vAlign w:val="center"/>
            <w:hideMark/>
          </w:tcPr>
          <w:p w14:paraId="4EFCEED7" w14:textId="77777777" w:rsidR="00900D7B" w:rsidRPr="00900D7B" w:rsidRDefault="00900D7B" w:rsidP="00900D7B">
            <w:pPr>
              <w:jc w:val="center"/>
              <w:rPr>
                <w:szCs w:val="24"/>
                <w:u w:val="none"/>
                <w:lang w:eastAsia="lv-LV"/>
              </w:rPr>
            </w:pPr>
            <w:r w:rsidRPr="00900D7B">
              <w:rPr>
                <w:szCs w:val="24"/>
                <w:u w:val="none"/>
                <w:lang w:eastAsia="lv-LV"/>
              </w:rPr>
              <w:t>Stadions</w:t>
            </w:r>
          </w:p>
        </w:tc>
        <w:tc>
          <w:tcPr>
            <w:tcW w:w="1560" w:type="dxa"/>
            <w:tcBorders>
              <w:top w:val="nil"/>
              <w:left w:val="nil"/>
              <w:bottom w:val="single" w:sz="4" w:space="0" w:color="auto"/>
              <w:right w:val="single" w:sz="4" w:space="0" w:color="auto"/>
            </w:tcBorders>
            <w:shd w:val="clear" w:color="auto" w:fill="auto"/>
            <w:noWrap/>
            <w:vAlign w:val="center"/>
            <w:hideMark/>
          </w:tcPr>
          <w:p w14:paraId="58638ACA" w14:textId="77777777" w:rsidR="00900D7B" w:rsidRPr="00900D7B" w:rsidRDefault="00900D7B" w:rsidP="00900D7B">
            <w:pPr>
              <w:jc w:val="center"/>
              <w:rPr>
                <w:szCs w:val="24"/>
                <w:u w:val="none"/>
                <w:lang w:eastAsia="lv-LV"/>
              </w:rPr>
            </w:pPr>
            <w:r w:rsidRPr="00900D7B">
              <w:rPr>
                <w:szCs w:val="24"/>
                <w:u w:val="none"/>
                <w:lang w:eastAsia="lv-LV"/>
              </w:rPr>
              <w:t>1 stunda</w:t>
            </w:r>
          </w:p>
        </w:tc>
        <w:tc>
          <w:tcPr>
            <w:tcW w:w="1134" w:type="dxa"/>
            <w:tcBorders>
              <w:top w:val="nil"/>
              <w:left w:val="nil"/>
              <w:bottom w:val="single" w:sz="4" w:space="0" w:color="auto"/>
              <w:right w:val="single" w:sz="4" w:space="0" w:color="auto"/>
            </w:tcBorders>
            <w:shd w:val="clear" w:color="auto" w:fill="auto"/>
            <w:noWrap/>
            <w:vAlign w:val="center"/>
            <w:hideMark/>
          </w:tcPr>
          <w:p w14:paraId="7DD05BAB" w14:textId="77777777" w:rsidR="00900D7B" w:rsidRPr="00900D7B" w:rsidRDefault="00900D7B" w:rsidP="00900D7B">
            <w:pPr>
              <w:jc w:val="center"/>
              <w:rPr>
                <w:szCs w:val="24"/>
                <w:u w:val="none"/>
                <w:lang w:eastAsia="lv-LV"/>
              </w:rPr>
            </w:pPr>
            <w:r w:rsidRPr="00900D7B">
              <w:rPr>
                <w:szCs w:val="24"/>
                <w:u w:val="none"/>
                <w:lang w:eastAsia="lv-LV"/>
              </w:rPr>
              <w:t>74,38</w:t>
            </w:r>
          </w:p>
        </w:tc>
        <w:tc>
          <w:tcPr>
            <w:tcW w:w="1134" w:type="dxa"/>
            <w:tcBorders>
              <w:top w:val="nil"/>
              <w:left w:val="nil"/>
              <w:bottom w:val="single" w:sz="4" w:space="0" w:color="auto"/>
              <w:right w:val="single" w:sz="4" w:space="0" w:color="auto"/>
            </w:tcBorders>
            <w:shd w:val="clear" w:color="auto" w:fill="auto"/>
            <w:noWrap/>
            <w:vAlign w:val="center"/>
            <w:hideMark/>
          </w:tcPr>
          <w:p w14:paraId="3D59ABBA" w14:textId="77777777" w:rsidR="00900D7B" w:rsidRPr="00900D7B" w:rsidRDefault="00900D7B" w:rsidP="00900D7B">
            <w:pPr>
              <w:jc w:val="center"/>
              <w:rPr>
                <w:szCs w:val="24"/>
                <w:u w:val="none"/>
                <w:lang w:eastAsia="lv-LV"/>
              </w:rPr>
            </w:pPr>
            <w:r w:rsidRPr="00900D7B">
              <w:rPr>
                <w:szCs w:val="24"/>
                <w:u w:val="none"/>
                <w:lang w:eastAsia="lv-LV"/>
              </w:rPr>
              <w:t>15,62</w:t>
            </w:r>
          </w:p>
        </w:tc>
        <w:tc>
          <w:tcPr>
            <w:tcW w:w="1134" w:type="dxa"/>
            <w:tcBorders>
              <w:top w:val="nil"/>
              <w:left w:val="nil"/>
              <w:bottom w:val="single" w:sz="4" w:space="0" w:color="auto"/>
              <w:right w:val="single" w:sz="4" w:space="0" w:color="auto"/>
            </w:tcBorders>
            <w:shd w:val="clear" w:color="auto" w:fill="auto"/>
            <w:noWrap/>
            <w:vAlign w:val="center"/>
            <w:hideMark/>
          </w:tcPr>
          <w:p w14:paraId="341DDB1C" w14:textId="77777777" w:rsidR="00900D7B" w:rsidRPr="00900D7B" w:rsidRDefault="00900D7B" w:rsidP="00900D7B">
            <w:pPr>
              <w:jc w:val="center"/>
              <w:rPr>
                <w:szCs w:val="24"/>
                <w:u w:val="none"/>
                <w:lang w:eastAsia="lv-LV"/>
              </w:rPr>
            </w:pPr>
            <w:r w:rsidRPr="00900D7B">
              <w:rPr>
                <w:szCs w:val="24"/>
                <w:u w:val="none"/>
                <w:lang w:eastAsia="lv-LV"/>
              </w:rPr>
              <w:t>90,00</w:t>
            </w:r>
          </w:p>
        </w:tc>
      </w:tr>
      <w:tr w:rsidR="00900D7B" w:rsidRPr="00900D7B" w14:paraId="0C600A2B" w14:textId="77777777" w:rsidTr="00887D27">
        <w:trPr>
          <w:trHeight w:val="312"/>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F46E061" w14:textId="77777777" w:rsidR="00900D7B" w:rsidRPr="00900D7B" w:rsidRDefault="00900D7B" w:rsidP="00900D7B">
            <w:pPr>
              <w:jc w:val="center"/>
              <w:rPr>
                <w:szCs w:val="24"/>
                <w:u w:val="none"/>
                <w:lang w:eastAsia="lv-LV"/>
              </w:rPr>
            </w:pPr>
            <w:r w:rsidRPr="00900D7B">
              <w:rPr>
                <w:szCs w:val="24"/>
                <w:u w:val="none"/>
                <w:lang w:eastAsia="lv-LV"/>
              </w:rPr>
              <w:t>1.2.</w:t>
            </w:r>
          </w:p>
        </w:tc>
        <w:tc>
          <w:tcPr>
            <w:tcW w:w="3543" w:type="dxa"/>
            <w:tcBorders>
              <w:top w:val="nil"/>
              <w:left w:val="nil"/>
              <w:bottom w:val="single" w:sz="4" w:space="0" w:color="auto"/>
              <w:right w:val="single" w:sz="4" w:space="0" w:color="auto"/>
            </w:tcBorders>
            <w:shd w:val="clear" w:color="auto" w:fill="auto"/>
            <w:noWrap/>
            <w:vAlign w:val="center"/>
            <w:hideMark/>
          </w:tcPr>
          <w:p w14:paraId="6D1AC506" w14:textId="77777777" w:rsidR="00900D7B" w:rsidRPr="00900D7B" w:rsidRDefault="00900D7B" w:rsidP="00900D7B">
            <w:pPr>
              <w:jc w:val="center"/>
              <w:rPr>
                <w:szCs w:val="24"/>
                <w:u w:val="none"/>
                <w:lang w:eastAsia="lv-LV"/>
              </w:rPr>
            </w:pPr>
            <w:r w:rsidRPr="00900D7B">
              <w:rPr>
                <w:szCs w:val="24"/>
                <w:u w:val="none"/>
                <w:lang w:eastAsia="lv-LV"/>
              </w:rPr>
              <w:t>Stadions</w:t>
            </w:r>
          </w:p>
        </w:tc>
        <w:tc>
          <w:tcPr>
            <w:tcW w:w="1560" w:type="dxa"/>
            <w:tcBorders>
              <w:top w:val="nil"/>
              <w:left w:val="nil"/>
              <w:bottom w:val="single" w:sz="4" w:space="0" w:color="auto"/>
              <w:right w:val="single" w:sz="4" w:space="0" w:color="auto"/>
            </w:tcBorders>
            <w:shd w:val="clear" w:color="auto" w:fill="auto"/>
            <w:noWrap/>
            <w:vAlign w:val="center"/>
            <w:hideMark/>
          </w:tcPr>
          <w:p w14:paraId="37056493" w14:textId="77777777" w:rsidR="00900D7B" w:rsidRPr="00900D7B" w:rsidRDefault="00900D7B" w:rsidP="00900D7B">
            <w:pPr>
              <w:jc w:val="center"/>
              <w:rPr>
                <w:szCs w:val="24"/>
                <w:u w:val="none"/>
                <w:lang w:eastAsia="lv-LV"/>
              </w:rPr>
            </w:pPr>
            <w:r w:rsidRPr="00900D7B">
              <w:rPr>
                <w:szCs w:val="24"/>
                <w:u w:val="none"/>
                <w:lang w:eastAsia="lv-LV"/>
              </w:rPr>
              <w:t>10 stundas</w:t>
            </w:r>
          </w:p>
        </w:tc>
        <w:tc>
          <w:tcPr>
            <w:tcW w:w="1134" w:type="dxa"/>
            <w:tcBorders>
              <w:top w:val="nil"/>
              <w:left w:val="nil"/>
              <w:bottom w:val="single" w:sz="4" w:space="0" w:color="auto"/>
              <w:right w:val="single" w:sz="4" w:space="0" w:color="auto"/>
            </w:tcBorders>
            <w:shd w:val="clear" w:color="auto" w:fill="auto"/>
            <w:noWrap/>
            <w:vAlign w:val="center"/>
            <w:hideMark/>
          </w:tcPr>
          <w:p w14:paraId="64F03CBB" w14:textId="77777777" w:rsidR="00900D7B" w:rsidRPr="00900D7B" w:rsidRDefault="00900D7B" w:rsidP="00900D7B">
            <w:pPr>
              <w:jc w:val="center"/>
              <w:rPr>
                <w:szCs w:val="24"/>
                <w:u w:val="none"/>
                <w:lang w:eastAsia="lv-LV"/>
              </w:rPr>
            </w:pPr>
            <w:r w:rsidRPr="00900D7B">
              <w:rPr>
                <w:szCs w:val="24"/>
                <w:u w:val="none"/>
                <w:lang w:eastAsia="lv-LV"/>
              </w:rPr>
              <w:t>495,87</w:t>
            </w:r>
          </w:p>
        </w:tc>
        <w:tc>
          <w:tcPr>
            <w:tcW w:w="1134" w:type="dxa"/>
            <w:tcBorders>
              <w:top w:val="nil"/>
              <w:left w:val="nil"/>
              <w:bottom w:val="single" w:sz="4" w:space="0" w:color="auto"/>
              <w:right w:val="single" w:sz="4" w:space="0" w:color="auto"/>
            </w:tcBorders>
            <w:shd w:val="clear" w:color="auto" w:fill="auto"/>
            <w:noWrap/>
            <w:vAlign w:val="center"/>
            <w:hideMark/>
          </w:tcPr>
          <w:p w14:paraId="6F56D043" w14:textId="77777777" w:rsidR="00900D7B" w:rsidRPr="00900D7B" w:rsidRDefault="00900D7B" w:rsidP="00900D7B">
            <w:pPr>
              <w:jc w:val="center"/>
              <w:rPr>
                <w:szCs w:val="24"/>
                <w:u w:val="none"/>
                <w:lang w:eastAsia="lv-LV"/>
              </w:rPr>
            </w:pPr>
            <w:r w:rsidRPr="00900D7B">
              <w:rPr>
                <w:szCs w:val="24"/>
                <w:u w:val="none"/>
                <w:lang w:eastAsia="lv-LV"/>
              </w:rPr>
              <w:t>104,13</w:t>
            </w:r>
          </w:p>
        </w:tc>
        <w:tc>
          <w:tcPr>
            <w:tcW w:w="1134" w:type="dxa"/>
            <w:tcBorders>
              <w:top w:val="nil"/>
              <w:left w:val="nil"/>
              <w:bottom w:val="single" w:sz="4" w:space="0" w:color="auto"/>
              <w:right w:val="single" w:sz="4" w:space="0" w:color="auto"/>
            </w:tcBorders>
            <w:shd w:val="clear" w:color="auto" w:fill="auto"/>
            <w:noWrap/>
            <w:vAlign w:val="center"/>
            <w:hideMark/>
          </w:tcPr>
          <w:p w14:paraId="70807D9E" w14:textId="77777777" w:rsidR="00900D7B" w:rsidRPr="00900D7B" w:rsidRDefault="00900D7B" w:rsidP="00900D7B">
            <w:pPr>
              <w:jc w:val="center"/>
              <w:rPr>
                <w:szCs w:val="24"/>
                <w:u w:val="none"/>
                <w:lang w:eastAsia="lv-LV"/>
              </w:rPr>
            </w:pPr>
            <w:r w:rsidRPr="00900D7B">
              <w:rPr>
                <w:szCs w:val="24"/>
                <w:u w:val="none"/>
                <w:lang w:eastAsia="lv-LV"/>
              </w:rPr>
              <w:t>600,00</w:t>
            </w:r>
          </w:p>
        </w:tc>
      </w:tr>
      <w:tr w:rsidR="00900D7B" w:rsidRPr="00900D7B" w14:paraId="496E64D7" w14:textId="77777777" w:rsidTr="00887D27">
        <w:trPr>
          <w:trHeight w:val="312"/>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B72B929" w14:textId="77777777" w:rsidR="00900D7B" w:rsidRPr="00900D7B" w:rsidRDefault="00900D7B" w:rsidP="00900D7B">
            <w:pPr>
              <w:jc w:val="center"/>
              <w:rPr>
                <w:b/>
                <w:bCs/>
                <w:szCs w:val="24"/>
                <w:u w:val="none"/>
                <w:lang w:eastAsia="lv-LV"/>
              </w:rPr>
            </w:pPr>
            <w:r w:rsidRPr="00900D7B">
              <w:rPr>
                <w:b/>
                <w:bCs/>
                <w:szCs w:val="24"/>
                <w:u w:val="none"/>
                <w:lang w:eastAsia="lv-LV"/>
              </w:rPr>
              <w:t>2.</w:t>
            </w:r>
          </w:p>
        </w:tc>
        <w:tc>
          <w:tcPr>
            <w:tcW w:w="8505" w:type="dxa"/>
            <w:gridSpan w:val="5"/>
            <w:tcBorders>
              <w:top w:val="single" w:sz="4" w:space="0" w:color="auto"/>
              <w:left w:val="nil"/>
              <w:bottom w:val="single" w:sz="4" w:space="0" w:color="auto"/>
              <w:right w:val="single" w:sz="4" w:space="0" w:color="auto"/>
            </w:tcBorders>
            <w:shd w:val="clear" w:color="auto" w:fill="auto"/>
            <w:noWrap/>
            <w:vAlign w:val="center"/>
            <w:hideMark/>
          </w:tcPr>
          <w:p w14:paraId="5B3633CF" w14:textId="77777777" w:rsidR="00900D7B" w:rsidRPr="00900D7B" w:rsidRDefault="00900D7B" w:rsidP="00900D7B">
            <w:pPr>
              <w:rPr>
                <w:b/>
                <w:bCs/>
                <w:szCs w:val="24"/>
                <w:u w:val="none"/>
                <w:lang w:eastAsia="lv-LV"/>
              </w:rPr>
            </w:pPr>
            <w:r w:rsidRPr="00900D7B">
              <w:rPr>
                <w:b/>
                <w:bCs/>
                <w:szCs w:val="24"/>
                <w:u w:val="none"/>
                <w:lang w:eastAsia="lv-LV"/>
              </w:rPr>
              <w:t>Gulbenes sporta centrs:</w:t>
            </w:r>
          </w:p>
        </w:tc>
      </w:tr>
      <w:tr w:rsidR="00900D7B" w:rsidRPr="00900D7B" w14:paraId="5F80D374" w14:textId="77777777" w:rsidTr="00887D27">
        <w:trPr>
          <w:trHeight w:val="312"/>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B1F6160" w14:textId="77777777" w:rsidR="00900D7B" w:rsidRPr="00900D7B" w:rsidRDefault="00900D7B" w:rsidP="00900D7B">
            <w:pPr>
              <w:jc w:val="center"/>
              <w:rPr>
                <w:szCs w:val="24"/>
                <w:u w:val="none"/>
                <w:lang w:eastAsia="lv-LV"/>
              </w:rPr>
            </w:pPr>
            <w:r w:rsidRPr="00900D7B">
              <w:rPr>
                <w:szCs w:val="24"/>
                <w:u w:val="none"/>
                <w:lang w:eastAsia="lv-LV"/>
              </w:rPr>
              <w:t>2.1.</w:t>
            </w:r>
          </w:p>
        </w:tc>
        <w:tc>
          <w:tcPr>
            <w:tcW w:w="3543" w:type="dxa"/>
            <w:tcBorders>
              <w:top w:val="nil"/>
              <w:left w:val="nil"/>
              <w:bottom w:val="single" w:sz="4" w:space="0" w:color="auto"/>
              <w:right w:val="single" w:sz="4" w:space="0" w:color="auto"/>
            </w:tcBorders>
            <w:shd w:val="clear" w:color="auto" w:fill="auto"/>
            <w:noWrap/>
            <w:vAlign w:val="center"/>
            <w:hideMark/>
          </w:tcPr>
          <w:p w14:paraId="6DE76E79" w14:textId="77777777" w:rsidR="00900D7B" w:rsidRPr="00900D7B" w:rsidRDefault="00900D7B" w:rsidP="00900D7B">
            <w:pPr>
              <w:jc w:val="center"/>
              <w:rPr>
                <w:szCs w:val="24"/>
                <w:u w:val="none"/>
                <w:lang w:eastAsia="lv-LV"/>
              </w:rPr>
            </w:pPr>
            <w:r w:rsidRPr="00900D7B">
              <w:rPr>
                <w:szCs w:val="24"/>
                <w:u w:val="none"/>
                <w:lang w:eastAsia="lv-LV"/>
              </w:rPr>
              <w:t xml:space="preserve">Sporta zāle </w:t>
            </w:r>
            <w:r w:rsidRPr="00900D7B">
              <w:rPr>
                <w:rFonts w:eastAsia="Calibri"/>
                <w:color w:val="414142"/>
                <w:szCs w:val="24"/>
                <w:u w:val="none"/>
                <w:shd w:val="clear" w:color="auto" w:fill="FFFFFF"/>
              </w:rPr>
              <w:t>(t.sk. ģērbtuves/dušas)</w:t>
            </w:r>
          </w:p>
        </w:tc>
        <w:tc>
          <w:tcPr>
            <w:tcW w:w="1560" w:type="dxa"/>
            <w:tcBorders>
              <w:top w:val="nil"/>
              <w:left w:val="nil"/>
              <w:bottom w:val="single" w:sz="4" w:space="0" w:color="auto"/>
              <w:right w:val="single" w:sz="4" w:space="0" w:color="auto"/>
            </w:tcBorders>
            <w:shd w:val="clear" w:color="auto" w:fill="auto"/>
            <w:noWrap/>
            <w:vAlign w:val="center"/>
            <w:hideMark/>
          </w:tcPr>
          <w:p w14:paraId="6286068D" w14:textId="77777777" w:rsidR="00900D7B" w:rsidRPr="00900D7B" w:rsidRDefault="00900D7B" w:rsidP="00900D7B">
            <w:pPr>
              <w:jc w:val="center"/>
              <w:rPr>
                <w:szCs w:val="24"/>
                <w:u w:val="none"/>
                <w:lang w:eastAsia="lv-LV"/>
              </w:rPr>
            </w:pPr>
            <w:r w:rsidRPr="00900D7B">
              <w:rPr>
                <w:szCs w:val="24"/>
                <w:u w:val="none"/>
                <w:lang w:eastAsia="lv-LV"/>
              </w:rPr>
              <w:t>1 stunda</w:t>
            </w:r>
          </w:p>
        </w:tc>
        <w:tc>
          <w:tcPr>
            <w:tcW w:w="1134" w:type="dxa"/>
            <w:tcBorders>
              <w:top w:val="nil"/>
              <w:left w:val="nil"/>
              <w:bottom w:val="single" w:sz="4" w:space="0" w:color="auto"/>
              <w:right w:val="single" w:sz="4" w:space="0" w:color="auto"/>
            </w:tcBorders>
            <w:shd w:val="clear" w:color="auto" w:fill="auto"/>
            <w:noWrap/>
            <w:vAlign w:val="center"/>
            <w:hideMark/>
          </w:tcPr>
          <w:p w14:paraId="4AB62CF5" w14:textId="77777777" w:rsidR="00900D7B" w:rsidRPr="00900D7B" w:rsidRDefault="00900D7B" w:rsidP="00900D7B">
            <w:pPr>
              <w:jc w:val="center"/>
              <w:rPr>
                <w:szCs w:val="24"/>
                <w:u w:val="none"/>
                <w:lang w:eastAsia="lv-LV"/>
              </w:rPr>
            </w:pPr>
            <w:r w:rsidRPr="00900D7B">
              <w:rPr>
                <w:szCs w:val="24"/>
                <w:u w:val="none"/>
                <w:lang w:eastAsia="lv-LV"/>
              </w:rPr>
              <w:t>57,85</w:t>
            </w:r>
          </w:p>
        </w:tc>
        <w:tc>
          <w:tcPr>
            <w:tcW w:w="1134" w:type="dxa"/>
            <w:tcBorders>
              <w:top w:val="nil"/>
              <w:left w:val="nil"/>
              <w:bottom w:val="single" w:sz="4" w:space="0" w:color="auto"/>
              <w:right w:val="single" w:sz="4" w:space="0" w:color="auto"/>
            </w:tcBorders>
            <w:shd w:val="clear" w:color="auto" w:fill="auto"/>
            <w:noWrap/>
            <w:vAlign w:val="center"/>
            <w:hideMark/>
          </w:tcPr>
          <w:p w14:paraId="49E795C2" w14:textId="77777777" w:rsidR="00900D7B" w:rsidRPr="00900D7B" w:rsidRDefault="00900D7B" w:rsidP="00900D7B">
            <w:pPr>
              <w:jc w:val="center"/>
              <w:rPr>
                <w:szCs w:val="24"/>
                <w:u w:val="none"/>
                <w:lang w:eastAsia="lv-LV"/>
              </w:rPr>
            </w:pPr>
            <w:r w:rsidRPr="00900D7B">
              <w:rPr>
                <w:szCs w:val="24"/>
                <w:u w:val="none"/>
                <w:lang w:eastAsia="lv-LV"/>
              </w:rPr>
              <w:t>12,15</w:t>
            </w:r>
          </w:p>
        </w:tc>
        <w:tc>
          <w:tcPr>
            <w:tcW w:w="1134" w:type="dxa"/>
            <w:tcBorders>
              <w:top w:val="nil"/>
              <w:left w:val="nil"/>
              <w:bottom w:val="single" w:sz="4" w:space="0" w:color="auto"/>
              <w:right w:val="single" w:sz="4" w:space="0" w:color="auto"/>
            </w:tcBorders>
            <w:shd w:val="clear" w:color="auto" w:fill="auto"/>
            <w:noWrap/>
            <w:vAlign w:val="center"/>
            <w:hideMark/>
          </w:tcPr>
          <w:p w14:paraId="54691CC0" w14:textId="77777777" w:rsidR="00900D7B" w:rsidRPr="00900D7B" w:rsidRDefault="00900D7B" w:rsidP="00900D7B">
            <w:pPr>
              <w:jc w:val="center"/>
              <w:rPr>
                <w:szCs w:val="24"/>
                <w:u w:val="none"/>
                <w:lang w:eastAsia="lv-LV"/>
              </w:rPr>
            </w:pPr>
            <w:r w:rsidRPr="00900D7B">
              <w:rPr>
                <w:szCs w:val="24"/>
                <w:u w:val="none"/>
                <w:lang w:eastAsia="lv-LV"/>
              </w:rPr>
              <w:t>70,00</w:t>
            </w:r>
          </w:p>
        </w:tc>
      </w:tr>
      <w:tr w:rsidR="00900D7B" w:rsidRPr="00900D7B" w14:paraId="42D065A9" w14:textId="77777777" w:rsidTr="00887D27">
        <w:trPr>
          <w:trHeight w:val="312"/>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C3D03F2" w14:textId="77777777" w:rsidR="00900D7B" w:rsidRPr="00900D7B" w:rsidRDefault="00900D7B" w:rsidP="00900D7B">
            <w:pPr>
              <w:jc w:val="center"/>
              <w:rPr>
                <w:szCs w:val="24"/>
                <w:u w:val="none"/>
                <w:lang w:eastAsia="lv-LV"/>
              </w:rPr>
            </w:pPr>
            <w:r w:rsidRPr="00900D7B">
              <w:rPr>
                <w:szCs w:val="24"/>
                <w:u w:val="none"/>
                <w:lang w:eastAsia="lv-LV"/>
              </w:rPr>
              <w:t>2.2.</w:t>
            </w:r>
          </w:p>
        </w:tc>
        <w:tc>
          <w:tcPr>
            <w:tcW w:w="3543" w:type="dxa"/>
            <w:tcBorders>
              <w:top w:val="nil"/>
              <w:left w:val="nil"/>
              <w:bottom w:val="single" w:sz="4" w:space="0" w:color="auto"/>
              <w:right w:val="single" w:sz="4" w:space="0" w:color="auto"/>
            </w:tcBorders>
            <w:shd w:val="clear" w:color="auto" w:fill="auto"/>
            <w:noWrap/>
            <w:vAlign w:val="center"/>
            <w:hideMark/>
          </w:tcPr>
          <w:p w14:paraId="7BCD4FF3" w14:textId="77777777" w:rsidR="00900D7B" w:rsidRPr="00900D7B" w:rsidRDefault="00900D7B" w:rsidP="00900D7B">
            <w:pPr>
              <w:jc w:val="center"/>
              <w:rPr>
                <w:szCs w:val="24"/>
                <w:u w:val="none"/>
                <w:lang w:eastAsia="lv-LV"/>
              </w:rPr>
            </w:pPr>
            <w:r w:rsidRPr="00900D7B">
              <w:rPr>
                <w:szCs w:val="24"/>
                <w:u w:val="none"/>
                <w:lang w:eastAsia="lv-LV"/>
              </w:rPr>
              <w:t xml:space="preserve">Sporta zāle </w:t>
            </w:r>
            <w:r w:rsidRPr="00900D7B">
              <w:rPr>
                <w:rFonts w:eastAsia="Calibri"/>
                <w:color w:val="414142"/>
                <w:szCs w:val="24"/>
                <w:u w:val="none"/>
                <w:shd w:val="clear" w:color="auto" w:fill="FFFFFF"/>
              </w:rPr>
              <w:t>(t.sk. ģērbtuves/dušas)</w:t>
            </w:r>
          </w:p>
        </w:tc>
        <w:tc>
          <w:tcPr>
            <w:tcW w:w="1560" w:type="dxa"/>
            <w:tcBorders>
              <w:top w:val="nil"/>
              <w:left w:val="nil"/>
              <w:bottom w:val="single" w:sz="4" w:space="0" w:color="auto"/>
              <w:right w:val="single" w:sz="4" w:space="0" w:color="auto"/>
            </w:tcBorders>
            <w:shd w:val="clear" w:color="auto" w:fill="auto"/>
            <w:noWrap/>
            <w:vAlign w:val="center"/>
            <w:hideMark/>
          </w:tcPr>
          <w:p w14:paraId="0E8112FE" w14:textId="77777777" w:rsidR="00900D7B" w:rsidRPr="00900D7B" w:rsidRDefault="00900D7B" w:rsidP="00900D7B">
            <w:pPr>
              <w:jc w:val="center"/>
              <w:rPr>
                <w:szCs w:val="24"/>
                <w:u w:val="none"/>
                <w:lang w:eastAsia="lv-LV"/>
              </w:rPr>
            </w:pPr>
            <w:r w:rsidRPr="00900D7B">
              <w:rPr>
                <w:szCs w:val="24"/>
                <w:u w:val="none"/>
                <w:lang w:eastAsia="lv-LV"/>
              </w:rPr>
              <w:t>10 stundas</w:t>
            </w:r>
          </w:p>
        </w:tc>
        <w:tc>
          <w:tcPr>
            <w:tcW w:w="1134" w:type="dxa"/>
            <w:tcBorders>
              <w:top w:val="nil"/>
              <w:left w:val="nil"/>
              <w:bottom w:val="single" w:sz="4" w:space="0" w:color="auto"/>
              <w:right w:val="single" w:sz="4" w:space="0" w:color="auto"/>
            </w:tcBorders>
            <w:shd w:val="clear" w:color="auto" w:fill="auto"/>
            <w:noWrap/>
            <w:vAlign w:val="center"/>
            <w:hideMark/>
          </w:tcPr>
          <w:p w14:paraId="08C25B8A" w14:textId="77777777" w:rsidR="00900D7B" w:rsidRPr="00900D7B" w:rsidRDefault="00900D7B" w:rsidP="00900D7B">
            <w:pPr>
              <w:jc w:val="center"/>
              <w:rPr>
                <w:szCs w:val="24"/>
                <w:u w:val="none"/>
                <w:lang w:eastAsia="lv-LV"/>
              </w:rPr>
            </w:pPr>
            <w:r w:rsidRPr="00900D7B">
              <w:rPr>
                <w:szCs w:val="24"/>
                <w:u w:val="none"/>
                <w:lang w:eastAsia="lv-LV"/>
              </w:rPr>
              <w:t>413,22</w:t>
            </w:r>
          </w:p>
        </w:tc>
        <w:tc>
          <w:tcPr>
            <w:tcW w:w="1134" w:type="dxa"/>
            <w:tcBorders>
              <w:top w:val="nil"/>
              <w:left w:val="nil"/>
              <w:bottom w:val="single" w:sz="4" w:space="0" w:color="auto"/>
              <w:right w:val="single" w:sz="4" w:space="0" w:color="auto"/>
            </w:tcBorders>
            <w:shd w:val="clear" w:color="auto" w:fill="auto"/>
            <w:noWrap/>
            <w:vAlign w:val="center"/>
            <w:hideMark/>
          </w:tcPr>
          <w:p w14:paraId="233E78A1" w14:textId="77777777" w:rsidR="00900D7B" w:rsidRPr="00900D7B" w:rsidRDefault="00900D7B" w:rsidP="00900D7B">
            <w:pPr>
              <w:jc w:val="center"/>
              <w:rPr>
                <w:szCs w:val="24"/>
                <w:u w:val="none"/>
                <w:lang w:eastAsia="lv-LV"/>
              </w:rPr>
            </w:pPr>
            <w:r w:rsidRPr="00900D7B">
              <w:rPr>
                <w:szCs w:val="24"/>
                <w:u w:val="none"/>
                <w:lang w:eastAsia="lv-LV"/>
              </w:rPr>
              <w:t>86,78</w:t>
            </w:r>
          </w:p>
        </w:tc>
        <w:tc>
          <w:tcPr>
            <w:tcW w:w="1134" w:type="dxa"/>
            <w:tcBorders>
              <w:top w:val="nil"/>
              <w:left w:val="nil"/>
              <w:bottom w:val="single" w:sz="4" w:space="0" w:color="auto"/>
              <w:right w:val="single" w:sz="4" w:space="0" w:color="auto"/>
            </w:tcBorders>
            <w:shd w:val="clear" w:color="auto" w:fill="auto"/>
            <w:noWrap/>
            <w:vAlign w:val="center"/>
            <w:hideMark/>
          </w:tcPr>
          <w:p w14:paraId="2EA67482" w14:textId="77777777" w:rsidR="00900D7B" w:rsidRPr="00900D7B" w:rsidRDefault="00900D7B" w:rsidP="00900D7B">
            <w:pPr>
              <w:jc w:val="center"/>
              <w:rPr>
                <w:szCs w:val="24"/>
                <w:u w:val="none"/>
                <w:lang w:eastAsia="lv-LV"/>
              </w:rPr>
            </w:pPr>
            <w:r w:rsidRPr="00900D7B">
              <w:rPr>
                <w:szCs w:val="24"/>
                <w:u w:val="none"/>
                <w:lang w:eastAsia="lv-LV"/>
              </w:rPr>
              <w:t>500,00</w:t>
            </w:r>
          </w:p>
        </w:tc>
      </w:tr>
      <w:tr w:rsidR="00900D7B" w:rsidRPr="00900D7B" w14:paraId="41A2BC6A" w14:textId="77777777" w:rsidTr="00887D27">
        <w:trPr>
          <w:trHeight w:val="336"/>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FD8D458" w14:textId="77777777" w:rsidR="00900D7B" w:rsidRPr="00900D7B" w:rsidRDefault="00900D7B" w:rsidP="00900D7B">
            <w:pPr>
              <w:jc w:val="center"/>
              <w:rPr>
                <w:b/>
                <w:bCs/>
                <w:szCs w:val="24"/>
                <w:u w:val="none"/>
                <w:lang w:eastAsia="lv-LV"/>
              </w:rPr>
            </w:pPr>
            <w:r w:rsidRPr="00900D7B">
              <w:rPr>
                <w:b/>
                <w:bCs/>
                <w:szCs w:val="24"/>
                <w:u w:val="none"/>
                <w:lang w:eastAsia="lv-LV"/>
              </w:rPr>
              <w:t>3.</w:t>
            </w:r>
          </w:p>
        </w:tc>
        <w:tc>
          <w:tcPr>
            <w:tcW w:w="8505" w:type="dxa"/>
            <w:gridSpan w:val="5"/>
            <w:tcBorders>
              <w:top w:val="single" w:sz="4" w:space="0" w:color="auto"/>
              <w:left w:val="nil"/>
              <w:bottom w:val="single" w:sz="4" w:space="0" w:color="auto"/>
              <w:right w:val="single" w:sz="4" w:space="0" w:color="auto"/>
            </w:tcBorders>
            <w:shd w:val="clear" w:color="auto" w:fill="auto"/>
            <w:vAlign w:val="center"/>
            <w:hideMark/>
          </w:tcPr>
          <w:p w14:paraId="4C57068A" w14:textId="77777777" w:rsidR="00900D7B" w:rsidRPr="00900D7B" w:rsidRDefault="00900D7B" w:rsidP="00900D7B">
            <w:pPr>
              <w:rPr>
                <w:b/>
                <w:bCs/>
                <w:szCs w:val="24"/>
                <w:u w:val="none"/>
                <w:lang w:eastAsia="lv-LV"/>
              </w:rPr>
            </w:pPr>
            <w:r w:rsidRPr="00900D7B">
              <w:rPr>
                <w:b/>
                <w:bCs/>
                <w:szCs w:val="24"/>
                <w:u w:val="none"/>
                <w:lang w:eastAsia="lv-LV"/>
              </w:rPr>
              <w:t>Gulbenes novada Bērnu un jaunatnes sporta skola:</w:t>
            </w:r>
          </w:p>
        </w:tc>
      </w:tr>
      <w:tr w:rsidR="00900D7B" w:rsidRPr="00900D7B" w14:paraId="095CF064" w14:textId="77777777" w:rsidTr="00887D27">
        <w:trPr>
          <w:trHeight w:val="312"/>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B231802" w14:textId="77777777" w:rsidR="00900D7B" w:rsidRPr="00900D7B" w:rsidRDefault="00900D7B" w:rsidP="00900D7B">
            <w:pPr>
              <w:jc w:val="center"/>
              <w:rPr>
                <w:szCs w:val="24"/>
                <w:u w:val="none"/>
                <w:lang w:eastAsia="lv-LV"/>
              </w:rPr>
            </w:pPr>
            <w:r w:rsidRPr="00900D7B">
              <w:rPr>
                <w:szCs w:val="24"/>
                <w:u w:val="none"/>
                <w:lang w:eastAsia="lv-LV"/>
              </w:rPr>
              <w:t>3.1.</w:t>
            </w:r>
          </w:p>
        </w:tc>
        <w:tc>
          <w:tcPr>
            <w:tcW w:w="3543" w:type="dxa"/>
            <w:tcBorders>
              <w:top w:val="nil"/>
              <w:left w:val="nil"/>
              <w:bottom w:val="single" w:sz="4" w:space="0" w:color="auto"/>
              <w:right w:val="single" w:sz="4" w:space="0" w:color="auto"/>
            </w:tcBorders>
            <w:shd w:val="clear" w:color="auto" w:fill="auto"/>
            <w:noWrap/>
            <w:vAlign w:val="center"/>
            <w:hideMark/>
          </w:tcPr>
          <w:p w14:paraId="2C5CD4FA" w14:textId="77777777" w:rsidR="00900D7B" w:rsidRPr="00900D7B" w:rsidRDefault="00900D7B" w:rsidP="00900D7B">
            <w:pPr>
              <w:jc w:val="center"/>
              <w:rPr>
                <w:szCs w:val="24"/>
                <w:u w:val="none"/>
                <w:lang w:eastAsia="lv-LV"/>
              </w:rPr>
            </w:pPr>
            <w:r w:rsidRPr="00900D7B">
              <w:rPr>
                <w:szCs w:val="24"/>
                <w:u w:val="none"/>
                <w:lang w:eastAsia="lv-LV"/>
              </w:rPr>
              <w:t xml:space="preserve">Sporta zāle </w:t>
            </w:r>
            <w:r w:rsidRPr="00900D7B">
              <w:rPr>
                <w:rFonts w:eastAsia="Calibri"/>
                <w:color w:val="414142"/>
                <w:szCs w:val="24"/>
                <w:u w:val="none"/>
                <w:shd w:val="clear" w:color="auto" w:fill="FFFFFF"/>
              </w:rPr>
              <w:t>(t.sk. ģērbtuves/dušas)</w:t>
            </w:r>
          </w:p>
        </w:tc>
        <w:tc>
          <w:tcPr>
            <w:tcW w:w="1560" w:type="dxa"/>
            <w:tcBorders>
              <w:top w:val="nil"/>
              <w:left w:val="nil"/>
              <w:bottom w:val="single" w:sz="4" w:space="0" w:color="auto"/>
              <w:right w:val="single" w:sz="4" w:space="0" w:color="auto"/>
            </w:tcBorders>
            <w:shd w:val="clear" w:color="auto" w:fill="auto"/>
            <w:noWrap/>
            <w:vAlign w:val="center"/>
            <w:hideMark/>
          </w:tcPr>
          <w:p w14:paraId="006342E8" w14:textId="77777777" w:rsidR="00900D7B" w:rsidRPr="00900D7B" w:rsidRDefault="00900D7B" w:rsidP="00900D7B">
            <w:pPr>
              <w:jc w:val="center"/>
              <w:rPr>
                <w:szCs w:val="24"/>
                <w:u w:val="none"/>
                <w:lang w:eastAsia="lv-LV"/>
              </w:rPr>
            </w:pPr>
            <w:r w:rsidRPr="00900D7B">
              <w:rPr>
                <w:szCs w:val="24"/>
                <w:u w:val="none"/>
                <w:lang w:eastAsia="lv-LV"/>
              </w:rPr>
              <w:t>1 stunda</w:t>
            </w:r>
          </w:p>
        </w:tc>
        <w:tc>
          <w:tcPr>
            <w:tcW w:w="1134" w:type="dxa"/>
            <w:tcBorders>
              <w:top w:val="nil"/>
              <w:left w:val="nil"/>
              <w:bottom w:val="single" w:sz="4" w:space="0" w:color="auto"/>
              <w:right w:val="single" w:sz="4" w:space="0" w:color="auto"/>
            </w:tcBorders>
            <w:shd w:val="clear" w:color="auto" w:fill="auto"/>
            <w:noWrap/>
            <w:vAlign w:val="center"/>
            <w:hideMark/>
          </w:tcPr>
          <w:p w14:paraId="7B0A67B7" w14:textId="77777777" w:rsidR="00900D7B" w:rsidRPr="00900D7B" w:rsidRDefault="00900D7B" w:rsidP="00900D7B">
            <w:pPr>
              <w:jc w:val="center"/>
              <w:rPr>
                <w:szCs w:val="24"/>
                <w:u w:val="none"/>
                <w:lang w:eastAsia="lv-LV"/>
              </w:rPr>
            </w:pPr>
            <w:r w:rsidRPr="00900D7B">
              <w:rPr>
                <w:szCs w:val="24"/>
                <w:u w:val="none"/>
                <w:lang w:eastAsia="lv-LV"/>
              </w:rPr>
              <w:t>33,06</w:t>
            </w:r>
          </w:p>
        </w:tc>
        <w:tc>
          <w:tcPr>
            <w:tcW w:w="1134" w:type="dxa"/>
            <w:tcBorders>
              <w:top w:val="nil"/>
              <w:left w:val="nil"/>
              <w:bottom w:val="single" w:sz="4" w:space="0" w:color="auto"/>
              <w:right w:val="single" w:sz="4" w:space="0" w:color="auto"/>
            </w:tcBorders>
            <w:shd w:val="clear" w:color="auto" w:fill="auto"/>
            <w:noWrap/>
            <w:vAlign w:val="center"/>
            <w:hideMark/>
          </w:tcPr>
          <w:p w14:paraId="5939C27A" w14:textId="77777777" w:rsidR="00900D7B" w:rsidRPr="00900D7B" w:rsidRDefault="00900D7B" w:rsidP="00900D7B">
            <w:pPr>
              <w:jc w:val="center"/>
              <w:rPr>
                <w:szCs w:val="24"/>
                <w:u w:val="none"/>
                <w:lang w:eastAsia="lv-LV"/>
              </w:rPr>
            </w:pPr>
            <w:r w:rsidRPr="00900D7B">
              <w:rPr>
                <w:szCs w:val="24"/>
                <w:u w:val="none"/>
                <w:lang w:eastAsia="lv-LV"/>
              </w:rPr>
              <w:t>6,94</w:t>
            </w:r>
          </w:p>
        </w:tc>
        <w:tc>
          <w:tcPr>
            <w:tcW w:w="1134" w:type="dxa"/>
            <w:tcBorders>
              <w:top w:val="nil"/>
              <w:left w:val="nil"/>
              <w:bottom w:val="single" w:sz="4" w:space="0" w:color="auto"/>
              <w:right w:val="single" w:sz="4" w:space="0" w:color="auto"/>
            </w:tcBorders>
            <w:shd w:val="clear" w:color="auto" w:fill="auto"/>
            <w:noWrap/>
            <w:vAlign w:val="center"/>
            <w:hideMark/>
          </w:tcPr>
          <w:p w14:paraId="17E6B93C" w14:textId="77777777" w:rsidR="00900D7B" w:rsidRPr="00900D7B" w:rsidRDefault="00900D7B" w:rsidP="00900D7B">
            <w:pPr>
              <w:jc w:val="center"/>
              <w:rPr>
                <w:szCs w:val="24"/>
                <w:u w:val="none"/>
                <w:lang w:eastAsia="lv-LV"/>
              </w:rPr>
            </w:pPr>
            <w:r w:rsidRPr="00900D7B">
              <w:rPr>
                <w:szCs w:val="24"/>
                <w:u w:val="none"/>
                <w:lang w:eastAsia="lv-LV"/>
              </w:rPr>
              <w:t>40,00</w:t>
            </w:r>
          </w:p>
        </w:tc>
      </w:tr>
      <w:tr w:rsidR="00900D7B" w:rsidRPr="00900D7B" w14:paraId="37E2DBC5" w14:textId="77777777" w:rsidTr="00887D27">
        <w:trPr>
          <w:trHeight w:val="312"/>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D7EEBA4" w14:textId="77777777" w:rsidR="00900D7B" w:rsidRPr="00900D7B" w:rsidRDefault="00900D7B" w:rsidP="00900D7B">
            <w:pPr>
              <w:jc w:val="center"/>
              <w:rPr>
                <w:szCs w:val="24"/>
                <w:u w:val="none"/>
                <w:lang w:eastAsia="lv-LV"/>
              </w:rPr>
            </w:pPr>
            <w:r w:rsidRPr="00900D7B">
              <w:rPr>
                <w:szCs w:val="24"/>
                <w:u w:val="none"/>
                <w:lang w:eastAsia="lv-LV"/>
              </w:rPr>
              <w:t>3.2.</w:t>
            </w:r>
          </w:p>
        </w:tc>
        <w:tc>
          <w:tcPr>
            <w:tcW w:w="3543" w:type="dxa"/>
            <w:tcBorders>
              <w:top w:val="nil"/>
              <w:left w:val="nil"/>
              <w:bottom w:val="single" w:sz="4" w:space="0" w:color="auto"/>
              <w:right w:val="single" w:sz="4" w:space="0" w:color="auto"/>
            </w:tcBorders>
            <w:shd w:val="clear" w:color="auto" w:fill="auto"/>
            <w:noWrap/>
            <w:vAlign w:val="center"/>
            <w:hideMark/>
          </w:tcPr>
          <w:p w14:paraId="1922DF14" w14:textId="77777777" w:rsidR="00900D7B" w:rsidRPr="00900D7B" w:rsidRDefault="00900D7B" w:rsidP="00900D7B">
            <w:pPr>
              <w:jc w:val="center"/>
              <w:rPr>
                <w:szCs w:val="24"/>
                <w:u w:val="none"/>
                <w:lang w:eastAsia="lv-LV"/>
              </w:rPr>
            </w:pPr>
            <w:r w:rsidRPr="00900D7B">
              <w:rPr>
                <w:szCs w:val="24"/>
                <w:u w:val="none"/>
                <w:lang w:eastAsia="lv-LV"/>
              </w:rPr>
              <w:t xml:space="preserve">Sporta zāle </w:t>
            </w:r>
            <w:r w:rsidRPr="00900D7B">
              <w:rPr>
                <w:rFonts w:eastAsia="Calibri"/>
                <w:color w:val="414142"/>
                <w:szCs w:val="24"/>
                <w:u w:val="none"/>
                <w:shd w:val="clear" w:color="auto" w:fill="FFFFFF"/>
              </w:rPr>
              <w:t>(t.sk. ģērbtuves/dušas)</w:t>
            </w:r>
          </w:p>
        </w:tc>
        <w:tc>
          <w:tcPr>
            <w:tcW w:w="1560" w:type="dxa"/>
            <w:tcBorders>
              <w:top w:val="nil"/>
              <w:left w:val="nil"/>
              <w:bottom w:val="single" w:sz="4" w:space="0" w:color="auto"/>
              <w:right w:val="single" w:sz="4" w:space="0" w:color="auto"/>
            </w:tcBorders>
            <w:shd w:val="clear" w:color="auto" w:fill="auto"/>
            <w:noWrap/>
            <w:vAlign w:val="center"/>
            <w:hideMark/>
          </w:tcPr>
          <w:p w14:paraId="69D4B657" w14:textId="77777777" w:rsidR="00900D7B" w:rsidRPr="00900D7B" w:rsidRDefault="00900D7B" w:rsidP="00900D7B">
            <w:pPr>
              <w:jc w:val="center"/>
              <w:rPr>
                <w:szCs w:val="24"/>
                <w:u w:val="none"/>
                <w:lang w:eastAsia="lv-LV"/>
              </w:rPr>
            </w:pPr>
            <w:r w:rsidRPr="00900D7B">
              <w:rPr>
                <w:szCs w:val="24"/>
                <w:u w:val="none"/>
                <w:lang w:eastAsia="lv-LV"/>
              </w:rPr>
              <w:t>10 stundas</w:t>
            </w:r>
          </w:p>
        </w:tc>
        <w:tc>
          <w:tcPr>
            <w:tcW w:w="1134" w:type="dxa"/>
            <w:tcBorders>
              <w:top w:val="nil"/>
              <w:left w:val="nil"/>
              <w:bottom w:val="single" w:sz="4" w:space="0" w:color="auto"/>
              <w:right w:val="single" w:sz="4" w:space="0" w:color="auto"/>
            </w:tcBorders>
            <w:shd w:val="clear" w:color="auto" w:fill="auto"/>
            <w:noWrap/>
            <w:vAlign w:val="center"/>
            <w:hideMark/>
          </w:tcPr>
          <w:p w14:paraId="20640AAA" w14:textId="77777777" w:rsidR="00900D7B" w:rsidRPr="00900D7B" w:rsidRDefault="00900D7B" w:rsidP="00900D7B">
            <w:pPr>
              <w:jc w:val="center"/>
              <w:rPr>
                <w:szCs w:val="24"/>
                <w:u w:val="none"/>
                <w:lang w:eastAsia="lv-LV"/>
              </w:rPr>
            </w:pPr>
            <w:r w:rsidRPr="00900D7B">
              <w:rPr>
                <w:szCs w:val="24"/>
                <w:u w:val="none"/>
                <w:lang w:eastAsia="lv-LV"/>
              </w:rPr>
              <w:t>247,93</w:t>
            </w:r>
          </w:p>
        </w:tc>
        <w:tc>
          <w:tcPr>
            <w:tcW w:w="1134" w:type="dxa"/>
            <w:tcBorders>
              <w:top w:val="nil"/>
              <w:left w:val="nil"/>
              <w:bottom w:val="single" w:sz="4" w:space="0" w:color="auto"/>
              <w:right w:val="single" w:sz="4" w:space="0" w:color="auto"/>
            </w:tcBorders>
            <w:shd w:val="clear" w:color="auto" w:fill="auto"/>
            <w:noWrap/>
            <w:vAlign w:val="center"/>
            <w:hideMark/>
          </w:tcPr>
          <w:p w14:paraId="38F9D42E" w14:textId="77777777" w:rsidR="00900D7B" w:rsidRPr="00900D7B" w:rsidRDefault="00900D7B" w:rsidP="00900D7B">
            <w:pPr>
              <w:jc w:val="center"/>
              <w:rPr>
                <w:szCs w:val="24"/>
                <w:u w:val="none"/>
                <w:lang w:eastAsia="lv-LV"/>
              </w:rPr>
            </w:pPr>
            <w:r w:rsidRPr="00900D7B">
              <w:rPr>
                <w:szCs w:val="24"/>
                <w:u w:val="none"/>
                <w:lang w:eastAsia="lv-LV"/>
              </w:rPr>
              <w:t>52,07</w:t>
            </w:r>
          </w:p>
        </w:tc>
        <w:tc>
          <w:tcPr>
            <w:tcW w:w="1134" w:type="dxa"/>
            <w:tcBorders>
              <w:top w:val="nil"/>
              <w:left w:val="nil"/>
              <w:bottom w:val="single" w:sz="4" w:space="0" w:color="auto"/>
              <w:right w:val="single" w:sz="4" w:space="0" w:color="auto"/>
            </w:tcBorders>
            <w:shd w:val="clear" w:color="auto" w:fill="auto"/>
            <w:noWrap/>
            <w:vAlign w:val="center"/>
            <w:hideMark/>
          </w:tcPr>
          <w:p w14:paraId="634DB9EE" w14:textId="77777777" w:rsidR="00900D7B" w:rsidRPr="00900D7B" w:rsidRDefault="00900D7B" w:rsidP="00900D7B">
            <w:pPr>
              <w:jc w:val="center"/>
              <w:rPr>
                <w:szCs w:val="24"/>
                <w:u w:val="none"/>
                <w:lang w:eastAsia="lv-LV"/>
              </w:rPr>
            </w:pPr>
            <w:r w:rsidRPr="00900D7B">
              <w:rPr>
                <w:szCs w:val="24"/>
                <w:u w:val="none"/>
                <w:lang w:eastAsia="lv-LV"/>
              </w:rPr>
              <w:t>300,00</w:t>
            </w:r>
          </w:p>
        </w:tc>
      </w:tr>
      <w:tr w:rsidR="00900D7B" w:rsidRPr="00900D7B" w14:paraId="2A78259F" w14:textId="77777777" w:rsidTr="00887D27">
        <w:trPr>
          <w:trHeight w:val="312"/>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515D528" w14:textId="77777777" w:rsidR="00900D7B" w:rsidRPr="00900D7B" w:rsidRDefault="00900D7B" w:rsidP="00900D7B">
            <w:pPr>
              <w:jc w:val="center"/>
              <w:rPr>
                <w:szCs w:val="24"/>
                <w:u w:val="none"/>
                <w:lang w:eastAsia="lv-LV"/>
              </w:rPr>
            </w:pPr>
            <w:r w:rsidRPr="00900D7B">
              <w:rPr>
                <w:szCs w:val="24"/>
                <w:u w:val="none"/>
                <w:lang w:eastAsia="lv-LV"/>
              </w:rPr>
              <w:t>3.3.</w:t>
            </w:r>
          </w:p>
        </w:tc>
        <w:tc>
          <w:tcPr>
            <w:tcW w:w="3543" w:type="dxa"/>
            <w:tcBorders>
              <w:top w:val="nil"/>
              <w:left w:val="nil"/>
              <w:bottom w:val="single" w:sz="4" w:space="0" w:color="auto"/>
              <w:right w:val="single" w:sz="4" w:space="0" w:color="auto"/>
            </w:tcBorders>
            <w:shd w:val="clear" w:color="auto" w:fill="auto"/>
            <w:noWrap/>
            <w:vAlign w:val="center"/>
            <w:hideMark/>
          </w:tcPr>
          <w:p w14:paraId="019F290A" w14:textId="77777777" w:rsidR="00900D7B" w:rsidRPr="00900D7B" w:rsidRDefault="00900D7B" w:rsidP="00900D7B">
            <w:pPr>
              <w:jc w:val="center"/>
              <w:rPr>
                <w:szCs w:val="24"/>
                <w:u w:val="none"/>
                <w:lang w:eastAsia="lv-LV"/>
              </w:rPr>
            </w:pPr>
            <w:r w:rsidRPr="00900D7B">
              <w:rPr>
                <w:szCs w:val="24"/>
                <w:u w:val="none"/>
                <w:lang w:eastAsia="lv-LV"/>
              </w:rPr>
              <w:t>Gultasvieta ar gultasveļu</w:t>
            </w:r>
          </w:p>
        </w:tc>
        <w:tc>
          <w:tcPr>
            <w:tcW w:w="1560" w:type="dxa"/>
            <w:tcBorders>
              <w:top w:val="nil"/>
              <w:left w:val="nil"/>
              <w:bottom w:val="single" w:sz="4" w:space="0" w:color="auto"/>
              <w:right w:val="single" w:sz="4" w:space="0" w:color="auto"/>
            </w:tcBorders>
            <w:shd w:val="clear" w:color="auto" w:fill="auto"/>
            <w:noWrap/>
            <w:vAlign w:val="center"/>
            <w:hideMark/>
          </w:tcPr>
          <w:p w14:paraId="51F61F60" w14:textId="77777777" w:rsidR="00900D7B" w:rsidRPr="00900D7B" w:rsidRDefault="00900D7B" w:rsidP="00900D7B">
            <w:pPr>
              <w:jc w:val="center"/>
              <w:rPr>
                <w:szCs w:val="24"/>
                <w:u w:val="none"/>
                <w:lang w:eastAsia="lv-LV"/>
              </w:rPr>
            </w:pPr>
            <w:r w:rsidRPr="00900D7B">
              <w:rPr>
                <w:szCs w:val="24"/>
                <w:u w:val="none"/>
                <w:lang w:eastAsia="lv-LV"/>
              </w:rPr>
              <w:t>1 personai diennaktī</w:t>
            </w:r>
          </w:p>
        </w:tc>
        <w:tc>
          <w:tcPr>
            <w:tcW w:w="1134" w:type="dxa"/>
            <w:tcBorders>
              <w:top w:val="nil"/>
              <w:left w:val="nil"/>
              <w:bottom w:val="single" w:sz="4" w:space="0" w:color="auto"/>
              <w:right w:val="single" w:sz="4" w:space="0" w:color="auto"/>
            </w:tcBorders>
            <w:shd w:val="clear" w:color="auto" w:fill="auto"/>
            <w:noWrap/>
            <w:vAlign w:val="center"/>
            <w:hideMark/>
          </w:tcPr>
          <w:p w14:paraId="6A1E8F4C" w14:textId="77777777" w:rsidR="00900D7B" w:rsidRPr="00900D7B" w:rsidRDefault="00900D7B" w:rsidP="00900D7B">
            <w:pPr>
              <w:jc w:val="center"/>
              <w:rPr>
                <w:szCs w:val="24"/>
                <w:u w:val="none"/>
                <w:lang w:eastAsia="lv-LV"/>
              </w:rPr>
            </w:pPr>
            <w:r w:rsidRPr="00900D7B">
              <w:rPr>
                <w:szCs w:val="24"/>
                <w:u w:val="none"/>
                <w:lang w:eastAsia="lv-LV"/>
              </w:rPr>
              <w:t>10,74</w:t>
            </w:r>
          </w:p>
        </w:tc>
        <w:tc>
          <w:tcPr>
            <w:tcW w:w="1134" w:type="dxa"/>
            <w:tcBorders>
              <w:top w:val="nil"/>
              <w:left w:val="nil"/>
              <w:bottom w:val="single" w:sz="4" w:space="0" w:color="auto"/>
              <w:right w:val="single" w:sz="4" w:space="0" w:color="auto"/>
            </w:tcBorders>
            <w:shd w:val="clear" w:color="auto" w:fill="auto"/>
            <w:noWrap/>
            <w:vAlign w:val="center"/>
            <w:hideMark/>
          </w:tcPr>
          <w:p w14:paraId="316C51B8" w14:textId="77777777" w:rsidR="00900D7B" w:rsidRPr="00900D7B" w:rsidRDefault="00900D7B" w:rsidP="00900D7B">
            <w:pPr>
              <w:jc w:val="center"/>
              <w:rPr>
                <w:szCs w:val="24"/>
                <w:u w:val="none"/>
                <w:lang w:eastAsia="lv-LV"/>
              </w:rPr>
            </w:pPr>
            <w:r w:rsidRPr="00900D7B">
              <w:rPr>
                <w:szCs w:val="24"/>
                <w:u w:val="none"/>
                <w:lang w:eastAsia="lv-LV"/>
              </w:rPr>
              <w:t>2,26</w:t>
            </w:r>
          </w:p>
        </w:tc>
        <w:tc>
          <w:tcPr>
            <w:tcW w:w="1134" w:type="dxa"/>
            <w:tcBorders>
              <w:top w:val="nil"/>
              <w:left w:val="nil"/>
              <w:bottom w:val="single" w:sz="4" w:space="0" w:color="auto"/>
              <w:right w:val="single" w:sz="4" w:space="0" w:color="auto"/>
            </w:tcBorders>
            <w:shd w:val="clear" w:color="auto" w:fill="auto"/>
            <w:noWrap/>
            <w:vAlign w:val="center"/>
            <w:hideMark/>
          </w:tcPr>
          <w:p w14:paraId="2387C408" w14:textId="77777777" w:rsidR="00900D7B" w:rsidRPr="00900D7B" w:rsidRDefault="00900D7B" w:rsidP="00900D7B">
            <w:pPr>
              <w:jc w:val="center"/>
              <w:rPr>
                <w:szCs w:val="24"/>
                <w:u w:val="none"/>
                <w:lang w:eastAsia="lv-LV"/>
              </w:rPr>
            </w:pPr>
            <w:r w:rsidRPr="00900D7B">
              <w:rPr>
                <w:szCs w:val="24"/>
                <w:u w:val="none"/>
                <w:lang w:eastAsia="lv-LV"/>
              </w:rPr>
              <w:t>13,00</w:t>
            </w:r>
          </w:p>
        </w:tc>
      </w:tr>
    </w:tbl>
    <w:p w14:paraId="5E481FDF" w14:textId="77777777" w:rsidR="00900D7B" w:rsidRPr="00900D7B" w:rsidRDefault="00900D7B" w:rsidP="00900D7B">
      <w:pPr>
        <w:spacing w:line="256" w:lineRule="auto"/>
        <w:rPr>
          <w:rFonts w:eastAsia="Calibri"/>
          <w:szCs w:val="24"/>
          <w:u w:val="none"/>
        </w:rPr>
      </w:pPr>
    </w:p>
    <w:p w14:paraId="177C6D9B" w14:textId="77777777" w:rsidR="00FE3D95" w:rsidRDefault="00FE3D95" w:rsidP="000C7638">
      <w:pPr>
        <w:rPr>
          <w:b/>
          <w:szCs w:val="24"/>
          <w:u w:val="none"/>
        </w:rPr>
      </w:pPr>
    </w:p>
    <w:p w14:paraId="1B859519"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10:20</w:t>
      </w:r>
    </w:p>
    <w:p w14:paraId="6EB5A5FD" w14:textId="77777777" w:rsidR="00203C2F" w:rsidRPr="00440890" w:rsidRDefault="00203C2F" w:rsidP="00203C2F">
      <w:pPr>
        <w:rPr>
          <w:szCs w:val="24"/>
          <w:u w:val="none"/>
        </w:rPr>
      </w:pPr>
    </w:p>
    <w:p w14:paraId="49ADC6CE" w14:textId="56545483"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EB2AD5">
        <w:rPr>
          <w:szCs w:val="24"/>
          <w:u w:val="none"/>
        </w:rPr>
        <w:tab/>
      </w:r>
      <w:r w:rsidR="00EB2AD5">
        <w:rPr>
          <w:szCs w:val="24"/>
          <w:u w:val="none"/>
        </w:rPr>
        <w:tab/>
      </w:r>
      <w:r w:rsidR="00EB2AD5">
        <w:rPr>
          <w:szCs w:val="24"/>
          <w:u w:val="none"/>
        </w:rPr>
        <w:tab/>
      </w:r>
      <w:r w:rsidR="00DE2978">
        <w:rPr>
          <w:noProof/>
          <w:szCs w:val="24"/>
          <w:u w:val="none"/>
        </w:rPr>
        <w:t>Andis Caunītis</w:t>
      </w:r>
    </w:p>
    <w:p w14:paraId="2AB0BC42" w14:textId="77777777" w:rsidR="002B673D" w:rsidRDefault="002B673D" w:rsidP="008778B8">
      <w:pPr>
        <w:rPr>
          <w:szCs w:val="24"/>
          <w:u w:val="none"/>
        </w:rPr>
      </w:pPr>
    </w:p>
    <w:p w14:paraId="5932E746" w14:textId="77777777" w:rsidR="002B673D" w:rsidRPr="00440890" w:rsidRDefault="00000000" w:rsidP="002540A6">
      <w:pPr>
        <w:ind w:left="2880" w:firstLine="720"/>
        <w:rPr>
          <w:szCs w:val="24"/>
          <w:u w:val="none"/>
        </w:rPr>
      </w:pPr>
      <w:r>
        <w:rPr>
          <w:szCs w:val="24"/>
          <w:u w:val="none"/>
        </w:rPr>
        <w:t xml:space="preserve">Protokols parakstīts </w:t>
      </w:r>
      <w:r w:rsidR="005106DE">
        <w:rPr>
          <w:rFonts w:eastAsia="Calibri"/>
          <w:szCs w:val="24"/>
          <w:u w:val="none"/>
        </w:rPr>
        <w:t>2023</w:t>
      </w:r>
      <w:r w:rsidRPr="002B673D">
        <w:rPr>
          <w:rFonts w:eastAsia="Calibri"/>
          <w:szCs w:val="24"/>
          <w:u w:val="none"/>
        </w:rPr>
        <w:t>.gada __.______________</w:t>
      </w:r>
    </w:p>
    <w:p w14:paraId="10DF4438" w14:textId="77777777" w:rsidR="00203C2F" w:rsidRPr="00440890" w:rsidRDefault="00203C2F" w:rsidP="00203C2F">
      <w:pPr>
        <w:rPr>
          <w:szCs w:val="24"/>
          <w:u w:val="none"/>
        </w:rPr>
      </w:pPr>
    </w:p>
    <w:p w14:paraId="6048DF60" w14:textId="0621EB0F"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EB2AD5">
        <w:rPr>
          <w:szCs w:val="24"/>
          <w:u w:val="none"/>
        </w:rPr>
        <w:tab/>
      </w:r>
      <w:r w:rsidR="00EB2AD5">
        <w:rPr>
          <w:szCs w:val="24"/>
          <w:u w:val="none"/>
        </w:rPr>
        <w:tab/>
      </w:r>
      <w:r w:rsidR="00EB2AD5">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EE67B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46460" w14:textId="77777777" w:rsidR="00D05867" w:rsidRDefault="00D05867" w:rsidP="005E5CC7">
      <w:r>
        <w:separator/>
      </w:r>
    </w:p>
  </w:endnote>
  <w:endnote w:type="continuationSeparator" w:id="0">
    <w:p w14:paraId="1E85A728" w14:textId="77777777" w:rsidR="00D05867" w:rsidRDefault="00D05867" w:rsidP="005E5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IDFont+F2">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8808970"/>
      <w:docPartObj>
        <w:docPartGallery w:val="Page Numbers (Bottom of Page)"/>
        <w:docPartUnique/>
      </w:docPartObj>
    </w:sdtPr>
    <w:sdtEndPr>
      <w:rPr>
        <w:sz w:val="20"/>
        <w:szCs w:val="20"/>
        <w:u w:val="none"/>
      </w:rPr>
    </w:sdtEndPr>
    <w:sdtContent>
      <w:p w14:paraId="4C4202E1" w14:textId="16A6C75E" w:rsidR="005E5CC7" w:rsidRPr="005E5CC7" w:rsidRDefault="005E5CC7">
        <w:pPr>
          <w:pStyle w:val="Kjene"/>
          <w:jc w:val="center"/>
          <w:rPr>
            <w:sz w:val="20"/>
            <w:szCs w:val="20"/>
            <w:u w:val="none"/>
          </w:rPr>
        </w:pPr>
        <w:r w:rsidRPr="005E5CC7">
          <w:rPr>
            <w:sz w:val="20"/>
            <w:szCs w:val="20"/>
            <w:u w:val="none"/>
          </w:rPr>
          <w:fldChar w:fldCharType="begin"/>
        </w:r>
        <w:r w:rsidRPr="005E5CC7">
          <w:rPr>
            <w:sz w:val="20"/>
            <w:szCs w:val="20"/>
            <w:u w:val="none"/>
          </w:rPr>
          <w:instrText>PAGE   \* MERGEFORMAT</w:instrText>
        </w:r>
        <w:r w:rsidRPr="005E5CC7">
          <w:rPr>
            <w:sz w:val="20"/>
            <w:szCs w:val="20"/>
            <w:u w:val="none"/>
          </w:rPr>
          <w:fldChar w:fldCharType="separate"/>
        </w:r>
        <w:r w:rsidRPr="005E5CC7">
          <w:rPr>
            <w:sz w:val="20"/>
            <w:szCs w:val="20"/>
            <w:u w:val="none"/>
          </w:rPr>
          <w:t>2</w:t>
        </w:r>
        <w:r w:rsidRPr="005E5CC7">
          <w:rPr>
            <w:sz w:val="20"/>
            <w:szCs w:val="20"/>
            <w:u w:val="none"/>
          </w:rPr>
          <w:fldChar w:fldCharType="end"/>
        </w:r>
      </w:p>
    </w:sdtContent>
  </w:sdt>
  <w:p w14:paraId="5304E492" w14:textId="77777777" w:rsidR="005E5CC7" w:rsidRDefault="005E5CC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AA482" w14:textId="77777777" w:rsidR="00D05867" w:rsidRDefault="00D05867" w:rsidP="005E5CC7">
      <w:r>
        <w:separator/>
      </w:r>
    </w:p>
  </w:footnote>
  <w:footnote w:type="continuationSeparator" w:id="0">
    <w:p w14:paraId="222BE0A7" w14:textId="77777777" w:rsidR="00D05867" w:rsidRDefault="00D05867" w:rsidP="005E5C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AFB7E18"/>
    <w:multiLevelType w:val="multilevel"/>
    <w:tmpl w:val="4D761D7C"/>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0DF235B4"/>
    <w:multiLevelType w:val="multilevel"/>
    <w:tmpl w:val="77BCF58C"/>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0E754593"/>
    <w:multiLevelType w:val="multilevel"/>
    <w:tmpl w:val="992CAB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5" w15:restartNumberingAfterBreak="0">
    <w:nsid w:val="11912CE3"/>
    <w:multiLevelType w:val="hybridMultilevel"/>
    <w:tmpl w:val="4424899A"/>
    <w:lvl w:ilvl="0" w:tplc="D2EAE56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14745FAD"/>
    <w:multiLevelType w:val="multilevel"/>
    <w:tmpl w:val="750CC08A"/>
    <w:lvl w:ilvl="0">
      <w:start w:val="1"/>
      <w:numFmt w:val="decimal"/>
      <w:lvlText w:val="%1."/>
      <w:lvlJc w:val="left"/>
      <w:pPr>
        <w:ind w:left="360" w:hanging="360"/>
      </w:pPr>
      <w:rPr>
        <w:rFonts w:hint="default"/>
      </w:rPr>
    </w:lvl>
    <w:lvl w:ilvl="1">
      <w:start w:val="1"/>
      <w:numFmt w:val="decimal"/>
      <w:lvlText w:val="%2."/>
      <w:lvlJc w:val="left"/>
      <w:pPr>
        <w:ind w:left="677" w:hanging="360"/>
      </w:pPr>
      <w:rPr>
        <w:rFonts w:ascii="Calibri" w:eastAsia="Calibri" w:hAnsi="Calibri" w:cs="Times New Roman"/>
      </w:rPr>
    </w:lvl>
    <w:lvl w:ilvl="2">
      <w:start w:val="1"/>
      <w:numFmt w:val="decimal"/>
      <w:lvlText w:val="%1.%2.%3."/>
      <w:lvlJc w:val="left"/>
      <w:pPr>
        <w:ind w:left="1354" w:hanging="720"/>
      </w:pPr>
      <w:rPr>
        <w:rFonts w:hint="default"/>
      </w:rPr>
    </w:lvl>
    <w:lvl w:ilvl="3">
      <w:start w:val="1"/>
      <w:numFmt w:val="decimal"/>
      <w:lvlText w:val="%1.%2.%3.%4."/>
      <w:lvlJc w:val="left"/>
      <w:pPr>
        <w:ind w:left="1671" w:hanging="720"/>
      </w:pPr>
      <w:rPr>
        <w:rFonts w:hint="default"/>
      </w:rPr>
    </w:lvl>
    <w:lvl w:ilvl="4">
      <w:start w:val="1"/>
      <w:numFmt w:val="decimal"/>
      <w:lvlText w:val="%1.%2.%3.%4.%5."/>
      <w:lvlJc w:val="left"/>
      <w:pPr>
        <w:ind w:left="2348" w:hanging="1080"/>
      </w:pPr>
      <w:rPr>
        <w:rFonts w:hint="default"/>
      </w:rPr>
    </w:lvl>
    <w:lvl w:ilvl="5">
      <w:start w:val="1"/>
      <w:numFmt w:val="decimal"/>
      <w:lvlText w:val="%1.%2.%3.%4.%5.%6."/>
      <w:lvlJc w:val="left"/>
      <w:pPr>
        <w:ind w:left="2665" w:hanging="1080"/>
      </w:pPr>
      <w:rPr>
        <w:rFonts w:hint="default"/>
      </w:rPr>
    </w:lvl>
    <w:lvl w:ilvl="6">
      <w:start w:val="1"/>
      <w:numFmt w:val="decimal"/>
      <w:lvlText w:val="%1.%2.%3.%4.%5.%6.%7."/>
      <w:lvlJc w:val="left"/>
      <w:pPr>
        <w:ind w:left="3342" w:hanging="1440"/>
      </w:pPr>
      <w:rPr>
        <w:rFonts w:hint="default"/>
      </w:rPr>
    </w:lvl>
    <w:lvl w:ilvl="7">
      <w:start w:val="1"/>
      <w:numFmt w:val="decimal"/>
      <w:lvlText w:val="%1.%2.%3.%4.%5.%6.%7.%8."/>
      <w:lvlJc w:val="left"/>
      <w:pPr>
        <w:ind w:left="3659" w:hanging="1440"/>
      </w:pPr>
      <w:rPr>
        <w:rFonts w:hint="default"/>
      </w:rPr>
    </w:lvl>
    <w:lvl w:ilvl="8">
      <w:start w:val="1"/>
      <w:numFmt w:val="decimal"/>
      <w:lvlText w:val="%1.%2.%3.%4.%5.%6.%7.%8.%9."/>
      <w:lvlJc w:val="left"/>
      <w:pPr>
        <w:ind w:left="4336" w:hanging="1800"/>
      </w:pPr>
      <w:rPr>
        <w:rFonts w:hint="default"/>
      </w:rPr>
    </w:lvl>
  </w:abstractNum>
  <w:abstractNum w:abstractNumId="7"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9435CB1"/>
    <w:multiLevelType w:val="multilevel"/>
    <w:tmpl w:val="5F92EE6C"/>
    <w:lvl w:ilvl="0">
      <w:start w:val="3"/>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1FAC4FD7"/>
    <w:multiLevelType w:val="hybridMultilevel"/>
    <w:tmpl w:val="18C817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6D323F3"/>
    <w:multiLevelType w:val="multilevel"/>
    <w:tmpl w:val="D276AF1E"/>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28DD584F"/>
    <w:multiLevelType w:val="hybridMultilevel"/>
    <w:tmpl w:val="F4923AF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B48E1B56">
      <w:start w:val="1"/>
      <w:numFmt w:val="decimal"/>
      <w:lvlText w:val="%3."/>
      <w:lvlJc w:val="right"/>
      <w:pPr>
        <w:ind w:left="2160" w:hanging="180"/>
      </w:pPr>
      <w:rPr>
        <w:rFonts w:ascii="Calibri" w:eastAsia="Calibri" w:hAnsi="Calibri" w:cs="Times New Roman"/>
      </w:r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4" w15:restartNumberingAfterBreak="0">
    <w:nsid w:val="2EBE5DC2"/>
    <w:multiLevelType w:val="hybridMultilevel"/>
    <w:tmpl w:val="A8D68BF0"/>
    <w:lvl w:ilvl="0" w:tplc="AAAE7FBA">
      <w:start w:val="1"/>
      <w:numFmt w:val="decimal"/>
      <w:lvlText w:val="%1."/>
      <w:lvlJc w:val="left"/>
      <w:pPr>
        <w:ind w:left="644" w:hanging="360"/>
      </w:pPr>
      <w:rPr>
        <w:rFonts w:hint="default"/>
      </w:r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5" w15:restartNumberingAfterBreak="0">
    <w:nsid w:val="2F2E38D0"/>
    <w:multiLevelType w:val="multilevel"/>
    <w:tmpl w:val="908E2E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cstheme="minorBidi" w:hint="default"/>
      </w:rPr>
    </w:lvl>
    <w:lvl w:ilvl="2">
      <w:start w:val="1"/>
      <w:numFmt w:val="decimal"/>
      <w:isLgl/>
      <w:lvlText w:val="%1.%2.%3."/>
      <w:lvlJc w:val="left"/>
      <w:pPr>
        <w:ind w:left="1080" w:hanging="720"/>
      </w:pPr>
      <w:rPr>
        <w:rFonts w:cstheme="minorBidi" w:hint="default"/>
      </w:rPr>
    </w:lvl>
    <w:lvl w:ilvl="3">
      <w:start w:val="1"/>
      <w:numFmt w:val="decimal"/>
      <w:isLgl/>
      <w:lvlText w:val="%1.%2.%3.%4."/>
      <w:lvlJc w:val="left"/>
      <w:pPr>
        <w:ind w:left="1080" w:hanging="720"/>
      </w:pPr>
      <w:rPr>
        <w:rFonts w:cstheme="minorBidi" w:hint="default"/>
      </w:rPr>
    </w:lvl>
    <w:lvl w:ilvl="4">
      <w:start w:val="1"/>
      <w:numFmt w:val="decimal"/>
      <w:isLgl/>
      <w:lvlText w:val="%1.%2.%3.%4.%5."/>
      <w:lvlJc w:val="left"/>
      <w:pPr>
        <w:ind w:left="1440" w:hanging="1080"/>
      </w:pPr>
      <w:rPr>
        <w:rFonts w:cstheme="minorBidi" w:hint="default"/>
      </w:rPr>
    </w:lvl>
    <w:lvl w:ilvl="5">
      <w:start w:val="1"/>
      <w:numFmt w:val="decimal"/>
      <w:isLgl/>
      <w:lvlText w:val="%1.%2.%3.%4.%5.%6."/>
      <w:lvlJc w:val="left"/>
      <w:pPr>
        <w:ind w:left="1440" w:hanging="1080"/>
      </w:pPr>
      <w:rPr>
        <w:rFonts w:cstheme="minorBidi" w:hint="default"/>
      </w:rPr>
    </w:lvl>
    <w:lvl w:ilvl="6">
      <w:start w:val="1"/>
      <w:numFmt w:val="decimal"/>
      <w:isLgl/>
      <w:lvlText w:val="%1.%2.%3.%4.%5.%6.%7."/>
      <w:lvlJc w:val="left"/>
      <w:pPr>
        <w:ind w:left="1800" w:hanging="1440"/>
      </w:pPr>
      <w:rPr>
        <w:rFonts w:cstheme="minorBidi" w:hint="default"/>
      </w:rPr>
    </w:lvl>
    <w:lvl w:ilvl="7">
      <w:start w:val="1"/>
      <w:numFmt w:val="decimal"/>
      <w:isLgl/>
      <w:lvlText w:val="%1.%2.%3.%4.%5.%6.%7.%8."/>
      <w:lvlJc w:val="left"/>
      <w:pPr>
        <w:ind w:left="1800" w:hanging="1440"/>
      </w:pPr>
      <w:rPr>
        <w:rFonts w:cstheme="minorBidi" w:hint="default"/>
      </w:rPr>
    </w:lvl>
    <w:lvl w:ilvl="8">
      <w:start w:val="1"/>
      <w:numFmt w:val="decimal"/>
      <w:isLgl/>
      <w:lvlText w:val="%1.%2.%3.%4.%5.%6.%7.%8.%9."/>
      <w:lvlJc w:val="left"/>
      <w:pPr>
        <w:ind w:left="2160" w:hanging="1800"/>
      </w:pPr>
      <w:rPr>
        <w:rFonts w:cstheme="minorBidi" w:hint="default"/>
      </w:rPr>
    </w:lvl>
  </w:abstractNum>
  <w:abstractNum w:abstractNumId="16"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7" w15:restartNumberingAfterBreak="0">
    <w:nsid w:val="359547BE"/>
    <w:multiLevelType w:val="multilevel"/>
    <w:tmpl w:val="12FE138A"/>
    <w:lvl w:ilvl="0">
      <w:start w:val="3"/>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8" w15:restartNumberingAfterBreak="0">
    <w:nsid w:val="38FE2FAF"/>
    <w:multiLevelType w:val="multilevel"/>
    <w:tmpl w:val="0DB4FFE4"/>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40C46AC4"/>
    <w:multiLevelType w:val="hybridMultilevel"/>
    <w:tmpl w:val="C002BC2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4DD0B47"/>
    <w:multiLevelType w:val="multilevel"/>
    <w:tmpl w:val="202225A6"/>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3."/>
      <w:lvlJc w:val="left"/>
      <w:pPr>
        <w:ind w:left="1856" w:hanging="720"/>
      </w:pPr>
      <w:rPr>
        <w:rFonts w:ascii="Calibri" w:eastAsia="Calibri" w:hAnsi="Calibri" w:cs="Times New Roman"/>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3" w15:restartNumberingAfterBreak="0">
    <w:nsid w:val="489A0CB4"/>
    <w:multiLevelType w:val="hybridMultilevel"/>
    <w:tmpl w:val="2F88F1C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4" w15:restartNumberingAfterBreak="0">
    <w:nsid w:val="496206DA"/>
    <w:multiLevelType w:val="hybridMultilevel"/>
    <w:tmpl w:val="CA94068C"/>
    <w:lvl w:ilvl="0" w:tplc="9BE4148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5" w15:restartNumberingAfterBreak="0">
    <w:nsid w:val="4F6928D4"/>
    <w:multiLevelType w:val="multilevel"/>
    <w:tmpl w:val="CEA8985E"/>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496" w:hanging="720"/>
      </w:pPr>
      <w:rPr>
        <w:rFonts w:hint="default"/>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26" w15:restartNumberingAfterBreak="0">
    <w:nsid w:val="565E1D77"/>
    <w:multiLevelType w:val="multilevel"/>
    <w:tmpl w:val="1B4CA2DA"/>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7" w15:restartNumberingAfterBreak="0">
    <w:nsid w:val="57B57A7C"/>
    <w:multiLevelType w:val="multilevel"/>
    <w:tmpl w:val="92EE5856"/>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8"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0"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32"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33" w15:restartNumberingAfterBreak="0">
    <w:nsid w:val="6E895072"/>
    <w:multiLevelType w:val="multilevel"/>
    <w:tmpl w:val="BDB44786"/>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4" w15:restartNumberingAfterBreak="0">
    <w:nsid w:val="72600E80"/>
    <w:multiLevelType w:val="hybridMultilevel"/>
    <w:tmpl w:val="203AD1A2"/>
    <w:lvl w:ilvl="0" w:tplc="269EEF9E">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5" w15:restartNumberingAfterBreak="0">
    <w:nsid w:val="728F15C9"/>
    <w:multiLevelType w:val="hybridMultilevel"/>
    <w:tmpl w:val="213C695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F6800FB2">
      <w:start w:val="1"/>
      <w:numFmt w:val="decimal"/>
      <w:lvlText w:val="%3."/>
      <w:lvlJc w:val="right"/>
      <w:pPr>
        <w:ind w:left="2160" w:hanging="180"/>
      </w:pPr>
      <w:rPr>
        <w:rFonts w:ascii="Calibri" w:eastAsia="Calibri" w:hAnsi="Calibri" w:cs="Times New Roman"/>
      </w:r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9B13F01"/>
    <w:multiLevelType w:val="hybridMultilevel"/>
    <w:tmpl w:val="F93E68D6"/>
    <w:lvl w:ilvl="0" w:tplc="0562ECFA">
      <w:start w:val="1"/>
      <w:numFmt w:val="decimal"/>
      <w:lvlText w:val="%1."/>
      <w:lvlJc w:val="left"/>
      <w:pPr>
        <w:ind w:left="840" w:hanging="48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DEC24D2"/>
    <w:multiLevelType w:val="hybridMultilevel"/>
    <w:tmpl w:val="37EA927C"/>
    <w:lvl w:ilvl="0" w:tplc="C3D419D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763958380">
    <w:abstractNumId w:val="15"/>
  </w:num>
  <w:num w:numId="2" w16cid:durableId="2062749527">
    <w:abstractNumId w:val="9"/>
  </w:num>
  <w:num w:numId="3" w16cid:durableId="1062218767">
    <w:abstractNumId w:val="24"/>
  </w:num>
  <w:num w:numId="4" w16cid:durableId="12402168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24018992">
    <w:abstractNumId w:val="23"/>
  </w:num>
  <w:num w:numId="6" w16cid:durableId="1248659687">
    <w:abstractNumId w:val="20"/>
  </w:num>
  <w:num w:numId="7" w16cid:durableId="1875771663">
    <w:abstractNumId w:val="30"/>
  </w:num>
  <w:num w:numId="8" w16cid:durableId="1121612652">
    <w:abstractNumId w:val="28"/>
  </w:num>
  <w:num w:numId="9" w16cid:durableId="832330248">
    <w:abstractNumId w:val="29"/>
  </w:num>
  <w:num w:numId="10" w16cid:durableId="476606769">
    <w:abstractNumId w:val="13"/>
  </w:num>
  <w:num w:numId="11" w16cid:durableId="1145859171">
    <w:abstractNumId w:val="31"/>
  </w:num>
  <w:num w:numId="12" w16cid:durableId="977343171">
    <w:abstractNumId w:val="2"/>
  </w:num>
  <w:num w:numId="13" w16cid:durableId="1870947610">
    <w:abstractNumId w:val="4"/>
  </w:num>
  <w:num w:numId="14" w16cid:durableId="66347259">
    <w:abstractNumId w:val="32"/>
  </w:num>
  <w:num w:numId="15" w16cid:durableId="1262645460">
    <w:abstractNumId w:val="16"/>
  </w:num>
  <w:num w:numId="16" w16cid:durableId="1924870160">
    <w:abstractNumId w:val="7"/>
  </w:num>
  <w:num w:numId="17" w16cid:durableId="439492007">
    <w:abstractNumId w:val="0"/>
  </w:num>
  <w:num w:numId="18" w16cid:durableId="1377504848">
    <w:abstractNumId w:val="19"/>
  </w:num>
  <w:num w:numId="19" w16cid:durableId="1305744578">
    <w:abstractNumId w:val="3"/>
  </w:num>
  <w:num w:numId="20" w16cid:durableId="446586641">
    <w:abstractNumId w:val="12"/>
  </w:num>
  <w:num w:numId="21" w16cid:durableId="1283030648">
    <w:abstractNumId w:val="36"/>
  </w:num>
  <w:num w:numId="22" w16cid:durableId="454757323">
    <w:abstractNumId w:val="6"/>
  </w:num>
  <w:num w:numId="23" w16cid:durableId="1335377614">
    <w:abstractNumId w:val="1"/>
  </w:num>
  <w:num w:numId="24" w16cid:durableId="916020145">
    <w:abstractNumId w:val="5"/>
  </w:num>
  <w:num w:numId="25" w16cid:durableId="1065758466">
    <w:abstractNumId w:val="18"/>
  </w:num>
  <w:num w:numId="26" w16cid:durableId="1802183639">
    <w:abstractNumId w:val="22"/>
  </w:num>
  <w:num w:numId="27" w16cid:durableId="286206888">
    <w:abstractNumId w:val="26"/>
  </w:num>
  <w:num w:numId="28" w16cid:durableId="216279311">
    <w:abstractNumId w:val="37"/>
  </w:num>
  <w:num w:numId="29" w16cid:durableId="564486726">
    <w:abstractNumId w:val="25"/>
  </w:num>
  <w:num w:numId="30" w16cid:durableId="441072469">
    <w:abstractNumId w:val="27"/>
  </w:num>
  <w:num w:numId="31" w16cid:durableId="1929532912">
    <w:abstractNumId w:val="11"/>
  </w:num>
  <w:num w:numId="32" w16cid:durableId="1068386360">
    <w:abstractNumId w:val="14"/>
  </w:num>
  <w:num w:numId="33" w16cid:durableId="1047876717">
    <w:abstractNumId w:val="34"/>
  </w:num>
  <w:num w:numId="34" w16cid:durableId="1893232772">
    <w:abstractNumId w:val="17"/>
  </w:num>
  <w:num w:numId="35" w16cid:durableId="2090686645">
    <w:abstractNumId w:val="35"/>
  </w:num>
  <w:num w:numId="36" w16cid:durableId="1111632124">
    <w:abstractNumId w:val="10"/>
  </w:num>
  <w:num w:numId="37" w16cid:durableId="888999745">
    <w:abstractNumId w:val="33"/>
  </w:num>
  <w:num w:numId="38" w16cid:durableId="244730273">
    <w:abstractNumId w:val="21"/>
  </w:num>
  <w:num w:numId="39" w16cid:durableId="782067599">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C7638"/>
    <w:rsid w:val="000F2525"/>
    <w:rsid w:val="00100413"/>
    <w:rsid w:val="00111E47"/>
    <w:rsid w:val="00114990"/>
    <w:rsid w:val="00115185"/>
    <w:rsid w:val="00125868"/>
    <w:rsid w:val="00143454"/>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50393"/>
    <w:rsid w:val="002540A6"/>
    <w:rsid w:val="002552AB"/>
    <w:rsid w:val="002664B1"/>
    <w:rsid w:val="002B36A5"/>
    <w:rsid w:val="002B673D"/>
    <w:rsid w:val="002F618A"/>
    <w:rsid w:val="00321B74"/>
    <w:rsid w:val="0032517B"/>
    <w:rsid w:val="00343293"/>
    <w:rsid w:val="00360A3B"/>
    <w:rsid w:val="00366EF4"/>
    <w:rsid w:val="00375A48"/>
    <w:rsid w:val="003A5772"/>
    <w:rsid w:val="003B3B5E"/>
    <w:rsid w:val="003C6714"/>
    <w:rsid w:val="004004BE"/>
    <w:rsid w:val="00440890"/>
    <w:rsid w:val="00454659"/>
    <w:rsid w:val="00475ADB"/>
    <w:rsid w:val="00480C1E"/>
    <w:rsid w:val="00487724"/>
    <w:rsid w:val="004A7B24"/>
    <w:rsid w:val="004B4F54"/>
    <w:rsid w:val="004B575B"/>
    <w:rsid w:val="004C4F50"/>
    <w:rsid w:val="004F0CFE"/>
    <w:rsid w:val="00504DB6"/>
    <w:rsid w:val="00507EB1"/>
    <w:rsid w:val="005106DE"/>
    <w:rsid w:val="005150FB"/>
    <w:rsid w:val="00516961"/>
    <w:rsid w:val="005222C1"/>
    <w:rsid w:val="00575A1B"/>
    <w:rsid w:val="005842C7"/>
    <w:rsid w:val="005A5229"/>
    <w:rsid w:val="005C2854"/>
    <w:rsid w:val="005E13BA"/>
    <w:rsid w:val="005E5CC7"/>
    <w:rsid w:val="006252DA"/>
    <w:rsid w:val="00631661"/>
    <w:rsid w:val="0064526C"/>
    <w:rsid w:val="00650AFF"/>
    <w:rsid w:val="00653AE0"/>
    <w:rsid w:val="0066479D"/>
    <w:rsid w:val="00684EB7"/>
    <w:rsid w:val="006A49D2"/>
    <w:rsid w:val="006C6170"/>
    <w:rsid w:val="006D162B"/>
    <w:rsid w:val="006E534F"/>
    <w:rsid w:val="006F0ECA"/>
    <w:rsid w:val="006F66E9"/>
    <w:rsid w:val="007366C7"/>
    <w:rsid w:val="00771355"/>
    <w:rsid w:val="00772103"/>
    <w:rsid w:val="00777F2C"/>
    <w:rsid w:val="00797198"/>
    <w:rsid w:val="00797C42"/>
    <w:rsid w:val="007C75A1"/>
    <w:rsid w:val="007D64CC"/>
    <w:rsid w:val="0081079F"/>
    <w:rsid w:val="008225DD"/>
    <w:rsid w:val="008778B8"/>
    <w:rsid w:val="00881464"/>
    <w:rsid w:val="008936D0"/>
    <w:rsid w:val="008C6323"/>
    <w:rsid w:val="00900D7B"/>
    <w:rsid w:val="0093403E"/>
    <w:rsid w:val="00956EC8"/>
    <w:rsid w:val="0096468A"/>
    <w:rsid w:val="00984D3F"/>
    <w:rsid w:val="009A36C5"/>
    <w:rsid w:val="009D2422"/>
    <w:rsid w:val="009F3D14"/>
    <w:rsid w:val="00A7555E"/>
    <w:rsid w:val="00AE5FCA"/>
    <w:rsid w:val="00AF498F"/>
    <w:rsid w:val="00B03844"/>
    <w:rsid w:val="00B05482"/>
    <w:rsid w:val="00B21256"/>
    <w:rsid w:val="00B24B3A"/>
    <w:rsid w:val="00B309A6"/>
    <w:rsid w:val="00B317FE"/>
    <w:rsid w:val="00B356AD"/>
    <w:rsid w:val="00B61419"/>
    <w:rsid w:val="00B64CA9"/>
    <w:rsid w:val="00B8478D"/>
    <w:rsid w:val="00BC2002"/>
    <w:rsid w:val="00BF701F"/>
    <w:rsid w:val="00C06235"/>
    <w:rsid w:val="00C470DF"/>
    <w:rsid w:val="00C50FC7"/>
    <w:rsid w:val="00C72FCA"/>
    <w:rsid w:val="00C876CC"/>
    <w:rsid w:val="00C87C0A"/>
    <w:rsid w:val="00CA0507"/>
    <w:rsid w:val="00CA2A8B"/>
    <w:rsid w:val="00CC45B9"/>
    <w:rsid w:val="00CD368B"/>
    <w:rsid w:val="00D05867"/>
    <w:rsid w:val="00D24F50"/>
    <w:rsid w:val="00D316F2"/>
    <w:rsid w:val="00D64CA5"/>
    <w:rsid w:val="00DB5553"/>
    <w:rsid w:val="00DC5C49"/>
    <w:rsid w:val="00DC6E3D"/>
    <w:rsid w:val="00DD5FC3"/>
    <w:rsid w:val="00DE2978"/>
    <w:rsid w:val="00DE7201"/>
    <w:rsid w:val="00E14D11"/>
    <w:rsid w:val="00E264AD"/>
    <w:rsid w:val="00E32D61"/>
    <w:rsid w:val="00E60832"/>
    <w:rsid w:val="00E61EDA"/>
    <w:rsid w:val="00E718AB"/>
    <w:rsid w:val="00E72160"/>
    <w:rsid w:val="00E966B9"/>
    <w:rsid w:val="00EA335C"/>
    <w:rsid w:val="00EB2AD5"/>
    <w:rsid w:val="00EC5B9B"/>
    <w:rsid w:val="00EE67B3"/>
    <w:rsid w:val="00EE7B72"/>
    <w:rsid w:val="00F05BE8"/>
    <w:rsid w:val="00F07D9B"/>
    <w:rsid w:val="00F60075"/>
    <w:rsid w:val="00FA31E9"/>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FFC673"/>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BF701F"/>
    <w:rPr>
      <w:rFonts w:ascii="Calibri" w:eastAsia="Calibri" w:hAnsi="Calibri"/>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BF701F"/>
    <w:pPr>
      <w:spacing w:after="160" w:line="254" w:lineRule="auto"/>
      <w:ind w:left="720"/>
      <w:contextualSpacing/>
    </w:pPr>
    <w:rPr>
      <w:rFonts w:ascii="Calibri" w:eastAsia="Calibri" w:hAnsi="Calibri"/>
      <w:szCs w:val="24"/>
    </w:rPr>
  </w:style>
  <w:style w:type="numbering" w:customStyle="1" w:styleId="Bezsaraksta1">
    <w:name w:val="Bez saraksta1"/>
    <w:next w:val="Bezsaraksta"/>
    <w:uiPriority w:val="99"/>
    <w:semiHidden/>
    <w:unhideWhenUsed/>
    <w:rsid w:val="00BF701F"/>
  </w:style>
  <w:style w:type="paragraph" w:customStyle="1" w:styleId="Default">
    <w:name w:val="Default"/>
    <w:qFormat/>
    <w:rsid w:val="00BF701F"/>
    <w:pPr>
      <w:autoSpaceDE w:val="0"/>
      <w:autoSpaceDN w:val="0"/>
      <w:adjustRightInd w:val="0"/>
    </w:pPr>
    <w:rPr>
      <w:rFonts w:eastAsia="Calibri"/>
      <w:color w:val="000000"/>
      <w:u w:val="none"/>
    </w:rPr>
  </w:style>
  <w:style w:type="character" w:customStyle="1" w:styleId="Izmantotahipersaite1">
    <w:name w:val="Izmantota hipersaite1"/>
    <w:basedOn w:val="Noklusjumarindkopasfonts"/>
    <w:uiPriority w:val="99"/>
    <w:semiHidden/>
    <w:unhideWhenUsed/>
    <w:rsid w:val="00BF701F"/>
    <w:rPr>
      <w:color w:val="4472C4"/>
      <w:u w:val="single"/>
    </w:rPr>
  </w:style>
  <w:style w:type="paragraph" w:customStyle="1" w:styleId="Galvene1">
    <w:name w:val="Galvene1"/>
    <w:basedOn w:val="Parasts"/>
    <w:next w:val="Galvene"/>
    <w:link w:val="GalveneRakstz"/>
    <w:uiPriority w:val="99"/>
    <w:unhideWhenUsed/>
    <w:rsid w:val="00BF701F"/>
    <w:pPr>
      <w:tabs>
        <w:tab w:val="center" w:pos="4153"/>
        <w:tab w:val="right" w:pos="8306"/>
      </w:tabs>
    </w:pPr>
    <w:rPr>
      <w:szCs w:val="24"/>
    </w:rPr>
  </w:style>
  <w:style w:type="character" w:customStyle="1" w:styleId="GalveneRakstz">
    <w:name w:val="Galvene Rakstz."/>
    <w:basedOn w:val="Noklusjumarindkopasfonts"/>
    <w:link w:val="Galvene1"/>
    <w:uiPriority w:val="99"/>
    <w:rsid w:val="00BF701F"/>
  </w:style>
  <w:style w:type="paragraph" w:customStyle="1" w:styleId="Kjene1">
    <w:name w:val="Kājene1"/>
    <w:basedOn w:val="Parasts"/>
    <w:next w:val="Kjene"/>
    <w:link w:val="KjeneRakstz"/>
    <w:uiPriority w:val="99"/>
    <w:unhideWhenUsed/>
    <w:rsid w:val="00BF701F"/>
    <w:pPr>
      <w:tabs>
        <w:tab w:val="center" w:pos="4153"/>
        <w:tab w:val="right" w:pos="8306"/>
      </w:tabs>
    </w:pPr>
    <w:rPr>
      <w:szCs w:val="24"/>
    </w:rPr>
  </w:style>
  <w:style w:type="character" w:customStyle="1" w:styleId="KjeneRakstz">
    <w:name w:val="Kājene Rakstz."/>
    <w:basedOn w:val="Noklusjumarindkopasfonts"/>
    <w:link w:val="Kjene1"/>
    <w:uiPriority w:val="99"/>
    <w:rsid w:val="00BF701F"/>
  </w:style>
  <w:style w:type="character" w:customStyle="1" w:styleId="Neatrisintapieminana1">
    <w:name w:val="Neatrisināta pieminēšana1"/>
    <w:basedOn w:val="Noklusjumarindkopasfonts"/>
    <w:uiPriority w:val="99"/>
    <w:semiHidden/>
    <w:unhideWhenUsed/>
    <w:rsid w:val="00BF701F"/>
    <w:rPr>
      <w:color w:val="605E5C"/>
      <w:shd w:val="clear" w:color="auto" w:fill="E1DFDD"/>
    </w:rPr>
  </w:style>
  <w:style w:type="paragraph" w:styleId="Nosaukums">
    <w:name w:val="Title"/>
    <w:basedOn w:val="Parasts"/>
    <w:next w:val="Parasts"/>
    <w:link w:val="NosaukumsRakstz"/>
    <w:uiPriority w:val="10"/>
    <w:qFormat/>
    <w:rsid w:val="00BF701F"/>
    <w:pPr>
      <w:keepNext/>
      <w:keepLines/>
      <w:spacing w:before="480" w:after="120"/>
    </w:pPr>
    <w:rPr>
      <w:rFonts w:ascii="Arial" w:hAnsi="Arial" w:cs="Arial"/>
      <w:b/>
      <w:sz w:val="72"/>
      <w:szCs w:val="72"/>
      <w:u w:val="none"/>
      <w:lang w:eastAsia="lv-LV"/>
    </w:rPr>
  </w:style>
  <w:style w:type="character" w:customStyle="1" w:styleId="NosaukumsRakstz">
    <w:name w:val="Nosaukums Rakstz."/>
    <w:basedOn w:val="Noklusjumarindkopasfonts"/>
    <w:link w:val="Nosaukums"/>
    <w:uiPriority w:val="10"/>
    <w:rsid w:val="00BF701F"/>
    <w:rPr>
      <w:rFonts w:ascii="Arial" w:hAnsi="Arial" w:cs="Arial"/>
      <w:b/>
      <w:sz w:val="72"/>
      <w:szCs w:val="72"/>
      <w:u w:val="none"/>
      <w:lang w:eastAsia="lv-LV"/>
    </w:rPr>
  </w:style>
  <w:style w:type="paragraph" w:styleId="Paraststmeklis">
    <w:name w:val="Normal (Web)"/>
    <w:basedOn w:val="Parasts"/>
    <w:uiPriority w:val="99"/>
    <w:semiHidden/>
    <w:unhideWhenUsed/>
    <w:rsid w:val="00BF701F"/>
    <w:pPr>
      <w:spacing w:before="100" w:beforeAutospacing="1" w:after="100" w:afterAutospacing="1"/>
    </w:pPr>
    <w:rPr>
      <w:szCs w:val="24"/>
      <w:u w:val="none"/>
      <w:lang w:eastAsia="lv-LV"/>
    </w:rPr>
  </w:style>
  <w:style w:type="paragraph" w:customStyle="1" w:styleId="tv213">
    <w:name w:val="tv213"/>
    <w:basedOn w:val="Parasts"/>
    <w:rsid w:val="00BF701F"/>
    <w:pPr>
      <w:spacing w:before="100" w:beforeAutospacing="1" w:after="100" w:afterAutospacing="1"/>
    </w:pPr>
    <w:rPr>
      <w:szCs w:val="24"/>
      <w:u w:val="none"/>
      <w:lang w:eastAsia="lv-LV"/>
    </w:rPr>
  </w:style>
  <w:style w:type="paragraph" w:customStyle="1" w:styleId="Prskatjums1">
    <w:name w:val="Pārskatījums1"/>
    <w:next w:val="Prskatjums"/>
    <w:hidden/>
    <w:uiPriority w:val="99"/>
    <w:semiHidden/>
    <w:rsid w:val="00BF701F"/>
    <w:rPr>
      <w:rFonts w:ascii="Calibri" w:eastAsia="Calibri" w:hAnsi="Calibri"/>
      <w:sz w:val="22"/>
      <w:szCs w:val="22"/>
      <w:u w:val="none"/>
    </w:rPr>
  </w:style>
  <w:style w:type="character" w:styleId="Neatrisintapieminana">
    <w:name w:val="Unresolved Mention"/>
    <w:basedOn w:val="Noklusjumarindkopasfonts"/>
    <w:uiPriority w:val="99"/>
    <w:semiHidden/>
    <w:unhideWhenUsed/>
    <w:rsid w:val="00BF701F"/>
    <w:rPr>
      <w:color w:val="605E5C"/>
      <w:shd w:val="clear" w:color="auto" w:fill="E1DFDD"/>
    </w:rPr>
  </w:style>
  <w:style w:type="character" w:styleId="Izmantotahipersaite">
    <w:name w:val="FollowedHyperlink"/>
    <w:basedOn w:val="Noklusjumarindkopasfonts"/>
    <w:uiPriority w:val="99"/>
    <w:semiHidden/>
    <w:unhideWhenUsed/>
    <w:rsid w:val="00BF701F"/>
    <w:rPr>
      <w:color w:val="800080" w:themeColor="followedHyperlink"/>
      <w:u w:val="single"/>
    </w:rPr>
  </w:style>
  <w:style w:type="paragraph" w:styleId="Galvene">
    <w:name w:val="header"/>
    <w:basedOn w:val="Parasts"/>
    <w:link w:val="GalveneRakstz1"/>
    <w:uiPriority w:val="99"/>
    <w:unhideWhenUsed/>
    <w:rsid w:val="00BF701F"/>
    <w:pPr>
      <w:tabs>
        <w:tab w:val="center" w:pos="4153"/>
        <w:tab w:val="right" w:pos="8306"/>
      </w:tabs>
    </w:pPr>
  </w:style>
  <w:style w:type="character" w:customStyle="1" w:styleId="GalveneRakstz1">
    <w:name w:val="Galvene Rakstz.1"/>
    <w:basedOn w:val="Noklusjumarindkopasfonts"/>
    <w:link w:val="Galvene"/>
    <w:uiPriority w:val="99"/>
    <w:semiHidden/>
    <w:rsid w:val="00BF701F"/>
    <w:rPr>
      <w:szCs w:val="22"/>
    </w:rPr>
  </w:style>
  <w:style w:type="paragraph" w:styleId="Kjene">
    <w:name w:val="footer"/>
    <w:basedOn w:val="Parasts"/>
    <w:link w:val="KjeneRakstz1"/>
    <w:uiPriority w:val="99"/>
    <w:unhideWhenUsed/>
    <w:rsid w:val="00BF701F"/>
    <w:pPr>
      <w:tabs>
        <w:tab w:val="center" w:pos="4153"/>
        <w:tab w:val="right" w:pos="8306"/>
      </w:tabs>
    </w:pPr>
  </w:style>
  <w:style w:type="character" w:customStyle="1" w:styleId="KjeneRakstz1">
    <w:name w:val="Kājene Rakstz.1"/>
    <w:basedOn w:val="Noklusjumarindkopasfonts"/>
    <w:link w:val="Kjene"/>
    <w:uiPriority w:val="99"/>
    <w:semiHidden/>
    <w:rsid w:val="00BF701F"/>
    <w:rPr>
      <w:szCs w:val="22"/>
    </w:rPr>
  </w:style>
  <w:style w:type="paragraph" w:styleId="Prskatjums">
    <w:name w:val="Revision"/>
    <w:hidden/>
    <w:uiPriority w:val="99"/>
    <w:semiHidden/>
    <w:rsid w:val="00BF701F"/>
    <w:rPr>
      <w:szCs w:val="22"/>
    </w:rPr>
  </w:style>
  <w:style w:type="table" w:customStyle="1" w:styleId="Reatabula1">
    <w:name w:val="Režģa tabula1"/>
    <w:basedOn w:val="Parastatabula"/>
    <w:next w:val="Reatabula"/>
    <w:uiPriority w:val="39"/>
    <w:rsid w:val="00BF701F"/>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BF70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BF701F"/>
  </w:style>
  <w:style w:type="table" w:customStyle="1" w:styleId="Reatabula2">
    <w:name w:val="Režģa tabula2"/>
    <w:basedOn w:val="Parastatabula"/>
    <w:next w:val="Reatabula"/>
    <w:uiPriority w:val="39"/>
    <w:rsid w:val="00BF701F"/>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
    <w:name w:val="Bez saraksta3"/>
    <w:next w:val="Bezsaraksta"/>
    <w:uiPriority w:val="99"/>
    <w:semiHidden/>
    <w:unhideWhenUsed/>
    <w:rsid w:val="00BF701F"/>
  </w:style>
  <w:style w:type="table" w:customStyle="1" w:styleId="Reatabula3">
    <w:name w:val="Režģa tabula3"/>
    <w:basedOn w:val="Parastatabula"/>
    <w:next w:val="Reatabula"/>
    <w:uiPriority w:val="39"/>
    <w:rsid w:val="00BF701F"/>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
    <w:name w:val="Bez saraksta4"/>
    <w:next w:val="Bezsaraksta"/>
    <w:uiPriority w:val="99"/>
    <w:semiHidden/>
    <w:unhideWhenUsed/>
    <w:rsid w:val="00900D7B"/>
  </w:style>
  <w:style w:type="table" w:customStyle="1" w:styleId="Reatabula4">
    <w:name w:val="Režģa tabula4"/>
    <w:basedOn w:val="Parastatabula"/>
    <w:next w:val="Reatabula"/>
    <w:uiPriority w:val="39"/>
    <w:rsid w:val="00900D7B"/>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ikumi.lv/ta/id/210205-dokumentu-juridiska-speka-likums" TargetMode="External"/><Relationship Id="rId21" Type="http://schemas.openxmlformats.org/officeDocument/2006/relationships/hyperlink" Target="https://eur-lex.europa.eu/legal-content/LV/TXT/?uri=CELEX%3A02006R1893-20190726" TargetMode="External"/><Relationship Id="rId42" Type="http://schemas.openxmlformats.org/officeDocument/2006/relationships/hyperlink" Target="https://www.gulbene.lv/lv/izsolu-katalogs" TargetMode="External"/><Relationship Id="rId47" Type="http://schemas.openxmlformats.org/officeDocument/2006/relationships/hyperlink" Target="https://eur-lex.europa.eu/legal-content/LV/TXT/?uri=CELEX%3A02006R1893-20190726" TargetMode="External"/><Relationship Id="rId63" Type="http://schemas.openxmlformats.org/officeDocument/2006/relationships/hyperlink" Target="https://likumi.lv/ta/id/278254-darbibas-programmas-izaugsme-un-nodarbinatiba-5-6-2-specifiska-atbalsta-merka-teritoriju-revitalizacija-regenerejot-degradetas" TargetMode="External"/><Relationship Id="rId68" Type="http://schemas.openxmlformats.org/officeDocument/2006/relationships/hyperlink" Target="https://www.gulbene.lv/lv/izsolu-katalogs" TargetMode="External"/><Relationship Id="rId84" Type="http://schemas.openxmlformats.org/officeDocument/2006/relationships/image" Target="media/image8.jpeg"/><Relationship Id="rId89" Type="http://schemas.openxmlformats.org/officeDocument/2006/relationships/hyperlink" Target="https://likumi.lv/ta/id/297295-publiskas-personas-mantas-iznomasanas-noteikumi" TargetMode="External"/><Relationship Id="rId16" Type="http://schemas.openxmlformats.org/officeDocument/2006/relationships/hyperlink" Target="http://www.gulbene.lv" TargetMode="External"/><Relationship Id="rId107" Type="http://schemas.openxmlformats.org/officeDocument/2006/relationships/image" Target="media/image10.jpeg"/><Relationship Id="rId11" Type="http://schemas.openxmlformats.org/officeDocument/2006/relationships/hyperlink" Target="http://www.gulbene.lv" TargetMode="External"/><Relationship Id="rId32" Type="http://schemas.openxmlformats.org/officeDocument/2006/relationships/hyperlink" Target="mailto:rekini@gulbene.lv" TargetMode="External"/><Relationship Id="rId37" Type="http://schemas.openxmlformats.org/officeDocument/2006/relationships/hyperlink" Target="http://www.gulbene.lv" TargetMode="External"/><Relationship Id="rId53" Type="http://schemas.openxmlformats.org/officeDocument/2006/relationships/hyperlink" Target="https://likumi.lv/ta/id/301436-dokumentu-izstradasanas-un%20noformesanas-kartiba" TargetMode="External"/><Relationship Id="rId58" Type="http://schemas.openxmlformats.org/officeDocument/2006/relationships/hyperlink" Target="mailto:rekini@gulbene.lv" TargetMode="External"/><Relationship Id="rId74" Type="http://schemas.openxmlformats.org/officeDocument/2006/relationships/hyperlink" Target="https://eur-lex.europa.eu/legal-content/LV/TXT/?uri=CELEX%3A02014R0651-20210801" TargetMode="External"/><Relationship Id="rId79" Type="http://schemas.openxmlformats.org/officeDocument/2006/relationships/hyperlink" Target="https://sanctionssearch.ofac.treas.gov/" TargetMode="External"/><Relationship Id="rId102" Type="http://schemas.openxmlformats.org/officeDocument/2006/relationships/hyperlink" Target="http://sankcijas.fid.gov.lv/" TargetMode="External"/><Relationship Id="rId5" Type="http://schemas.openxmlformats.org/officeDocument/2006/relationships/webSettings" Target="webSettings.xml"/><Relationship Id="rId90" Type="http://schemas.openxmlformats.org/officeDocument/2006/relationships/hyperlink" Target="http://www.gulbene.lv" TargetMode="External"/><Relationship Id="rId95" Type="http://schemas.openxmlformats.org/officeDocument/2006/relationships/hyperlink" Target="https://eur-lex.europa.eu/legal-content/LV/TXT/?uri=CELEX%3A02006R1893-20190726" TargetMode="External"/><Relationship Id="rId22" Type="http://schemas.openxmlformats.org/officeDocument/2006/relationships/hyperlink" Target="https://likumi.lv/ta/id/278254" TargetMode="External"/><Relationship Id="rId27" Type="http://schemas.openxmlformats.org/officeDocument/2006/relationships/hyperlink" Target="https://likumi.lv/ta/id/301436-dokumentu-izstradasanas-un%20noformesanas-kartiba" TargetMode="External"/><Relationship Id="rId43" Type="http://schemas.openxmlformats.org/officeDocument/2006/relationships/hyperlink" Target="http://gulbene.lv" TargetMode="External"/><Relationship Id="rId48" Type="http://schemas.openxmlformats.org/officeDocument/2006/relationships/hyperlink" Target="https://likumi.lv/ta/id/278254" TargetMode="External"/><Relationship Id="rId64" Type="http://schemas.openxmlformats.org/officeDocument/2006/relationships/hyperlink" Target="https://likumi.lv/ta/id/297295-publiskas-personas-mantas-iznomasanas-noteikumi" TargetMode="External"/><Relationship Id="rId69" Type="http://schemas.openxmlformats.org/officeDocument/2006/relationships/hyperlink" Target="file:///F:\darbojas\KINGSTON\DOME\L&#275;muma%20projekti\Komisijas\Mantas%20iznomasanas%20komisija\2022\Izsole_pinkas\jaunie%20dokumenti\2990.58_kvm\www.gulbene.lv" TargetMode="External"/><Relationship Id="rId80" Type="http://schemas.openxmlformats.org/officeDocument/2006/relationships/hyperlink" Target="https://www.sanctionsmap.eu/" TargetMode="External"/><Relationship Id="rId85" Type="http://schemas.openxmlformats.org/officeDocument/2006/relationships/hyperlink" Target="file:///F:\darbojas\KINGSTON\DOME\L&#275;muma%20projekti\Komisijas\Mantas%20iznomasanas%20komisija\2022\Izsole_pinkas\jaunie%20dokumenti\2990.58_kvm\www.gulbene.lv" TargetMode="External"/><Relationship Id="rId12" Type="http://schemas.openxmlformats.org/officeDocument/2006/relationships/hyperlink" Target="http://www.gulbene.lv" TargetMode="External"/><Relationship Id="rId17" Type="http://schemas.openxmlformats.org/officeDocument/2006/relationships/hyperlink" Target="https://www.gulbene.lv/lv/izsolu-katalogs" TargetMode="External"/><Relationship Id="rId33" Type="http://schemas.openxmlformats.org/officeDocument/2006/relationships/footer" Target="footer1.xml"/><Relationship Id="rId38" Type="http://schemas.openxmlformats.org/officeDocument/2006/relationships/hyperlink" Target="http://www.gulbene.lv" TargetMode="External"/><Relationship Id="rId59" Type="http://schemas.openxmlformats.org/officeDocument/2006/relationships/image" Target="media/image5.jpeg"/><Relationship Id="rId103" Type="http://schemas.openxmlformats.org/officeDocument/2006/relationships/hyperlink" Target="https://sanctionssearch.ofac.treas.gov/" TargetMode="External"/><Relationship Id="rId108" Type="http://schemas.openxmlformats.org/officeDocument/2006/relationships/hyperlink" Target="file:///F:\darbojas\KINGSTON\DOME\L&#275;muma%20projekti\Komisijas\Mantas%20iznomasanas%20komisija\2022\Izsole_pinkas\jaunie%20dokumenti\2990.58_kvm\www.gulbene.lv" TargetMode="External"/><Relationship Id="rId54" Type="http://schemas.openxmlformats.org/officeDocument/2006/relationships/hyperlink" Target="http://sankcijas.fid.gov.lv/" TargetMode="External"/><Relationship Id="rId70" Type="http://schemas.openxmlformats.org/officeDocument/2006/relationships/hyperlink" Target="mailto:janis.barinskis@gulbene.lv" TargetMode="External"/><Relationship Id="rId75" Type="http://schemas.openxmlformats.org/officeDocument/2006/relationships/hyperlink" Target="https://likumi.lv/ta/id/278254-darbibas-programmas-izaugsme-un-nodarbinatiba-5-6-2-specifiska-atbalsta-merka-teritoriju-revitalizacija-regenerejot-degradetas" TargetMode="External"/><Relationship Id="rId91" Type="http://schemas.openxmlformats.org/officeDocument/2006/relationships/hyperlink" Target="https://www.gulbene.lv/lv/izsolu-katalogs" TargetMode="External"/><Relationship Id="rId96" Type="http://schemas.openxmlformats.org/officeDocument/2006/relationships/hyperlink" Target="https://likumi.lv/ta/id/27825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ikumi.lv/ta/id/297295-publiskas-personas-mantas-iznomasanas-noteikumi" TargetMode="External"/><Relationship Id="rId23" Type="http://schemas.openxmlformats.org/officeDocument/2006/relationships/hyperlink" Target="https://likumi.lv/ta/id/278254" TargetMode="External"/><Relationship Id="rId28" Type="http://schemas.openxmlformats.org/officeDocument/2006/relationships/hyperlink" Target="http://sankcijas.fid.gov.lv/" TargetMode="External"/><Relationship Id="rId36" Type="http://schemas.openxmlformats.org/officeDocument/2006/relationships/hyperlink" Target="file:///F:\darbojas\KINGSTON\DOME\L&#275;muma%20projekti\Komisijas\Mantas%20iznomasanas%20komisija\2022\Izsole_pinkas\jaunie%20dokumenti\2990.58_kvm\www.gulbene.lv" TargetMode="External"/><Relationship Id="rId49" Type="http://schemas.openxmlformats.org/officeDocument/2006/relationships/hyperlink" Target="https://likumi.lv/ta/id/278254" TargetMode="External"/><Relationship Id="rId57" Type="http://schemas.openxmlformats.org/officeDocument/2006/relationships/hyperlink" Target="http://www.gulbene.lv" TargetMode="External"/><Relationship Id="rId106" Type="http://schemas.openxmlformats.org/officeDocument/2006/relationships/image" Target="media/image9.jpeg"/><Relationship Id="rId10" Type="http://schemas.openxmlformats.org/officeDocument/2006/relationships/hyperlink" Target="http://www.gulbene.lv" TargetMode="External"/><Relationship Id="rId31" Type="http://schemas.openxmlformats.org/officeDocument/2006/relationships/hyperlink" Target="http://www.gulbene.lv" TargetMode="External"/><Relationship Id="rId44" Type="http://schemas.openxmlformats.org/officeDocument/2006/relationships/hyperlink" Target="https://www.gulbene.lv/lv/izsolu-katalogs" TargetMode="External"/><Relationship Id="rId52" Type="http://schemas.openxmlformats.org/officeDocument/2006/relationships/hyperlink" Target="https://likumi.lv/ta/id/210205-dokumentu-juridiska-speka-likums" TargetMode="External"/><Relationship Id="rId60" Type="http://schemas.openxmlformats.org/officeDocument/2006/relationships/image" Target="media/image6.jpeg"/><Relationship Id="rId65" Type="http://schemas.openxmlformats.org/officeDocument/2006/relationships/hyperlink" Target="http://www.gulbene.lv" TargetMode="External"/><Relationship Id="rId73" Type="http://schemas.openxmlformats.org/officeDocument/2006/relationships/hyperlink" Target="https://likumi.lv/ta/id/278254" TargetMode="External"/><Relationship Id="rId78" Type="http://schemas.openxmlformats.org/officeDocument/2006/relationships/hyperlink" Target="http://sankcijas.fid.gov.lv/" TargetMode="External"/><Relationship Id="rId81" Type="http://schemas.openxmlformats.org/officeDocument/2006/relationships/hyperlink" Target="http://www.gulbene.lv" TargetMode="External"/><Relationship Id="rId86" Type="http://schemas.openxmlformats.org/officeDocument/2006/relationships/hyperlink" Target="http://www.gulbene.lv" TargetMode="External"/><Relationship Id="rId94" Type="http://schemas.openxmlformats.org/officeDocument/2006/relationships/hyperlink" Target="file:///F:\darbojas\KINGSTON\DOME\L&#275;muma%20projekti\Komisijas\Mantas%20iznomasanas%20komisija\2022\Izsole_pinkas\jaunie%20dokumenti\1800.34_kvm\www.gulbene.lv" TargetMode="External"/><Relationship Id="rId99" Type="http://schemas.openxmlformats.org/officeDocument/2006/relationships/hyperlink" Target="https://likumi.lv/ta/id/278254-darbibas-programmas-izaugsme-un-nodarbinatiba-5-6-2-specifiska-atbalsta-merka-teritoriju-revitalizacija-regenerejot-degradetas" TargetMode="External"/><Relationship Id="rId101" Type="http://schemas.openxmlformats.org/officeDocument/2006/relationships/hyperlink" Target="https://likumi.lv/ta/id/301436-dokumentu-izstradasanas-un%20noformesanas-kartiba"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3" Type="http://schemas.openxmlformats.org/officeDocument/2006/relationships/image" Target="media/image2.png"/><Relationship Id="rId18" Type="http://schemas.openxmlformats.org/officeDocument/2006/relationships/hyperlink" Target="http://gulbene.lv" TargetMode="External"/><Relationship Id="rId39" Type="http://schemas.openxmlformats.org/officeDocument/2006/relationships/hyperlink" Target="https://likumi.lv/ta/id/278254-darbibas-programmas-izaugsme-un-nodarbinatiba-5-6-2-specifiska-atbalsta-merka-teritoriju-revitalizacija-regenerejot-degradetas" TargetMode="External"/><Relationship Id="rId109" Type="http://schemas.openxmlformats.org/officeDocument/2006/relationships/fontTable" Target="fontTable.xml"/><Relationship Id="rId34" Type="http://schemas.openxmlformats.org/officeDocument/2006/relationships/image" Target="media/image3.jpeg"/><Relationship Id="rId50" Type="http://schemas.openxmlformats.org/officeDocument/2006/relationships/hyperlink" Target="https://eur-lex.europa.eu/legal-content/LV/TXT/?uri=CELEX%3A02014R0651-20210801" TargetMode="External"/><Relationship Id="rId55" Type="http://schemas.openxmlformats.org/officeDocument/2006/relationships/hyperlink" Target="https://sanctionssearch.ofac.treas.gov/" TargetMode="External"/><Relationship Id="rId76" Type="http://schemas.openxmlformats.org/officeDocument/2006/relationships/hyperlink" Target="https://likumi.lv/ta/id/210205-dokumentu-juridiska-speka-likums" TargetMode="External"/><Relationship Id="rId97" Type="http://schemas.openxmlformats.org/officeDocument/2006/relationships/hyperlink" Target="https://likumi.lv/ta/id/278254" TargetMode="External"/><Relationship Id="rId104" Type="http://schemas.openxmlformats.org/officeDocument/2006/relationships/hyperlink" Target="https://www.sanctionsmap.eu/" TargetMode="External"/><Relationship Id="rId7" Type="http://schemas.openxmlformats.org/officeDocument/2006/relationships/endnotes" Target="endnotes.xml"/><Relationship Id="rId71" Type="http://schemas.openxmlformats.org/officeDocument/2006/relationships/hyperlink" Target="https://eur-lex.europa.eu/legal-content/LV/TXT/?uri=CELEX%3A02006R1893-20190726" TargetMode="External"/><Relationship Id="rId92" Type="http://schemas.openxmlformats.org/officeDocument/2006/relationships/hyperlink" Target="http://gulbene.lv" TargetMode="External"/><Relationship Id="rId2" Type="http://schemas.openxmlformats.org/officeDocument/2006/relationships/numbering" Target="numbering.xml"/><Relationship Id="rId29" Type="http://schemas.openxmlformats.org/officeDocument/2006/relationships/hyperlink" Target="https://sanctionssearch.ofac.treas.gov/" TargetMode="External"/><Relationship Id="rId24" Type="http://schemas.openxmlformats.org/officeDocument/2006/relationships/hyperlink" Target="https://eur-lex.europa.eu/legal-content/LV/TXT/?uri=CELEX%3A02014R0651-20210801" TargetMode="External"/><Relationship Id="rId40" Type="http://schemas.openxmlformats.org/officeDocument/2006/relationships/hyperlink" Target="https://likumi.lv/ta/id/297295-publiskas-personas-mantas-iznomasanas-noteikumi" TargetMode="External"/><Relationship Id="rId45" Type="http://schemas.openxmlformats.org/officeDocument/2006/relationships/hyperlink" Target="file:///F:\darbojas\KINGSTON\DOME\L&#275;muma%20projekti\Komisijas\Mantas%20iznomasanas%20komisija\2022\Izsole_pinkas\jaunie%20dokumenti\2990.58_kvm\www.gulbene.lv" TargetMode="External"/><Relationship Id="rId66" Type="http://schemas.openxmlformats.org/officeDocument/2006/relationships/hyperlink" Target="https://www.gulbene.lv/lv/izsolu-katalogs" TargetMode="External"/><Relationship Id="rId87" Type="http://schemas.openxmlformats.org/officeDocument/2006/relationships/hyperlink" Target="http://www.gulbene.lv" TargetMode="External"/><Relationship Id="rId110" Type="http://schemas.openxmlformats.org/officeDocument/2006/relationships/theme" Target="theme/theme1.xml"/><Relationship Id="rId61" Type="http://schemas.openxmlformats.org/officeDocument/2006/relationships/hyperlink" Target="file:///F:\darbojas\KINGSTON\DOME\L&#275;muma%20projekti\Komisijas\Mantas%20iznomasanas%20komisija\2022\Izsole_pinkas\jaunie%20dokumenti\2990.58_kvm\www.gulbene.lv" TargetMode="External"/><Relationship Id="rId82" Type="http://schemas.openxmlformats.org/officeDocument/2006/relationships/hyperlink" Target="mailto:rekini@gulbene.lv" TargetMode="External"/><Relationship Id="rId19" Type="http://schemas.openxmlformats.org/officeDocument/2006/relationships/hyperlink" Target="https://www.gulbene.lv/lv/izsolu-katalogs" TargetMode="External"/><Relationship Id="rId14" Type="http://schemas.openxmlformats.org/officeDocument/2006/relationships/hyperlink" Target="https://likumi.lv/ta/id/278254-darbibas-programmas-izaugsme-un-nodarbinatiba-5-6-2-specifiska-atbalsta-merka-teritoriju-revitalizacija-regenerejot-degradetas" TargetMode="External"/><Relationship Id="rId30" Type="http://schemas.openxmlformats.org/officeDocument/2006/relationships/hyperlink" Target="https://www.sanctionsmap.eu/" TargetMode="External"/><Relationship Id="rId35" Type="http://schemas.openxmlformats.org/officeDocument/2006/relationships/image" Target="media/image4.jpeg"/><Relationship Id="rId56" Type="http://schemas.openxmlformats.org/officeDocument/2006/relationships/hyperlink" Target="https://www.sanctionsmap.eu/" TargetMode="External"/><Relationship Id="rId77" Type="http://schemas.openxmlformats.org/officeDocument/2006/relationships/hyperlink" Target="https://likumi.lv/ta/id/301436-dokumentu-izstradasanas-un%20noformesanas-kartiba" TargetMode="External"/><Relationship Id="rId100" Type="http://schemas.openxmlformats.org/officeDocument/2006/relationships/hyperlink" Target="https://likumi.lv/ta/id/210205-dokumentu-juridiska-speka-likums" TargetMode="External"/><Relationship Id="rId105" Type="http://schemas.openxmlformats.org/officeDocument/2006/relationships/hyperlink" Target="http://www.gulbene.lv" TargetMode="External"/><Relationship Id="rId8" Type="http://schemas.openxmlformats.org/officeDocument/2006/relationships/image" Target="media/image1.png"/><Relationship Id="rId51" Type="http://schemas.openxmlformats.org/officeDocument/2006/relationships/hyperlink" Target="https://likumi.lv/ta/id/278254-darbibas-programmas-izaugsme-un-nodarbinatiba-5-6-2-specifiska-atbalsta-merka-teritoriju-revitalizacija-regenerejot-degradetas" TargetMode="External"/><Relationship Id="rId72" Type="http://schemas.openxmlformats.org/officeDocument/2006/relationships/hyperlink" Target="https://likumi.lv/ta/id/278254" TargetMode="External"/><Relationship Id="rId93" Type="http://schemas.openxmlformats.org/officeDocument/2006/relationships/hyperlink" Target="https://www.gulbene.lv/lv/izsolu-katalogs" TargetMode="External"/><Relationship Id="rId98" Type="http://schemas.openxmlformats.org/officeDocument/2006/relationships/hyperlink" Target="https://eur-lex.europa.eu/legal-content/LV/TXT/?uri=CELEX%3A02014R0651-20210801" TargetMode="External"/><Relationship Id="rId3" Type="http://schemas.openxmlformats.org/officeDocument/2006/relationships/styles" Target="styles.xml"/><Relationship Id="rId25" Type="http://schemas.openxmlformats.org/officeDocument/2006/relationships/hyperlink" Target="https://likumi.lv/ta/id/278254-darbibas-programmas-izaugsme-un-nodarbinatiba-5-6-2-specifiska-atbalsta-merka-teritoriju-revitalizacija-regenerejot-degradetas" TargetMode="External"/><Relationship Id="rId46" Type="http://schemas.openxmlformats.org/officeDocument/2006/relationships/hyperlink" Target="mailto:janis.barinskis@gulbene.lv" TargetMode="External"/><Relationship Id="rId67" Type="http://schemas.openxmlformats.org/officeDocument/2006/relationships/hyperlink" Target="http://gulbene.lv" TargetMode="External"/><Relationship Id="rId20" Type="http://schemas.openxmlformats.org/officeDocument/2006/relationships/hyperlink" Target="file:///F:\darbojas\KINGSTON\DOME\L&#275;muma%20projekti\Komisijas\Mantas%20iznomasanas%20komisija\2022\Izsole_pinkas\jaunie%20dokumenti\1800.34_kvm\www.gulbene.lv" TargetMode="External"/><Relationship Id="rId41" Type="http://schemas.openxmlformats.org/officeDocument/2006/relationships/hyperlink" Target="http://www.gulbene.lv" TargetMode="External"/><Relationship Id="rId62" Type="http://schemas.openxmlformats.org/officeDocument/2006/relationships/hyperlink" Target="http://www.gulbene.lv" TargetMode="External"/><Relationship Id="rId83" Type="http://schemas.openxmlformats.org/officeDocument/2006/relationships/image" Target="media/image7.jpeg"/><Relationship Id="rId88" Type="http://schemas.openxmlformats.org/officeDocument/2006/relationships/hyperlink" Target="https://likumi.lv/ta/id/278254-darbibas-programmas-izaugsme-un-nodarbinatiba-5-6-2-specifiska-atbalsta-merka-teritoriju-revitalizacija-regenerejot-degradet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CF3E1-5872-489F-877E-3E3DF7596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Pages>
  <Words>260010</Words>
  <Characters>148207</Characters>
  <Application>Microsoft Office Word</Application>
  <DocSecurity>0</DocSecurity>
  <Lines>1235</Lines>
  <Paragraphs>814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407403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11</cp:revision>
  <cp:lastPrinted>2023-02-21T06:48:00Z</cp:lastPrinted>
  <dcterms:created xsi:type="dcterms:W3CDTF">2023-02-20T11:32:00Z</dcterms:created>
  <dcterms:modified xsi:type="dcterms:W3CDTF">2023-02-21T06:57:00Z</dcterms:modified>
</cp:coreProperties>
</file>