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2935995" w14:textId="77777777" w:rsidR="00A26454" w:rsidRDefault="00A26454" w:rsidP="00A26454">
      <w:pPr>
        <w:jc w:val="center"/>
        <w:rPr>
          <w:rFonts w:ascii="Times New Roman" w:eastAsia="Calibri" w:hAnsi="Times New Roman" w:cs="Times New Roman"/>
          <w:sz w:val="24"/>
          <w:szCs w:val="24"/>
          <w:lang w:eastAsia="en-US"/>
        </w:rPr>
      </w:pPr>
      <w:r>
        <w:rPr>
          <w:rFonts w:ascii="Times New Roman" w:eastAsia="Calibri" w:hAnsi="Times New Roman" w:cs="Times New Roman"/>
          <w:noProof/>
          <w:sz w:val="24"/>
          <w:szCs w:val="24"/>
        </w:rPr>
        <w:drawing>
          <wp:inline distT="0" distB="0" distL="0" distR="0" wp14:anchorId="4D337BAA" wp14:editId="4B1C0B5D">
            <wp:extent cx="658495" cy="687705"/>
            <wp:effectExtent l="0" t="0" r="8255" b="0"/>
            <wp:docPr id="1" name="Attēls 1" descr="Gulbenes_nov MB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descr="Gulbenes_nov MB400"/>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58495" cy="687705"/>
                    </a:xfrm>
                    <a:prstGeom prst="rect">
                      <a:avLst/>
                    </a:prstGeom>
                    <a:noFill/>
                    <a:ln>
                      <a:noFill/>
                    </a:ln>
                  </pic:spPr>
                </pic:pic>
              </a:graphicData>
            </a:graphic>
          </wp:inline>
        </w:drawing>
      </w:r>
    </w:p>
    <w:tbl>
      <w:tblPr>
        <w:tblW w:w="0" w:type="auto"/>
        <w:tblLook w:val="01E0" w:firstRow="1" w:lastRow="1" w:firstColumn="1" w:lastColumn="1" w:noHBand="0" w:noVBand="0"/>
      </w:tblPr>
      <w:tblGrid>
        <w:gridCol w:w="9354"/>
      </w:tblGrid>
      <w:tr w:rsidR="00A26454" w14:paraId="5AF3C696" w14:textId="77777777" w:rsidTr="003666DC">
        <w:trPr>
          <w:trHeight w:val="2118"/>
        </w:trPr>
        <w:tc>
          <w:tcPr>
            <w:tcW w:w="9828" w:type="dxa"/>
          </w:tcPr>
          <w:p w14:paraId="49E08D3C" w14:textId="77777777" w:rsidR="00A26454" w:rsidRDefault="00A26454" w:rsidP="003666DC">
            <w:pPr>
              <w:spacing w:line="256" w:lineRule="auto"/>
              <w:jc w:val="center"/>
              <w:rPr>
                <w:rFonts w:ascii="Times New Roman" w:eastAsia="Calibri" w:hAnsi="Times New Roman" w:cs="Times New Roman"/>
                <w:b/>
                <w:sz w:val="24"/>
                <w:szCs w:val="24"/>
                <w:lang w:eastAsia="en-US"/>
              </w:rPr>
            </w:pPr>
            <w:r>
              <w:rPr>
                <w:rFonts w:ascii="Times New Roman" w:eastAsia="Calibri" w:hAnsi="Times New Roman" w:cs="Times New Roman"/>
                <w:b/>
                <w:sz w:val="24"/>
                <w:szCs w:val="24"/>
                <w:lang w:eastAsia="en-US"/>
              </w:rPr>
              <w:t xml:space="preserve">        GULBENES  NOVADA  DOME</w:t>
            </w:r>
          </w:p>
          <w:p w14:paraId="4697040C" w14:textId="77777777" w:rsidR="00A26454" w:rsidRDefault="00A26454" w:rsidP="003666DC">
            <w:pPr>
              <w:spacing w:line="256" w:lineRule="auto"/>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 xml:space="preserve">       </w:t>
            </w:r>
            <w:proofErr w:type="spellStart"/>
            <w:r>
              <w:rPr>
                <w:rFonts w:ascii="Times New Roman" w:eastAsia="Calibri" w:hAnsi="Times New Roman" w:cs="Times New Roman"/>
                <w:sz w:val="24"/>
                <w:szCs w:val="24"/>
                <w:lang w:eastAsia="en-US"/>
              </w:rPr>
              <w:t>Reģ.Nr</w:t>
            </w:r>
            <w:proofErr w:type="spellEnd"/>
            <w:r>
              <w:rPr>
                <w:rFonts w:ascii="Times New Roman" w:eastAsia="Calibri" w:hAnsi="Times New Roman" w:cs="Times New Roman"/>
                <w:sz w:val="24"/>
                <w:szCs w:val="24"/>
                <w:lang w:eastAsia="en-US"/>
              </w:rPr>
              <w:t>. 90009116327</w:t>
            </w:r>
          </w:p>
          <w:p w14:paraId="2A83249D" w14:textId="77777777" w:rsidR="00A26454" w:rsidRDefault="00A26454" w:rsidP="003666DC">
            <w:pPr>
              <w:spacing w:line="256" w:lineRule="auto"/>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 xml:space="preserve">       Ābeļu iela 2, Gulbene, Gulbenes nov., LV-4401</w:t>
            </w:r>
          </w:p>
          <w:p w14:paraId="0420763A" w14:textId="77777777" w:rsidR="00A26454" w:rsidRDefault="00A26454" w:rsidP="003666DC">
            <w:pPr>
              <w:pBdr>
                <w:bottom w:val="single" w:sz="12" w:space="1" w:color="auto"/>
              </w:pBdr>
              <w:spacing w:line="256" w:lineRule="auto"/>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 xml:space="preserve">Tālrunis 64497710, fakss 64497730, e-pasts: </w:t>
            </w:r>
            <w:hyperlink r:id="rId5" w:history="1">
              <w:r>
                <w:rPr>
                  <w:rStyle w:val="Hipersaite"/>
                  <w:rFonts w:ascii="Times New Roman" w:eastAsia="Calibri" w:hAnsi="Times New Roman" w:cs="Times New Roman"/>
                  <w:sz w:val="24"/>
                  <w:szCs w:val="24"/>
                  <w:lang w:eastAsia="en-US"/>
                </w:rPr>
                <w:t>dome@gulbene.lv</w:t>
              </w:r>
            </w:hyperlink>
            <w:r>
              <w:rPr>
                <w:rFonts w:ascii="Times New Roman" w:eastAsia="Calibri" w:hAnsi="Times New Roman" w:cs="Times New Roman"/>
                <w:sz w:val="24"/>
                <w:szCs w:val="24"/>
                <w:lang w:eastAsia="en-US"/>
              </w:rPr>
              <w:t xml:space="preserve"> , </w:t>
            </w:r>
            <w:hyperlink r:id="rId6" w:history="1">
              <w:r>
                <w:rPr>
                  <w:rStyle w:val="Hipersaite"/>
                  <w:rFonts w:ascii="Times New Roman" w:eastAsia="Calibri" w:hAnsi="Times New Roman" w:cs="Times New Roman"/>
                  <w:sz w:val="24"/>
                  <w:szCs w:val="24"/>
                  <w:lang w:eastAsia="en-US"/>
                </w:rPr>
                <w:t>www.gulbene.lv</w:t>
              </w:r>
            </w:hyperlink>
            <w:r>
              <w:rPr>
                <w:rFonts w:ascii="Times New Roman" w:eastAsia="Calibri" w:hAnsi="Times New Roman" w:cs="Times New Roman"/>
                <w:sz w:val="24"/>
                <w:szCs w:val="24"/>
                <w:lang w:eastAsia="en-US"/>
              </w:rPr>
              <w:softHyphen/>
            </w:r>
            <w:r>
              <w:rPr>
                <w:rFonts w:ascii="Times New Roman" w:eastAsia="Calibri" w:hAnsi="Times New Roman" w:cs="Times New Roman"/>
                <w:sz w:val="24"/>
                <w:szCs w:val="24"/>
                <w:lang w:eastAsia="en-US"/>
              </w:rPr>
              <w:softHyphen/>
            </w:r>
            <w:r>
              <w:rPr>
                <w:rFonts w:ascii="Times New Roman" w:eastAsia="Calibri" w:hAnsi="Times New Roman" w:cs="Times New Roman"/>
                <w:sz w:val="24"/>
                <w:szCs w:val="24"/>
                <w:lang w:eastAsia="en-US"/>
              </w:rPr>
              <w:softHyphen/>
            </w:r>
            <w:r>
              <w:rPr>
                <w:rFonts w:ascii="Times New Roman" w:eastAsia="Calibri" w:hAnsi="Times New Roman" w:cs="Times New Roman"/>
                <w:sz w:val="24"/>
                <w:szCs w:val="24"/>
                <w:lang w:eastAsia="en-US"/>
              </w:rPr>
              <w:softHyphen/>
            </w:r>
            <w:r>
              <w:rPr>
                <w:rFonts w:ascii="Times New Roman" w:eastAsia="Calibri" w:hAnsi="Times New Roman" w:cs="Times New Roman"/>
                <w:sz w:val="24"/>
                <w:szCs w:val="24"/>
                <w:lang w:eastAsia="en-US"/>
              </w:rPr>
              <w:softHyphen/>
            </w:r>
            <w:r>
              <w:rPr>
                <w:rFonts w:ascii="Times New Roman" w:eastAsia="Calibri" w:hAnsi="Times New Roman" w:cs="Times New Roman"/>
                <w:sz w:val="24"/>
                <w:szCs w:val="24"/>
                <w:lang w:eastAsia="en-US"/>
              </w:rPr>
              <w:softHyphen/>
            </w:r>
            <w:r>
              <w:rPr>
                <w:rFonts w:ascii="Times New Roman" w:eastAsia="Calibri" w:hAnsi="Times New Roman" w:cs="Times New Roman"/>
                <w:sz w:val="24"/>
                <w:szCs w:val="24"/>
                <w:lang w:eastAsia="en-US"/>
              </w:rPr>
              <w:softHyphen/>
            </w:r>
            <w:r>
              <w:rPr>
                <w:rFonts w:ascii="Times New Roman" w:eastAsia="Calibri" w:hAnsi="Times New Roman" w:cs="Times New Roman"/>
                <w:sz w:val="24"/>
                <w:szCs w:val="24"/>
                <w:lang w:eastAsia="en-US"/>
              </w:rPr>
              <w:softHyphen/>
            </w:r>
            <w:r>
              <w:rPr>
                <w:rFonts w:ascii="Times New Roman" w:eastAsia="Calibri" w:hAnsi="Times New Roman" w:cs="Times New Roman"/>
                <w:sz w:val="24"/>
                <w:szCs w:val="24"/>
                <w:lang w:eastAsia="en-US"/>
              </w:rPr>
              <w:softHyphen/>
            </w:r>
            <w:r>
              <w:rPr>
                <w:rFonts w:ascii="Times New Roman" w:eastAsia="Calibri" w:hAnsi="Times New Roman" w:cs="Times New Roman"/>
                <w:sz w:val="24"/>
                <w:szCs w:val="24"/>
                <w:lang w:eastAsia="en-US"/>
              </w:rPr>
              <w:softHyphen/>
            </w:r>
            <w:r>
              <w:rPr>
                <w:rFonts w:ascii="Times New Roman" w:eastAsia="Calibri" w:hAnsi="Times New Roman" w:cs="Times New Roman"/>
                <w:sz w:val="24"/>
                <w:szCs w:val="24"/>
                <w:lang w:eastAsia="en-US"/>
              </w:rPr>
              <w:softHyphen/>
            </w:r>
          </w:p>
          <w:p w14:paraId="6C6444B7" w14:textId="77777777" w:rsidR="00A26454" w:rsidRDefault="00A26454" w:rsidP="003666DC">
            <w:pPr>
              <w:spacing w:line="256" w:lineRule="auto"/>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softHyphen/>
            </w:r>
            <w:r>
              <w:rPr>
                <w:rFonts w:ascii="Times New Roman" w:eastAsia="Calibri" w:hAnsi="Times New Roman" w:cs="Times New Roman"/>
                <w:sz w:val="24"/>
                <w:szCs w:val="24"/>
                <w:lang w:eastAsia="en-US"/>
              </w:rPr>
              <w:softHyphen/>
            </w:r>
            <w:r>
              <w:rPr>
                <w:rFonts w:ascii="Times New Roman" w:eastAsia="Calibri" w:hAnsi="Times New Roman" w:cs="Times New Roman"/>
                <w:sz w:val="24"/>
                <w:szCs w:val="24"/>
                <w:lang w:eastAsia="en-US"/>
              </w:rPr>
              <w:softHyphen/>
            </w:r>
            <w:r>
              <w:rPr>
                <w:rFonts w:ascii="Times New Roman" w:eastAsia="Calibri" w:hAnsi="Times New Roman" w:cs="Times New Roman"/>
                <w:sz w:val="24"/>
                <w:szCs w:val="24"/>
                <w:lang w:eastAsia="en-US"/>
              </w:rPr>
              <w:softHyphen/>
            </w:r>
            <w:r>
              <w:rPr>
                <w:rFonts w:ascii="Times New Roman" w:eastAsia="Calibri" w:hAnsi="Times New Roman" w:cs="Times New Roman"/>
                <w:sz w:val="24"/>
                <w:szCs w:val="24"/>
                <w:lang w:eastAsia="en-US"/>
              </w:rPr>
              <w:softHyphen/>
            </w:r>
            <w:r>
              <w:rPr>
                <w:rFonts w:ascii="Times New Roman" w:eastAsia="Calibri" w:hAnsi="Times New Roman" w:cs="Times New Roman"/>
                <w:sz w:val="24"/>
                <w:szCs w:val="24"/>
                <w:lang w:eastAsia="en-US"/>
              </w:rPr>
              <w:softHyphen/>
            </w:r>
            <w:r>
              <w:rPr>
                <w:rFonts w:ascii="Times New Roman" w:eastAsia="Calibri" w:hAnsi="Times New Roman" w:cs="Times New Roman"/>
                <w:sz w:val="24"/>
                <w:szCs w:val="24"/>
                <w:lang w:eastAsia="en-US"/>
              </w:rPr>
              <w:softHyphen/>
            </w:r>
            <w:r>
              <w:rPr>
                <w:rFonts w:ascii="Times New Roman" w:eastAsia="Calibri" w:hAnsi="Times New Roman" w:cs="Times New Roman"/>
                <w:sz w:val="24"/>
                <w:szCs w:val="24"/>
                <w:lang w:eastAsia="en-US"/>
              </w:rPr>
              <w:softHyphen/>
            </w:r>
            <w:r>
              <w:rPr>
                <w:rFonts w:ascii="Times New Roman" w:eastAsia="Calibri" w:hAnsi="Times New Roman" w:cs="Times New Roman"/>
                <w:sz w:val="24"/>
                <w:szCs w:val="24"/>
                <w:lang w:eastAsia="en-US"/>
              </w:rPr>
              <w:softHyphen/>
            </w:r>
            <w:r>
              <w:rPr>
                <w:rFonts w:ascii="Times New Roman" w:eastAsia="Calibri" w:hAnsi="Times New Roman" w:cs="Times New Roman"/>
                <w:sz w:val="24"/>
                <w:szCs w:val="24"/>
                <w:lang w:eastAsia="en-US"/>
              </w:rPr>
              <w:softHyphen/>
            </w:r>
            <w:r>
              <w:rPr>
                <w:rFonts w:ascii="Times New Roman" w:eastAsia="Calibri" w:hAnsi="Times New Roman" w:cs="Times New Roman"/>
                <w:sz w:val="24"/>
                <w:szCs w:val="24"/>
                <w:lang w:eastAsia="en-US"/>
              </w:rPr>
              <w:softHyphen/>
            </w:r>
            <w:r>
              <w:rPr>
                <w:rFonts w:ascii="Times New Roman" w:eastAsia="Calibri" w:hAnsi="Times New Roman" w:cs="Times New Roman"/>
                <w:sz w:val="24"/>
                <w:szCs w:val="24"/>
                <w:lang w:eastAsia="en-US"/>
              </w:rPr>
              <w:softHyphen/>
            </w:r>
            <w:r>
              <w:rPr>
                <w:rFonts w:ascii="Times New Roman" w:eastAsia="Calibri" w:hAnsi="Times New Roman" w:cs="Times New Roman"/>
                <w:sz w:val="24"/>
                <w:szCs w:val="24"/>
                <w:lang w:eastAsia="en-US"/>
              </w:rPr>
              <w:softHyphen/>
            </w:r>
            <w:r>
              <w:rPr>
                <w:rFonts w:ascii="Times New Roman" w:eastAsia="Calibri" w:hAnsi="Times New Roman" w:cs="Times New Roman"/>
                <w:sz w:val="24"/>
                <w:szCs w:val="24"/>
                <w:lang w:eastAsia="en-US"/>
              </w:rPr>
              <w:softHyphen/>
            </w:r>
            <w:r>
              <w:rPr>
                <w:rFonts w:ascii="Times New Roman" w:eastAsia="Calibri" w:hAnsi="Times New Roman" w:cs="Times New Roman"/>
                <w:sz w:val="24"/>
                <w:szCs w:val="24"/>
                <w:lang w:eastAsia="en-US"/>
              </w:rPr>
              <w:softHyphen/>
              <w:t xml:space="preserve">   </w:t>
            </w:r>
          </w:p>
          <w:p w14:paraId="5DAD22C7" w14:textId="77777777" w:rsidR="00A26454" w:rsidRDefault="00A26454" w:rsidP="003666DC">
            <w:pPr>
              <w:spacing w:line="256" w:lineRule="auto"/>
              <w:jc w:val="center"/>
              <w:rPr>
                <w:rFonts w:ascii="Times New Roman" w:eastAsia="Calibri" w:hAnsi="Times New Roman" w:cs="Times New Roman"/>
                <w:b/>
                <w:sz w:val="24"/>
                <w:szCs w:val="24"/>
                <w:lang w:eastAsia="en-US"/>
              </w:rPr>
            </w:pPr>
            <w:r>
              <w:rPr>
                <w:rFonts w:ascii="Times New Roman" w:eastAsia="Calibri" w:hAnsi="Times New Roman" w:cs="Times New Roman"/>
                <w:sz w:val="24"/>
                <w:szCs w:val="24"/>
                <w:lang w:eastAsia="en-US"/>
              </w:rPr>
              <w:t xml:space="preserve"> </w:t>
            </w:r>
            <w:r>
              <w:rPr>
                <w:rFonts w:ascii="Times New Roman" w:eastAsia="Calibri" w:hAnsi="Times New Roman" w:cs="Times New Roman"/>
                <w:b/>
                <w:sz w:val="24"/>
                <w:szCs w:val="24"/>
                <w:lang w:eastAsia="en-US"/>
              </w:rPr>
              <w:t xml:space="preserve"> MEDĪBU KOORDINĀCIJAS KOMISIJAS SĒDES PROTOKOLS </w:t>
            </w:r>
          </w:p>
          <w:p w14:paraId="561C27B3" w14:textId="77777777" w:rsidR="00A26454" w:rsidRDefault="00A26454" w:rsidP="003666DC">
            <w:pPr>
              <w:spacing w:line="256" w:lineRule="auto"/>
              <w:jc w:val="center"/>
              <w:rPr>
                <w:rFonts w:ascii="Times New Roman" w:eastAsia="Calibri" w:hAnsi="Times New Roman" w:cs="Times New Roman"/>
                <w:b/>
                <w:sz w:val="24"/>
                <w:szCs w:val="24"/>
                <w:lang w:eastAsia="en-US"/>
              </w:rPr>
            </w:pPr>
            <w:r>
              <w:rPr>
                <w:rFonts w:ascii="Times New Roman" w:eastAsia="Calibri" w:hAnsi="Times New Roman" w:cs="Times New Roman"/>
                <w:b/>
                <w:sz w:val="24"/>
                <w:szCs w:val="24"/>
                <w:lang w:eastAsia="en-US"/>
              </w:rPr>
              <w:t>videokonference</w:t>
            </w:r>
          </w:p>
          <w:p w14:paraId="112BDE17" w14:textId="77777777" w:rsidR="00A26454" w:rsidRDefault="00A26454" w:rsidP="003666DC">
            <w:pPr>
              <w:spacing w:line="256" w:lineRule="auto"/>
              <w:jc w:val="center"/>
              <w:rPr>
                <w:rFonts w:ascii="Times New Roman" w:eastAsia="Calibri" w:hAnsi="Times New Roman" w:cs="Times New Roman"/>
                <w:sz w:val="24"/>
                <w:szCs w:val="24"/>
                <w:lang w:eastAsia="en-US"/>
              </w:rPr>
            </w:pPr>
          </w:p>
        </w:tc>
      </w:tr>
    </w:tbl>
    <w:p w14:paraId="5516451A" w14:textId="77777777" w:rsidR="00A26454" w:rsidRDefault="00A26454" w:rsidP="00A26454">
      <w:pPr>
        <w:rPr>
          <w:rFonts w:ascii="Times New Roman" w:eastAsia="Calibri" w:hAnsi="Times New Roman" w:cs="Times New Roman"/>
          <w:b/>
          <w:sz w:val="24"/>
          <w:szCs w:val="24"/>
          <w:lang w:eastAsia="en-US"/>
        </w:rPr>
      </w:pPr>
      <w:r>
        <w:rPr>
          <w:rFonts w:ascii="Times New Roman" w:eastAsia="Calibri" w:hAnsi="Times New Roman" w:cs="Times New Roman"/>
          <w:b/>
          <w:sz w:val="24"/>
          <w:szCs w:val="24"/>
          <w:lang w:eastAsia="en-US"/>
        </w:rPr>
        <w:t>2021.gada 26.janvārī</w:t>
      </w:r>
      <w:r>
        <w:rPr>
          <w:rFonts w:ascii="Times New Roman" w:eastAsia="Calibri" w:hAnsi="Times New Roman" w:cs="Times New Roman"/>
          <w:b/>
          <w:sz w:val="24"/>
          <w:szCs w:val="24"/>
          <w:lang w:eastAsia="en-US"/>
        </w:rPr>
        <w:tab/>
      </w:r>
      <w:r>
        <w:rPr>
          <w:rFonts w:ascii="Times New Roman" w:eastAsia="Calibri" w:hAnsi="Times New Roman" w:cs="Times New Roman"/>
          <w:b/>
          <w:sz w:val="24"/>
          <w:szCs w:val="24"/>
          <w:lang w:eastAsia="en-US"/>
        </w:rPr>
        <w:tab/>
      </w:r>
      <w:r>
        <w:rPr>
          <w:rFonts w:ascii="Times New Roman" w:eastAsia="Calibri" w:hAnsi="Times New Roman" w:cs="Times New Roman"/>
          <w:b/>
          <w:sz w:val="24"/>
          <w:szCs w:val="24"/>
          <w:lang w:eastAsia="en-US"/>
        </w:rPr>
        <w:tab/>
      </w:r>
      <w:r>
        <w:rPr>
          <w:rFonts w:ascii="Times New Roman" w:eastAsia="Calibri" w:hAnsi="Times New Roman" w:cs="Times New Roman"/>
          <w:b/>
          <w:sz w:val="24"/>
          <w:szCs w:val="24"/>
          <w:lang w:eastAsia="en-US"/>
        </w:rPr>
        <w:tab/>
      </w:r>
      <w:r>
        <w:rPr>
          <w:rFonts w:ascii="Times New Roman" w:eastAsia="Calibri" w:hAnsi="Times New Roman" w:cs="Times New Roman"/>
          <w:b/>
          <w:sz w:val="24"/>
          <w:szCs w:val="24"/>
          <w:lang w:eastAsia="en-US"/>
        </w:rPr>
        <w:tab/>
      </w:r>
      <w:r>
        <w:rPr>
          <w:rFonts w:ascii="Times New Roman" w:eastAsia="Calibri" w:hAnsi="Times New Roman" w:cs="Times New Roman"/>
          <w:b/>
          <w:sz w:val="24"/>
          <w:szCs w:val="24"/>
          <w:lang w:eastAsia="en-US"/>
        </w:rPr>
        <w:tab/>
      </w:r>
      <w:r>
        <w:rPr>
          <w:rFonts w:ascii="Times New Roman" w:eastAsia="Calibri" w:hAnsi="Times New Roman" w:cs="Times New Roman"/>
          <w:b/>
          <w:sz w:val="24"/>
          <w:szCs w:val="24"/>
          <w:lang w:eastAsia="en-US"/>
        </w:rPr>
        <w:tab/>
      </w:r>
      <w:r>
        <w:rPr>
          <w:rFonts w:ascii="Times New Roman" w:eastAsia="Calibri" w:hAnsi="Times New Roman" w:cs="Times New Roman"/>
          <w:b/>
          <w:sz w:val="24"/>
          <w:szCs w:val="24"/>
          <w:lang w:eastAsia="en-US"/>
        </w:rPr>
        <w:tab/>
        <w:t>Nr. 1</w:t>
      </w:r>
    </w:p>
    <w:p w14:paraId="5265E3C4" w14:textId="77777777" w:rsidR="00A26454" w:rsidRDefault="00A26454" w:rsidP="00A26454">
      <w:pPr>
        <w:spacing w:line="276" w:lineRule="auto"/>
        <w:rPr>
          <w:rFonts w:ascii="Times New Roman" w:eastAsia="Calibri" w:hAnsi="Times New Roman" w:cs="Times New Roman"/>
          <w:b/>
          <w:sz w:val="24"/>
          <w:szCs w:val="24"/>
          <w:lang w:eastAsia="en-US"/>
        </w:rPr>
      </w:pPr>
    </w:p>
    <w:p w14:paraId="29DFB091" w14:textId="77777777" w:rsidR="00A26454" w:rsidRDefault="00A26454" w:rsidP="00A26454">
      <w:pPr>
        <w:spacing w:line="360" w:lineRule="auto"/>
        <w:jc w:val="both"/>
        <w:rPr>
          <w:rFonts w:ascii="Times New Roman" w:eastAsia="Calibri" w:hAnsi="Times New Roman" w:cs="Times New Roman"/>
          <w:noProof/>
          <w:sz w:val="24"/>
          <w:szCs w:val="24"/>
          <w:lang w:eastAsia="en-US"/>
        </w:rPr>
      </w:pPr>
      <w:r>
        <w:rPr>
          <w:rFonts w:ascii="Times New Roman" w:eastAsia="Calibri" w:hAnsi="Times New Roman" w:cs="Times New Roman"/>
          <w:b/>
          <w:noProof/>
          <w:sz w:val="24"/>
          <w:szCs w:val="24"/>
          <w:lang w:eastAsia="en-US"/>
        </w:rPr>
        <w:t>Sēdi vada</w:t>
      </w:r>
      <w:r>
        <w:rPr>
          <w:rFonts w:ascii="Times New Roman" w:eastAsia="Calibri" w:hAnsi="Times New Roman" w:cs="Times New Roman"/>
          <w:noProof/>
          <w:sz w:val="24"/>
          <w:szCs w:val="24"/>
          <w:lang w:eastAsia="en-US"/>
        </w:rPr>
        <w:t>: komisijas priekšsēdētājs: Andis Caunītis</w:t>
      </w:r>
    </w:p>
    <w:p w14:paraId="058586C4" w14:textId="77777777" w:rsidR="00A26454" w:rsidRDefault="00A26454" w:rsidP="00A26454">
      <w:pPr>
        <w:spacing w:line="360" w:lineRule="auto"/>
        <w:jc w:val="both"/>
        <w:rPr>
          <w:rFonts w:ascii="Times New Roman" w:eastAsia="Calibri" w:hAnsi="Times New Roman" w:cs="Times New Roman"/>
          <w:noProof/>
          <w:sz w:val="24"/>
          <w:szCs w:val="24"/>
          <w:lang w:eastAsia="en-US"/>
        </w:rPr>
      </w:pPr>
      <w:r>
        <w:rPr>
          <w:rFonts w:ascii="Times New Roman" w:eastAsia="Calibri" w:hAnsi="Times New Roman" w:cs="Times New Roman"/>
          <w:b/>
          <w:noProof/>
          <w:sz w:val="24"/>
          <w:szCs w:val="24"/>
          <w:lang w:eastAsia="en-US"/>
        </w:rPr>
        <w:t>Sēdi protokolē:</w:t>
      </w:r>
      <w:r>
        <w:rPr>
          <w:rFonts w:ascii="Times New Roman" w:eastAsia="Calibri" w:hAnsi="Times New Roman" w:cs="Times New Roman"/>
          <w:noProof/>
          <w:sz w:val="24"/>
          <w:szCs w:val="24"/>
          <w:lang w:eastAsia="en-US"/>
        </w:rPr>
        <w:t xml:space="preserve">  komisijas locekle/sekretāre:</w:t>
      </w:r>
      <w:r>
        <w:rPr>
          <w:rFonts w:ascii="Times New Roman" w:eastAsia="Calibri" w:hAnsi="Times New Roman" w:cs="Times New Roman"/>
          <w:b/>
          <w:noProof/>
          <w:color w:val="FF0000"/>
          <w:sz w:val="24"/>
          <w:szCs w:val="24"/>
          <w:lang w:eastAsia="en-US"/>
        </w:rPr>
        <w:t xml:space="preserve"> </w:t>
      </w:r>
      <w:r>
        <w:rPr>
          <w:rFonts w:ascii="Times New Roman" w:eastAsia="Calibri" w:hAnsi="Times New Roman" w:cs="Times New Roman"/>
          <w:noProof/>
          <w:sz w:val="24"/>
          <w:szCs w:val="24"/>
          <w:lang w:eastAsia="en-US"/>
        </w:rPr>
        <w:t>Vita Baškere</w:t>
      </w:r>
    </w:p>
    <w:p w14:paraId="6E8FC9BE" w14:textId="77777777" w:rsidR="00A26454" w:rsidRDefault="00A26454" w:rsidP="00A26454">
      <w:pPr>
        <w:spacing w:line="360" w:lineRule="auto"/>
        <w:jc w:val="both"/>
        <w:rPr>
          <w:rFonts w:ascii="Times New Roman" w:eastAsia="Calibri" w:hAnsi="Times New Roman" w:cs="Times New Roman"/>
          <w:noProof/>
          <w:sz w:val="24"/>
          <w:szCs w:val="24"/>
          <w:lang w:eastAsia="en-US"/>
        </w:rPr>
      </w:pPr>
      <w:r>
        <w:rPr>
          <w:rFonts w:ascii="Times New Roman" w:eastAsia="Calibri" w:hAnsi="Times New Roman" w:cs="Times New Roman"/>
          <w:b/>
          <w:noProof/>
          <w:sz w:val="24"/>
          <w:szCs w:val="24"/>
          <w:lang w:eastAsia="en-US"/>
        </w:rPr>
        <w:t xml:space="preserve">Sēdē piedalās </w:t>
      </w:r>
      <w:r>
        <w:rPr>
          <w:rFonts w:ascii="Times New Roman" w:eastAsia="Calibri" w:hAnsi="Times New Roman" w:cs="Times New Roman"/>
          <w:noProof/>
          <w:sz w:val="24"/>
          <w:szCs w:val="24"/>
          <w:lang w:eastAsia="en-US"/>
        </w:rPr>
        <w:t>komisijas locekļi:</w:t>
      </w:r>
      <w:r>
        <w:rPr>
          <w:rFonts w:ascii="Times New Roman" w:eastAsia="Calibri" w:hAnsi="Times New Roman" w:cs="Times New Roman"/>
          <w:sz w:val="24"/>
          <w:szCs w:val="24"/>
          <w:lang w:eastAsia="en-US"/>
        </w:rPr>
        <w:t xml:space="preserve"> </w:t>
      </w:r>
      <w:r>
        <w:rPr>
          <w:rFonts w:ascii="Times New Roman" w:eastAsia="Calibri" w:hAnsi="Times New Roman" w:cs="Times New Roman"/>
          <w:noProof/>
          <w:sz w:val="24"/>
          <w:szCs w:val="24"/>
          <w:lang w:eastAsia="en-US"/>
        </w:rPr>
        <w:t xml:space="preserve">Ilgonis Losāns, </w:t>
      </w:r>
      <w:r>
        <w:rPr>
          <w:rFonts w:ascii="Times New Roman" w:eastAsia="Calibri" w:hAnsi="Times New Roman" w:cs="Times New Roman"/>
          <w:sz w:val="24"/>
          <w:szCs w:val="24"/>
          <w:lang w:eastAsia="en-US"/>
        </w:rPr>
        <w:t xml:space="preserve">Arnis </w:t>
      </w:r>
      <w:proofErr w:type="spellStart"/>
      <w:r>
        <w:rPr>
          <w:rFonts w:ascii="Times New Roman" w:eastAsia="Calibri" w:hAnsi="Times New Roman" w:cs="Times New Roman"/>
          <w:sz w:val="24"/>
          <w:szCs w:val="24"/>
          <w:lang w:eastAsia="en-US"/>
        </w:rPr>
        <w:t>Čams</w:t>
      </w:r>
      <w:proofErr w:type="spellEnd"/>
      <w:r>
        <w:rPr>
          <w:rFonts w:ascii="Times New Roman" w:eastAsia="Calibri" w:hAnsi="Times New Roman" w:cs="Times New Roman"/>
          <w:sz w:val="24"/>
          <w:szCs w:val="24"/>
          <w:lang w:eastAsia="en-US"/>
        </w:rPr>
        <w:t xml:space="preserve">, Andris </w:t>
      </w:r>
      <w:proofErr w:type="spellStart"/>
      <w:r>
        <w:rPr>
          <w:rFonts w:ascii="Times New Roman" w:eastAsia="Calibri" w:hAnsi="Times New Roman" w:cs="Times New Roman"/>
          <w:sz w:val="24"/>
          <w:szCs w:val="24"/>
          <w:lang w:eastAsia="en-US"/>
        </w:rPr>
        <w:t>Gargurnis</w:t>
      </w:r>
      <w:proofErr w:type="spellEnd"/>
    </w:p>
    <w:p w14:paraId="1D3B753D" w14:textId="77777777" w:rsidR="00A26454" w:rsidRDefault="00A26454" w:rsidP="00A26454">
      <w:pPr>
        <w:spacing w:line="360" w:lineRule="auto"/>
        <w:jc w:val="both"/>
        <w:rPr>
          <w:rFonts w:ascii="Times New Roman" w:eastAsia="Calibri" w:hAnsi="Times New Roman" w:cs="Times New Roman"/>
          <w:sz w:val="24"/>
          <w:szCs w:val="24"/>
          <w:lang w:eastAsia="en-US"/>
        </w:rPr>
      </w:pPr>
      <w:r>
        <w:rPr>
          <w:rFonts w:ascii="Times New Roman" w:eastAsia="Calibri" w:hAnsi="Times New Roman" w:cs="Times New Roman"/>
          <w:b/>
          <w:sz w:val="24"/>
          <w:szCs w:val="24"/>
          <w:lang w:eastAsia="en-US"/>
        </w:rPr>
        <w:t>Sēdē nepiedalās</w:t>
      </w:r>
      <w:r>
        <w:rPr>
          <w:rFonts w:ascii="Times New Roman" w:eastAsia="Calibri" w:hAnsi="Times New Roman" w:cs="Times New Roman"/>
          <w:sz w:val="24"/>
          <w:szCs w:val="24"/>
          <w:lang w:eastAsia="en-US"/>
        </w:rPr>
        <w:t xml:space="preserve"> komisijas loceklis:</w:t>
      </w:r>
      <w:r w:rsidRPr="00824315">
        <w:rPr>
          <w:rFonts w:ascii="Times New Roman" w:eastAsia="Calibri" w:hAnsi="Times New Roman" w:cs="Times New Roman"/>
          <w:sz w:val="24"/>
          <w:szCs w:val="24"/>
          <w:lang w:eastAsia="en-US"/>
        </w:rPr>
        <w:t xml:space="preserve"> </w:t>
      </w:r>
      <w:r>
        <w:rPr>
          <w:rFonts w:ascii="Times New Roman" w:eastAsia="Calibri" w:hAnsi="Times New Roman" w:cs="Times New Roman"/>
          <w:sz w:val="24"/>
          <w:szCs w:val="24"/>
          <w:lang w:eastAsia="en-US"/>
        </w:rPr>
        <w:t xml:space="preserve">Ainārs </w:t>
      </w:r>
      <w:proofErr w:type="spellStart"/>
      <w:r>
        <w:rPr>
          <w:rFonts w:ascii="Times New Roman" w:eastAsia="Calibri" w:hAnsi="Times New Roman" w:cs="Times New Roman"/>
          <w:sz w:val="24"/>
          <w:szCs w:val="24"/>
          <w:lang w:eastAsia="en-US"/>
        </w:rPr>
        <w:t>Kuprovskis</w:t>
      </w:r>
      <w:proofErr w:type="spellEnd"/>
      <w:r>
        <w:rPr>
          <w:rFonts w:ascii="Times New Roman" w:eastAsia="Calibri" w:hAnsi="Times New Roman" w:cs="Times New Roman"/>
          <w:sz w:val="24"/>
          <w:szCs w:val="24"/>
          <w:lang w:eastAsia="en-US"/>
        </w:rPr>
        <w:t>,  Laimonis Kļaviņš – tehnisku iemeslu dēļ</w:t>
      </w:r>
    </w:p>
    <w:p w14:paraId="0D0D5857" w14:textId="77777777" w:rsidR="00A26454" w:rsidRDefault="00A26454" w:rsidP="00A26454"/>
    <w:p w14:paraId="5402B767" w14:textId="77777777" w:rsidR="00A26454" w:rsidRDefault="00A26454" w:rsidP="00A26454">
      <w:pPr>
        <w:spacing w:line="360" w:lineRule="auto"/>
        <w:ind w:firstLine="567"/>
        <w:jc w:val="both"/>
        <w:rPr>
          <w:rFonts w:ascii="Times New Roman" w:eastAsia="Calibri" w:hAnsi="Times New Roman" w:cs="Times New Roman"/>
          <w:noProof/>
          <w:sz w:val="24"/>
          <w:szCs w:val="24"/>
          <w:lang w:eastAsia="en-US"/>
        </w:rPr>
      </w:pPr>
      <w:r>
        <w:rPr>
          <w:rFonts w:ascii="Times New Roman" w:eastAsia="Calibri" w:hAnsi="Times New Roman" w:cs="Times New Roman"/>
          <w:noProof/>
          <w:sz w:val="24"/>
          <w:szCs w:val="24"/>
          <w:lang w:eastAsia="en-US"/>
        </w:rPr>
        <w:t>A.Caunītis informē, ka ir saņemts  iesniegums (pielikumā) par dzīvnieku nodarītajiem postījumiem nekustamajā īpašumā “Ratnieki”,  Stradu pag., Gulbenes nov. Iesniegums rakstīts 2020.gada 19.oktobrī, elektroniski parakstīts 2020.gada 20.novembrī. Ir iznācis pārpratums, ka iesniegums sākotnēji ir iesūtīts novada mājas lapā un tikai šogad iesniegts domē. Ar iesniedzēju izrunājies  telefoniski, jo patreiz apsekot dabā nevar. Sniega segas biezums neļauj novērtēt postījumus. Iestādītās meža kultūras augšanas apstākļu tips ir platlapju ārenis, kurš nav labi nosusināts vāji funkcionējošās grāvju sistēmas dēļ. Bērzu audzei ar egli piemistrojumā, stirnas radījušas bojājumus. Eglītes šobrīd ir trīs gadi vecas un ir 30-40 cm garas, tāpēc novērtēt postījumus dabā traucē sniega segas biezums. Ar īpašnieku telefoniski vienojies, ka tiks sagaidīti labāki laika apstākļi un tad īpašums tiks apsekots. Cik no komisijas locekļiem varētu piedalīties apsekošanā?</w:t>
      </w:r>
    </w:p>
    <w:p w14:paraId="0742D44C" w14:textId="77777777" w:rsidR="00A26454" w:rsidRDefault="00A26454" w:rsidP="00A26454">
      <w:pPr>
        <w:spacing w:line="360" w:lineRule="auto"/>
        <w:ind w:firstLine="567"/>
        <w:jc w:val="both"/>
        <w:rPr>
          <w:rFonts w:ascii="Times New Roman" w:eastAsia="Calibri" w:hAnsi="Times New Roman" w:cs="Times New Roman"/>
          <w:noProof/>
          <w:sz w:val="24"/>
          <w:szCs w:val="24"/>
          <w:lang w:eastAsia="en-US"/>
        </w:rPr>
      </w:pPr>
      <w:r>
        <w:rPr>
          <w:rFonts w:ascii="Times New Roman" w:eastAsia="Calibri" w:hAnsi="Times New Roman" w:cs="Times New Roman"/>
          <w:noProof/>
          <w:sz w:val="24"/>
          <w:szCs w:val="24"/>
          <w:lang w:eastAsia="en-US"/>
        </w:rPr>
        <w:t>A.Čams atbild, ka, ja paziņos datumu, tad var piedalīties. Jānoskaidro vai īpašnieks veicis kādus aizsardzības pasākumus. Vai ir noslēgts medību nomas līgums.</w:t>
      </w:r>
    </w:p>
    <w:p w14:paraId="29D70DF9" w14:textId="77777777" w:rsidR="00A26454" w:rsidRDefault="00A26454" w:rsidP="00A26454">
      <w:pPr>
        <w:spacing w:line="360" w:lineRule="auto"/>
        <w:ind w:firstLine="567"/>
        <w:jc w:val="both"/>
        <w:rPr>
          <w:rFonts w:ascii="Times New Roman" w:eastAsia="Calibri" w:hAnsi="Times New Roman" w:cs="Times New Roman"/>
          <w:noProof/>
          <w:sz w:val="24"/>
          <w:szCs w:val="24"/>
          <w:lang w:eastAsia="en-US"/>
        </w:rPr>
      </w:pPr>
      <w:r>
        <w:rPr>
          <w:rFonts w:ascii="Times New Roman" w:eastAsia="Calibri" w:hAnsi="Times New Roman" w:cs="Times New Roman"/>
          <w:noProof/>
          <w:sz w:val="24"/>
          <w:szCs w:val="24"/>
          <w:lang w:eastAsia="en-US"/>
        </w:rPr>
        <w:t>A.Gargurnis piebilst, ja dienu iepriekš paziņo apsekošanas datumu, tad visticamāk varēs piedalīties.</w:t>
      </w:r>
    </w:p>
    <w:p w14:paraId="3A3FE34C" w14:textId="77777777" w:rsidR="00A26454" w:rsidRDefault="00A26454" w:rsidP="00A26454">
      <w:pPr>
        <w:spacing w:line="360" w:lineRule="auto"/>
        <w:ind w:firstLine="567"/>
        <w:jc w:val="both"/>
        <w:rPr>
          <w:rFonts w:ascii="Times New Roman" w:eastAsia="Calibri" w:hAnsi="Times New Roman" w:cs="Times New Roman"/>
          <w:noProof/>
          <w:sz w:val="24"/>
          <w:szCs w:val="24"/>
          <w:lang w:eastAsia="en-US"/>
        </w:rPr>
      </w:pPr>
      <w:r>
        <w:rPr>
          <w:rFonts w:ascii="Times New Roman" w:eastAsia="Calibri" w:hAnsi="Times New Roman" w:cs="Times New Roman"/>
          <w:noProof/>
          <w:sz w:val="24"/>
          <w:szCs w:val="24"/>
          <w:lang w:eastAsia="en-US"/>
        </w:rPr>
        <w:t>A.Caunītis piebilst, ka pirmo reizi ir gadījums, kad ir nopostītas bērzu galotnes. Pēdējā kopšana ir notikusi 2019.gadā un būtu jākonstatē vai kādi kociņu bojājumi nav notikuši arī   neprofesionāli ar krūmgriezi veicot kopšanas darbus vai visi ir tikai meža zvēru radīti postījumi.</w:t>
      </w:r>
    </w:p>
    <w:p w14:paraId="3FFFAC48" w14:textId="77777777" w:rsidR="00A26454" w:rsidRDefault="00A26454" w:rsidP="00A26454">
      <w:pPr>
        <w:spacing w:line="360" w:lineRule="auto"/>
        <w:ind w:firstLine="567"/>
        <w:jc w:val="both"/>
        <w:rPr>
          <w:rFonts w:ascii="Times New Roman" w:eastAsia="Calibri" w:hAnsi="Times New Roman" w:cs="Times New Roman"/>
          <w:noProof/>
          <w:sz w:val="24"/>
          <w:szCs w:val="24"/>
          <w:lang w:eastAsia="en-US"/>
        </w:rPr>
      </w:pPr>
    </w:p>
    <w:p w14:paraId="4E811F8C" w14:textId="77777777" w:rsidR="00A26454" w:rsidRDefault="00A26454" w:rsidP="00A26454">
      <w:pPr>
        <w:spacing w:line="360" w:lineRule="auto"/>
        <w:ind w:firstLine="567"/>
        <w:jc w:val="both"/>
        <w:rPr>
          <w:rFonts w:ascii="Times New Roman" w:eastAsia="Calibri" w:hAnsi="Times New Roman" w:cs="Times New Roman"/>
          <w:noProof/>
          <w:sz w:val="24"/>
          <w:szCs w:val="24"/>
          <w:lang w:eastAsia="en-US"/>
        </w:rPr>
      </w:pPr>
      <w:r>
        <w:rPr>
          <w:rFonts w:ascii="Times New Roman" w:eastAsia="Calibri" w:hAnsi="Times New Roman" w:cs="Times New Roman"/>
          <w:noProof/>
          <w:sz w:val="24"/>
          <w:szCs w:val="24"/>
          <w:lang w:eastAsia="en-US"/>
        </w:rPr>
        <w:t>KOMISIJA VIENOJAS:</w:t>
      </w:r>
    </w:p>
    <w:p w14:paraId="4AA40C16" w14:textId="379BE5AC" w:rsidR="00A26454" w:rsidRDefault="00A26454" w:rsidP="00A26454">
      <w:pPr>
        <w:spacing w:line="360" w:lineRule="auto"/>
        <w:ind w:firstLine="567"/>
        <w:jc w:val="both"/>
        <w:rPr>
          <w:rFonts w:ascii="Times New Roman" w:eastAsia="Calibri" w:hAnsi="Times New Roman" w:cs="Times New Roman"/>
          <w:noProof/>
          <w:sz w:val="24"/>
          <w:szCs w:val="24"/>
          <w:lang w:eastAsia="en-US"/>
        </w:rPr>
      </w:pPr>
      <w:r>
        <w:rPr>
          <w:rFonts w:ascii="Times New Roman" w:eastAsia="Calibri" w:hAnsi="Times New Roman" w:cs="Times New Roman"/>
          <w:noProof/>
          <w:sz w:val="24"/>
          <w:szCs w:val="24"/>
          <w:lang w:eastAsia="en-US"/>
        </w:rPr>
        <w:lastRenderedPageBreak/>
        <w:t xml:space="preserve">Sagatavot </w:t>
      </w:r>
      <w:r>
        <w:rPr>
          <w:rFonts w:ascii="Times New Roman" w:eastAsia="Calibri" w:hAnsi="Times New Roman" w:cs="Times New Roman"/>
          <w:noProof/>
          <w:sz w:val="24"/>
          <w:szCs w:val="24"/>
          <w:lang w:eastAsia="en-US"/>
        </w:rPr>
        <w:t>……</w:t>
      </w:r>
      <w:r>
        <w:rPr>
          <w:rFonts w:ascii="Times New Roman" w:eastAsia="Calibri" w:hAnsi="Times New Roman" w:cs="Times New Roman"/>
          <w:noProof/>
          <w:sz w:val="24"/>
          <w:szCs w:val="24"/>
          <w:lang w:eastAsia="en-US"/>
        </w:rPr>
        <w:t xml:space="preserve"> starpatbildi ar lūgumu paskaidrot, vai ir veikti kādi meža kutūras aizsardzības pasākumi no meža dzīvnieku bojājumiem un vai ir noslēgts līgums ar kādu medību kolektīvu, lai regulētu medījamo dzīvnieku skaitu savā meža īpašumā.</w:t>
      </w:r>
    </w:p>
    <w:p w14:paraId="127073BF" w14:textId="77777777" w:rsidR="00A26454" w:rsidRDefault="00A26454" w:rsidP="00A26454">
      <w:pPr>
        <w:spacing w:line="360" w:lineRule="auto"/>
        <w:ind w:firstLine="567"/>
        <w:jc w:val="both"/>
        <w:rPr>
          <w:rFonts w:ascii="Times New Roman" w:hAnsi="Times New Roman" w:cs="Times New Roman"/>
          <w:sz w:val="24"/>
          <w:szCs w:val="24"/>
        </w:rPr>
      </w:pPr>
    </w:p>
    <w:p w14:paraId="7F15325C" w14:textId="77777777" w:rsidR="00A26454" w:rsidRDefault="00A26454" w:rsidP="00A26454">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Komisijas priekšsēdētājs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roofErr w:type="spellStart"/>
      <w:r>
        <w:rPr>
          <w:rFonts w:ascii="Times New Roman" w:hAnsi="Times New Roman" w:cs="Times New Roman"/>
          <w:sz w:val="24"/>
          <w:szCs w:val="24"/>
        </w:rPr>
        <w:t>A.Caunītis</w:t>
      </w:r>
      <w:proofErr w:type="spellEnd"/>
    </w:p>
    <w:p w14:paraId="6B39FAAA" w14:textId="77777777" w:rsidR="00A26454" w:rsidRDefault="00A26454" w:rsidP="00A26454">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Komisijas locekļi</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roofErr w:type="spellStart"/>
      <w:r>
        <w:rPr>
          <w:rFonts w:ascii="Times New Roman" w:hAnsi="Times New Roman" w:cs="Times New Roman"/>
          <w:sz w:val="24"/>
          <w:szCs w:val="24"/>
        </w:rPr>
        <w:t>A.Gargurnis</w:t>
      </w:r>
      <w:proofErr w:type="spellEnd"/>
    </w:p>
    <w:p w14:paraId="2A5246B7" w14:textId="77777777" w:rsidR="00A26454" w:rsidRDefault="00A26454" w:rsidP="00A26454">
      <w:pPr>
        <w:spacing w:line="360" w:lineRule="auto"/>
        <w:ind w:left="6480" w:firstLine="720"/>
        <w:jc w:val="both"/>
        <w:rPr>
          <w:rFonts w:ascii="Times New Roman" w:hAnsi="Times New Roman" w:cs="Times New Roman"/>
          <w:sz w:val="24"/>
          <w:szCs w:val="24"/>
        </w:rPr>
      </w:pPr>
      <w:proofErr w:type="spellStart"/>
      <w:r>
        <w:rPr>
          <w:rFonts w:ascii="Times New Roman" w:hAnsi="Times New Roman" w:cs="Times New Roman"/>
          <w:sz w:val="24"/>
          <w:szCs w:val="24"/>
        </w:rPr>
        <w:t>A.Čams</w:t>
      </w:r>
      <w:proofErr w:type="spellEnd"/>
    </w:p>
    <w:p w14:paraId="316FB72B" w14:textId="77777777" w:rsidR="00A26454" w:rsidRDefault="00A26454" w:rsidP="00A26454">
      <w:pPr>
        <w:spacing w:line="360" w:lineRule="auto"/>
        <w:ind w:left="6480" w:firstLine="720"/>
        <w:jc w:val="both"/>
        <w:rPr>
          <w:rFonts w:ascii="Times New Roman" w:hAnsi="Times New Roman" w:cs="Times New Roman"/>
          <w:sz w:val="24"/>
          <w:szCs w:val="24"/>
        </w:rPr>
      </w:pPr>
      <w:proofErr w:type="spellStart"/>
      <w:r>
        <w:rPr>
          <w:rFonts w:ascii="Times New Roman" w:hAnsi="Times New Roman" w:cs="Times New Roman"/>
          <w:sz w:val="24"/>
          <w:szCs w:val="24"/>
        </w:rPr>
        <w:t>I.Losāns</w:t>
      </w:r>
      <w:proofErr w:type="spellEnd"/>
      <w:r>
        <w:rPr>
          <w:rFonts w:ascii="Times New Roman" w:hAnsi="Times New Roman" w:cs="Times New Roman"/>
          <w:sz w:val="24"/>
          <w:szCs w:val="24"/>
        </w:rPr>
        <w:tab/>
      </w:r>
      <w:r>
        <w:rPr>
          <w:rFonts w:ascii="Times New Roman" w:hAnsi="Times New Roman" w:cs="Times New Roman"/>
          <w:sz w:val="24"/>
          <w:szCs w:val="24"/>
        </w:rPr>
        <w:tab/>
      </w:r>
      <w:proofErr w:type="spellStart"/>
      <w:r>
        <w:rPr>
          <w:rFonts w:ascii="Times New Roman" w:hAnsi="Times New Roman" w:cs="Times New Roman"/>
          <w:sz w:val="24"/>
          <w:szCs w:val="24"/>
        </w:rPr>
        <w:t>V.Baškere</w:t>
      </w:r>
      <w:proofErr w:type="spellEnd"/>
    </w:p>
    <w:p w14:paraId="25D2BA8C" w14:textId="77777777" w:rsidR="00A26454" w:rsidRDefault="00A26454" w:rsidP="00A26454"/>
    <w:p w14:paraId="204B631B" w14:textId="77777777" w:rsidR="00A26454" w:rsidRDefault="00A26454" w:rsidP="00A26454">
      <w:pPr>
        <w:ind w:firstLine="567"/>
        <w:rPr>
          <w:rFonts w:ascii="Times New Roman" w:hAnsi="Times New Roman" w:cs="Times New Roman"/>
          <w:sz w:val="24"/>
          <w:szCs w:val="24"/>
        </w:rPr>
      </w:pPr>
    </w:p>
    <w:p w14:paraId="0725B8E9" w14:textId="77777777" w:rsidR="00A26454" w:rsidRPr="00DC585F" w:rsidRDefault="00A26454" w:rsidP="00A26454">
      <w:pPr>
        <w:rPr>
          <w:rFonts w:ascii="Times New Roman" w:eastAsia="Calibri" w:hAnsi="Times New Roman" w:cs="Times New Roman"/>
          <w:noProof/>
          <w:sz w:val="24"/>
          <w:szCs w:val="24"/>
          <w:lang w:eastAsia="en-US"/>
        </w:rPr>
      </w:pPr>
    </w:p>
    <w:p w14:paraId="26828E81" w14:textId="77777777" w:rsidR="00677651" w:rsidRDefault="00677651"/>
    <w:sectPr w:rsidR="00677651" w:rsidSect="00DC585F">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6454"/>
    <w:rsid w:val="00677651"/>
    <w:rsid w:val="00A2645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C4ED6B"/>
  <w15:chartTrackingRefBased/>
  <w15:docId w15:val="{02F33BEF-7862-4936-A196-760CDCC321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A26454"/>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semiHidden/>
    <w:unhideWhenUsed/>
    <w:rsid w:val="00A2645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gulbene.lv" TargetMode="External"/><Relationship Id="rId5" Type="http://schemas.openxmlformats.org/officeDocument/2006/relationships/hyperlink" Target="mailto:dome@gulbene.lv" TargetMode="External"/><Relationship Id="rId4"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1625</Words>
  <Characters>927</Characters>
  <Application>Microsoft Office Word</Application>
  <DocSecurity>0</DocSecurity>
  <Lines>7</Lines>
  <Paragraphs>5</Paragraphs>
  <ScaleCrop>false</ScaleCrop>
  <Company/>
  <LinksUpToDate>false</LinksUpToDate>
  <CharactersWithSpaces>2547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Bašķere</dc:creator>
  <cp:keywords/>
  <dc:description/>
  <cp:lastModifiedBy>Vita Bašķere</cp:lastModifiedBy>
  <cp:revision>1</cp:revision>
  <dcterms:created xsi:type="dcterms:W3CDTF">2021-01-27T06:05:00Z</dcterms:created>
  <dcterms:modified xsi:type="dcterms:W3CDTF">2021-01-27T06:06:00Z</dcterms:modified>
</cp:coreProperties>
</file>