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22.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 “Gulbenes muzeja pieaugušo izglītības nodrošinātāju kompetenču celšana”, Nr. 2023-1-LV01-KA122-ADU-000135457 īstenošanai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Vanaga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Daukstu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atbalsta programmā daudzdzīvokļu ēkas “Stāķi - 2”, Stāķi, Stradu pagasts, Gulbenes novads, energoefektivitātes pasākumu īstenošanai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2020.gada 30.aprīļa saistošo noteikumu Nr.11 “Par Gulbenes novada domes saistošo noteikumu publicēšanas vietu”  atzīšanu par spēku zaudējušiem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2022.gada publiskā pārskata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2016.gada 28.aprīļa lēmumā (protokolsNr.6, 51.p.) “Gulbenes novada vispārējo izglītības iestāžu maksas pakalpojumi”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Lauksaimniecības zemes darījumu izvērtēšanas komisijas sastāvā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ieguldījumu</w:t>
      </w:r>
      <w:r w:rsidRPr="0016506D">
        <w:rPr>
          <w:noProof/>
          <w:color w:val="000000" w:themeColor="text1"/>
          <w:szCs w:val="24"/>
          <w:u w:val="none"/>
        </w:rPr>
        <w:t xml:space="preserve"> SIA “Gulbenes Energo Serviss“ pamatkapitālā”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mantas nodošanu nomā SIA “Gulbenes Energo Serviss”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ūdenssaimniecības</w:t>
      </w:r>
      <w:r w:rsidRPr="0016506D">
        <w:rPr>
          <w:noProof/>
          <w:color w:val="000000" w:themeColor="text1"/>
          <w:szCs w:val="24"/>
          <w:u w:val="none"/>
        </w:rPr>
        <w:t xml:space="preserve"> pakalpojumu sniegšanu Gulbenes novada administratīvajā teritorijā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tiesisko attiecību turpināšanu ar Gulbenes novada pašvaldības izpilddirektori Antru Sprudzāni ar pilnvaru termiņu uz pieciem gadiem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