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F3A8" w14:textId="77777777" w:rsidR="00990E8B" w:rsidRDefault="00000000">
      <w:pPr>
        <w:widowControl w:val="0"/>
        <w:pBdr>
          <w:top w:val="nil"/>
          <w:left w:val="nil"/>
          <w:bottom w:val="nil"/>
          <w:right w:val="nil"/>
          <w:between w:val="nil"/>
        </w:pBdr>
        <w:spacing w:after="0"/>
        <w:jc w:val="both"/>
        <w:rPr>
          <w:rFonts w:ascii="Arial" w:eastAsia="Arial" w:hAnsi="Arial" w:cs="Arial"/>
          <w:color w:val="000000"/>
        </w:rPr>
      </w:pPr>
      <w:r>
        <w:rPr>
          <w:noProof/>
        </w:rPr>
        <w:drawing>
          <wp:anchor distT="0" distB="0" distL="0" distR="0" simplePos="0" relativeHeight="251658240" behindDoc="0" locked="0" layoutInCell="1" hidden="0" allowOverlap="1" wp14:anchorId="67FA4B32" wp14:editId="0823BD38">
            <wp:simplePos x="0" y="0"/>
            <wp:positionH relativeFrom="column">
              <wp:posOffset>2562225</wp:posOffset>
            </wp:positionH>
            <wp:positionV relativeFrom="paragraph">
              <wp:posOffset>0</wp:posOffset>
            </wp:positionV>
            <wp:extent cx="620395" cy="683895"/>
            <wp:effectExtent l="0" t="0" r="0" b="0"/>
            <wp:wrapSquare wrapText="bothSides" distT="0" distB="0" distL="0" distR="0"/>
            <wp:docPr id="13" name="image1.png" descr="Gulbenes_nov MB400"/>
            <wp:cNvGraphicFramePr/>
            <a:graphic xmlns:a="http://schemas.openxmlformats.org/drawingml/2006/main">
              <a:graphicData uri="http://schemas.openxmlformats.org/drawingml/2006/picture">
                <pic:pic xmlns:pic="http://schemas.openxmlformats.org/drawingml/2006/picture">
                  <pic:nvPicPr>
                    <pic:cNvPr id="0" name="image1.png" descr="Gulbenes_nov MB400"/>
                    <pic:cNvPicPr preferRelativeResize="0"/>
                  </pic:nvPicPr>
                  <pic:blipFill>
                    <a:blip r:embed="rId8"/>
                    <a:srcRect/>
                    <a:stretch>
                      <a:fillRect/>
                    </a:stretch>
                  </pic:blipFill>
                  <pic:spPr>
                    <a:xfrm>
                      <a:off x="0" y="0"/>
                      <a:ext cx="620395" cy="683895"/>
                    </a:xfrm>
                    <a:prstGeom prst="rect">
                      <a:avLst/>
                    </a:prstGeom>
                    <a:ln/>
                  </pic:spPr>
                </pic:pic>
              </a:graphicData>
            </a:graphic>
          </wp:anchor>
        </w:drawing>
      </w:r>
    </w:p>
    <w:tbl>
      <w:tblPr>
        <w:tblStyle w:val="af3"/>
        <w:tblW w:w="9360" w:type="dxa"/>
        <w:tblLayout w:type="fixed"/>
        <w:tblLook w:val="0000" w:firstRow="0" w:lastRow="0" w:firstColumn="0" w:lastColumn="0" w:noHBand="0" w:noVBand="0"/>
      </w:tblPr>
      <w:tblGrid>
        <w:gridCol w:w="7045"/>
        <w:gridCol w:w="2315"/>
      </w:tblGrid>
      <w:tr w:rsidR="00990E8B" w14:paraId="2CD97929" w14:textId="77777777">
        <w:tc>
          <w:tcPr>
            <w:tcW w:w="7044" w:type="dxa"/>
          </w:tcPr>
          <w:p w14:paraId="49CA5AC2" w14:textId="77777777" w:rsidR="00990E8B" w:rsidRDefault="00990E8B">
            <w:pPr>
              <w:spacing w:after="0" w:line="360" w:lineRule="auto"/>
              <w:jc w:val="right"/>
              <w:rPr>
                <w:rFonts w:ascii="Times New Roman" w:eastAsia="Times New Roman" w:hAnsi="Times New Roman" w:cs="Times New Roman"/>
                <w:sz w:val="24"/>
                <w:szCs w:val="24"/>
              </w:rPr>
            </w:pPr>
            <w:bookmarkStart w:id="0" w:name="_heading=h.gjdgxs" w:colFirst="0" w:colLast="0"/>
            <w:bookmarkEnd w:id="0"/>
          </w:p>
        </w:tc>
        <w:tc>
          <w:tcPr>
            <w:tcW w:w="2315" w:type="dxa"/>
          </w:tcPr>
          <w:p w14:paraId="73089F70" w14:textId="77777777" w:rsidR="00990E8B" w:rsidRDefault="00990E8B">
            <w:pPr>
              <w:spacing w:after="0" w:line="360" w:lineRule="auto"/>
              <w:jc w:val="both"/>
              <w:rPr>
                <w:rFonts w:ascii="Times New Roman" w:eastAsia="Times New Roman" w:hAnsi="Times New Roman" w:cs="Times New Roman"/>
                <w:b/>
                <w:sz w:val="28"/>
                <w:szCs w:val="28"/>
              </w:rPr>
            </w:pPr>
          </w:p>
        </w:tc>
      </w:tr>
      <w:tr w:rsidR="00990E8B" w14:paraId="4B462E18" w14:textId="77777777">
        <w:trPr>
          <w:trHeight w:val="345"/>
        </w:trPr>
        <w:tc>
          <w:tcPr>
            <w:tcW w:w="9359" w:type="dxa"/>
            <w:gridSpan w:val="2"/>
            <w:tcBorders>
              <w:top w:val="nil"/>
              <w:left w:val="nil"/>
              <w:bottom w:val="nil"/>
              <w:right w:val="nil"/>
            </w:tcBorders>
          </w:tcPr>
          <w:p w14:paraId="2E09DBE8" w14:textId="77777777" w:rsidR="00990E8B"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GULBENES NOVADA PAŠVALDĪBAS</w:t>
            </w:r>
          </w:p>
        </w:tc>
      </w:tr>
      <w:tr w:rsidR="00990E8B" w14:paraId="1DF23DCB" w14:textId="77777777">
        <w:tc>
          <w:tcPr>
            <w:tcW w:w="9359" w:type="dxa"/>
            <w:gridSpan w:val="2"/>
            <w:tcBorders>
              <w:top w:val="nil"/>
              <w:left w:val="nil"/>
              <w:bottom w:val="nil"/>
              <w:right w:val="nil"/>
            </w:tcBorders>
          </w:tcPr>
          <w:p w14:paraId="5E632E40" w14:textId="77777777" w:rsidR="00990E8B" w:rsidRDefault="00000000">
            <w:pPr>
              <w:widowControl w:val="0"/>
              <w:pBdr>
                <w:top w:val="nil"/>
                <w:left w:val="nil"/>
                <w:bottom w:val="nil"/>
                <w:right w:val="nil"/>
                <w:between w:val="nil"/>
              </w:pBd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KULTŪRAS KOMISIJA</w:t>
            </w:r>
          </w:p>
        </w:tc>
      </w:tr>
      <w:tr w:rsidR="00990E8B" w14:paraId="42518DCE" w14:textId="77777777">
        <w:tc>
          <w:tcPr>
            <w:tcW w:w="9359" w:type="dxa"/>
            <w:gridSpan w:val="2"/>
          </w:tcPr>
          <w:p w14:paraId="713967D7" w14:textId="77777777" w:rsidR="00990E8B" w:rsidRDefault="00000000">
            <w:pPr>
              <w:widowControl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Ābeļu iela 2, Gulbene, Gulbenes nov., LV-4401</w:t>
            </w:r>
          </w:p>
        </w:tc>
      </w:tr>
      <w:tr w:rsidR="00990E8B" w14:paraId="1AEE06DE" w14:textId="77777777">
        <w:tc>
          <w:tcPr>
            <w:tcW w:w="9359" w:type="dxa"/>
            <w:gridSpan w:val="2"/>
          </w:tcPr>
          <w:p w14:paraId="4DB9E47D" w14:textId="77777777" w:rsidR="00990E8B" w:rsidRDefault="00000000">
            <w:pPr>
              <w:widowControl w:val="0"/>
              <w:pBdr>
                <w:bottom w:val="single" w:sz="12" w:space="1" w:color="000000"/>
              </w:pBd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Tālrunis: 29477941, e-pasts: dome@gulbene.lv, www.gulbene.lv</w:t>
            </w:r>
          </w:p>
          <w:p w14:paraId="6F7F6247" w14:textId="77777777" w:rsidR="00990E8B" w:rsidRDefault="00990E8B">
            <w:pPr>
              <w:widowControl w:val="0"/>
              <w:spacing w:after="0"/>
              <w:jc w:val="center"/>
              <w:rPr>
                <w:rFonts w:ascii="Times New Roman" w:eastAsia="Times New Roman" w:hAnsi="Times New Roman" w:cs="Times New Roman"/>
                <w:b/>
                <w:sz w:val="24"/>
                <w:szCs w:val="24"/>
              </w:rPr>
            </w:pPr>
          </w:p>
          <w:p w14:paraId="04EA39F4" w14:textId="77777777" w:rsidR="00990E8B" w:rsidRDefault="00000000">
            <w:pPr>
              <w:widowControl w:val="0"/>
              <w:spacing w:after="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KOMISIJAS SĒDES</w:t>
            </w:r>
          </w:p>
          <w:p w14:paraId="28BDF85E" w14:textId="77777777" w:rsidR="00990E8B" w:rsidRDefault="00000000">
            <w:pPr>
              <w:widowControl w:val="0"/>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PROTOKOLS </w:t>
            </w:r>
          </w:p>
        </w:tc>
      </w:tr>
    </w:tbl>
    <w:p w14:paraId="388A2886" w14:textId="77777777" w:rsidR="00990E8B" w:rsidRDefault="00000000">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Gulbenē</w:t>
      </w:r>
    </w:p>
    <w:p w14:paraId="27416729" w14:textId="77777777" w:rsidR="00990E8B"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2023. gada 16. jūnijā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Nr. 4</w:t>
      </w:r>
    </w:p>
    <w:p w14:paraId="131F5881" w14:textId="77777777" w:rsidR="00990E8B" w:rsidRDefault="00990E8B">
      <w:pPr>
        <w:spacing w:after="0" w:line="360" w:lineRule="auto"/>
        <w:jc w:val="both"/>
        <w:rPr>
          <w:rFonts w:ascii="Times New Roman" w:eastAsia="Times New Roman" w:hAnsi="Times New Roman" w:cs="Times New Roman"/>
          <w:b/>
          <w:sz w:val="24"/>
          <w:szCs w:val="24"/>
        </w:rPr>
      </w:pPr>
    </w:p>
    <w:p w14:paraId="349300B7" w14:textId="77777777" w:rsidR="00990E8B" w:rsidRDefault="00000000">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Sēde sasaukta: </w:t>
      </w:r>
      <w:r>
        <w:rPr>
          <w:rFonts w:ascii="Times New Roman" w:eastAsia="Times New Roman" w:hAnsi="Times New Roman" w:cs="Times New Roman"/>
          <w:b/>
          <w:sz w:val="24"/>
          <w:szCs w:val="24"/>
        </w:rPr>
        <w:t>plkst. 14:00, attālināti</w:t>
      </w:r>
    </w:p>
    <w:p w14:paraId="068F3AA2" w14:textId="77777777" w:rsidR="00990E8B" w:rsidRDefault="0000000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Sēdi atklāj</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plkst. 14:00</w:t>
      </w:r>
    </w:p>
    <w:p w14:paraId="3FC91DA3" w14:textId="77777777" w:rsidR="00990E8B" w:rsidRDefault="00000000">
      <w:pPr>
        <w:spacing w:before="120" w:after="12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Sēdi vada</w:t>
      </w:r>
      <w:r>
        <w:rPr>
          <w:rFonts w:ascii="Times New Roman" w:eastAsia="Times New Roman" w:hAnsi="Times New Roman" w:cs="Times New Roman"/>
          <w:sz w:val="24"/>
          <w:szCs w:val="24"/>
        </w:rPr>
        <w:t xml:space="preserve">: Kultūras komisijas priekšsēdētāja Sandra </w:t>
      </w:r>
      <w:proofErr w:type="spellStart"/>
      <w:r>
        <w:rPr>
          <w:rFonts w:ascii="Times New Roman" w:eastAsia="Times New Roman" w:hAnsi="Times New Roman" w:cs="Times New Roman"/>
          <w:sz w:val="24"/>
          <w:szCs w:val="24"/>
        </w:rPr>
        <w:t>Dikmane</w:t>
      </w:r>
      <w:proofErr w:type="spellEnd"/>
    </w:p>
    <w:p w14:paraId="2182C651" w14:textId="77777777" w:rsidR="00990E8B" w:rsidRDefault="00000000">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Sēdi protokolē</w:t>
      </w:r>
      <w:r>
        <w:rPr>
          <w:rFonts w:ascii="Times New Roman" w:eastAsia="Times New Roman" w:hAnsi="Times New Roman" w:cs="Times New Roman"/>
          <w:sz w:val="24"/>
          <w:szCs w:val="24"/>
        </w:rPr>
        <w:t>: Kultūras komisijas sekretāre Ilze Vanaga</w:t>
      </w:r>
    </w:p>
    <w:p w14:paraId="30FECB92" w14:textId="77777777" w:rsidR="00990E8B" w:rsidRDefault="00000000">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piedalās komisijas locekļi</w:t>
      </w:r>
      <w:r>
        <w:rPr>
          <w:rFonts w:ascii="Times New Roman" w:eastAsia="Times New Roman" w:hAnsi="Times New Roman" w:cs="Times New Roman"/>
          <w:sz w:val="24"/>
          <w:szCs w:val="24"/>
        </w:rPr>
        <w:t xml:space="preserve">: Ainārs </w:t>
      </w:r>
      <w:proofErr w:type="spellStart"/>
      <w:r>
        <w:rPr>
          <w:rFonts w:ascii="Times New Roman" w:eastAsia="Times New Roman" w:hAnsi="Times New Roman" w:cs="Times New Roman"/>
          <w:sz w:val="24"/>
          <w:szCs w:val="24"/>
        </w:rPr>
        <w:t>Brezinskis</w:t>
      </w:r>
      <w:proofErr w:type="spellEnd"/>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sz w:val="24"/>
          <w:szCs w:val="24"/>
        </w:rPr>
        <w:t xml:space="preserve">Ilona Matīsa, Sandra Āre, Raitis Melderis, Valda Dārgais, Sabīne </w:t>
      </w:r>
      <w:proofErr w:type="spellStart"/>
      <w:r>
        <w:rPr>
          <w:rFonts w:ascii="Times New Roman" w:eastAsia="Times New Roman" w:hAnsi="Times New Roman" w:cs="Times New Roman"/>
          <w:sz w:val="24"/>
          <w:szCs w:val="24"/>
        </w:rPr>
        <w:t>Jefimova</w:t>
      </w:r>
      <w:proofErr w:type="spellEnd"/>
      <w:r>
        <w:rPr>
          <w:rFonts w:ascii="Times New Roman" w:eastAsia="Times New Roman" w:hAnsi="Times New Roman" w:cs="Times New Roman"/>
          <w:sz w:val="24"/>
          <w:szCs w:val="24"/>
        </w:rPr>
        <w:t>, Sarmīte Zdanovska</w:t>
      </w:r>
    </w:p>
    <w:p w14:paraId="39D47815" w14:textId="77777777" w:rsidR="00990E8B" w:rsidRDefault="00000000">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nepiedalās komisijas locekļi: -</w:t>
      </w:r>
    </w:p>
    <w:p w14:paraId="270F8184" w14:textId="77777777" w:rsidR="00990E8B" w:rsidRDefault="00000000">
      <w:pPr>
        <w:spacing w:before="120" w:after="12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Sēdē pieaicināti:</w:t>
      </w:r>
      <w:r>
        <w:rPr>
          <w:rFonts w:ascii="Times New Roman" w:eastAsia="Times New Roman" w:hAnsi="Times New Roman" w:cs="Times New Roman"/>
          <w:sz w:val="24"/>
          <w:szCs w:val="24"/>
        </w:rPr>
        <w:t xml:space="preserve"> -</w:t>
      </w:r>
    </w:p>
    <w:p w14:paraId="18E86E29" w14:textId="77777777" w:rsidR="00990E8B" w:rsidRDefault="00000000">
      <w:pPr>
        <w:spacing w:before="120" w:after="120" w:line="360" w:lineRule="auto"/>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PAR – </w:t>
      </w:r>
      <w:r>
        <w:rPr>
          <w:rFonts w:ascii="Times New Roman" w:eastAsia="Times New Roman" w:hAnsi="Times New Roman" w:cs="Times New Roman"/>
          <w:color w:val="1A1A1A"/>
          <w:sz w:val="24"/>
          <w:szCs w:val="24"/>
          <w:highlight w:val="white"/>
          <w:u w:val="single"/>
        </w:rPr>
        <w:t>8</w:t>
      </w:r>
      <w:r>
        <w:rPr>
          <w:rFonts w:ascii="Times New Roman" w:eastAsia="Times New Roman" w:hAnsi="Times New Roman" w:cs="Times New Roman"/>
          <w:color w:val="1A1A1A"/>
          <w:sz w:val="24"/>
          <w:szCs w:val="24"/>
          <w:highlight w:val="white"/>
        </w:rPr>
        <w:t xml:space="preserve"> (</w:t>
      </w:r>
      <w:r>
        <w:rPr>
          <w:rFonts w:ascii="Times New Roman" w:eastAsia="Times New Roman" w:hAnsi="Times New Roman" w:cs="Times New Roman"/>
          <w:color w:val="1A1A1A"/>
          <w:sz w:val="24"/>
          <w:szCs w:val="24"/>
        </w:rPr>
        <w:t xml:space="preserve">A. </w:t>
      </w:r>
      <w:proofErr w:type="spellStart"/>
      <w:r>
        <w:rPr>
          <w:rFonts w:ascii="Times New Roman" w:eastAsia="Times New Roman" w:hAnsi="Times New Roman" w:cs="Times New Roman"/>
          <w:color w:val="1A1A1A"/>
          <w:sz w:val="24"/>
          <w:szCs w:val="24"/>
        </w:rPr>
        <w:t>Brezinskis</w:t>
      </w:r>
      <w:proofErr w:type="spellEnd"/>
      <w:r>
        <w:rPr>
          <w:rFonts w:ascii="Times New Roman" w:eastAsia="Times New Roman" w:hAnsi="Times New Roman" w:cs="Times New Roman"/>
          <w:color w:val="1A1A1A"/>
          <w:sz w:val="24"/>
          <w:szCs w:val="24"/>
        </w:rPr>
        <w:t xml:space="preserve">, I. Matīsa, 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color w:val="1A1A1A"/>
          <w:sz w:val="24"/>
          <w:szCs w:val="24"/>
        </w:rPr>
        <w:t xml:space="preserve">, S. Āre, R. Melderis, V. Dārgais, S. </w:t>
      </w:r>
      <w:proofErr w:type="spellStart"/>
      <w:r>
        <w:rPr>
          <w:rFonts w:ascii="Times New Roman" w:eastAsia="Times New Roman" w:hAnsi="Times New Roman" w:cs="Times New Roman"/>
          <w:color w:val="1A1A1A"/>
          <w:sz w:val="24"/>
          <w:szCs w:val="24"/>
        </w:rPr>
        <w:t>Jefimova</w:t>
      </w:r>
      <w:proofErr w:type="spellEnd"/>
      <w:r>
        <w:rPr>
          <w:rFonts w:ascii="Times New Roman" w:eastAsia="Times New Roman" w:hAnsi="Times New Roman" w:cs="Times New Roman"/>
          <w:color w:val="1A1A1A"/>
          <w:sz w:val="24"/>
          <w:szCs w:val="24"/>
        </w:rPr>
        <w:t>, S. Zdanovska)</w:t>
      </w:r>
      <w:r>
        <w:rPr>
          <w:rFonts w:ascii="Times New Roman" w:eastAsia="Times New Roman" w:hAnsi="Times New Roman" w:cs="Times New Roman"/>
          <w:sz w:val="24"/>
          <w:szCs w:val="24"/>
        </w:rPr>
        <w:t xml:space="preserve">; PRET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 xml:space="preserve">; ATTURAS – </w:t>
      </w:r>
      <w:r>
        <w:rPr>
          <w:rFonts w:ascii="Times New Roman" w:eastAsia="Times New Roman" w:hAnsi="Times New Roman" w:cs="Times New Roman"/>
          <w:sz w:val="24"/>
          <w:szCs w:val="24"/>
          <w:u w:val="single"/>
        </w:rPr>
        <w:t>nav</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b/>
          <w:sz w:val="24"/>
          <w:szCs w:val="24"/>
          <w:highlight w:val="white"/>
        </w:rPr>
        <w:t>Gulbenes novada pašvaldības Kultūras komisija NOLEMJ:</w:t>
      </w:r>
    </w:p>
    <w:p w14:paraId="27D6E021" w14:textId="77777777" w:rsidR="00990E8B" w:rsidRDefault="00000000">
      <w:pPr>
        <w:spacing w:after="0"/>
        <w:jc w:val="both"/>
        <w:rPr>
          <w:rFonts w:ascii="Times New Roman" w:eastAsia="Times New Roman" w:hAnsi="Times New Roman" w:cs="Times New Roman"/>
          <w:b/>
          <w:sz w:val="24"/>
          <w:szCs w:val="24"/>
          <w:highlight w:val="white"/>
        </w:rPr>
      </w:pPr>
      <w:r>
        <w:rPr>
          <w:rFonts w:ascii="Times New Roman" w:eastAsia="Times New Roman" w:hAnsi="Times New Roman" w:cs="Times New Roman"/>
          <w:sz w:val="24"/>
          <w:szCs w:val="24"/>
        </w:rPr>
        <w:t>APSTIPRINĀT</w:t>
      </w:r>
      <w:r>
        <w:rPr>
          <w:rFonts w:ascii="Times New Roman" w:eastAsia="Times New Roman" w:hAnsi="Times New Roman" w:cs="Times New Roman"/>
          <w:b/>
          <w:sz w:val="24"/>
          <w:szCs w:val="24"/>
        </w:rPr>
        <w:t xml:space="preserve"> 2023. gada 16. jūnija </w:t>
      </w:r>
      <w:r>
        <w:rPr>
          <w:rFonts w:ascii="Times New Roman" w:eastAsia="Times New Roman" w:hAnsi="Times New Roman" w:cs="Times New Roman"/>
          <w:sz w:val="24"/>
          <w:szCs w:val="24"/>
        </w:rPr>
        <w:t>Gulbenes novada pašvaldības Kultūras komisijas darba kārtību.</w:t>
      </w:r>
    </w:p>
    <w:p w14:paraId="79612588" w14:textId="0F6A2FF5" w:rsidR="00990E8B" w:rsidRDefault="00000000">
      <w:pPr>
        <w:numPr>
          <w:ilvl w:val="0"/>
          <w:numId w:val="1"/>
        </w:numPr>
        <w:spacing w:after="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Gulbenes Mākslas skolas iesniegums par naudas balvas piešķiršanu </w:t>
      </w:r>
      <w:r w:rsidR="00A75562">
        <w:rPr>
          <w:rFonts w:ascii="Times New Roman" w:eastAsia="Times New Roman" w:hAnsi="Times New Roman" w:cs="Times New Roman"/>
          <w:b/>
          <w:sz w:val="24"/>
          <w:szCs w:val="24"/>
          <w:highlight w:val="white"/>
        </w:rPr>
        <w:t>[...]</w:t>
      </w:r>
    </w:p>
    <w:p w14:paraId="1EE9C08E" w14:textId="77777777" w:rsidR="00990E8B" w:rsidRDefault="00000000">
      <w:pPr>
        <w:numPr>
          <w:ilvl w:val="0"/>
          <w:numId w:val="1"/>
        </w:numPr>
        <w:spacing w:after="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Gulbenes Mākslas skolas iesniegums par naudas balvas piešķiršanu audzēkņiem un pedagogam.</w:t>
      </w:r>
    </w:p>
    <w:p w14:paraId="088CBBAA" w14:textId="77777777" w:rsidR="00990E8B" w:rsidRDefault="00990E8B">
      <w:pPr>
        <w:spacing w:after="0"/>
        <w:jc w:val="both"/>
        <w:rPr>
          <w:rFonts w:ascii="Times New Roman" w:eastAsia="Times New Roman" w:hAnsi="Times New Roman" w:cs="Times New Roman"/>
          <w:b/>
          <w:sz w:val="24"/>
          <w:szCs w:val="24"/>
          <w:highlight w:val="white"/>
        </w:rPr>
      </w:pPr>
    </w:p>
    <w:p w14:paraId="1A082574" w14:textId="77777777" w:rsidR="00990E8B" w:rsidRDefault="00990E8B">
      <w:pPr>
        <w:spacing w:after="0"/>
        <w:jc w:val="both"/>
        <w:rPr>
          <w:rFonts w:ascii="Times New Roman" w:eastAsia="Times New Roman" w:hAnsi="Times New Roman" w:cs="Times New Roman"/>
          <w:b/>
          <w:sz w:val="24"/>
          <w:szCs w:val="24"/>
          <w:highlight w:val="white"/>
        </w:rPr>
      </w:pPr>
    </w:p>
    <w:p w14:paraId="45918B90" w14:textId="77777777" w:rsidR="00990E8B" w:rsidRDefault="00990E8B">
      <w:pPr>
        <w:spacing w:after="0"/>
        <w:jc w:val="both"/>
        <w:rPr>
          <w:rFonts w:ascii="Times New Roman" w:eastAsia="Times New Roman" w:hAnsi="Times New Roman" w:cs="Times New Roman"/>
          <w:b/>
          <w:sz w:val="24"/>
          <w:szCs w:val="24"/>
          <w:highlight w:val="white"/>
        </w:rPr>
      </w:pPr>
    </w:p>
    <w:p w14:paraId="7BA3E488" w14:textId="77777777" w:rsidR="00990E8B" w:rsidRDefault="00990E8B">
      <w:pPr>
        <w:spacing w:after="0"/>
        <w:ind w:left="720"/>
        <w:jc w:val="both"/>
        <w:rPr>
          <w:rFonts w:ascii="Times New Roman" w:eastAsia="Times New Roman" w:hAnsi="Times New Roman" w:cs="Times New Roman"/>
          <w:b/>
          <w:sz w:val="24"/>
          <w:szCs w:val="24"/>
          <w:highlight w:val="white"/>
        </w:rPr>
      </w:pPr>
    </w:p>
    <w:p w14:paraId="598331B6" w14:textId="77777777" w:rsidR="00990E8B" w:rsidRDefault="00000000">
      <w:pPr>
        <w:pBdr>
          <w:bottom w:val="single" w:sz="12" w:space="1" w:color="000000"/>
        </w:pBdr>
        <w:spacing w:after="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1.§</w:t>
      </w:r>
    </w:p>
    <w:p w14:paraId="1916FA25" w14:textId="37A78D57" w:rsidR="00990E8B" w:rsidRDefault="00000000">
      <w:pPr>
        <w:pBdr>
          <w:bottom w:val="single" w:sz="12" w:space="1" w:color="000000"/>
        </w:pBdr>
        <w:spacing w:after="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 xml:space="preserve">Gulbenes Mākslas skolas iesniegums par naudas balvas piešķiršanu </w:t>
      </w:r>
      <w:r w:rsidR="00A75562">
        <w:rPr>
          <w:rFonts w:ascii="Times New Roman" w:eastAsia="Times New Roman" w:hAnsi="Times New Roman" w:cs="Times New Roman"/>
          <w:b/>
          <w:sz w:val="24"/>
          <w:szCs w:val="24"/>
          <w:highlight w:val="white"/>
        </w:rPr>
        <w:t>[...]</w:t>
      </w:r>
    </w:p>
    <w:p w14:paraId="21872DEB" w14:textId="77777777" w:rsidR="00990E8B"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S.Dikmane</w:t>
      </w:r>
      <w:proofErr w:type="spellEnd"/>
    </w:p>
    <w:p w14:paraId="59F946FE" w14:textId="3A849ECF" w:rsidR="00990E8B"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Kultūras komisija ir saņēmusi Gulbenes Mākslas skolas iesniegumu par naudas balvas piešķiršanu </w:t>
      </w:r>
      <w:r w:rsidR="00A7556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par sasniegumiem Rakstniecības un mūzikas muzeja Dziesmu un deju svētku ekspozīcijas Plakāta mākslas konkursā “NĀKOTNES DZIESMUSVĒTKI”. Rakstniecības un mūzikas muzeja sadarbībā ar Dekoratīvās mākslas un dizaina muzeja rīkotajā plakāta mākslas darbu konkursā “NĀKOTNES DZIESMUSVĒTKI” piedalījās 195 dalībnieki no dažādām Latvijas skolām. Darbus vecuma grupās vērtēja žūrija, kuras sastāvā ir profesionāli mākslinieki un Dekoratīvās mākslas un dizaina muzeja pārstāvji. Pamatojoties uz Gulbenes novada 2011. gada 29. decembra  noteikumiem Nr. 7 “Gulbenes novada mākslinieku, audzēkņu, to pedagogu un kolektīvu, to vadītāju apbalvošana par sasniegumiem mūzikā, mākslā un kultūrā”, būtu nepieciešams piešķirt naudas balvas audzēknei minētajā konkursā.</w:t>
      </w:r>
    </w:p>
    <w:p w14:paraId="4B256812" w14:textId="77777777" w:rsidR="00990E8B" w:rsidRDefault="00000000">
      <w:pPr>
        <w:spacing w:after="1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PAR – </w:t>
      </w:r>
      <w:r>
        <w:rPr>
          <w:rFonts w:ascii="Times New Roman" w:eastAsia="Times New Roman" w:hAnsi="Times New Roman" w:cs="Times New Roman"/>
          <w:color w:val="1A1A1A"/>
          <w:sz w:val="24"/>
          <w:szCs w:val="24"/>
          <w:highlight w:val="white"/>
          <w:u w:val="single"/>
        </w:rPr>
        <w:t>7</w:t>
      </w:r>
      <w:r>
        <w:rPr>
          <w:rFonts w:ascii="Times New Roman" w:eastAsia="Times New Roman" w:hAnsi="Times New Roman" w:cs="Times New Roman"/>
          <w:color w:val="1A1A1A"/>
          <w:sz w:val="24"/>
          <w:szCs w:val="24"/>
          <w:highlight w:val="white"/>
        </w:rPr>
        <w:t xml:space="preserve"> (</w:t>
      </w:r>
      <w:r>
        <w:rPr>
          <w:rFonts w:ascii="Times New Roman" w:eastAsia="Times New Roman" w:hAnsi="Times New Roman" w:cs="Times New Roman"/>
          <w:color w:val="1A1A1A"/>
          <w:sz w:val="24"/>
          <w:szCs w:val="24"/>
        </w:rPr>
        <w:t xml:space="preserve">A. </w:t>
      </w:r>
      <w:proofErr w:type="spellStart"/>
      <w:r>
        <w:rPr>
          <w:rFonts w:ascii="Times New Roman" w:eastAsia="Times New Roman" w:hAnsi="Times New Roman" w:cs="Times New Roman"/>
          <w:color w:val="1A1A1A"/>
          <w:sz w:val="24"/>
          <w:szCs w:val="24"/>
        </w:rPr>
        <w:t>Brezinskis</w:t>
      </w:r>
      <w:proofErr w:type="spellEnd"/>
      <w:r>
        <w:rPr>
          <w:rFonts w:ascii="Times New Roman" w:eastAsia="Times New Roman" w:hAnsi="Times New Roman" w:cs="Times New Roman"/>
          <w:color w:val="1A1A1A"/>
          <w:sz w:val="24"/>
          <w:szCs w:val="24"/>
        </w:rPr>
        <w:t xml:space="preserve">, R. Melderis, I. Matīsa, S. Āre, V. Dārgais, S. </w:t>
      </w:r>
      <w:proofErr w:type="spellStart"/>
      <w:r>
        <w:rPr>
          <w:rFonts w:ascii="Times New Roman" w:eastAsia="Times New Roman" w:hAnsi="Times New Roman" w:cs="Times New Roman"/>
          <w:color w:val="1A1A1A"/>
          <w:sz w:val="24"/>
          <w:szCs w:val="24"/>
        </w:rPr>
        <w:t>Jefimova</w:t>
      </w:r>
      <w:proofErr w:type="spellEnd"/>
      <w:r>
        <w:rPr>
          <w:rFonts w:ascii="Times New Roman" w:eastAsia="Times New Roman" w:hAnsi="Times New Roman" w:cs="Times New Roman"/>
          <w:color w:val="1A1A1A"/>
          <w:sz w:val="24"/>
          <w:szCs w:val="24"/>
        </w:rPr>
        <w:t>, S. Zdanovska)</w:t>
      </w:r>
      <w:r>
        <w:rPr>
          <w:rFonts w:ascii="Times New Roman" w:eastAsia="Times New Roman" w:hAnsi="Times New Roman" w:cs="Times New Roman"/>
          <w:sz w:val="24"/>
          <w:szCs w:val="24"/>
          <w:highlight w:val="white"/>
        </w:rPr>
        <w:t xml:space="preserve">; PRET – </w:t>
      </w:r>
      <w:r>
        <w:rPr>
          <w:rFonts w:ascii="Times New Roman" w:eastAsia="Times New Roman" w:hAnsi="Times New Roman" w:cs="Times New Roman"/>
          <w:sz w:val="24"/>
          <w:szCs w:val="24"/>
          <w:highlight w:val="white"/>
          <w:u w:val="single"/>
        </w:rPr>
        <w:t>nav</w:t>
      </w:r>
      <w:r>
        <w:rPr>
          <w:rFonts w:ascii="Times New Roman" w:eastAsia="Times New Roman" w:hAnsi="Times New Roman" w:cs="Times New Roman"/>
          <w:sz w:val="24"/>
          <w:szCs w:val="24"/>
          <w:highlight w:val="white"/>
        </w:rPr>
        <w:t>; ATTURAS – 1 (</w:t>
      </w:r>
      <w:r>
        <w:rPr>
          <w:rFonts w:ascii="Times New Roman" w:eastAsia="Times New Roman" w:hAnsi="Times New Roman" w:cs="Times New Roman"/>
          <w:color w:val="1A1A1A"/>
          <w:sz w:val="24"/>
          <w:szCs w:val="24"/>
        </w:rPr>
        <w:t xml:space="preserve">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751666A8" w14:textId="6C7016FF" w:rsidR="00990E8B" w:rsidRDefault="00000000">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ATBALSTĪT </w:t>
      </w:r>
      <w:r>
        <w:rPr>
          <w:rFonts w:ascii="Times New Roman" w:eastAsia="Times New Roman" w:hAnsi="Times New Roman" w:cs="Times New Roman"/>
          <w:sz w:val="24"/>
          <w:szCs w:val="24"/>
        </w:rPr>
        <w:t xml:space="preserve">naudas balvas piešķiršanu </w:t>
      </w:r>
      <w:r w:rsidR="00A75562">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EUR 75,00 (septiņdesmit pieci </w:t>
      </w:r>
      <w:proofErr w:type="spellStart"/>
      <w:r>
        <w:rPr>
          <w:rFonts w:ascii="Times New Roman" w:eastAsia="Times New Roman" w:hAnsi="Times New Roman" w:cs="Times New Roman"/>
          <w:sz w:val="24"/>
          <w:szCs w:val="24"/>
        </w:rPr>
        <w:t>euro</w:t>
      </w:r>
      <w:proofErr w:type="spellEnd"/>
      <w:r>
        <w:rPr>
          <w:rFonts w:ascii="Times New Roman" w:eastAsia="Times New Roman" w:hAnsi="Times New Roman" w:cs="Times New Roman"/>
          <w:sz w:val="24"/>
          <w:szCs w:val="24"/>
        </w:rPr>
        <w:t xml:space="preserve">) par iegūto </w:t>
      </w:r>
      <w:r>
        <w:rPr>
          <w:rFonts w:ascii="Times New Roman" w:eastAsia="Times New Roman" w:hAnsi="Times New Roman" w:cs="Times New Roman"/>
          <w:b/>
          <w:sz w:val="24"/>
          <w:szCs w:val="24"/>
        </w:rPr>
        <w:t>2. VIETU</w:t>
      </w:r>
      <w:r>
        <w:rPr>
          <w:rFonts w:ascii="Times New Roman" w:eastAsia="Times New Roman" w:hAnsi="Times New Roman" w:cs="Times New Roman"/>
          <w:sz w:val="24"/>
          <w:szCs w:val="24"/>
        </w:rPr>
        <w:t>.</w:t>
      </w:r>
    </w:p>
    <w:p w14:paraId="776D3F5A" w14:textId="77777777" w:rsidR="00990E8B" w:rsidRDefault="00000000">
      <w:pPr>
        <w:numPr>
          <w:ilvl w:val="0"/>
          <w:numId w:val="2"/>
        </w:num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UZDOT </w:t>
      </w:r>
      <w:r>
        <w:rPr>
          <w:rFonts w:ascii="Times New Roman" w:eastAsia="Times New Roman" w:hAnsi="Times New Roman" w:cs="Times New Roman"/>
          <w:sz w:val="24"/>
          <w:szCs w:val="24"/>
        </w:rPr>
        <w:t xml:space="preserve">Gulbenes novada pašvaldības Kultūras komisijas sekretārei Ilzei Vanagai nosūtīt izrakstu un rīkojuma sagatavi Gulbenes novada pašvaldības Juridiskajai un </w:t>
      </w:r>
      <w:proofErr w:type="spellStart"/>
      <w:r>
        <w:rPr>
          <w:rFonts w:ascii="Times New Roman" w:eastAsia="Times New Roman" w:hAnsi="Times New Roman" w:cs="Times New Roman"/>
          <w:sz w:val="24"/>
          <w:szCs w:val="24"/>
        </w:rPr>
        <w:t>personālvadības</w:t>
      </w:r>
      <w:proofErr w:type="spellEnd"/>
      <w:r>
        <w:rPr>
          <w:rFonts w:ascii="Times New Roman" w:eastAsia="Times New Roman" w:hAnsi="Times New Roman" w:cs="Times New Roman"/>
          <w:sz w:val="24"/>
          <w:szCs w:val="24"/>
        </w:rPr>
        <w:t xml:space="preserve"> nodaļai, lai sagatavotu rīkojumu un veiktu tālākās rīcības naudas balvas izmaksai.</w:t>
      </w:r>
    </w:p>
    <w:p w14:paraId="35245782" w14:textId="77777777" w:rsidR="00990E8B" w:rsidRDefault="00990E8B">
      <w:pPr>
        <w:spacing w:after="0"/>
        <w:ind w:left="720"/>
        <w:jc w:val="both"/>
        <w:rPr>
          <w:rFonts w:ascii="Times New Roman" w:eastAsia="Times New Roman" w:hAnsi="Times New Roman" w:cs="Times New Roman"/>
          <w:sz w:val="24"/>
          <w:szCs w:val="24"/>
        </w:rPr>
      </w:pPr>
    </w:p>
    <w:p w14:paraId="4E3DDAC9" w14:textId="77777777" w:rsidR="00990E8B" w:rsidRDefault="00000000">
      <w:pPr>
        <w:pBdr>
          <w:bottom w:val="single" w:sz="12" w:space="1" w:color="000000"/>
        </w:pBdr>
        <w:spacing w:after="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2.§</w:t>
      </w:r>
    </w:p>
    <w:p w14:paraId="35FF3294" w14:textId="77777777" w:rsidR="00990E8B" w:rsidRDefault="00000000">
      <w:pPr>
        <w:pBdr>
          <w:bottom w:val="single" w:sz="12" w:space="1" w:color="000000"/>
        </w:pBdr>
        <w:spacing w:after="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Iesniegums par naudas balvu piešķiršanu Gulbenes Mākslas skolas audzēkņiem un pedagogiem</w:t>
      </w:r>
    </w:p>
    <w:p w14:paraId="1A441E47" w14:textId="77777777" w:rsidR="00990E8B"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Ziņo: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S.Dikmane</w:t>
      </w:r>
      <w:proofErr w:type="spellEnd"/>
    </w:p>
    <w:p w14:paraId="424A3A59" w14:textId="77777777" w:rsidR="00990E8B" w:rsidRDefault="00000000">
      <w:pPr>
        <w:spacing w:after="1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Gulbenes novada pašvaldības Kultūras komisija ir saņēmusi Gulbenes Mākslas skolas iesniegumu par naudas balvu piešķiršanu Gulbenes Mākslas skolas audzēkņiem un pedagogam par sasniegumiem starptautiskā un vietēja mēroga konkursos. Jelgavas Mūzikas un mākslas skolas organizētajā IV Starptautiskajā Vizuālās mākslas konkursā </w:t>
      </w:r>
      <w:r>
        <w:rPr>
          <w:rFonts w:ascii="Times New Roman" w:eastAsia="Times New Roman" w:hAnsi="Times New Roman" w:cs="Times New Roman"/>
          <w:b/>
          <w:sz w:val="24"/>
          <w:szCs w:val="24"/>
        </w:rPr>
        <w:t>“Mākslinieka Ģederta Eliasa mīklu minot”</w:t>
      </w:r>
      <w:r>
        <w:rPr>
          <w:rFonts w:ascii="Times New Roman" w:eastAsia="Times New Roman" w:hAnsi="Times New Roman" w:cs="Times New Roman"/>
          <w:sz w:val="24"/>
          <w:szCs w:val="24"/>
        </w:rPr>
        <w:t xml:space="preserve"> par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tēmu </w:t>
      </w:r>
      <w:r>
        <w:rPr>
          <w:rFonts w:ascii="Times New Roman" w:eastAsia="Times New Roman" w:hAnsi="Times New Roman" w:cs="Times New Roman"/>
          <w:b/>
          <w:sz w:val="24"/>
          <w:szCs w:val="24"/>
        </w:rPr>
        <w:t xml:space="preserve">“PILSĒTAS AINAVA” </w:t>
      </w:r>
      <w:r>
        <w:rPr>
          <w:rFonts w:ascii="Times New Roman" w:eastAsia="Times New Roman" w:hAnsi="Times New Roman" w:cs="Times New Roman"/>
          <w:sz w:val="24"/>
          <w:szCs w:val="24"/>
        </w:rPr>
        <w:t xml:space="preserve">iesūtīti 1224 darbi no 107 skolām no Latvijas, Lietuvas, Polijas u.c.. Darbus kategorijās un vecuma grupās vērtēja žūrija, kuras sastāvā ir profesionāli mākslinieki. Garkalnes Mākslu un vispārizglītojošās pamatskolas organizētajā Vizuālās mākslas konkursā </w:t>
      </w:r>
      <w:r>
        <w:rPr>
          <w:rFonts w:ascii="Times New Roman" w:eastAsia="Times New Roman" w:hAnsi="Times New Roman" w:cs="Times New Roman"/>
          <w:b/>
          <w:sz w:val="24"/>
          <w:szCs w:val="24"/>
        </w:rPr>
        <w:t xml:space="preserve">“PUTNI </w:t>
      </w:r>
      <w:proofErr w:type="spellStart"/>
      <w:r>
        <w:rPr>
          <w:rFonts w:ascii="Times New Roman" w:eastAsia="Times New Roman" w:hAnsi="Times New Roman" w:cs="Times New Roman"/>
          <w:b/>
          <w:sz w:val="24"/>
          <w:szCs w:val="24"/>
        </w:rPr>
        <w:t>etno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folk</w:t>
      </w:r>
      <w:proofErr w:type="spellEnd"/>
      <w:r>
        <w:rPr>
          <w:rFonts w:ascii="Times New Roman" w:eastAsia="Times New Roman" w:hAnsi="Times New Roman" w:cs="Times New Roman"/>
          <w:b/>
          <w:sz w:val="24"/>
          <w:szCs w:val="24"/>
        </w:rPr>
        <w:t xml:space="preserve"> un tautas mūzikas skaņdarbos”</w:t>
      </w:r>
      <w:r>
        <w:rPr>
          <w:rFonts w:ascii="Times New Roman" w:eastAsia="Times New Roman" w:hAnsi="Times New Roman" w:cs="Times New Roman"/>
          <w:sz w:val="24"/>
          <w:szCs w:val="24"/>
        </w:rPr>
        <w:t xml:space="preserve"> iesūtīti 642 darbi no dažādām Latvijas mākslas un vispārizglītojošām skolām. Darbus, dažādās vecuma grupās vērtēja profesionāla žūrija. O. Kalpaka Rīgas Tautas daiļamatu pamatskolas rīkotajā bērnu un jauniešu vizuālās un vizuāli plastiskās mākslas konkursā-izstādē </w:t>
      </w:r>
      <w:r>
        <w:rPr>
          <w:rFonts w:ascii="Times New Roman" w:eastAsia="Times New Roman" w:hAnsi="Times New Roman" w:cs="Times New Roman"/>
          <w:b/>
          <w:sz w:val="24"/>
          <w:szCs w:val="24"/>
        </w:rPr>
        <w:t>“MOSTIES PAVASARIM!”</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piedalījās vairāk nekā 160 autoru darbi un tika izveidota daudzkrāsaina izstāde. Darbus dažādās vecuma grupās vērtēja profesionāla žūrija. Pamatojoties uz Gulbenes novada 2011.gada 29. decembra  noteikumiem Nr. 7 “Gulbenes novada mākslinieku, audzēkņu, to pedagogu un kolektīvu, to vadītāju apbalvošana par sasniegumiem mūzikā, mākslā un kultūrā”, būtu nepieciešams piešķirt naudas balvas audzēkņiem un pedagogiem par augstiem sasniegumiem augstāk minētajos konkursos.</w:t>
      </w:r>
    </w:p>
    <w:p w14:paraId="34AD36C8" w14:textId="77777777" w:rsidR="00990E8B" w:rsidRDefault="00000000">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Atklāti balsojot:</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highlight w:val="white"/>
        </w:rPr>
        <w:t xml:space="preserve">PAR – </w:t>
      </w:r>
      <w:r>
        <w:rPr>
          <w:rFonts w:ascii="Times New Roman" w:eastAsia="Times New Roman" w:hAnsi="Times New Roman" w:cs="Times New Roman"/>
          <w:color w:val="1A1A1A"/>
          <w:sz w:val="24"/>
          <w:szCs w:val="24"/>
          <w:highlight w:val="white"/>
          <w:u w:val="single"/>
        </w:rPr>
        <w:t>7</w:t>
      </w:r>
      <w:r>
        <w:rPr>
          <w:rFonts w:ascii="Times New Roman" w:eastAsia="Times New Roman" w:hAnsi="Times New Roman" w:cs="Times New Roman"/>
          <w:color w:val="1A1A1A"/>
          <w:sz w:val="24"/>
          <w:szCs w:val="24"/>
          <w:highlight w:val="white"/>
        </w:rPr>
        <w:t xml:space="preserve"> (</w:t>
      </w:r>
      <w:r>
        <w:rPr>
          <w:rFonts w:ascii="Times New Roman" w:eastAsia="Times New Roman" w:hAnsi="Times New Roman" w:cs="Times New Roman"/>
          <w:color w:val="1A1A1A"/>
          <w:sz w:val="24"/>
          <w:szCs w:val="24"/>
        </w:rPr>
        <w:t xml:space="preserve">A. </w:t>
      </w:r>
      <w:proofErr w:type="spellStart"/>
      <w:r>
        <w:rPr>
          <w:rFonts w:ascii="Times New Roman" w:eastAsia="Times New Roman" w:hAnsi="Times New Roman" w:cs="Times New Roman"/>
          <w:color w:val="1A1A1A"/>
          <w:sz w:val="24"/>
          <w:szCs w:val="24"/>
        </w:rPr>
        <w:t>Brezinskis</w:t>
      </w:r>
      <w:proofErr w:type="spellEnd"/>
      <w:r>
        <w:rPr>
          <w:rFonts w:ascii="Times New Roman" w:eastAsia="Times New Roman" w:hAnsi="Times New Roman" w:cs="Times New Roman"/>
          <w:color w:val="1A1A1A"/>
          <w:sz w:val="24"/>
          <w:szCs w:val="24"/>
        </w:rPr>
        <w:t xml:space="preserve">, R. Melderis, I. Matīsa, S. Āre, V. Dārgais, S. </w:t>
      </w:r>
      <w:proofErr w:type="spellStart"/>
      <w:r>
        <w:rPr>
          <w:rFonts w:ascii="Times New Roman" w:eastAsia="Times New Roman" w:hAnsi="Times New Roman" w:cs="Times New Roman"/>
          <w:color w:val="1A1A1A"/>
          <w:sz w:val="24"/>
          <w:szCs w:val="24"/>
        </w:rPr>
        <w:t>Jefimova</w:t>
      </w:r>
      <w:proofErr w:type="spellEnd"/>
      <w:r>
        <w:rPr>
          <w:rFonts w:ascii="Times New Roman" w:eastAsia="Times New Roman" w:hAnsi="Times New Roman" w:cs="Times New Roman"/>
          <w:color w:val="1A1A1A"/>
          <w:sz w:val="24"/>
          <w:szCs w:val="24"/>
        </w:rPr>
        <w:t>, S. Zdanovska)</w:t>
      </w:r>
      <w:r>
        <w:rPr>
          <w:rFonts w:ascii="Times New Roman" w:eastAsia="Times New Roman" w:hAnsi="Times New Roman" w:cs="Times New Roman"/>
          <w:sz w:val="24"/>
          <w:szCs w:val="24"/>
          <w:highlight w:val="white"/>
        </w:rPr>
        <w:t xml:space="preserve">; PRET – </w:t>
      </w:r>
      <w:r>
        <w:rPr>
          <w:rFonts w:ascii="Times New Roman" w:eastAsia="Times New Roman" w:hAnsi="Times New Roman" w:cs="Times New Roman"/>
          <w:sz w:val="24"/>
          <w:szCs w:val="24"/>
          <w:highlight w:val="white"/>
          <w:u w:val="single"/>
        </w:rPr>
        <w:t>nav</w:t>
      </w:r>
      <w:r>
        <w:rPr>
          <w:rFonts w:ascii="Times New Roman" w:eastAsia="Times New Roman" w:hAnsi="Times New Roman" w:cs="Times New Roman"/>
          <w:sz w:val="24"/>
          <w:szCs w:val="24"/>
          <w:highlight w:val="white"/>
        </w:rPr>
        <w:t>; ATTURAS – 1 (</w:t>
      </w:r>
      <w:r>
        <w:rPr>
          <w:rFonts w:ascii="Times New Roman" w:eastAsia="Times New Roman" w:hAnsi="Times New Roman" w:cs="Times New Roman"/>
          <w:color w:val="1A1A1A"/>
          <w:sz w:val="24"/>
          <w:szCs w:val="24"/>
        </w:rPr>
        <w:t xml:space="preserve">S. </w:t>
      </w:r>
      <w:proofErr w:type="spellStart"/>
      <w:r>
        <w:rPr>
          <w:rFonts w:ascii="Times New Roman" w:eastAsia="Times New Roman" w:hAnsi="Times New Roman" w:cs="Times New Roman"/>
          <w:color w:val="1A1A1A"/>
          <w:sz w:val="24"/>
          <w:szCs w:val="24"/>
        </w:rPr>
        <w:t>Dikmane</w:t>
      </w:r>
      <w:proofErr w:type="spellEnd"/>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Gulbenes novada pašvaldības Kultūras komisija NOLEMJ:</w:t>
      </w:r>
    </w:p>
    <w:p w14:paraId="741B7750" w14:textId="77777777" w:rsidR="00990E8B"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ATBALSTĪT </w:t>
      </w:r>
      <w:r>
        <w:rPr>
          <w:rFonts w:ascii="Times New Roman" w:eastAsia="Times New Roman" w:hAnsi="Times New Roman" w:cs="Times New Roman"/>
          <w:sz w:val="24"/>
          <w:szCs w:val="24"/>
        </w:rPr>
        <w:t>naudas balvu piešķiršanu sekojošiem audzēkņiem un pedagogiem par sasniegumiem:</w:t>
      </w:r>
    </w:p>
    <w:p w14:paraId="5CBD1E0A" w14:textId="77777777" w:rsidR="00990E8B"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 </w:t>
      </w:r>
      <w:r>
        <w:rPr>
          <w:rFonts w:ascii="Times New Roman" w:eastAsia="Times New Roman" w:hAnsi="Times New Roman" w:cs="Times New Roman"/>
          <w:b/>
          <w:sz w:val="24"/>
          <w:szCs w:val="24"/>
        </w:rPr>
        <w:t>IV Starptautiskajā Vizuālās mākslas konkursā “Mākslinieka Ģederta Eliasa mīklu minot”, tēma – “PILSĒTAS AINAVA”</w:t>
      </w:r>
      <w:r>
        <w:rPr>
          <w:rFonts w:ascii="Times New Roman" w:eastAsia="Times New Roman" w:hAnsi="Times New Roman" w:cs="Times New Roman"/>
          <w:sz w:val="24"/>
          <w:szCs w:val="24"/>
        </w:rPr>
        <w:t>:</w:t>
      </w:r>
    </w:p>
    <w:p w14:paraId="5E3647B6" w14:textId="27981E35" w:rsidR="00990E8B" w:rsidRDefault="00A75562">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00000">
        <w:rPr>
          <w:rFonts w:ascii="Times New Roman" w:eastAsia="Times New Roman" w:hAnsi="Times New Roman" w:cs="Times New Roman"/>
          <w:sz w:val="24"/>
          <w:szCs w:val="24"/>
        </w:rPr>
        <w:t xml:space="preserve"> par iegūto 2. VIETU;</w:t>
      </w:r>
    </w:p>
    <w:p w14:paraId="636A0867" w14:textId="4E34176E" w:rsidR="00990E8B"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Pedagogam – </w:t>
      </w:r>
      <w:r w:rsidR="00A75562">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215,00 (divi simti piecpadsmit </w:t>
      </w:r>
      <w:proofErr w:type="spellStart"/>
      <w:r>
        <w:rPr>
          <w:rFonts w:ascii="Times New Roman" w:eastAsia="Times New Roman" w:hAnsi="Times New Roman" w:cs="Times New Roman"/>
          <w:sz w:val="24"/>
          <w:szCs w:val="24"/>
        </w:rPr>
        <w:t>euro</w:t>
      </w:r>
      <w:proofErr w:type="spellEnd"/>
      <w:r>
        <w:rPr>
          <w:rFonts w:ascii="Times New Roman" w:eastAsia="Times New Roman" w:hAnsi="Times New Roman" w:cs="Times New Roman"/>
          <w:sz w:val="24"/>
          <w:szCs w:val="24"/>
        </w:rPr>
        <w:t>).</w:t>
      </w:r>
    </w:p>
    <w:p w14:paraId="75D137D9" w14:textId="77777777" w:rsidR="00990E8B"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r>
        <w:rPr>
          <w:rFonts w:ascii="Times New Roman" w:eastAsia="Times New Roman" w:hAnsi="Times New Roman" w:cs="Times New Roman"/>
          <w:b/>
          <w:sz w:val="24"/>
          <w:szCs w:val="24"/>
        </w:rPr>
        <w:t xml:space="preserve">Vizuālās mākslas konkursā “PUTNI </w:t>
      </w:r>
      <w:proofErr w:type="spellStart"/>
      <w:r>
        <w:rPr>
          <w:rFonts w:ascii="Times New Roman" w:eastAsia="Times New Roman" w:hAnsi="Times New Roman" w:cs="Times New Roman"/>
          <w:b/>
          <w:sz w:val="24"/>
          <w:szCs w:val="24"/>
        </w:rPr>
        <w:t>etno</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folk</w:t>
      </w:r>
      <w:proofErr w:type="spellEnd"/>
      <w:r>
        <w:rPr>
          <w:rFonts w:ascii="Times New Roman" w:eastAsia="Times New Roman" w:hAnsi="Times New Roman" w:cs="Times New Roman"/>
          <w:b/>
          <w:sz w:val="24"/>
          <w:szCs w:val="24"/>
        </w:rPr>
        <w:t xml:space="preserve"> un tautas mūzikas skaņdarbos”</w:t>
      </w:r>
      <w:r>
        <w:rPr>
          <w:rFonts w:ascii="Times New Roman" w:eastAsia="Times New Roman" w:hAnsi="Times New Roman" w:cs="Times New Roman"/>
          <w:sz w:val="24"/>
          <w:szCs w:val="24"/>
        </w:rPr>
        <w:t>:</w:t>
      </w:r>
    </w:p>
    <w:p w14:paraId="76587744" w14:textId="1ACDA5E6" w:rsidR="00990E8B" w:rsidRDefault="00A75562">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00000">
        <w:rPr>
          <w:rFonts w:ascii="Times New Roman" w:eastAsia="Times New Roman" w:hAnsi="Times New Roman" w:cs="Times New Roman"/>
          <w:sz w:val="24"/>
          <w:szCs w:val="24"/>
        </w:rPr>
        <w:t xml:space="preserve">, EUR 120,00 (viens simts divdesmit </w:t>
      </w:r>
      <w:proofErr w:type="spellStart"/>
      <w:r w:rsidR="00000000">
        <w:rPr>
          <w:rFonts w:ascii="Times New Roman" w:eastAsia="Times New Roman" w:hAnsi="Times New Roman" w:cs="Times New Roman"/>
          <w:sz w:val="24"/>
          <w:szCs w:val="24"/>
        </w:rPr>
        <w:t>euro</w:t>
      </w:r>
      <w:proofErr w:type="spellEnd"/>
      <w:r w:rsidR="00000000">
        <w:rPr>
          <w:rFonts w:ascii="Times New Roman" w:eastAsia="Times New Roman" w:hAnsi="Times New Roman" w:cs="Times New Roman"/>
          <w:sz w:val="24"/>
          <w:szCs w:val="24"/>
        </w:rPr>
        <w:t xml:space="preserve">) par iegūto </w:t>
      </w:r>
      <w:r w:rsidR="00000000">
        <w:rPr>
          <w:rFonts w:ascii="Times New Roman" w:eastAsia="Times New Roman" w:hAnsi="Times New Roman" w:cs="Times New Roman"/>
          <w:b/>
          <w:sz w:val="24"/>
          <w:szCs w:val="24"/>
        </w:rPr>
        <w:t>1. VIETU</w:t>
      </w:r>
      <w:r w:rsidR="00000000">
        <w:rPr>
          <w:rFonts w:ascii="Times New Roman" w:eastAsia="Times New Roman" w:hAnsi="Times New Roman" w:cs="Times New Roman"/>
          <w:sz w:val="24"/>
          <w:szCs w:val="24"/>
        </w:rPr>
        <w:t>;</w:t>
      </w:r>
    </w:p>
    <w:p w14:paraId="3AE45A39" w14:textId="59E35EBF" w:rsidR="00990E8B" w:rsidRDefault="00A75562">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00000">
        <w:rPr>
          <w:rFonts w:ascii="Times New Roman" w:eastAsia="Times New Roman" w:hAnsi="Times New Roman" w:cs="Times New Roman"/>
          <w:sz w:val="24"/>
          <w:szCs w:val="24"/>
        </w:rPr>
        <w:t xml:space="preserve">, EUR 120,00 (viens simts divdesmit </w:t>
      </w:r>
      <w:proofErr w:type="spellStart"/>
      <w:r w:rsidR="00000000">
        <w:rPr>
          <w:rFonts w:ascii="Times New Roman" w:eastAsia="Times New Roman" w:hAnsi="Times New Roman" w:cs="Times New Roman"/>
          <w:sz w:val="24"/>
          <w:szCs w:val="24"/>
        </w:rPr>
        <w:t>euro</w:t>
      </w:r>
      <w:proofErr w:type="spellEnd"/>
      <w:r w:rsidR="00000000">
        <w:rPr>
          <w:rFonts w:ascii="Times New Roman" w:eastAsia="Times New Roman" w:hAnsi="Times New Roman" w:cs="Times New Roman"/>
          <w:sz w:val="24"/>
          <w:szCs w:val="24"/>
        </w:rPr>
        <w:t xml:space="preserve">) par iegūto </w:t>
      </w:r>
      <w:r w:rsidR="00000000">
        <w:rPr>
          <w:rFonts w:ascii="Times New Roman" w:eastAsia="Times New Roman" w:hAnsi="Times New Roman" w:cs="Times New Roman"/>
          <w:b/>
          <w:sz w:val="24"/>
          <w:szCs w:val="24"/>
        </w:rPr>
        <w:t>1. VIEU</w:t>
      </w:r>
      <w:r w:rsidR="00000000">
        <w:rPr>
          <w:rFonts w:ascii="Times New Roman" w:eastAsia="Times New Roman" w:hAnsi="Times New Roman" w:cs="Times New Roman"/>
          <w:sz w:val="24"/>
          <w:szCs w:val="24"/>
        </w:rPr>
        <w:t>;</w:t>
      </w:r>
    </w:p>
    <w:p w14:paraId="6566138C" w14:textId="25D44B3C" w:rsidR="00990E8B" w:rsidRDefault="00A75562">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00000">
        <w:rPr>
          <w:rFonts w:ascii="Times New Roman" w:eastAsia="Times New Roman" w:hAnsi="Times New Roman" w:cs="Times New Roman"/>
          <w:sz w:val="24"/>
          <w:szCs w:val="24"/>
        </w:rPr>
        <w:t xml:space="preserve">, EUR 50,00 (piecdesmit </w:t>
      </w:r>
      <w:proofErr w:type="spellStart"/>
      <w:r w:rsidR="00000000">
        <w:rPr>
          <w:rFonts w:ascii="Times New Roman" w:eastAsia="Times New Roman" w:hAnsi="Times New Roman" w:cs="Times New Roman"/>
          <w:sz w:val="24"/>
          <w:szCs w:val="24"/>
        </w:rPr>
        <w:t>euro</w:t>
      </w:r>
      <w:proofErr w:type="spellEnd"/>
      <w:r w:rsidR="00000000">
        <w:rPr>
          <w:rFonts w:ascii="Times New Roman" w:eastAsia="Times New Roman" w:hAnsi="Times New Roman" w:cs="Times New Roman"/>
          <w:sz w:val="24"/>
          <w:szCs w:val="24"/>
        </w:rPr>
        <w:t xml:space="preserve">) par iegūto </w:t>
      </w:r>
      <w:r w:rsidR="00000000">
        <w:rPr>
          <w:rFonts w:ascii="Times New Roman" w:eastAsia="Times New Roman" w:hAnsi="Times New Roman" w:cs="Times New Roman"/>
          <w:b/>
          <w:sz w:val="24"/>
          <w:szCs w:val="24"/>
        </w:rPr>
        <w:t>3. VIETU</w:t>
      </w:r>
      <w:r w:rsidR="00000000">
        <w:rPr>
          <w:rFonts w:ascii="Times New Roman" w:eastAsia="Times New Roman" w:hAnsi="Times New Roman" w:cs="Times New Roman"/>
          <w:sz w:val="24"/>
          <w:szCs w:val="24"/>
        </w:rPr>
        <w:t>.</w:t>
      </w:r>
    </w:p>
    <w:p w14:paraId="1808CFB5" w14:textId="77777777" w:rsidR="00990E8B"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1.3. </w:t>
      </w:r>
      <w:r>
        <w:rPr>
          <w:rFonts w:ascii="Times New Roman" w:eastAsia="Times New Roman" w:hAnsi="Times New Roman" w:cs="Times New Roman"/>
          <w:b/>
          <w:sz w:val="24"/>
          <w:szCs w:val="24"/>
        </w:rPr>
        <w:t>Bērnu un jauniešu mākslas darbu konkursā “MOSTIES PAVASARIM !”</w:t>
      </w:r>
      <w:r>
        <w:rPr>
          <w:rFonts w:ascii="Times New Roman" w:eastAsia="Times New Roman" w:hAnsi="Times New Roman" w:cs="Times New Roman"/>
          <w:sz w:val="24"/>
          <w:szCs w:val="24"/>
        </w:rPr>
        <w:t>:</w:t>
      </w:r>
    </w:p>
    <w:p w14:paraId="2515112C" w14:textId="1DBFCE8B" w:rsidR="00990E8B" w:rsidRDefault="00A75562">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00000">
        <w:rPr>
          <w:rFonts w:ascii="Times New Roman" w:eastAsia="Times New Roman" w:hAnsi="Times New Roman" w:cs="Times New Roman"/>
          <w:sz w:val="24"/>
          <w:szCs w:val="24"/>
        </w:rPr>
        <w:t xml:space="preserve">, EUR 120,00 (viens simts divdesmit </w:t>
      </w:r>
      <w:proofErr w:type="spellStart"/>
      <w:r w:rsidR="00000000">
        <w:rPr>
          <w:rFonts w:ascii="Times New Roman" w:eastAsia="Times New Roman" w:hAnsi="Times New Roman" w:cs="Times New Roman"/>
          <w:sz w:val="24"/>
          <w:szCs w:val="24"/>
        </w:rPr>
        <w:t>euro</w:t>
      </w:r>
      <w:proofErr w:type="spellEnd"/>
      <w:r w:rsidR="00000000">
        <w:rPr>
          <w:rFonts w:ascii="Times New Roman" w:eastAsia="Times New Roman" w:hAnsi="Times New Roman" w:cs="Times New Roman"/>
          <w:sz w:val="24"/>
          <w:szCs w:val="24"/>
        </w:rPr>
        <w:t xml:space="preserve">) par iegūto </w:t>
      </w:r>
      <w:r w:rsidR="00000000">
        <w:rPr>
          <w:rFonts w:ascii="Times New Roman" w:eastAsia="Times New Roman" w:hAnsi="Times New Roman" w:cs="Times New Roman"/>
          <w:b/>
          <w:sz w:val="24"/>
          <w:szCs w:val="24"/>
        </w:rPr>
        <w:t>GALVENO BALVU</w:t>
      </w:r>
      <w:r w:rsidR="00000000">
        <w:rPr>
          <w:rFonts w:ascii="Times New Roman" w:eastAsia="Times New Roman" w:hAnsi="Times New Roman" w:cs="Times New Roman"/>
          <w:sz w:val="24"/>
          <w:szCs w:val="24"/>
        </w:rPr>
        <w:t>;</w:t>
      </w:r>
    </w:p>
    <w:p w14:paraId="3440843A" w14:textId="12933062" w:rsidR="00990E8B" w:rsidRDefault="00A75562">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00000">
        <w:rPr>
          <w:rFonts w:ascii="Times New Roman" w:eastAsia="Times New Roman" w:hAnsi="Times New Roman" w:cs="Times New Roman"/>
          <w:sz w:val="24"/>
          <w:szCs w:val="24"/>
        </w:rPr>
        <w:t xml:space="preserve">, EUR 120,00 (viens simts divdesmit </w:t>
      </w:r>
      <w:proofErr w:type="spellStart"/>
      <w:r w:rsidR="00000000">
        <w:rPr>
          <w:rFonts w:ascii="Times New Roman" w:eastAsia="Times New Roman" w:hAnsi="Times New Roman" w:cs="Times New Roman"/>
          <w:sz w:val="24"/>
          <w:szCs w:val="24"/>
        </w:rPr>
        <w:t>euro</w:t>
      </w:r>
      <w:proofErr w:type="spellEnd"/>
      <w:r w:rsidR="00000000">
        <w:rPr>
          <w:rFonts w:ascii="Times New Roman" w:eastAsia="Times New Roman" w:hAnsi="Times New Roman" w:cs="Times New Roman"/>
          <w:sz w:val="24"/>
          <w:szCs w:val="24"/>
        </w:rPr>
        <w:t xml:space="preserve">) par iegūto </w:t>
      </w:r>
      <w:r w:rsidR="00000000">
        <w:rPr>
          <w:rFonts w:ascii="Times New Roman" w:eastAsia="Times New Roman" w:hAnsi="Times New Roman" w:cs="Times New Roman"/>
          <w:b/>
          <w:sz w:val="24"/>
          <w:szCs w:val="24"/>
        </w:rPr>
        <w:t>1. VIETU</w:t>
      </w:r>
      <w:r w:rsidR="00000000">
        <w:rPr>
          <w:rFonts w:ascii="Times New Roman" w:eastAsia="Times New Roman" w:hAnsi="Times New Roman" w:cs="Times New Roman"/>
          <w:sz w:val="24"/>
          <w:szCs w:val="24"/>
        </w:rPr>
        <w:t>;</w:t>
      </w:r>
    </w:p>
    <w:p w14:paraId="2A1D643D" w14:textId="2B13CEB2" w:rsidR="00990E8B" w:rsidRDefault="00A75562">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00000">
        <w:rPr>
          <w:rFonts w:ascii="Times New Roman" w:eastAsia="Times New Roman" w:hAnsi="Times New Roman" w:cs="Times New Roman"/>
          <w:sz w:val="24"/>
          <w:szCs w:val="24"/>
        </w:rPr>
        <w:t xml:space="preserve">, EUR 75,00 (septiņdesmit pieci </w:t>
      </w:r>
      <w:proofErr w:type="spellStart"/>
      <w:r w:rsidR="00000000">
        <w:rPr>
          <w:rFonts w:ascii="Times New Roman" w:eastAsia="Times New Roman" w:hAnsi="Times New Roman" w:cs="Times New Roman"/>
          <w:sz w:val="24"/>
          <w:szCs w:val="24"/>
        </w:rPr>
        <w:t>euro</w:t>
      </w:r>
      <w:proofErr w:type="spellEnd"/>
      <w:r w:rsidR="00000000">
        <w:rPr>
          <w:rFonts w:ascii="Times New Roman" w:eastAsia="Times New Roman" w:hAnsi="Times New Roman" w:cs="Times New Roman"/>
          <w:sz w:val="24"/>
          <w:szCs w:val="24"/>
        </w:rPr>
        <w:t xml:space="preserve">) par iegūto </w:t>
      </w:r>
      <w:r w:rsidR="00000000">
        <w:rPr>
          <w:rFonts w:ascii="Times New Roman" w:eastAsia="Times New Roman" w:hAnsi="Times New Roman" w:cs="Times New Roman"/>
          <w:b/>
          <w:sz w:val="24"/>
          <w:szCs w:val="24"/>
        </w:rPr>
        <w:t>2. VIETU</w:t>
      </w:r>
      <w:r w:rsidR="00000000">
        <w:rPr>
          <w:rFonts w:ascii="Times New Roman" w:eastAsia="Times New Roman" w:hAnsi="Times New Roman" w:cs="Times New Roman"/>
          <w:sz w:val="24"/>
          <w:szCs w:val="24"/>
        </w:rPr>
        <w:t>;</w:t>
      </w:r>
    </w:p>
    <w:p w14:paraId="449B305B" w14:textId="4D008431" w:rsidR="00990E8B" w:rsidRDefault="00A75562">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00000">
        <w:rPr>
          <w:rFonts w:ascii="Times New Roman" w:eastAsia="Times New Roman" w:hAnsi="Times New Roman" w:cs="Times New Roman"/>
          <w:sz w:val="24"/>
          <w:szCs w:val="24"/>
        </w:rPr>
        <w:t xml:space="preserve">, EUR 75,00 (septiņdesmit pieci </w:t>
      </w:r>
      <w:proofErr w:type="spellStart"/>
      <w:r w:rsidR="00000000">
        <w:rPr>
          <w:rFonts w:ascii="Times New Roman" w:eastAsia="Times New Roman" w:hAnsi="Times New Roman" w:cs="Times New Roman"/>
          <w:sz w:val="24"/>
          <w:szCs w:val="24"/>
        </w:rPr>
        <w:t>euro</w:t>
      </w:r>
      <w:proofErr w:type="spellEnd"/>
      <w:r w:rsidR="00000000">
        <w:rPr>
          <w:rFonts w:ascii="Times New Roman" w:eastAsia="Times New Roman" w:hAnsi="Times New Roman" w:cs="Times New Roman"/>
          <w:sz w:val="24"/>
          <w:szCs w:val="24"/>
        </w:rPr>
        <w:t xml:space="preserve">) par iegūto </w:t>
      </w:r>
      <w:r w:rsidR="00000000">
        <w:rPr>
          <w:rFonts w:ascii="Times New Roman" w:eastAsia="Times New Roman" w:hAnsi="Times New Roman" w:cs="Times New Roman"/>
          <w:b/>
          <w:sz w:val="24"/>
          <w:szCs w:val="24"/>
        </w:rPr>
        <w:t>2. VIETU</w:t>
      </w:r>
      <w:r w:rsidR="00000000">
        <w:rPr>
          <w:rFonts w:ascii="Times New Roman" w:eastAsia="Times New Roman" w:hAnsi="Times New Roman" w:cs="Times New Roman"/>
          <w:sz w:val="24"/>
          <w:szCs w:val="24"/>
        </w:rPr>
        <w:t>;</w:t>
      </w:r>
    </w:p>
    <w:p w14:paraId="109AF5BE" w14:textId="0D9E4073" w:rsidR="00990E8B" w:rsidRDefault="00A75562">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r w:rsidR="00000000">
        <w:rPr>
          <w:rFonts w:ascii="Times New Roman" w:eastAsia="Times New Roman" w:hAnsi="Times New Roman" w:cs="Times New Roman"/>
          <w:sz w:val="24"/>
          <w:szCs w:val="24"/>
        </w:rPr>
        <w:t xml:space="preserve">,EUR 75,00 (septiņdesmit pieci </w:t>
      </w:r>
      <w:proofErr w:type="spellStart"/>
      <w:r w:rsidR="00000000">
        <w:rPr>
          <w:rFonts w:ascii="Times New Roman" w:eastAsia="Times New Roman" w:hAnsi="Times New Roman" w:cs="Times New Roman"/>
          <w:sz w:val="24"/>
          <w:szCs w:val="24"/>
        </w:rPr>
        <w:t>euro</w:t>
      </w:r>
      <w:proofErr w:type="spellEnd"/>
      <w:r w:rsidR="00000000">
        <w:rPr>
          <w:rFonts w:ascii="Times New Roman" w:eastAsia="Times New Roman" w:hAnsi="Times New Roman" w:cs="Times New Roman"/>
          <w:sz w:val="24"/>
          <w:szCs w:val="24"/>
        </w:rPr>
        <w:t xml:space="preserve">) par iegūto </w:t>
      </w:r>
      <w:r w:rsidR="00000000">
        <w:rPr>
          <w:rFonts w:ascii="Times New Roman" w:eastAsia="Times New Roman" w:hAnsi="Times New Roman" w:cs="Times New Roman"/>
          <w:b/>
          <w:sz w:val="24"/>
          <w:szCs w:val="24"/>
        </w:rPr>
        <w:t>2. VIETU</w:t>
      </w:r>
      <w:r w:rsidR="00000000">
        <w:rPr>
          <w:rFonts w:ascii="Times New Roman" w:eastAsia="Times New Roman" w:hAnsi="Times New Roman" w:cs="Times New Roman"/>
          <w:sz w:val="24"/>
          <w:szCs w:val="24"/>
        </w:rPr>
        <w:t>.</w:t>
      </w:r>
    </w:p>
    <w:p w14:paraId="23D235F8" w14:textId="77777777" w:rsidR="00990E8B" w:rsidRDefault="00000000">
      <w:pPr>
        <w:spacing w:after="0"/>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2. UZDOT </w:t>
      </w:r>
      <w:r>
        <w:rPr>
          <w:rFonts w:ascii="Times New Roman" w:eastAsia="Times New Roman" w:hAnsi="Times New Roman" w:cs="Times New Roman"/>
          <w:sz w:val="24"/>
          <w:szCs w:val="24"/>
        </w:rPr>
        <w:t xml:space="preserve">Gulbenes novada pašvaldības Kultūras komisijas sekretārei Ilzei Vanagai nosūtīt izrakstu un rīkojuma sagatavi Gulbenes novada pašvaldības Juridiskajai un </w:t>
      </w:r>
      <w:proofErr w:type="spellStart"/>
      <w:r>
        <w:rPr>
          <w:rFonts w:ascii="Times New Roman" w:eastAsia="Times New Roman" w:hAnsi="Times New Roman" w:cs="Times New Roman"/>
          <w:sz w:val="24"/>
          <w:szCs w:val="24"/>
        </w:rPr>
        <w:t>personālvadības</w:t>
      </w:r>
      <w:proofErr w:type="spellEnd"/>
      <w:r>
        <w:rPr>
          <w:rFonts w:ascii="Times New Roman" w:eastAsia="Times New Roman" w:hAnsi="Times New Roman" w:cs="Times New Roman"/>
          <w:sz w:val="24"/>
          <w:szCs w:val="24"/>
        </w:rPr>
        <w:t xml:space="preserve"> nodaļai, lai sagatavotu rīkojumu un veiktu tālākās rīcības naudas balvu izmaksai.</w:t>
      </w:r>
    </w:p>
    <w:p w14:paraId="526D2A8F" w14:textId="77777777" w:rsidR="00990E8B" w:rsidRDefault="00990E8B">
      <w:pPr>
        <w:spacing w:after="0"/>
        <w:jc w:val="both"/>
        <w:rPr>
          <w:rFonts w:ascii="Times New Roman" w:eastAsia="Times New Roman" w:hAnsi="Times New Roman" w:cs="Times New Roman"/>
          <w:sz w:val="24"/>
          <w:szCs w:val="24"/>
        </w:rPr>
      </w:pPr>
    </w:p>
    <w:p w14:paraId="41068405" w14:textId="77777777" w:rsidR="00990E8B" w:rsidRDefault="0000000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Sēdi slēdz 2023. gada 16. jūnijā plkst. 15:00.</w:t>
      </w:r>
    </w:p>
    <w:p w14:paraId="32038604" w14:textId="77777777" w:rsidR="00990E8B" w:rsidRDefault="0000000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Kultūras komisijas priekšsēdētāja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S. </w:t>
      </w:r>
      <w:proofErr w:type="spellStart"/>
      <w:r>
        <w:rPr>
          <w:rFonts w:ascii="Times New Roman" w:eastAsia="Times New Roman" w:hAnsi="Times New Roman" w:cs="Times New Roman"/>
          <w:sz w:val="24"/>
          <w:szCs w:val="24"/>
        </w:rPr>
        <w:t>Dikmane</w:t>
      </w:r>
      <w:proofErr w:type="spellEnd"/>
    </w:p>
    <w:p w14:paraId="4C3904E5" w14:textId="77777777" w:rsidR="00990E8B" w:rsidRDefault="00990E8B">
      <w:pPr>
        <w:spacing w:after="0"/>
        <w:jc w:val="both"/>
        <w:rPr>
          <w:rFonts w:ascii="Times New Roman" w:eastAsia="Times New Roman" w:hAnsi="Times New Roman" w:cs="Times New Roman"/>
          <w:sz w:val="24"/>
          <w:szCs w:val="24"/>
        </w:rPr>
      </w:pPr>
    </w:p>
    <w:p w14:paraId="427D9CEF" w14:textId="77777777" w:rsidR="00990E8B" w:rsidRDefault="00000000">
      <w:pPr>
        <w:spacing w:after="0"/>
        <w:jc w:val="both"/>
      </w:pPr>
      <w:r>
        <w:rPr>
          <w:rFonts w:ascii="Times New Roman" w:eastAsia="Times New Roman" w:hAnsi="Times New Roman" w:cs="Times New Roman"/>
          <w:sz w:val="24"/>
          <w:szCs w:val="24"/>
        </w:rPr>
        <w:t xml:space="preserve">Sēdi protokolēja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I. Vanaga</w:t>
      </w:r>
    </w:p>
    <w:sectPr w:rsidR="00990E8B">
      <w:headerReference w:type="default" r:id="rId9"/>
      <w:footerReference w:type="even" r:id="rId10"/>
      <w:footerReference w:type="default" r:id="rId11"/>
      <w:pgSz w:w="11906" w:h="16838"/>
      <w:pgMar w:top="1134" w:right="85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16A2" w14:textId="77777777" w:rsidR="00BC784A" w:rsidRDefault="00BC784A">
      <w:pPr>
        <w:spacing w:after="0" w:line="240" w:lineRule="auto"/>
      </w:pPr>
      <w:r>
        <w:separator/>
      </w:r>
    </w:p>
  </w:endnote>
  <w:endnote w:type="continuationSeparator" w:id="0">
    <w:p w14:paraId="76B0A5A8" w14:textId="77777777" w:rsidR="00BC784A" w:rsidRDefault="00BC78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roman"/>
    <w:notTrueType/>
    <w:pitch w:val="default"/>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294C" w14:textId="77777777" w:rsidR="00990E8B"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Pr>
        <w:color w:val="000000"/>
        <w:sz w:val="20"/>
        <w:szCs w:val="20"/>
      </w:rPr>
      <w:fldChar w:fldCharType="end"/>
    </w:r>
  </w:p>
  <w:p w14:paraId="6C0355B2" w14:textId="77777777" w:rsidR="00990E8B" w:rsidRDefault="00990E8B">
    <w:pPr>
      <w:pBdr>
        <w:top w:val="nil"/>
        <w:left w:val="nil"/>
        <w:bottom w:val="nil"/>
        <w:right w:val="nil"/>
        <w:between w:val="nil"/>
      </w:pBdr>
      <w:tabs>
        <w:tab w:val="center" w:pos="4153"/>
        <w:tab w:val="right" w:pos="8306"/>
      </w:tabs>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4D54" w14:textId="77777777" w:rsidR="00990E8B" w:rsidRDefault="00000000">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A75562">
      <w:rPr>
        <w:noProof/>
        <w:color w:val="000000"/>
        <w:sz w:val="20"/>
        <w:szCs w:val="20"/>
      </w:rPr>
      <w:t>1</w:t>
    </w:r>
    <w:r>
      <w:rPr>
        <w:color w:val="000000"/>
        <w:sz w:val="20"/>
        <w:szCs w:val="20"/>
      </w:rPr>
      <w:fldChar w:fldCharType="end"/>
    </w:r>
  </w:p>
  <w:p w14:paraId="6C1F544C" w14:textId="77777777" w:rsidR="00990E8B" w:rsidRDefault="00990E8B">
    <w:pPr>
      <w:pBdr>
        <w:top w:val="nil"/>
        <w:left w:val="nil"/>
        <w:bottom w:val="nil"/>
        <w:right w:val="nil"/>
        <w:between w:val="nil"/>
      </w:pBdr>
      <w:tabs>
        <w:tab w:val="center" w:pos="4153"/>
        <w:tab w:val="right" w:pos="830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CE66" w14:textId="77777777" w:rsidR="00BC784A" w:rsidRDefault="00BC784A">
      <w:pPr>
        <w:spacing w:after="0" w:line="240" w:lineRule="auto"/>
      </w:pPr>
      <w:r>
        <w:separator/>
      </w:r>
    </w:p>
  </w:footnote>
  <w:footnote w:type="continuationSeparator" w:id="0">
    <w:p w14:paraId="35BA7E1D" w14:textId="77777777" w:rsidR="00BC784A" w:rsidRDefault="00BC78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402A0" w14:textId="77777777" w:rsidR="00990E8B" w:rsidRDefault="00990E8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009BE"/>
    <w:multiLevelType w:val="multilevel"/>
    <w:tmpl w:val="F4446C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5CC6349"/>
    <w:multiLevelType w:val="multilevel"/>
    <w:tmpl w:val="428EA76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514073018">
    <w:abstractNumId w:val="1"/>
  </w:num>
  <w:num w:numId="2" w16cid:durableId="14046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E8B"/>
    <w:rsid w:val="00990E8B"/>
    <w:rsid w:val="00A75562"/>
    <w:rsid w:val="00BC784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6F232"/>
  <w15:docId w15:val="{F7EA727A-0229-4A16-83DF-54DA4B451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65946"/>
    <w:rPr>
      <w:lang w:eastAsia="en-US"/>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character" w:styleId="Izteiksmgs">
    <w:name w:val="Strong"/>
    <w:uiPriority w:val="99"/>
    <w:qFormat/>
    <w:rsid w:val="0060495B"/>
    <w:rPr>
      <w:rFonts w:ascii="Times New Roman" w:hAnsi="Times New Roman" w:cs="Times New Roman"/>
      <w:b/>
    </w:rPr>
  </w:style>
  <w:style w:type="paragraph" w:styleId="Sarakstarindkopa">
    <w:name w:val="List Paragraph"/>
    <w:aliases w:val="1List Paragraph"/>
    <w:basedOn w:val="Parasts"/>
    <w:uiPriority w:val="99"/>
    <w:qFormat/>
    <w:rsid w:val="0060495B"/>
    <w:pPr>
      <w:ind w:left="720"/>
      <w:contextualSpacing/>
    </w:pPr>
  </w:style>
  <w:style w:type="paragraph" w:customStyle="1" w:styleId="Bezatstarpm1">
    <w:name w:val="Bez atstarpēm1"/>
    <w:uiPriority w:val="99"/>
    <w:rsid w:val="0060495B"/>
    <w:rPr>
      <w:rFonts w:eastAsia="Times New Roman"/>
      <w:lang w:eastAsia="en-US"/>
    </w:rPr>
  </w:style>
  <w:style w:type="paragraph" w:styleId="Balonteksts">
    <w:name w:val="Balloon Text"/>
    <w:basedOn w:val="Parasts"/>
    <w:link w:val="BalontekstsRakstz"/>
    <w:uiPriority w:val="99"/>
    <w:semiHidden/>
    <w:rsid w:val="00285CBC"/>
    <w:pPr>
      <w:spacing w:after="0" w:line="240" w:lineRule="auto"/>
    </w:pPr>
    <w:rPr>
      <w:rFonts w:ascii="Segoe UI" w:hAnsi="Segoe UI"/>
      <w:sz w:val="18"/>
      <w:szCs w:val="20"/>
      <w:lang w:eastAsia="lv-LV"/>
    </w:rPr>
  </w:style>
  <w:style w:type="character" w:customStyle="1" w:styleId="BalontekstsRakstz">
    <w:name w:val="Balonteksts Rakstz."/>
    <w:link w:val="Balonteksts"/>
    <w:uiPriority w:val="99"/>
    <w:semiHidden/>
    <w:locked/>
    <w:rsid w:val="00285CBC"/>
    <w:rPr>
      <w:rFonts w:ascii="Segoe UI" w:hAnsi="Segoe UI" w:cs="Times New Roman"/>
      <w:sz w:val="18"/>
    </w:rPr>
  </w:style>
  <w:style w:type="paragraph" w:styleId="Paraststmeklis">
    <w:name w:val="Normal (Web)"/>
    <w:basedOn w:val="Parasts"/>
    <w:uiPriority w:val="99"/>
    <w:rsid w:val="00945794"/>
    <w:pPr>
      <w:spacing w:before="100" w:beforeAutospacing="1" w:after="100" w:afterAutospacing="1" w:line="240" w:lineRule="auto"/>
    </w:pPr>
    <w:rPr>
      <w:rFonts w:ascii="Times New Roman" w:hAnsi="Times New Roman"/>
      <w:sz w:val="24"/>
      <w:szCs w:val="24"/>
      <w:lang w:eastAsia="lv-LV"/>
    </w:rPr>
  </w:style>
  <w:style w:type="paragraph" w:styleId="Kjene">
    <w:name w:val="footer"/>
    <w:basedOn w:val="Parasts"/>
    <w:link w:val="KjeneRakstz"/>
    <w:uiPriority w:val="99"/>
    <w:rsid w:val="006B5955"/>
    <w:pPr>
      <w:tabs>
        <w:tab w:val="center" w:pos="4153"/>
        <w:tab w:val="right" w:pos="8306"/>
      </w:tabs>
    </w:pPr>
    <w:rPr>
      <w:sz w:val="20"/>
      <w:szCs w:val="20"/>
    </w:rPr>
  </w:style>
  <w:style w:type="character" w:customStyle="1" w:styleId="KjeneRakstz">
    <w:name w:val="Kājene Rakstz."/>
    <w:link w:val="Kjene"/>
    <w:uiPriority w:val="99"/>
    <w:semiHidden/>
    <w:locked/>
    <w:rsid w:val="0043014F"/>
    <w:rPr>
      <w:rFonts w:cs="Times New Roman"/>
      <w:lang w:eastAsia="en-US"/>
    </w:rPr>
  </w:style>
  <w:style w:type="character" w:styleId="Lappusesnumurs">
    <w:name w:val="page number"/>
    <w:uiPriority w:val="99"/>
    <w:rsid w:val="006B5955"/>
    <w:rPr>
      <w:rFonts w:cs="Times New Roman"/>
    </w:rPr>
  </w:style>
  <w:style w:type="paragraph" w:styleId="Bezatstarpm">
    <w:name w:val="No Spacing"/>
    <w:uiPriority w:val="99"/>
    <w:qFormat/>
    <w:rsid w:val="004670BC"/>
    <w:rPr>
      <w:rFonts w:eastAsia="Times New Roman"/>
      <w:lang w:eastAsia="en-US"/>
    </w:rPr>
  </w:style>
  <w:style w:type="character" w:styleId="Hipersaite">
    <w:name w:val="Hyperlink"/>
    <w:uiPriority w:val="99"/>
    <w:rsid w:val="00941B54"/>
    <w:rPr>
      <w:rFonts w:cs="Times New Roman"/>
      <w:color w:val="0000FF"/>
      <w:u w:val="single"/>
    </w:rPr>
  </w:style>
  <w:style w:type="character" w:customStyle="1" w:styleId="Neatrisintapieminana1">
    <w:name w:val="Neatrisināta pieminēšana1"/>
    <w:uiPriority w:val="99"/>
    <w:semiHidden/>
    <w:rsid w:val="00A03BA5"/>
    <w:rPr>
      <w:color w:val="605E5C"/>
      <w:shd w:val="clear" w:color="auto" w:fill="E1DFDD"/>
    </w:rPr>
  </w:style>
  <w:style w:type="character" w:styleId="Komentraatsauce">
    <w:name w:val="annotation reference"/>
    <w:uiPriority w:val="99"/>
    <w:semiHidden/>
    <w:rsid w:val="00F370AF"/>
    <w:rPr>
      <w:rFonts w:cs="Times New Roman"/>
      <w:sz w:val="16"/>
    </w:rPr>
  </w:style>
  <w:style w:type="paragraph" w:styleId="Komentrateksts">
    <w:name w:val="annotation text"/>
    <w:basedOn w:val="Parasts"/>
    <w:link w:val="KomentratekstsRakstz"/>
    <w:uiPriority w:val="99"/>
    <w:semiHidden/>
    <w:rsid w:val="00F370AF"/>
    <w:pPr>
      <w:spacing w:line="240" w:lineRule="auto"/>
    </w:pPr>
    <w:rPr>
      <w:sz w:val="20"/>
      <w:szCs w:val="20"/>
    </w:rPr>
  </w:style>
  <w:style w:type="character" w:customStyle="1" w:styleId="KomentratekstsRakstz">
    <w:name w:val="Komentāra teksts Rakstz."/>
    <w:link w:val="Komentrateksts"/>
    <w:uiPriority w:val="99"/>
    <w:semiHidden/>
    <w:locked/>
    <w:rsid w:val="00F370AF"/>
    <w:rPr>
      <w:rFonts w:cs="Times New Roman"/>
      <w:lang w:eastAsia="en-US"/>
    </w:rPr>
  </w:style>
  <w:style w:type="paragraph" w:styleId="Komentratma">
    <w:name w:val="annotation subject"/>
    <w:basedOn w:val="Komentrateksts"/>
    <w:next w:val="Komentrateksts"/>
    <w:link w:val="KomentratmaRakstz"/>
    <w:uiPriority w:val="99"/>
    <w:semiHidden/>
    <w:rsid w:val="00F370AF"/>
    <w:rPr>
      <w:b/>
    </w:rPr>
  </w:style>
  <w:style w:type="character" w:customStyle="1" w:styleId="KomentratmaRakstz">
    <w:name w:val="Komentāra tēma Rakstz."/>
    <w:link w:val="Komentratma"/>
    <w:uiPriority w:val="99"/>
    <w:semiHidden/>
    <w:locked/>
    <w:rsid w:val="00F370AF"/>
    <w:rPr>
      <w:rFonts w:cs="Times New Roman"/>
      <w:b/>
      <w:lang w:eastAsia="en-US"/>
    </w:rPr>
  </w:style>
  <w:style w:type="paragraph" w:styleId="Galvene">
    <w:name w:val="header"/>
    <w:basedOn w:val="Parasts"/>
    <w:link w:val="GalveneRakstz"/>
    <w:uiPriority w:val="99"/>
    <w:unhideWhenUsed/>
    <w:rsid w:val="00843F0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43F0F"/>
    <w:rPr>
      <w:sz w:val="22"/>
      <w:szCs w:val="22"/>
      <w:lang w:eastAsia="en-US"/>
    </w:rPr>
  </w:style>
  <w:style w:type="character" w:styleId="Neatrisintapieminana">
    <w:name w:val="Unresolved Mention"/>
    <w:basedOn w:val="Noklusjumarindkopasfonts"/>
    <w:uiPriority w:val="99"/>
    <w:semiHidden/>
    <w:unhideWhenUsed/>
    <w:rsid w:val="007F6697"/>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Parastatabula"/>
    <w:tblPr>
      <w:tblStyleRowBandSize w:val="1"/>
      <w:tblStyleColBandSize w:val="1"/>
      <w:tblCellMar>
        <w:left w:w="115" w:type="dxa"/>
        <w:right w:w="115" w:type="dxa"/>
      </w:tblCellMar>
    </w:tblPr>
  </w:style>
  <w:style w:type="table" w:customStyle="1" w:styleId="a0">
    <w:basedOn w:val="Parastatabula"/>
    <w:tblPr>
      <w:tblStyleRowBandSize w:val="1"/>
      <w:tblStyleColBandSize w:val="1"/>
      <w:tblCellMar>
        <w:left w:w="115" w:type="dxa"/>
        <w:right w:w="115" w:type="dxa"/>
      </w:tblCellMar>
    </w:tblPr>
  </w:style>
  <w:style w:type="table" w:customStyle="1" w:styleId="a1">
    <w:basedOn w:val="Parastatabula"/>
    <w:tblPr>
      <w:tblStyleRowBandSize w:val="1"/>
      <w:tblStyleColBandSize w:val="1"/>
      <w:tblCellMar>
        <w:left w:w="115" w:type="dxa"/>
        <w:right w:w="115" w:type="dxa"/>
      </w:tblCellMar>
    </w:tblPr>
  </w:style>
  <w:style w:type="table" w:customStyle="1" w:styleId="a2">
    <w:basedOn w:val="Parastatabula"/>
    <w:tblPr>
      <w:tblStyleRowBandSize w:val="1"/>
      <w:tblStyleColBandSize w:val="1"/>
      <w:tblCellMar>
        <w:top w:w="100" w:type="dxa"/>
        <w:left w:w="100" w:type="dxa"/>
        <w:bottom w:w="100" w:type="dxa"/>
        <w:right w:w="100" w:type="dxa"/>
      </w:tblCellMar>
    </w:tblPr>
  </w:style>
  <w:style w:type="table" w:customStyle="1" w:styleId="a3">
    <w:basedOn w:val="Parastatabula"/>
    <w:tblPr>
      <w:tblStyleRowBandSize w:val="1"/>
      <w:tblStyleColBandSize w:val="1"/>
      <w:tblCellMar>
        <w:left w:w="115" w:type="dxa"/>
        <w:right w:w="115" w:type="dxa"/>
      </w:tblCellMar>
    </w:tblPr>
  </w:style>
  <w:style w:type="table" w:customStyle="1" w:styleId="a4">
    <w:basedOn w:val="Parastatabula"/>
    <w:tblPr>
      <w:tblStyleRowBandSize w:val="1"/>
      <w:tblStyleColBandSize w:val="1"/>
      <w:tblCellMar>
        <w:left w:w="115" w:type="dxa"/>
        <w:right w:w="115" w:type="dxa"/>
      </w:tblCellMar>
    </w:tblPr>
  </w:style>
  <w:style w:type="table" w:customStyle="1" w:styleId="a5">
    <w:basedOn w:val="Parastatabula"/>
    <w:tblPr>
      <w:tblStyleRowBandSize w:val="1"/>
      <w:tblStyleColBandSize w:val="1"/>
      <w:tblCellMar>
        <w:left w:w="115" w:type="dxa"/>
        <w:right w:w="115" w:type="dxa"/>
      </w:tblCellMar>
    </w:tblPr>
  </w:style>
  <w:style w:type="table" w:customStyle="1" w:styleId="a6">
    <w:basedOn w:val="Parastatabula"/>
    <w:tblPr>
      <w:tblStyleRowBandSize w:val="1"/>
      <w:tblStyleColBandSize w:val="1"/>
      <w:tblCellMar>
        <w:left w:w="115" w:type="dxa"/>
        <w:right w:w="115" w:type="dxa"/>
      </w:tblCellMar>
    </w:tblPr>
  </w:style>
  <w:style w:type="table" w:customStyle="1" w:styleId="a7">
    <w:basedOn w:val="Parastatabula"/>
    <w:tblPr>
      <w:tblStyleRowBandSize w:val="1"/>
      <w:tblStyleColBandSize w:val="1"/>
      <w:tblCellMar>
        <w:top w:w="100" w:type="dxa"/>
        <w:left w:w="115" w:type="dxa"/>
        <w:bottom w:w="100" w:type="dxa"/>
        <w:right w:w="115" w:type="dxa"/>
      </w:tblCellMar>
    </w:tblPr>
  </w:style>
  <w:style w:type="table" w:customStyle="1" w:styleId="a8">
    <w:basedOn w:val="Parastatabula"/>
    <w:tblPr>
      <w:tblStyleRowBandSize w:val="1"/>
      <w:tblStyleColBandSize w:val="1"/>
      <w:tblCellMar>
        <w:top w:w="100" w:type="dxa"/>
        <w:left w:w="115" w:type="dxa"/>
        <w:bottom w:w="100" w:type="dxa"/>
        <w:right w:w="115" w:type="dxa"/>
      </w:tblCellMar>
    </w:tblPr>
  </w:style>
  <w:style w:type="table" w:customStyle="1" w:styleId="a9">
    <w:basedOn w:val="Parastatabula"/>
    <w:tblPr>
      <w:tblStyleRowBandSize w:val="1"/>
      <w:tblStyleColBandSize w:val="1"/>
      <w:tblCellMar>
        <w:top w:w="100" w:type="dxa"/>
        <w:left w:w="115" w:type="dxa"/>
        <w:bottom w:w="100" w:type="dxa"/>
        <w:right w:w="115" w:type="dxa"/>
      </w:tblCellMar>
    </w:tblPr>
  </w:style>
  <w:style w:type="table" w:customStyle="1" w:styleId="aa">
    <w:basedOn w:val="Parastatabula"/>
    <w:tblPr>
      <w:tblStyleRowBandSize w:val="1"/>
      <w:tblStyleColBandSize w:val="1"/>
      <w:tblCellMar>
        <w:top w:w="100" w:type="dxa"/>
        <w:left w:w="115" w:type="dxa"/>
        <w:bottom w:w="100" w:type="dxa"/>
        <w:right w:w="115" w:type="dxa"/>
      </w:tblCellMar>
    </w:tblPr>
  </w:style>
  <w:style w:type="table" w:customStyle="1" w:styleId="ab">
    <w:basedOn w:val="Parastatabula"/>
    <w:tblPr>
      <w:tblStyleRowBandSize w:val="1"/>
      <w:tblStyleColBandSize w:val="1"/>
      <w:tblCellMar>
        <w:top w:w="100" w:type="dxa"/>
        <w:left w:w="115" w:type="dxa"/>
        <w:bottom w:w="100" w:type="dxa"/>
        <w:right w:w="115" w:type="dxa"/>
      </w:tblCellMar>
    </w:tblPr>
  </w:style>
  <w:style w:type="table" w:customStyle="1" w:styleId="ac">
    <w:basedOn w:val="Parastatabula"/>
    <w:tblPr>
      <w:tblStyleRowBandSize w:val="1"/>
      <w:tblStyleColBandSize w:val="1"/>
      <w:tblCellMar>
        <w:top w:w="100" w:type="dxa"/>
        <w:left w:w="115" w:type="dxa"/>
        <w:bottom w:w="100" w:type="dxa"/>
        <w:right w:w="115" w:type="dxa"/>
      </w:tblCellMar>
    </w:tblPr>
  </w:style>
  <w:style w:type="table" w:customStyle="1" w:styleId="ad">
    <w:basedOn w:val="Parastatabula"/>
    <w:tblPr>
      <w:tblStyleRowBandSize w:val="1"/>
      <w:tblStyleColBandSize w:val="1"/>
      <w:tblCellMar>
        <w:top w:w="100" w:type="dxa"/>
        <w:left w:w="115" w:type="dxa"/>
        <w:bottom w:w="100" w:type="dxa"/>
        <w:right w:w="115" w:type="dxa"/>
      </w:tblCellMar>
    </w:tblPr>
  </w:style>
  <w:style w:type="table" w:customStyle="1" w:styleId="ae">
    <w:basedOn w:val="Parastatabula"/>
    <w:tblPr>
      <w:tblStyleRowBandSize w:val="1"/>
      <w:tblStyleColBandSize w:val="1"/>
      <w:tblCellMar>
        <w:top w:w="100" w:type="dxa"/>
        <w:left w:w="115" w:type="dxa"/>
        <w:bottom w:w="100" w:type="dxa"/>
        <w:right w:w="115" w:type="dxa"/>
      </w:tblCellMar>
    </w:tblPr>
  </w:style>
  <w:style w:type="table" w:customStyle="1" w:styleId="af">
    <w:basedOn w:val="Parastatabula"/>
    <w:tblPr>
      <w:tblStyleRowBandSize w:val="1"/>
      <w:tblStyleColBandSize w:val="1"/>
      <w:tblCellMar>
        <w:top w:w="100" w:type="dxa"/>
        <w:left w:w="115" w:type="dxa"/>
        <w:bottom w:w="100" w:type="dxa"/>
        <w:right w:w="115" w:type="dxa"/>
      </w:tblCellMar>
    </w:tblPr>
  </w:style>
  <w:style w:type="table" w:customStyle="1" w:styleId="af0">
    <w:basedOn w:val="Parastatabula"/>
    <w:tblPr>
      <w:tblStyleRowBandSize w:val="1"/>
      <w:tblStyleColBandSize w:val="1"/>
      <w:tblCellMar>
        <w:top w:w="100" w:type="dxa"/>
        <w:left w:w="115" w:type="dxa"/>
        <w:bottom w:w="100" w:type="dxa"/>
        <w:right w:w="115" w:type="dxa"/>
      </w:tblCellMar>
    </w:tblPr>
  </w:style>
  <w:style w:type="table" w:customStyle="1" w:styleId="af1">
    <w:basedOn w:val="Parastatabula"/>
    <w:tblPr>
      <w:tblStyleRowBandSize w:val="1"/>
      <w:tblStyleColBandSize w:val="1"/>
      <w:tblCellMar>
        <w:top w:w="100" w:type="dxa"/>
        <w:left w:w="115" w:type="dxa"/>
        <w:bottom w:w="100" w:type="dxa"/>
        <w:right w:w="115" w:type="dxa"/>
      </w:tblCellMar>
    </w:tblPr>
  </w:style>
  <w:style w:type="table" w:customStyle="1" w:styleId="af2">
    <w:basedOn w:val="Parastatabula"/>
    <w:tblPr>
      <w:tblStyleRowBandSize w:val="1"/>
      <w:tblStyleColBandSize w:val="1"/>
      <w:tblCellMar>
        <w:top w:w="100" w:type="dxa"/>
        <w:left w:w="115" w:type="dxa"/>
        <w:bottom w:w="100" w:type="dxa"/>
        <w:right w:w="115" w:type="dxa"/>
      </w:tblCellMar>
    </w:tblPr>
  </w:style>
  <w:style w:type="table" w:customStyle="1" w:styleId="af3">
    <w:basedOn w:val="Parastatabula"/>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hEgmK9hhbpJaveTMtVGogdCRig==">CgMxLjAyCGguZ2pkZ3hzOAByITEtenp0bHNWUkFPR181NEpsZkV5VVE5S0tUR21kaUZ3YQ==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3670</Words>
  <Characters>2093</Characters>
  <Application>Microsoft Office Word</Application>
  <DocSecurity>0</DocSecurity>
  <Lines>17</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dc:creator>
  <cp:lastModifiedBy>Līga Nogobode</cp:lastModifiedBy>
  <cp:revision>2</cp:revision>
  <dcterms:created xsi:type="dcterms:W3CDTF">2023-06-27T11:38:00Z</dcterms:created>
  <dcterms:modified xsi:type="dcterms:W3CDTF">2023-06-27T11:38:00Z</dcterms:modified>
</cp:coreProperties>
</file>