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22BA" w14:textId="77777777" w:rsidR="00D81959" w:rsidRPr="00634852" w:rsidRDefault="00D81959" w:rsidP="00FC2B54">
      <w:pPr>
        <w:jc w:val="right"/>
        <w:rPr>
          <w:b/>
          <w:bCs/>
          <w:sz w:val="24"/>
          <w:szCs w:val="24"/>
          <w:lang w:val="lv-LV"/>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81959" w:rsidRPr="00634852" w14:paraId="41B9B60E" w14:textId="77777777" w:rsidTr="00D81959">
        <w:tc>
          <w:tcPr>
            <w:tcW w:w="9457" w:type="dxa"/>
            <w:tcBorders>
              <w:top w:val="nil"/>
              <w:left w:val="nil"/>
              <w:bottom w:val="nil"/>
              <w:right w:val="nil"/>
            </w:tcBorders>
            <w:hideMark/>
          </w:tcPr>
          <w:p w14:paraId="28D30028" w14:textId="38E67A45" w:rsidR="00D81959" w:rsidRPr="00634852" w:rsidRDefault="00D81959" w:rsidP="00FC2B54">
            <w:pPr>
              <w:jc w:val="center"/>
              <w:rPr>
                <w:sz w:val="24"/>
                <w:szCs w:val="24"/>
                <w:lang w:val="lv-LV" w:eastAsia="en-US"/>
              </w:rPr>
            </w:pPr>
            <w:bookmarkStart w:id="0" w:name="_Hlk54961433"/>
            <w:r w:rsidRPr="00634852">
              <w:rPr>
                <w:noProof/>
                <w:sz w:val="24"/>
                <w:szCs w:val="24"/>
                <w:lang w:val="lv-LV"/>
              </w:rPr>
              <w:drawing>
                <wp:inline distT="0" distB="0" distL="0" distR="0" wp14:anchorId="1C066E17" wp14:editId="03ADAD85">
                  <wp:extent cx="621665" cy="68770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D81959" w:rsidRPr="00634852" w14:paraId="2565208B" w14:textId="77777777" w:rsidTr="00D81959">
        <w:tc>
          <w:tcPr>
            <w:tcW w:w="9457" w:type="dxa"/>
            <w:tcBorders>
              <w:top w:val="nil"/>
              <w:left w:val="nil"/>
              <w:bottom w:val="nil"/>
              <w:right w:val="nil"/>
            </w:tcBorders>
            <w:hideMark/>
          </w:tcPr>
          <w:p w14:paraId="0C8A016B" w14:textId="77777777" w:rsidR="00D81959" w:rsidRPr="00634852" w:rsidRDefault="00D81959" w:rsidP="00FC2B54">
            <w:pPr>
              <w:jc w:val="center"/>
              <w:rPr>
                <w:sz w:val="24"/>
                <w:szCs w:val="24"/>
                <w:lang w:val="lv-LV" w:eastAsia="en-US"/>
              </w:rPr>
            </w:pPr>
            <w:r w:rsidRPr="00634852">
              <w:rPr>
                <w:b/>
                <w:bCs/>
                <w:sz w:val="24"/>
                <w:szCs w:val="24"/>
                <w:lang w:val="lv-LV" w:eastAsia="en-US"/>
              </w:rPr>
              <w:t>GULBENES NOVADA PAŠVALDĪBA</w:t>
            </w:r>
          </w:p>
        </w:tc>
      </w:tr>
      <w:tr w:rsidR="00D81959" w:rsidRPr="00634852" w14:paraId="56BADE41" w14:textId="77777777" w:rsidTr="00D81959">
        <w:tc>
          <w:tcPr>
            <w:tcW w:w="9457" w:type="dxa"/>
            <w:tcBorders>
              <w:top w:val="nil"/>
              <w:left w:val="nil"/>
              <w:bottom w:val="nil"/>
              <w:right w:val="nil"/>
            </w:tcBorders>
            <w:hideMark/>
          </w:tcPr>
          <w:p w14:paraId="339E3097" w14:textId="5CAFE28B" w:rsidR="00D81959" w:rsidRPr="00634852" w:rsidRDefault="00D81959" w:rsidP="00FC2B54">
            <w:pPr>
              <w:jc w:val="center"/>
              <w:rPr>
                <w:sz w:val="24"/>
                <w:szCs w:val="24"/>
                <w:lang w:val="lv-LV" w:eastAsia="en-US"/>
              </w:rPr>
            </w:pPr>
            <w:proofErr w:type="spellStart"/>
            <w:r w:rsidRPr="00634852">
              <w:rPr>
                <w:sz w:val="24"/>
                <w:szCs w:val="24"/>
                <w:lang w:val="lv-LV" w:eastAsia="en-US"/>
              </w:rPr>
              <w:t>Reģ</w:t>
            </w:r>
            <w:proofErr w:type="spellEnd"/>
            <w:r w:rsidRPr="00634852">
              <w:rPr>
                <w:sz w:val="24"/>
                <w:szCs w:val="24"/>
                <w:lang w:val="lv-LV" w:eastAsia="en-US"/>
              </w:rPr>
              <w:t>.</w:t>
            </w:r>
            <w:r w:rsidR="00451884" w:rsidRPr="00634852">
              <w:rPr>
                <w:sz w:val="24"/>
                <w:szCs w:val="24"/>
                <w:lang w:val="lv-LV" w:eastAsia="en-US"/>
              </w:rPr>
              <w:t xml:space="preserve"> </w:t>
            </w:r>
            <w:r w:rsidRPr="00634852">
              <w:rPr>
                <w:sz w:val="24"/>
                <w:szCs w:val="24"/>
                <w:lang w:val="lv-LV" w:eastAsia="en-US"/>
              </w:rPr>
              <w:t>Nr.</w:t>
            </w:r>
            <w:r w:rsidR="00451884" w:rsidRPr="00634852">
              <w:rPr>
                <w:sz w:val="24"/>
                <w:szCs w:val="24"/>
                <w:lang w:val="lv-LV" w:eastAsia="en-US"/>
              </w:rPr>
              <w:t xml:space="preserve"> </w:t>
            </w:r>
            <w:r w:rsidRPr="00634852">
              <w:rPr>
                <w:sz w:val="24"/>
                <w:szCs w:val="24"/>
                <w:lang w:val="lv-LV" w:eastAsia="en-US"/>
              </w:rPr>
              <w:t>90009116327</w:t>
            </w:r>
          </w:p>
        </w:tc>
      </w:tr>
      <w:tr w:rsidR="00D81959" w:rsidRPr="00634852" w14:paraId="010192C9" w14:textId="77777777" w:rsidTr="00D81959">
        <w:tc>
          <w:tcPr>
            <w:tcW w:w="9457" w:type="dxa"/>
            <w:tcBorders>
              <w:top w:val="nil"/>
              <w:left w:val="nil"/>
              <w:bottom w:val="nil"/>
              <w:right w:val="nil"/>
            </w:tcBorders>
            <w:hideMark/>
          </w:tcPr>
          <w:p w14:paraId="59ED55CE" w14:textId="77777777" w:rsidR="00D81959" w:rsidRPr="00634852" w:rsidRDefault="00D81959" w:rsidP="00FC2B54">
            <w:pPr>
              <w:jc w:val="center"/>
              <w:rPr>
                <w:sz w:val="24"/>
                <w:szCs w:val="24"/>
                <w:lang w:val="lv-LV" w:eastAsia="en-US"/>
              </w:rPr>
            </w:pPr>
            <w:r w:rsidRPr="00634852">
              <w:rPr>
                <w:sz w:val="24"/>
                <w:szCs w:val="24"/>
                <w:lang w:val="lv-LV" w:eastAsia="en-US"/>
              </w:rPr>
              <w:t>Ābeļu iela 2, Gulbene, Gulbenes nov., LV-4401</w:t>
            </w:r>
          </w:p>
        </w:tc>
      </w:tr>
      <w:tr w:rsidR="00D81959" w:rsidRPr="00634852" w14:paraId="364FE0C4" w14:textId="77777777" w:rsidTr="00D81959">
        <w:tc>
          <w:tcPr>
            <w:tcW w:w="9457" w:type="dxa"/>
            <w:tcBorders>
              <w:top w:val="nil"/>
              <w:left w:val="nil"/>
              <w:bottom w:val="single" w:sz="4" w:space="0" w:color="auto"/>
              <w:right w:val="nil"/>
            </w:tcBorders>
            <w:hideMark/>
          </w:tcPr>
          <w:p w14:paraId="3468DF6B" w14:textId="10FB0DF6" w:rsidR="00D81959" w:rsidRPr="00634852" w:rsidRDefault="00D81959" w:rsidP="00FC2B54">
            <w:pPr>
              <w:jc w:val="center"/>
              <w:rPr>
                <w:sz w:val="24"/>
                <w:szCs w:val="24"/>
                <w:lang w:val="lv-LV" w:eastAsia="en-US"/>
              </w:rPr>
            </w:pPr>
            <w:r w:rsidRPr="00634852">
              <w:rPr>
                <w:sz w:val="24"/>
                <w:szCs w:val="24"/>
                <w:lang w:val="lv-LV" w:eastAsia="en-US"/>
              </w:rPr>
              <w:t>Tālrunis 64497710, mob.</w:t>
            </w:r>
            <w:r w:rsidR="00451884" w:rsidRPr="00634852">
              <w:rPr>
                <w:sz w:val="24"/>
                <w:szCs w:val="24"/>
                <w:lang w:val="lv-LV" w:eastAsia="en-US"/>
              </w:rPr>
              <w:t xml:space="preserve"> </w:t>
            </w:r>
            <w:r w:rsidRPr="00634852">
              <w:rPr>
                <w:sz w:val="24"/>
                <w:szCs w:val="24"/>
                <w:lang w:val="lv-LV" w:eastAsia="en-US"/>
              </w:rPr>
              <w:t>26595362, e-pasts</w:t>
            </w:r>
            <w:r w:rsidR="00451884" w:rsidRPr="00634852">
              <w:rPr>
                <w:sz w:val="24"/>
                <w:szCs w:val="24"/>
                <w:lang w:val="lv-LV" w:eastAsia="en-US"/>
              </w:rPr>
              <w:t>:</w:t>
            </w:r>
            <w:r w:rsidRPr="00634852">
              <w:rPr>
                <w:sz w:val="24"/>
                <w:szCs w:val="24"/>
                <w:lang w:val="lv-LV" w:eastAsia="en-US"/>
              </w:rPr>
              <w:t xml:space="preserve"> dome@gulbene.lv, www.gulbene.lv</w:t>
            </w:r>
          </w:p>
        </w:tc>
      </w:tr>
    </w:tbl>
    <w:p w14:paraId="0A535CE1" w14:textId="77777777" w:rsidR="00451884" w:rsidRPr="00676D79" w:rsidRDefault="00451884" w:rsidP="00FC2B54">
      <w:pPr>
        <w:jc w:val="center"/>
        <w:rPr>
          <w:rFonts w:eastAsia="Calibri"/>
          <w:b/>
          <w:bCs/>
          <w:sz w:val="16"/>
          <w:szCs w:val="16"/>
          <w:lang w:val="lv-LV" w:eastAsia="en-US"/>
        </w:rPr>
      </w:pPr>
    </w:p>
    <w:p w14:paraId="316E9CD4" w14:textId="77777777" w:rsidR="00D81959" w:rsidRPr="00634852" w:rsidRDefault="00D81959" w:rsidP="00FC2B54">
      <w:pPr>
        <w:jc w:val="center"/>
        <w:rPr>
          <w:rFonts w:eastAsia="Calibri"/>
          <w:b/>
          <w:bCs/>
          <w:sz w:val="24"/>
          <w:szCs w:val="24"/>
          <w:lang w:val="lv-LV" w:eastAsia="en-US"/>
        </w:rPr>
      </w:pPr>
      <w:r w:rsidRPr="00634852">
        <w:rPr>
          <w:rFonts w:eastAsia="Calibri"/>
          <w:b/>
          <w:bCs/>
          <w:sz w:val="24"/>
          <w:szCs w:val="24"/>
          <w:lang w:val="lv-LV" w:eastAsia="en-US"/>
        </w:rPr>
        <w:t>GULBENES NOVADA DOMES LĒMUMS</w:t>
      </w:r>
    </w:p>
    <w:p w14:paraId="7B833619" w14:textId="77777777" w:rsidR="00D81959" w:rsidRPr="00634852" w:rsidRDefault="00D81959" w:rsidP="00FC2B54">
      <w:pPr>
        <w:jc w:val="center"/>
        <w:rPr>
          <w:rFonts w:eastAsia="Calibri"/>
          <w:sz w:val="24"/>
          <w:szCs w:val="24"/>
          <w:lang w:val="lv-LV" w:eastAsia="en-US"/>
        </w:rPr>
      </w:pPr>
      <w:r w:rsidRPr="00634852">
        <w:rPr>
          <w:rFonts w:eastAsia="Calibri"/>
          <w:sz w:val="24"/>
          <w:szCs w:val="24"/>
          <w:lang w:val="lv-LV" w:eastAsia="en-US"/>
        </w:rPr>
        <w:t>Gulbenē</w:t>
      </w:r>
    </w:p>
    <w:bookmarkEnd w:id="0"/>
    <w:p w14:paraId="461EEA8D" w14:textId="77777777" w:rsidR="0092200A" w:rsidRPr="00FC2B54" w:rsidRDefault="0092200A" w:rsidP="00FC2B54">
      <w:pPr>
        <w:jc w:val="center"/>
        <w:rPr>
          <w:rFonts w:eastAsia="Calibri"/>
          <w:sz w:val="8"/>
          <w:szCs w:val="8"/>
          <w:lang w:val="lv-LV" w:eastAsia="en-US"/>
        </w:rPr>
      </w:pPr>
    </w:p>
    <w:p w14:paraId="6D90D6E6" w14:textId="697C7B2A" w:rsidR="00FA2954" w:rsidRPr="00634852" w:rsidRDefault="00FA2954" w:rsidP="00FC2B54">
      <w:pPr>
        <w:tabs>
          <w:tab w:val="left" w:pos="5812"/>
        </w:tabs>
        <w:rPr>
          <w:b/>
          <w:bCs/>
          <w:sz w:val="24"/>
          <w:szCs w:val="24"/>
          <w:lang w:val="lv-LV"/>
        </w:rPr>
      </w:pPr>
      <w:r w:rsidRPr="00634852">
        <w:rPr>
          <w:b/>
          <w:bCs/>
          <w:sz w:val="24"/>
          <w:szCs w:val="24"/>
          <w:lang w:val="lv-LV"/>
        </w:rPr>
        <w:t>2023.</w:t>
      </w:r>
      <w:r w:rsidR="00451884" w:rsidRPr="00634852">
        <w:rPr>
          <w:b/>
          <w:bCs/>
          <w:sz w:val="24"/>
          <w:szCs w:val="24"/>
          <w:lang w:val="lv-LV"/>
        </w:rPr>
        <w:t> </w:t>
      </w:r>
      <w:r w:rsidRPr="00634852">
        <w:rPr>
          <w:b/>
          <w:bCs/>
          <w:sz w:val="24"/>
          <w:szCs w:val="24"/>
          <w:lang w:val="lv-LV"/>
        </w:rPr>
        <w:t xml:space="preserve">gada </w:t>
      </w:r>
      <w:r w:rsidR="00C815C7" w:rsidRPr="00634852">
        <w:rPr>
          <w:b/>
          <w:bCs/>
          <w:sz w:val="24"/>
          <w:szCs w:val="24"/>
          <w:lang w:val="lv-LV"/>
        </w:rPr>
        <w:t>29.</w:t>
      </w:r>
      <w:r w:rsidR="00451884" w:rsidRPr="00634852">
        <w:rPr>
          <w:b/>
          <w:bCs/>
          <w:sz w:val="24"/>
          <w:szCs w:val="24"/>
          <w:lang w:val="lv-LV"/>
        </w:rPr>
        <w:t> </w:t>
      </w:r>
      <w:r w:rsidR="00C815C7" w:rsidRPr="00634852">
        <w:rPr>
          <w:b/>
          <w:bCs/>
          <w:sz w:val="24"/>
          <w:szCs w:val="24"/>
          <w:lang w:val="lv-LV"/>
        </w:rPr>
        <w:t>jūnij</w:t>
      </w:r>
      <w:r w:rsidR="00FC2B54">
        <w:rPr>
          <w:b/>
          <w:bCs/>
          <w:sz w:val="24"/>
          <w:szCs w:val="24"/>
          <w:lang w:val="lv-LV"/>
        </w:rPr>
        <w:t>ā</w:t>
      </w:r>
      <w:r w:rsidRPr="00634852">
        <w:rPr>
          <w:b/>
          <w:bCs/>
          <w:sz w:val="24"/>
          <w:szCs w:val="24"/>
          <w:lang w:val="lv-LV"/>
        </w:rPr>
        <w:tab/>
        <w:t>Nr. GND/2023/</w:t>
      </w:r>
      <w:r w:rsidR="00FC2B54">
        <w:rPr>
          <w:b/>
          <w:bCs/>
          <w:sz w:val="24"/>
          <w:szCs w:val="24"/>
          <w:lang w:val="lv-LV"/>
        </w:rPr>
        <w:t>650</w:t>
      </w:r>
    </w:p>
    <w:p w14:paraId="68912E56" w14:textId="0E7297EA" w:rsidR="00FA2954" w:rsidRPr="00634852" w:rsidRDefault="00FA2954" w:rsidP="00FA2954">
      <w:pPr>
        <w:tabs>
          <w:tab w:val="left" w:pos="5812"/>
        </w:tabs>
        <w:rPr>
          <w:b/>
          <w:bCs/>
          <w:sz w:val="24"/>
          <w:szCs w:val="24"/>
          <w:lang w:val="lv-LV"/>
        </w:rPr>
      </w:pPr>
      <w:r w:rsidRPr="00634852">
        <w:rPr>
          <w:b/>
          <w:bCs/>
          <w:sz w:val="24"/>
          <w:szCs w:val="24"/>
          <w:lang w:val="lv-LV"/>
        </w:rPr>
        <w:tab/>
        <w:t>(protokols Nr.</w:t>
      </w:r>
      <w:r w:rsidR="00FC2B54">
        <w:rPr>
          <w:b/>
          <w:bCs/>
          <w:sz w:val="24"/>
          <w:szCs w:val="24"/>
          <w:lang w:val="lv-LV"/>
        </w:rPr>
        <w:t>9</w:t>
      </w:r>
      <w:r w:rsidR="00C815C7" w:rsidRPr="00634852">
        <w:rPr>
          <w:b/>
          <w:bCs/>
          <w:sz w:val="24"/>
          <w:szCs w:val="24"/>
          <w:lang w:val="lv-LV"/>
        </w:rPr>
        <w:t xml:space="preserve">; </w:t>
      </w:r>
      <w:r w:rsidR="00FC2B54">
        <w:rPr>
          <w:b/>
          <w:bCs/>
          <w:sz w:val="24"/>
          <w:szCs w:val="24"/>
          <w:lang w:val="lv-LV"/>
        </w:rPr>
        <w:t>95</w:t>
      </w:r>
      <w:r w:rsidRPr="00634852">
        <w:rPr>
          <w:b/>
          <w:bCs/>
          <w:sz w:val="24"/>
          <w:szCs w:val="24"/>
          <w:lang w:val="lv-LV"/>
        </w:rPr>
        <w:t xml:space="preserve">.p.) </w:t>
      </w:r>
    </w:p>
    <w:p w14:paraId="4A5D53D7" w14:textId="77777777" w:rsidR="00C815C7" w:rsidRPr="00634852" w:rsidRDefault="00C815C7" w:rsidP="00FA2954">
      <w:pPr>
        <w:tabs>
          <w:tab w:val="left" w:pos="5812"/>
        </w:tabs>
        <w:rPr>
          <w:b/>
          <w:bCs/>
          <w:sz w:val="24"/>
          <w:szCs w:val="24"/>
          <w:lang w:val="lv-LV"/>
        </w:rPr>
      </w:pPr>
    </w:p>
    <w:p w14:paraId="650B0904" w14:textId="182841CF" w:rsidR="00FA2954" w:rsidRPr="00634852" w:rsidRDefault="00FA2954" w:rsidP="00FA2954">
      <w:pPr>
        <w:jc w:val="center"/>
        <w:rPr>
          <w:b/>
          <w:sz w:val="24"/>
          <w:szCs w:val="24"/>
          <w:lang w:val="lv-LV"/>
        </w:rPr>
      </w:pPr>
      <w:r w:rsidRPr="00634852">
        <w:rPr>
          <w:b/>
          <w:sz w:val="24"/>
          <w:szCs w:val="24"/>
          <w:lang w:val="lv-LV"/>
        </w:rPr>
        <w:t xml:space="preserve">Par dalību atbalsta programmā daudzdzīvokļu </w:t>
      </w:r>
      <w:r w:rsidR="00F71124" w:rsidRPr="00634852">
        <w:rPr>
          <w:b/>
          <w:sz w:val="24"/>
          <w:szCs w:val="24"/>
          <w:lang w:val="lv-LV"/>
        </w:rPr>
        <w:t>ēkas</w:t>
      </w:r>
      <w:r w:rsidRPr="00634852">
        <w:rPr>
          <w:b/>
          <w:sz w:val="24"/>
          <w:szCs w:val="24"/>
          <w:lang w:val="lv-LV"/>
        </w:rPr>
        <w:t xml:space="preserve"> “</w:t>
      </w:r>
      <w:r w:rsidR="0028721A" w:rsidRPr="00634852">
        <w:rPr>
          <w:b/>
          <w:sz w:val="24"/>
          <w:szCs w:val="24"/>
          <w:lang w:val="lv-LV"/>
        </w:rPr>
        <w:t xml:space="preserve">Stāķi </w:t>
      </w:r>
      <w:r w:rsidR="00C815C7" w:rsidRPr="00634852">
        <w:rPr>
          <w:b/>
          <w:sz w:val="24"/>
          <w:szCs w:val="24"/>
          <w:lang w:val="lv-LV"/>
        </w:rPr>
        <w:t xml:space="preserve">- </w:t>
      </w:r>
      <w:r w:rsidR="0028721A" w:rsidRPr="00634852">
        <w:rPr>
          <w:b/>
          <w:sz w:val="24"/>
          <w:szCs w:val="24"/>
          <w:lang w:val="lv-LV"/>
        </w:rPr>
        <w:t>2</w:t>
      </w:r>
      <w:r w:rsidRPr="00634852">
        <w:rPr>
          <w:b/>
          <w:sz w:val="24"/>
          <w:szCs w:val="24"/>
          <w:lang w:val="lv-LV"/>
        </w:rPr>
        <w:t xml:space="preserve">”, </w:t>
      </w:r>
      <w:r w:rsidR="0028721A" w:rsidRPr="00634852">
        <w:rPr>
          <w:b/>
          <w:sz w:val="24"/>
          <w:szCs w:val="24"/>
          <w:lang w:val="lv-LV"/>
        </w:rPr>
        <w:t>Stāķi</w:t>
      </w:r>
      <w:r w:rsidRPr="00634852">
        <w:rPr>
          <w:b/>
          <w:sz w:val="24"/>
          <w:szCs w:val="24"/>
          <w:lang w:val="lv-LV"/>
        </w:rPr>
        <w:t>, Stradu pagasts, Gulbenes novads, energoefektivitātes pasākumu īstenošanai</w:t>
      </w:r>
    </w:p>
    <w:p w14:paraId="7365D450" w14:textId="77777777" w:rsidR="00FA2954" w:rsidRPr="00634852" w:rsidRDefault="00FA2954" w:rsidP="00FA2954">
      <w:pPr>
        <w:spacing w:line="360" w:lineRule="auto"/>
        <w:ind w:firstLine="567"/>
        <w:jc w:val="both"/>
        <w:rPr>
          <w:sz w:val="16"/>
          <w:szCs w:val="16"/>
          <w:lang w:val="lv-LV"/>
        </w:rPr>
      </w:pPr>
    </w:p>
    <w:p w14:paraId="1227B994" w14:textId="52C49F3A" w:rsidR="006E2F69" w:rsidRPr="006E2F69" w:rsidRDefault="00FA2954" w:rsidP="00E96350">
      <w:pPr>
        <w:spacing w:line="360" w:lineRule="auto"/>
        <w:ind w:firstLine="567"/>
        <w:jc w:val="both"/>
        <w:rPr>
          <w:bCs/>
          <w:sz w:val="28"/>
          <w:szCs w:val="24"/>
          <w:lang w:val="lv-LV"/>
        </w:rPr>
      </w:pPr>
      <w:r w:rsidRPr="00634852">
        <w:rPr>
          <w:sz w:val="24"/>
          <w:szCs w:val="24"/>
          <w:lang w:val="lv-LV"/>
        </w:rPr>
        <w:t xml:space="preserve">Gulbenes novada pašvaldībā saņemts </w:t>
      </w:r>
      <w:r w:rsidR="00F71124" w:rsidRPr="00634852">
        <w:rPr>
          <w:sz w:val="24"/>
          <w:szCs w:val="24"/>
          <w:lang w:val="lv-LV"/>
        </w:rPr>
        <w:t>biedrības “S</w:t>
      </w:r>
      <w:r w:rsidR="00075C92" w:rsidRPr="00634852">
        <w:rPr>
          <w:sz w:val="24"/>
          <w:szCs w:val="24"/>
          <w:lang w:val="lv-LV"/>
        </w:rPr>
        <w:t>TĀĶI-</w:t>
      </w:r>
      <w:r w:rsidR="00F71124" w:rsidRPr="00634852">
        <w:rPr>
          <w:sz w:val="24"/>
          <w:szCs w:val="24"/>
          <w:lang w:val="lv-LV"/>
        </w:rPr>
        <w:t>2”</w:t>
      </w:r>
      <w:r w:rsidR="008429F9" w:rsidRPr="00634852">
        <w:rPr>
          <w:sz w:val="24"/>
          <w:szCs w:val="24"/>
          <w:lang w:val="lv-LV"/>
        </w:rPr>
        <w:t>, reģistrācijas numurs 40008299709, juridiskā adrese: “Stāķi 2” - 7, Stāķi, Stradu pagasts, Gulbenes novads, LV-4417</w:t>
      </w:r>
      <w:r w:rsidR="00634852">
        <w:rPr>
          <w:sz w:val="24"/>
          <w:szCs w:val="24"/>
          <w:lang w:val="lv-LV"/>
        </w:rPr>
        <w:t>, (turpmāk – biedrība “STĀĶI-2”)</w:t>
      </w:r>
      <w:r w:rsidR="008429F9" w:rsidRPr="00634852">
        <w:rPr>
          <w:lang w:val="lv-LV"/>
        </w:rPr>
        <w:t xml:space="preserve"> </w:t>
      </w:r>
      <w:r w:rsidR="00F71124" w:rsidRPr="00634852">
        <w:rPr>
          <w:sz w:val="24"/>
          <w:szCs w:val="24"/>
          <w:lang w:val="lv-LV"/>
        </w:rPr>
        <w:t xml:space="preserve"> pilnvarotās personas SIA “R</w:t>
      </w:r>
      <w:r w:rsidR="00075C92" w:rsidRPr="00634852">
        <w:rPr>
          <w:sz w:val="24"/>
          <w:szCs w:val="24"/>
          <w:lang w:val="lv-LV"/>
        </w:rPr>
        <w:t>IDELO</w:t>
      </w:r>
      <w:r w:rsidR="00F71124" w:rsidRPr="00634852">
        <w:rPr>
          <w:sz w:val="24"/>
          <w:szCs w:val="24"/>
          <w:lang w:val="lv-LV"/>
        </w:rPr>
        <w:t xml:space="preserve"> 33</w:t>
      </w:r>
      <w:r w:rsidR="00634852">
        <w:rPr>
          <w:sz w:val="24"/>
          <w:szCs w:val="24"/>
          <w:lang w:val="lv-LV"/>
        </w:rPr>
        <w:t xml:space="preserve">” valdes priekšsēdētājas </w:t>
      </w:r>
      <w:proofErr w:type="spellStart"/>
      <w:r w:rsidR="00634852">
        <w:rPr>
          <w:sz w:val="24"/>
          <w:szCs w:val="24"/>
          <w:lang w:val="lv-LV"/>
        </w:rPr>
        <w:t>Paulas</w:t>
      </w:r>
      <w:proofErr w:type="spellEnd"/>
      <w:r w:rsidR="00634852">
        <w:rPr>
          <w:sz w:val="24"/>
          <w:szCs w:val="24"/>
          <w:lang w:val="lv-LV"/>
        </w:rPr>
        <w:t xml:space="preserve"> </w:t>
      </w:r>
      <w:r w:rsidR="00F71124" w:rsidRPr="00634852">
        <w:rPr>
          <w:sz w:val="24"/>
          <w:szCs w:val="24"/>
          <w:lang w:val="lv-LV"/>
        </w:rPr>
        <w:t>Leites</w:t>
      </w:r>
      <w:r w:rsidR="00075C92" w:rsidRPr="00634852">
        <w:rPr>
          <w:sz w:val="24"/>
          <w:szCs w:val="24"/>
          <w:lang w:val="lv-LV"/>
        </w:rPr>
        <w:t>-</w:t>
      </w:r>
      <w:proofErr w:type="spellStart"/>
      <w:r w:rsidR="00F71124" w:rsidRPr="00634852">
        <w:rPr>
          <w:sz w:val="24"/>
          <w:szCs w:val="24"/>
          <w:lang w:val="lv-LV"/>
        </w:rPr>
        <w:t>Berģes</w:t>
      </w:r>
      <w:proofErr w:type="spellEnd"/>
      <w:r w:rsidR="008429F9" w:rsidRPr="00634852">
        <w:rPr>
          <w:sz w:val="24"/>
          <w:szCs w:val="24"/>
          <w:lang w:val="lv-LV"/>
        </w:rPr>
        <w:t xml:space="preserve"> (</w:t>
      </w:r>
      <w:r w:rsidR="00AD72F0" w:rsidRPr="00634852">
        <w:rPr>
          <w:sz w:val="24"/>
          <w:szCs w:val="24"/>
          <w:lang w:val="lv-LV"/>
        </w:rPr>
        <w:t>biedrības “STĀĶI-2”</w:t>
      </w:r>
      <w:r w:rsidR="00AD72F0">
        <w:rPr>
          <w:sz w:val="24"/>
          <w:szCs w:val="24"/>
          <w:lang w:val="lv-LV"/>
        </w:rPr>
        <w:t xml:space="preserve"> </w:t>
      </w:r>
      <w:r w:rsidR="008429F9" w:rsidRPr="00634852">
        <w:rPr>
          <w:sz w:val="24"/>
          <w:szCs w:val="24"/>
          <w:lang w:val="lv-LV"/>
        </w:rPr>
        <w:t>2023. gada 30.aprī</w:t>
      </w:r>
      <w:r w:rsidR="00AD72F0">
        <w:rPr>
          <w:sz w:val="24"/>
          <w:szCs w:val="24"/>
          <w:lang w:val="lv-LV"/>
        </w:rPr>
        <w:t>lī</w:t>
      </w:r>
      <w:r w:rsidR="00634852">
        <w:rPr>
          <w:sz w:val="24"/>
          <w:szCs w:val="24"/>
          <w:lang w:val="lv-LV"/>
        </w:rPr>
        <w:t xml:space="preserve"> izdota pilnvara)</w:t>
      </w:r>
      <w:r w:rsidR="00F71124" w:rsidRPr="00634852">
        <w:rPr>
          <w:sz w:val="24"/>
          <w:szCs w:val="24"/>
          <w:lang w:val="lv-LV"/>
        </w:rPr>
        <w:t xml:space="preserve"> </w:t>
      </w:r>
      <w:r w:rsidR="001E7280" w:rsidRPr="00634852">
        <w:rPr>
          <w:sz w:val="24"/>
          <w:szCs w:val="24"/>
          <w:lang w:val="lv-LV"/>
        </w:rPr>
        <w:t>2023.</w:t>
      </w:r>
      <w:r w:rsidR="00075C92" w:rsidRPr="00634852">
        <w:rPr>
          <w:sz w:val="24"/>
          <w:szCs w:val="24"/>
          <w:lang w:val="lv-LV"/>
        </w:rPr>
        <w:t> </w:t>
      </w:r>
      <w:r w:rsidR="001E7280" w:rsidRPr="00634852">
        <w:rPr>
          <w:sz w:val="24"/>
          <w:szCs w:val="24"/>
          <w:lang w:val="lv-LV"/>
        </w:rPr>
        <w:t>gada 15.</w:t>
      </w:r>
      <w:r w:rsidR="00075C92" w:rsidRPr="00634852">
        <w:rPr>
          <w:sz w:val="24"/>
          <w:szCs w:val="24"/>
          <w:lang w:val="lv-LV"/>
        </w:rPr>
        <w:t> </w:t>
      </w:r>
      <w:r w:rsidR="001E7280" w:rsidRPr="00634852">
        <w:rPr>
          <w:sz w:val="24"/>
          <w:szCs w:val="24"/>
          <w:lang w:val="lv-LV"/>
        </w:rPr>
        <w:t xml:space="preserve">maija </w:t>
      </w:r>
      <w:r w:rsidR="00F71124" w:rsidRPr="00634852">
        <w:rPr>
          <w:sz w:val="24"/>
          <w:szCs w:val="24"/>
          <w:lang w:val="lv-LV"/>
        </w:rPr>
        <w:t>iesniegums (Gulbenes novada pašvaldībā saņemts 2023.</w:t>
      </w:r>
      <w:r w:rsidR="00075C92" w:rsidRPr="00634852">
        <w:rPr>
          <w:sz w:val="24"/>
          <w:szCs w:val="24"/>
          <w:lang w:val="lv-LV"/>
        </w:rPr>
        <w:t> </w:t>
      </w:r>
      <w:r w:rsidR="00F71124" w:rsidRPr="00634852">
        <w:rPr>
          <w:sz w:val="24"/>
          <w:szCs w:val="24"/>
          <w:lang w:val="lv-LV"/>
        </w:rPr>
        <w:t>gada 16.</w:t>
      </w:r>
      <w:r w:rsidR="00075C92" w:rsidRPr="00634852">
        <w:rPr>
          <w:sz w:val="24"/>
          <w:szCs w:val="24"/>
          <w:lang w:val="lv-LV"/>
        </w:rPr>
        <w:t> </w:t>
      </w:r>
      <w:r w:rsidR="00F71124" w:rsidRPr="00634852">
        <w:rPr>
          <w:sz w:val="24"/>
          <w:szCs w:val="24"/>
          <w:lang w:val="lv-LV"/>
        </w:rPr>
        <w:t>maijā un reģistrēts ar Nr.</w:t>
      </w:r>
      <w:r w:rsidR="00075C92" w:rsidRPr="00634852">
        <w:rPr>
          <w:sz w:val="24"/>
          <w:szCs w:val="24"/>
          <w:lang w:val="lv-LV"/>
        </w:rPr>
        <w:t> </w:t>
      </w:r>
      <w:r w:rsidR="00F71124" w:rsidRPr="00634852">
        <w:rPr>
          <w:sz w:val="24"/>
          <w:szCs w:val="24"/>
          <w:lang w:val="lv-LV"/>
        </w:rPr>
        <w:t>GND/5.10/23/1080-L), kurā norād</w:t>
      </w:r>
      <w:r w:rsidR="00786C23">
        <w:rPr>
          <w:sz w:val="24"/>
          <w:szCs w:val="24"/>
          <w:lang w:val="lv-LV"/>
        </w:rPr>
        <w:t>a</w:t>
      </w:r>
      <w:r w:rsidR="00F71124" w:rsidRPr="00634852">
        <w:rPr>
          <w:sz w:val="24"/>
          <w:szCs w:val="24"/>
          <w:lang w:val="lv-LV"/>
        </w:rPr>
        <w:t>, ka</w:t>
      </w:r>
      <w:r w:rsidR="00786C23">
        <w:rPr>
          <w:sz w:val="24"/>
          <w:szCs w:val="24"/>
          <w:lang w:val="lv-LV"/>
        </w:rPr>
        <w:t xml:space="preserve"> </w:t>
      </w:r>
      <w:r w:rsidR="00F71124" w:rsidRPr="00634852">
        <w:rPr>
          <w:sz w:val="24"/>
          <w:szCs w:val="24"/>
          <w:lang w:val="lv-LV"/>
        </w:rPr>
        <w:t>2023.</w:t>
      </w:r>
      <w:r w:rsidR="00075C92" w:rsidRPr="00634852">
        <w:rPr>
          <w:sz w:val="24"/>
          <w:szCs w:val="24"/>
          <w:lang w:val="lv-LV"/>
        </w:rPr>
        <w:t> </w:t>
      </w:r>
      <w:r w:rsidR="00F71124" w:rsidRPr="00634852">
        <w:rPr>
          <w:sz w:val="24"/>
          <w:szCs w:val="24"/>
          <w:lang w:val="lv-LV"/>
        </w:rPr>
        <w:t>gada 19.</w:t>
      </w:r>
      <w:r w:rsidR="00075C92" w:rsidRPr="00634852">
        <w:rPr>
          <w:sz w:val="24"/>
          <w:szCs w:val="24"/>
          <w:lang w:val="lv-LV"/>
        </w:rPr>
        <w:t> </w:t>
      </w:r>
      <w:r w:rsidR="00F71124" w:rsidRPr="00634852">
        <w:rPr>
          <w:sz w:val="24"/>
          <w:szCs w:val="24"/>
          <w:lang w:val="lv-LV"/>
        </w:rPr>
        <w:t>aprīlī ir notiku</w:t>
      </w:r>
      <w:r w:rsidR="00786C23">
        <w:rPr>
          <w:sz w:val="24"/>
          <w:szCs w:val="24"/>
          <w:lang w:val="lv-LV"/>
        </w:rPr>
        <w:t>si</w:t>
      </w:r>
      <w:r w:rsidR="00F71124" w:rsidRPr="00634852">
        <w:rPr>
          <w:sz w:val="24"/>
          <w:szCs w:val="24"/>
          <w:lang w:val="lv-LV"/>
        </w:rPr>
        <w:t xml:space="preserve"> </w:t>
      </w:r>
      <w:r w:rsidR="00F71124" w:rsidRPr="00634852">
        <w:rPr>
          <w:bCs/>
          <w:sz w:val="24"/>
          <w:szCs w:val="24"/>
          <w:lang w:val="lv-LV"/>
        </w:rPr>
        <w:t xml:space="preserve">daudzdzīvokļu </w:t>
      </w:r>
      <w:r w:rsidR="002A0185" w:rsidRPr="00634852">
        <w:rPr>
          <w:bCs/>
          <w:sz w:val="24"/>
          <w:szCs w:val="24"/>
          <w:lang w:val="lv-LV"/>
        </w:rPr>
        <w:t>dzīvojamās mājas</w:t>
      </w:r>
      <w:r w:rsidR="00F71124" w:rsidRPr="00634852">
        <w:rPr>
          <w:bCs/>
          <w:sz w:val="24"/>
          <w:szCs w:val="24"/>
          <w:lang w:val="lv-LV"/>
        </w:rPr>
        <w:t xml:space="preserve"> “Stāķi</w:t>
      </w:r>
      <w:r w:rsidR="008429F9" w:rsidRPr="00634852">
        <w:rPr>
          <w:bCs/>
          <w:sz w:val="24"/>
          <w:szCs w:val="24"/>
          <w:lang w:val="lv-LV"/>
        </w:rPr>
        <w:t>-</w:t>
      </w:r>
      <w:r w:rsidR="00F71124" w:rsidRPr="00634852">
        <w:rPr>
          <w:bCs/>
          <w:sz w:val="24"/>
          <w:szCs w:val="24"/>
          <w:lang w:val="lv-LV"/>
        </w:rPr>
        <w:t>2” dzīvokļu īpašnieku kopsapulce, kur</w:t>
      </w:r>
      <w:r w:rsidR="00786C23">
        <w:rPr>
          <w:bCs/>
          <w:sz w:val="24"/>
          <w:szCs w:val="24"/>
          <w:lang w:val="lv-LV"/>
        </w:rPr>
        <w:t>ā</w:t>
      </w:r>
      <w:r w:rsidR="00F71124" w:rsidRPr="00634852">
        <w:rPr>
          <w:bCs/>
          <w:sz w:val="24"/>
          <w:szCs w:val="24"/>
          <w:lang w:val="lv-LV"/>
        </w:rPr>
        <w:t xml:space="preserve"> </w:t>
      </w:r>
      <w:r w:rsidR="005D1E3B" w:rsidRPr="00634852">
        <w:rPr>
          <w:bCs/>
          <w:sz w:val="24"/>
          <w:szCs w:val="24"/>
          <w:lang w:val="lv-LV"/>
        </w:rPr>
        <w:t>pieņemts lēmums</w:t>
      </w:r>
      <w:r w:rsidR="00F71124" w:rsidRPr="00634852">
        <w:rPr>
          <w:bCs/>
          <w:sz w:val="24"/>
          <w:szCs w:val="24"/>
          <w:lang w:val="lv-LV"/>
        </w:rPr>
        <w:t xml:space="preserve"> </w:t>
      </w:r>
      <w:r w:rsidR="00FF53EE" w:rsidRPr="00634852">
        <w:rPr>
          <w:bCs/>
          <w:sz w:val="24"/>
          <w:szCs w:val="24"/>
          <w:lang w:val="lv-LV"/>
        </w:rPr>
        <w:t>uzsākt dalību</w:t>
      </w:r>
      <w:r w:rsidR="00F71124" w:rsidRPr="00634852">
        <w:rPr>
          <w:bCs/>
          <w:sz w:val="24"/>
          <w:szCs w:val="24"/>
          <w:lang w:val="lv-LV"/>
        </w:rPr>
        <w:t xml:space="preserve"> </w:t>
      </w:r>
      <w:r w:rsidR="00F71124" w:rsidRPr="00634852">
        <w:rPr>
          <w:sz w:val="24"/>
          <w:szCs w:val="24"/>
          <w:lang w:val="lv-LV"/>
        </w:rPr>
        <w:t>Ministru kabineta 2022.</w:t>
      </w:r>
      <w:r w:rsidR="00786C23">
        <w:rPr>
          <w:sz w:val="24"/>
          <w:szCs w:val="24"/>
          <w:lang w:val="lv-LV"/>
        </w:rPr>
        <w:t> </w:t>
      </w:r>
      <w:r w:rsidR="00F71124" w:rsidRPr="00634852">
        <w:rPr>
          <w:sz w:val="24"/>
          <w:szCs w:val="24"/>
          <w:lang w:val="lv-LV"/>
        </w:rPr>
        <w:t>gada 14.</w:t>
      </w:r>
      <w:r w:rsidR="00786C23">
        <w:rPr>
          <w:sz w:val="24"/>
          <w:szCs w:val="24"/>
          <w:lang w:val="lv-LV"/>
        </w:rPr>
        <w:t> </w:t>
      </w:r>
      <w:r w:rsidR="00F71124" w:rsidRPr="00634852">
        <w:rPr>
          <w:sz w:val="24"/>
          <w:szCs w:val="24"/>
          <w:lang w:val="lv-LV"/>
        </w:rPr>
        <w:t>jūlija noteikumos Nr. 460 “Eiropas Savienības Atveseļošanas un noturības mehānisma plāna 1.2. reformu un invest</w:t>
      </w:r>
      <w:r w:rsidR="008429F9" w:rsidRPr="00634852">
        <w:rPr>
          <w:sz w:val="24"/>
          <w:szCs w:val="24"/>
          <w:lang w:val="lv-LV"/>
        </w:rPr>
        <w:t>īciju virziena “Energoefektivitātes uzlabošana”</w:t>
      </w:r>
      <w:r w:rsidR="00786C23">
        <w:rPr>
          <w:sz w:val="24"/>
          <w:szCs w:val="24"/>
          <w:lang w:val="lv-LV"/>
        </w:rPr>
        <w:t xml:space="preserve"> </w:t>
      </w:r>
      <w:r w:rsidR="00F71124" w:rsidRPr="00634852">
        <w:rPr>
          <w:sz w:val="24"/>
          <w:szCs w:val="24"/>
          <w:lang w:val="lv-LV"/>
        </w:rPr>
        <w:t>1.2.1.1.i. investīcijas “Daudzdzīvokļu māju energoefektivitātes uzlabošana un pāreja uz atjaunojamo energoresursu tehnoloģiju izmantošanu” īstenošanas noteikumi”</w:t>
      </w:r>
      <w:r w:rsidR="008429F9" w:rsidRPr="00634852">
        <w:rPr>
          <w:sz w:val="24"/>
          <w:szCs w:val="24"/>
          <w:lang w:val="lv-LV"/>
        </w:rPr>
        <w:t xml:space="preserve"> </w:t>
      </w:r>
      <w:r w:rsidR="00F71124" w:rsidRPr="00634852">
        <w:rPr>
          <w:sz w:val="24"/>
          <w:szCs w:val="24"/>
          <w:lang w:val="lv-LV"/>
        </w:rPr>
        <w:t>paredzētaj</w:t>
      </w:r>
      <w:r w:rsidR="005D1E3B" w:rsidRPr="00634852">
        <w:rPr>
          <w:sz w:val="24"/>
          <w:szCs w:val="24"/>
          <w:lang w:val="lv-LV"/>
        </w:rPr>
        <w:t>ā</w:t>
      </w:r>
      <w:r w:rsidR="00F71124" w:rsidRPr="00634852">
        <w:rPr>
          <w:sz w:val="24"/>
          <w:szCs w:val="24"/>
          <w:lang w:val="lv-LV"/>
        </w:rPr>
        <w:t xml:space="preserve"> atbalsta programm</w:t>
      </w:r>
      <w:r w:rsidR="005D1E3B" w:rsidRPr="00634852">
        <w:rPr>
          <w:sz w:val="24"/>
          <w:szCs w:val="24"/>
          <w:lang w:val="lv-LV"/>
        </w:rPr>
        <w:t xml:space="preserve">ā </w:t>
      </w:r>
      <w:r w:rsidR="00F71124" w:rsidRPr="00634852">
        <w:rPr>
          <w:sz w:val="24"/>
          <w:szCs w:val="24"/>
          <w:lang w:val="lv-LV"/>
        </w:rPr>
        <w:t>energoefektivitātes paaugstināšanai (turpmāk – Programma)</w:t>
      </w:r>
      <w:r w:rsidR="00786C23">
        <w:rPr>
          <w:sz w:val="24"/>
          <w:szCs w:val="24"/>
          <w:lang w:val="lv-LV"/>
        </w:rPr>
        <w:t xml:space="preserve">, </w:t>
      </w:r>
      <w:r w:rsidR="000A5FC7" w:rsidRPr="00634852">
        <w:rPr>
          <w:sz w:val="24"/>
          <w:szCs w:val="24"/>
          <w:lang w:val="lv-LV"/>
        </w:rPr>
        <w:t xml:space="preserve">un lūdz Gulbenes novada domi lemt par </w:t>
      </w:r>
      <w:r w:rsidR="002A0185" w:rsidRPr="00634852">
        <w:rPr>
          <w:sz w:val="24"/>
          <w:szCs w:val="24"/>
          <w:lang w:val="lv-LV"/>
        </w:rPr>
        <w:t xml:space="preserve">kopsapulcē izskatīto jautājumu par </w:t>
      </w:r>
      <w:r w:rsidR="002A0185" w:rsidRPr="00634852">
        <w:rPr>
          <w:bCs/>
          <w:sz w:val="24"/>
          <w:szCs w:val="24"/>
          <w:lang w:val="lv-LV"/>
        </w:rPr>
        <w:t>daudzdzīvokļu dzīvojamās mājas</w:t>
      </w:r>
      <w:r w:rsidR="002A0185" w:rsidRPr="00634852">
        <w:rPr>
          <w:sz w:val="24"/>
          <w:szCs w:val="24"/>
          <w:lang w:val="lv-LV"/>
        </w:rPr>
        <w:t xml:space="preserve"> “Stāķi – 2” </w:t>
      </w:r>
      <w:r w:rsidR="00B955E6" w:rsidRPr="00634852">
        <w:rPr>
          <w:sz w:val="24"/>
          <w:szCs w:val="24"/>
          <w:lang w:val="lv-LV"/>
        </w:rPr>
        <w:t>dalības uzsākšanu programmā.</w:t>
      </w:r>
      <w:r w:rsidR="006E2F69">
        <w:rPr>
          <w:sz w:val="24"/>
          <w:szCs w:val="24"/>
          <w:lang w:val="lv-LV"/>
        </w:rPr>
        <w:t xml:space="preserve"> Iesniegumam pievienot</w:t>
      </w:r>
      <w:r w:rsidR="007C5F06">
        <w:rPr>
          <w:sz w:val="24"/>
          <w:szCs w:val="24"/>
          <w:lang w:val="lv-LV"/>
        </w:rPr>
        <w:t>a</w:t>
      </w:r>
      <w:r w:rsidR="006E2F69">
        <w:rPr>
          <w:sz w:val="24"/>
          <w:szCs w:val="24"/>
          <w:lang w:val="lv-LV"/>
        </w:rPr>
        <w:t xml:space="preserve"> daudzdzīvokļu dzīvojamās mājas “Stāķi-2”, Stāķi, Stradu pagasts, Gulbenes novads, </w:t>
      </w:r>
      <w:r w:rsidR="006E2F69" w:rsidRPr="00634852">
        <w:rPr>
          <w:bCs/>
          <w:sz w:val="24"/>
          <w:szCs w:val="24"/>
          <w:lang w:val="lv-LV"/>
        </w:rPr>
        <w:t>2023.</w:t>
      </w:r>
      <w:r w:rsidR="006E2F69">
        <w:rPr>
          <w:bCs/>
          <w:sz w:val="24"/>
          <w:szCs w:val="24"/>
          <w:lang w:val="lv-LV"/>
        </w:rPr>
        <w:t> </w:t>
      </w:r>
      <w:r w:rsidR="006E2F69" w:rsidRPr="00634852">
        <w:rPr>
          <w:bCs/>
          <w:sz w:val="24"/>
          <w:szCs w:val="24"/>
          <w:lang w:val="lv-LV"/>
        </w:rPr>
        <w:t>gada 19. aprīļa</w:t>
      </w:r>
      <w:r w:rsidR="00AD72F0">
        <w:rPr>
          <w:bCs/>
          <w:sz w:val="24"/>
          <w:szCs w:val="24"/>
          <w:lang w:val="lv-LV"/>
        </w:rPr>
        <w:t xml:space="preserve"> dzīvojamās mājas “Stāķi-2”, Stāķi, Stradu pagasts, Gulbenes novads, dzīvokļu īpašnieku un mājas pārvaldnieka biedrības “STĀĶI-2”</w:t>
      </w:r>
      <w:r w:rsidR="006E2F69" w:rsidRPr="00634852">
        <w:rPr>
          <w:bCs/>
          <w:sz w:val="24"/>
          <w:szCs w:val="24"/>
          <w:lang w:val="lv-LV"/>
        </w:rPr>
        <w:t xml:space="preserve"> ārkārtas sapulces protokol</w:t>
      </w:r>
      <w:r w:rsidR="006E2F69">
        <w:rPr>
          <w:bCs/>
          <w:sz w:val="24"/>
          <w:szCs w:val="24"/>
          <w:lang w:val="lv-LV"/>
        </w:rPr>
        <w:t>a Nr.</w:t>
      </w:r>
      <w:r w:rsidR="00AD72F0">
        <w:rPr>
          <w:bCs/>
          <w:sz w:val="24"/>
          <w:szCs w:val="24"/>
          <w:lang w:val="lv-LV"/>
        </w:rPr>
        <w:t> </w:t>
      </w:r>
      <w:r w:rsidR="006E2F69">
        <w:rPr>
          <w:bCs/>
          <w:sz w:val="24"/>
          <w:szCs w:val="24"/>
          <w:lang w:val="lv-LV"/>
        </w:rPr>
        <w:t xml:space="preserve">1904/2020 kopija, </w:t>
      </w:r>
      <w:r w:rsidR="006E2F69" w:rsidRPr="00634852">
        <w:rPr>
          <w:sz w:val="24"/>
          <w:szCs w:val="24"/>
          <w:lang w:val="lv-LV"/>
        </w:rPr>
        <w:t>biedrības “STĀĶI-2”</w:t>
      </w:r>
      <w:r w:rsidR="006E2F69">
        <w:rPr>
          <w:sz w:val="24"/>
          <w:szCs w:val="24"/>
          <w:lang w:val="lv-LV"/>
        </w:rPr>
        <w:t xml:space="preserve"> </w:t>
      </w:r>
      <w:r w:rsidR="00AD72F0" w:rsidRPr="00634852">
        <w:rPr>
          <w:sz w:val="24"/>
          <w:szCs w:val="24"/>
          <w:lang w:val="lv-LV"/>
        </w:rPr>
        <w:t>2023. gada 30.</w:t>
      </w:r>
      <w:r w:rsidR="00AD72F0">
        <w:rPr>
          <w:sz w:val="24"/>
          <w:szCs w:val="24"/>
          <w:lang w:val="lv-LV"/>
        </w:rPr>
        <w:t> </w:t>
      </w:r>
      <w:r w:rsidR="00AD72F0" w:rsidRPr="00634852">
        <w:rPr>
          <w:sz w:val="24"/>
          <w:szCs w:val="24"/>
          <w:lang w:val="lv-LV"/>
        </w:rPr>
        <w:t>aprī</w:t>
      </w:r>
      <w:r w:rsidR="00AD72F0">
        <w:rPr>
          <w:sz w:val="24"/>
          <w:szCs w:val="24"/>
          <w:lang w:val="lv-LV"/>
        </w:rPr>
        <w:t xml:space="preserve">lī </w:t>
      </w:r>
      <w:r w:rsidR="006E2F69">
        <w:rPr>
          <w:sz w:val="24"/>
          <w:szCs w:val="24"/>
          <w:lang w:val="lv-LV"/>
        </w:rPr>
        <w:t>izdota</w:t>
      </w:r>
      <w:r w:rsidR="00AD72F0">
        <w:rPr>
          <w:sz w:val="24"/>
          <w:szCs w:val="24"/>
          <w:lang w:val="lv-LV"/>
        </w:rPr>
        <w:t>s</w:t>
      </w:r>
      <w:r w:rsidR="006E2F69">
        <w:rPr>
          <w:sz w:val="24"/>
          <w:szCs w:val="24"/>
          <w:lang w:val="lv-LV"/>
        </w:rPr>
        <w:t xml:space="preserve"> pilnvaras kopija, 2020. gada 1. augusta dzīvojamās mājas</w:t>
      </w:r>
      <w:r w:rsidR="006E2F69">
        <w:rPr>
          <w:bCs/>
          <w:sz w:val="24"/>
          <w:szCs w:val="24"/>
          <w:lang w:val="lv-LV"/>
        </w:rPr>
        <w:t xml:space="preserve"> pārvaldīšanas uzdevuma pilnvarojuma līguma kopija un 2020. gada 1. augusta dzīvojamās mājas pārvaldīšanas pilnvarojuma līguma kopija.</w:t>
      </w:r>
    </w:p>
    <w:p w14:paraId="3F57854D" w14:textId="72B07390" w:rsidR="00E96350" w:rsidRPr="00634852" w:rsidRDefault="00AD72F0" w:rsidP="00FC2B54">
      <w:pPr>
        <w:widowControl w:val="0"/>
        <w:spacing w:line="360" w:lineRule="auto"/>
        <w:ind w:firstLine="567"/>
        <w:jc w:val="both"/>
        <w:rPr>
          <w:sz w:val="24"/>
          <w:szCs w:val="24"/>
          <w:lang w:val="lv-LV"/>
        </w:rPr>
      </w:pPr>
      <w:r>
        <w:rPr>
          <w:sz w:val="24"/>
          <w:szCs w:val="24"/>
          <w:lang w:val="lv-LV"/>
        </w:rPr>
        <w:t>D</w:t>
      </w:r>
      <w:r w:rsidR="00E96350" w:rsidRPr="00634852">
        <w:rPr>
          <w:sz w:val="24"/>
          <w:szCs w:val="24"/>
          <w:lang w:val="lv-LV"/>
        </w:rPr>
        <w:t>audzdzīvokļu</w:t>
      </w:r>
      <w:r>
        <w:rPr>
          <w:sz w:val="24"/>
          <w:szCs w:val="24"/>
          <w:lang w:val="lv-LV"/>
        </w:rPr>
        <w:t xml:space="preserve"> dzīvojamā mājā</w:t>
      </w:r>
      <w:r w:rsidR="00E96350" w:rsidRPr="00634852">
        <w:rPr>
          <w:sz w:val="24"/>
          <w:szCs w:val="24"/>
          <w:lang w:val="lv-LV"/>
        </w:rPr>
        <w:t xml:space="preserve"> “Stāķi</w:t>
      </w:r>
      <w:r>
        <w:rPr>
          <w:sz w:val="24"/>
          <w:szCs w:val="24"/>
          <w:lang w:val="lv-LV"/>
        </w:rPr>
        <w:t>-</w:t>
      </w:r>
      <w:r w:rsidR="00E96350" w:rsidRPr="00634852">
        <w:rPr>
          <w:sz w:val="24"/>
          <w:szCs w:val="24"/>
          <w:lang w:val="lv-LV"/>
        </w:rPr>
        <w:t>2”, Stāķi, Stradu pagasts, Gulbenes novads ir 15 (piecpadsmit) dzīvokļi, no kuriem 7 (septiņi) pie</w:t>
      </w:r>
      <w:r w:rsidR="006E2F69">
        <w:rPr>
          <w:sz w:val="24"/>
          <w:szCs w:val="24"/>
          <w:lang w:val="lv-LV"/>
        </w:rPr>
        <w:t>der Gulbenes novada pašvaldībai</w:t>
      </w:r>
      <w:r w:rsidR="00E96350" w:rsidRPr="00634852">
        <w:rPr>
          <w:sz w:val="24"/>
          <w:szCs w:val="24"/>
          <w:lang w:val="lv-LV"/>
        </w:rPr>
        <w:t>.</w:t>
      </w:r>
    </w:p>
    <w:p w14:paraId="74EE59DF" w14:textId="6D473C48" w:rsidR="00AA0B4A" w:rsidRPr="009018C1" w:rsidRDefault="00BF3A12" w:rsidP="00FC2B54">
      <w:pPr>
        <w:widowControl w:val="0"/>
        <w:spacing w:line="360" w:lineRule="auto"/>
        <w:ind w:firstLine="567"/>
        <w:jc w:val="both"/>
        <w:rPr>
          <w:color w:val="1F1F1F"/>
          <w:sz w:val="24"/>
          <w:szCs w:val="24"/>
          <w:lang w:val="lv-LV"/>
        </w:rPr>
      </w:pPr>
      <w:r w:rsidRPr="00634852">
        <w:rPr>
          <w:bCs/>
          <w:sz w:val="24"/>
          <w:szCs w:val="24"/>
          <w:lang w:val="lv-LV"/>
        </w:rPr>
        <w:t>Atbilstoši 2023.</w:t>
      </w:r>
      <w:r w:rsidR="00AD72F0">
        <w:rPr>
          <w:bCs/>
          <w:sz w:val="24"/>
          <w:szCs w:val="24"/>
          <w:lang w:val="lv-LV"/>
        </w:rPr>
        <w:t> </w:t>
      </w:r>
      <w:r w:rsidRPr="00634852">
        <w:rPr>
          <w:bCs/>
          <w:sz w:val="24"/>
          <w:szCs w:val="24"/>
          <w:lang w:val="lv-LV"/>
        </w:rPr>
        <w:t>gada 19.</w:t>
      </w:r>
      <w:r w:rsidR="00AD72F0">
        <w:rPr>
          <w:bCs/>
          <w:sz w:val="24"/>
          <w:szCs w:val="24"/>
          <w:lang w:val="lv-LV"/>
        </w:rPr>
        <w:t> </w:t>
      </w:r>
      <w:r w:rsidRPr="00634852">
        <w:rPr>
          <w:bCs/>
          <w:sz w:val="24"/>
          <w:szCs w:val="24"/>
          <w:lang w:val="lv-LV"/>
        </w:rPr>
        <w:t>aprīļa ārkārtas sapulces protokolam Nr.</w:t>
      </w:r>
      <w:r w:rsidR="00AD72F0">
        <w:rPr>
          <w:bCs/>
          <w:sz w:val="24"/>
          <w:szCs w:val="24"/>
          <w:lang w:val="lv-LV"/>
        </w:rPr>
        <w:t> </w:t>
      </w:r>
      <w:r w:rsidRPr="00634852">
        <w:rPr>
          <w:bCs/>
          <w:sz w:val="24"/>
          <w:szCs w:val="24"/>
          <w:lang w:val="lv-LV"/>
        </w:rPr>
        <w:t xml:space="preserve">1904/2020 </w:t>
      </w:r>
      <w:r w:rsidRPr="00634852">
        <w:rPr>
          <w:sz w:val="24"/>
          <w:szCs w:val="24"/>
          <w:lang w:val="lv-LV"/>
        </w:rPr>
        <w:t xml:space="preserve">daudzdzīvokļu </w:t>
      </w:r>
      <w:r w:rsidR="00E96350" w:rsidRPr="00634852">
        <w:rPr>
          <w:sz w:val="24"/>
          <w:szCs w:val="24"/>
          <w:lang w:val="lv-LV"/>
        </w:rPr>
        <w:lastRenderedPageBreak/>
        <w:t xml:space="preserve">dzīvojamās </w:t>
      </w:r>
      <w:r w:rsidR="00AD72F0">
        <w:rPr>
          <w:sz w:val="24"/>
          <w:szCs w:val="24"/>
          <w:lang w:val="lv-LV"/>
        </w:rPr>
        <w:t>mājas</w:t>
      </w:r>
      <w:r w:rsidRPr="00634852">
        <w:rPr>
          <w:sz w:val="24"/>
          <w:szCs w:val="24"/>
          <w:lang w:val="lv-LV"/>
        </w:rPr>
        <w:t xml:space="preserve"> “Stāķi</w:t>
      </w:r>
      <w:r w:rsidR="00AD72F0">
        <w:rPr>
          <w:sz w:val="24"/>
          <w:szCs w:val="24"/>
          <w:lang w:val="lv-LV"/>
        </w:rPr>
        <w:t>-2</w:t>
      </w:r>
      <w:r w:rsidRPr="00634852">
        <w:rPr>
          <w:sz w:val="24"/>
          <w:szCs w:val="24"/>
          <w:lang w:val="lv-LV"/>
        </w:rPr>
        <w:t>” dzīvokļu īpašnieku kopsapulce izskatī</w:t>
      </w:r>
      <w:r w:rsidR="00AD72F0">
        <w:rPr>
          <w:sz w:val="24"/>
          <w:szCs w:val="24"/>
          <w:lang w:val="lv-LV"/>
        </w:rPr>
        <w:t xml:space="preserve">ja </w:t>
      </w:r>
      <w:r w:rsidRPr="00634852">
        <w:rPr>
          <w:sz w:val="24"/>
          <w:szCs w:val="24"/>
          <w:lang w:val="lv-LV"/>
        </w:rPr>
        <w:t>jautājum</w:t>
      </w:r>
      <w:r w:rsidR="00AD72F0">
        <w:rPr>
          <w:sz w:val="24"/>
          <w:szCs w:val="24"/>
          <w:lang w:val="lv-LV"/>
        </w:rPr>
        <w:t>u</w:t>
      </w:r>
      <w:r w:rsidRPr="00634852">
        <w:rPr>
          <w:sz w:val="24"/>
          <w:szCs w:val="24"/>
          <w:lang w:val="lv-LV"/>
        </w:rPr>
        <w:t xml:space="preserve"> par </w:t>
      </w:r>
      <w:r w:rsidR="003B5582" w:rsidRPr="00634852">
        <w:rPr>
          <w:sz w:val="24"/>
          <w:szCs w:val="24"/>
          <w:lang w:val="lv-LV"/>
        </w:rPr>
        <w:t xml:space="preserve">mājas </w:t>
      </w:r>
      <w:r w:rsidRPr="00634852">
        <w:rPr>
          <w:sz w:val="24"/>
          <w:szCs w:val="24"/>
          <w:lang w:val="lv-LV"/>
        </w:rPr>
        <w:t>komplekso renovāciju</w:t>
      </w:r>
      <w:r w:rsidR="00AD72F0">
        <w:rPr>
          <w:sz w:val="24"/>
          <w:szCs w:val="24"/>
          <w:lang w:val="lv-LV"/>
        </w:rPr>
        <w:t xml:space="preserve"> un teh</w:t>
      </w:r>
      <w:r w:rsidR="002B4F4F">
        <w:rPr>
          <w:sz w:val="24"/>
          <w:szCs w:val="24"/>
          <w:lang w:val="lv-LV"/>
        </w:rPr>
        <w:t>niskās dokumentācijas izstrādi</w:t>
      </w:r>
      <w:r w:rsidRPr="00634852">
        <w:rPr>
          <w:sz w:val="24"/>
          <w:szCs w:val="24"/>
          <w:lang w:val="lv-LV"/>
        </w:rPr>
        <w:t xml:space="preserve">. </w:t>
      </w:r>
      <w:r w:rsidR="003B5582" w:rsidRPr="00634852">
        <w:rPr>
          <w:color w:val="1F1F1F"/>
          <w:sz w:val="24"/>
          <w:szCs w:val="24"/>
          <w:lang w:val="lv-LV"/>
        </w:rPr>
        <w:t>Saskaņā ar</w:t>
      </w:r>
      <w:r w:rsidR="005739DB" w:rsidRPr="00634852">
        <w:rPr>
          <w:color w:val="1F1F1F"/>
          <w:sz w:val="24"/>
          <w:szCs w:val="24"/>
          <w:lang w:val="lv-LV"/>
        </w:rPr>
        <w:t xml:space="preserve"> kopsapulces dalībnieku reģistrācijas sarakst</w:t>
      </w:r>
      <w:r w:rsidR="003B5582" w:rsidRPr="00634852">
        <w:rPr>
          <w:color w:val="1F1F1F"/>
          <w:sz w:val="24"/>
          <w:szCs w:val="24"/>
          <w:lang w:val="lv-LV"/>
        </w:rPr>
        <w:t>u,</w:t>
      </w:r>
      <w:r w:rsidR="005739DB" w:rsidRPr="00634852">
        <w:rPr>
          <w:color w:val="1F1F1F"/>
          <w:sz w:val="24"/>
          <w:szCs w:val="24"/>
          <w:lang w:val="lv-LV"/>
        </w:rPr>
        <w:t xml:space="preserve"> kopsapulcē piedalījās 4 (četri) dzīvokļu īpašnieki, t.s., Gulbenes novada pašvaldības pārstāvis</w:t>
      </w:r>
      <w:r w:rsidR="002B4F4F">
        <w:rPr>
          <w:color w:val="1F1F1F"/>
          <w:sz w:val="24"/>
          <w:szCs w:val="24"/>
          <w:lang w:val="lv-LV"/>
        </w:rPr>
        <w:t>, kurš pārstāv 7 (septiņus) dzīvokļu īpašumus</w:t>
      </w:r>
      <w:r w:rsidR="009018C1">
        <w:rPr>
          <w:color w:val="1F1F1F"/>
          <w:sz w:val="24"/>
          <w:szCs w:val="24"/>
          <w:lang w:val="lv-LV"/>
        </w:rPr>
        <w:t>. Tādējādi kopsapulcē bija pārstāvēti 10 (desmit) dzīvokļu īpašumi. Turklāt kopsapulcē piedalījās</w:t>
      </w:r>
      <w:r w:rsidR="009018C1" w:rsidRPr="00634852">
        <w:rPr>
          <w:color w:val="1F1F1F"/>
          <w:sz w:val="24"/>
          <w:szCs w:val="24"/>
          <w:lang w:val="lv-LV"/>
        </w:rPr>
        <w:t xml:space="preserve"> 4 (četri) īrnieki</w:t>
      </w:r>
      <w:r w:rsidR="009018C1">
        <w:rPr>
          <w:color w:val="1F1F1F"/>
          <w:sz w:val="24"/>
          <w:szCs w:val="24"/>
          <w:lang w:val="lv-LV"/>
        </w:rPr>
        <w:t xml:space="preserve">, kuru viedoklis tika uzklausīts. </w:t>
      </w:r>
      <w:r w:rsidR="005739DB" w:rsidRPr="00634852">
        <w:rPr>
          <w:color w:val="1F1F1F"/>
          <w:sz w:val="24"/>
          <w:szCs w:val="24"/>
          <w:lang w:val="lv-LV"/>
        </w:rPr>
        <w:t xml:space="preserve">Jautājumā </w:t>
      </w:r>
      <w:r w:rsidR="00FA244A">
        <w:rPr>
          <w:color w:val="1F1F1F"/>
          <w:sz w:val="24"/>
          <w:szCs w:val="24"/>
          <w:lang w:val="lv-LV"/>
        </w:rPr>
        <w:t xml:space="preserve">par </w:t>
      </w:r>
      <w:r w:rsidR="00762D1E" w:rsidRPr="00634852">
        <w:rPr>
          <w:sz w:val="24"/>
          <w:szCs w:val="24"/>
          <w:lang w:val="lv-LV"/>
        </w:rPr>
        <w:t xml:space="preserve">daudzdzīvokļu dzīvojamās </w:t>
      </w:r>
      <w:r w:rsidR="00762D1E">
        <w:rPr>
          <w:sz w:val="24"/>
          <w:szCs w:val="24"/>
          <w:lang w:val="lv-LV"/>
        </w:rPr>
        <w:t>mājas</w:t>
      </w:r>
      <w:r w:rsidR="00762D1E" w:rsidRPr="00634852">
        <w:rPr>
          <w:sz w:val="24"/>
          <w:szCs w:val="24"/>
          <w:lang w:val="lv-LV"/>
        </w:rPr>
        <w:t xml:space="preserve"> “Stāķi</w:t>
      </w:r>
      <w:r w:rsidR="00762D1E">
        <w:rPr>
          <w:sz w:val="24"/>
          <w:szCs w:val="24"/>
          <w:lang w:val="lv-LV"/>
        </w:rPr>
        <w:t>-2</w:t>
      </w:r>
      <w:r w:rsidR="00762D1E" w:rsidRPr="00634852">
        <w:rPr>
          <w:sz w:val="24"/>
          <w:szCs w:val="24"/>
          <w:lang w:val="lv-LV"/>
        </w:rPr>
        <w:t>”</w:t>
      </w:r>
      <w:r w:rsidR="005739DB" w:rsidRPr="00634852">
        <w:rPr>
          <w:sz w:val="24"/>
          <w:szCs w:val="24"/>
          <w:lang w:val="lv-LV"/>
        </w:rPr>
        <w:t xml:space="preserve"> komplekso renovāciju</w:t>
      </w:r>
      <w:r w:rsidR="00762D1E">
        <w:rPr>
          <w:sz w:val="24"/>
          <w:szCs w:val="24"/>
          <w:lang w:val="lv-LV"/>
        </w:rPr>
        <w:t xml:space="preserve"> un tehniskās dokumentācijas izstrādi</w:t>
      </w:r>
      <w:r w:rsidR="009018C1">
        <w:rPr>
          <w:sz w:val="24"/>
          <w:szCs w:val="24"/>
          <w:lang w:val="lv-LV"/>
        </w:rPr>
        <w:t xml:space="preserve"> ar balsojumu </w:t>
      </w:r>
      <w:r w:rsidR="009018C1" w:rsidRPr="009018C1">
        <w:rPr>
          <w:sz w:val="24"/>
          <w:szCs w:val="24"/>
          <w:lang w:val="lv-LV"/>
        </w:rPr>
        <w:t xml:space="preserve">“PAR” 4 (četri) </w:t>
      </w:r>
      <w:r w:rsidR="009018C1">
        <w:rPr>
          <w:sz w:val="24"/>
          <w:szCs w:val="24"/>
          <w:lang w:val="lv-LV"/>
        </w:rPr>
        <w:t>dzīvokļu īpašnieki (to pārstāvji)</w:t>
      </w:r>
      <w:r w:rsidR="009018C1" w:rsidRPr="009018C1">
        <w:rPr>
          <w:sz w:val="24"/>
          <w:szCs w:val="24"/>
          <w:lang w:val="lv-LV"/>
        </w:rPr>
        <w:t xml:space="preserve">, t.s., </w:t>
      </w:r>
      <w:r w:rsidR="009018C1" w:rsidRPr="009018C1">
        <w:rPr>
          <w:color w:val="1F1F1F"/>
          <w:sz w:val="24"/>
          <w:szCs w:val="24"/>
          <w:lang w:val="lv-LV"/>
        </w:rPr>
        <w:t>Gulbenes novada pašvaldības pilnvarotais pārstāvis</w:t>
      </w:r>
      <w:r w:rsidR="00AA0B4A">
        <w:rPr>
          <w:color w:val="1F1F1F"/>
          <w:sz w:val="24"/>
          <w:szCs w:val="24"/>
          <w:lang w:val="lv-LV"/>
        </w:rPr>
        <w:t xml:space="preserve">, nolēma veikt mājas komplekso renovāciju un uzdot biedrībai “STĀĶI-2” veikt tehniskās dokumentācijas izstrādi – tehniskās apsekošanas akts, </w:t>
      </w:r>
      <w:proofErr w:type="spellStart"/>
      <w:r w:rsidR="00AA0B4A">
        <w:rPr>
          <w:color w:val="1F1F1F"/>
          <w:sz w:val="24"/>
          <w:szCs w:val="24"/>
          <w:lang w:val="lv-LV"/>
        </w:rPr>
        <w:t>energoaudits</w:t>
      </w:r>
      <w:proofErr w:type="spellEnd"/>
      <w:r w:rsidR="00AA0B4A">
        <w:rPr>
          <w:color w:val="1F1F1F"/>
          <w:sz w:val="24"/>
          <w:szCs w:val="24"/>
          <w:lang w:val="lv-LV"/>
        </w:rPr>
        <w:t xml:space="preserve"> un projekts, cenu aptaujas veikšanai un pakalpojuma sniedzēja izvēlei, kā arī uzdot SIA “RIDELO 33” valdes priekšsēdētājai </w:t>
      </w:r>
      <w:proofErr w:type="spellStart"/>
      <w:r w:rsidR="00AA0B4A">
        <w:rPr>
          <w:color w:val="1F1F1F"/>
          <w:sz w:val="24"/>
          <w:szCs w:val="24"/>
          <w:lang w:val="lv-LV"/>
        </w:rPr>
        <w:t>Paulai</w:t>
      </w:r>
      <w:proofErr w:type="spellEnd"/>
      <w:r w:rsidR="00AA0B4A">
        <w:rPr>
          <w:color w:val="1F1F1F"/>
          <w:sz w:val="24"/>
          <w:szCs w:val="24"/>
          <w:lang w:val="lv-LV"/>
        </w:rPr>
        <w:t xml:space="preserve"> Leitei-</w:t>
      </w:r>
      <w:proofErr w:type="spellStart"/>
      <w:r w:rsidR="00AA0B4A">
        <w:rPr>
          <w:color w:val="1F1F1F"/>
          <w:sz w:val="24"/>
          <w:szCs w:val="24"/>
          <w:lang w:val="lv-LV"/>
        </w:rPr>
        <w:t>Berģei</w:t>
      </w:r>
      <w:proofErr w:type="spellEnd"/>
      <w:r w:rsidR="00AA0B4A">
        <w:rPr>
          <w:color w:val="1F1F1F"/>
          <w:sz w:val="24"/>
          <w:szCs w:val="24"/>
          <w:lang w:val="lv-LV"/>
        </w:rPr>
        <w:t xml:space="preserve"> sagatavot biedrības “STĀĶI-2” vārdā iesniegumu par pašvaldības neprivatizēto dzīvokļu īpašumu dalību mājas kompleksajā renovācijā un to iesniegt Gulbenes novada pašvaldībā.  </w:t>
      </w:r>
    </w:p>
    <w:p w14:paraId="038FD199" w14:textId="66C6C468" w:rsidR="003B5582" w:rsidRPr="00634852" w:rsidRDefault="007F55F5" w:rsidP="00F75D14">
      <w:pPr>
        <w:spacing w:line="360" w:lineRule="auto"/>
        <w:ind w:firstLine="567"/>
        <w:jc w:val="both"/>
        <w:rPr>
          <w:sz w:val="24"/>
          <w:szCs w:val="24"/>
          <w:lang w:val="lv-LV"/>
        </w:rPr>
      </w:pPr>
      <w:r>
        <w:rPr>
          <w:sz w:val="24"/>
          <w:szCs w:val="24"/>
          <w:lang w:val="lv-LV"/>
        </w:rPr>
        <w:t xml:space="preserve">Saskaņā ar </w:t>
      </w:r>
      <w:r w:rsidR="00FA2954" w:rsidRPr="00634852">
        <w:rPr>
          <w:sz w:val="24"/>
          <w:szCs w:val="24"/>
          <w:lang w:val="lv-LV"/>
        </w:rPr>
        <w:t>Gulbenes novada domes 2010.</w:t>
      </w:r>
      <w:r w:rsidR="00AD72F0">
        <w:rPr>
          <w:sz w:val="24"/>
          <w:szCs w:val="24"/>
          <w:lang w:val="lv-LV"/>
        </w:rPr>
        <w:t> </w:t>
      </w:r>
      <w:r w:rsidR="00FA2954" w:rsidRPr="00634852">
        <w:rPr>
          <w:sz w:val="24"/>
          <w:szCs w:val="24"/>
          <w:lang w:val="lv-LV"/>
        </w:rPr>
        <w:t>gada 25.</w:t>
      </w:r>
      <w:r>
        <w:rPr>
          <w:sz w:val="24"/>
          <w:szCs w:val="24"/>
          <w:lang w:val="lv-LV"/>
        </w:rPr>
        <w:t> </w:t>
      </w:r>
      <w:r w:rsidR="00FA2954" w:rsidRPr="00634852">
        <w:rPr>
          <w:sz w:val="24"/>
          <w:szCs w:val="24"/>
          <w:lang w:val="lv-LV"/>
        </w:rPr>
        <w:t>novembra lēmum</w:t>
      </w:r>
      <w:r w:rsidR="009B7759">
        <w:rPr>
          <w:sz w:val="24"/>
          <w:szCs w:val="24"/>
          <w:lang w:val="lv-LV"/>
        </w:rPr>
        <w:t>u</w:t>
      </w:r>
      <w:r w:rsidR="00FA2954" w:rsidRPr="00634852">
        <w:rPr>
          <w:sz w:val="24"/>
          <w:szCs w:val="24"/>
          <w:lang w:val="lv-LV"/>
        </w:rPr>
        <w:t xml:space="preserve"> “Par pilnvarojumu pilsētas un pagastu pārvalžu vadītājiem Gulbenes novada domes funkciju izpildei” (protokols Nr.19, 13.§)</w:t>
      </w:r>
      <w:r w:rsidR="00AA0B4A">
        <w:rPr>
          <w:sz w:val="24"/>
          <w:szCs w:val="24"/>
          <w:lang w:val="lv-LV"/>
        </w:rPr>
        <w:t xml:space="preserve"> un </w:t>
      </w:r>
      <w:r w:rsidR="00FA2954" w:rsidRPr="00AA0B4A">
        <w:rPr>
          <w:iCs/>
          <w:sz w:val="24"/>
          <w:szCs w:val="24"/>
          <w:lang w:val="lv-LV"/>
        </w:rPr>
        <w:t>Gulbenes novada domes 2012.</w:t>
      </w:r>
      <w:r>
        <w:rPr>
          <w:iCs/>
          <w:sz w:val="24"/>
          <w:szCs w:val="24"/>
          <w:lang w:val="lv-LV"/>
        </w:rPr>
        <w:t> </w:t>
      </w:r>
      <w:r w:rsidR="00FA2954" w:rsidRPr="00AA0B4A">
        <w:rPr>
          <w:iCs/>
          <w:sz w:val="24"/>
          <w:szCs w:val="24"/>
          <w:lang w:val="lv-LV"/>
        </w:rPr>
        <w:t>gada 27.</w:t>
      </w:r>
      <w:r>
        <w:rPr>
          <w:iCs/>
          <w:sz w:val="24"/>
          <w:szCs w:val="24"/>
          <w:lang w:val="lv-LV"/>
        </w:rPr>
        <w:t> </w:t>
      </w:r>
      <w:r w:rsidR="00FA2954" w:rsidRPr="00AA0B4A">
        <w:rPr>
          <w:iCs/>
          <w:sz w:val="24"/>
          <w:szCs w:val="24"/>
          <w:lang w:val="lv-LV"/>
        </w:rPr>
        <w:t>septembra lēmumu “Par grozījumiem 2010.</w:t>
      </w:r>
      <w:r>
        <w:rPr>
          <w:iCs/>
          <w:sz w:val="24"/>
          <w:szCs w:val="24"/>
          <w:lang w:val="lv-LV"/>
        </w:rPr>
        <w:t> </w:t>
      </w:r>
      <w:r w:rsidR="00FA2954" w:rsidRPr="00AA0B4A">
        <w:rPr>
          <w:iCs/>
          <w:sz w:val="24"/>
          <w:szCs w:val="24"/>
          <w:lang w:val="lv-LV"/>
        </w:rPr>
        <w:t>gada 25.</w:t>
      </w:r>
      <w:r>
        <w:rPr>
          <w:iCs/>
          <w:sz w:val="24"/>
          <w:szCs w:val="24"/>
          <w:lang w:val="lv-LV"/>
        </w:rPr>
        <w:t> </w:t>
      </w:r>
      <w:r w:rsidR="00FA2954" w:rsidRPr="00AA0B4A">
        <w:rPr>
          <w:iCs/>
          <w:sz w:val="24"/>
          <w:szCs w:val="24"/>
          <w:lang w:val="lv-LV"/>
        </w:rPr>
        <w:t>novembra Gulbenes novada domes sēdes Nr. 19, 13.§ “Par pilnvarojumu pilsētas un pagastu pārvalžu vadītājiem Gulbenes novada domes funkciju izpildei” (protokols nr. 15, 17.§)</w:t>
      </w:r>
      <w:r w:rsidR="009B7759">
        <w:rPr>
          <w:iCs/>
          <w:sz w:val="24"/>
          <w:szCs w:val="24"/>
          <w:lang w:val="lv-LV"/>
        </w:rPr>
        <w:t>,</w:t>
      </w:r>
      <w:r w:rsidR="009B7759">
        <w:rPr>
          <w:sz w:val="24"/>
          <w:szCs w:val="24"/>
          <w:lang w:val="lv-LV"/>
        </w:rPr>
        <w:t xml:space="preserve"> </w:t>
      </w:r>
      <w:r w:rsidR="009B7759" w:rsidRPr="00634852">
        <w:rPr>
          <w:sz w:val="24"/>
          <w:szCs w:val="24"/>
          <w:lang w:val="lv-LV"/>
        </w:rPr>
        <w:t xml:space="preserve">ja daudzdzīvokļu </w:t>
      </w:r>
      <w:r w:rsidR="009B7759">
        <w:rPr>
          <w:sz w:val="24"/>
          <w:szCs w:val="24"/>
          <w:lang w:val="lv-LV"/>
        </w:rPr>
        <w:t xml:space="preserve">dzīvojamā </w:t>
      </w:r>
      <w:r w:rsidR="009B7759" w:rsidRPr="00634852">
        <w:rPr>
          <w:sz w:val="24"/>
          <w:szCs w:val="24"/>
          <w:lang w:val="lv-LV"/>
        </w:rPr>
        <w:t>mājā pašvaldībai pieder vairāk nekā 1/3 no kopīpašuma</w:t>
      </w:r>
      <w:r w:rsidR="009B7759">
        <w:rPr>
          <w:sz w:val="24"/>
          <w:szCs w:val="24"/>
          <w:lang w:val="lv-LV"/>
        </w:rPr>
        <w:t>, jautājumus p</w:t>
      </w:r>
      <w:r w:rsidR="00FA2954" w:rsidRPr="00634852">
        <w:rPr>
          <w:sz w:val="24"/>
          <w:szCs w:val="24"/>
          <w:lang w:val="lv-LV"/>
        </w:rPr>
        <w:t>ar</w:t>
      </w:r>
      <w:r w:rsidR="009B7759">
        <w:rPr>
          <w:sz w:val="24"/>
          <w:szCs w:val="24"/>
          <w:lang w:val="lv-LV"/>
        </w:rPr>
        <w:t xml:space="preserve"> </w:t>
      </w:r>
      <w:r w:rsidR="00FA2954" w:rsidRPr="00634852">
        <w:rPr>
          <w:sz w:val="24"/>
          <w:szCs w:val="24"/>
          <w:lang w:val="lv-LV"/>
        </w:rPr>
        <w:t xml:space="preserve">kredītsaistību uzņemšanos </w:t>
      </w:r>
      <w:r w:rsidR="009B7759">
        <w:rPr>
          <w:sz w:val="24"/>
          <w:szCs w:val="24"/>
          <w:lang w:val="lv-LV"/>
        </w:rPr>
        <w:t xml:space="preserve">izlemj </w:t>
      </w:r>
      <w:r w:rsidR="00FA2954" w:rsidRPr="00634852">
        <w:rPr>
          <w:sz w:val="24"/>
          <w:szCs w:val="24"/>
          <w:lang w:val="lv-LV"/>
        </w:rPr>
        <w:t xml:space="preserve">Gulbenes novada </w:t>
      </w:r>
      <w:r w:rsidR="009B7759">
        <w:rPr>
          <w:sz w:val="24"/>
          <w:szCs w:val="24"/>
          <w:lang w:val="lv-LV"/>
        </w:rPr>
        <w:t xml:space="preserve">dome, pirms tam </w:t>
      </w:r>
      <w:r>
        <w:rPr>
          <w:sz w:val="24"/>
          <w:szCs w:val="24"/>
          <w:lang w:val="lv-LV"/>
        </w:rPr>
        <w:t xml:space="preserve">to izvērtējot Gulbenes novada domes </w:t>
      </w:r>
      <w:r w:rsidR="00FA2954" w:rsidRPr="00634852">
        <w:rPr>
          <w:sz w:val="24"/>
          <w:szCs w:val="24"/>
          <w:lang w:val="lv-LV"/>
        </w:rPr>
        <w:t>Finanšu komitej</w:t>
      </w:r>
      <w:r>
        <w:rPr>
          <w:sz w:val="24"/>
          <w:szCs w:val="24"/>
          <w:lang w:val="lv-LV"/>
        </w:rPr>
        <w:t>as sēdē.</w:t>
      </w:r>
      <w:r w:rsidR="00FA2954" w:rsidRPr="00634852">
        <w:rPr>
          <w:sz w:val="24"/>
          <w:szCs w:val="24"/>
          <w:lang w:val="lv-LV"/>
        </w:rPr>
        <w:t xml:space="preserve"> </w:t>
      </w:r>
    </w:p>
    <w:p w14:paraId="296094EF" w14:textId="7D9AF274" w:rsidR="00FA2954" w:rsidRPr="00634852" w:rsidRDefault="00FA2954" w:rsidP="00FA2954">
      <w:pPr>
        <w:spacing w:line="360" w:lineRule="auto"/>
        <w:ind w:firstLine="567"/>
        <w:jc w:val="both"/>
        <w:rPr>
          <w:sz w:val="24"/>
          <w:szCs w:val="24"/>
          <w:lang w:val="lv-LV"/>
        </w:rPr>
      </w:pPr>
      <w:r w:rsidRPr="00634852">
        <w:rPr>
          <w:sz w:val="24"/>
          <w:szCs w:val="24"/>
          <w:lang w:val="lv-LV"/>
        </w:rPr>
        <w:t>Gulbenes novada ilgtspējīgas attīstības stratēģijā 2014.-2030.</w:t>
      </w:r>
      <w:r w:rsidR="007F55F5">
        <w:rPr>
          <w:sz w:val="24"/>
          <w:szCs w:val="24"/>
          <w:lang w:val="lv-LV"/>
        </w:rPr>
        <w:t> </w:t>
      </w:r>
      <w:r w:rsidRPr="00634852">
        <w:rPr>
          <w:sz w:val="24"/>
          <w:szCs w:val="24"/>
          <w:lang w:val="lv-LV"/>
        </w:rPr>
        <w:t>gadam kā viena no ilgtermiņa prioritātēm ir noteikta “Mājokļu kvalitātes paaugstināšana un dzīves vides uzlabošana“ (SM3), kā arī Gulbenes novada attīstības programmas 2018.-2024.</w:t>
      </w:r>
      <w:r w:rsidR="007F55F5">
        <w:rPr>
          <w:sz w:val="24"/>
          <w:szCs w:val="24"/>
          <w:lang w:val="lv-LV"/>
        </w:rPr>
        <w:t> </w:t>
      </w:r>
      <w:r w:rsidRPr="00634852">
        <w:rPr>
          <w:sz w:val="24"/>
          <w:szCs w:val="24"/>
          <w:lang w:val="lv-LV"/>
        </w:rPr>
        <w:t xml:space="preserve">gadam </w:t>
      </w:r>
      <w:r w:rsidR="003B5582" w:rsidRPr="00634852">
        <w:rPr>
          <w:sz w:val="24"/>
          <w:szCs w:val="24"/>
          <w:lang w:val="lv-LV"/>
        </w:rPr>
        <w:t>r</w:t>
      </w:r>
      <w:r w:rsidRPr="00634852">
        <w:rPr>
          <w:sz w:val="24"/>
          <w:szCs w:val="24"/>
          <w:lang w:val="lv-LV"/>
        </w:rPr>
        <w:t xml:space="preserve">īcības plānā norādīts prioritārais mērķis “Veicināt energoefektīvu infrastruktūras būvniecību un apsaimniekošanu novadā”, tādejādi veicinot un atbalstot energoefektivitātes pasākumus. </w:t>
      </w:r>
    </w:p>
    <w:p w14:paraId="6570D145" w14:textId="0418AECB" w:rsidR="00F75D14" w:rsidRPr="00634852" w:rsidRDefault="00F75D14" w:rsidP="00FA2954">
      <w:pPr>
        <w:spacing w:line="360" w:lineRule="auto"/>
        <w:ind w:firstLine="567"/>
        <w:jc w:val="both"/>
        <w:rPr>
          <w:sz w:val="24"/>
          <w:szCs w:val="24"/>
          <w:shd w:val="clear" w:color="auto" w:fill="FFFFFF"/>
          <w:lang w:val="lv-LV"/>
        </w:rPr>
      </w:pPr>
      <w:r w:rsidRPr="00634852">
        <w:rPr>
          <w:rFonts w:eastAsia="SimSun"/>
          <w:sz w:val="24"/>
          <w:szCs w:val="24"/>
          <w:lang w:val="lv-LV" w:eastAsia="zh-CN" w:bidi="hi-IN"/>
        </w:rPr>
        <w:t>Pašvaldību likuma 10.</w:t>
      </w:r>
      <w:r w:rsidR="007F55F5">
        <w:rPr>
          <w:rFonts w:eastAsia="SimSun"/>
          <w:sz w:val="24"/>
          <w:szCs w:val="24"/>
          <w:lang w:val="lv-LV" w:eastAsia="zh-CN" w:bidi="hi-IN"/>
        </w:rPr>
        <w:t> </w:t>
      </w:r>
      <w:r w:rsidRPr="00634852">
        <w:rPr>
          <w:rFonts w:eastAsia="SimSun"/>
          <w:sz w:val="24"/>
          <w:szCs w:val="24"/>
          <w:lang w:val="lv-LV" w:eastAsia="zh-CN" w:bidi="hi-IN"/>
        </w:rPr>
        <w:t>panta pirmās daļas 16.</w:t>
      </w:r>
      <w:r w:rsidR="007F55F5">
        <w:rPr>
          <w:rFonts w:eastAsia="SimSun"/>
          <w:sz w:val="24"/>
          <w:szCs w:val="24"/>
          <w:lang w:val="lv-LV" w:eastAsia="zh-CN" w:bidi="hi-IN"/>
        </w:rPr>
        <w:t> punkts</w:t>
      </w:r>
      <w:r w:rsidRPr="00634852">
        <w:rPr>
          <w:rFonts w:eastAsia="SimSun"/>
          <w:sz w:val="24"/>
          <w:szCs w:val="24"/>
          <w:lang w:val="lv-LV" w:eastAsia="zh-CN" w:bidi="hi-IN"/>
        </w:rPr>
        <w:t xml:space="preserve"> nosaka, ka </w:t>
      </w:r>
      <w:r w:rsidRPr="00634852">
        <w:rPr>
          <w:sz w:val="24"/>
          <w:szCs w:val="24"/>
          <w:shd w:val="clear" w:color="auto" w:fill="FFFFFF"/>
          <w:lang w:val="lv-LV"/>
        </w:rPr>
        <w:t xml:space="preserve">dome ir tiesīga izlemt ikvienu pašvaldības kompetences jautājumu un tikai domes kompetencē ir </w:t>
      </w:r>
      <w:r w:rsidRPr="00634852">
        <w:rPr>
          <w:rFonts w:eastAsia="SimSun"/>
          <w:sz w:val="24"/>
          <w:szCs w:val="24"/>
          <w:lang w:val="lv-LV" w:eastAsia="zh-CN" w:bidi="hi-IN"/>
        </w:rPr>
        <w:t>l</w:t>
      </w:r>
      <w:r w:rsidRPr="00634852">
        <w:rPr>
          <w:sz w:val="24"/>
          <w:szCs w:val="24"/>
          <w:shd w:val="clear" w:color="auto" w:fill="FFFFFF"/>
          <w:lang w:val="lv-LV"/>
        </w:rPr>
        <w:t>emt par pašvaldības nekustamā īpašuma atsavināšanu un apgrūtināšanu</w:t>
      </w:r>
      <w:r w:rsidR="007F55F5">
        <w:rPr>
          <w:sz w:val="24"/>
          <w:szCs w:val="24"/>
          <w:shd w:val="clear" w:color="auto" w:fill="FFFFFF"/>
          <w:lang w:val="lv-LV"/>
        </w:rPr>
        <w:t xml:space="preserve">, </w:t>
      </w:r>
      <w:r w:rsidRPr="00634852">
        <w:rPr>
          <w:sz w:val="24"/>
          <w:szCs w:val="24"/>
          <w:shd w:val="clear" w:color="auto" w:fill="FFFFFF"/>
          <w:lang w:val="lv-LV"/>
        </w:rPr>
        <w:t>kā arī par nekustamā īpašuma iegūšanu</w:t>
      </w:r>
      <w:r w:rsidR="007F55F5">
        <w:rPr>
          <w:sz w:val="24"/>
          <w:szCs w:val="24"/>
          <w:shd w:val="clear" w:color="auto" w:fill="FFFFFF"/>
          <w:lang w:val="lv-LV"/>
        </w:rPr>
        <w:t xml:space="preserve">. Šā likuma </w:t>
      </w:r>
      <w:r w:rsidRPr="00634852">
        <w:rPr>
          <w:rFonts w:eastAsia="SimSun"/>
          <w:sz w:val="24"/>
          <w:szCs w:val="24"/>
          <w:lang w:val="lv-LV" w:eastAsia="zh-CN" w:bidi="hi-IN"/>
        </w:rPr>
        <w:t>73.</w:t>
      </w:r>
      <w:r w:rsidR="005F7329">
        <w:rPr>
          <w:rFonts w:eastAsia="SimSun"/>
          <w:sz w:val="24"/>
          <w:szCs w:val="24"/>
          <w:lang w:val="lv-LV" w:eastAsia="zh-CN" w:bidi="hi-IN"/>
        </w:rPr>
        <w:t> </w:t>
      </w:r>
      <w:r w:rsidRPr="00634852">
        <w:rPr>
          <w:rFonts w:eastAsia="SimSun"/>
          <w:sz w:val="24"/>
          <w:szCs w:val="24"/>
          <w:lang w:val="lv-LV" w:eastAsia="zh-CN" w:bidi="hi-IN"/>
        </w:rPr>
        <w:t>panta ceturt</w:t>
      </w:r>
      <w:r w:rsidR="007F55F5">
        <w:rPr>
          <w:rFonts w:eastAsia="SimSun"/>
          <w:sz w:val="24"/>
          <w:szCs w:val="24"/>
          <w:lang w:val="lv-LV" w:eastAsia="zh-CN" w:bidi="hi-IN"/>
        </w:rPr>
        <w:t>ā d</w:t>
      </w:r>
      <w:r w:rsidRPr="00634852">
        <w:rPr>
          <w:rFonts w:eastAsia="SimSun"/>
          <w:sz w:val="24"/>
          <w:szCs w:val="24"/>
          <w:lang w:val="lv-LV" w:eastAsia="zh-CN" w:bidi="hi-IN"/>
        </w:rPr>
        <w:t>aļ</w:t>
      </w:r>
      <w:r w:rsidR="007F55F5">
        <w:rPr>
          <w:rFonts w:eastAsia="SimSun"/>
          <w:sz w:val="24"/>
          <w:szCs w:val="24"/>
          <w:lang w:val="lv-LV" w:eastAsia="zh-CN" w:bidi="hi-IN"/>
        </w:rPr>
        <w:t>a</w:t>
      </w:r>
      <w:r w:rsidRPr="00634852">
        <w:rPr>
          <w:rFonts w:eastAsia="SimSun"/>
          <w:sz w:val="24"/>
          <w:szCs w:val="24"/>
          <w:lang w:val="lv-LV" w:eastAsia="zh-CN" w:bidi="hi-IN"/>
        </w:rPr>
        <w:t xml:space="preserve"> nosaka, ka </w:t>
      </w:r>
      <w:r w:rsidRPr="00634852">
        <w:rPr>
          <w:sz w:val="24"/>
          <w:szCs w:val="24"/>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r w:rsidR="00B035E0" w:rsidRPr="00634852">
        <w:rPr>
          <w:sz w:val="24"/>
          <w:szCs w:val="24"/>
          <w:shd w:val="clear" w:color="auto" w:fill="FFFFFF"/>
          <w:lang w:val="lv-LV"/>
        </w:rPr>
        <w:t>.</w:t>
      </w:r>
      <w:r w:rsidR="000D3EB3">
        <w:rPr>
          <w:sz w:val="24"/>
          <w:szCs w:val="24"/>
          <w:shd w:val="clear" w:color="auto" w:fill="FFFFFF"/>
          <w:lang w:val="lv-LV"/>
        </w:rPr>
        <w:t xml:space="preserve"> </w:t>
      </w:r>
    </w:p>
    <w:p w14:paraId="006F9405" w14:textId="0BC4485C" w:rsidR="00B035E0" w:rsidRDefault="00B035E0" w:rsidP="00C6040C">
      <w:pPr>
        <w:spacing w:line="360" w:lineRule="auto"/>
        <w:ind w:firstLine="567"/>
        <w:jc w:val="both"/>
        <w:rPr>
          <w:iCs/>
          <w:sz w:val="24"/>
          <w:szCs w:val="24"/>
          <w:lang w:val="lv-LV"/>
        </w:rPr>
      </w:pPr>
      <w:r w:rsidRPr="00634852">
        <w:rPr>
          <w:iCs/>
          <w:sz w:val="24"/>
          <w:szCs w:val="24"/>
          <w:lang w:val="lv-LV"/>
        </w:rPr>
        <w:t>Dzīvokļa īpašuma likuma 10.</w:t>
      </w:r>
      <w:r w:rsidR="007F55F5">
        <w:rPr>
          <w:iCs/>
          <w:sz w:val="24"/>
          <w:szCs w:val="24"/>
          <w:lang w:val="lv-LV"/>
        </w:rPr>
        <w:t> </w:t>
      </w:r>
      <w:r w:rsidRPr="00634852">
        <w:rPr>
          <w:iCs/>
          <w:sz w:val="24"/>
          <w:szCs w:val="24"/>
          <w:lang w:val="lv-LV"/>
        </w:rPr>
        <w:t>panta pirmās daļas 1.</w:t>
      </w:r>
      <w:r w:rsidR="005F7329">
        <w:rPr>
          <w:iCs/>
          <w:sz w:val="24"/>
          <w:szCs w:val="24"/>
          <w:lang w:val="lv-LV"/>
        </w:rPr>
        <w:t> </w:t>
      </w:r>
      <w:r w:rsidRPr="00634852">
        <w:rPr>
          <w:iCs/>
          <w:sz w:val="24"/>
          <w:szCs w:val="24"/>
          <w:lang w:val="lv-LV"/>
        </w:rPr>
        <w:t>punkt</w:t>
      </w:r>
      <w:r w:rsidR="007F55F5">
        <w:rPr>
          <w:iCs/>
          <w:sz w:val="24"/>
          <w:szCs w:val="24"/>
          <w:lang w:val="lv-LV"/>
        </w:rPr>
        <w:t>s</w:t>
      </w:r>
      <w:r w:rsidR="00C6040C" w:rsidRPr="00634852">
        <w:rPr>
          <w:iCs/>
          <w:sz w:val="24"/>
          <w:szCs w:val="24"/>
          <w:lang w:val="lv-LV"/>
        </w:rPr>
        <w:t xml:space="preserve"> nosaka, ka </w:t>
      </w:r>
      <w:r w:rsidRPr="00634852">
        <w:rPr>
          <w:iCs/>
          <w:sz w:val="24"/>
          <w:szCs w:val="24"/>
          <w:lang w:val="lv-LV"/>
        </w:rPr>
        <w:t>dzīvokļa īpašniekam ir pienākums piedalīties dzīvojamās mājas pārvaldīšanā</w:t>
      </w:r>
      <w:r w:rsidR="007F55F5">
        <w:rPr>
          <w:iCs/>
          <w:sz w:val="24"/>
          <w:szCs w:val="24"/>
          <w:lang w:val="lv-LV"/>
        </w:rPr>
        <w:t xml:space="preserve">. </w:t>
      </w:r>
      <w:r w:rsidR="007F55F5" w:rsidRPr="00634852">
        <w:rPr>
          <w:iCs/>
          <w:sz w:val="24"/>
          <w:szCs w:val="24"/>
          <w:lang w:val="lv-LV"/>
        </w:rPr>
        <w:t xml:space="preserve">Dzīvokļa īpašuma likuma </w:t>
      </w:r>
      <w:r w:rsidRPr="00634852">
        <w:rPr>
          <w:iCs/>
          <w:sz w:val="24"/>
          <w:szCs w:val="24"/>
          <w:lang w:val="lv-LV"/>
        </w:rPr>
        <w:t>16.</w:t>
      </w:r>
      <w:r w:rsidR="007F55F5">
        <w:rPr>
          <w:iCs/>
          <w:sz w:val="24"/>
          <w:szCs w:val="24"/>
          <w:lang w:val="lv-LV"/>
        </w:rPr>
        <w:t> </w:t>
      </w:r>
      <w:r w:rsidRPr="00634852">
        <w:rPr>
          <w:iCs/>
          <w:sz w:val="24"/>
          <w:szCs w:val="24"/>
          <w:lang w:val="lv-LV"/>
        </w:rPr>
        <w:t xml:space="preserve">panta pirmā daļa nosaka, ka </w:t>
      </w:r>
      <w:r w:rsidRPr="00634852">
        <w:rPr>
          <w:sz w:val="24"/>
          <w:szCs w:val="24"/>
          <w:shd w:val="clear" w:color="auto" w:fill="FFFFFF"/>
          <w:lang w:val="lv-LV"/>
        </w:rPr>
        <w:t>dzīvokļu īpašnieku kopība ir tiesīga izlemt ikvienu jautājumu, kas at</w:t>
      </w:r>
      <w:r w:rsidR="007F55F5">
        <w:rPr>
          <w:sz w:val="24"/>
          <w:szCs w:val="24"/>
          <w:shd w:val="clear" w:color="auto" w:fill="FFFFFF"/>
          <w:lang w:val="lv-LV"/>
        </w:rPr>
        <w:t xml:space="preserve">tiecas uz </w:t>
      </w:r>
      <w:r w:rsidR="007F55F5">
        <w:rPr>
          <w:sz w:val="24"/>
          <w:szCs w:val="24"/>
          <w:shd w:val="clear" w:color="auto" w:fill="FFFFFF"/>
          <w:lang w:val="lv-LV"/>
        </w:rPr>
        <w:lastRenderedPageBreak/>
        <w:t>kopīpašumā esošo daļu</w:t>
      </w:r>
      <w:r w:rsidR="000D3EB3">
        <w:rPr>
          <w:sz w:val="24"/>
          <w:szCs w:val="24"/>
          <w:shd w:val="clear" w:color="auto" w:fill="FFFFFF"/>
          <w:lang w:val="lv-LV"/>
        </w:rPr>
        <w:t xml:space="preserve">, savukārt saskaņā ar </w:t>
      </w:r>
      <w:r w:rsidR="007F55F5">
        <w:rPr>
          <w:sz w:val="24"/>
          <w:szCs w:val="24"/>
          <w:shd w:val="clear" w:color="auto" w:fill="FFFFFF"/>
          <w:lang w:val="lv-LV"/>
        </w:rPr>
        <w:t>šā panta otrās daļas 4.</w:t>
      </w:r>
      <w:r w:rsidR="000D3EB3">
        <w:rPr>
          <w:sz w:val="24"/>
          <w:szCs w:val="24"/>
          <w:shd w:val="clear" w:color="auto" w:fill="FFFFFF"/>
          <w:lang w:val="lv-LV"/>
        </w:rPr>
        <w:t>, 8. un 9.</w:t>
      </w:r>
      <w:r w:rsidR="007F55F5">
        <w:rPr>
          <w:sz w:val="24"/>
          <w:szCs w:val="24"/>
          <w:shd w:val="clear" w:color="auto" w:fill="FFFFFF"/>
          <w:lang w:val="lv-LV"/>
        </w:rPr>
        <w:t>punkt</w:t>
      </w:r>
      <w:r w:rsidR="000D3EB3">
        <w:rPr>
          <w:sz w:val="24"/>
          <w:szCs w:val="24"/>
          <w:shd w:val="clear" w:color="auto" w:fill="FFFFFF"/>
          <w:lang w:val="lv-LV"/>
        </w:rPr>
        <w:t>u</w:t>
      </w:r>
      <w:r w:rsidR="007F55F5">
        <w:rPr>
          <w:sz w:val="24"/>
          <w:szCs w:val="24"/>
          <w:shd w:val="clear" w:color="auto" w:fill="FFFFFF"/>
          <w:lang w:val="lv-LV"/>
        </w:rPr>
        <w:t xml:space="preserve"> vienīgi </w:t>
      </w:r>
      <w:r w:rsidR="000D3EB3" w:rsidRPr="000D3EB3">
        <w:rPr>
          <w:iCs/>
          <w:sz w:val="24"/>
          <w:szCs w:val="24"/>
          <w:lang w:val="lv-LV"/>
        </w:rPr>
        <w:t>dzīvokļu īpašnieku kopība ir tiesīga pieņemt lēmumu par</w:t>
      </w:r>
      <w:r w:rsidR="000D3EB3">
        <w:rPr>
          <w:iCs/>
          <w:sz w:val="24"/>
          <w:szCs w:val="24"/>
          <w:lang w:val="lv-LV"/>
        </w:rPr>
        <w:t xml:space="preserve"> </w:t>
      </w:r>
      <w:r w:rsidR="000D3EB3" w:rsidRPr="000D3EB3">
        <w:rPr>
          <w:iCs/>
          <w:sz w:val="24"/>
          <w:szCs w:val="24"/>
          <w:lang w:val="lv-LV"/>
        </w:rPr>
        <w:t>pi</w:t>
      </w:r>
      <w:r w:rsidR="000D3EB3">
        <w:rPr>
          <w:iCs/>
          <w:sz w:val="24"/>
          <w:szCs w:val="24"/>
          <w:lang w:val="lv-LV"/>
        </w:rPr>
        <w:t xml:space="preserve">lnvarojuma došanu un atsaukšanu, </w:t>
      </w:r>
      <w:r w:rsidR="000D3EB3" w:rsidRPr="000D3EB3">
        <w:rPr>
          <w:iCs/>
          <w:sz w:val="24"/>
          <w:szCs w:val="24"/>
          <w:lang w:val="lv-LV"/>
        </w:rPr>
        <w:t>atsevišķu vai visu dzīvojamās mājas pārvaldīšanas darbību uzdošanu</w:t>
      </w:r>
      <w:r w:rsidR="000D3EB3">
        <w:rPr>
          <w:iCs/>
          <w:sz w:val="24"/>
          <w:szCs w:val="24"/>
          <w:lang w:val="lv-LV"/>
        </w:rPr>
        <w:t xml:space="preserve"> pārvaldniekam un to atsaukšanu, </w:t>
      </w:r>
      <w:r w:rsidR="000D3EB3" w:rsidRPr="000D3EB3">
        <w:rPr>
          <w:iCs/>
          <w:sz w:val="24"/>
          <w:szCs w:val="24"/>
          <w:lang w:val="lv-LV"/>
        </w:rPr>
        <w:t>dzīvojamās mājas pārvaldīšanas izdevumu no</w:t>
      </w:r>
      <w:r w:rsidR="000D3EB3">
        <w:rPr>
          <w:iCs/>
          <w:sz w:val="24"/>
          <w:szCs w:val="24"/>
          <w:lang w:val="lv-LV"/>
        </w:rPr>
        <w:t xml:space="preserve">teikšanas un maksāšanas kārtību. </w:t>
      </w:r>
    </w:p>
    <w:p w14:paraId="0121862E" w14:textId="7C20A76F" w:rsidR="000D3EB3" w:rsidRPr="000D3EB3" w:rsidRDefault="000D3EB3" w:rsidP="00C6040C">
      <w:pPr>
        <w:spacing w:line="360" w:lineRule="auto"/>
        <w:ind w:firstLine="567"/>
        <w:jc w:val="both"/>
        <w:rPr>
          <w:iCs/>
          <w:sz w:val="24"/>
          <w:szCs w:val="24"/>
          <w:lang w:val="lv-LV"/>
        </w:rPr>
      </w:pPr>
      <w:r>
        <w:rPr>
          <w:iCs/>
          <w:sz w:val="24"/>
          <w:szCs w:val="24"/>
          <w:lang w:val="lv-LV"/>
        </w:rPr>
        <w:t>Dzīvokļu īpašuma likuma 17.</w:t>
      </w:r>
      <w:r w:rsidR="005F7329">
        <w:rPr>
          <w:iCs/>
          <w:sz w:val="24"/>
          <w:szCs w:val="24"/>
          <w:lang w:val="lv-LV"/>
        </w:rPr>
        <w:t> </w:t>
      </w:r>
      <w:r>
        <w:rPr>
          <w:iCs/>
          <w:sz w:val="24"/>
          <w:szCs w:val="24"/>
          <w:lang w:val="lv-LV"/>
        </w:rPr>
        <w:t>panta pirmā daļa nosaka, ka, pi</w:t>
      </w:r>
      <w:r w:rsidRPr="000D3EB3">
        <w:rPr>
          <w:iCs/>
          <w:sz w:val="24"/>
          <w:szCs w:val="24"/>
          <w:lang w:val="lv-LV"/>
        </w:rPr>
        <w:t>eņemot dzīvokļu īpašnieku kopības lēmumu, katram dzīvokļa īpašniekam ir tik balsu, cik dzīvokļu īpašumu viņam pieder.</w:t>
      </w:r>
    </w:p>
    <w:p w14:paraId="55B3CBAA" w14:textId="4D777DC4" w:rsidR="000D3EB3" w:rsidRPr="000D3EB3" w:rsidRDefault="000D3EB3" w:rsidP="00C6040C">
      <w:pPr>
        <w:spacing w:line="360" w:lineRule="auto"/>
        <w:ind w:firstLine="567"/>
        <w:jc w:val="both"/>
        <w:rPr>
          <w:iCs/>
          <w:sz w:val="24"/>
          <w:szCs w:val="24"/>
          <w:lang w:val="lv-LV"/>
        </w:rPr>
      </w:pPr>
      <w:r>
        <w:rPr>
          <w:sz w:val="24"/>
          <w:szCs w:val="24"/>
          <w:shd w:val="clear" w:color="auto" w:fill="FFFFFF"/>
          <w:lang w:val="lv-LV"/>
        </w:rPr>
        <w:t xml:space="preserve">Pašvaldību likuma </w:t>
      </w:r>
      <w:r w:rsidRPr="00634852">
        <w:rPr>
          <w:iCs/>
          <w:sz w:val="24"/>
          <w:szCs w:val="24"/>
          <w:lang w:val="lv-LV"/>
        </w:rPr>
        <w:t>10.</w:t>
      </w:r>
      <w:r>
        <w:rPr>
          <w:iCs/>
          <w:sz w:val="24"/>
          <w:szCs w:val="24"/>
          <w:lang w:val="lv-LV"/>
        </w:rPr>
        <w:t> </w:t>
      </w:r>
      <w:r w:rsidRPr="00634852">
        <w:rPr>
          <w:iCs/>
          <w:sz w:val="24"/>
          <w:szCs w:val="24"/>
          <w:lang w:val="lv-LV"/>
        </w:rPr>
        <w:t>panta pirmās daļas</w:t>
      </w:r>
      <w:r>
        <w:rPr>
          <w:iCs/>
          <w:sz w:val="24"/>
          <w:szCs w:val="24"/>
          <w:lang w:val="lv-LV"/>
        </w:rPr>
        <w:t xml:space="preserve"> 21.</w:t>
      </w:r>
      <w:r w:rsidR="005F7329">
        <w:rPr>
          <w:iCs/>
          <w:sz w:val="24"/>
          <w:szCs w:val="24"/>
          <w:lang w:val="lv-LV"/>
        </w:rPr>
        <w:t> </w:t>
      </w:r>
      <w:r>
        <w:rPr>
          <w:iCs/>
          <w:sz w:val="24"/>
          <w:szCs w:val="24"/>
          <w:lang w:val="lv-LV"/>
        </w:rPr>
        <w:t xml:space="preserve">punkts nosaka, ka </w:t>
      </w:r>
      <w:r w:rsidRPr="00634852">
        <w:rPr>
          <w:sz w:val="24"/>
          <w:szCs w:val="24"/>
          <w:shd w:val="clear" w:color="auto" w:fill="FFFFFF"/>
          <w:lang w:val="lv-LV"/>
        </w:rPr>
        <w:t xml:space="preserve">dome ir tiesīga izlemt ikvienu pašvaldības kompetences jautājumu un tikai domes </w:t>
      </w:r>
      <w:r w:rsidRPr="000D3EB3">
        <w:rPr>
          <w:sz w:val="24"/>
          <w:szCs w:val="24"/>
          <w:shd w:val="clear" w:color="auto" w:fill="FFFFFF"/>
          <w:lang w:val="lv-LV"/>
        </w:rPr>
        <w:t xml:space="preserve">kompetencē ir </w:t>
      </w:r>
      <w:r w:rsidRPr="000D3EB3">
        <w:rPr>
          <w:sz w:val="24"/>
          <w:szCs w:val="24"/>
          <w:lang w:val="lv-LV"/>
        </w:rPr>
        <w:t>pieņemt lēmumus citos ārējos normatīvajos aktos paredzētajos gadījumos.</w:t>
      </w:r>
    </w:p>
    <w:p w14:paraId="77733220" w14:textId="18DDC7D2" w:rsidR="00F61489" w:rsidRPr="00634852" w:rsidRDefault="00F61489" w:rsidP="00B035E0">
      <w:pPr>
        <w:spacing w:line="360" w:lineRule="auto"/>
        <w:ind w:firstLine="567"/>
        <w:jc w:val="both"/>
        <w:rPr>
          <w:iCs/>
          <w:sz w:val="24"/>
          <w:szCs w:val="24"/>
          <w:lang w:val="lv-LV"/>
        </w:rPr>
      </w:pPr>
      <w:r w:rsidRPr="00634852">
        <w:rPr>
          <w:iCs/>
          <w:sz w:val="24"/>
          <w:szCs w:val="24"/>
          <w:lang w:val="lv-LV"/>
        </w:rPr>
        <w:t xml:space="preserve">Saskaņā ar </w:t>
      </w:r>
      <w:r w:rsidRPr="00634852">
        <w:rPr>
          <w:sz w:val="24"/>
          <w:szCs w:val="24"/>
          <w:lang w:val="lv-LV"/>
        </w:rPr>
        <w:t>Publiskas personas finanšu līdzekļu un mantas izšķērdēšanas novēršanas likuma 2.panta pirmo daļu</w:t>
      </w:r>
      <w:r w:rsidRPr="00634852">
        <w:rPr>
          <w:iCs/>
          <w:sz w:val="24"/>
          <w:szCs w:val="24"/>
          <w:lang w:val="lv-LV"/>
        </w:rPr>
        <w:t xml:space="preserve"> publiska persona rīkojas ar saviem finanšu līdzekļiem un mantu likumīgi, tas ir, jebkura rīcība ar publiskas personas finanšu līdzekļiem un mantu atbilst ārējos normatīvajos aktos paredzētajiem mērķiem, kā arī normatīvajos aktos noteiktajai kārtībai.</w:t>
      </w:r>
    </w:p>
    <w:p w14:paraId="3CDD07E0" w14:textId="31318484" w:rsidR="00F61489" w:rsidRPr="00FC2B54" w:rsidRDefault="00F61489" w:rsidP="00F61489">
      <w:pPr>
        <w:suppressAutoHyphens/>
        <w:spacing w:line="360" w:lineRule="auto"/>
        <w:ind w:firstLine="539"/>
        <w:jc w:val="both"/>
        <w:rPr>
          <w:sz w:val="24"/>
          <w:szCs w:val="24"/>
          <w:lang w:val="lv-LV"/>
        </w:rPr>
      </w:pPr>
      <w:r w:rsidRPr="00634852">
        <w:rPr>
          <w:color w:val="000000"/>
          <w:sz w:val="24"/>
          <w:szCs w:val="24"/>
          <w:lang w:val="lv-LV"/>
        </w:rPr>
        <w:t>Ņemot vērā iepriekš minēto</w:t>
      </w:r>
      <w:r w:rsidR="005F7329">
        <w:rPr>
          <w:color w:val="000000"/>
          <w:sz w:val="24"/>
          <w:szCs w:val="24"/>
          <w:lang w:val="lv-LV"/>
        </w:rPr>
        <w:t xml:space="preserve"> un</w:t>
      </w:r>
      <w:r w:rsidRPr="00634852">
        <w:rPr>
          <w:color w:val="000000"/>
          <w:sz w:val="24"/>
          <w:szCs w:val="24"/>
          <w:lang w:val="lv-LV"/>
        </w:rPr>
        <w:t xml:space="preserve"> </w:t>
      </w:r>
      <w:r w:rsidRPr="00634852">
        <w:rPr>
          <w:sz w:val="24"/>
          <w:szCs w:val="24"/>
          <w:lang w:val="lv-LV"/>
        </w:rPr>
        <w:t xml:space="preserve">pamatojoties uz </w:t>
      </w:r>
      <w:r w:rsidRPr="00634852">
        <w:rPr>
          <w:rFonts w:eastAsia="SimSun"/>
          <w:sz w:val="24"/>
          <w:szCs w:val="24"/>
          <w:lang w:val="lv-LV" w:eastAsia="zh-CN" w:bidi="hi-IN"/>
        </w:rPr>
        <w:t>Pašvaldī</w:t>
      </w:r>
      <w:r w:rsidR="005F7329">
        <w:rPr>
          <w:rFonts w:eastAsia="SimSun"/>
          <w:sz w:val="24"/>
          <w:szCs w:val="24"/>
          <w:lang w:val="lv-LV" w:eastAsia="zh-CN" w:bidi="hi-IN"/>
        </w:rPr>
        <w:t xml:space="preserve">bu likuma 10. panta pirmās daļas </w:t>
      </w:r>
      <w:r w:rsidRPr="00634852">
        <w:rPr>
          <w:rFonts w:eastAsia="SimSun"/>
          <w:sz w:val="24"/>
          <w:szCs w:val="24"/>
          <w:lang w:val="lv-LV" w:eastAsia="zh-CN" w:bidi="hi-IN"/>
        </w:rPr>
        <w:t>16.</w:t>
      </w:r>
      <w:r w:rsidR="005F7329">
        <w:rPr>
          <w:rFonts w:eastAsia="SimSun"/>
          <w:sz w:val="24"/>
          <w:szCs w:val="24"/>
          <w:lang w:val="lv-LV" w:eastAsia="zh-CN" w:bidi="hi-IN"/>
        </w:rPr>
        <w:t> un 21. </w:t>
      </w:r>
      <w:r w:rsidRPr="00634852">
        <w:rPr>
          <w:rFonts w:eastAsia="SimSun"/>
          <w:sz w:val="24"/>
          <w:szCs w:val="24"/>
          <w:lang w:val="lv-LV" w:eastAsia="zh-CN" w:bidi="hi-IN"/>
        </w:rPr>
        <w:t>punktu, 73.</w:t>
      </w:r>
      <w:r w:rsidR="005F7329">
        <w:rPr>
          <w:rFonts w:eastAsia="SimSun"/>
          <w:sz w:val="24"/>
          <w:szCs w:val="24"/>
          <w:lang w:val="lv-LV" w:eastAsia="zh-CN" w:bidi="hi-IN"/>
        </w:rPr>
        <w:t> </w:t>
      </w:r>
      <w:r w:rsidRPr="00634852">
        <w:rPr>
          <w:rFonts w:eastAsia="SimSun"/>
          <w:sz w:val="24"/>
          <w:szCs w:val="24"/>
          <w:lang w:val="lv-LV" w:eastAsia="zh-CN" w:bidi="hi-IN"/>
        </w:rPr>
        <w:t xml:space="preserve">panta ceturto daļu, </w:t>
      </w:r>
      <w:r w:rsidR="000D3EB3">
        <w:rPr>
          <w:rFonts w:eastAsia="SimSun"/>
          <w:sz w:val="24"/>
          <w:szCs w:val="24"/>
          <w:lang w:val="lv-LV" w:eastAsia="zh-CN" w:bidi="hi-IN"/>
        </w:rPr>
        <w:t xml:space="preserve">Dzīvokļa īpašuma likuma </w:t>
      </w:r>
      <w:r w:rsidRPr="00634852">
        <w:rPr>
          <w:iCs/>
          <w:sz w:val="24"/>
          <w:szCs w:val="24"/>
          <w:lang w:val="lv-LV"/>
        </w:rPr>
        <w:t>10.</w:t>
      </w:r>
      <w:r w:rsidR="005F7329">
        <w:rPr>
          <w:iCs/>
          <w:sz w:val="24"/>
          <w:szCs w:val="24"/>
          <w:lang w:val="lv-LV"/>
        </w:rPr>
        <w:t> </w:t>
      </w:r>
      <w:r w:rsidRPr="00634852">
        <w:rPr>
          <w:iCs/>
          <w:sz w:val="24"/>
          <w:szCs w:val="24"/>
          <w:lang w:val="lv-LV"/>
        </w:rPr>
        <w:t>panta pirmās daļas 1.</w:t>
      </w:r>
      <w:r w:rsidR="005F7329">
        <w:rPr>
          <w:iCs/>
          <w:sz w:val="24"/>
          <w:szCs w:val="24"/>
          <w:lang w:val="lv-LV"/>
        </w:rPr>
        <w:t> </w:t>
      </w:r>
      <w:r w:rsidRPr="00634852">
        <w:rPr>
          <w:iCs/>
          <w:sz w:val="24"/>
          <w:szCs w:val="24"/>
          <w:lang w:val="lv-LV"/>
        </w:rPr>
        <w:t>punktu, 16.</w:t>
      </w:r>
      <w:r w:rsidR="005F7329">
        <w:rPr>
          <w:iCs/>
          <w:sz w:val="24"/>
          <w:szCs w:val="24"/>
          <w:lang w:val="lv-LV"/>
        </w:rPr>
        <w:t> </w:t>
      </w:r>
      <w:r w:rsidRPr="00634852">
        <w:rPr>
          <w:iCs/>
          <w:sz w:val="24"/>
          <w:szCs w:val="24"/>
          <w:lang w:val="lv-LV"/>
        </w:rPr>
        <w:t>panta pirmo daļu</w:t>
      </w:r>
      <w:r w:rsidR="000D3EB3">
        <w:rPr>
          <w:iCs/>
          <w:sz w:val="24"/>
          <w:szCs w:val="24"/>
          <w:lang w:val="lv-LV"/>
        </w:rPr>
        <w:t xml:space="preserve"> un otrās daļas </w:t>
      </w:r>
      <w:r w:rsidR="000D3EB3">
        <w:rPr>
          <w:sz w:val="24"/>
          <w:szCs w:val="24"/>
          <w:shd w:val="clear" w:color="auto" w:fill="FFFFFF"/>
          <w:lang w:val="lv-LV"/>
        </w:rPr>
        <w:t>4., 8. un 9.</w:t>
      </w:r>
      <w:r w:rsidR="005F7329">
        <w:rPr>
          <w:sz w:val="24"/>
          <w:szCs w:val="24"/>
          <w:shd w:val="clear" w:color="auto" w:fill="FFFFFF"/>
          <w:lang w:val="lv-LV"/>
        </w:rPr>
        <w:t> </w:t>
      </w:r>
      <w:r w:rsidR="000D3EB3">
        <w:rPr>
          <w:sz w:val="24"/>
          <w:szCs w:val="24"/>
          <w:shd w:val="clear" w:color="auto" w:fill="FFFFFF"/>
          <w:lang w:val="lv-LV"/>
        </w:rPr>
        <w:t>punktu,</w:t>
      </w:r>
      <w:r w:rsidR="005F7329">
        <w:rPr>
          <w:sz w:val="24"/>
          <w:szCs w:val="24"/>
          <w:shd w:val="clear" w:color="auto" w:fill="FFFFFF"/>
          <w:lang w:val="lv-LV"/>
        </w:rPr>
        <w:t xml:space="preserve"> </w:t>
      </w:r>
      <w:r w:rsidRPr="00634852">
        <w:rPr>
          <w:sz w:val="24"/>
          <w:szCs w:val="24"/>
          <w:lang w:val="lv-LV"/>
        </w:rPr>
        <w:t>Publiskas personas finanšu līdzekļu un mantas izšķērdēšanas novēršanas likuma 2.</w:t>
      </w:r>
      <w:r w:rsidR="005F7329">
        <w:rPr>
          <w:sz w:val="24"/>
          <w:szCs w:val="24"/>
          <w:lang w:val="lv-LV"/>
        </w:rPr>
        <w:t> </w:t>
      </w:r>
      <w:r w:rsidRPr="00634852">
        <w:rPr>
          <w:sz w:val="24"/>
          <w:szCs w:val="24"/>
          <w:lang w:val="lv-LV"/>
        </w:rPr>
        <w:t xml:space="preserve">panta pirmo daļu, </w:t>
      </w:r>
      <w:r w:rsidR="005F7329" w:rsidRPr="00634852">
        <w:rPr>
          <w:sz w:val="24"/>
          <w:szCs w:val="24"/>
          <w:lang w:val="lv-LV"/>
        </w:rPr>
        <w:t>Gulbenes novada domes 2010.</w:t>
      </w:r>
      <w:r w:rsidR="005F7329">
        <w:rPr>
          <w:sz w:val="24"/>
          <w:szCs w:val="24"/>
          <w:lang w:val="lv-LV"/>
        </w:rPr>
        <w:t> </w:t>
      </w:r>
      <w:r w:rsidR="005F7329" w:rsidRPr="00634852">
        <w:rPr>
          <w:sz w:val="24"/>
          <w:szCs w:val="24"/>
          <w:lang w:val="lv-LV"/>
        </w:rPr>
        <w:t>gada 25.</w:t>
      </w:r>
      <w:r w:rsidR="005F7329">
        <w:rPr>
          <w:sz w:val="24"/>
          <w:szCs w:val="24"/>
          <w:lang w:val="lv-LV"/>
        </w:rPr>
        <w:t> </w:t>
      </w:r>
      <w:r w:rsidR="005F7329" w:rsidRPr="00634852">
        <w:rPr>
          <w:sz w:val="24"/>
          <w:szCs w:val="24"/>
          <w:lang w:val="lv-LV"/>
        </w:rPr>
        <w:t>novembra lēmum</w:t>
      </w:r>
      <w:r w:rsidR="005F7329">
        <w:rPr>
          <w:sz w:val="24"/>
          <w:szCs w:val="24"/>
          <w:lang w:val="lv-LV"/>
        </w:rPr>
        <w:t>u</w:t>
      </w:r>
      <w:r w:rsidR="005F7329" w:rsidRPr="00634852">
        <w:rPr>
          <w:sz w:val="24"/>
          <w:szCs w:val="24"/>
          <w:lang w:val="lv-LV"/>
        </w:rPr>
        <w:t xml:space="preserve"> “Par pilnvarojumu pilsētas un pagastu pārvalžu vadītājiem Gulbenes novada domes funkciju izpildei” (protokols Nr.19, 13.§)</w:t>
      </w:r>
      <w:r w:rsidR="005F7329">
        <w:rPr>
          <w:sz w:val="24"/>
          <w:szCs w:val="24"/>
          <w:lang w:val="lv-LV"/>
        </w:rPr>
        <w:t xml:space="preserve"> un </w:t>
      </w:r>
      <w:r w:rsidR="005F7329" w:rsidRPr="00AA0B4A">
        <w:rPr>
          <w:iCs/>
          <w:sz w:val="24"/>
          <w:szCs w:val="24"/>
          <w:lang w:val="lv-LV"/>
        </w:rPr>
        <w:t>Gulbenes novada domes 2012.</w:t>
      </w:r>
      <w:r w:rsidR="005F7329">
        <w:rPr>
          <w:iCs/>
          <w:sz w:val="24"/>
          <w:szCs w:val="24"/>
          <w:lang w:val="lv-LV"/>
        </w:rPr>
        <w:t> </w:t>
      </w:r>
      <w:r w:rsidR="005F7329" w:rsidRPr="00AA0B4A">
        <w:rPr>
          <w:iCs/>
          <w:sz w:val="24"/>
          <w:szCs w:val="24"/>
          <w:lang w:val="lv-LV"/>
        </w:rPr>
        <w:t>gada 27.</w:t>
      </w:r>
      <w:r w:rsidR="005F7329">
        <w:rPr>
          <w:iCs/>
          <w:sz w:val="24"/>
          <w:szCs w:val="24"/>
          <w:lang w:val="lv-LV"/>
        </w:rPr>
        <w:t> </w:t>
      </w:r>
      <w:r w:rsidR="005F7329" w:rsidRPr="00AA0B4A">
        <w:rPr>
          <w:iCs/>
          <w:sz w:val="24"/>
          <w:szCs w:val="24"/>
          <w:lang w:val="lv-LV"/>
        </w:rPr>
        <w:t>septembra lēmumu “Par grozījumiem 2010.</w:t>
      </w:r>
      <w:r w:rsidR="005F7329">
        <w:rPr>
          <w:iCs/>
          <w:sz w:val="24"/>
          <w:szCs w:val="24"/>
          <w:lang w:val="lv-LV"/>
        </w:rPr>
        <w:t> </w:t>
      </w:r>
      <w:r w:rsidR="005F7329" w:rsidRPr="00AA0B4A">
        <w:rPr>
          <w:iCs/>
          <w:sz w:val="24"/>
          <w:szCs w:val="24"/>
          <w:lang w:val="lv-LV"/>
        </w:rPr>
        <w:t>gada 25.</w:t>
      </w:r>
      <w:r w:rsidR="005F7329">
        <w:rPr>
          <w:iCs/>
          <w:sz w:val="24"/>
          <w:szCs w:val="24"/>
          <w:lang w:val="lv-LV"/>
        </w:rPr>
        <w:t> </w:t>
      </w:r>
      <w:r w:rsidR="005F7329" w:rsidRPr="00AA0B4A">
        <w:rPr>
          <w:iCs/>
          <w:sz w:val="24"/>
          <w:szCs w:val="24"/>
          <w:lang w:val="lv-LV"/>
        </w:rPr>
        <w:t xml:space="preserve">novembra Gulbenes novada domes sēdes Nr. 19, 13.§ “Par pilnvarojumu pilsētas un pagastu pārvalžu vadītājiem Gulbenes </w:t>
      </w:r>
      <w:r w:rsidR="005F7329" w:rsidRPr="00FC2B54">
        <w:rPr>
          <w:iCs/>
          <w:sz w:val="24"/>
          <w:szCs w:val="24"/>
          <w:lang w:val="lv-LV"/>
        </w:rPr>
        <w:t>novada domes funkciju izpildei” (protokols nr. 15, 17.§)</w:t>
      </w:r>
      <w:r w:rsidRPr="00FC2B54">
        <w:rPr>
          <w:sz w:val="24"/>
          <w:szCs w:val="24"/>
          <w:lang w:val="lv-LV"/>
        </w:rPr>
        <w:t xml:space="preserve">, </w:t>
      </w:r>
      <w:r w:rsidR="005F7329" w:rsidRPr="00FC2B54">
        <w:rPr>
          <w:sz w:val="24"/>
          <w:szCs w:val="24"/>
          <w:lang w:val="lv-LV"/>
        </w:rPr>
        <w:t xml:space="preserve">ievērojot </w:t>
      </w:r>
      <w:r w:rsidRPr="00FC2B54">
        <w:rPr>
          <w:sz w:val="24"/>
          <w:szCs w:val="24"/>
          <w:lang w:val="lv-LV"/>
        </w:rPr>
        <w:t xml:space="preserve">Finanšu komitejas ieteikumu, </w:t>
      </w:r>
      <w:r w:rsidRPr="00FC2B54">
        <w:rPr>
          <w:bCs/>
          <w:sz w:val="24"/>
          <w:szCs w:val="24"/>
          <w:lang w:val="lv-LV"/>
        </w:rPr>
        <w:t xml:space="preserve">atklāti balsojot: </w:t>
      </w:r>
      <w:r w:rsidR="00FC2B54" w:rsidRPr="00FC2B54">
        <w:rPr>
          <w:noProof/>
          <w:sz w:val="24"/>
          <w:szCs w:val="24"/>
        </w:rPr>
        <w:t>ar 11 balsīm "Par" (Ainārs Brezinskis, Anatolijs Savickis, Andis Caunītis, Atis Jencītis, Guna Pūcīte, Guna Švika, Gunārs Ciglis, Intars Liepiņš, Mudīte Motivāne, Normunds Audzišs, Normunds Mazūrs), "Pret" – nav, "Atturas" – nav</w:t>
      </w:r>
      <w:r w:rsidRPr="00FC2B54">
        <w:rPr>
          <w:sz w:val="24"/>
          <w:szCs w:val="24"/>
          <w:lang w:val="lv-LV"/>
        </w:rPr>
        <w:t>, Gulbenes novada dome NOLEMJ:</w:t>
      </w:r>
      <w:r w:rsidRPr="00FC2B54">
        <w:rPr>
          <w:noProof/>
          <w:sz w:val="24"/>
          <w:szCs w:val="24"/>
          <w:lang w:val="lv-LV"/>
        </w:rPr>
        <w:t xml:space="preserve"> </w:t>
      </w:r>
    </w:p>
    <w:p w14:paraId="0683FBD6" w14:textId="1A3D7421" w:rsidR="00F61489" w:rsidRPr="00634852" w:rsidRDefault="00F61489" w:rsidP="00676D79">
      <w:pPr>
        <w:pStyle w:val="Sarakstarindkopa"/>
        <w:numPr>
          <w:ilvl w:val="0"/>
          <w:numId w:val="4"/>
        </w:numPr>
        <w:tabs>
          <w:tab w:val="left" w:pos="851"/>
        </w:tabs>
        <w:suppressAutoHyphens/>
        <w:autoSpaceDN w:val="0"/>
        <w:spacing w:line="360" w:lineRule="auto"/>
        <w:ind w:left="0" w:firstLine="539"/>
        <w:jc w:val="both"/>
      </w:pPr>
      <w:r w:rsidRPr="00FC2B54">
        <w:t>PIEKRIST dalībai Ministru kabineta 2022.</w:t>
      </w:r>
      <w:r w:rsidR="00676D79" w:rsidRPr="00FC2B54">
        <w:t> </w:t>
      </w:r>
      <w:r w:rsidRPr="00FC2B54">
        <w:t>gada 14.</w:t>
      </w:r>
      <w:r w:rsidR="00676D79" w:rsidRPr="00FC2B54">
        <w:t> </w:t>
      </w:r>
      <w:r w:rsidRPr="00FC2B54">
        <w:t>jūlija noteikumos Nr.</w:t>
      </w:r>
      <w:r w:rsidR="00676D79" w:rsidRPr="00FC2B54">
        <w:t> </w:t>
      </w:r>
      <w:r w:rsidRPr="00FC2B54">
        <w:t>460 “Eiropas</w:t>
      </w:r>
      <w:r w:rsidRPr="00634852">
        <w:t xml:space="preserve"> Savienības Atveseļošanas un noturības mehānisma plāna 1.2. r</w:t>
      </w:r>
      <w:r w:rsidR="00676D79">
        <w:t>eformu un investīciju virziena “</w:t>
      </w:r>
      <w:r w:rsidRPr="00634852">
        <w:t>Energoefektivitātes uzlabošana</w:t>
      </w:r>
      <w:r w:rsidR="00676D79">
        <w:t>”</w:t>
      </w:r>
      <w:r w:rsidRPr="00634852">
        <w:t xml:space="preserve"> 1.2.1.1.i. investīcijas “Daudzdzīvokļu māju energoefektivitātes uzlabošana un pāreja uz atjaunojamo energoresursu tehnoloģiju izmantošanu” īstenošanas noteikumi” paredzētaj</w:t>
      </w:r>
      <w:r w:rsidR="00676D79">
        <w:t>ā</w:t>
      </w:r>
      <w:r w:rsidRPr="00634852">
        <w:t xml:space="preserve"> atbalsta programm</w:t>
      </w:r>
      <w:r w:rsidR="00676D79">
        <w:t>ā</w:t>
      </w:r>
      <w:r w:rsidRPr="00634852">
        <w:t xml:space="preserve"> energoefektivitātes paaugstināšanai</w:t>
      </w:r>
      <w:r w:rsidR="00E96350" w:rsidRPr="00634852">
        <w:t xml:space="preserve"> daudzdzīvokļu dzīvojamai mājai “Stāķi</w:t>
      </w:r>
      <w:r w:rsidR="00676D79">
        <w:t>-2</w:t>
      </w:r>
      <w:r w:rsidR="00E96350" w:rsidRPr="00634852">
        <w:t>”, Stāķi, Stradu pagasts, Gulbenes novads.</w:t>
      </w:r>
    </w:p>
    <w:p w14:paraId="74E17EDB" w14:textId="75F611CA" w:rsidR="00F61489" w:rsidRPr="00634852" w:rsidRDefault="00F61489" w:rsidP="00676D79">
      <w:pPr>
        <w:pStyle w:val="Sarakstarindkopa"/>
        <w:numPr>
          <w:ilvl w:val="0"/>
          <w:numId w:val="4"/>
        </w:numPr>
        <w:tabs>
          <w:tab w:val="left" w:pos="851"/>
        </w:tabs>
        <w:suppressAutoHyphens/>
        <w:autoSpaceDN w:val="0"/>
        <w:spacing w:line="360" w:lineRule="auto"/>
        <w:ind w:left="0" w:firstLine="539"/>
        <w:jc w:val="both"/>
      </w:pPr>
      <w:r w:rsidRPr="00634852">
        <w:t xml:space="preserve">PILNVAROT Gulbenes novada Stradu pagasta pārvaldes vadītāju Juri </w:t>
      </w:r>
      <w:proofErr w:type="spellStart"/>
      <w:r w:rsidRPr="00634852">
        <w:t>Duļbinski</w:t>
      </w:r>
      <w:proofErr w:type="spellEnd"/>
      <w:r w:rsidRPr="00634852">
        <w:t xml:space="preserve"> pārstāvēt Gulbenes novada pašvaldību dzīvojamās mājas “Stāķi-</w:t>
      </w:r>
      <w:r w:rsidR="00C815C7" w:rsidRPr="00634852">
        <w:t>2</w:t>
      </w:r>
      <w:r w:rsidRPr="00634852">
        <w:t>” dzīvokļu īpašnieku kopsapulcēs, piedalīties balsojumā un parakstīt kopsapulces protokolus, ievērojot šā lēmuma 1.punktu.</w:t>
      </w:r>
    </w:p>
    <w:p w14:paraId="38944288" w14:textId="3A32C8CA" w:rsidR="008751A6" w:rsidRPr="00634852" w:rsidRDefault="008751A6" w:rsidP="00676D79">
      <w:pPr>
        <w:spacing w:before="120"/>
        <w:rPr>
          <w:sz w:val="24"/>
          <w:szCs w:val="24"/>
          <w:lang w:val="lv-LV"/>
        </w:rPr>
      </w:pPr>
      <w:r w:rsidRPr="00634852">
        <w:rPr>
          <w:sz w:val="24"/>
          <w:szCs w:val="24"/>
          <w:lang w:val="lv-LV"/>
        </w:rPr>
        <w:lastRenderedPageBreak/>
        <w:t>Gulbenes novada domes priekšsēdētājs</w:t>
      </w:r>
      <w:r w:rsidRPr="00634852">
        <w:rPr>
          <w:sz w:val="24"/>
          <w:szCs w:val="24"/>
          <w:lang w:val="lv-LV"/>
        </w:rPr>
        <w:tab/>
      </w:r>
      <w:r w:rsidR="00CE0668" w:rsidRPr="00634852">
        <w:rPr>
          <w:sz w:val="24"/>
          <w:szCs w:val="24"/>
          <w:lang w:val="lv-LV"/>
        </w:rPr>
        <w:t xml:space="preserve">         </w:t>
      </w:r>
      <w:r w:rsidRPr="00634852">
        <w:rPr>
          <w:sz w:val="24"/>
          <w:szCs w:val="24"/>
          <w:lang w:val="lv-LV"/>
        </w:rPr>
        <w:tab/>
      </w:r>
      <w:r w:rsidRPr="00634852">
        <w:rPr>
          <w:sz w:val="24"/>
          <w:szCs w:val="24"/>
          <w:lang w:val="lv-LV"/>
        </w:rPr>
        <w:tab/>
      </w:r>
      <w:r w:rsidR="00E56F08" w:rsidRPr="00634852">
        <w:rPr>
          <w:sz w:val="24"/>
          <w:szCs w:val="24"/>
          <w:lang w:val="lv-LV"/>
        </w:rPr>
        <w:t xml:space="preserve">                                  </w:t>
      </w:r>
      <w:r w:rsidRPr="00634852">
        <w:rPr>
          <w:sz w:val="24"/>
          <w:szCs w:val="24"/>
          <w:lang w:val="lv-LV"/>
        </w:rPr>
        <w:t>A.</w:t>
      </w:r>
      <w:r w:rsidR="00676D79">
        <w:rPr>
          <w:sz w:val="24"/>
          <w:szCs w:val="24"/>
          <w:lang w:val="lv-LV"/>
        </w:rPr>
        <w:t> </w:t>
      </w:r>
      <w:r w:rsidRPr="00634852">
        <w:rPr>
          <w:sz w:val="24"/>
          <w:szCs w:val="24"/>
          <w:lang w:val="lv-LV"/>
        </w:rPr>
        <w:t>Caunītis</w:t>
      </w:r>
    </w:p>
    <w:p w14:paraId="084D1E94" w14:textId="77777777" w:rsidR="00FC2B54" w:rsidRDefault="00FC2B54" w:rsidP="00676D79">
      <w:pPr>
        <w:spacing w:line="360" w:lineRule="auto"/>
        <w:rPr>
          <w:sz w:val="24"/>
          <w:szCs w:val="24"/>
          <w:lang w:val="lv-LV"/>
        </w:rPr>
      </w:pPr>
    </w:p>
    <w:p w14:paraId="0C4D7EF7" w14:textId="728F8E25" w:rsidR="005A1A59" w:rsidRPr="00634852" w:rsidRDefault="00676D79" w:rsidP="00676D79">
      <w:pPr>
        <w:spacing w:line="360" w:lineRule="auto"/>
        <w:rPr>
          <w:sz w:val="24"/>
          <w:szCs w:val="24"/>
          <w:lang w:val="lv-LV"/>
        </w:rPr>
      </w:pPr>
      <w:r>
        <w:rPr>
          <w:sz w:val="24"/>
          <w:szCs w:val="24"/>
          <w:lang w:val="lv-LV"/>
        </w:rPr>
        <w:t>Lēmuma projektu s</w:t>
      </w:r>
      <w:r w:rsidR="008751A6" w:rsidRPr="00634852">
        <w:rPr>
          <w:sz w:val="24"/>
          <w:szCs w:val="24"/>
          <w:lang w:val="lv-LV"/>
        </w:rPr>
        <w:t xml:space="preserve">agatavoja: </w:t>
      </w:r>
      <w:r w:rsidR="00C815C7" w:rsidRPr="00634852">
        <w:rPr>
          <w:sz w:val="24"/>
          <w:szCs w:val="24"/>
          <w:lang w:val="lv-LV"/>
        </w:rPr>
        <w:t>M.</w:t>
      </w:r>
      <w:r>
        <w:rPr>
          <w:sz w:val="24"/>
          <w:szCs w:val="24"/>
          <w:lang w:val="lv-LV"/>
        </w:rPr>
        <w:t> </w:t>
      </w:r>
      <w:r w:rsidR="00C815C7" w:rsidRPr="00634852">
        <w:rPr>
          <w:sz w:val="24"/>
          <w:szCs w:val="24"/>
          <w:lang w:val="lv-LV"/>
        </w:rPr>
        <w:t>Ķelle</w:t>
      </w:r>
      <w:r>
        <w:rPr>
          <w:sz w:val="24"/>
          <w:szCs w:val="24"/>
          <w:lang w:val="lv-LV"/>
        </w:rPr>
        <w:t xml:space="preserve">, </w:t>
      </w:r>
      <w:proofErr w:type="spellStart"/>
      <w:r>
        <w:rPr>
          <w:sz w:val="24"/>
          <w:szCs w:val="24"/>
          <w:lang w:val="lv-LV"/>
        </w:rPr>
        <w:t>I.Bindre</w:t>
      </w:r>
      <w:proofErr w:type="spellEnd"/>
    </w:p>
    <w:p w14:paraId="1915C907" w14:textId="77777777" w:rsidR="00C815C7" w:rsidRPr="00634852" w:rsidRDefault="00C815C7">
      <w:pPr>
        <w:rPr>
          <w:lang w:val="lv-LV"/>
        </w:rPr>
      </w:pPr>
    </w:p>
    <w:sectPr w:rsidR="00C815C7" w:rsidRPr="00634852" w:rsidSect="00FC2B54">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abstractNum w:abstractNumId="1" w15:restartNumberingAfterBreak="0">
    <w:nsid w:val="5FEB0105"/>
    <w:multiLevelType w:val="hybridMultilevel"/>
    <w:tmpl w:val="E1785EF0"/>
    <w:lvl w:ilvl="0" w:tplc="0398236A">
      <w:start w:val="1"/>
      <w:numFmt w:val="decimal"/>
      <w:lvlText w:val="%1."/>
      <w:lvlJc w:val="left"/>
      <w:pPr>
        <w:ind w:left="899" w:hanging="360"/>
      </w:pPr>
    </w:lvl>
    <w:lvl w:ilvl="1" w:tplc="04260019">
      <w:start w:val="1"/>
      <w:numFmt w:val="lowerLetter"/>
      <w:lvlText w:val="%2."/>
      <w:lvlJc w:val="left"/>
      <w:pPr>
        <w:ind w:left="1619" w:hanging="360"/>
      </w:pPr>
    </w:lvl>
    <w:lvl w:ilvl="2" w:tplc="0426001B">
      <w:start w:val="1"/>
      <w:numFmt w:val="lowerRoman"/>
      <w:lvlText w:val="%3."/>
      <w:lvlJc w:val="right"/>
      <w:pPr>
        <w:ind w:left="2339" w:hanging="180"/>
      </w:pPr>
    </w:lvl>
    <w:lvl w:ilvl="3" w:tplc="0426000F">
      <w:start w:val="1"/>
      <w:numFmt w:val="decimal"/>
      <w:lvlText w:val="%4."/>
      <w:lvlJc w:val="left"/>
      <w:pPr>
        <w:ind w:left="3059" w:hanging="360"/>
      </w:pPr>
    </w:lvl>
    <w:lvl w:ilvl="4" w:tplc="04260019">
      <w:start w:val="1"/>
      <w:numFmt w:val="lowerLetter"/>
      <w:lvlText w:val="%5."/>
      <w:lvlJc w:val="left"/>
      <w:pPr>
        <w:ind w:left="3779" w:hanging="360"/>
      </w:pPr>
    </w:lvl>
    <w:lvl w:ilvl="5" w:tplc="0426001B">
      <w:start w:val="1"/>
      <w:numFmt w:val="lowerRoman"/>
      <w:lvlText w:val="%6."/>
      <w:lvlJc w:val="right"/>
      <w:pPr>
        <w:ind w:left="4499" w:hanging="180"/>
      </w:pPr>
    </w:lvl>
    <w:lvl w:ilvl="6" w:tplc="0426000F">
      <w:start w:val="1"/>
      <w:numFmt w:val="decimal"/>
      <w:lvlText w:val="%7."/>
      <w:lvlJc w:val="left"/>
      <w:pPr>
        <w:ind w:left="5219" w:hanging="360"/>
      </w:pPr>
    </w:lvl>
    <w:lvl w:ilvl="7" w:tplc="04260019">
      <w:start w:val="1"/>
      <w:numFmt w:val="lowerLetter"/>
      <w:lvlText w:val="%8."/>
      <w:lvlJc w:val="left"/>
      <w:pPr>
        <w:ind w:left="5939" w:hanging="360"/>
      </w:pPr>
    </w:lvl>
    <w:lvl w:ilvl="8" w:tplc="0426001B">
      <w:start w:val="1"/>
      <w:numFmt w:val="lowerRoman"/>
      <w:lvlText w:val="%9."/>
      <w:lvlJc w:val="right"/>
      <w:pPr>
        <w:ind w:left="6659" w:hanging="180"/>
      </w:pPr>
    </w:lvl>
  </w:abstractNum>
  <w:abstractNum w:abstractNumId="2" w15:restartNumberingAfterBreak="0">
    <w:nsid w:val="69732011"/>
    <w:multiLevelType w:val="hybridMultilevel"/>
    <w:tmpl w:val="4E7EBC5A"/>
    <w:lvl w:ilvl="0" w:tplc="ED92981E">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79002591">
    <w:abstractNumId w:val="0"/>
    <w:lvlOverride w:ilvl="0">
      <w:startOverride w:val="1"/>
    </w:lvlOverride>
  </w:num>
  <w:num w:numId="2" w16cid:durableId="1942950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7969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246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9"/>
    <w:rsid w:val="00005465"/>
    <w:rsid w:val="000470DC"/>
    <w:rsid w:val="00047A33"/>
    <w:rsid w:val="00075C92"/>
    <w:rsid w:val="0008381A"/>
    <w:rsid w:val="000A5FC7"/>
    <w:rsid w:val="000D3EB3"/>
    <w:rsid w:val="001309F0"/>
    <w:rsid w:val="00131BC0"/>
    <w:rsid w:val="00155EE4"/>
    <w:rsid w:val="00180480"/>
    <w:rsid w:val="001E7280"/>
    <w:rsid w:val="00211BF9"/>
    <w:rsid w:val="0028721A"/>
    <w:rsid w:val="002A0185"/>
    <w:rsid w:val="002B4F4F"/>
    <w:rsid w:val="00366584"/>
    <w:rsid w:val="003A1605"/>
    <w:rsid w:val="003B5582"/>
    <w:rsid w:val="00451884"/>
    <w:rsid w:val="004A3B99"/>
    <w:rsid w:val="004B6DE8"/>
    <w:rsid w:val="00554039"/>
    <w:rsid w:val="005739DB"/>
    <w:rsid w:val="005A1A59"/>
    <w:rsid w:val="005D1E3B"/>
    <w:rsid w:val="005F7329"/>
    <w:rsid w:val="00634852"/>
    <w:rsid w:val="00641B35"/>
    <w:rsid w:val="00676D79"/>
    <w:rsid w:val="00677651"/>
    <w:rsid w:val="006E2F69"/>
    <w:rsid w:val="00762D1E"/>
    <w:rsid w:val="00786C23"/>
    <w:rsid w:val="007B5F11"/>
    <w:rsid w:val="007C5F06"/>
    <w:rsid w:val="007F55F5"/>
    <w:rsid w:val="008429F9"/>
    <w:rsid w:val="008751A6"/>
    <w:rsid w:val="00880111"/>
    <w:rsid w:val="00897D0E"/>
    <w:rsid w:val="009018C1"/>
    <w:rsid w:val="009171AA"/>
    <w:rsid w:val="0092200A"/>
    <w:rsid w:val="00942F30"/>
    <w:rsid w:val="009B6048"/>
    <w:rsid w:val="009B7759"/>
    <w:rsid w:val="009C2826"/>
    <w:rsid w:val="009F2604"/>
    <w:rsid w:val="00A371FA"/>
    <w:rsid w:val="00A47ADC"/>
    <w:rsid w:val="00AA0B4A"/>
    <w:rsid w:val="00AB3D64"/>
    <w:rsid w:val="00AD72F0"/>
    <w:rsid w:val="00B035E0"/>
    <w:rsid w:val="00B955E6"/>
    <w:rsid w:val="00BF3A12"/>
    <w:rsid w:val="00C06B51"/>
    <w:rsid w:val="00C6040C"/>
    <w:rsid w:val="00C70235"/>
    <w:rsid w:val="00C7033F"/>
    <w:rsid w:val="00C8044F"/>
    <w:rsid w:val="00C808C1"/>
    <w:rsid w:val="00C815C7"/>
    <w:rsid w:val="00CE0668"/>
    <w:rsid w:val="00CE287C"/>
    <w:rsid w:val="00D0254C"/>
    <w:rsid w:val="00D200B6"/>
    <w:rsid w:val="00D81959"/>
    <w:rsid w:val="00DB74B9"/>
    <w:rsid w:val="00DD2D17"/>
    <w:rsid w:val="00E16588"/>
    <w:rsid w:val="00E56F08"/>
    <w:rsid w:val="00E96350"/>
    <w:rsid w:val="00F03A64"/>
    <w:rsid w:val="00F61489"/>
    <w:rsid w:val="00F71124"/>
    <w:rsid w:val="00F75D14"/>
    <w:rsid w:val="00FA244A"/>
    <w:rsid w:val="00FA2954"/>
    <w:rsid w:val="00FC2B54"/>
    <w:rsid w:val="00FF53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81959"/>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D819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80111"/>
    <w:pPr>
      <w:overflowPunct/>
      <w:autoSpaceDE/>
      <w:autoSpaceDN/>
      <w:adjustRightInd/>
      <w:spacing w:before="100" w:beforeAutospacing="1" w:after="100" w:afterAutospacing="1"/>
    </w:pPr>
    <w:rPr>
      <w:sz w:val="24"/>
      <w:szCs w:val="24"/>
      <w:lang w:val="lv-LV"/>
    </w:rPr>
  </w:style>
  <w:style w:type="character" w:customStyle="1" w:styleId="BezatstarpmRakstz">
    <w:name w:val="Bez atstarpēm Rakstz."/>
    <w:link w:val="Bezatstarpm"/>
    <w:locked/>
    <w:rsid w:val="0008381A"/>
    <w:rPr>
      <w:rFonts w:ascii="Garamond" w:eastAsia="Times New Roman" w:hAnsi="Garamond" w:cs="Times New Roman"/>
      <w:color w:val="00000A"/>
      <w:szCs w:val="20"/>
      <w:lang w:val="en-GB"/>
    </w:rPr>
  </w:style>
  <w:style w:type="paragraph" w:styleId="Bezatstarpm">
    <w:name w:val="No Spacing"/>
    <w:link w:val="BezatstarpmRakstz"/>
    <w:qFormat/>
    <w:rsid w:val="0008381A"/>
    <w:pPr>
      <w:suppressAutoHyphens/>
      <w:spacing w:after="0" w:line="240" w:lineRule="atLeast"/>
    </w:pPr>
    <w:rPr>
      <w:rFonts w:ascii="Garamond" w:eastAsia="Times New Roman" w:hAnsi="Garamond" w:cs="Times New Roman"/>
      <w:color w:val="00000A"/>
      <w:szCs w:val="20"/>
      <w:lang w:val="en-GB"/>
    </w:rPr>
  </w:style>
  <w:style w:type="character" w:styleId="Hipersaite">
    <w:name w:val="Hyperlink"/>
    <w:basedOn w:val="Noklusjumarindkopasfonts"/>
    <w:uiPriority w:val="99"/>
    <w:semiHidden/>
    <w:unhideWhenUsed/>
    <w:rsid w:val="00047A33"/>
    <w:rPr>
      <w:color w:val="0563C1" w:themeColor="hyperlink"/>
      <w:u w:val="single"/>
    </w:rPr>
  </w:style>
  <w:style w:type="paragraph" w:styleId="Sarakstarindkopa">
    <w:name w:val="List Paragraph"/>
    <w:basedOn w:val="Parasts"/>
    <w:uiPriority w:val="34"/>
    <w:qFormat/>
    <w:rsid w:val="00005465"/>
    <w:pPr>
      <w:overflowPunct/>
      <w:autoSpaceDE/>
      <w:autoSpaceDN/>
      <w:adjustRightInd/>
      <w:ind w:left="720"/>
      <w:contextualSpacing/>
    </w:pPr>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64">
      <w:bodyDiv w:val="1"/>
      <w:marLeft w:val="0"/>
      <w:marRight w:val="0"/>
      <w:marTop w:val="0"/>
      <w:marBottom w:val="0"/>
      <w:divBdr>
        <w:top w:val="none" w:sz="0" w:space="0" w:color="auto"/>
        <w:left w:val="none" w:sz="0" w:space="0" w:color="auto"/>
        <w:bottom w:val="none" w:sz="0" w:space="0" w:color="auto"/>
        <w:right w:val="none" w:sz="0" w:space="0" w:color="auto"/>
      </w:divBdr>
    </w:div>
    <w:div w:id="35551396">
      <w:bodyDiv w:val="1"/>
      <w:marLeft w:val="0"/>
      <w:marRight w:val="0"/>
      <w:marTop w:val="0"/>
      <w:marBottom w:val="0"/>
      <w:divBdr>
        <w:top w:val="none" w:sz="0" w:space="0" w:color="auto"/>
        <w:left w:val="none" w:sz="0" w:space="0" w:color="auto"/>
        <w:bottom w:val="none" w:sz="0" w:space="0" w:color="auto"/>
        <w:right w:val="none" w:sz="0" w:space="0" w:color="auto"/>
      </w:divBdr>
    </w:div>
    <w:div w:id="186407733">
      <w:bodyDiv w:val="1"/>
      <w:marLeft w:val="0"/>
      <w:marRight w:val="0"/>
      <w:marTop w:val="0"/>
      <w:marBottom w:val="0"/>
      <w:divBdr>
        <w:top w:val="none" w:sz="0" w:space="0" w:color="auto"/>
        <w:left w:val="none" w:sz="0" w:space="0" w:color="auto"/>
        <w:bottom w:val="none" w:sz="0" w:space="0" w:color="auto"/>
        <w:right w:val="none" w:sz="0" w:space="0" w:color="auto"/>
      </w:divBdr>
    </w:div>
    <w:div w:id="263072073">
      <w:bodyDiv w:val="1"/>
      <w:marLeft w:val="0"/>
      <w:marRight w:val="0"/>
      <w:marTop w:val="0"/>
      <w:marBottom w:val="0"/>
      <w:divBdr>
        <w:top w:val="none" w:sz="0" w:space="0" w:color="auto"/>
        <w:left w:val="none" w:sz="0" w:space="0" w:color="auto"/>
        <w:bottom w:val="none" w:sz="0" w:space="0" w:color="auto"/>
        <w:right w:val="none" w:sz="0" w:space="0" w:color="auto"/>
      </w:divBdr>
    </w:div>
    <w:div w:id="270556167">
      <w:bodyDiv w:val="1"/>
      <w:marLeft w:val="0"/>
      <w:marRight w:val="0"/>
      <w:marTop w:val="0"/>
      <w:marBottom w:val="0"/>
      <w:divBdr>
        <w:top w:val="none" w:sz="0" w:space="0" w:color="auto"/>
        <w:left w:val="none" w:sz="0" w:space="0" w:color="auto"/>
        <w:bottom w:val="none" w:sz="0" w:space="0" w:color="auto"/>
        <w:right w:val="none" w:sz="0" w:space="0" w:color="auto"/>
      </w:divBdr>
    </w:div>
    <w:div w:id="321275271">
      <w:bodyDiv w:val="1"/>
      <w:marLeft w:val="0"/>
      <w:marRight w:val="0"/>
      <w:marTop w:val="0"/>
      <w:marBottom w:val="0"/>
      <w:divBdr>
        <w:top w:val="none" w:sz="0" w:space="0" w:color="auto"/>
        <w:left w:val="none" w:sz="0" w:space="0" w:color="auto"/>
        <w:bottom w:val="none" w:sz="0" w:space="0" w:color="auto"/>
        <w:right w:val="none" w:sz="0" w:space="0" w:color="auto"/>
      </w:divBdr>
    </w:div>
    <w:div w:id="372996948">
      <w:bodyDiv w:val="1"/>
      <w:marLeft w:val="0"/>
      <w:marRight w:val="0"/>
      <w:marTop w:val="0"/>
      <w:marBottom w:val="0"/>
      <w:divBdr>
        <w:top w:val="none" w:sz="0" w:space="0" w:color="auto"/>
        <w:left w:val="none" w:sz="0" w:space="0" w:color="auto"/>
        <w:bottom w:val="none" w:sz="0" w:space="0" w:color="auto"/>
        <w:right w:val="none" w:sz="0" w:space="0" w:color="auto"/>
      </w:divBdr>
    </w:div>
    <w:div w:id="387267326">
      <w:bodyDiv w:val="1"/>
      <w:marLeft w:val="0"/>
      <w:marRight w:val="0"/>
      <w:marTop w:val="0"/>
      <w:marBottom w:val="0"/>
      <w:divBdr>
        <w:top w:val="none" w:sz="0" w:space="0" w:color="auto"/>
        <w:left w:val="none" w:sz="0" w:space="0" w:color="auto"/>
        <w:bottom w:val="none" w:sz="0" w:space="0" w:color="auto"/>
        <w:right w:val="none" w:sz="0" w:space="0" w:color="auto"/>
      </w:divBdr>
    </w:div>
    <w:div w:id="628558029">
      <w:bodyDiv w:val="1"/>
      <w:marLeft w:val="0"/>
      <w:marRight w:val="0"/>
      <w:marTop w:val="0"/>
      <w:marBottom w:val="0"/>
      <w:divBdr>
        <w:top w:val="none" w:sz="0" w:space="0" w:color="auto"/>
        <w:left w:val="none" w:sz="0" w:space="0" w:color="auto"/>
        <w:bottom w:val="none" w:sz="0" w:space="0" w:color="auto"/>
        <w:right w:val="none" w:sz="0" w:space="0" w:color="auto"/>
      </w:divBdr>
    </w:div>
    <w:div w:id="948705458">
      <w:bodyDiv w:val="1"/>
      <w:marLeft w:val="0"/>
      <w:marRight w:val="0"/>
      <w:marTop w:val="0"/>
      <w:marBottom w:val="0"/>
      <w:divBdr>
        <w:top w:val="none" w:sz="0" w:space="0" w:color="auto"/>
        <w:left w:val="none" w:sz="0" w:space="0" w:color="auto"/>
        <w:bottom w:val="none" w:sz="0" w:space="0" w:color="auto"/>
        <w:right w:val="none" w:sz="0" w:space="0" w:color="auto"/>
      </w:divBdr>
    </w:div>
    <w:div w:id="1033849767">
      <w:bodyDiv w:val="1"/>
      <w:marLeft w:val="0"/>
      <w:marRight w:val="0"/>
      <w:marTop w:val="0"/>
      <w:marBottom w:val="0"/>
      <w:divBdr>
        <w:top w:val="none" w:sz="0" w:space="0" w:color="auto"/>
        <w:left w:val="none" w:sz="0" w:space="0" w:color="auto"/>
        <w:bottom w:val="none" w:sz="0" w:space="0" w:color="auto"/>
        <w:right w:val="none" w:sz="0" w:space="0" w:color="auto"/>
      </w:divBdr>
    </w:div>
    <w:div w:id="1063141506">
      <w:bodyDiv w:val="1"/>
      <w:marLeft w:val="0"/>
      <w:marRight w:val="0"/>
      <w:marTop w:val="0"/>
      <w:marBottom w:val="0"/>
      <w:divBdr>
        <w:top w:val="none" w:sz="0" w:space="0" w:color="auto"/>
        <w:left w:val="none" w:sz="0" w:space="0" w:color="auto"/>
        <w:bottom w:val="none" w:sz="0" w:space="0" w:color="auto"/>
        <w:right w:val="none" w:sz="0" w:space="0" w:color="auto"/>
      </w:divBdr>
    </w:div>
    <w:div w:id="1179929067">
      <w:bodyDiv w:val="1"/>
      <w:marLeft w:val="0"/>
      <w:marRight w:val="0"/>
      <w:marTop w:val="0"/>
      <w:marBottom w:val="0"/>
      <w:divBdr>
        <w:top w:val="none" w:sz="0" w:space="0" w:color="auto"/>
        <w:left w:val="none" w:sz="0" w:space="0" w:color="auto"/>
        <w:bottom w:val="none" w:sz="0" w:space="0" w:color="auto"/>
        <w:right w:val="none" w:sz="0" w:space="0" w:color="auto"/>
      </w:divBdr>
    </w:div>
    <w:div w:id="1351375855">
      <w:bodyDiv w:val="1"/>
      <w:marLeft w:val="0"/>
      <w:marRight w:val="0"/>
      <w:marTop w:val="0"/>
      <w:marBottom w:val="0"/>
      <w:divBdr>
        <w:top w:val="none" w:sz="0" w:space="0" w:color="auto"/>
        <w:left w:val="none" w:sz="0" w:space="0" w:color="auto"/>
        <w:bottom w:val="none" w:sz="0" w:space="0" w:color="auto"/>
        <w:right w:val="none" w:sz="0" w:space="0" w:color="auto"/>
      </w:divBdr>
    </w:div>
    <w:div w:id="1462262501">
      <w:bodyDiv w:val="1"/>
      <w:marLeft w:val="0"/>
      <w:marRight w:val="0"/>
      <w:marTop w:val="0"/>
      <w:marBottom w:val="0"/>
      <w:divBdr>
        <w:top w:val="none" w:sz="0" w:space="0" w:color="auto"/>
        <w:left w:val="none" w:sz="0" w:space="0" w:color="auto"/>
        <w:bottom w:val="none" w:sz="0" w:space="0" w:color="auto"/>
        <w:right w:val="none" w:sz="0" w:space="0" w:color="auto"/>
      </w:divBdr>
    </w:div>
    <w:div w:id="1548293611">
      <w:bodyDiv w:val="1"/>
      <w:marLeft w:val="0"/>
      <w:marRight w:val="0"/>
      <w:marTop w:val="0"/>
      <w:marBottom w:val="0"/>
      <w:divBdr>
        <w:top w:val="none" w:sz="0" w:space="0" w:color="auto"/>
        <w:left w:val="none" w:sz="0" w:space="0" w:color="auto"/>
        <w:bottom w:val="none" w:sz="0" w:space="0" w:color="auto"/>
        <w:right w:val="none" w:sz="0" w:space="0" w:color="auto"/>
      </w:divBdr>
    </w:div>
    <w:div w:id="1557356127">
      <w:bodyDiv w:val="1"/>
      <w:marLeft w:val="0"/>
      <w:marRight w:val="0"/>
      <w:marTop w:val="0"/>
      <w:marBottom w:val="0"/>
      <w:divBdr>
        <w:top w:val="none" w:sz="0" w:space="0" w:color="auto"/>
        <w:left w:val="none" w:sz="0" w:space="0" w:color="auto"/>
        <w:bottom w:val="none" w:sz="0" w:space="0" w:color="auto"/>
        <w:right w:val="none" w:sz="0" w:space="0" w:color="auto"/>
      </w:divBdr>
    </w:div>
    <w:div w:id="1585063451">
      <w:bodyDiv w:val="1"/>
      <w:marLeft w:val="0"/>
      <w:marRight w:val="0"/>
      <w:marTop w:val="0"/>
      <w:marBottom w:val="0"/>
      <w:divBdr>
        <w:top w:val="none" w:sz="0" w:space="0" w:color="auto"/>
        <w:left w:val="none" w:sz="0" w:space="0" w:color="auto"/>
        <w:bottom w:val="none" w:sz="0" w:space="0" w:color="auto"/>
        <w:right w:val="none" w:sz="0" w:space="0" w:color="auto"/>
      </w:divBdr>
    </w:div>
    <w:div w:id="1600067476">
      <w:bodyDiv w:val="1"/>
      <w:marLeft w:val="0"/>
      <w:marRight w:val="0"/>
      <w:marTop w:val="0"/>
      <w:marBottom w:val="0"/>
      <w:divBdr>
        <w:top w:val="none" w:sz="0" w:space="0" w:color="auto"/>
        <w:left w:val="none" w:sz="0" w:space="0" w:color="auto"/>
        <w:bottom w:val="none" w:sz="0" w:space="0" w:color="auto"/>
        <w:right w:val="none" w:sz="0" w:space="0" w:color="auto"/>
      </w:divBdr>
    </w:div>
    <w:div w:id="1855916535">
      <w:bodyDiv w:val="1"/>
      <w:marLeft w:val="0"/>
      <w:marRight w:val="0"/>
      <w:marTop w:val="0"/>
      <w:marBottom w:val="0"/>
      <w:divBdr>
        <w:top w:val="none" w:sz="0" w:space="0" w:color="auto"/>
        <w:left w:val="none" w:sz="0" w:space="0" w:color="auto"/>
        <w:bottom w:val="none" w:sz="0" w:space="0" w:color="auto"/>
        <w:right w:val="none" w:sz="0" w:space="0" w:color="auto"/>
      </w:divBdr>
    </w:div>
    <w:div w:id="1878620187">
      <w:bodyDiv w:val="1"/>
      <w:marLeft w:val="0"/>
      <w:marRight w:val="0"/>
      <w:marTop w:val="0"/>
      <w:marBottom w:val="0"/>
      <w:divBdr>
        <w:top w:val="none" w:sz="0" w:space="0" w:color="auto"/>
        <w:left w:val="none" w:sz="0" w:space="0" w:color="auto"/>
        <w:bottom w:val="none" w:sz="0" w:space="0" w:color="auto"/>
        <w:right w:val="none" w:sz="0" w:space="0" w:color="auto"/>
      </w:divBdr>
    </w:div>
    <w:div w:id="1894809384">
      <w:bodyDiv w:val="1"/>
      <w:marLeft w:val="0"/>
      <w:marRight w:val="0"/>
      <w:marTop w:val="0"/>
      <w:marBottom w:val="0"/>
      <w:divBdr>
        <w:top w:val="none" w:sz="0" w:space="0" w:color="auto"/>
        <w:left w:val="none" w:sz="0" w:space="0" w:color="auto"/>
        <w:bottom w:val="none" w:sz="0" w:space="0" w:color="auto"/>
        <w:right w:val="none" w:sz="0" w:space="0" w:color="auto"/>
      </w:divBdr>
    </w:div>
    <w:div w:id="1930195573">
      <w:bodyDiv w:val="1"/>
      <w:marLeft w:val="0"/>
      <w:marRight w:val="0"/>
      <w:marTop w:val="0"/>
      <w:marBottom w:val="0"/>
      <w:divBdr>
        <w:top w:val="none" w:sz="0" w:space="0" w:color="auto"/>
        <w:left w:val="none" w:sz="0" w:space="0" w:color="auto"/>
        <w:bottom w:val="none" w:sz="0" w:space="0" w:color="auto"/>
        <w:right w:val="none" w:sz="0" w:space="0" w:color="auto"/>
      </w:divBdr>
    </w:div>
    <w:div w:id="1978366441">
      <w:bodyDiv w:val="1"/>
      <w:marLeft w:val="0"/>
      <w:marRight w:val="0"/>
      <w:marTop w:val="0"/>
      <w:marBottom w:val="0"/>
      <w:divBdr>
        <w:top w:val="none" w:sz="0" w:space="0" w:color="auto"/>
        <w:left w:val="none" w:sz="0" w:space="0" w:color="auto"/>
        <w:bottom w:val="none" w:sz="0" w:space="0" w:color="auto"/>
        <w:right w:val="none" w:sz="0" w:space="0" w:color="auto"/>
      </w:divBdr>
    </w:div>
    <w:div w:id="2066684887">
      <w:bodyDiv w:val="1"/>
      <w:marLeft w:val="0"/>
      <w:marRight w:val="0"/>
      <w:marTop w:val="0"/>
      <w:marBottom w:val="0"/>
      <w:divBdr>
        <w:top w:val="none" w:sz="0" w:space="0" w:color="auto"/>
        <w:left w:val="none" w:sz="0" w:space="0" w:color="auto"/>
        <w:bottom w:val="none" w:sz="0" w:space="0" w:color="auto"/>
        <w:right w:val="none" w:sz="0" w:space="0" w:color="auto"/>
      </w:divBdr>
    </w:div>
    <w:div w:id="21116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5542</Words>
  <Characters>3159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2023-07-03T08:21:00Z</cp:lastPrinted>
  <dcterms:created xsi:type="dcterms:W3CDTF">2023-06-16T10:10:00Z</dcterms:created>
  <dcterms:modified xsi:type="dcterms:W3CDTF">2023-07-03T08:21:00Z</dcterms:modified>
</cp:coreProperties>
</file>