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4690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9C2AE1">
              <w:rPr>
                <w:rFonts w:ascii="Times New Roman" w:hAnsi="Times New Roman" w:cs="Times New Roman"/>
                <w:b/>
                <w:bCs/>
                <w:sz w:val="24"/>
                <w:szCs w:val="24"/>
              </w:rPr>
              <w:t>27.jūlijā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35480261"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9C2AE1" w:rsidRPr="009C2AE1">
        <w:rPr>
          <w:b/>
          <w:szCs w:val="24"/>
        </w:rPr>
        <w:t>Beļavas pagastā ar nosaukumu “Pēteri</w:t>
      </w:r>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2A913779"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9C2AE1">
        <w:t>25.maijā</w:t>
      </w:r>
      <w:r w:rsidR="007A7472">
        <w:t xml:space="preserve"> </w:t>
      </w:r>
      <w:r w:rsidR="00FB4505">
        <w:t xml:space="preserve">pieņēma lēmumu </w:t>
      </w:r>
      <w:r w:rsidR="00D440B2">
        <w:t>Nr.</w:t>
      </w:r>
      <w:r>
        <w:t xml:space="preserve"> </w:t>
      </w:r>
      <w:r w:rsidR="00D440B2">
        <w:t>GND/202</w:t>
      </w:r>
      <w:r w:rsidR="002951CB">
        <w:t>3</w:t>
      </w:r>
      <w:r w:rsidR="00D440B2">
        <w:t>/</w:t>
      </w:r>
      <w:r w:rsidR="009C2AE1">
        <w:t>525</w:t>
      </w:r>
      <w:r w:rsidR="00D440B2">
        <w:t xml:space="preserve"> </w:t>
      </w:r>
      <w:r w:rsidR="00FB4505">
        <w:t xml:space="preserve">“Par </w:t>
      </w:r>
      <w:r w:rsidR="00DC4DBA" w:rsidRPr="00DC4DBA">
        <w:t xml:space="preserve">nekustamā īpašuma </w:t>
      </w:r>
      <w:r w:rsidR="009C2AE1" w:rsidRPr="009C2AE1">
        <w:t>Beļavas pagastā ar nosaukumu “Pēteri” pirmās izsoles rīkošanu, noteikumu un sākumcenas apstiprināšanu</w:t>
      </w:r>
      <w:r w:rsidR="00FB4505">
        <w:t>” (protokols Nr.</w:t>
      </w:r>
      <w:r w:rsidR="002233C6">
        <w:t xml:space="preserve"> </w:t>
      </w:r>
      <w:r w:rsidR="009C2AE1">
        <w:t>8</w:t>
      </w:r>
      <w:r>
        <w:t xml:space="preserve">; </w:t>
      </w:r>
      <w:r w:rsidR="009C2AE1">
        <w:t>71</w:t>
      </w:r>
      <w:r>
        <w:t>.</w:t>
      </w:r>
      <w:r w:rsidR="002B3B27">
        <w:t>p.</w:t>
      </w:r>
      <w:r w:rsidR="00FB4505">
        <w:t>).</w:t>
      </w:r>
    </w:p>
    <w:p w14:paraId="7D953EB1" w14:textId="0228660F" w:rsidR="00FB4505" w:rsidRPr="009940FA" w:rsidRDefault="00FB4505" w:rsidP="00E253FB">
      <w:pPr>
        <w:pStyle w:val="Parasts1"/>
        <w:spacing w:after="0" w:line="360" w:lineRule="auto"/>
        <w:ind w:firstLine="567"/>
        <w:jc w:val="both"/>
      </w:pPr>
      <w:r>
        <w:t>202</w:t>
      </w:r>
      <w:r w:rsidR="00B4347F">
        <w:t>3</w:t>
      </w:r>
      <w:r>
        <w:t xml:space="preserve">.gada </w:t>
      </w:r>
      <w:r w:rsidR="009C2AE1">
        <w:t>13.jūlijā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9C2AE1" w:rsidRPr="009C2AE1">
        <w:t>Beļavas pagastā ar nosaukumu “Pēteri”, kadastra numurs 5044 010 0089, kas sastāv no zemes vienības ar kadastra apzīmējumu 5044 010 0089, 2,2 ha platībā</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9C2AE1" w:rsidRPr="009C2AE1">
        <w:t xml:space="preserve">SIA LAURAGRO, reģistrācijas Nr. 40203257063, juridiskā adrese “Vīganti”, Litenes pagasts, Gulbenes novads, LV-4405, </w:t>
      </w:r>
      <w:r w:rsidRPr="00E951B1">
        <w:rPr>
          <w:rFonts w:eastAsia="Calibri"/>
          <w:lang w:eastAsia="en-US"/>
        </w:rPr>
        <w:t>pa</w:t>
      </w:r>
      <w:r w:rsidRPr="00E951B1">
        <w:t>r</w:t>
      </w:r>
      <w:r w:rsidRPr="00E02316">
        <w:t xml:space="preserve"> augstāko </w:t>
      </w:r>
      <w:r w:rsidRPr="005D02ED">
        <w:t xml:space="preserve">nosolīto cenu </w:t>
      </w:r>
      <w:r w:rsidR="009C2AE1" w:rsidRPr="009C2AE1">
        <w:t>4840 EUR (četri tūkstoši astoņi simti četrdesmit</w:t>
      </w:r>
      <w:r w:rsidR="00DC4DBA">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0926AF" w:rsidRPr="000926AF">
        <w:t xml:space="preserve"> </w:t>
      </w:r>
      <w:r w:rsidR="009C2AE1" w:rsidRPr="009C2AE1">
        <w:t>Beļavas pagastā ar nosaukumu “Pēteri”, kadastra numurs 5044 010 0089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056C7A"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9C2AE1">
        <w:t>13.jūlijā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E1D66B7"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9C2AE1">
        <w:rPr>
          <w:rFonts w:ascii="Times New Roman" w:hAnsi="Times New Roman" w:cs="Times New Roman"/>
          <w:sz w:val="24"/>
          <w:szCs w:val="24"/>
        </w:rPr>
        <w:t>13.jūlijā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9C2AE1">
        <w:rPr>
          <w:rFonts w:ascii="Times New Roman" w:hAnsi="Times New Roman" w:cs="Times New Roman"/>
          <w:sz w:val="24"/>
          <w:szCs w:val="24"/>
        </w:rPr>
        <w:t>94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317F5E8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9C2AE1" w:rsidRPr="009C2AE1">
        <w:rPr>
          <w:rFonts w:cs="Times New Roman"/>
        </w:rPr>
        <w:t>Beļavas pagastā ar nosaukumu “Pēteri”, kadastra numurs 5044 010 0089, kas sastāv no zemes vienības ar kadastra apzīmējumu 5044 010 0089, 2,2 ha platībā</w:t>
      </w:r>
      <w:r>
        <w:t>, 202</w:t>
      </w:r>
      <w:r w:rsidR="00B4347F">
        <w:t>3</w:t>
      </w:r>
      <w:r w:rsidRPr="009940FA">
        <w:t xml:space="preserve">.gada </w:t>
      </w:r>
      <w:r w:rsidR="009C2AE1">
        <w:t>13.jūlijā</w:t>
      </w:r>
      <w:r w:rsidR="00F63791">
        <w:t xml:space="preserve"> </w:t>
      </w:r>
      <w:r w:rsidRPr="009940FA">
        <w:t>notikušās izsoles rezultātus.</w:t>
      </w:r>
    </w:p>
    <w:p w14:paraId="413163D0" w14:textId="7437FDA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C2AE1" w:rsidRPr="009C2AE1">
        <w:t>SIA LAURAGRO, reģistrācijas Nr. 40203257063, juridiskā adrese “Vīganti”, Litenes pagasts, Gulbenes novads, LV-4405</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9C2AE1" w:rsidRPr="009C2AE1">
        <w:t>Beļavas pagastā ar nosaukumu “Pēteri”, kadastra numurs 5044 010 0089</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C2AE1">
        <w:t>4840</w:t>
      </w:r>
      <w:r w:rsidR="009C2AE1" w:rsidRPr="006703FE">
        <w:t xml:space="preserve"> EUR (</w:t>
      </w:r>
      <w:r w:rsidR="009C2AE1">
        <w:t xml:space="preserve">četri </w:t>
      </w:r>
      <w:r w:rsidR="009C2AE1" w:rsidRPr="006703FE">
        <w:t xml:space="preserve">tūkstoši astoņi simti </w:t>
      </w:r>
      <w:r w:rsidR="009C2AE1">
        <w:t>četr</w:t>
      </w:r>
      <w:r w:rsidR="009C2AE1" w:rsidRPr="006703FE">
        <w:t>desmit</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9718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18F8"/>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2548</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2023-07-14T11:22:00Z</dcterms:created>
  <dcterms:modified xsi:type="dcterms:W3CDTF">2023-07-14T12:25:00Z</dcterms:modified>
</cp:coreProperties>
</file>