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77777777" w:rsidR="00F87FD6" w:rsidRPr="00117DD0" w:rsidRDefault="00F87FD6" w:rsidP="00F87FD6">
      <w:pPr>
        <w:jc w:val="center"/>
      </w:pPr>
      <w:r w:rsidRPr="00117DD0">
        <w:rPr>
          <w:b/>
          <w:bCs/>
        </w:rPr>
        <w:t>GULBENES NOVADA 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1EF3F51B" w:rsidR="00F87FD6" w:rsidRPr="00F60084" w:rsidRDefault="00F87FD6" w:rsidP="00BC7CDA">
            <w:pPr>
              <w:rPr>
                <w:rFonts w:eastAsiaTheme="minorHAnsi"/>
                <w:b/>
                <w:bCs/>
                <w:lang w:eastAsia="en-US"/>
              </w:rPr>
            </w:pPr>
            <w:r w:rsidRPr="00F60084">
              <w:rPr>
                <w:rFonts w:eastAsiaTheme="minorHAnsi"/>
                <w:b/>
                <w:bCs/>
                <w:lang w:eastAsia="en-US"/>
              </w:rPr>
              <w:t>202</w:t>
            </w:r>
            <w:r w:rsidR="00685C11">
              <w:rPr>
                <w:rFonts w:eastAsiaTheme="minorHAnsi"/>
                <w:b/>
                <w:bCs/>
                <w:lang w:eastAsia="en-US"/>
              </w:rPr>
              <w:t>3</w:t>
            </w:r>
            <w:r w:rsidRPr="00F60084">
              <w:rPr>
                <w:rFonts w:eastAsiaTheme="minorHAnsi"/>
                <w:b/>
                <w:bCs/>
                <w:lang w:eastAsia="en-US"/>
              </w:rPr>
              <w:t xml:space="preserve">.gada </w:t>
            </w:r>
            <w:r w:rsidR="00285394">
              <w:rPr>
                <w:rFonts w:eastAsiaTheme="minorHAnsi"/>
                <w:b/>
                <w:bCs/>
                <w:lang w:eastAsia="en-US"/>
              </w:rPr>
              <w:t>27</w:t>
            </w:r>
            <w:r>
              <w:rPr>
                <w:rFonts w:eastAsiaTheme="minorHAnsi"/>
                <w:b/>
                <w:bCs/>
                <w:lang w:eastAsia="en-US"/>
              </w:rPr>
              <w:t>.</w:t>
            </w:r>
            <w:r w:rsidR="00285394">
              <w:rPr>
                <w:rFonts w:eastAsiaTheme="minorHAnsi"/>
                <w:b/>
                <w:bCs/>
                <w:lang w:eastAsia="en-US"/>
              </w:rPr>
              <w:t>jūlijā</w:t>
            </w:r>
          </w:p>
        </w:tc>
        <w:tc>
          <w:tcPr>
            <w:tcW w:w="4729" w:type="dxa"/>
          </w:tcPr>
          <w:p w14:paraId="0CC64FB9" w14:textId="2BB33601"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685C11">
              <w:rPr>
                <w:rFonts w:eastAsiaTheme="minorHAnsi"/>
                <w:b/>
                <w:bCs/>
                <w:lang w:eastAsia="en-US"/>
              </w:rPr>
              <w:t>3</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018C1471" w14:textId="77777777" w:rsidR="00F87FD6" w:rsidRPr="00117DD0" w:rsidRDefault="00F87FD6" w:rsidP="00F87FD6">
      <w:pPr>
        <w:rPr>
          <w:b/>
          <w:bCs/>
        </w:rPr>
      </w:pPr>
    </w:p>
    <w:p w14:paraId="75F8EA7F" w14:textId="77777777" w:rsidR="00F87FD6" w:rsidRDefault="00F87FD6" w:rsidP="00F87FD6">
      <w:pPr>
        <w:jc w:val="center"/>
        <w:rPr>
          <w:b/>
        </w:rPr>
      </w:pPr>
    </w:p>
    <w:p w14:paraId="2EC02FB1" w14:textId="65B5DE88" w:rsidR="00F87FD6" w:rsidRDefault="000E297C" w:rsidP="000175D1">
      <w:pPr>
        <w:jc w:val="center"/>
        <w:rPr>
          <w:b/>
        </w:rPr>
      </w:pPr>
      <w:r w:rsidRPr="000E297C">
        <w:rPr>
          <w:b/>
        </w:rPr>
        <w:t xml:space="preserve">Par </w:t>
      </w:r>
      <w:r w:rsidR="004F7745">
        <w:rPr>
          <w:b/>
        </w:rPr>
        <w:t>Rankas</w:t>
      </w:r>
      <w:r w:rsidR="00685C11">
        <w:rPr>
          <w:b/>
        </w:rPr>
        <w:t xml:space="preserve"> </w:t>
      </w:r>
      <w:r w:rsidR="00C03FE4">
        <w:rPr>
          <w:b/>
        </w:rPr>
        <w:t>pagast</w:t>
      </w:r>
      <w:r w:rsidR="004F7745">
        <w:rPr>
          <w:b/>
        </w:rPr>
        <w:t xml:space="preserve">a </w:t>
      </w:r>
      <w:r w:rsidR="004F7745" w:rsidRPr="004F7745">
        <w:rPr>
          <w:b/>
        </w:rPr>
        <w:t xml:space="preserve">nekustamā īpašuma </w:t>
      </w:r>
      <w:r w:rsidR="00C03FE4">
        <w:rPr>
          <w:b/>
        </w:rPr>
        <w:t>“</w:t>
      </w:r>
      <w:r w:rsidR="00AD4974">
        <w:rPr>
          <w:b/>
        </w:rPr>
        <w:t>Dzērves</w:t>
      </w:r>
      <w:r w:rsidR="00C03FE4">
        <w:rPr>
          <w:b/>
        </w:rPr>
        <w:t>”</w:t>
      </w:r>
      <w:r w:rsidR="00BF4ACF">
        <w:rPr>
          <w:b/>
        </w:rPr>
        <w:t xml:space="preserve"> </w:t>
      </w:r>
      <w:r w:rsidR="004F7745">
        <w:rPr>
          <w:b/>
        </w:rPr>
        <w:t xml:space="preserve">sastāva grozīšanu </w:t>
      </w:r>
    </w:p>
    <w:p w14:paraId="04B9F3C6" w14:textId="77777777" w:rsidR="000E297C" w:rsidRPr="007F31A4" w:rsidRDefault="000E297C" w:rsidP="00F87FD6"/>
    <w:p w14:paraId="54BEF51C" w14:textId="1B193F95" w:rsidR="00A64C62" w:rsidRDefault="00A64C62" w:rsidP="00A64C62">
      <w:pPr>
        <w:spacing w:line="360" w:lineRule="auto"/>
        <w:ind w:firstLine="567"/>
        <w:jc w:val="both"/>
        <w:rPr>
          <w:rFonts w:eastAsia="SimSun"/>
          <w:lang w:eastAsia="zh-CN" w:bidi="hi-IN"/>
        </w:rPr>
      </w:pPr>
      <w:r>
        <w:rPr>
          <w:rFonts w:eastAsia="SimSun"/>
          <w:lang w:eastAsia="zh-CN" w:bidi="hi-IN"/>
        </w:rPr>
        <w:t>Saskaņā ar Rankas pagasta padomes 2009.gada 2</w:t>
      </w:r>
      <w:r w:rsidR="00AD4974">
        <w:rPr>
          <w:rFonts w:eastAsia="SimSun"/>
          <w:lang w:eastAsia="zh-CN" w:bidi="hi-IN"/>
        </w:rPr>
        <w:t>6</w:t>
      </w:r>
      <w:r>
        <w:rPr>
          <w:rFonts w:eastAsia="SimSun"/>
          <w:lang w:eastAsia="zh-CN" w:bidi="hi-IN"/>
        </w:rPr>
        <w:t>.</w:t>
      </w:r>
      <w:r w:rsidR="00AD4974">
        <w:rPr>
          <w:rFonts w:eastAsia="SimSun"/>
          <w:lang w:eastAsia="zh-CN" w:bidi="hi-IN"/>
        </w:rPr>
        <w:t>marta</w:t>
      </w:r>
      <w:r>
        <w:rPr>
          <w:rFonts w:eastAsia="SimSun"/>
          <w:lang w:eastAsia="zh-CN" w:bidi="hi-IN"/>
        </w:rPr>
        <w:t xml:space="preserve"> </w:t>
      </w:r>
      <w:r w:rsidRPr="00E6645E">
        <w:rPr>
          <w:rFonts w:eastAsia="SimSun"/>
          <w:lang w:eastAsia="zh-CN" w:bidi="hi-IN"/>
        </w:rPr>
        <w:t>lēmumu “Par</w:t>
      </w:r>
      <w:r w:rsidR="00980110" w:rsidRPr="00E6645E">
        <w:rPr>
          <w:rFonts w:eastAsia="SimSun"/>
          <w:lang w:eastAsia="zh-CN" w:bidi="hi-IN"/>
        </w:rPr>
        <w:t xml:space="preserve"> lauku apvidus zemes piekritību Rankas pašvaldībai un lauku apvidus zemes nodošanu zemes reformas pabeigšanai</w:t>
      </w:r>
      <w:r w:rsidRPr="00E6645E">
        <w:rPr>
          <w:rFonts w:eastAsia="SimSun"/>
          <w:lang w:eastAsia="zh-CN" w:bidi="hi-IN"/>
        </w:rPr>
        <w:t>” (protokols Nr.</w:t>
      </w:r>
      <w:r w:rsidR="00980110" w:rsidRPr="00E6645E">
        <w:rPr>
          <w:rFonts w:eastAsia="SimSun"/>
          <w:lang w:eastAsia="zh-CN" w:bidi="hi-IN"/>
        </w:rPr>
        <w:t>4</w:t>
      </w:r>
      <w:r w:rsidRPr="00E6645E">
        <w:rPr>
          <w:rFonts w:eastAsia="SimSun"/>
          <w:lang w:eastAsia="zh-CN" w:bidi="hi-IN"/>
        </w:rPr>
        <w:t xml:space="preserve">, </w:t>
      </w:r>
      <w:r w:rsidR="00980110" w:rsidRPr="00E6645E">
        <w:rPr>
          <w:rFonts w:eastAsia="SimSun"/>
          <w:lang w:eastAsia="zh-CN" w:bidi="hi-IN"/>
        </w:rPr>
        <w:t>21</w:t>
      </w:r>
      <w:r w:rsidRPr="00E6645E">
        <w:rPr>
          <w:rFonts w:eastAsia="SimSun"/>
          <w:lang w:eastAsia="zh-CN" w:bidi="hi-IN"/>
        </w:rPr>
        <w:t>.p.) nekustamais</w:t>
      </w:r>
      <w:r>
        <w:rPr>
          <w:rFonts w:eastAsia="SimSun"/>
          <w:lang w:eastAsia="zh-CN" w:bidi="hi-IN"/>
        </w:rPr>
        <w:t xml:space="preserve"> īpašums “</w:t>
      </w:r>
      <w:r w:rsidR="00AD4974">
        <w:rPr>
          <w:rFonts w:eastAsia="SimSun"/>
          <w:lang w:eastAsia="zh-CN" w:bidi="hi-IN"/>
        </w:rPr>
        <w:t>Dzērves</w:t>
      </w:r>
      <w:r>
        <w:rPr>
          <w:rFonts w:eastAsia="SimSun"/>
          <w:lang w:eastAsia="zh-CN" w:bidi="hi-IN"/>
        </w:rPr>
        <w:t xml:space="preserve">”, Rankas pagastā, Gulbenes novadā, kadastra numurs 5084 004 0187, (turpmāk – Nekustamais īpašums) piekrīt Gulbenes novada pašvaldībai, pamatojoties uz </w:t>
      </w:r>
      <w:r w:rsidRPr="002C41ED">
        <w:rPr>
          <w:rFonts w:eastAsia="SimSun"/>
          <w:lang w:eastAsia="zh-CN" w:bidi="hi-IN"/>
        </w:rPr>
        <w:t>Valsts un pašvaldību īpašuma privatizācijas un privatizācijas sertifikātu izmantošanas pabeigšanas likuma 25.pantu</w:t>
      </w:r>
      <w:r w:rsidR="00E6645E" w:rsidRPr="002C41ED">
        <w:rPr>
          <w:rFonts w:eastAsia="SimSun"/>
          <w:lang w:eastAsia="zh-CN" w:bidi="hi-IN"/>
        </w:rPr>
        <w:t xml:space="preserve"> un</w:t>
      </w:r>
      <w:r w:rsidR="00E6645E">
        <w:rPr>
          <w:rFonts w:eastAsia="SimSun"/>
          <w:lang w:eastAsia="zh-CN" w:bidi="hi-IN"/>
        </w:rPr>
        <w:t xml:space="preserve"> likuma “</w:t>
      </w:r>
      <w:r w:rsidR="00E6645E">
        <w:t>Par valsts un pašvaldību zemes īpašuma tiesībām un to nostiprināšanu zemesgrāmatās” 4.</w:t>
      </w:r>
      <w:r w:rsidR="00E6645E" w:rsidRPr="00E6645E">
        <w:rPr>
          <w:vertAlign w:val="superscript"/>
        </w:rPr>
        <w:t>1</w:t>
      </w:r>
      <w:r w:rsidR="00E6645E">
        <w:t xml:space="preserve"> panta otrās daļas 1.punktu</w:t>
      </w:r>
      <w:r>
        <w:rPr>
          <w:rFonts w:eastAsia="SimSun"/>
          <w:lang w:eastAsia="zh-CN" w:bidi="hi-IN"/>
        </w:rPr>
        <w:t>. Nekustamais īpašums Rankas pagastā ar nosaukumu “</w:t>
      </w:r>
      <w:r w:rsidR="00AD4974">
        <w:rPr>
          <w:rFonts w:eastAsia="SimSun"/>
          <w:lang w:eastAsia="zh-CN" w:bidi="hi-IN"/>
        </w:rPr>
        <w:t>Dzērves</w:t>
      </w:r>
      <w:r>
        <w:rPr>
          <w:rFonts w:eastAsia="SimSun"/>
          <w:lang w:eastAsia="zh-CN" w:bidi="hi-IN"/>
        </w:rPr>
        <w:t xml:space="preserve">”, kadastra numurs </w:t>
      </w:r>
      <w:r w:rsidRPr="00EF0772">
        <w:rPr>
          <w:rFonts w:eastAsia="SimSun"/>
          <w:lang w:eastAsia="zh-CN" w:bidi="hi-IN"/>
        </w:rPr>
        <w:t>5084</w:t>
      </w:r>
      <w:r>
        <w:rPr>
          <w:rFonts w:eastAsia="SimSun"/>
          <w:lang w:eastAsia="zh-CN" w:bidi="hi-IN"/>
        </w:rPr>
        <w:t xml:space="preserve"> </w:t>
      </w:r>
      <w:r w:rsidRPr="00EF0772">
        <w:rPr>
          <w:rFonts w:eastAsia="SimSun"/>
          <w:lang w:eastAsia="zh-CN" w:bidi="hi-IN"/>
        </w:rPr>
        <w:t>004</w:t>
      </w:r>
      <w:r>
        <w:rPr>
          <w:rFonts w:eastAsia="SimSun"/>
          <w:lang w:eastAsia="zh-CN" w:bidi="hi-IN"/>
        </w:rPr>
        <w:t xml:space="preserve"> </w:t>
      </w:r>
      <w:r w:rsidRPr="00EF0772">
        <w:rPr>
          <w:rFonts w:eastAsia="SimSun"/>
          <w:lang w:eastAsia="zh-CN" w:bidi="hi-IN"/>
        </w:rPr>
        <w:t>0</w:t>
      </w:r>
      <w:r w:rsidR="00AD4974">
        <w:rPr>
          <w:rFonts w:eastAsia="SimSun"/>
          <w:lang w:eastAsia="zh-CN" w:bidi="hi-IN"/>
        </w:rPr>
        <w:t>1</w:t>
      </w:r>
      <w:r w:rsidRPr="00EF0772">
        <w:rPr>
          <w:rFonts w:eastAsia="SimSun"/>
          <w:lang w:eastAsia="zh-CN" w:bidi="hi-IN"/>
        </w:rPr>
        <w:t>1</w:t>
      </w:r>
      <w:r w:rsidR="00AD4974">
        <w:rPr>
          <w:rFonts w:eastAsia="SimSun"/>
          <w:lang w:eastAsia="zh-CN" w:bidi="hi-IN"/>
        </w:rPr>
        <w:t>3</w:t>
      </w:r>
      <w:r>
        <w:rPr>
          <w:rFonts w:eastAsia="SimSun"/>
          <w:lang w:eastAsia="zh-CN" w:bidi="hi-IN"/>
        </w:rPr>
        <w:t xml:space="preserve">, sastāv no vienas zemes vienības ar kadastra apzīmējumu </w:t>
      </w:r>
      <w:r w:rsidR="00AD4974" w:rsidRPr="00AD4974">
        <w:rPr>
          <w:rFonts w:eastAsia="SimSun"/>
          <w:lang w:eastAsia="zh-CN" w:bidi="hi-IN"/>
        </w:rPr>
        <w:t>5084 004 0113</w:t>
      </w:r>
      <w:r>
        <w:rPr>
          <w:rFonts w:eastAsia="SimSun"/>
          <w:lang w:eastAsia="zh-CN" w:bidi="hi-IN"/>
        </w:rPr>
        <w:t xml:space="preserve">, </w:t>
      </w:r>
      <w:r w:rsidR="00AD4974">
        <w:rPr>
          <w:rFonts w:eastAsia="SimSun"/>
          <w:lang w:eastAsia="zh-CN" w:bidi="hi-IN"/>
        </w:rPr>
        <w:t>1</w:t>
      </w:r>
      <w:r>
        <w:rPr>
          <w:rFonts w:eastAsia="SimSun"/>
          <w:lang w:eastAsia="zh-CN" w:bidi="hi-IN"/>
        </w:rPr>
        <w:t>,</w:t>
      </w:r>
      <w:r w:rsidR="00AD4974">
        <w:rPr>
          <w:rFonts w:eastAsia="SimSun"/>
          <w:lang w:eastAsia="zh-CN" w:bidi="hi-IN"/>
        </w:rPr>
        <w:t>6</w:t>
      </w:r>
      <w:r>
        <w:rPr>
          <w:rFonts w:eastAsia="SimSun"/>
          <w:lang w:eastAsia="zh-CN" w:bidi="hi-IN"/>
        </w:rPr>
        <w:t xml:space="preserve"> ha platībā. </w:t>
      </w:r>
    </w:p>
    <w:p w14:paraId="3CCE27C3" w14:textId="28370F4D" w:rsidR="00A64C62" w:rsidRDefault="00A64C62" w:rsidP="00A64C62">
      <w:pPr>
        <w:spacing w:line="360" w:lineRule="auto"/>
        <w:ind w:firstLine="567"/>
        <w:jc w:val="both"/>
        <w:rPr>
          <w:rFonts w:eastAsia="SimSun"/>
          <w:lang w:eastAsia="zh-CN" w:bidi="hi-IN"/>
        </w:rPr>
      </w:pPr>
      <w:r>
        <w:rPr>
          <w:rFonts w:eastAsia="SimSun"/>
          <w:lang w:eastAsia="zh-CN" w:bidi="hi-IN"/>
        </w:rPr>
        <w:t>P</w:t>
      </w:r>
      <w:r w:rsidRPr="00AC1A05">
        <w:rPr>
          <w:rFonts w:eastAsia="SimSun"/>
          <w:lang w:eastAsia="zh-CN" w:bidi="hi-IN"/>
        </w:rPr>
        <w:t>ašvaldību likuma 10.panta pirmās daļas 16.punkt</w:t>
      </w:r>
      <w:r w:rsidR="006F7B91">
        <w:rPr>
          <w:rFonts w:eastAsia="SimSun"/>
          <w:lang w:eastAsia="zh-CN" w:bidi="hi-IN"/>
        </w:rPr>
        <w:t>ā</w:t>
      </w:r>
      <w:r w:rsidRPr="00AC1A05">
        <w:rPr>
          <w:rFonts w:eastAsia="SimSun"/>
          <w:lang w:eastAsia="zh-CN" w:bidi="hi-IN"/>
        </w:rPr>
        <w:t xml:space="preserve"> </w:t>
      </w:r>
      <w:r w:rsidR="006F7B91">
        <w:rPr>
          <w:rFonts w:eastAsia="SimSun"/>
          <w:lang w:eastAsia="zh-CN" w:bidi="hi-IN"/>
        </w:rPr>
        <w:t>noteikts</w:t>
      </w:r>
      <w:r w:rsidRPr="00AC1A05">
        <w:rPr>
          <w:rFonts w:eastAsia="SimSun"/>
          <w:lang w:eastAsia="zh-CN" w:bidi="hi-IN"/>
        </w:rPr>
        <w:t>,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sidR="006F7B91">
        <w:rPr>
          <w:rFonts w:eastAsia="SimSun"/>
          <w:lang w:eastAsia="zh-CN" w:bidi="hi-IN"/>
        </w:rPr>
        <w:t>ā noteikts</w:t>
      </w:r>
      <w:r w:rsidRPr="00AC1A05">
        <w:rPr>
          <w:rFonts w:eastAsia="SimSun"/>
          <w:lang w:eastAsia="zh-CN" w:bidi="hi-IN"/>
        </w:rPr>
        <w:t>, ka dome ir tiesīga izlemt ikvienu pašvaldības kompetences jautājumu; tikai domes kompetencē ir pieņemt lēmumus citos ārējos normatīvajos aktos paredzētajos gadījumos</w:t>
      </w:r>
      <w:r>
        <w:rPr>
          <w:rFonts w:eastAsia="SimSun"/>
          <w:lang w:eastAsia="zh-CN" w:bidi="hi-IN"/>
        </w:rPr>
        <w:t>.</w:t>
      </w:r>
    </w:p>
    <w:p w14:paraId="4BD82F98" w14:textId="6F97CBDF" w:rsidR="00A64C62" w:rsidRDefault="00A64C62" w:rsidP="00A64C62">
      <w:pPr>
        <w:spacing w:line="360" w:lineRule="auto"/>
        <w:ind w:firstLine="567"/>
        <w:jc w:val="both"/>
        <w:rPr>
          <w:rFonts w:eastAsia="SimSun"/>
          <w:lang w:eastAsia="zh-CN" w:bidi="hi-IN"/>
        </w:rPr>
      </w:pPr>
      <w:r>
        <w:rPr>
          <w:rFonts w:eastAsia="SimSun"/>
          <w:lang w:eastAsia="zh-CN" w:bidi="hi-IN"/>
        </w:rPr>
        <w:t xml:space="preserve">Nekustamais īpašums </w:t>
      </w:r>
      <w:r w:rsidRPr="00EF0772">
        <w:rPr>
          <w:rFonts w:eastAsia="SimSun"/>
          <w:lang w:eastAsia="zh-CN" w:bidi="hi-IN"/>
        </w:rPr>
        <w:t>Rankas pagastā ar nosaukumu “</w:t>
      </w:r>
      <w:r w:rsidR="00AD4974" w:rsidRPr="00AD4974">
        <w:rPr>
          <w:rFonts w:eastAsia="SimSun"/>
          <w:lang w:eastAsia="zh-CN" w:bidi="hi-IN"/>
        </w:rPr>
        <w:t>Dzērves”, kadastra numurs 5084 004 0113</w:t>
      </w:r>
      <w:r>
        <w:rPr>
          <w:rFonts w:eastAsia="SimSun"/>
          <w:lang w:eastAsia="zh-CN" w:bidi="hi-IN"/>
        </w:rPr>
        <w:t xml:space="preserve">, nav reģistrēts zemesgrāmatā. </w:t>
      </w:r>
      <w:r w:rsidRPr="00B46EBC">
        <w:rPr>
          <w:rFonts w:eastAsia="SimSun"/>
          <w:lang w:eastAsia="zh-CN" w:bidi="hi-IN"/>
        </w:rPr>
        <w:t>Zemes vienību</w:t>
      </w:r>
      <w:r w:rsidRPr="00B46EBC">
        <w:t xml:space="preserve"> </w:t>
      </w:r>
      <w:r w:rsidRPr="00B46EBC">
        <w:rPr>
          <w:rFonts w:eastAsia="SimSun"/>
          <w:lang w:eastAsia="zh-CN" w:bidi="hi-IN"/>
        </w:rPr>
        <w:t xml:space="preserve">ar kadastra apzīmējumu </w:t>
      </w:r>
      <w:r w:rsidR="00AD4974" w:rsidRPr="00AD4974">
        <w:rPr>
          <w:rFonts w:eastAsia="SimSun"/>
          <w:lang w:eastAsia="zh-CN" w:bidi="hi-IN"/>
        </w:rPr>
        <w:t>5084 004 0113</w:t>
      </w:r>
      <w:r w:rsidRPr="00B46EBC">
        <w:rPr>
          <w:rFonts w:eastAsia="SimSun"/>
          <w:lang w:eastAsia="zh-CN" w:bidi="hi-IN"/>
        </w:rPr>
        <w:t xml:space="preserve"> šķērso pašvaldībai piederoša inženierbūve – </w:t>
      </w:r>
      <w:r>
        <w:rPr>
          <w:rFonts w:eastAsia="SimSun"/>
          <w:lang w:eastAsia="zh-CN" w:bidi="hi-IN"/>
        </w:rPr>
        <w:t>Gaujas</w:t>
      </w:r>
      <w:r w:rsidRPr="00B46EBC">
        <w:rPr>
          <w:rFonts w:eastAsia="SimSun"/>
          <w:lang w:eastAsia="zh-CN" w:bidi="hi-IN"/>
        </w:rPr>
        <w:t xml:space="preserve"> iela, kadastra apzīmējums </w:t>
      </w:r>
      <w:r>
        <w:rPr>
          <w:rFonts w:eastAsia="SimSun"/>
          <w:lang w:eastAsia="zh-CN" w:bidi="hi-IN"/>
        </w:rPr>
        <w:t>5084 004 0265</w:t>
      </w:r>
      <w:r w:rsidRPr="00B46EBC">
        <w:rPr>
          <w:rFonts w:eastAsia="SimSun"/>
          <w:lang w:eastAsia="zh-CN" w:bidi="hi-IN"/>
        </w:rPr>
        <w:t xml:space="preserve"> 00</w:t>
      </w:r>
      <w:r>
        <w:rPr>
          <w:rFonts w:eastAsia="SimSun"/>
          <w:lang w:eastAsia="zh-CN" w:bidi="hi-IN"/>
        </w:rPr>
        <w:t>1.</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7742AD0B" w14:textId="77777777" w:rsidR="00A64C62" w:rsidRDefault="00A64C62" w:rsidP="00A64C62">
      <w:pPr>
        <w:spacing w:line="360" w:lineRule="auto"/>
        <w:ind w:firstLine="567"/>
        <w:jc w:val="both"/>
      </w:pPr>
      <w:r>
        <w:t>Zemes pārvaldības likuma 8.</w:t>
      </w:r>
      <w:r w:rsidRPr="00C40B5A">
        <w:rPr>
          <w:vertAlign w:val="superscript"/>
        </w:rPr>
        <w:t>1</w:t>
      </w:r>
      <w:r>
        <w:t xml:space="preserve"> panta pirmajā daļā noteikts, ka p</w:t>
      </w:r>
      <w:r w:rsidRPr="00C40B5A">
        <w:t xml:space="preserve">ašvaldības nozīmes ceļš vai iela ir privātā īpašuma lietošanas tiesību aprobežojums nekustamajam īpašumam, kas noteikts </w:t>
      </w:r>
      <w:r w:rsidRPr="00C40B5A">
        <w:lastRenderedPageBreak/>
        <w:t>sabiedrības interesēs, lai nodrošinātu vienotu ceļu un ielu tīklu pašvaldībā un sabiedrības iespējas un tiesības ikvienam to izmantot</w:t>
      </w:r>
      <w:r>
        <w:t>.</w:t>
      </w:r>
    </w:p>
    <w:p w14:paraId="53F579E1" w14:textId="77777777"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Pr="000E297C">
        <w:rPr>
          <w:rFonts w:eastAsia="SimSun"/>
          <w:lang w:eastAsia="zh-CN" w:bidi="hi-IN"/>
        </w:rPr>
        <w:t>Nekustamā īpašuma valsts kadastra likuma 1.panta 14.punkt</w:t>
      </w:r>
      <w:r>
        <w:rPr>
          <w:rFonts w:eastAsia="SimSun"/>
          <w:lang w:eastAsia="zh-CN" w:bidi="hi-IN"/>
        </w:rPr>
        <w:t xml:space="preserve">u, </w:t>
      </w:r>
      <w:r w:rsidRPr="000E297C">
        <w:rPr>
          <w:rFonts w:eastAsia="SimSun"/>
          <w:lang w:eastAsia="zh-CN" w:bidi="hi-IN"/>
        </w:rPr>
        <w:t xml:space="preserve">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Pr>
          <w:rFonts w:eastAsia="SimSun"/>
          <w:lang w:eastAsia="zh-CN" w:bidi="hi-IN"/>
        </w:rPr>
        <w:t>11.panta otrās daļas 1.punktu, kas nosaka, ka s</w:t>
      </w:r>
      <w:r w:rsidRPr="00A23A1B">
        <w:rPr>
          <w:rFonts w:eastAsia="SimSun"/>
          <w:lang w:eastAsia="zh-CN" w:bidi="hi-IN"/>
        </w:rPr>
        <w:t>adala vai apvieno tikai zemesgrāmatā ierakstītu nekustamo īpašumu</w:t>
      </w:r>
      <w:r>
        <w:rPr>
          <w:rFonts w:eastAsia="SimSun"/>
          <w:lang w:eastAsia="zh-CN" w:bidi="hi-IN"/>
        </w:rPr>
        <w:t xml:space="preserve">, izņemot </w:t>
      </w:r>
      <w:r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Pr>
          <w:rFonts w:eastAsia="SimSun"/>
          <w:lang w:eastAsia="zh-CN" w:bidi="hi-IN"/>
        </w:rPr>
        <w:t xml:space="preserve">, </w:t>
      </w:r>
      <w:r w:rsidRPr="000E297C">
        <w:rPr>
          <w:rFonts w:eastAsia="SimSun"/>
          <w:lang w:eastAsia="zh-CN" w:bidi="hi-IN"/>
        </w:rPr>
        <w:t>19.panta 1.punkt</w:t>
      </w:r>
      <w:r>
        <w:rPr>
          <w:rFonts w:eastAsia="SimSun"/>
          <w:lang w:eastAsia="zh-CN" w:bidi="hi-IN"/>
        </w:rPr>
        <w:t>u, kas</w:t>
      </w:r>
      <w:r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w:t>
      </w:r>
      <w:r>
        <w:rPr>
          <w:rFonts w:eastAsia="SimSun"/>
          <w:lang w:eastAsia="zh-CN" w:bidi="hi-IN"/>
        </w:rPr>
        <w:t>o</w:t>
      </w:r>
      <w:r w:rsidRPr="000E297C">
        <w:rPr>
          <w:rFonts w:eastAsia="SimSun"/>
          <w:lang w:eastAsia="zh-CN" w:bidi="hi-IN"/>
        </w:rPr>
        <w:t xml:space="preserve"> daļ</w:t>
      </w:r>
      <w:r>
        <w:rPr>
          <w:rFonts w:eastAsia="SimSun"/>
          <w:lang w:eastAsia="zh-CN" w:bidi="hi-IN"/>
        </w:rPr>
        <w:t>u, kas</w:t>
      </w:r>
      <w:r w:rsidRPr="000E297C">
        <w:rPr>
          <w:rFonts w:eastAsia="SimSun"/>
          <w:lang w:eastAsia="zh-CN" w:bidi="hi-IN"/>
        </w:rPr>
        <w:t xml:space="preserve"> nosaka, ka nekustamo īpašumu veido un tā sastāvu groza normatīvajos aktos noteiktajā kārtībā, 33.panta 4.punkt</w:t>
      </w:r>
      <w:r>
        <w:rPr>
          <w:rFonts w:eastAsia="SimSun"/>
          <w:lang w:eastAsia="zh-CN" w:bidi="hi-IN"/>
        </w:rPr>
        <w:t>s</w:t>
      </w:r>
      <w:r w:rsidRPr="000E297C">
        <w:rPr>
          <w:rFonts w:eastAsia="SimSun"/>
          <w:lang w:eastAsia="zh-CN" w:bidi="hi-IN"/>
        </w:rPr>
        <w:t xml:space="preserve"> nosaka, ka nekustamo īpašumu veido, grozot reģistrēta nekustamā īpašuma sastāvu, no tā atdalot nekustamā īpašuma objektu</w:t>
      </w:r>
      <w:r>
        <w:rPr>
          <w:rFonts w:eastAsia="SimSun"/>
          <w:lang w:eastAsia="zh-CN" w:bidi="hi-IN"/>
        </w:rPr>
        <w:t>.</w:t>
      </w:r>
    </w:p>
    <w:p w14:paraId="0B518263" w14:textId="445518AF" w:rsidR="00A64C62" w:rsidRPr="00B00DCA" w:rsidRDefault="00A64C62" w:rsidP="00A64C62">
      <w:pPr>
        <w:spacing w:line="360" w:lineRule="auto"/>
        <w:ind w:firstLine="567"/>
        <w:jc w:val="both"/>
      </w:pPr>
      <w:r>
        <w:rPr>
          <w:rFonts w:eastAsia="SimSun"/>
          <w:lang w:eastAsia="zh-CN" w:bidi="hi-IN"/>
        </w:rPr>
        <w:t xml:space="preserve">Pamatojoties uz </w:t>
      </w:r>
      <w:r w:rsidRPr="008653A0">
        <w:rPr>
          <w:rFonts w:eastAsia="SimSun"/>
          <w:lang w:eastAsia="zh-CN" w:bidi="hi-IN"/>
        </w:rPr>
        <w:t>Pašvaldību likuma 10.panta pirmās daļas 16.</w:t>
      </w:r>
      <w:r w:rsidR="006F7B91">
        <w:rPr>
          <w:rFonts w:eastAsia="SimSun"/>
          <w:lang w:eastAsia="zh-CN" w:bidi="hi-IN"/>
        </w:rPr>
        <w:t xml:space="preserve"> un 21.</w:t>
      </w:r>
      <w:r w:rsidRPr="008653A0">
        <w:rPr>
          <w:rFonts w:eastAsia="SimSun"/>
          <w:lang w:eastAsia="zh-CN" w:bidi="hi-IN"/>
        </w:rPr>
        <w:t>punktu</w:t>
      </w:r>
      <w:r>
        <w:rPr>
          <w:rFonts w:eastAsia="SimSun"/>
          <w:lang w:eastAsia="zh-CN" w:bidi="hi-IN"/>
        </w:rPr>
        <w:t xml:space="preserve">, </w:t>
      </w:r>
      <w:r w:rsidRPr="008653A0">
        <w:rPr>
          <w:rFonts w:eastAsia="SimSun"/>
          <w:lang w:eastAsia="zh-CN" w:bidi="hi-IN"/>
        </w:rPr>
        <w:t>Nekustamā īpašuma valsts kadastra likuma 1.panta 14.punktu</w:t>
      </w:r>
      <w:r>
        <w:rPr>
          <w:rFonts w:eastAsia="SimSun"/>
          <w:lang w:eastAsia="zh-CN" w:bidi="hi-IN"/>
        </w:rPr>
        <w:t xml:space="preserve">, </w:t>
      </w:r>
      <w:r w:rsidRPr="000E297C">
        <w:rPr>
          <w:rFonts w:eastAsia="SimSun"/>
          <w:lang w:eastAsia="zh-CN" w:bidi="hi-IN"/>
        </w:rPr>
        <w:t>Ministru kabineta 2006.gada 20.jūnija noteikumu Nr.496 “Nekustamā īpašuma lietošanas mērķu klasifikācija un nekustamā īpašuma lietošanas mērķu noteikšanas un maiņas kārtība” 8.punkt</w:t>
      </w:r>
      <w:r>
        <w:rPr>
          <w:rFonts w:eastAsia="SimSun"/>
          <w:lang w:eastAsia="zh-CN" w:bidi="hi-IN"/>
        </w:rPr>
        <w:t>u, kas</w:t>
      </w:r>
      <w:r w:rsidRPr="000E297C">
        <w:rPr>
          <w:rFonts w:eastAsia="SimSun"/>
          <w:lang w:eastAsia="zh-CN" w:bidi="hi-IN"/>
        </w:rPr>
        <w:t xml:space="preserve"> nosaka, ka zemes vienībai vai zemes vienības daļai, kurai ir noteikts un kadastra informācijas sistēmā reģistrēts lietošanas mērķis, lietošanas mērķi maina šo noteikumu 17.punktā minētajos gadījumos, 17.</w:t>
      </w:r>
      <w:r>
        <w:rPr>
          <w:rFonts w:eastAsia="SimSun"/>
          <w:lang w:eastAsia="zh-CN" w:bidi="hi-IN"/>
        </w:rPr>
        <w:t>7</w:t>
      </w:r>
      <w:r w:rsidRPr="000E297C">
        <w:rPr>
          <w:rFonts w:eastAsia="SimSun"/>
          <w:lang w:eastAsia="zh-CN" w:bidi="hi-IN"/>
        </w:rPr>
        <w:t>.apakšpunkt</w:t>
      </w:r>
      <w:r>
        <w:rPr>
          <w:rFonts w:eastAsia="SimSun"/>
          <w:lang w:eastAsia="zh-CN" w:bidi="hi-IN"/>
        </w:rPr>
        <w:t>s</w:t>
      </w:r>
      <w:r w:rsidRPr="000E297C">
        <w:rPr>
          <w:rFonts w:eastAsia="SimSun"/>
          <w:lang w:eastAsia="zh-CN" w:bidi="hi-IN"/>
        </w:rPr>
        <w:t xml:space="preserve"> nosaka, ka lietošanas mērķa maiņu ierosina, ja iepriekš likumīgi noteiktais lietošanas mērķis un tam piekrītošā zemes platība neatbilst šo noteikumu IV nodaļā minētajām prasībām</w:t>
      </w:r>
      <w:r>
        <w:rPr>
          <w:rFonts w:eastAsia="SimSun"/>
          <w:lang w:eastAsia="zh-CN" w:bidi="hi-IN"/>
        </w:rPr>
        <w:t xml:space="preserve">, </w:t>
      </w:r>
      <w:r w:rsidRPr="008653A0">
        <w:rPr>
          <w:rFonts w:eastAsia="SimSun"/>
          <w:lang w:eastAsia="zh-CN" w:bidi="hi-IN"/>
        </w:rPr>
        <w:t>Zemes ierīcības likuma Pārejas noteikumu 5.punktu</w:t>
      </w:r>
      <w:r>
        <w:rPr>
          <w:rFonts w:eastAsia="SimSun"/>
          <w:lang w:eastAsia="zh-CN" w:bidi="hi-IN"/>
        </w:rPr>
        <w:t xml:space="preserve">, </w:t>
      </w:r>
      <w:r w:rsidRPr="008653A0">
        <w:rPr>
          <w:rFonts w:eastAsia="SimSun"/>
          <w:lang w:eastAsia="zh-CN" w:bidi="hi-IN"/>
        </w:rPr>
        <w:t>Zemes pārvaldības likuma 8.</w:t>
      </w:r>
      <w:r w:rsidRPr="004C2EA9">
        <w:rPr>
          <w:rFonts w:eastAsia="SimSun"/>
          <w:vertAlign w:val="superscript"/>
          <w:lang w:eastAsia="zh-CN" w:bidi="hi-IN"/>
        </w:rPr>
        <w:t>1</w:t>
      </w:r>
      <w:r w:rsidRPr="008653A0">
        <w:rPr>
          <w:rFonts w:eastAsia="SimSun"/>
          <w:lang w:eastAsia="zh-CN" w:bidi="hi-IN"/>
        </w:rPr>
        <w:t xml:space="preserve"> panta pirmo daļu</w:t>
      </w:r>
      <w:r>
        <w:rPr>
          <w:rFonts w:eastAsia="SimSun"/>
          <w:lang w:eastAsia="zh-CN" w:bidi="hi-IN"/>
        </w:rPr>
        <w:t>, un Attīstības un t</w:t>
      </w:r>
      <w:r w:rsidRPr="004C4748">
        <w:rPr>
          <w:rFonts w:eastAsia="SimSun"/>
          <w:lang w:eastAsia="zh-CN" w:bidi="hi-IN"/>
        </w:rPr>
        <w:t>autsaimniecības komitejas ieteikumu, atklāti balsojot: ar … balsīm “PAR”- , “PRET”- , “ATTURAS”- , Gulbenes novada dome NOLEMJ:</w:t>
      </w:r>
    </w:p>
    <w:p w14:paraId="5103B4AE" w14:textId="0D90FA45" w:rsidR="00A64C62" w:rsidRPr="00E521DC" w:rsidRDefault="00A64C62" w:rsidP="00A64C62">
      <w:pPr>
        <w:spacing w:line="360" w:lineRule="auto"/>
        <w:ind w:firstLine="567"/>
        <w:jc w:val="both"/>
        <w:rPr>
          <w:rFonts w:eastAsia="SimSun"/>
          <w:lang w:eastAsia="zh-CN" w:bidi="hi-IN"/>
        </w:rPr>
      </w:pPr>
      <w:r w:rsidRPr="000E297C">
        <w:rPr>
          <w:rFonts w:eastAsia="SimSun"/>
          <w:lang w:eastAsia="zh-CN" w:bidi="hi-IN"/>
        </w:rPr>
        <w:t xml:space="preserve">1. </w:t>
      </w:r>
      <w:r>
        <w:rPr>
          <w:rFonts w:eastAsia="SimSun"/>
          <w:lang w:eastAsia="zh-CN" w:bidi="hi-IN"/>
        </w:rPr>
        <w:t xml:space="preserve">ATDALĪT no </w:t>
      </w:r>
      <w:r w:rsidRPr="000E297C">
        <w:rPr>
          <w:rFonts w:eastAsia="SimSun"/>
          <w:lang w:eastAsia="zh-CN" w:bidi="hi-IN"/>
        </w:rPr>
        <w:t>nekustam</w:t>
      </w:r>
      <w:r>
        <w:rPr>
          <w:rFonts w:eastAsia="SimSun"/>
          <w:lang w:eastAsia="zh-CN" w:bidi="hi-IN"/>
        </w:rPr>
        <w:t>ā</w:t>
      </w:r>
      <w:r w:rsidRPr="000E297C">
        <w:rPr>
          <w:rFonts w:eastAsia="SimSun"/>
          <w:lang w:eastAsia="zh-CN" w:bidi="hi-IN"/>
        </w:rPr>
        <w:t xml:space="preserve"> īpašum</w:t>
      </w:r>
      <w:r>
        <w:rPr>
          <w:rFonts w:eastAsia="SimSun"/>
          <w:lang w:eastAsia="zh-CN" w:bidi="hi-IN"/>
        </w:rPr>
        <w:t>a</w:t>
      </w:r>
      <w:r w:rsidRPr="000E297C">
        <w:rPr>
          <w:rFonts w:eastAsia="SimSun"/>
          <w:lang w:eastAsia="zh-CN" w:bidi="hi-IN"/>
        </w:rPr>
        <w:t xml:space="preserve"> </w:t>
      </w:r>
      <w:r w:rsidRPr="00C559E5">
        <w:rPr>
          <w:rFonts w:eastAsia="SimSun"/>
          <w:lang w:eastAsia="zh-CN" w:bidi="hi-IN"/>
        </w:rPr>
        <w:t>“</w:t>
      </w:r>
      <w:r w:rsidR="00271454">
        <w:rPr>
          <w:rFonts w:eastAsia="SimSun"/>
          <w:lang w:eastAsia="zh-CN" w:bidi="hi-IN"/>
        </w:rPr>
        <w:t>Dzērves</w:t>
      </w:r>
      <w:r w:rsidRPr="00C559E5">
        <w:rPr>
          <w:rFonts w:eastAsia="SimSun"/>
          <w:lang w:eastAsia="zh-CN" w:bidi="hi-IN"/>
        </w:rPr>
        <w:t>”, Rankas pagast</w:t>
      </w:r>
      <w:r>
        <w:rPr>
          <w:rFonts w:eastAsia="SimSun"/>
          <w:lang w:eastAsia="zh-CN" w:bidi="hi-IN"/>
        </w:rPr>
        <w:t>s</w:t>
      </w:r>
      <w:r w:rsidRPr="00C559E5">
        <w:rPr>
          <w:rFonts w:eastAsia="SimSun"/>
          <w:lang w:eastAsia="zh-CN" w:bidi="hi-IN"/>
        </w:rPr>
        <w:t>, Gulbenes novad</w:t>
      </w:r>
      <w:r>
        <w:rPr>
          <w:rFonts w:eastAsia="SimSun"/>
          <w:lang w:eastAsia="zh-CN" w:bidi="hi-IN"/>
        </w:rPr>
        <w:t>s</w:t>
      </w:r>
      <w:r w:rsidRPr="00C559E5">
        <w:rPr>
          <w:rFonts w:eastAsia="SimSun"/>
          <w:lang w:eastAsia="zh-CN" w:bidi="hi-IN"/>
        </w:rPr>
        <w:t>, kadastra numurs 5084 004 01</w:t>
      </w:r>
      <w:r w:rsidR="00271454">
        <w:rPr>
          <w:rFonts w:eastAsia="SimSun"/>
          <w:lang w:eastAsia="zh-CN" w:bidi="hi-IN"/>
        </w:rPr>
        <w:t>13</w:t>
      </w:r>
      <w:r w:rsidRPr="000E297C">
        <w:rPr>
          <w:rFonts w:eastAsia="SimSun"/>
          <w:lang w:eastAsia="zh-CN" w:bidi="hi-IN"/>
        </w:rPr>
        <w:t xml:space="preserve">, </w:t>
      </w:r>
      <w:r>
        <w:rPr>
          <w:rFonts w:eastAsia="SimSun"/>
          <w:lang w:eastAsia="zh-CN" w:bidi="hi-IN"/>
        </w:rPr>
        <w:t xml:space="preserve">sastāvā ietilpstošās </w:t>
      </w:r>
      <w:r w:rsidRPr="000E297C">
        <w:rPr>
          <w:rFonts w:eastAsia="SimSun"/>
          <w:lang w:eastAsia="zh-CN" w:bidi="hi-IN"/>
        </w:rPr>
        <w:t>zemes vienīb</w:t>
      </w:r>
      <w:r>
        <w:rPr>
          <w:rFonts w:eastAsia="SimSun"/>
          <w:lang w:eastAsia="zh-CN" w:bidi="hi-IN"/>
        </w:rPr>
        <w:t>as</w:t>
      </w:r>
      <w:r w:rsidRPr="000E297C">
        <w:rPr>
          <w:rFonts w:eastAsia="SimSun"/>
          <w:lang w:eastAsia="zh-CN" w:bidi="hi-IN"/>
        </w:rPr>
        <w:t xml:space="preserve"> ar kadastra apzīmējumu </w:t>
      </w:r>
      <w:r w:rsidR="00271454" w:rsidRPr="00271454">
        <w:rPr>
          <w:rFonts w:eastAsia="SimSun"/>
          <w:lang w:eastAsia="zh-CN" w:bidi="hi-IN"/>
        </w:rPr>
        <w:t>5084 004 0113</w:t>
      </w:r>
      <w:r w:rsidRPr="00C559E5">
        <w:rPr>
          <w:rFonts w:eastAsia="SimSun"/>
          <w:lang w:eastAsia="zh-CN" w:bidi="hi-IN"/>
        </w:rPr>
        <w:t xml:space="preserve">, </w:t>
      </w:r>
      <w:r w:rsidR="00271454">
        <w:rPr>
          <w:rFonts w:eastAsia="SimSun"/>
          <w:lang w:eastAsia="zh-CN" w:bidi="hi-IN"/>
        </w:rPr>
        <w:t>1</w:t>
      </w:r>
      <w:r w:rsidRPr="00C559E5">
        <w:rPr>
          <w:rFonts w:eastAsia="SimSun"/>
          <w:lang w:eastAsia="zh-CN" w:bidi="hi-IN"/>
        </w:rPr>
        <w:t>,</w:t>
      </w:r>
      <w:r w:rsidR="00271454">
        <w:rPr>
          <w:rFonts w:eastAsia="SimSun"/>
          <w:lang w:eastAsia="zh-CN" w:bidi="hi-IN"/>
        </w:rPr>
        <w:t>6</w:t>
      </w:r>
      <w:r w:rsidRPr="00C559E5">
        <w:rPr>
          <w:rFonts w:eastAsia="SimSun"/>
          <w:lang w:eastAsia="zh-CN" w:bidi="hi-IN"/>
        </w:rPr>
        <w:t xml:space="preserve"> ha platībā</w:t>
      </w:r>
      <w:r>
        <w:rPr>
          <w:rFonts w:eastAsia="SimSun"/>
          <w:lang w:eastAsia="zh-CN" w:bidi="hi-IN"/>
        </w:rPr>
        <w:t>,</w:t>
      </w:r>
      <w:r w:rsidRPr="000E297C">
        <w:rPr>
          <w:rFonts w:eastAsia="SimSun"/>
          <w:lang w:eastAsia="zh-CN" w:bidi="hi-IN"/>
        </w:rPr>
        <w:t xml:space="preserve"> zemesgabal</w:t>
      </w:r>
      <w:r>
        <w:rPr>
          <w:rFonts w:eastAsia="SimSun"/>
          <w:lang w:eastAsia="zh-CN" w:bidi="hi-IN"/>
        </w:rPr>
        <w:t>u</w:t>
      </w:r>
      <w:r w:rsidRPr="000E297C">
        <w:rPr>
          <w:rFonts w:eastAsia="SimSun"/>
          <w:lang w:eastAsia="zh-CN" w:bidi="hi-IN"/>
        </w:rPr>
        <w:t xml:space="preserve"> </w:t>
      </w:r>
      <w:r>
        <w:rPr>
          <w:rFonts w:eastAsia="SimSun"/>
          <w:lang w:eastAsia="zh-CN" w:bidi="hi-IN"/>
        </w:rPr>
        <w:t xml:space="preserve">ar aptuveno </w:t>
      </w:r>
      <w:r w:rsidRPr="00E521DC">
        <w:rPr>
          <w:rFonts w:eastAsia="SimSun"/>
          <w:lang w:eastAsia="zh-CN" w:bidi="hi-IN"/>
        </w:rPr>
        <w:t>platību 0,0</w:t>
      </w:r>
      <w:r w:rsidR="00271454">
        <w:rPr>
          <w:rFonts w:eastAsia="SimSun"/>
          <w:lang w:eastAsia="zh-CN" w:bidi="hi-IN"/>
        </w:rPr>
        <w:t>6</w:t>
      </w:r>
      <w:r w:rsidRPr="00E521DC">
        <w:rPr>
          <w:rFonts w:eastAsia="SimSun"/>
          <w:lang w:eastAsia="zh-CN" w:bidi="hi-IN"/>
        </w:rPr>
        <w:t xml:space="preserve"> ha. Zemesgabala platība var tikt precizēta pēc kadastrālās uzmērīšanas. Zemes vienības sadalījuma robežas noteikt saskaņā ar izkopējumu no digitālās kartes (pielikums), kas ir šī lēmuma neatņemama sastāvdaļa.</w:t>
      </w:r>
    </w:p>
    <w:p w14:paraId="16375134" w14:textId="78AE95F3" w:rsidR="00A64C62" w:rsidRPr="00E521DC" w:rsidRDefault="00A64C62" w:rsidP="00A64C62">
      <w:pPr>
        <w:spacing w:line="360" w:lineRule="auto"/>
        <w:ind w:firstLine="567"/>
        <w:jc w:val="both"/>
        <w:rPr>
          <w:rFonts w:eastAsia="SimSun"/>
          <w:lang w:eastAsia="zh-CN" w:bidi="hi-IN"/>
        </w:rPr>
      </w:pPr>
      <w:r w:rsidRPr="00E521DC">
        <w:rPr>
          <w:rFonts w:eastAsia="SimSun"/>
          <w:lang w:eastAsia="zh-CN" w:bidi="hi-IN"/>
        </w:rPr>
        <w:t xml:space="preserve">2. SAGLABĀT jaunizveidoto zemes vienību ar aptuveno </w:t>
      </w:r>
      <w:r w:rsidRPr="002C41ED">
        <w:rPr>
          <w:rFonts w:eastAsia="SimSun"/>
          <w:lang w:eastAsia="zh-CN" w:bidi="hi-IN"/>
        </w:rPr>
        <w:t xml:space="preserve">platību </w:t>
      </w:r>
      <w:r w:rsidR="002C41ED" w:rsidRPr="002C41ED">
        <w:rPr>
          <w:rFonts w:eastAsia="SimSun"/>
          <w:lang w:eastAsia="zh-CN" w:bidi="hi-IN"/>
        </w:rPr>
        <w:t>1,54</w:t>
      </w:r>
      <w:r w:rsidRPr="002C41ED">
        <w:rPr>
          <w:rFonts w:eastAsia="SimSun"/>
          <w:lang w:eastAsia="zh-CN" w:bidi="hi-IN"/>
        </w:rPr>
        <w:t> ha</w:t>
      </w:r>
      <w:r w:rsidRPr="00E521DC">
        <w:rPr>
          <w:rFonts w:eastAsia="SimSun"/>
          <w:lang w:eastAsia="zh-CN" w:bidi="hi-IN"/>
        </w:rPr>
        <w:t xml:space="preserve"> nekustamā īpašuma ar nosaukumu “</w:t>
      </w:r>
      <w:r w:rsidR="00271454">
        <w:rPr>
          <w:rFonts w:eastAsia="SimSun"/>
          <w:lang w:eastAsia="zh-CN" w:bidi="hi-IN"/>
        </w:rPr>
        <w:t>Dzērves</w:t>
      </w:r>
      <w:r w:rsidRPr="00E521DC">
        <w:rPr>
          <w:rFonts w:eastAsia="SimSun"/>
          <w:lang w:eastAsia="zh-CN" w:bidi="hi-IN"/>
        </w:rPr>
        <w:t>”, Rankas pagasts, Gulbenes novads, kadastra numurs 5084 004 01</w:t>
      </w:r>
      <w:r w:rsidR="00271454">
        <w:rPr>
          <w:rFonts w:eastAsia="SimSun"/>
          <w:lang w:eastAsia="zh-CN" w:bidi="hi-IN"/>
        </w:rPr>
        <w:t>13</w:t>
      </w:r>
      <w:r w:rsidRPr="00E521DC">
        <w:rPr>
          <w:rFonts w:eastAsia="SimSun"/>
          <w:lang w:eastAsia="zh-CN" w:bidi="hi-IN"/>
        </w:rPr>
        <w:t xml:space="preserve">, sastāvā, noteikt zemes lietošanas mērķi – </w:t>
      </w:r>
      <w:r w:rsidR="00473319">
        <w:rPr>
          <w:rFonts w:eastAsia="SimSun"/>
          <w:lang w:eastAsia="zh-CN" w:bidi="hi-IN"/>
        </w:rPr>
        <w:t>l</w:t>
      </w:r>
      <w:r w:rsidR="00473319" w:rsidRPr="00473319">
        <w:rPr>
          <w:rFonts w:eastAsia="SimSun"/>
          <w:lang w:eastAsia="zh-CN" w:bidi="hi-IN"/>
        </w:rPr>
        <w:t xml:space="preserve">auksaimnieciska rakstura uzņēmumu apbūve </w:t>
      </w:r>
      <w:r w:rsidRPr="00E521DC">
        <w:rPr>
          <w:rFonts w:eastAsia="SimSun"/>
          <w:lang w:eastAsia="zh-CN" w:bidi="hi-IN"/>
        </w:rPr>
        <w:t xml:space="preserve">(NĪLM kods </w:t>
      </w:r>
      <w:r w:rsidR="00473319" w:rsidRPr="00473319">
        <w:rPr>
          <w:rFonts w:eastAsia="SimSun"/>
          <w:lang w:eastAsia="zh-CN" w:bidi="hi-IN"/>
        </w:rPr>
        <w:t>1003</w:t>
      </w:r>
      <w:r w:rsidRPr="00E521DC">
        <w:rPr>
          <w:rFonts w:eastAsia="SimSun"/>
          <w:lang w:eastAsia="zh-CN" w:bidi="hi-IN"/>
        </w:rPr>
        <w:t>).</w:t>
      </w:r>
    </w:p>
    <w:p w14:paraId="6332F122" w14:textId="22475AFB" w:rsidR="00A64C62" w:rsidRDefault="00A64C62" w:rsidP="00A64C62">
      <w:pPr>
        <w:spacing w:line="360" w:lineRule="auto"/>
        <w:ind w:firstLine="567"/>
        <w:jc w:val="both"/>
        <w:rPr>
          <w:rFonts w:eastAsia="SimSun"/>
          <w:lang w:eastAsia="zh-CN" w:bidi="hi-IN"/>
        </w:rPr>
      </w:pPr>
      <w:r w:rsidRPr="00E521DC">
        <w:rPr>
          <w:rFonts w:eastAsia="SimSun"/>
          <w:lang w:eastAsia="zh-CN" w:bidi="hi-IN"/>
        </w:rPr>
        <w:lastRenderedPageBreak/>
        <w:t>3. PIEVIENOT jaunizveidoto</w:t>
      </w:r>
      <w:r w:rsidRPr="00E521DC">
        <w:t xml:space="preserve"> </w:t>
      </w:r>
      <w:r w:rsidRPr="00E521DC">
        <w:rPr>
          <w:rFonts w:eastAsia="SimSun"/>
          <w:lang w:eastAsia="zh-CN" w:bidi="hi-IN"/>
        </w:rPr>
        <w:t xml:space="preserve">zemes vienību ar aptuveno </w:t>
      </w:r>
      <w:r w:rsidRPr="002C41ED">
        <w:rPr>
          <w:rFonts w:eastAsia="SimSun"/>
          <w:lang w:eastAsia="zh-CN" w:bidi="hi-IN"/>
        </w:rPr>
        <w:t>platību 0,0</w:t>
      </w:r>
      <w:r w:rsidR="002C41ED" w:rsidRPr="002C41ED">
        <w:rPr>
          <w:rFonts w:eastAsia="SimSun"/>
          <w:lang w:eastAsia="zh-CN" w:bidi="hi-IN"/>
        </w:rPr>
        <w:t>6</w:t>
      </w:r>
      <w:r w:rsidRPr="002C41ED">
        <w:rPr>
          <w:rFonts w:eastAsia="SimSun"/>
          <w:lang w:eastAsia="zh-CN" w:bidi="hi-IN"/>
        </w:rPr>
        <w:t xml:space="preserve"> ha</w:t>
      </w:r>
      <w:r w:rsidRPr="00E521DC">
        <w:rPr>
          <w:rFonts w:eastAsia="SimSun"/>
          <w:lang w:eastAsia="zh-CN" w:bidi="hi-IN"/>
        </w:rPr>
        <w:t xml:space="preserve"> nekustamajam īpašumam Rankas pagastā “Gaujas iela”, kadastra numurs 5084 004 0265; noteikt</w:t>
      </w:r>
      <w:r w:rsidRPr="002C4DA6">
        <w:rPr>
          <w:rFonts w:eastAsia="SimSun"/>
          <w:lang w:eastAsia="zh-CN" w:bidi="hi-IN"/>
        </w:rPr>
        <w:t xml:space="preserve"> zemes lietošanas mērķi – zeme dzelzceļa infrastruktūras zemes nodalījuma joslā un ceļu zemes nodalījuma joslā (NĪLM kods 1101).</w:t>
      </w:r>
    </w:p>
    <w:p w14:paraId="34599CDD" w14:textId="77777777" w:rsidR="00A64C62" w:rsidRDefault="00A64C62" w:rsidP="00A64C62">
      <w:pPr>
        <w:spacing w:line="360" w:lineRule="auto"/>
        <w:ind w:firstLine="567"/>
        <w:jc w:val="both"/>
        <w:rPr>
          <w:rFonts w:eastAsia="SimSun"/>
          <w:lang w:eastAsia="zh-CN" w:bidi="hi-IN"/>
        </w:rPr>
      </w:pPr>
      <w:r w:rsidRPr="00474633">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77777777" w:rsidR="00A64C62" w:rsidRDefault="00A64C62" w:rsidP="00A64C62">
      <w:pPr>
        <w:spacing w:line="360" w:lineRule="auto"/>
        <w:jc w:val="both"/>
      </w:pPr>
      <w:r>
        <w:t>Gulbenes novada domes priekšsēdētājs</w:t>
      </w:r>
      <w:r>
        <w:tab/>
      </w:r>
      <w:r>
        <w:tab/>
      </w:r>
      <w:r>
        <w:tab/>
      </w:r>
      <w:r>
        <w:tab/>
      </w:r>
      <w:r>
        <w:tab/>
      </w:r>
      <w:r>
        <w:tab/>
        <w:t>A.Caunītis</w:t>
      </w:r>
    </w:p>
    <w:p w14:paraId="02BA0FEF" w14:textId="77777777" w:rsidR="00A64C62" w:rsidRDefault="00A64C62" w:rsidP="00A64C62">
      <w:pPr>
        <w:spacing w:line="360" w:lineRule="auto"/>
        <w:jc w:val="both"/>
      </w:pPr>
    </w:p>
    <w:p w14:paraId="3701E2C5" w14:textId="77777777" w:rsidR="00A64C62" w:rsidRDefault="00A64C62" w:rsidP="00A64C62">
      <w:pPr>
        <w:spacing w:line="360" w:lineRule="auto"/>
        <w:jc w:val="both"/>
      </w:pPr>
      <w:r>
        <w:t>Sagatavoja: Lelde Bašķere</w:t>
      </w:r>
    </w:p>
    <w:p w14:paraId="7891E5F4" w14:textId="77777777" w:rsidR="009C5755" w:rsidRDefault="009C5755">
      <w:pPr>
        <w:spacing w:after="160" w:line="259" w:lineRule="auto"/>
      </w:pPr>
      <w:r>
        <w:br w:type="page"/>
      </w:r>
    </w:p>
    <w:p w14:paraId="65C25A4C" w14:textId="0DFF5F43" w:rsidR="007A0C97" w:rsidRDefault="007A0C97" w:rsidP="007A0C97">
      <w:pPr>
        <w:jc w:val="right"/>
      </w:pPr>
      <w:r w:rsidRPr="007A0C97">
        <w:lastRenderedPageBreak/>
        <w:t xml:space="preserve">Pielikums </w:t>
      </w:r>
      <w:r w:rsidR="004D1D79">
        <w:t>27</w:t>
      </w:r>
      <w:r w:rsidRPr="007A0C97">
        <w:t>.</w:t>
      </w:r>
      <w:r w:rsidR="009C5755">
        <w:t>0</w:t>
      </w:r>
      <w:r w:rsidR="004D1D79">
        <w:t>7</w:t>
      </w:r>
      <w:r w:rsidRPr="007A0C97">
        <w:t>.202</w:t>
      </w:r>
      <w:r w:rsidR="009C5755">
        <w:t>3</w:t>
      </w:r>
      <w:r w:rsidRPr="007A0C97">
        <w:t>. Gulbenes novada domes lēmumam GND/202</w:t>
      </w:r>
      <w:r w:rsidR="009C5755">
        <w:t>3</w:t>
      </w:r>
      <w:r w:rsidRPr="007A0C97">
        <w:t>/</w:t>
      </w:r>
    </w:p>
    <w:p w14:paraId="19A36707" w14:textId="0A047940" w:rsidR="0071641F" w:rsidRDefault="0071641F" w:rsidP="0071641F">
      <w:r w:rsidRPr="0071641F">
        <w:rPr>
          <w:noProof/>
        </w:rPr>
        <w:drawing>
          <wp:inline distT="0" distB="0" distL="0" distR="0" wp14:anchorId="3836CB80" wp14:editId="7D304AB4">
            <wp:extent cx="5939155" cy="8132618"/>
            <wp:effectExtent l="0" t="0" r="4445" b="1905"/>
            <wp:docPr id="6260219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5495" cy="8141300"/>
                    </a:xfrm>
                    <a:prstGeom prst="rect">
                      <a:avLst/>
                    </a:prstGeom>
                    <a:noFill/>
                    <a:ln>
                      <a:noFill/>
                    </a:ln>
                  </pic:spPr>
                </pic:pic>
              </a:graphicData>
            </a:graphic>
          </wp:inline>
        </w:drawing>
      </w:r>
    </w:p>
    <w:p w14:paraId="408AFB29" w14:textId="6A688071" w:rsidR="00317C0E" w:rsidRDefault="00317C0E" w:rsidP="00261123"/>
    <w:p w14:paraId="0FFAD3C0" w14:textId="249A31E9" w:rsidR="00056714" w:rsidRDefault="00056714" w:rsidP="00261123"/>
    <w:p w14:paraId="4A798439" w14:textId="77777777" w:rsidR="00056714" w:rsidRDefault="00056714" w:rsidP="00261123"/>
    <w:p w14:paraId="10C327FC" w14:textId="77777777" w:rsidR="00317C0E" w:rsidRDefault="00317C0E" w:rsidP="00261123"/>
    <w:sectPr w:rsidR="00317C0E"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75D1"/>
    <w:rsid w:val="00017889"/>
    <w:rsid w:val="0002533A"/>
    <w:rsid w:val="00037C2E"/>
    <w:rsid w:val="00056714"/>
    <w:rsid w:val="0009485A"/>
    <w:rsid w:val="000C2076"/>
    <w:rsid w:val="000C4EC2"/>
    <w:rsid w:val="000D451C"/>
    <w:rsid w:val="000E1218"/>
    <w:rsid w:val="000E297C"/>
    <w:rsid w:val="00152C8A"/>
    <w:rsid w:val="001551D0"/>
    <w:rsid w:val="00167BA5"/>
    <w:rsid w:val="00191F53"/>
    <w:rsid w:val="001A0EA2"/>
    <w:rsid w:val="001A2A85"/>
    <w:rsid w:val="001A49DD"/>
    <w:rsid w:val="001B262A"/>
    <w:rsid w:val="001B66AE"/>
    <w:rsid w:val="001C61AB"/>
    <w:rsid w:val="001F0608"/>
    <w:rsid w:val="00211523"/>
    <w:rsid w:val="00211A69"/>
    <w:rsid w:val="00240961"/>
    <w:rsid w:val="0025663B"/>
    <w:rsid w:val="00261123"/>
    <w:rsid w:val="00271454"/>
    <w:rsid w:val="002766B5"/>
    <w:rsid w:val="00277D22"/>
    <w:rsid w:val="002811EC"/>
    <w:rsid w:val="00285394"/>
    <w:rsid w:val="002A648B"/>
    <w:rsid w:val="002B356A"/>
    <w:rsid w:val="002C41ED"/>
    <w:rsid w:val="002C4DA6"/>
    <w:rsid w:val="002C5397"/>
    <w:rsid w:val="002E08CD"/>
    <w:rsid w:val="00304E40"/>
    <w:rsid w:val="00306553"/>
    <w:rsid w:val="003069C9"/>
    <w:rsid w:val="0031098E"/>
    <w:rsid w:val="00314CD7"/>
    <w:rsid w:val="00317C0E"/>
    <w:rsid w:val="00323EE9"/>
    <w:rsid w:val="0035337B"/>
    <w:rsid w:val="00367DFD"/>
    <w:rsid w:val="003C5BF7"/>
    <w:rsid w:val="00421DB8"/>
    <w:rsid w:val="0042660C"/>
    <w:rsid w:val="00473319"/>
    <w:rsid w:val="00474633"/>
    <w:rsid w:val="004902DC"/>
    <w:rsid w:val="004B17AA"/>
    <w:rsid w:val="004C1B4E"/>
    <w:rsid w:val="004C2EA9"/>
    <w:rsid w:val="004C4748"/>
    <w:rsid w:val="004D1D79"/>
    <w:rsid w:val="004E551E"/>
    <w:rsid w:val="004F7745"/>
    <w:rsid w:val="00504A44"/>
    <w:rsid w:val="00506F00"/>
    <w:rsid w:val="005152FB"/>
    <w:rsid w:val="0051708E"/>
    <w:rsid w:val="005200CE"/>
    <w:rsid w:val="005215BA"/>
    <w:rsid w:val="00522D14"/>
    <w:rsid w:val="00553124"/>
    <w:rsid w:val="00554FEF"/>
    <w:rsid w:val="005B513B"/>
    <w:rsid w:val="005E1747"/>
    <w:rsid w:val="005E2AD3"/>
    <w:rsid w:val="00607391"/>
    <w:rsid w:val="00610B85"/>
    <w:rsid w:val="0061377A"/>
    <w:rsid w:val="00645EB3"/>
    <w:rsid w:val="0064723B"/>
    <w:rsid w:val="006520DA"/>
    <w:rsid w:val="00684CC3"/>
    <w:rsid w:val="00685C11"/>
    <w:rsid w:val="0068638E"/>
    <w:rsid w:val="006F7B91"/>
    <w:rsid w:val="0071641F"/>
    <w:rsid w:val="0072350F"/>
    <w:rsid w:val="00752B22"/>
    <w:rsid w:val="007A0C97"/>
    <w:rsid w:val="007A75EF"/>
    <w:rsid w:val="007E161E"/>
    <w:rsid w:val="007F30AF"/>
    <w:rsid w:val="00803857"/>
    <w:rsid w:val="008074EA"/>
    <w:rsid w:val="00810D99"/>
    <w:rsid w:val="00821ED6"/>
    <w:rsid w:val="00826151"/>
    <w:rsid w:val="00843A7F"/>
    <w:rsid w:val="00880B62"/>
    <w:rsid w:val="008D0AEC"/>
    <w:rsid w:val="009051C8"/>
    <w:rsid w:val="0091553B"/>
    <w:rsid w:val="00917B23"/>
    <w:rsid w:val="00944DB2"/>
    <w:rsid w:val="009715C9"/>
    <w:rsid w:val="009733EB"/>
    <w:rsid w:val="0097580E"/>
    <w:rsid w:val="00980110"/>
    <w:rsid w:val="009C5451"/>
    <w:rsid w:val="009C5755"/>
    <w:rsid w:val="009E4855"/>
    <w:rsid w:val="00A140B3"/>
    <w:rsid w:val="00A23A1B"/>
    <w:rsid w:val="00A2475B"/>
    <w:rsid w:val="00A25DD0"/>
    <w:rsid w:val="00A467E2"/>
    <w:rsid w:val="00A64C62"/>
    <w:rsid w:val="00A65FD9"/>
    <w:rsid w:val="00AA6940"/>
    <w:rsid w:val="00AC1A05"/>
    <w:rsid w:val="00AD4974"/>
    <w:rsid w:val="00AF1B03"/>
    <w:rsid w:val="00B00DCA"/>
    <w:rsid w:val="00B10D45"/>
    <w:rsid w:val="00B123E1"/>
    <w:rsid w:val="00B32C32"/>
    <w:rsid w:val="00B340D4"/>
    <w:rsid w:val="00B37F05"/>
    <w:rsid w:val="00B46EBC"/>
    <w:rsid w:val="00B53AB7"/>
    <w:rsid w:val="00BA44A2"/>
    <w:rsid w:val="00BB18B3"/>
    <w:rsid w:val="00BB4FD2"/>
    <w:rsid w:val="00BD010F"/>
    <w:rsid w:val="00BD0446"/>
    <w:rsid w:val="00BF4ACF"/>
    <w:rsid w:val="00C03FE4"/>
    <w:rsid w:val="00C15DD3"/>
    <w:rsid w:val="00C346C2"/>
    <w:rsid w:val="00C40B5A"/>
    <w:rsid w:val="00C559E5"/>
    <w:rsid w:val="00C72676"/>
    <w:rsid w:val="00C96B22"/>
    <w:rsid w:val="00CA21D8"/>
    <w:rsid w:val="00D13972"/>
    <w:rsid w:val="00D60E91"/>
    <w:rsid w:val="00D74626"/>
    <w:rsid w:val="00D8283D"/>
    <w:rsid w:val="00D85956"/>
    <w:rsid w:val="00D92754"/>
    <w:rsid w:val="00DD2C28"/>
    <w:rsid w:val="00DF1268"/>
    <w:rsid w:val="00E02A97"/>
    <w:rsid w:val="00E1796B"/>
    <w:rsid w:val="00E521DC"/>
    <w:rsid w:val="00E534CE"/>
    <w:rsid w:val="00E6645E"/>
    <w:rsid w:val="00E708A6"/>
    <w:rsid w:val="00E71F57"/>
    <w:rsid w:val="00E7485B"/>
    <w:rsid w:val="00E90DFC"/>
    <w:rsid w:val="00EB5173"/>
    <w:rsid w:val="00EC3835"/>
    <w:rsid w:val="00EE7205"/>
    <w:rsid w:val="00EF26B3"/>
    <w:rsid w:val="00F03107"/>
    <w:rsid w:val="00F12E0A"/>
    <w:rsid w:val="00F65C6E"/>
    <w:rsid w:val="00F81E7F"/>
    <w:rsid w:val="00F8362E"/>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styleId="Neatrisintapieminana">
    <w:name w:val="Unresolved Mention"/>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1020</TotalTime>
  <Pages>4</Pages>
  <Words>4196</Words>
  <Characters>2392</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Lelde Bašķere</cp:lastModifiedBy>
  <cp:revision>10</cp:revision>
  <cp:lastPrinted>2023-03-10T06:03:00Z</cp:lastPrinted>
  <dcterms:created xsi:type="dcterms:W3CDTF">2023-07-13T15:25:00Z</dcterms:created>
  <dcterms:modified xsi:type="dcterms:W3CDTF">2023-07-14T09:58:00Z</dcterms:modified>
</cp:coreProperties>
</file>