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1A18E" w14:textId="77777777" w:rsidR="00677512" w:rsidRDefault="00677512">
      <w:pPr>
        <w:jc w:val="right"/>
        <w:rPr>
          <w:rFonts w:ascii="Times New Roman" w:hAnsi="Times New Roman" w:cs="Times New Roman"/>
          <w:b/>
          <w:sz w:val="8"/>
          <w:szCs w:val="8"/>
        </w:rPr>
      </w:pPr>
    </w:p>
    <w:p w14:paraId="17EF96EF" w14:textId="77777777" w:rsidR="00677512" w:rsidRDefault="00677512">
      <w:pPr>
        <w:jc w:val="right"/>
        <w:rPr>
          <w:rFonts w:ascii="Times New Roman" w:hAnsi="Times New Roman" w:cs="Times New Roman"/>
          <w:b/>
          <w:sz w:val="24"/>
          <w:szCs w:val="24"/>
        </w:rPr>
      </w:pPr>
      <w:bookmarkStart w:id="0" w:name="_heading=h.gjdgxs" w:colFirst="0" w:colLast="0"/>
      <w:bookmarkEnd w:id="0"/>
    </w:p>
    <w:tbl>
      <w:tblPr>
        <w:tblStyle w:val="a"/>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677512" w14:paraId="49C00C64" w14:textId="77777777">
        <w:tc>
          <w:tcPr>
            <w:tcW w:w="9354" w:type="dxa"/>
          </w:tcPr>
          <w:p w14:paraId="5D7E1A33" w14:textId="77777777" w:rsidR="00677512" w:rsidRDefault="00DE4668">
            <w:pPr>
              <w:jc w:val="center"/>
            </w:pPr>
            <w:r>
              <w:rPr>
                <w:noProof/>
              </w:rPr>
              <w:drawing>
                <wp:inline distT="0" distB="0" distL="0" distR="0" wp14:anchorId="5924DFE2" wp14:editId="76ADC6B4">
                  <wp:extent cx="619125" cy="685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677512" w14:paraId="38FE5FCA" w14:textId="77777777">
        <w:tc>
          <w:tcPr>
            <w:tcW w:w="9354" w:type="dxa"/>
          </w:tcPr>
          <w:p w14:paraId="67A82773" w14:textId="77777777" w:rsidR="00677512" w:rsidRDefault="00DE4668">
            <w:pPr>
              <w:jc w:val="center"/>
            </w:pPr>
            <w:r>
              <w:rPr>
                <w:b/>
                <w:sz w:val="28"/>
                <w:szCs w:val="28"/>
              </w:rPr>
              <w:t>GULBENES NOVADA PAŠVALDĪBA</w:t>
            </w:r>
          </w:p>
        </w:tc>
      </w:tr>
      <w:tr w:rsidR="00677512" w14:paraId="49780172" w14:textId="77777777">
        <w:tc>
          <w:tcPr>
            <w:tcW w:w="9354" w:type="dxa"/>
          </w:tcPr>
          <w:p w14:paraId="11AD8946" w14:textId="77777777" w:rsidR="00677512" w:rsidRDefault="00DE4668">
            <w:pPr>
              <w:jc w:val="center"/>
            </w:pPr>
            <w:r>
              <w:rPr>
                <w:sz w:val="24"/>
                <w:szCs w:val="24"/>
              </w:rPr>
              <w:t>Reģ.Nr.90009116327</w:t>
            </w:r>
          </w:p>
        </w:tc>
      </w:tr>
      <w:tr w:rsidR="00677512" w14:paraId="6C049B31" w14:textId="77777777">
        <w:tc>
          <w:tcPr>
            <w:tcW w:w="9354" w:type="dxa"/>
          </w:tcPr>
          <w:p w14:paraId="1BDC430A" w14:textId="77777777" w:rsidR="00677512" w:rsidRDefault="00DE4668">
            <w:pPr>
              <w:jc w:val="center"/>
            </w:pPr>
            <w:r>
              <w:rPr>
                <w:sz w:val="24"/>
                <w:szCs w:val="24"/>
              </w:rPr>
              <w:t>Ābeļu iela 2, Gulbene, Gulbenes nov., LV-4401</w:t>
            </w:r>
          </w:p>
        </w:tc>
      </w:tr>
      <w:tr w:rsidR="00677512" w14:paraId="4CF5F814" w14:textId="77777777">
        <w:tc>
          <w:tcPr>
            <w:tcW w:w="9354" w:type="dxa"/>
          </w:tcPr>
          <w:p w14:paraId="07C2885C" w14:textId="77777777" w:rsidR="00677512" w:rsidRDefault="00DE4668">
            <w:pPr>
              <w:jc w:val="center"/>
            </w:pPr>
            <w:r>
              <w:rPr>
                <w:sz w:val="24"/>
                <w:szCs w:val="24"/>
              </w:rPr>
              <w:t>Tālrunis 64497710, mob.26595362, e-pasts; dome@gulbene.lv, www.gulbene.lv</w:t>
            </w:r>
          </w:p>
        </w:tc>
      </w:tr>
    </w:tbl>
    <w:p w14:paraId="133AFC1F" w14:textId="77777777" w:rsidR="00677512" w:rsidRDefault="00677512">
      <w:pPr>
        <w:jc w:val="center"/>
        <w:rPr>
          <w:rFonts w:ascii="Times New Roman" w:hAnsi="Times New Roman" w:cs="Times New Roman"/>
          <w:b/>
          <w:sz w:val="8"/>
          <w:szCs w:val="8"/>
        </w:rPr>
      </w:pPr>
    </w:p>
    <w:p w14:paraId="58E6F778" w14:textId="77777777" w:rsidR="00677512" w:rsidRDefault="00DE4668">
      <w:pPr>
        <w:jc w:val="center"/>
        <w:rPr>
          <w:rFonts w:ascii="Times New Roman" w:hAnsi="Times New Roman" w:cs="Times New Roman"/>
          <w:b/>
          <w:sz w:val="24"/>
          <w:szCs w:val="24"/>
        </w:rPr>
      </w:pPr>
      <w:r>
        <w:rPr>
          <w:rFonts w:ascii="Times New Roman" w:hAnsi="Times New Roman" w:cs="Times New Roman"/>
          <w:b/>
          <w:sz w:val="24"/>
          <w:szCs w:val="24"/>
        </w:rPr>
        <w:t>GULBENES NOVADA DOMES LĒMUMS</w:t>
      </w:r>
    </w:p>
    <w:p w14:paraId="2FB09800" w14:textId="77777777" w:rsidR="00677512" w:rsidRDefault="00DE4668">
      <w:pPr>
        <w:jc w:val="center"/>
        <w:rPr>
          <w:rFonts w:ascii="Times New Roman" w:hAnsi="Times New Roman" w:cs="Times New Roman"/>
          <w:sz w:val="24"/>
          <w:szCs w:val="24"/>
        </w:rPr>
      </w:pPr>
      <w:r>
        <w:rPr>
          <w:rFonts w:ascii="Times New Roman" w:hAnsi="Times New Roman" w:cs="Times New Roman"/>
          <w:sz w:val="24"/>
          <w:szCs w:val="24"/>
        </w:rPr>
        <w:t>Gulbenē</w:t>
      </w:r>
    </w:p>
    <w:p w14:paraId="24C416F0" w14:textId="77777777" w:rsidR="00677512" w:rsidRDefault="00677512">
      <w:pPr>
        <w:jc w:val="center"/>
        <w:rPr>
          <w:rFonts w:ascii="Times New Roman" w:hAnsi="Times New Roman" w:cs="Times New Roman"/>
          <w:sz w:val="24"/>
          <w:szCs w:val="24"/>
        </w:rPr>
      </w:pPr>
    </w:p>
    <w:tbl>
      <w:tblPr>
        <w:tblStyle w:val="a0"/>
        <w:tblW w:w="9356" w:type="dxa"/>
        <w:tblInd w:w="0" w:type="dxa"/>
        <w:tblLayout w:type="fixed"/>
        <w:tblLook w:val="0400" w:firstRow="0" w:lastRow="0" w:firstColumn="0" w:lastColumn="0" w:noHBand="0" w:noVBand="1"/>
      </w:tblPr>
      <w:tblGrid>
        <w:gridCol w:w="6096"/>
        <w:gridCol w:w="3260"/>
      </w:tblGrid>
      <w:tr w:rsidR="00677512" w14:paraId="646BDA96" w14:textId="77777777">
        <w:tc>
          <w:tcPr>
            <w:tcW w:w="6096" w:type="dxa"/>
          </w:tcPr>
          <w:p w14:paraId="11B0ADFC" w14:textId="77777777" w:rsidR="00677512" w:rsidRDefault="00DE4668">
            <w:pPr>
              <w:rPr>
                <w:rFonts w:ascii="Times New Roman" w:hAnsi="Times New Roman" w:cs="Times New Roman"/>
                <w:b/>
                <w:sz w:val="24"/>
                <w:szCs w:val="24"/>
              </w:rPr>
            </w:pPr>
            <w:r>
              <w:rPr>
                <w:rFonts w:ascii="Times New Roman" w:hAnsi="Times New Roman" w:cs="Times New Roman"/>
                <w:b/>
                <w:sz w:val="24"/>
                <w:szCs w:val="24"/>
              </w:rPr>
              <w:t xml:space="preserve">2023.gada </w:t>
            </w:r>
          </w:p>
        </w:tc>
        <w:tc>
          <w:tcPr>
            <w:tcW w:w="3260" w:type="dxa"/>
          </w:tcPr>
          <w:p w14:paraId="420F6A3F" w14:textId="77777777" w:rsidR="00677512" w:rsidRDefault="00DE4668">
            <w:pPr>
              <w:rPr>
                <w:rFonts w:ascii="Times New Roman" w:hAnsi="Times New Roman" w:cs="Times New Roman"/>
                <w:b/>
                <w:sz w:val="24"/>
                <w:szCs w:val="24"/>
              </w:rPr>
            </w:pPr>
            <w:r>
              <w:rPr>
                <w:rFonts w:ascii="Times New Roman" w:hAnsi="Times New Roman" w:cs="Times New Roman"/>
                <w:b/>
                <w:sz w:val="24"/>
                <w:szCs w:val="24"/>
              </w:rPr>
              <w:t>Nr. GND/2023/</w:t>
            </w:r>
          </w:p>
        </w:tc>
      </w:tr>
      <w:tr w:rsidR="00677512" w14:paraId="2A30EBD1" w14:textId="77777777">
        <w:tc>
          <w:tcPr>
            <w:tcW w:w="6096" w:type="dxa"/>
          </w:tcPr>
          <w:p w14:paraId="18AD9552" w14:textId="77777777" w:rsidR="00677512" w:rsidRDefault="00677512">
            <w:pPr>
              <w:rPr>
                <w:rFonts w:ascii="Times New Roman" w:hAnsi="Times New Roman" w:cs="Times New Roman"/>
                <w:sz w:val="24"/>
                <w:szCs w:val="24"/>
              </w:rPr>
            </w:pPr>
          </w:p>
        </w:tc>
        <w:tc>
          <w:tcPr>
            <w:tcW w:w="3260" w:type="dxa"/>
          </w:tcPr>
          <w:p w14:paraId="564622AF" w14:textId="77777777" w:rsidR="00677512" w:rsidRDefault="00DE4668">
            <w:pPr>
              <w:rPr>
                <w:rFonts w:ascii="Times New Roman" w:hAnsi="Times New Roman" w:cs="Times New Roman"/>
                <w:b/>
                <w:sz w:val="24"/>
                <w:szCs w:val="24"/>
              </w:rPr>
            </w:pPr>
            <w:r>
              <w:rPr>
                <w:rFonts w:ascii="Times New Roman" w:hAnsi="Times New Roman" w:cs="Times New Roman"/>
                <w:b/>
                <w:sz w:val="24"/>
                <w:szCs w:val="24"/>
              </w:rPr>
              <w:t>(protokols Nr.; .p)</w:t>
            </w:r>
          </w:p>
          <w:p w14:paraId="5BAD80BE" w14:textId="77777777" w:rsidR="00677512" w:rsidRDefault="00677512">
            <w:pPr>
              <w:rPr>
                <w:rFonts w:ascii="Times New Roman" w:hAnsi="Times New Roman" w:cs="Times New Roman"/>
                <w:b/>
                <w:sz w:val="24"/>
                <w:szCs w:val="24"/>
              </w:rPr>
            </w:pPr>
          </w:p>
        </w:tc>
      </w:tr>
    </w:tbl>
    <w:p w14:paraId="31D36EE5" w14:textId="48C9C63C" w:rsidR="00677512" w:rsidRDefault="00DE4668">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4B08F2">
        <w:rPr>
          <w:rFonts w:ascii="Times New Roman" w:hAnsi="Times New Roman" w:cs="Times New Roman"/>
          <w:b/>
          <w:sz w:val="24"/>
          <w:szCs w:val="24"/>
        </w:rPr>
        <w:t>2</w:t>
      </w:r>
      <w:r>
        <w:rPr>
          <w:rFonts w:ascii="Times New Roman" w:hAnsi="Times New Roman" w:cs="Times New Roman"/>
          <w:b/>
          <w:sz w:val="24"/>
          <w:szCs w:val="24"/>
        </w:rPr>
        <w:t>5.-2030.gadam izstrādes uzsākšanu</w:t>
      </w:r>
    </w:p>
    <w:p w14:paraId="175202FD" w14:textId="77777777" w:rsidR="00677512" w:rsidRDefault="00677512">
      <w:pPr>
        <w:jc w:val="center"/>
        <w:rPr>
          <w:rFonts w:ascii="Times New Roman" w:hAnsi="Times New Roman" w:cs="Times New Roman"/>
          <w:b/>
          <w:sz w:val="24"/>
          <w:szCs w:val="24"/>
        </w:rPr>
      </w:pPr>
    </w:p>
    <w:p w14:paraId="40495570" w14:textId="0D3C05A7" w:rsidR="00677512" w:rsidRDefault="00DE466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to, ka pašreiz spēkā esošās Gulbenes novada attīstības programmas 2018.-2024.gadam darbības termiņš ir 2024.gads un atbilstoši Attīstības plānošanas sistēmas likuma 13.panta 2.punktam attīstības plānošanas dokuments zaudē spēku, ja beidzies tā darbības termiņš vai tas ar tiesību aktu tiek atzīts par spēku zaudējušu, kā arī 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66.punktu, kas nosaka, ka pašvaldības dome pieņem lēmumu par ilgtspējīgas attīstības stratēģijas vai attīstības programmas izstrādes uzsākšanu vai aktualizēšanu, apstiprina izstrādes vadītāju un darba uzdevumu, kurā iekļauts izstrādes procesa un sabiedrības līdzdalības plāns, un atbilstoši tam pašvaldība sagatavo ilgtspējīgas attīstības stratēģijas vai attīstības programmas projektu, un Attīstības un tautsaimniecības komitejas ieteikumu, atklāti balsojot: ar  balsīm "Par" , "Pret" – , "Atturas" – , Gulbenes novada dome NOLEMJ:</w:t>
      </w:r>
    </w:p>
    <w:p w14:paraId="585F85FF" w14:textId="77777777"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UZSĀKT Gulbenes novada attīstības programmas 2025.-2030.gadam (turpmāk – attīstības programma) izstrādi.</w:t>
      </w:r>
    </w:p>
    <w:p w14:paraId="63A47F72" w14:textId="74E2FF84"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APSTIPRINĀT Gulbenes novada pašvaldības</w:t>
      </w:r>
      <w:r w:rsidR="00094D58">
        <w:rPr>
          <w:rFonts w:ascii="Times New Roman" w:hAnsi="Times New Roman" w:cs="Times New Roman"/>
          <w:color w:val="000000"/>
          <w:sz w:val="24"/>
          <w:szCs w:val="24"/>
        </w:rPr>
        <w:t xml:space="preserve"> priekšsēdētāja padomnieku Jāni Barinski </w:t>
      </w:r>
      <w:r>
        <w:rPr>
          <w:rFonts w:ascii="Times New Roman" w:hAnsi="Times New Roman" w:cs="Times New Roman"/>
          <w:color w:val="000000"/>
          <w:sz w:val="24"/>
          <w:szCs w:val="24"/>
        </w:rPr>
        <w:t>par attīstības programmas izstrādes vadītāju.</w:t>
      </w:r>
    </w:p>
    <w:p w14:paraId="38BA2343" w14:textId="77777777"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APSTIRPINĀT attīstības programmas izstrādes darba uzdevumu un izpildes termiņus (pielikumā).</w:t>
      </w:r>
    </w:p>
    <w:p w14:paraId="57E79BED" w14:textId="77777777"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APSTIPRINĀT attīstības programmas izstrādes vadības grupu šādā sastāvā:</w:t>
      </w:r>
    </w:p>
    <w:p w14:paraId="6B55C416" w14:textId="60A50CB3" w:rsidR="00677512" w:rsidRPr="00BC5021" w:rsidRDefault="00DE4668">
      <w:pPr>
        <w:numPr>
          <w:ilvl w:val="1"/>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1314" w:rsidRPr="00BC5021">
        <w:rPr>
          <w:rFonts w:ascii="Times New Roman" w:hAnsi="Times New Roman" w:cs="Times New Roman"/>
          <w:color w:val="000000"/>
          <w:sz w:val="24"/>
          <w:szCs w:val="24"/>
        </w:rPr>
        <w:t>Domes priekšsēdētājs Andis Caunītis</w:t>
      </w:r>
      <w:r w:rsidR="005E407E" w:rsidRPr="00BC5021">
        <w:rPr>
          <w:rFonts w:ascii="Times New Roman" w:hAnsi="Times New Roman" w:cs="Times New Roman"/>
          <w:color w:val="000000"/>
          <w:sz w:val="24"/>
          <w:szCs w:val="24"/>
        </w:rPr>
        <w:t>,</w:t>
      </w:r>
    </w:p>
    <w:p w14:paraId="54507CE6" w14:textId="36E52677" w:rsidR="00677512" w:rsidRPr="0071561D" w:rsidRDefault="00DE4668">
      <w:pPr>
        <w:numPr>
          <w:ilvl w:val="1"/>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71561D">
        <w:rPr>
          <w:rFonts w:ascii="Times New Roman" w:hAnsi="Times New Roman" w:cs="Times New Roman"/>
          <w:color w:val="000000"/>
          <w:sz w:val="24"/>
          <w:szCs w:val="24"/>
        </w:rPr>
        <w:t xml:space="preserve"> </w:t>
      </w:r>
      <w:r w:rsidR="00A96447" w:rsidRPr="0071561D">
        <w:rPr>
          <w:rFonts w:ascii="Times New Roman" w:hAnsi="Times New Roman" w:cs="Times New Roman"/>
          <w:color w:val="000000"/>
          <w:sz w:val="24"/>
          <w:szCs w:val="24"/>
        </w:rPr>
        <w:t>Domes priekšsēdētāja vietniece Guna Švika</w:t>
      </w:r>
      <w:r w:rsidR="005E407E" w:rsidRPr="0071561D">
        <w:rPr>
          <w:rFonts w:ascii="Times New Roman" w:hAnsi="Times New Roman" w:cs="Times New Roman"/>
          <w:color w:val="000000"/>
          <w:sz w:val="24"/>
          <w:szCs w:val="24"/>
        </w:rPr>
        <w:t>,</w:t>
      </w:r>
    </w:p>
    <w:p w14:paraId="2ED4559A" w14:textId="6D9C5AFD" w:rsidR="00677512" w:rsidRPr="0071561D" w:rsidRDefault="00DE4668">
      <w:pPr>
        <w:numPr>
          <w:ilvl w:val="1"/>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71561D">
        <w:rPr>
          <w:rFonts w:ascii="Times New Roman" w:hAnsi="Times New Roman" w:cs="Times New Roman"/>
          <w:color w:val="000000"/>
          <w:sz w:val="24"/>
          <w:szCs w:val="24"/>
        </w:rPr>
        <w:t xml:space="preserve"> </w:t>
      </w:r>
      <w:r w:rsidR="005E407E" w:rsidRPr="0071561D">
        <w:rPr>
          <w:rFonts w:ascii="Times New Roman" w:hAnsi="Times New Roman" w:cs="Times New Roman"/>
          <w:color w:val="000000"/>
          <w:sz w:val="24"/>
          <w:szCs w:val="24"/>
        </w:rPr>
        <w:t>Izpilddirektore Antra Sprudzāne,</w:t>
      </w:r>
    </w:p>
    <w:p w14:paraId="22E4CAD1" w14:textId="2B8934E0" w:rsidR="00677512" w:rsidRPr="0071561D" w:rsidRDefault="0037354B">
      <w:pPr>
        <w:numPr>
          <w:ilvl w:val="1"/>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71561D">
        <w:rPr>
          <w:rFonts w:ascii="Times New Roman" w:hAnsi="Times New Roman" w:cs="Times New Roman"/>
          <w:color w:val="000000"/>
          <w:sz w:val="24"/>
          <w:szCs w:val="24"/>
        </w:rPr>
        <w:t xml:space="preserve"> Priekšsēdētāja padomnieks Jānis Barinskis.</w:t>
      </w:r>
    </w:p>
    <w:p w14:paraId="77E0AA2D" w14:textId="1CE7B345" w:rsidR="007B0E9B" w:rsidRPr="00780554" w:rsidRDefault="007B0E9B" w:rsidP="007B0E9B">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780554">
        <w:rPr>
          <w:rFonts w:ascii="Times New Roman" w:hAnsi="Times New Roman" w:cs="Times New Roman"/>
          <w:color w:val="000000"/>
          <w:sz w:val="24"/>
          <w:szCs w:val="24"/>
        </w:rPr>
        <w:lastRenderedPageBreak/>
        <w:t>Par Attīstības programmas izstrādes vadības grupas vadītāju apstiprināt domes priekšsēdētāju Andi Caunīti.</w:t>
      </w:r>
    </w:p>
    <w:p w14:paraId="7E3201B7" w14:textId="77777777" w:rsidR="0056715E" w:rsidRPr="0056715E" w:rsidRDefault="0056715E" w:rsidP="0056715E">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56715E">
        <w:rPr>
          <w:rFonts w:ascii="Times New Roman" w:hAnsi="Times New Roman" w:cs="Times New Roman"/>
          <w:color w:val="000000"/>
          <w:sz w:val="24"/>
          <w:szCs w:val="24"/>
        </w:rPr>
        <w:t>Izveidot šādas Attīstības programmas izstrādes tematiskās darba grupas:</w:t>
      </w:r>
    </w:p>
    <w:p w14:paraId="5F78BFF1" w14:textId="77777777" w:rsidR="0056715E" w:rsidRPr="0056715E" w:rsidRDefault="0056715E" w:rsidP="0056715E">
      <w:pPr>
        <w:pBdr>
          <w:top w:val="nil"/>
          <w:left w:val="nil"/>
          <w:bottom w:val="nil"/>
          <w:right w:val="nil"/>
          <w:between w:val="nil"/>
        </w:pBdr>
        <w:spacing w:line="360" w:lineRule="auto"/>
        <w:ind w:left="927"/>
        <w:jc w:val="both"/>
        <w:rPr>
          <w:rFonts w:ascii="Times New Roman" w:hAnsi="Times New Roman" w:cs="Times New Roman"/>
          <w:color w:val="000000"/>
          <w:sz w:val="24"/>
          <w:szCs w:val="24"/>
        </w:rPr>
      </w:pPr>
      <w:r w:rsidRPr="0056715E">
        <w:rPr>
          <w:rFonts w:ascii="Times New Roman" w:hAnsi="Times New Roman" w:cs="Times New Roman"/>
          <w:color w:val="000000"/>
          <w:sz w:val="24"/>
          <w:szCs w:val="24"/>
        </w:rPr>
        <w:t>6.1. Sabiedrības attīstības darba grupa,</w:t>
      </w:r>
    </w:p>
    <w:p w14:paraId="36686122" w14:textId="77777777" w:rsidR="0056715E" w:rsidRPr="0056715E" w:rsidRDefault="0056715E" w:rsidP="0056715E">
      <w:pPr>
        <w:pBdr>
          <w:top w:val="nil"/>
          <w:left w:val="nil"/>
          <w:bottom w:val="nil"/>
          <w:right w:val="nil"/>
          <w:between w:val="nil"/>
        </w:pBdr>
        <w:spacing w:line="360" w:lineRule="auto"/>
        <w:ind w:left="927"/>
        <w:jc w:val="both"/>
        <w:rPr>
          <w:rFonts w:ascii="Times New Roman" w:hAnsi="Times New Roman" w:cs="Times New Roman"/>
          <w:color w:val="000000"/>
          <w:sz w:val="24"/>
          <w:szCs w:val="24"/>
        </w:rPr>
      </w:pPr>
      <w:r w:rsidRPr="0056715E">
        <w:rPr>
          <w:rFonts w:ascii="Times New Roman" w:hAnsi="Times New Roman" w:cs="Times New Roman"/>
          <w:color w:val="000000"/>
          <w:sz w:val="24"/>
          <w:szCs w:val="24"/>
        </w:rPr>
        <w:t>6.2. Ekonomikas un labklājības attīstības darba grupa,</w:t>
      </w:r>
    </w:p>
    <w:p w14:paraId="19051C26" w14:textId="1480EE16" w:rsidR="0056715E" w:rsidRPr="007B0E9B" w:rsidRDefault="0056715E" w:rsidP="00DE4668">
      <w:pPr>
        <w:pBdr>
          <w:top w:val="nil"/>
          <w:left w:val="nil"/>
          <w:bottom w:val="nil"/>
          <w:right w:val="nil"/>
          <w:between w:val="nil"/>
        </w:pBdr>
        <w:spacing w:line="360" w:lineRule="auto"/>
        <w:ind w:left="927"/>
        <w:rPr>
          <w:rFonts w:ascii="Times New Roman" w:hAnsi="Times New Roman" w:cs="Times New Roman"/>
          <w:color w:val="000000"/>
          <w:sz w:val="24"/>
          <w:szCs w:val="24"/>
        </w:rPr>
      </w:pPr>
      <w:r w:rsidRPr="0056715E">
        <w:rPr>
          <w:rFonts w:ascii="Times New Roman" w:hAnsi="Times New Roman" w:cs="Times New Roman"/>
          <w:color w:val="000000"/>
          <w:sz w:val="24"/>
          <w:szCs w:val="24"/>
        </w:rPr>
        <w:t xml:space="preserve">6.3. Kultūras un </w:t>
      </w:r>
      <w:r w:rsidR="00AA6D0B" w:rsidRPr="0056715E">
        <w:rPr>
          <w:rFonts w:ascii="Times New Roman" w:hAnsi="Times New Roman" w:cs="Times New Roman"/>
          <w:color w:val="000000"/>
          <w:sz w:val="24"/>
          <w:szCs w:val="24"/>
        </w:rPr>
        <w:t>dzīves vides</w:t>
      </w:r>
      <w:r w:rsidRPr="0056715E">
        <w:rPr>
          <w:rFonts w:ascii="Times New Roman" w:hAnsi="Times New Roman" w:cs="Times New Roman"/>
          <w:color w:val="000000"/>
          <w:sz w:val="24"/>
          <w:szCs w:val="24"/>
        </w:rPr>
        <w:t xml:space="preserve"> attīstības darba grupa.</w:t>
      </w:r>
    </w:p>
    <w:p w14:paraId="3E456D8C" w14:textId="36349F43" w:rsidR="00677512" w:rsidRPr="00DE4668" w:rsidRDefault="00117D73" w:rsidP="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117D73">
        <w:rPr>
          <w:rFonts w:ascii="Times New Roman" w:hAnsi="Times New Roman" w:cs="Times New Roman"/>
          <w:color w:val="000000"/>
          <w:sz w:val="24"/>
          <w:szCs w:val="24"/>
        </w:rPr>
        <w:t>DELEĢĒT attīstības programmas izstrādes vadības grupai ar domes priekšsēdētāja</w:t>
      </w:r>
      <w:r w:rsidR="00DE4668">
        <w:rPr>
          <w:rFonts w:ascii="Times New Roman" w:hAnsi="Times New Roman" w:cs="Times New Roman"/>
          <w:color w:val="000000"/>
          <w:sz w:val="24"/>
          <w:szCs w:val="24"/>
        </w:rPr>
        <w:t xml:space="preserve"> </w:t>
      </w:r>
      <w:r w:rsidRPr="00DE4668">
        <w:rPr>
          <w:rFonts w:ascii="Times New Roman" w:hAnsi="Times New Roman" w:cs="Times New Roman"/>
          <w:color w:val="000000"/>
          <w:sz w:val="24"/>
          <w:szCs w:val="24"/>
        </w:rPr>
        <w:t>rīkojumu līdz 2023.gada 15.augustam izveidot tematiskās attīstības programmas</w:t>
      </w:r>
      <w:r w:rsidR="00DE4668" w:rsidRPr="00DE4668">
        <w:rPr>
          <w:rFonts w:ascii="Times New Roman" w:hAnsi="Times New Roman" w:cs="Times New Roman"/>
          <w:color w:val="000000"/>
          <w:sz w:val="24"/>
          <w:szCs w:val="24"/>
        </w:rPr>
        <w:t xml:space="preserve"> </w:t>
      </w:r>
      <w:r w:rsidRPr="00DE4668">
        <w:rPr>
          <w:rFonts w:ascii="Times New Roman" w:hAnsi="Times New Roman" w:cs="Times New Roman"/>
          <w:color w:val="000000"/>
          <w:sz w:val="24"/>
          <w:szCs w:val="24"/>
        </w:rPr>
        <w:t>izstrādes darba grupas, nosakot to vadītājus, sastāvu un darba uzdevumus.</w:t>
      </w:r>
    </w:p>
    <w:p w14:paraId="0888617D" w14:textId="77777777"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PUBLICĒT paziņojumu par attīstības programmas izstrādes uzsākšanu pašvaldības mājas lapā </w:t>
      </w:r>
      <w:hyperlink r:id="rId7">
        <w:r>
          <w:rPr>
            <w:rFonts w:ascii="Times New Roman" w:hAnsi="Times New Roman" w:cs="Times New Roman"/>
            <w:color w:val="0000FF"/>
            <w:sz w:val="24"/>
            <w:szCs w:val="24"/>
            <w:u w:val="single"/>
          </w:rPr>
          <w:t>www.gulbene.lv</w:t>
        </w:r>
      </w:hyperlink>
      <w:r>
        <w:rPr>
          <w:rFonts w:ascii="Times New Roman" w:hAnsi="Times New Roman" w:cs="Times New Roman"/>
          <w:color w:val="000000"/>
          <w:sz w:val="24"/>
          <w:szCs w:val="24"/>
        </w:rPr>
        <w:t xml:space="preserve"> un Gulbenes novada pašvaldības informatīvajā izdevumā “Gulbenes Novada Ziņas”.</w:t>
      </w:r>
    </w:p>
    <w:p w14:paraId="7310B2C7" w14:textId="77777777"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NOSŪTĪT lēmumu par attīstības programmas izstrādes uzsākšanu Vidzemes plānošanas reģionam.</w:t>
      </w:r>
    </w:p>
    <w:p w14:paraId="62A7693D" w14:textId="77777777"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PUBLICĒT lēmumu par attīstības programmas izstrādes uzsākšanu Teritorijas attīstības plānošanas sistēmā (TAPIS).</w:t>
      </w:r>
    </w:p>
    <w:p w14:paraId="4B7D2732" w14:textId="77777777" w:rsidR="00677512" w:rsidRDefault="00677512">
      <w:pPr>
        <w:spacing w:after="160" w:line="259" w:lineRule="auto"/>
        <w:rPr>
          <w:rFonts w:ascii="Times New Roman" w:hAnsi="Times New Roman" w:cs="Times New Roman"/>
          <w:sz w:val="24"/>
          <w:szCs w:val="24"/>
        </w:rPr>
      </w:pPr>
    </w:p>
    <w:p w14:paraId="1B55816F" w14:textId="77777777" w:rsidR="00677512" w:rsidRDefault="00677512">
      <w:pPr>
        <w:spacing w:after="160" w:line="259" w:lineRule="auto"/>
        <w:rPr>
          <w:rFonts w:ascii="Times New Roman" w:hAnsi="Times New Roman" w:cs="Times New Roman"/>
          <w:sz w:val="24"/>
          <w:szCs w:val="24"/>
        </w:rPr>
      </w:pPr>
    </w:p>
    <w:p w14:paraId="3A5331C0" w14:textId="3F7EF460" w:rsidR="00677512" w:rsidRDefault="00DE4668">
      <w:pPr>
        <w:spacing w:after="160" w:line="259" w:lineRule="auto"/>
        <w:rPr>
          <w:rFonts w:ascii="Times New Roman" w:hAnsi="Times New Roman" w:cs="Times New Roman"/>
          <w:sz w:val="24"/>
          <w:szCs w:val="24"/>
        </w:rPr>
      </w:pPr>
      <w:r w:rsidRPr="00780554">
        <w:rPr>
          <w:rFonts w:ascii="Times New Roman" w:hAnsi="Times New Roman" w:cs="Times New Roman"/>
          <w:sz w:val="24"/>
          <w:szCs w:val="24"/>
        </w:rPr>
        <w:t>Gulbenes novada domes priekšsēdētāj</w:t>
      </w:r>
      <w:r w:rsidR="00EA374E" w:rsidRPr="00780554">
        <w:rPr>
          <w:rFonts w:ascii="Times New Roman" w:hAnsi="Times New Roman" w:cs="Times New Roman"/>
          <w:sz w:val="24"/>
          <w:szCs w:val="24"/>
        </w:rPr>
        <w:t>s</w:t>
      </w:r>
      <w:r w:rsidRPr="00780554">
        <w:rPr>
          <w:rFonts w:ascii="Times New Roman" w:hAnsi="Times New Roman" w:cs="Times New Roman"/>
          <w:sz w:val="24"/>
          <w:szCs w:val="24"/>
        </w:rPr>
        <w:tab/>
      </w:r>
      <w:r w:rsidRPr="00780554">
        <w:rPr>
          <w:rFonts w:ascii="Times New Roman" w:hAnsi="Times New Roman" w:cs="Times New Roman"/>
          <w:sz w:val="24"/>
          <w:szCs w:val="24"/>
        </w:rPr>
        <w:tab/>
      </w:r>
      <w:r w:rsidRPr="00780554">
        <w:rPr>
          <w:rFonts w:ascii="Times New Roman" w:hAnsi="Times New Roman" w:cs="Times New Roman"/>
          <w:sz w:val="24"/>
          <w:szCs w:val="24"/>
        </w:rPr>
        <w:tab/>
      </w:r>
      <w:r w:rsidRPr="00780554">
        <w:rPr>
          <w:rFonts w:ascii="Times New Roman" w:hAnsi="Times New Roman" w:cs="Times New Roman"/>
          <w:sz w:val="24"/>
          <w:szCs w:val="24"/>
        </w:rPr>
        <w:tab/>
      </w:r>
      <w:r w:rsidRPr="00780554">
        <w:rPr>
          <w:rFonts w:ascii="Times New Roman" w:hAnsi="Times New Roman" w:cs="Times New Roman"/>
          <w:sz w:val="24"/>
          <w:szCs w:val="24"/>
        </w:rPr>
        <w:tab/>
      </w:r>
      <w:r w:rsidR="00BE77B1" w:rsidRPr="00780554">
        <w:rPr>
          <w:rFonts w:ascii="Times New Roman" w:hAnsi="Times New Roman" w:cs="Times New Roman"/>
          <w:sz w:val="24"/>
          <w:szCs w:val="24"/>
        </w:rPr>
        <w:t>A. Caunītis</w:t>
      </w:r>
    </w:p>
    <w:p w14:paraId="24A875F5" w14:textId="77777777" w:rsidR="00677512" w:rsidRDefault="00677512">
      <w:pPr>
        <w:jc w:val="both"/>
        <w:rPr>
          <w:rFonts w:ascii="Times New Roman" w:hAnsi="Times New Roman" w:cs="Times New Roman"/>
          <w:sz w:val="24"/>
          <w:szCs w:val="24"/>
        </w:rPr>
      </w:pPr>
    </w:p>
    <w:p w14:paraId="6DC1FE5C" w14:textId="11A736CB" w:rsidR="00677512" w:rsidRDefault="00DE4668">
      <w:pPr>
        <w:jc w:val="both"/>
        <w:rPr>
          <w:rFonts w:ascii="Calibri" w:eastAsia="Calibri" w:hAnsi="Calibri" w:cs="Calibri"/>
        </w:rPr>
      </w:pPr>
      <w:r>
        <w:rPr>
          <w:rFonts w:ascii="Times New Roman" w:hAnsi="Times New Roman" w:cs="Times New Roman"/>
          <w:sz w:val="24"/>
          <w:szCs w:val="24"/>
        </w:rPr>
        <w:t xml:space="preserve">Sagatavoja: </w:t>
      </w:r>
      <w:r w:rsidR="00BC7691">
        <w:rPr>
          <w:rFonts w:ascii="Times New Roman" w:hAnsi="Times New Roman" w:cs="Times New Roman"/>
          <w:sz w:val="24"/>
          <w:szCs w:val="24"/>
        </w:rPr>
        <w:t xml:space="preserve">Ligita Gāgane, </w:t>
      </w:r>
      <w:r w:rsidR="00B77577">
        <w:rPr>
          <w:rFonts w:ascii="Times New Roman" w:hAnsi="Times New Roman" w:cs="Times New Roman"/>
          <w:sz w:val="24"/>
          <w:szCs w:val="24"/>
        </w:rPr>
        <w:t>Dace Pinupe</w:t>
      </w:r>
    </w:p>
    <w:p w14:paraId="4647FEC4" w14:textId="77777777" w:rsidR="00677512" w:rsidRDefault="00677512"/>
    <w:p w14:paraId="53057C0B" w14:textId="77777777" w:rsidR="00677512" w:rsidRDefault="00677512"/>
    <w:p w14:paraId="14749FD8" w14:textId="0977A29F" w:rsidR="00B85002" w:rsidRDefault="00B85002">
      <w:pPr>
        <w:rPr>
          <w:rFonts w:ascii="Times New Roman" w:hAnsi="Times New Roman" w:cs="Times New Roman"/>
          <w:sz w:val="24"/>
          <w:szCs w:val="24"/>
        </w:rPr>
      </w:pPr>
      <w:r>
        <w:rPr>
          <w:rFonts w:ascii="Times New Roman" w:hAnsi="Times New Roman" w:cs="Times New Roman"/>
          <w:sz w:val="24"/>
          <w:szCs w:val="24"/>
        </w:rPr>
        <w:br w:type="page"/>
      </w:r>
    </w:p>
    <w:p w14:paraId="7E16F9AF" w14:textId="77777777" w:rsidR="00B85002" w:rsidRDefault="00B85002" w:rsidP="00B85002">
      <w:pPr>
        <w:spacing w:line="276" w:lineRule="auto"/>
        <w:rPr>
          <w:rFonts w:ascii="Times New Roman" w:hAnsi="Times New Roman" w:cs="Times New Roman"/>
          <w:sz w:val="24"/>
          <w:szCs w:val="24"/>
        </w:rPr>
      </w:pPr>
    </w:p>
    <w:p w14:paraId="5275B3DF" w14:textId="77777777" w:rsidR="00B85002" w:rsidRDefault="00B85002" w:rsidP="00B85002">
      <w:pPr>
        <w:rPr>
          <w:rFonts w:ascii="Times New Roman" w:hAnsi="Times New Roman" w:cs="Times New Roman"/>
          <w:sz w:val="24"/>
          <w:szCs w:val="24"/>
        </w:rPr>
      </w:pPr>
    </w:p>
    <w:p w14:paraId="08825140" w14:textId="77777777" w:rsidR="00B85002" w:rsidRDefault="00B85002" w:rsidP="00B85002">
      <w:pPr>
        <w:tabs>
          <w:tab w:val="left" w:pos="12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DARBA UZDEVUMS</w:t>
      </w:r>
    </w:p>
    <w:p w14:paraId="0A73B28F" w14:textId="77777777" w:rsidR="00B85002" w:rsidRDefault="00B85002" w:rsidP="00B85002">
      <w:pPr>
        <w:tabs>
          <w:tab w:val="left" w:pos="12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Gulbenes novada Attīstības programmas 2025.-2030. gadam izstrādei</w:t>
      </w:r>
    </w:p>
    <w:p w14:paraId="1395D52B" w14:textId="77777777" w:rsidR="00B85002" w:rsidRDefault="00B85002" w:rsidP="00B85002">
      <w:pPr>
        <w:rPr>
          <w:rFonts w:ascii="Times New Roman" w:hAnsi="Times New Roman" w:cs="Times New Roman"/>
          <w:b/>
          <w:sz w:val="24"/>
          <w:szCs w:val="24"/>
        </w:rPr>
      </w:pPr>
    </w:p>
    <w:p w14:paraId="761F9574" w14:textId="77777777" w:rsidR="00B85002" w:rsidRDefault="00B85002" w:rsidP="00B85002">
      <w:pPr>
        <w:numPr>
          <w:ilvl w:val="0"/>
          <w:numId w:val="3"/>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Izstrādāt Gulbenes novada Attīstības programmu 2025.-2030.gadam (turpmāk attīstības programma), nosakot rīcību kopumu pašvaldības ilgtermiņa prioritāšu īstenošanai</w:t>
      </w:r>
      <w:r>
        <w:rPr>
          <w:rFonts w:ascii="Times New Roman" w:hAnsi="Times New Roman" w:cs="Times New Roman"/>
          <w:sz w:val="24"/>
          <w:szCs w:val="24"/>
        </w:rPr>
        <w:t>.</w:t>
      </w:r>
    </w:p>
    <w:p w14:paraId="34B5843E" w14:textId="77777777" w:rsidR="00B85002" w:rsidRDefault="00B85002" w:rsidP="00B85002">
      <w:pPr>
        <w:spacing w:line="360" w:lineRule="auto"/>
        <w:jc w:val="both"/>
        <w:rPr>
          <w:rFonts w:ascii="Times New Roman" w:hAnsi="Times New Roman" w:cs="Times New Roman"/>
          <w:color w:val="000000"/>
          <w:sz w:val="24"/>
          <w:szCs w:val="24"/>
        </w:rPr>
      </w:pPr>
    </w:p>
    <w:p w14:paraId="329F172A" w14:textId="77777777" w:rsidR="00B85002" w:rsidRDefault="00B85002" w:rsidP="00B85002">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Attīstības programmas izstrādes pamatojums:</w:t>
      </w:r>
    </w:p>
    <w:p w14:paraId="1C487B87" w14:textId="77777777" w:rsidR="00B85002" w:rsidRDefault="00B85002" w:rsidP="00B85002">
      <w:pPr>
        <w:pStyle w:val="Sarakstarindkop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2.1. Pašvaldību likuma 10.panta pirmās daļas 3.punkts;</w:t>
      </w:r>
    </w:p>
    <w:p w14:paraId="23B7B8A5" w14:textId="77777777" w:rsidR="00B85002" w:rsidRDefault="00B85002" w:rsidP="00B85002">
      <w:pPr>
        <w:pStyle w:val="Sarakstarindkop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2.2. Attīstības plānošanas sistēmas likuma 6.panta ceturtā daļa;</w:t>
      </w:r>
    </w:p>
    <w:p w14:paraId="5A335A2C" w14:textId="77777777" w:rsidR="00B85002" w:rsidRDefault="00B85002" w:rsidP="00B85002">
      <w:pPr>
        <w:pStyle w:val="Sarakstarindkop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 Teritorijas attīstības plānošanas likuma 5.panta pirmās daļas 3.punkts;</w:t>
      </w:r>
    </w:p>
    <w:p w14:paraId="7F1727B7" w14:textId="77777777" w:rsidR="00B85002" w:rsidRDefault="00B85002" w:rsidP="00B85002">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2.4. Ministru kabineta 2014.gada 14.oktobra noteikumi Nr.628 „Noteikumi par pašvaldību teritorijas attīstības plānošanas dokumentiem”;</w:t>
      </w:r>
    </w:p>
    <w:p w14:paraId="365BA09A" w14:textId="77777777" w:rsidR="00B85002" w:rsidRDefault="00B85002" w:rsidP="00B85002">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2.5. Ministru kabineta 2009.gada 25.augusts noteikumi Nr. 970 „Sabiedrības līdzdalības kārtība attīstības plānošanas procesā”.</w:t>
      </w:r>
    </w:p>
    <w:p w14:paraId="742CF701" w14:textId="77777777" w:rsidR="00B85002" w:rsidRDefault="00B85002" w:rsidP="00B85002">
      <w:pPr>
        <w:spacing w:line="360" w:lineRule="auto"/>
        <w:jc w:val="both"/>
        <w:rPr>
          <w:rFonts w:ascii="Times New Roman" w:hAnsi="Times New Roman" w:cs="Times New Roman"/>
          <w:sz w:val="24"/>
          <w:szCs w:val="24"/>
        </w:rPr>
      </w:pPr>
    </w:p>
    <w:p w14:paraId="7C0CD101" w14:textId="77777777" w:rsidR="00B85002" w:rsidRDefault="00B85002" w:rsidP="00B85002">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Par lēmuma izpildi atbild novada attīstības programmas izstrādes vadītājs – Jānis Barinskis</w:t>
      </w:r>
    </w:p>
    <w:p w14:paraId="12BB0615" w14:textId="77777777" w:rsidR="00B85002" w:rsidRDefault="00B85002" w:rsidP="00B85002">
      <w:pPr>
        <w:spacing w:line="360" w:lineRule="auto"/>
        <w:jc w:val="both"/>
        <w:rPr>
          <w:rFonts w:ascii="Times New Roman" w:hAnsi="Times New Roman" w:cs="Times New Roman"/>
          <w:sz w:val="24"/>
          <w:szCs w:val="24"/>
        </w:rPr>
      </w:pPr>
    </w:p>
    <w:p w14:paraId="2BE50AB4" w14:textId="77777777" w:rsidR="00B85002" w:rsidRDefault="00B85002" w:rsidP="00B85002">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Attīstības programmas izstrādi veikt saskaņā ar spēkā esošo Latvijas Republikas normatīvo aktu prasībām un Latvijas Republikas Vides aizsardzības un reģionālās attīstības ministrijas izstrādātajiem „Metodiskiem ieteikumiem attīstības programmu izstrādei reģionālā un vietējā līmenī”.</w:t>
      </w:r>
    </w:p>
    <w:p w14:paraId="0CD86247" w14:textId="77777777" w:rsidR="00B85002" w:rsidRDefault="00B85002" w:rsidP="00B85002">
      <w:pPr>
        <w:spacing w:line="360" w:lineRule="auto"/>
        <w:jc w:val="both"/>
        <w:rPr>
          <w:rFonts w:ascii="Times New Roman" w:hAnsi="Times New Roman" w:cs="Times New Roman"/>
          <w:sz w:val="24"/>
          <w:szCs w:val="24"/>
        </w:rPr>
      </w:pPr>
    </w:p>
    <w:p w14:paraId="643EEAD3" w14:textId="77777777" w:rsidR="00B85002" w:rsidRDefault="00B85002" w:rsidP="00B85002">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Attīstības programmas izstrādes uzdevumi:</w:t>
      </w:r>
    </w:p>
    <w:p w14:paraId="5CC380DC" w14:textId="77777777" w:rsidR="00B85002" w:rsidRDefault="00B85002" w:rsidP="00B85002">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5.1. definēt novada vidēja termiņa stratēģiskos uzstādījumus un rīcību kopumu, finanšu resursus un atbildīgos izpildītājus to īstenošanai; </w:t>
      </w:r>
    </w:p>
    <w:p w14:paraId="53335A74" w14:textId="77777777" w:rsidR="00B85002" w:rsidRDefault="00B85002" w:rsidP="00B85002">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5.2. izvērtēt un ņemt vērā plānošanas reģiona spēkā esošos teritorijas attīstības plānošanas dokumentus, novada teritorijas plānojumu un to vietējo pašvaldību spēkā esošus teritorijas attīstības plānošanas dokumentus, ar kurām robežojas novads; </w:t>
      </w:r>
    </w:p>
    <w:p w14:paraId="7421E882" w14:textId="77777777" w:rsidR="00B85002" w:rsidRDefault="00B85002" w:rsidP="00B85002">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5.3. izstrādājot attīstības programmu, apzināt un ņemt vērā iepriekš izstrādātos novada plānošanas dokumentus, jau uzsāktos un ieplānotos infrastruktūras projektus; </w:t>
      </w:r>
    </w:p>
    <w:p w14:paraId="53E1B14C" w14:textId="77777777" w:rsidR="00B85002" w:rsidRDefault="00B85002" w:rsidP="00B85002">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5.4. nodrošināt sabiedrības pārstāvju līdzdalību attīstības programmas izstrādē, veicot iedzīvotāju anketēšanu, iesaistot darba grupās un sabiedriskajās apspriedēs, atbilstoši 2009.gada 25.augusta MK noteikumi Nr. 970 „Sabiedrības līdzdalības kārtība attīstības plānošanas procesā” noteiktajam; </w:t>
      </w:r>
    </w:p>
    <w:p w14:paraId="145B8402" w14:textId="77777777" w:rsidR="00B85002" w:rsidRDefault="00B85002" w:rsidP="00B85002">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5.5. veikt stratēģiskā ietekmes uz vidi novērtējuma procedūru, ja tas nepieciešams saskaņā ar Vides pārraudzības valsts biroja lēmumu.</w:t>
      </w:r>
    </w:p>
    <w:p w14:paraId="15E3FA93" w14:textId="77777777" w:rsidR="00B85002" w:rsidRDefault="00B85002" w:rsidP="00B85002">
      <w:pPr>
        <w:spacing w:line="360" w:lineRule="auto"/>
        <w:rPr>
          <w:rFonts w:ascii="Times New Roman" w:hAnsi="Times New Roman" w:cs="Times New Roman"/>
          <w:sz w:val="24"/>
          <w:szCs w:val="24"/>
        </w:rPr>
      </w:pPr>
    </w:p>
    <w:p w14:paraId="66109591" w14:textId="77777777" w:rsidR="00B85002" w:rsidRDefault="00B85002" w:rsidP="00B85002">
      <w:pPr>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Attīstības programmas izstrādes process un izpildes termiņi:</w:t>
      </w:r>
    </w:p>
    <w:p w14:paraId="2546D669" w14:textId="77777777" w:rsidR="00B85002" w:rsidRDefault="00B85002" w:rsidP="00B85002">
      <w:pPr>
        <w:spacing w:line="360" w:lineRule="auto"/>
        <w:ind w:left="720"/>
        <w:rPr>
          <w:rFonts w:ascii="Times New Roman" w:hAnsi="Times New Roman" w:cs="Times New Roman"/>
          <w:sz w:val="24"/>
          <w:szCs w:val="24"/>
        </w:rPr>
      </w:pPr>
    </w:p>
    <w:tbl>
      <w:tblPr>
        <w:tblStyle w:val="Reatabula"/>
        <w:tblW w:w="0" w:type="auto"/>
        <w:tblInd w:w="0" w:type="dxa"/>
        <w:tblLayout w:type="fixed"/>
        <w:tblLook w:val="04A0" w:firstRow="1" w:lastRow="0" w:firstColumn="1" w:lastColumn="0" w:noHBand="0" w:noVBand="1"/>
      </w:tblPr>
      <w:tblGrid>
        <w:gridCol w:w="846"/>
        <w:gridCol w:w="6095"/>
        <w:gridCol w:w="2403"/>
      </w:tblGrid>
      <w:tr w:rsidR="00B85002" w14:paraId="3267EE74"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299C41DA" w14:textId="77777777" w:rsidR="00B85002" w:rsidRDefault="00B8500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N.p.k.</w:t>
            </w:r>
          </w:p>
        </w:tc>
        <w:tc>
          <w:tcPr>
            <w:tcW w:w="6095" w:type="dxa"/>
            <w:tcBorders>
              <w:top w:val="single" w:sz="4" w:space="0" w:color="auto"/>
              <w:left w:val="single" w:sz="4" w:space="0" w:color="auto"/>
              <w:bottom w:val="single" w:sz="4" w:space="0" w:color="auto"/>
              <w:right w:val="single" w:sz="4" w:space="0" w:color="auto"/>
            </w:tcBorders>
            <w:hideMark/>
          </w:tcPr>
          <w:p w14:paraId="6A971B83" w14:textId="77777777" w:rsidR="00B85002" w:rsidRDefault="00B8500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Pasākums</w:t>
            </w:r>
          </w:p>
        </w:tc>
        <w:tc>
          <w:tcPr>
            <w:tcW w:w="2403" w:type="dxa"/>
            <w:tcBorders>
              <w:top w:val="single" w:sz="4" w:space="0" w:color="auto"/>
              <w:left w:val="single" w:sz="4" w:space="0" w:color="auto"/>
              <w:bottom w:val="single" w:sz="4" w:space="0" w:color="auto"/>
              <w:right w:val="single" w:sz="4" w:space="0" w:color="auto"/>
            </w:tcBorders>
            <w:hideMark/>
          </w:tcPr>
          <w:p w14:paraId="42077031" w14:textId="77777777" w:rsidR="00B85002" w:rsidRDefault="00B8500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Termiņš</w:t>
            </w:r>
          </w:p>
        </w:tc>
      </w:tr>
      <w:tr w:rsidR="00B85002" w14:paraId="515F85F1" w14:textId="77777777" w:rsidTr="00B85002">
        <w:tc>
          <w:tcPr>
            <w:tcW w:w="9344" w:type="dxa"/>
            <w:gridSpan w:val="3"/>
            <w:tcBorders>
              <w:top w:val="single" w:sz="4" w:space="0" w:color="auto"/>
              <w:left w:val="single" w:sz="4" w:space="0" w:color="auto"/>
              <w:bottom w:val="single" w:sz="4" w:space="0" w:color="auto"/>
              <w:right w:val="single" w:sz="4" w:space="0" w:color="auto"/>
            </w:tcBorders>
            <w:hideMark/>
          </w:tcPr>
          <w:p w14:paraId="5833AC22" w14:textId="77777777" w:rsidR="00B85002" w:rsidRDefault="00B85002">
            <w:pPr>
              <w:spacing w:line="360" w:lineRule="auto"/>
              <w:rPr>
                <w:rFonts w:ascii="Times New Roman" w:hAnsi="Times New Roman" w:cs="Times New Roman"/>
                <w:b/>
                <w:bCs/>
                <w:sz w:val="24"/>
                <w:szCs w:val="24"/>
              </w:rPr>
            </w:pPr>
            <w:r>
              <w:rPr>
                <w:rFonts w:ascii="Times New Roman" w:hAnsi="Times New Roman" w:cs="Times New Roman"/>
                <w:b/>
                <w:bCs/>
                <w:sz w:val="24"/>
                <w:szCs w:val="24"/>
              </w:rPr>
              <w:t>1. Sagatavošanās attīstības programmas izstrādei</w:t>
            </w:r>
          </w:p>
        </w:tc>
      </w:tr>
      <w:tr w:rsidR="00B85002" w14:paraId="205DABAD"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58A2567A" w14:textId="77777777" w:rsidR="00B85002" w:rsidRDefault="00B85002">
            <w:pPr>
              <w:spacing w:line="360"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6095" w:type="dxa"/>
            <w:tcBorders>
              <w:top w:val="single" w:sz="4" w:space="0" w:color="auto"/>
              <w:left w:val="single" w:sz="4" w:space="0" w:color="auto"/>
              <w:bottom w:val="single" w:sz="4" w:space="0" w:color="auto"/>
              <w:right w:val="single" w:sz="4" w:space="0" w:color="auto"/>
            </w:tcBorders>
            <w:hideMark/>
          </w:tcPr>
          <w:p w14:paraId="66DC5DAF"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Domes lēmums par attīstības programmas izstrādes uzsākšanu.</w:t>
            </w:r>
          </w:p>
        </w:tc>
        <w:tc>
          <w:tcPr>
            <w:tcW w:w="2403" w:type="dxa"/>
            <w:tcBorders>
              <w:top w:val="single" w:sz="4" w:space="0" w:color="auto"/>
              <w:left w:val="single" w:sz="4" w:space="0" w:color="auto"/>
              <w:bottom w:val="single" w:sz="4" w:space="0" w:color="auto"/>
              <w:right w:val="single" w:sz="4" w:space="0" w:color="auto"/>
            </w:tcBorders>
            <w:hideMark/>
          </w:tcPr>
          <w:p w14:paraId="2F02FAD6" w14:textId="77777777" w:rsidR="00B85002" w:rsidRDefault="00B85002">
            <w:pPr>
              <w:spacing w:line="360" w:lineRule="auto"/>
              <w:rPr>
                <w:rFonts w:ascii="Times New Roman" w:hAnsi="Times New Roman" w:cs="Times New Roman"/>
                <w:sz w:val="24"/>
                <w:szCs w:val="24"/>
              </w:rPr>
            </w:pPr>
            <w:r>
              <w:rPr>
                <w:rFonts w:ascii="Times New Roman" w:hAnsi="Times New Roman" w:cs="Times New Roman"/>
                <w:sz w:val="24"/>
                <w:szCs w:val="24"/>
              </w:rPr>
              <w:t>2023.gada jūlijs</w:t>
            </w:r>
          </w:p>
        </w:tc>
      </w:tr>
      <w:tr w:rsidR="00B85002" w14:paraId="0919F728"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448FCDB6"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1.2.</w:t>
            </w:r>
          </w:p>
        </w:tc>
        <w:tc>
          <w:tcPr>
            <w:tcW w:w="6095" w:type="dxa"/>
            <w:tcBorders>
              <w:top w:val="single" w:sz="4" w:space="0" w:color="auto"/>
              <w:left w:val="single" w:sz="4" w:space="0" w:color="auto"/>
              <w:bottom w:val="single" w:sz="4" w:space="0" w:color="auto"/>
              <w:right w:val="single" w:sz="4" w:space="0" w:color="auto"/>
            </w:tcBorders>
            <w:hideMark/>
          </w:tcPr>
          <w:p w14:paraId="5BD38BFE"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 xml:space="preserve">Lēmuma par attīstības programmas izstrādes uzsākšanu publicēšana TAPIS, pašvaldības tīmekļa vietnē </w:t>
            </w:r>
            <w:hyperlink r:id="rId8" w:history="1">
              <w:r>
                <w:rPr>
                  <w:rStyle w:val="Hipersaite"/>
                  <w:rFonts w:ascii="Times New Roman" w:eastAsia="Calibri" w:hAnsi="Times New Roman" w:cs="Times New Roman"/>
                  <w:sz w:val="24"/>
                  <w:szCs w:val="24"/>
                </w:rPr>
                <w:t>www.gulbene.lv</w:t>
              </w:r>
            </w:hyperlink>
            <w:r>
              <w:rPr>
                <w:rFonts w:ascii="Times New Roman" w:hAnsi="Times New Roman" w:cs="Times New Roman"/>
                <w:sz w:val="24"/>
                <w:szCs w:val="24"/>
              </w:rPr>
              <w:t xml:space="preserve"> un informatīvajā izdevumā “Gulbenes Novada Ziņas”.</w:t>
            </w:r>
          </w:p>
        </w:tc>
        <w:tc>
          <w:tcPr>
            <w:tcW w:w="2403" w:type="dxa"/>
            <w:tcBorders>
              <w:top w:val="single" w:sz="4" w:space="0" w:color="auto"/>
              <w:left w:val="single" w:sz="4" w:space="0" w:color="auto"/>
              <w:bottom w:val="single" w:sz="4" w:space="0" w:color="auto"/>
              <w:right w:val="single" w:sz="4" w:space="0" w:color="auto"/>
            </w:tcBorders>
            <w:hideMark/>
          </w:tcPr>
          <w:p w14:paraId="5DAE770C"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2023.gada augusts</w:t>
            </w:r>
          </w:p>
        </w:tc>
      </w:tr>
      <w:tr w:rsidR="00B85002" w14:paraId="18927A7D"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442B6D4F"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1.3.</w:t>
            </w:r>
          </w:p>
        </w:tc>
        <w:tc>
          <w:tcPr>
            <w:tcW w:w="6095" w:type="dxa"/>
            <w:tcBorders>
              <w:top w:val="single" w:sz="4" w:space="0" w:color="auto"/>
              <w:left w:val="single" w:sz="4" w:space="0" w:color="auto"/>
              <w:bottom w:val="single" w:sz="4" w:space="0" w:color="auto"/>
              <w:right w:val="single" w:sz="4" w:space="0" w:color="auto"/>
            </w:tcBorders>
            <w:hideMark/>
          </w:tcPr>
          <w:p w14:paraId="510D36E1"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Attīstības programmas izstrādes darba plāna un sabiedrības</w:t>
            </w:r>
          </w:p>
          <w:p w14:paraId="02FF4503"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līdzdalības plāna izstrāde, interešu grupu un viedokļu līderu</w:t>
            </w:r>
          </w:p>
          <w:p w14:paraId="16072D74"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identificēšana. Attīstības programmas izstrādes un sabiedrības līdzdalības plāna apspriešana vadības grupā.</w:t>
            </w:r>
          </w:p>
        </w:tc>
        <w:tc>
          <w:tcPr>
            <w:tcW w:w="2403" w:type="dxa"/>
            <w:tcBorders>
              <w:top w:val="single" w:sz="4" w:space="0" w:color="auto"/>
              <w:left w:val="single" w:sz="4" w:space="0" w:color="auto"/>
              <w:bottom w:val="single" w:sz="4" w:space="0" w:color="auto"/>
              <w:right w:val="single" w:sz="4" w:space="0" w:color="auto"/>
            </w:tcBorders>
            <w:hideMark/>
          </w:tcPr>
          <w:p w14:paraId="2C6778CF"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2023.gada septembris</w:t>
            </w:r>
          </w:p>
        </w:tc>
      </w:tr>
      <w:tr w:rsidR="00B85002" w14:paraId="24F336D6"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4671C65B"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1.4.</w:t>
            </w:r>
          </w:p>
        </w:tc>
        <w:tc>
          <w:tcPr>
            <w:tcW w:w="6095" w:type="dxa"/>
            <w:tcBorders>
              <w:top w:val="single" w:sz="4" w:space="0" w:color="auto"/>
              <w:left w:val="single" w:sz="4" w:space="0" w:color="auto"/>
              <w:bottom w:val="single" w:sz="4" w:space="0" w:color="auto"/>
              <w:right w:val="single" w:sz="4" w:space="0" w:color="auto"/>
            </w:tcBorders>
            <w:hideMark/>
          </w:tcPr>
          <w:p w14:paraId="15D36CB3"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 xml:space="preserve">Paziņojuma par sabiedrības līdzdalību sagatavošana un publicēšana pašvaldības tīmekļa vietnē </w:t>
            </w:r>
            <w:hyperlink r:id="rId9" w:history="1">
              <w:r>
                <w:rPr>
                  <w:rStyle w:val="Hipersaite"/>
                  <w:rFonts w:ascii="Times New Roman" w:eastAsia="Calibri" w:hAnsi="Times New Roman" w:cs="Times New Roman"/>
                  <w:sz w:val="24"/>
                  <w:szCs w:val="24"/>
                </w:rPr>
                <w:t>www.gulbene.lv</w:t>
              </w:r>
            </w:hyperlink>
            <w:r>
              <w:rPr>
                <w:rFonts w:ascii="Times New Roman" w:hAnsi="Times New Roman" w:cs="Times New Roman"/>
                <w:sz w:val="24"/>
                <w:szCs w:val="24"/>
              </w:rPr>
              <w:t xml:space="preserve"> un informatīvajā izdevumā “Gulbenes Novada Ziņas”.</w:t>
            </w:r>
          </w:p>
        </w:tc>
        <w:tc>
          <w:tcPr>
            <w:tcW w:w="2403" w:type="dxa"/>
            <w:tcBorders>
              <w:top w:val="single" w:sz="4" w:space="0" w:color="auto"/>
              <w:left w:val="single" w:sz="4" w:space="0" w:color="auto"/>
              <w:bottom w:val="single" w:sz="4" w:space="0" w:color="auto"/>
              <w:right w:val="single" w:sz="4" w:space="0" w:color="auto"/>
            </w:tcBorders>
            <w:hideMark/>
          </w:tcPr>
          <w:p w14:paraId="6AFDC81F"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2023.gada septembris</w:t>
            </w:r>
          </w:p>
        </w:tc>
      </w:tr>
      <w:tr w:rsidR="00B85002" w14:paraId="730FAC9D"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218B8709"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1.5.</w:t>
            </w:r>
          </w:p>
        </w:tc>
        <w:tc>
          <w:tcPr>
            <w:tcW w:w="6095" w:type="dxa"/>
            <w:tcBorders>
              <w:top w:val="single" w:sz="4" w:space="0" w:color="auto"/>
              <w:left w:val="single" w:sz="4" w:space="0" w:color="auto"/>
              <w:bottom w:val="single" w:sz="4" w:space="0" w:color="auto"/>
              <w:right w:val="single" w:sz="4" w:space="0" w:color="auto"/>
            </w:tcBorders>
            <w:hideMark/>
          </w:tcPr>
          <w:p w14:paraId="00C82F34"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3 tematisko darba grupu izveidošana, piesaistot attiecīgo nozaru speciālistus un viedokļu līderus, kā arī Vidzemes reģiona attīstības/teritorijas plānošanas speciālistus (darba grupas lielums vismaz 5 cilvēki).</w:t>
            </w:r>
          </w:p>
        </w:tc>
        <w:tc>
          <w:tcPr>
            <w:tcW w:w="2403" w:type="dxa"/>
            <w:tcBorders>
              <w:top w:val="single" w:sz="4" w:space="0" w:color="auto"/>
              <w:left w:val="single" w:sz="4" w:space="0" w:color="auto"/>
              <w:bottom w:val="single" w:sz="4" w:space="0" w:color="auto"/>
              <w:right w:val="single" w:sz="4" w:space="0" w:color="auto"/>
            </w:tcBorders>
            <w:hideMark/>
          </w:tcPr>
          <w:p w14:paraId="1AC78395"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2023.gada septembris-oktobris</w:t>
            </w:r>
          </w:p>
        </w:tc>
      </w:tr>
      <w:tr w:rsidR="00B85002" w14:paraId="5F293375"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3B5E054C"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1.6.</w:t>
            </w:r>
          </w:p>
        </w:tc>
        <w:tc>
          <w:tcPr>
            <w:tcW w:w="6095" w:type="dxa"/>
            <w:tcBorders>
              <w:top w:val="single" w:sz="4" w:space="0" w:color="auto"/>
              <w:left w:val="single" w:sz="4" w:space="0" w:color="auto"/>
              <w:bottom w:val="single" w:sz="4" w:space="0" w:color="auto"/>
              <w:right w:val="single" w:sz="4" w:space="0" w:color="auto"/>
            </w:tcBorders>
            <w:hideMark/>
          </w:tcPr>
          <w:p w14:paraId="20FE1964"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Ar attīstības programmu saistītu augstāka un līdzīga līmeņa</w:t>
            </w:r>
          </w:p>
          <w:p w14:paraId="4F20D091"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dokumentu analīze (t.sk. konsultācijas ar plānošanas reģionu un</w:t>
            </w:r>
          </w:p>
          <w:p w14:paraId="38EE3034"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kaimiņu pašvaldībām).</w:t>
            </w:r>
          </w:p>
        </w:tc>
        <w:tc>
          <w:tcPr>
            <w:tcW w:w="2403" w:type="dxa"/>
            <w:tcBorders>
              <w:top w:val="single" w:sz="4" w:space="0" w:color="auto"/>
              <w:left w:val="single" w:sz="4" w:space="0" w:color="auto"/>
              <w:bottom w:val="single" w:sz="4" w:space="0" w:color="auto"/>
              <w:right w:val="single" w:sz="4" w:space="0" w:color="auto"/>
            </w:tcBorders>
            <w:hideMark/>
          </w:tcPr>
          <w:p w14:paraId="24BC1974"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2023.gada septembris</w:t>
            </w:r>
          </w:p>
        </w:tc>
      </w:tr>
      <w:tr w:rsidR="00B85002" w14:paraId="61F8F13B"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4AA7F1CF"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1.7.</w:t>
            </w:r>
          </w:p>
        </w:tc>
        <w:tc>
          <w:tcPr>
            <w:tcW w:w="6095" w:type="dxa"/>
            <w:tcBorders>
              <w:top w:val="single" w:sz="4" w:space="0" w:color="auto"/>
              <w:left w:val="single" w:sz="4" w:space="0" w:color="auto"/>
              <w:bottom w:val="single" w:sz="4" w:space="0" w:color="auto"/>
              <w:right w:val="single" w:sz="4" w:space="0" w:color="auto"/>
            </w:tcBorders>
            <w:hideMark/>
          </w:tcPr>
          <w:p w14:paraId="27F47807"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Iedzīvotāju anketēšana un anketu rezultātu apkopošana.</w:t>
            </w:r>
          </w:p>
        </w:tc>
        <w:tc>
          <w:tcPr>
            <w:tcW w:w="2403" w:type="dxa"/>
            <w:tcBorders>
              <w:top w:val="single" w:sz="4" w:space="0" w:color="auto"/>
              <w:left w:val="single" w:sz="4" w:space="0" w:color="auto"/>
              <w:bottom w:val="single" w:sz="4" w:space="0" w:color="auto"/>
              <w:right w:val="single" w:sz="4" w:space="0" w:color="auto"/>
            </w:tcBorders>
            <w:hideMark/>
          </w:tcPr>
          <w:p w14:paraId="68AD789C"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2023.gada decembris-2024. gada janvāris</w:t>
            </w:r>
          </w:p>
        </w:tc>
      </w:tr>
      <w:tr w:rsidR="00B85002" w14:paraId="311F23E7" w14:textId="77777777" w:rsidTr="00B85002">
        <w:tc>
          <w:tcPr>
            <w:tcW w:w="9344" w:type="dxa"/>
            <w:gridSpan w:val="3"/>
            <w:tcBorders>
              <w:top w:val="single" w:sz="4" w:space="0" w:color="auto"/>
              <w:left w:val="single" w:sz="4" w:space="0" w:color="auto"/>
              <w:bottom w:val="single" w:sz="4" w:space="0" w:color="auto"/>
              <w:right w:val="single" w:sz="4" w:space="0" w:color="auto"/>
            </w:tcBorders>
            <w:hideMark/>
          </w:tcPr>
          <w:p w14:paraId="264B483D" w14:textId="77777777" w:rsidR="00B85002" w:rsidRDefault="00B85002">
            <w:pPr>
              <w:spacing w:line="360" w:lineRule="auto"/>
              <w:rPr>
                <w:rFonts w:ascii="Times New Roman" w:hAnsi="Times New Roman" w:cs="Times New Roman"/>
                <w:b/>
                <w:bCs/>
                <w:sz w:val="24"/>
                <w:szCs w:val="24"/>
              </w:rPr>
            </w:pPr>
            <w:r>
              <w:rPr>
                <w:rFonts w:ascii="Times New Roman" w:hAnsi="Times New Roman" w:cs="Times New Roman"/>
                <w:b/>
                <w:bCs/>
                <w:sz w:val="24"/>
                <w:szCs w:val="24"/>
              </w:rPr>
              <w:t>2. Stratēģiskais ietekmes uz vidi novērtējums</w:t>
            </w:r>
          </w:p>
        </w:tc>
      </w:tr>
      <w:tr w:rsidR="00B85002" w14:paraId="4974C65E"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12B1234C"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2.1.</w:t>
            </w:r>
          </w:p>
        </w:tc>
        <w:tc>
          <w:tcPr>
            <w:tcW w:w="6095" w:type="dxa"/>
            <w:tcBorders>
              <w:top w:val="single" w:sz="4" w:space="0" w:color="auto"/>
              <w:left w:val="single" w:sz="4" w:space="0" w:color="auto"/>
              <w:bottom w:val="single" w:sz="4" w:space="0" w:color="auto"/>
              <w:right w:val="single" w:sz="4" w:space="0" w:color="auto"/>
            </w:tcBorders>
            <w:hideMark/>
          </w:tcPr>
          <w:p w14:paraId="30A3CDF0"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Konsultācijas ar Valsts vides dienesta reģionālo vides pārvaldi, kā arī ar Dabas aizsardzības pārvaldi un Veselības inspekciju par attīstības programmas īstenošanas iespējamo ietekmi uz vidi un cilvēku veselību, kā arī par stratēģiskā ietekmes uz vidi novērtējuma nepieciešamību. Iesniegums Vides pārraudzības valsts birojā stratēģiskā ietekmes uz vidi novērtējuma nepieciešamības izvērtēšanai.</w:t>
            </w:r>
          </w:p>
        </w:tc>
        <w:tc>
          <w:tcPr>
            <w:tcW w:w="2403" w:type="dxa"/>
            <w:tcBorders>
              <w:top w:val="single" w:sz="4" w:space="0" w:color="auto"/>
              <w:left w:val="single" w:sz="4" w:space="0" w:color="auto"/>
              <w:bottom w:val="single" w:sz="4" w:space="0" w:color="auto"/>
              <w:right w:val="single" w:sz="4" w:space="0" w:color="auto"/>
            </w:tcBorders>
            <w:hideMark/>
          </w:tcPr>
          <w:p w14:paraId="172033ED"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 xml:space="preserve">2023.gada augusts </w:t>
            </w:r>
          </w:p>
        </w:tc>
      </w:tr>
      <w:tr w:rsidR="00B85002" w14:paraId="5ED9855D"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1FEAD1A0"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2.2.</w:t>
            </w:r>
          </w:p>
        </w:tc>
        <w:tc>
          <w:tcPr>
            <w:tcW w:w="6095" w:type="dxa"/>
            <w:tcBorders>
              <w:top w:val="single" w:sz="4" w:space="0" w:color="auto"/>
              <w:left w:val="single" w:sz="4" w:space="0" w:color="auto"/>
              <w:bottom w:val="single" w:sz="4" w:space="0" w:color="auto"/>
              <w:right w:val="single" w:sz="4" w:space="0" w:color="auto"/>
            </w:tcBorders>
            <w:hideMark/>
          </w:tcPr>
          <w:p w14:paraId="0E78B9ED"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Vides pārraudzības valsts birojs pieņem un rakstiski paziņo</w:t>
            </w:r>
          </w:p>
          <w:p w14:paraId="4881618F"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lēmumu par to, vai attīstības programmai ir vai nav nepieciešams veikt stratēģisko ietekmes uz vidi novērtējumu.</w:t>
            </w:r>
          </w:p>
        </w:tc>
        <w:tc>
          <w:tcPr>
            <w:tcW w:w="2403" w:type="dxa"/>
            <w:tcBorders>
              <w:top w:val="single" w:sz="4" w:space="0" w:color="auto"/>
              <w:left w:val="single" w:sz="4" w:space="0" w:color="auto"/>
              <w:bottom w:val="single" w:sz="4" w:space="0" w:color="auto"/>
              <w:right w:val="single" w:sz="4" w:space="0" w:color="auto"/>
            </w:tcBorders>
            <w:hideMark/>
          </w:tcPr>
          <w:p w14:paraId="26888816"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2023.gada septembris</w:t>
            </w:r>
          </w:p>
        </w:tc>
      </w:tr>
      <w:tr w:rsidR="00B85002" w14:paraId="4822BBE5"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59DE24AA"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2.3.</w:t>
            </w:r>
          </w:p>
        </w:tc>
        <w:tc>
          <w:tcPr>
            <w:tcW w:w="6095" w:type="dxa"/>
            <w:tcBorders>
              <w:top w:val="single" w:sz="4" w:space="0" w:color="auto"/>
              <w:left w:val="single" w:sz="4" w:space="0" w:color="auto"/>
              <w:bottom w:val="single" w:sz="4" w:space="0" w:color="auto"/>
              <w:right w:val="single" w:sz="4" w:space="0" w:color="auto"/>
            </w:tcBorders>
            <w:hideMark/>
          </w:tcPr>
          <w:p w14:paraId="3A316C78"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Ja Vides pārraudzības valsts birojs pieņem lēmumu, ka pašvaldībai ir jāizstrādā vides pārskats, tad jāveic konsultācijas ar Vides pārraudzības valsts biroju un Valsts vides dienesta reģionālo vides pārvaldi, kā arī, ja nepieciešams, ar Dabas aizsardzības pārvaldi un Veselības inspekciju par vides pārskatā iekļaujamo informāciju un tās detalizācijas pakāpi.</w:t>
            </w:r>
          </w:p>
        </w:tc>
        <w:tc>
          <w:tcPr>
            <w:tcW w:w="2403" w:type="dxa"/>
            <w:tcBorders>
              <w:top w:val="single" w:sz="4" w:space="0" w:color="auto"/>
              <w:left w:val="single" w:sz="4" w:space="0" w:color="auto"/>
              <w:bottom w:val="single" w:sz="4" w:space="0" w:color="auto"/>
              <w:right w:val="single" w:sz="4" w:space="0" w:color="auto"/>
            </w:tcBorders>
            <w:hideMark/>
          </w:tcPr>
          <w:p w14:paraId="151B01DA"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2023.gada septembris-oktobris</w:t>
            </w:r>
          </w:p>
        </w:tc>
      </w:tr>
      <w:tr w:rsidR="00B85002" w14:paraId="49CF2098" w14:textId="77777777" w:rsidTr="00B85002">
        <w:tc>
          <w:tcPr>
            <w:tcW w:w="9344" w:type="dxa"/>
            <w:gridSpan w:val="3"/>
            <w:tcBorders>
              <w:top w:val="single" w:sz="4" w:space="0" w:color="auto"/>
              <w:left w:val="single" w:sz="4" w:space="0" w:color="auto"/>
              <w:bottom w:val="single" w:sz="4" w:space="0" w:color="auto"/>
              <w:right w:val="single" w:sz="4" w:space="0" w:color="auto"/>
            </w:tcBorders>
            <w:hideMark/>
          </w:tcPr>
          <w:p w14:paraId="778F26C4" w14:textId="77777777" w:rsidR="00B85002" w:rsidRDefault="00B85002">
            <w:pPr>
              <w:spacing w:line="360" w:lineRule="auto"/>
              <w:rPr>
                <w:rFonts w:ascii="Times New Roman" w:hAnsi="Times New Roman" w:cs="Times New Roman"/>
                <w:b/>
                <w:bCs/>
                <w:sz w:val="24"/>
                <w:szCs w:val="24"/>
              </w:rPr>
            </w:pPr>
            <w:r>
              <w:rPr>
                <w:rFonts w:ascii="Times New Roman" w:hAnsi="Times New Roman" w:cs="Times New Roman"/>
                <w:b/>
                <w:bCs/>
                <w:sz w:val="24"/>
                <w:szCs w:val="24"/>
              </w:rPr>
              <w:t>3. Attīstības programmas 1.redakcijas un vides pārskata 1.redakcijas izstrāde</w:t>
            </w:r>
          </w:p>
        </w:tc>
      </w:tr>
      <w:tr w:rsidR="00B85002" w14:paraId="714D5C94"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2A223692"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lastRenderedPageBreak/>
              <w:t>3.1.</w:t>
            </w:r>
          </w:p>
        </w:tc>
        <w:tc>
          <w:tcPr>
            <w:tcW w:w="6095" w:type="dxa"/>
            <w:tcBorders>
              <w:top w:val="single" w:sz="4" w:space="0" w:color="auto"/>
              <w:left w:val="single" w:sz="4" w:space="0" w:color="auto"/>
              <w:bottom w:val="single" w:sz="4" w:space="0" w:color="auto"/>
              <w:right w:val="single" w:sz="4" w:space="0" w:color="auto"/>
            </w:tcBorders>
            <w:hideMark/>
          </w:tcPr>
          <w:p w14:paraId="7D944039"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Attīstības programmas 1.redakcijas izstrāde.</w:t>
            </w:r>
          </w:p>
        </w:tc>
        <w:tc>
          <w:tcPr>
            <w:tcW w:w="2403" w:type="dxa"/>
            <w:tcBorders>
              <w:top w:val="single" w:sz="4" w:space="0" w:color="auto"/>
              <w:left w:val="single" w:sz="4" w:space="0" w:color="auto"/>
              <w:bottom w:val="single" w:sz="4" w:space="0" w:color="auto"/>
              <w:right w:val="single" w:sz="4" w:space="0" w:color="auto"/>
            </w:tcBorders>
            <w:hideMark/>
          </w:tcPr>
          <w:p w14:paraId="3B70CBF5"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2023.gada novembris – 2024.gada maijs</w:t>
            </w:r>
          </w:p>
        </w:tc>
      </w:tr>
      <w:tr w:rsidR="00B85002" w14:paraId="49616AC5"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3FE58D28"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3.2.</w:t>
            </w:r>
          </w:p>
        </w:tc>
        <w:tc>
          <w:tcPr>
            <w:tcW w:w="6095" w:type="dxa"/>
            <w:tcBorders>
              <w:top w:val="single" w:sz="4" w:space="0" w:color="auto"/>
              <w:left w:val="single" w:sz="4" w:space="0" w:color="auto"/>
              <w:bottom w:val="single" w:sz="4" w:space="0" w:color="auto"/>
              <w:right w:val="single" w:sz="4" w:space="0" w:color="auto"/>
            </w:tcBorders>
            <w:hideMark/>
          </w:tcPr>
          <w:p w14:paraId="646506E1"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Vides pārskata 1.redakcijas izstrāde.</w:t>
            </w:r>
          </w:p>
        </w:tc>
        <w:tc>
          <w:tcPr>
            <w:tcW w:w="2403" w:type="dxa"/>
            <w:tcBorders>
              <w:top w:val="single" w:sz="4" w:space="0" w:color="auto"/>
              <w:left w:val="single" w:sz="4" w:space="0" w:color="auto"/>
              <w:bottom w:val="single" w:sz="4" w:space="0" w:color="auto"/>
              <w:right w:val="single" w:sz="4" w:space="0" w:color="auto"/>
            </w:tcBorders>
            <w:hideMark/>
          </w:tcPr>
          <w:p w14:paraId="12C5CD4B"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2024.gada februāris - maijs</w:t>
            </w:r>
          </w:p>
        </w:tc>
      </w:tr>
      <w:tr w:rsidR="00B85002" w14:paraId="02D0D4E7"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3949EE12"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3.3.</w:t>
            </w:r>
          </w:p>
        </w:tc>
        <w:tc>
          <w:tcPr>
            <w:tcW w:w="6095" w:type="dxa"/>
            <w:tcBorders>
              <w:top w:val="single" w:sz="4" w:space="0" w:color="auto"/>
              <w:left w:val="single" w:sz="4" w:space="0" w:color="auto"/>
              <w:bottom w:val="single" w:sz="4" w:space="0" w:color="auto"/>
              <w:right w:val="single" w:sz="4" w:space="0" w:color="auto"/>
            </w:tcBorders>
            <w:hideMark/>
          </w:tcPr>
          <w:p w14:paraId="643EEE98"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Attīstības programmas 1.redakcijas izskatīšana vadības grupā.</w:t>
            </w:r>
          </w:p>
        </w:tc>
        <w:tc>
          <w:tcPr>
            <w:tcW w:w="2403" w:type="dxa"/>
            <w:tcBorders>
              <w:top w:val="single" w:sz="4" w:space="0" w:color="auto"/>
              <w:left w:val="single" w:sz="4" w:space="0" w:color="auto"/>
              <w:bottom w:val="single" w:sz="4" w:space="0" w:color="auto"/>
              <w:right w:val="single" w:sz="4" w:space="0" w:color="auto"/>
            </w:tcBorders>
            <w:hideMark/>
          </w:tcPr>
          <w:p w14:paraId="5D54370D"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2024.gada jūnijs - jūlijs</w:t>
            </w:r>
          </w:p>
        </w:tc>
      </w:tr>
      <w:tr w:rsidR="00B85002" w14:paraId="107C2D7B" w14:textId="77777777" w:rsidTr="00B85002">
        <w:tc>
          <w:tcPr>
            <w:tcW w:w="9344" w:type="dxa"/>
            <w:gridSpan w:val="3"/>
            <w:tcBorders>
              <w:top w:val="single" w:sz="4" w:space="0" w:color="auto"/>
              <w:left w:val="single" w:sz="4" w:space="0" w:color="auto"/>
              <w:bottom w:val="single" w:sz="4" w:space="0" w:color="auto"/>
              <w:right w:val="single" w:sz="4" w:space="0" w:color="auto"/>
            </w:tcBorders>
            <w:hideMark/>
          </w:tcPr>
          <w:p w14:paraId="208459F7" w14:textId="77777777" w:rsidR="00B85002" w:rsidRDefault="00B85002">
            <w:pPr>
              <w:spacing w:line="360" w:lineRule="auto"/>
              <w:rPr>
                <w:rFonts w:ascii="Times New Roman" w:hAnsi="Times New Roman" w:cs="Times New Roman"/>
                <w:b/>
                <w:bCs/>
                <w:sz w:val="24"/>
                <w:szCs w:val="24"/>
              </w:rPr>
            </w:pPr>
            <w:r>
              <w:rPr>
                <w:rFonts w:ascii="Times New Roman" w:hAnsi="Times New Roman" w:cs="Times New Roman"/>
                <w:b/>
                <w:bCs/>
                <w:sz w:val="24"/>
                <w:szCs w:val="24"/>
              </w:rPr>
              <w:t>4. Publiskā apspriešana un saskaņošana</w:t>
            </w:r>
          </w:p>
        </w:tc>
      </w:tr>
      <w:tr w:rsidR="00B85002" w14:paraId="7E6E7ECF"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06E97C83"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4.1.</w:t>
            </w:r>
          </w:p>
        </w:tc>
        <w:tc>
          <w:tcPr>
            <w:tcW w:w="6095" w:type="dxa"/>
            <w:tcBorders>
              <w:top w:val="single" w:sz="4" w:space="0" w:color="auto"/>
              <w:left w:val="single" w:sz="4" w:space="0" w:color="auto"/>
              <w:bottom w:val="single" w:sz="4" w:space="0" w:color="auto"/>
              <w:right w:val="single" w:sz="4" w:space="0" w:color="auto"/>
            </w:tcBorders>
            <w:hideMark/>
          </w:tcPr>
          <w:p w14:paraId="465A633D"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Domes lēmums par attīstības programmas un vides pārskata</w:t>
            </w:r>
          </w:p>
          <w:p w14:paraId="149DF71A"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projekta nodošanu publiskajai apspriešanai. Plānošanas reģiona informēšana par atzinuma sniegšanas nepieciešamību.</w:t>
            </w:r>
          </w:p>
        </w:tc>
        <w:tc>
          <w:tcPr>
            <w:tcW w:w="2403" w:type="dxa"/>
            <w:tcBorders>
              <w:top w:val="single" w:sz="4" w:space="0" w:color="auto"/>
              <w:left w:val="single" w:sz="4" w:space="0" w:color="auto"/>
              <w:bottom w:val="single" w:sz="4" w:space="0" w:color="auto"/>
              <w:right w:val="single" w:sz="4" w:space="0" w:color="auto"/>
            </w:tcBorders>
            <w:hideMark/>
          </w:tcPr>
          <w:p w14:paraId="0B1D4F0E"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2024.gada jūlijs</w:t>
            </w:r>
          </w:p>
        </w:tc>
      </w:tr>
      <w:tr w:rsidR="00B85002" w14:paraId="6D7D9A24"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7003CA46"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4.2.</w:t>
            </w:r>
          </w:p>
        </w:tc>
        <w:tc>
          <w:tcPr>
            <w:tcW w:w="6095" w:type="dxa"/>
            <w:tcBorders>
              <w:top w:val="single" w:sz="4" w:space="0" w:color="auto"/>
              <w:left w:val="single" w:sz="4" w:space="0" w:color="auto"/>
              <w:bottom w:val="single" w:sz="4" w:space="0" w:color="auto"/>
              <w:right w:val="single" w:sz="4" w:space="0" w:color="auto"/>
            </w:tcBorders>
            <w:hideMark/>
          </w:tcPr>
          <w:p w14:paraId="5C73E207"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Domes lēmuma, attīstības programmas 1.redakcijas un vides</w:t>
            </w:r>
          </w:p>
          <w:p w14:paraId="64B31775"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 xml:space="preserve">pārskata 1.redakcijas publicēšana TAPIS un pašvaldības tīmekļa vietnē </w:t>
            </w:r>
            <w:hyperlink r:id="rId10" w:history="1">
              <w:r>
                <w:rPr>
                  <w:rStyle w:val="Hipersaite"/>
                  <w:rFonts w:ascii="Times New Roman" w:eastAsia="Calibri" w:hAnsi="Times New Roman" w:cs="Times New Roman"/>
                  <w:sz w:val="24"/>
                  <w:szCs w:val="24"/>
                </w:rPr>
                <w:t>www.gulbene.lv</w:t>
              </w:r>
            </w:hyperlink>
            <w:r>
              <w:rPr>
                <w:rFonts w:ascii="Times New Roman" w:hAnsi="Times New Roman" w:cs="Times New Roman"/>
                <w:sz w:val="24"/>
                <w:szCs w:val="24"/>
              </w:rPr>
              <w:t xml:space="preserve">. Paziņojuma par attīstības programmas 1.redakcijas un vides pārskata 1.redakcijas publisko apspriešanu publicēšana tīmekļa vietnē </w:t>
            </w:r>
            <w:hyperlink r:id="rId11" w:history="1">
              <w:r>
                <w:rPr>
                  <w:rStyle w:val="Hipersaite"/>
                  <w:rFonts w:ascii="Times New Roman" w:eastAsia="Calibri" w:hAnsi="Times New Roman" w:cs="Times New Roman"/>
                  <w:sz w:val="24"/>
                  <w:szCs w:val="24"/>
                </w:rPr>
                <w:t>www.gubene.lv</w:t>
              </w:r>
            </w:hyperlink>
            <w:r>
              <w:rPr>
                <w:rFonts w:ascii="Times New Roman" w:hAnsi="Times New Roman" w:cs="Times New Roman"/>
                <w:sz w:val="24"/>
                <w:szCs w:val="24"/>
              </w:rPr>
              <w:t xml:space="preserve"> un informatīvajā izdevumā “Gulbenes Novada Ziņas”.</w:t>
            </w:r>
          </w:p>
        </w:tc>
        <w:tc>
          <w:tcPr>
            <w:tcW w:w="2403" w:type="dxa"/>
            <w:tcBorders>
              <w:top w:val="single" w:sz="4" w:space="0" w:color="auto"/>
              <w:left w:val="single" w:sz="4" w:space="0" w:color="auto"/>
              <w:bottom w:val="single" w:sz="4" w:space="0" w:color="auto"/>
              <w:right w:val="single" w:sz="4" w:space="0" w:color="auto"/>
            </w:tcBorders>
            <w:hideMark/>
          </w:tcPr>
          <w:p w14:paraId="4597D971"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2024.gada augusts-septembris</w:t>
            </w:r>
          </w:p>
        </w:tc>
      </w:tr>
      <w:tr w:rsidR="00B85002" w14:paraId="517EE163"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068F4BF8"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4.3.</w:t>
            </w:r>
          </w:p>
        </w:tc>
        <w:tc>
          <w:tcPr>
            <w:tcW w:w="6095" w:type="dxa"/>
            <w:tcBorders>
              <w:top w:val="single" w:sz="4" w:space="0" w:color="auto"/>
              <w:left w:val="single" w:sz="4" w:space="0" w:color="auto"/>
              <w:bottom w:val="single" w:sz="4" w:space="0" w:color="auto"/>
              <w:right w:val="single" w:sz="4" w:space="0" w:color="auto"/>
            </w:tcBorders>
            <w:hideMark/>
          </w:tcPr>
          <w:p w14:paraId="42622A5B"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 xml:space="preserve">Attīstības programmas un vides pārskata 1.redakcijas publiskā apspriešana (vismaz četras nedēļas), tai skaitā organizējot sabiedriskās apspriedes pilsētā un katrā pagasta teritorijā. (Plānošanas reģions attīstības programmu izvērtē publiskās apspriešanas laikā). Vides pārskata 1.redakcijas saskaņošana ar institūcijām, atbilstoši Vides pārraudzības valsts dienesta norādījumiem. </w:t>
            </w:r>
          </w:p>
        </w:tc>
        <w:tc>
          <w:tcPr>
            <w:tcW w:w="2403" w:type="dxa"/>
            <w:tcBorders>
              <w:top w:val="single" w:sz="4" w:space="0" w:color="auto"/>
              <w:left w:val="single" w:sz="4" w:space="0" w:color="auto"/>
              <w:bottom w:val="single" w:sz="4" w:space="0" w:color="auto"/>
              <w:right w:val="single" w:sz="4" w:space="0" w:color="auto"/>
            </w:tcBorders>
            <w:hideMark/>
          </w:tcPr>
          <w:p w14:paraId="4AFFC6EA"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2024.gada oktobris-novembris</w:t>
            </w:r>
          </w:p>
        </w:tc>
      </w:tr>
      <w:tr w:rsidR="00B85002" w14:paraId="1561170C"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0B997FC4"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4.4.</w:t>
            </w:r>
          </w:p>
        </w:tc>
        <w:tc>
          <w:tcPr>
            <w:tcW w:w="6095" w:type="dxa"/>
            <w:tcBorders>
              <w:top w:val="single" w:sz="4" w:space="0" w:color="auto"/>
              <w:left w:val="single" w:sz="4" w:space="0" w:color="auto"/>
              <w:bottom w:val="single" w:sz="4" w:space="0" w:color="auto"/>
              <w:right w:val="single" w:sz="4" w:space="0" w:color="auto"/>
            </w:tcBorders>
            <w:hideMark/>
          </w:tcPr>
          <w:p w14:paraId="1AC72BCA"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Attīstības programmas un vides pārskata projekta publiskās</w:t>
            </w:r>
          </w:p>
          <w:p w14:paraId="65E7B6F4"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apspriešanas rezultātu, t.sk. atzinumos norādīto iebildumu un</w:t>
            </w:r>
          </w:p>
          <w:p w14:paraId="05628EED"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priekšlikumu apkopošana.</w:t>
            </w:r>
          </w:p>
        </w:tc>
        <w:tc>
          <w:tcPr>
            <w:tcW w:w="2403" w:type="dxa"/>
            <w:tcBorders>
              <w:top w:val="single" w:sz="4" w:space="0" w:color="auto"/>
              <w:left w:val="single" w:sz="4" w:space="0" w:color="auto"/>
              <w:bottom w:val="single" w:sz="4" w:space="0" w:color="auto"/>
              <w:right w:val="single" w:sz="4" w:space="0" w:color="auto"/>
            </w:tcBorders>
            <w:hideMark/>
          </w:tcPr>
          <w:p w14:paraId="3111DD3C"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 xml:space="preserve">2024.gada novembris </w:t>
            </w:r>
          </w:p>
        </w:tc>
      </w:tr>
      <w:tr w:rsidR="00B85002" w14:paraId="5AE76BE2"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48BDEF71"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4.5.</w:t>
            </w:r>
          </w:p>
        </w:tc>
        <w:tc>
          <w:tcPr>
            <w:tcW w:w="6095" w:type="dxa"/>
            <w:tcBorders>
              <w:top w:val="single" w:sz="4" w:space="0" w:color="auto"/>
              <w:left w:val="single" w:sz="4" w:space="0" w:color="auto"/>
              <w:bottom w:val="single" w:sz="4" w:space="0" w:color="auto"/>
              <w:right w:val="single" w:sz="4" w:space="0" w:color="auto"/>
            </w:tcBorders>
            <w:hideMark/>
          </w:tcPr>
          <w:p w14:paraId="399791DA"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Attīstības programmas un vides pārskata projekta publiskās</w:t>
            </w:r>
          </w:p>
          <w:p w14:paraId="06C31CD5"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apspriešanas rezultātu un institūciju atzinumos norādīto iebildumu un priekšlikumu izvērtēšana vadības grupā, vienojoties par nepieciešamajiem precizējumiem.</w:t>
            </w:r>
          </w:p>
        </w:tc>
        <w:tc>
          <w:tcPr>
            <w:tcW w:w="2403" w:type="dxa"/>
            <w:tcBorders>
              <w:top w:val="single" w:sz="4" w:space="0" w:color="auto"/>
              <w:left w:val="single" w:sz="4" w:space="0" w:color="auto"/>
              <w:bottom w:val="single" w:sz="4" w:space="0" w:color="auto"/>
              <w:right w:val="single" w:sz="4" w:space="0" w:color="auto"/>
            </w:tcBorders>
            <w:hideMark/>
          </w:tcPr>
          <w:p w14:paraId="0635D98B"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2024.gada novembris</w:t>
            </w:r>
          </w:p>
        </w:tc>
      </w:tr>
      <w:tr w:rsidR="00B85002" w14:paraId="0846CF7E"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7B229464"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4.6.</w:t>
            </w:r>
          </w:p>
        </w:tc>
        <w:tc>
          <w:tcPr>
            <w:tcW w:w="6095" w:type="dxa"/>
            <w:tcBorders>
              <w:top w:val="single" w:sz="4" w:space="0" w:color="auto"/>
              <w:left w:val="single" w:sz="4" w:space="0" w:color="auto"/>
              <w:bottom w:val="single" w:sz="4" w:space="0" w:color="auto"/>
              <w:right w:val="single" w:sz="4" w:space="0" w:color="auto"/>
            </w:tcBorders>
            <w:hideMark/>
          </w:tcPr>
          <w:p w14:paraId="78A3B19E"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 xml:space="preserve">Attīstības programmas un vides pārskata publiskās apspriešanas kopsavilkuma izstrādāšana, kopsavilkuma publicēšana pašvaldības tīmekļa vietnē </w:t>
            </w:r>
            <w:hyperlink r:id="rId12" w:history="1">
              <w:r>
                <w:rPr>
                  <w:rStyle w:val="Hipersaite"/>
                  <w:rFonts w:ascii="Times New Roman" w:eastAsia="Calibri" w:hAnsi="Times New Roman" w:cs="Times New Roman"/>
                  <w:sz w:val="24"/>
                  <w:szCs w:val="24"/>
                </w:rPr>
                <w:t>www.gulbene.lv</w:t>
              </w:r>
            </w:hyperlink>
            <w:r>
              <w:rPr>
                <w:rFonts w:ascii="Times New Roman" w:hAnsi="Times New Roman" w:cs="Times New Roman"/>
                <w:sz w:val="24"/>
                <w:szCs w:val="24"/>
              </w:rPr>
              <w:t xml:space="preserve"> un informatīvajā izdevumā “Gulbenes Novada Ziņas”.</w:t>
            </w:r>
          </w:p>
        </w:tc>
        <w:tc>
          <w:tcPr>
            <w:tcW w:w="2403" w:type="dxa"/>
            <w:tcBorders>
              <w:top w:val="single" w:sz="4" w:space="0" w:color="auto"/>
              <w:left w:val="single" w:sz="4" w:space="0" w:color="auto"/>
              <w:bottom w:val="single" w:sz="4" w:space="0" w:color="auto"/>
              <w:right w:val="single" w:sz="4" w:space="0" w:color="auto"/>
            </w:tcBorders>
            <w:hideMark/>
          </w:tcPr>
          <w:p w14:paraId="3AE1ECD1"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2024.gada novembris</w:t>
            </w:r>
          </w:p>
        </w:tc>
      </w:tr>
      <w:tr w:rsidR="00B85002" w14:paraId="5CBA3530" w14:textId="77777777" w:rsidTr="00B85002">
        <w:tc>
          <w:tcPr>
            <w:tcW w:w="9344" w:type="dxa"/>
            <w:gridSpan w:val="3"/>
            <w:tcBorders>
              <w:top w:val="single" w:sz="4" w:space="0" w:color="auto"/>
              <w:left w:val="single" w:sz="4" w:space="0" w:color="auto"/>
              <w:bottom w:val="single" w:sz="4" w:space="0" w:color="auto"/>
              <w:right w:val="single" w:sz="4" w:space="0" w:color="auto"/>
            </w:tcBorders>
            <w:hideMark/>
          </w:tcPr>
          <w:p w14:paraId="1F92C5C7" w14:textId="77777777" w:rsidR="00B85002" w:rsidRDefault="00B85002">
            <w:pPr>
              <w:spacing w:line="360" w:lineRule="auto"/>
              <w:rPr>
                <w:rFonts w:ascii="Times New Roman" w:hAnsi="Times New Roman" w:cs="Times New Roman"/>
                <w:b/>
                <w:bCs/>
                <w:sz w:val="24"/>
                <w:szCs w:val="24"/>
              </w:rPr>
            </w:pPr>
            <w:r>
              <w:rPr>
                <w:rFonts w:ascii="Times New Roman" w:hAnsi="Times New Roman" w:cs="Times New Roman"/>
                <w:b/>
                <w:bCs/>
                <w:sz w:val="24"/>
                <w:szCs w:val="24"/>
              </w:rPr>
              <w:t>5. Attīstības programmas un vides pārskata gala redakcijas izstrāde</w:t>
            </w:r>
          </w:p>
        </w:tc>
      </w:tr>
      <w:tr w:rsidR="00B85002" w14:paraId="69A29836"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6E9760BB"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 xml:space="preserve">5.1. </w:t>
            </w:r>
          </w:p>
        </w:tc>
        <w:tc>
          <w:tcPr>
            <w:tcW w:w="6095" w:type="dxa"/>
            <w:tcBorders>
              <w:top w:val="single" w:sz="4" w:space="0" w:color="auto"/>
              <w:left w:val="single" w:sz="4" w:space="0" w:color="auto"/>
              <w:bottom w:val="single" w:sz="4" w:space="0" w:color="auto"/>
              <w:right w:val="single" w:sz="4" w:space="0" w:color="auto"/>
            </w:tcBorders>
            <w:hideMark/>
          </w:tcPr>
          <w:p w14:paraId="4066CE29"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Attīstības programmas un vides pārskata gala redakcijas izstrāde, ņemot vērā publiskās apspriešanas rezultātus un institūciju sniegtajos atzinumos norādītos iebildumus un priekšlikumus.</w:t>
            </w:r>
          </w:p>
        </w:tc>
        <w:tc>
          <w:tcPr>
            <w:tcW w:w="2403" w:type="dxa"/>
            <w:tcBorders>
              <w:top w:val="single" w:sz="4" w:space="0" w:color="auto"/>
              <w:left w:val="single" w:sz="4" w:space="0" w:color="auto"/>
              <w:bottom w:val="single" w:sz="4" w:space="0" w:color="auto"/>
              <w:right w:val="single" w:sz="4" w:space="0" w:color="auto"/>
            </w:tcBorders>
            <w:hideMark/>
          </w:tcPr>
          <w:p w14:paraId="42FFC7D9"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 xml:space="preserve">2024.gada decembris </w:t>
            </w:r>
          </w:p>
        </w:tc>
      </w:tr>
      <w:tr w:rsidR="00B85002" w14:paraId="73810337"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1DB63B4B"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5.2.</w:t>
            </w:r>
          </w:p>
        </w:tc>
        <w:tc>
          <w:tcPr>
            <w:tcW w:w="6095" w:type="dxa"/>
            <w:tcBorders>
              <w:top w:val="single" w:sz="4" w:space="0" w:color="auto"/>
              <w:left w:val="single" w:sz="4" w:space="0" w:color="auto"/>
              <w:bottom w:val="single" w:sz="4" w:space="0" w:color="auto"/>
              <w:right w:val="single" w:sz="4" w:space="0" w:color="auto"/>
            </w:tcBorders>
            <w:hideMark/>
          </w:tcPr>
          <w:p w14:paraId="730D6065"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Pašvaldības domes lēmums par attīstības programmas un vides pārskata gala redakcijas apstiprināšanu.</w:t>
            </w:r>
          </w:p>
        </w:tc>
        <w:tc>
          <w:tcPr>
            <w:tcW w:w="2403" w:type="dxa"/>
            <w:tcBorders>
              <w:top w:val="single" w:sz="4" w:space="0" w:color="auto"/>
              <w:left w:val="single" w:sz="4" w:space="0" w:color="auto"/>
              <w:bottom w:val="single" w:sz="4" w:space="0" w:color="auto"/>
              <w:right w:val="single" w:sz="4" w:space="0" w:color="auto"/>
            </w:tcBorders>
            <w:hideMark/>
          </w:tcPr>
          <w:p w14:paraId="6337ECB7"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2024.gada decembris</w:t>
            </w:r>
          </w:p>
        </w:tc>
      </w:tr>
      <w:tr w:rsidR="00B85002" w14:paraId="23ED1DDB" w14:textId="77777777" w:rsidTr="00B85002">
        <w:tc>
          <w:tcPr>
            <w:tcW w:w="846" w:type="dxa"/>
            <w:tcBorders>
              <w:top w:val="single" w:sz="4" w:space="0" w:color="auto"/>
              <w:left w:val="single" w:sz="4" w:space="0" w:color="auto"/>
              <w:bottom w:val="single" w:sz="4" w:space="0" w:color="auto"/>
              <w:right w:val="single" w:sz="4" w:space="0" w:color="auto"/>
            </w:tcBorders>
            <w:hideMark/>
          </w:tcPr>
          <w:p w14:paraId="376553E9" w14:textId="77777777" w:rsidR="00B85002" w:rsidRDefault="00B85002">
            <w:pPr>
              <w:jc w:val="right"/>
              <w:rPr>
                <w:rFonts w:ascii="Times New Roman" w:hAnsi="Times New Roman" w:cs="Times New Roman"/>
                <w:sz w:val="24"/>
                <w:szCs w:val="24"/>
              </w:rPr>
            </w:pPr>
            <w:r>
              <w:rPr>
                <w:rFonts w:ascii="Times New Roman" w:hAnsi="Times New Roman" w:cs="Times New Roman"/>
                <w:sz w:val="24"/>
                <w:szCs w:val="24"/>
              </w:rPr>
              <w:t>5.3.</w:t>
            </w:r>
          </w:p>
        </w:tc>
        <w:tc>
          <w:tcPr>
            <w:tcW w:w="6095" w:type="dxa"/>
            <w:tcBorders>
              <w:top w:val="single" w:sz="4" w:space="0" w:color="auto"/>
              <w:left w:val="single" w:sz="4" w:space="0" w:color="auto"/>
              <w:bottom w:val="single" w:sz="4" w:space="0" w:color="auto"/>
              <w:right w:val="single" w:sz="4" w:space="0" w:color="auto"/>
            </w:tcBorders>
            <w:hideMark/>
          </w:tcPr>
          <w:p w14:paraId="4550E018" w14:textId="77777777" w:rsidR="00B85002" w:rsidRDefault="00B85002">
            <w:pPr>
              <w:jc w:val="both"/>
              <w:rPr>
                <w:rFonts w:ascii="Times New Roman" w:hAnsi="Times New Roman" w:cs="Times New Roman"/>
                <w:sz w:val="24"/>
                <w:szCs w:val="24"/>
              </w:rPr>
            </w:pPr>
            <w:r>
              <w:rPr>
                <w:rFonts w:ascii="Times New Roman" w:hAnsi="Times New Roman" w:cs="Times New Roman"/>
                <w:sz w:val="24"/>
                <w:szCs w:val="24"/>
              </w:rPr>
              <w:t xml:space="preserve">Apstiprinātās attīstības programmas un vides pārskata publiskošana TAPIS un pašvaldības tīmekļa vietnē www.gulbene.lv un informatīvajā izdevumā “Gulbenes Novada Ziņas”. Lēmuma par apstiprināšanu publicēšana pašvaldības tīmekļa vietnē </w:t>
            </w:r>
            <w:hyperlink r:id="rId13" w:history="1">
              <w:r>
                <w:rPr>
                  <w:rStyle w:val="Hipersaite"/>
                  <w:rFonts w:ascii="Times New Roman" w:eastAsia="Calibri" w:hAnsi="Times New Roman" w:cs="Times New Roman"/>
                  <w:sz w:val="24"/>
                  <w:szCs w:val="24"/>
                </w:rPr>
                <w:t>www.gulbene.lv</w:t>
              </w:r>
            </w:hyperlink>
            <w:r>
              <w:rPr>
                <w:rFonts w:ascii="Times New Roman" w:hAnsi="Times New Roman" w:cs="Times New Roman"/>
                <w:sz w:val="24"/>
                <w:szCs w:val="24"/>
              </w:rPr>
              <w:t xml:space="preserve"> , pašvaldības informatīvajā izdevumā un TAPIS.</w:t>
            </w:r>
          </w:p>
        </w:tc>
        <w:tc>
          <w:tcPr>
            <w:tcW w:w="2403" w:type="dxa"/>
            <w:tcBorders>
              <w:top w:val="single" w:sz="4" w:space="0" w:color="auto"/>
              <w:left w:val="single" w:sz="4" w:space="0" w:color="auto"/>
              <w:bottom w:val="single" w:sz="4" w:space="0" w:color="auto"/>
              <w:right w:val="single" w:sz="4" w:space="0" w:color="auto"/>
            </w:tcBorders>
            <w:hideMark/>
          </w:tcPr>
          <w:p w14:paraId="4AB1D960" w14:textId="77777777" w:rsidR="00B85002" w:rsidRDefault="00B85002">
            <w:pPr>
              <w:rPr>
                <w:rFonts w:ascii="Times New Roman" w:hAnsi="Times New Roman" w:cs="Times New Roman"/>
                <w:sz w:val="24"/>
                <w:szCs w:val="24"/>
              </w:rPr>
            </w:pPr>
            <w:r>
              <w:rPr>
                <w:rFonts w:ascii="Times New Roman" w:hAnsi="Times New Roman" w:cs="Times New Roman"/>
                <w:sz w:val="24"/>
                <w:szCs w:val="24"/>
              </w:rPr>
              <w:t>2024.gada decembris</w:t>
            </w:r>
          </w:p>
        </w:tc>
      </w:tr>
    </w:tbl>
    <w:p w14:paraId="5A9F1633" w14:textId="77777777" w:rsidR="00B85002" w:rsidRDefault="00B85002" w:rsidP="00B85002">
      <w:pPr>
        <w:rPr>
          <w:rFonts w:ascii="Times New Roman" w:hAnsi="Times New Roman" w:cs="Times New Roman"/>
          <w:sz w:val="24"/>
          <w:szCs w:val="24"/>
        </w:rPr>
      </w:pPr>
    </w:p>
    <w:p w14:paraId="242392D9" w14:textId="77777777" w:rsidR="00B85002" w:rsidRDefault="00B85002" w:rsidP="00B85002">
      <w:pPr>
        <w:pStyle w:val="Sarakstarindkopa"/>
        <w:numPr>
          <w:ilvl w:val="0"/>
          <w:numId w:val="3"/>
        </w:numPr>
        <w:rPr>
          <w:rFonts w:ascii="Times New Roman" w:hAnsi="Times New Roman" w:cs="Times New Roman"/>
          <w:sz w:val="24"/>
          <w:szCs w:val="24"/>
        </w:rPr>
      </w:pPr>
      <w:r>
        <w:rPr>
          <w:rFonts w:ascii="Times New Roman" w:hAnsi="Times New Roman" w:cs="Times New Roman"/>
          <w:sz w:val="24"/>
          <w:szCs w:val="24"/>
        </w:rPr>
        <w:t>Aktualizēt darba uzdevuma izstrādes termiņus pēc 1.redakcijas izstrādes.</w:t>
      </w:r>
    </w:p>
    <w:p w14:paraId="03C54D07" w14:textId="77777777" w:rsidR="00B85002" w:rsidRDefault="00B85002" w:rsidP="00B85002">
      <w:pPr>
        <w:rPr>
          <w:rFonts w:ascii="Times New Roman" w:hAnsi="Times New Roman" w:cs="Times New Roman"/>
          <w:sz w:val="24"/>
          <w:szCs w:val="24"/>
        </w:rPr>
      </w:pPr>
    </w:p>
    <w:p w14:paraId="4328AFE1" w14:textId="77777777" w:rsidR="00B85002" w:rsidRDefault="00B85002" w:rsidP="00B85002">
      <w:pPr>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4DA66296" w14:textId="77777777" w:rsidR="00677512" w:rsidRDefault="00677512">
      <w:pPr>
        <w:spacing w:line="276" w:lineRule="auto"/>
        <w:rPr>
          <w:rFonts w:ascii="Times New Roman" w:hAnsi="Times New Roman" w:cs="Times New Roman"/>
          <w:sz w:val="24"/>
          <w:szCs w:val="24"/>
        </w:rPr>
      </w:pPr>
    </w:p>
    <w:sectPr w:rsidR="00677512">
      <w:pgSz w:w="11906" w:h="16838"/>
      <w:pgMar w:top="709" w:right="851"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3766"/>
    <w:multiLevelType w:val="multilevel"/>
    <w:tmpl w:val="088A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 w15:restartNumberingAfterBreak="0">
    <w:nsid w:val="74537088"/>
    <w:multiLevelType w:val="multilevel"/>
    <w:tmpl w:val="CAE2DF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391213">
    <w:abstractNumId w:val="1"/>
  </w:num>
  <w:num w:numId="2" w16cid:durableId="1315601370">
    <w:abstractNumId w:val="2"/>
  </w:num>
  <w:num w:numId="3" w16cid:durableId="231816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12"/>
    <w:rsid w:val="00094D58"/>
    <w:rsid w:val="00117D73"/>
    <w:rsid w:val="001B2C44"/>
    <w:rsid w:val="0037354B"/>
    <w:rsid w:val="003C55F8"/>
    <w:rsid w:val="004B08F2"/>
    <w:rsid w:val="0056715E"/>
    <w:rsid w:val="005E407E"/>
    <w:rsid w:val="00677512"/>
    <w:rsid w:val="0071561D"/>
    <w:rsid w:val="007479B0"/>
    <w:rsid w:val="00780554"/>
    <w:rsid w:val="00784436"/>
    <w:rsid w:val="007B0E9B"/>
    <w:rsid w:val="008D3D6C"/>
    <w:rsid w:val="00A96447"/>
    <w:rsid w:val="00AA6D0B"/>
    <w:rsid w:val="00B77577"/>
    <w:rsid w:val="00B85002"/>
    <w:rsid w:val="00BC5021"/>
    <w:rsid w:val="00BC7691"/>
    <w:rsid w:val="00BE77B1"/>
    <w:rsid w:val="00D71314"/>
    <w:rsid w:val="00DE4668"/>
    <w:rsid w:val="00DF1C41"/>
    <w:rsid w:val="00EA374E"/>
    <w:rsid w:val="00F07B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3202"/>
  <w15:docId w15:val="{4092CB24-9180-416C-BF9F-F0D7C905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21B"/>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16048A"/>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64A68"/>
    <w:pPr>
      <w:ind w:left="720"/>
      <w:contextualSpacing/>
    </w:pPr>
    <w:rPr>
      <w:rFonts w:eastAsia="Calibri"/>
    </w:rPr>
  </w:style>
  <w:style w:type="table" w:customStyle="1" w:styleId="Reatabula5">
    <w:name w:val="Režģa tabula5"/>
    <w:basedOn w:val="Parastatabula"/>
    <w:next w:val="Reatabula"/>
    <w:uiPriority w:val="39"/>
    <w:rsid w:val="00C04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21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474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03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03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03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03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03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F84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F84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84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9C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9C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9C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C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6A6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A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A9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A9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A9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7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7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7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7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7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8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8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8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8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8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0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74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74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2F6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0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230C3F"/>
  </w:style>
  <w:style w:type="numbering" w:customStyle="1" w:styleId="Numbered">
    <w:name w:val="Numbered"/>
    <w:rsid w:val="007221B6"/>
  </w:style>
  <w:style w:type="table" w:customStyle="1" w:styleId="Reatabula115">
    <w:name w:val="Režģa tabula115"/>
    <w:basedOn w:val="Parastatabula"/>
    <w:next w:val="Reatabula"/>
    <w:uiPriority w:val="39"/>
    <w:rsid w:val="0035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D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F65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B7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B7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B7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25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2E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2E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336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ED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9E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95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95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54210"/>
  </w:style>
  <w:style w:type="table" w:customStyle="1" w:styleId="Reatabula129">
    <w:name w:val="Režģa tabula129"/>
    <w:basedOn w:val="Parastatabula"/>
    <w:next w:val="Reatabula"/>
    <w:uiPriority w:val="39"/>
    <w:rsid w:val="00CF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A5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A5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A5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F12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9E5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EF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EF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CF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CF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CF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0">
    <w:name w:val="Režģa tabula140"/>
    <w:basedOn w:val="Parastatabula"/>
    <w:next w:val="Reatabula"/>
    <w:uiPriority w:val="39"/>
    <w:rsid w:val="0080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39"/>
    <w:rsid w:val="0009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09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09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09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7">
    <w:name w:val="Režģa tabula147"/>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8">
    <w:name w:val="Režģa tabula148"/>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9">
    <w:name w:val="Režģa tabula149"/>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0">
    <w:name w:val="Režģa tabula150"/>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1">
    <w:name w:val="Režģa tabula151"/>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9C1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9C1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9C1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AE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F4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F4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DA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DA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DA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29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865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E30BAB"/>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74">
    <w:name w:val="Režģa tabula174"/>
    <w:basedOn w:val="Parastatabula"/>
    <w:next w:val="Reatabula"/>
    <w:uiPriority w:val="39"/>
    <w:rsid w:val="0045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49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FD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B1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B1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B1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B1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B1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EA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EA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EA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EA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EA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D37B4"/>
    <w:rPr>
      <w:rFonts w:ascii="Arial" w:eastAsia="Calibri" w:hAnsi="Arial" w:cs="Arial"/>
      <w:lang w:eastAsia="lv-LV"/>
    </w:rPr>
  </w:style>
  <w:style w:type="table" w:customStyle="1" w:styleId="Reatabula201">
    <w:name w:val="Režģa tabula201"/>
    <w:basedOn w:val="Parastatabula"/>
    <w:next w:val="Reatabula"/>
    <w:uiPriority w:val="39"/>
    <w:rsid w:val="004B3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EA5D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531C7"/>
    <w:pPr>
      <w:spacing w:before="100" w:beforeAutospacing="1" w:after="100" w:afterAutospacing="1"/>
    </w:pPr>
    <w:rPr>
      <w:rFonts w:ascii="Times New Roman" w:hAnsi="Times New Roman" w:cs="Times New Roman"/>
      <w:sz w:val="24"/>
      <w:szCs w:val="24"/>
    </w:rPr>
  </w:style>
  <w:style w:type="table" w:customStyle="1" w:styleId="Reatabula203">
    <w:name w:val="Režģa tabula203"/>
    <w:basedOn w:val="Parastatabula"/>
    <w:next w:val="Reatabula"/>
    <w:uiPriority w:val="39"/>
    <w:rsid w:val="00172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86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D46E1"/>
    <w:rPr>
      <w:b/>
      <w:bCs/>
    </w:rPr>
  </w:style>
  <w:style w:type="paragraph" w:customStyle="1" w:styleId="Parastais">
    <w:name w:val="Parastais"/>
    <w:qFormat/>
    <w:rsid w:val="00CA5ECD"/>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4D2DF5"/>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8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u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t0MrxHDqYht/gTHlVaT7vRtckQ==">AMUW2mVo/VWV/t+8bXOltll1SrkQUb2IFrapeTKT5h2h6iTd+k/Kjo+kgF7Sx5F01L9qKcYZZyyuGWXkkYGcTRNpDw0hEhqzwzYJbbUAZ7M/vRRMXGLTYaXYRaXBMKgQ6uNAEOpDY29P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6928</Words>
  <Characters>3950</Characters>
  <Application>Microsoft Office Word</Application>
  <DocSecurity>0</DocSecurity>
  <Lines>32</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32</cp:revision>
  <dcterms:created xsi:type="dcterms:W3CDTF">2022-02-14T13:45:00Z</dcterms:created>
  <dcterms:modified xsi:type="dcterms:W3CDTF">2023-07-20T10:18:00Z</dcterms:modified>
</cp:coreProperties>
</file>