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4353A7" w14:textId="77777777" w:rsidR="00E72160" w:rsidRPr="00E72160" w:rsidRDefault="00000000" w:rsidP="00E72160">
      <w:pPr>
        <w:spacing w:line="256" w:lineRule="auto"/>
        <w:jc w:val="center"/>
        <w:rPr>
          <w:rFonts w:eastAsia="Calibri"/>
          <w:b/>
          <w:szCs w:val="24"/>
          <w:u w:val="none"/>
        </w:rPr>
      </w:pPr>
      <w:r w:rsidRPr="00E72160">
        <w:rPr>
          <w:noProof/>
          <w:u w:val="none"/>
          <w:lang w:eastAsia="lv-LV"/>
        </w:rPr>
        <w:drawing>
          <wp:inline distT="0" distB="0" distL="0" distR="0" wp14:anchorId="41164046" wp14:editId="0DAC9639">
            <wp:extent cx="647700" cy="762000"/>
            <wp:effectExtent l="0" t="0" r="0" b="0"/>
            <wp:docPr id="15" name="Attēls 15" descr="Apraksts: Apraksts: Gulbenes_nov MB400"/>
            <wp:cNvGraphicFramePr/>
            <a:graphic xmlns:a="http://schemas.openxmlformats.org/drawingml/2006/main">
              <a:graphicData uri="http://schemas.openxmlformats.org/drawingml/2006/picture">
                <pic:pic xmlns:pic="http://schemas.openxmlformats.org/drawingml/2006/picture">
                  <pic:nvPicPr>
                    <pic:cNvPr id="15" name="Attēls 15" descr="Apraksts: Apraksts: Gulbenes_nov MB400"/>
                    <pic:cNvPicPr/>
                  </pic:nvPicPr>
                  <pic:blipFill>
                    <a:blip r:embed="rId8">
                      <a:extLst>
                        <a:ext uri="{28A0092B-C50C-407E-A947-70E740481C1C}">
                          <a14:useLocalDpi xmlns:a14="http://schemas.microsoft.com/office/drawing/2010/main" val="0"/>
                        </a:ext>
                      </a:extLst>
                    </a:blip>
                    <a:stretch>
                      <a:fillRect/>
                    </a:stretch>
                  </pic:blipFill>
                  <pic:spPr bwMode="auto">
                    <a:xfrm>
                      <a:off x="0" y="0"/>
                      <a:ext cx="647700" cy="762000"/>
                    </a:xfrm>
                    <a:prstGeom prst="rect">
                      <a:avLst/>
                    </a:prstGeom>
                    <a:noFill/>
                    <a:ln>
                      <a:noFill/>
                    </a:ln>
                  </pic:spPr>
                </pic:pic>
              </a:graphicData>
            </a:graphic>
          </wp:inline>
        </w:drawing>
      </w:r>
    </w:p>
    <w:p w14:paraId="01ECF527" w14:textId="77777777" w:rsidR="00E72160" w:rsidRPr="00E72160" w:rsidRDefault="00000000" w:rsidP="00E72160">
      <w:pPr>
        <w:spacing w:line="256" w:lineRule="auto"/>
        <w:jc w:val="center"/>
        <w:rPr>
          <w:rFonts w:eastAsia="Calibri"/>
          <w:b/>
          <w:szCs w:val="24"/>
          <w:u w:val="none"/>
        </w:rPr>
      </w:pPr>
      <w:r w:rsidRPr="00E72160">
        <w:rPr>
          <w:rFonts w:eastAsia="Calibri"/>
          <w:b/>
          <w:szCs w:val="24"/>
          <w:u w:val="none"/>
        </w:rPr>
        <w:t>GULBENES  NOVADA  PAŠVALDĪBA</w:t>
      </w:r>
    </w:p>
    <w:p w14:paraId="7A859794" w14:textId="77777777" w:rsidR="00E72160" w:rsidRPr="00E72160" w:rsidRDefault="00000000" w:rsidP="00E72160">
      <w:pPr>
        <w:spacing w:line="256" w:lineRule="auto"/>
        <w:jc w:val="center"/>
        <w:rPr>
          <w:rFonts w:eastAsia="Calibri"/>
          <w:szCs w:val="24"/>
          <w:u w:val="none"/>
        </w:rPr>
      </w:pPr>
      <w:proofErr w:type="spellStart"/>
      <w:r w:rsidRPr="00E72160">
        <w:rPr>
          <w:rFonts w:eastAsia="Calibri"/>
          <w:szCs w:val="24"/>
          <w:u w:val="none"/>
        </w:rPr>
        <w:t>Reģ</w:t>
      </w:r>
      <w:proofErr w:type="spellEnd"/>
      <w:r w:rsidRPr="00E72160">
        <w:rPr>
          <w:rFonts w:eastAsia="Calibri"/>
          <w:szCs w:val="24"/>
          <w:u w:val="none"/>
        </w:rPr>
        <w:t>. Nr. 90009116327</w:t>
      </w:r>
    </w:p>
    <w:p w14:paraId="721514BB" w14:textId="77777777" w:rsidR="00E72160" w:rsidRPr="00E72160" w:rsidRDefault="00000000" w:rsidP="00E72160">
      <w:pPr>
        <w:spacing w:line="256" w:lineRule="auto"/>
        <w:jc w:val="center"/>
        <w:rPr>
          <w:rFonts w:eastAsia="Calibri"/>
          <w:szCs w:val="24"/>
          <w:u w:val="none"/>
        </w:rPr>
      </w:pPr>
      <w:r w:rsidRPr="00E72160">
        <w:rPr>
          <w:rFonts w:eastAsia="Calibri"/>
          <w:szCs w:val="24"/>
          <w:u w:val="none"/>
        </w:rPr>
        <w:t>Ābeļu iela 2, Gulbene, Gulbenes nov., LV-4401</w:t>
      </w:r>
    </w:p>
    <w:p w14:paraId="2DC9468A" w14:textId="77777777" w:rsidR="00E72160" w:rsidRPr="00E72160" w:rsidRDefault="00000000" w:rsidP="00E72160">
      <w:pPr>
        <w:pBdr>
          <w:bottom w:val="single" w:sz="12" w:space="1" w:color="auto"/>
        </w:pBdr>
        <w:spacing w:line="256" w:lineRule="auto"/>
        <w:jc w:val="center"/>
        <w:rPr>
          <w:rFonts w:eastAsia="Calibri"/>
          <w:szCs w:val="24"/>
          <w:u w:val="none"/>
        </w:rPr>
      </w:pPr>
      <w:r w:rsidRPr="00E72160">
        <w:rPr>
          <w:rFonts w:eastAsia="Calibri"/>
          <w:szCs w:val="24"/>
          <w:u w:val="none"/>
        </w:rPr>
        <w:t xml:space="preserve">Tālrunis 64497710, </w:t>
      </w:r>
      <w:r w:rsidR="002C118F" w:rsidRPr="002C118F">
        <w:rPr>
          <w:rFonts w:eastAsia="Calibri"/>
          <w:szCs w:val="24"/>
          <w:u w:val="none"/>
        </w:rPr>
        <w:t>mob.26595362</w:t>
      </w:r>
      <w:r w:rsidRPr="00E72160">
        <w:rPr>
          <w:rFonts w:eastAsia="Calibri"/>
          <w:szCs w:val="24"/>
          <w:u w:val="none"/>
        </w:rPr>
        <w:t xml:space="preserve">, e-pasts: </w:t>
      </w:r>
      <w:hyperlink r:id="rId9" w:history="1">
        <w:r w:rsidRPr="00E72160">
          <w:rPr>
            <w:rStyle w:val="Hipersaite"/>
            <w:rFonts w:eastAsia="Calibri"/>
            <w:szCs w:val="24"/>
            <w:u w:val="none"/>
          </w:rPr>
          <w:t>dome@gulbene.lv</w:t>
        </w:r>
      </w:hyperlink>
      <w:r w:rsidRPr="00E72160">
        <w:rPr>
          <w:rFonts w:eastAsia="Calibri"/>
          <w:szCs w:val="24"/>
          <w:u w:val="none"/>
        </w:rPr>
        <w:t xml:space="preserve"> , </w:t>
      </w:r>
      <w:hyperlink r:id="rId10" w:history="1">
        <w:r w:rsidRPr="00E72160">
          <w:rPr>
            <w:rStyle w:val="Hipersaite"/>
            <w:rFonts w:eastAsia="Calibri"/>
            <w:szCs w:val="24"/>
            <w:u w:val="none"/>
          </w:rPr>
          <w:t>www.gulbene.lv</w:t>
        </w:r>
      </w:hyperlink>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p>
    <w:p w14:paraId="36879E79" w14:textId="77777777" w:rsidR="000C7638" w:rsidRDefault="00000000" w:rsidP="000C7638">
      <w:pPr>
        <w:jc w:val="center"/>
        <w:rPr>
          <w:b/>
          <w:szCs w:val="24"/>
          <w:u w:val="none"/>
        </w:rPr>
      </w:pPr>
      <w:r>
        <w:rPr>
          <w:b/>
          <w:noProof/>
          <w:szCs w:val="24"/>
          <w:u w:val="none"/>
        </w:rPr>
        <w:t>Attīstības un tautsaimniecības komiteja</w:t>
      </w:r>
      <w:r w:rsidR="009F3D14">
        <w:rPr>
          <w:b/>
          <w:szCs w:val="24"/>
          <w:u w:val="none"/>
        </w:rPr>
        <w:t xml:space="preserve"> PROTOKOLS</w:t>
      </w:r>
    </w:p>
    <w:p w14:paraId="043A1982" w14:textId="77777777" w:rsidR="00F730BC" w:rsidRDefault="00F730BC" w:rsidP="00F730BC">
      <w:pPr>
        <w:jc w:val="center"/>
        <w:rPr>
          <w:noProof/>
          <w:szCs w:val="24"/>
          <w:u w:val="none"/>
        </w:rPr>
      </w:pPr>
      <w:r>
        <w:rPr>
          <w:noProof/>
          <w:szCs w:val="24"/>
          <w:u w:val="none"/>
        </w:rPr>
        <w:t>Administrācijas ēka, Ābeļu iela 2, Gulbene, atklāta sēde</w:t>
      </w:r>
    </w:p>
    <w:p w14:paraId="6181D8C3" w14:textId="77777777" w:rsidR="000C7638" w:rsidRPr="005842C7" w:rsidRDefault="000C7638" w:rsidP="000C7638">
      <w:pPr>
        <w:rPr>
          <w:szCs w:val="24"/>
          <w:u w:val="none"/>
        </w:rPr>
      </w:pPr>
    </w:p>
    <w:p w14:paraId="4D659744" w14:textId="272E5E61" w:rsidR="000C7638" w:rsidRPr="00F730BC" w:rsidRDefault="00000000" w:rsidP="000C7638">
      <w:pPr>
        <w:rPr>
          <w:b/>
          <w:bCs/>
          <w:szCs w:val="24"/>
          <w:u w:val="none"/>
        </w:rPr>
      </w:pPr>
      <w:r w:rsidRPr="00F730BC">
        <w:rPr>
          <w:b/>
          <w:bCs/>
          <w:noProof/>
          <w:szCs w:val="24"/>
          <w:u w:val="none"/>
        </w:rPr>
        <w:t>2023. gada 19. jūlij</w:t>
      </w:r>
      <w:r w:rsidR="00CD3532" w:rsidRPr="00F730BC">
        <w:rPr>
          <w:b/>
          <w:bCs/>
          <w:noProof/>
          <w:szCs w:val="24"/>
          <w:u w:val="none"/>
        </w:rPr>
        <w:t>ā</w:t>
      </w:r>
      <w:r w:rsidR="00B21256" w:rsidRPr="00F730BC">
        <w:rPr>
          <w:b/>
          <w:bCs/>
          <w:szCs w:val="24"/>
          <w:u w:val="none"/>
        </w:rPr>
        <w:t xml:space="preserve">     </w:t>
      </w:r>
      <w:r w:rsidR="004004BE" w:rsidRPr="00F730BC">
        <w:rPr>
          <w:b/>
          <w:bCs/>
          <w:szCs w:val="24"/>
          <w:u w:val="none"/>
        </w:rPr>
        <w:t xml:space="preserve">                                </w:t>
      </w:r>
      <w:r w:rsidR="00F730BC" w:rsidRPr="00F730BC">
        <w:rPr>
          <w:b/>
          <w:bCs/>
          <w:szCs w:val="24"/>
          <w:u w:val="none"/>
        </w:rPr>
        <w:tab/>
      </w:r>
      <w:r w:rsidR="00F730BC" w:rsidRPr="00F730BC">
        <w:rPr>
          <w:b/>
          <w:bCs/>
          <w:szCs w:val="24"/>
          <w:u w:val="none"/>
        </w:rPr>
        <w:tab/>
      </w:r>
      <w:r w:rsidR="00F730BC" w:rsidRPr="00F730BC">
        <w:rPr>
          <w:b/>
          <w:bCs/>
          <w:szCs w:val="24"/>
          <w:u w:val="none"/>
        </w:rPr>
        <w:tab/>
      </w:r>
      <w:r w:rsidR="00F730BC" w:rsidRPr="00F730BC">
        <w:rPr>
          <w:b/>
          <w:bCs/>
          <w:szCs w:val="24"/>
          <w:u w:val="none"/>
        </w:rPr>
        <w:tab/>
      </w:r>
      <w:r w:rsidR="00F730BC" w:rsidRPr="00F730BC">
        <w:rPr>
          <w:b/>
          <w:bCs/>
          <w:szCs w:val="24"/>
          <w:u w:val="none"/>
        </w:rPr>
        <w:tab/>
      </w:r>
      <w:r w:rsidR="00F730BC" w:rsidRPr="00F730BC">
        <w:rPr>
          <w:b/>
          <w:bCs/>
          <w:szCs w:val="24"/>
          <w:u w:val="none"/>
        </w:rPr>
        <w:tab/>
      </w:r>
      <w:r w:rsidR="00B21256" w:rsidRPr="00F730BC">
        <w:rPr>
          <w:b/>
          <w:bCs/>
          <w:szCs w:val="24"/>
          <w:u w:val="none"/>
        </w:rPr>
        <w:t>Nr.</w:t>
      </w:r>
      <w:r w:rsidR="004004BE" w:rsidRPr="00F730BC">
        <w:rPr>
          <w:b/>
          <w:bCs/>
          <w:szCs w:val="24"/>
          <w:u w:val="none"/>
        </w:rPr>
        <w:t xml:space="preserve"> </w:t>
      </w:r>
      <w:r w:rsidR="004004BE" w:rsidRPr="00F730BC">
        <w:rPr>
          <w:b/>
          <w:bCs/>
          <w:noProof/>
          <w:szCs w:val="24"/>
          <w:u w:val="none"/>
        </w:rPr>
        <w:t>7</w:t>
      </w:r>
    </w:p>
    <w:p w14:paraId="4D68F128" w14:textId="77777777" w:rsidR="00B21256" w:rsidRPr="005842C7" w:rsidRDefault="00B21256" w:rsidP="000C7638">
      <w:pPr>
        <w:rPr>
          <w:szCs w:val="24"/>
          <w:u w:val="none"/>
        </w:rPr>
      </w:pPr>
    </w:p>
    <w:p w14:paraId="4DF8631F" w14:textId="257C7D6A" w:rsidR="000C7638" w:rsidRPr="005842C7" w:rsidRDefault="00000000" w:rsidP="00F07D9B">
      <w:pPr>
        <w:spacing w:line="360" w:lineRule="auto"/>
        <w:rPr>
          <w:szCs w:val="24"/>
          <w:u w:val="none"/>
        </w:rPr>
      </w:pPr>
      <w:r>
        <w:rPr>
          <w:szCs w:val="24"/>
          <w:u w:val="none"/>
        </w:rPr>
        <w:t>S</w:t>
      </w:r>
      <w:r w:rsidRPr="005842C7">
        <w:rPr>
          <w:szCs w:val="24"/>
          <w:u w:val="none"/>
        </w:rPr>
        <w:t xml:space="preserve">ēde sasaukta </w:t>
      </w:r>
      <w:r w:rsidR="00CD3532">
        <w:rPr>
          <w:szCs w:val="24"/>
          <w:u w:val="none"/>
        </w:rPr>
        <w:t xml:space="preserve">2023.gada 17.jūlijā </w:t>
      </w:r>
      <w:r w:rsidRPr="005842C7">
        <w:rPr>
          <w:szCs w:val="24"/>
          <w:u w:val="none"/>
        </w:rPr>
        <w:t>plkst.</w:t>
      </w:r>
      <w:r w:rsidR="00156F62" w:rsidRPr="00156F62">
        <w:rPr>
          <w:u w:val="none"/>
        </w:rPr>
        <w:t xml:space="preserve"> </w:t>
      </w:r>
      <w:r w:rsidR="001C4926">
        <w:rPr>
          <w:noProof/>
          <w:u w:val="none"/>
        </w:rPr>
        <w:t>06</w:t>
      </w:r>
      <w:r w:rsidR="00E32D61">
        <w:rPr>
          <w:noProof/>
          <w:u w:val="none"/>
        </w:rPr>
        <w:t>:</w:t>
      </w:r>
      <w:r w:rsidR="001C4926">
        <w:rPr>
          <w:noProof/>
          <w:u w:val="none"/>
        </w:rPr>
        <w:t>47</w:t>
      </w:r>
    </w:p>
    <w:p w14:paraId="4CFF8310" w14:textId="0BC4BB98" w:rsidR="000C7638" w:rsidRPr="005842C7" w:rsidRDefault="00000000" w:rsidP="00F07D9B">
      <w:pPr>
        <w:spacing w:line="360" w:lineRule="auto"/>
        <w:rPr>
          <w:szCs w:val="24"/>
          <w:u w:val="none"/>
        </w:rPr>
      </w:pPr>
      <w:r>
        <w:rPr>
          <w:szCs w:val="24"/>
          <w:u w:val="none"/>
        </w:rPr>
        <w:t>S</w:t>
      </w:r>
      <w:r w:rsidRPr="005842C7">
        <w:rPr>
          <w:szCs w:val="24"/>
          <w:u w:val="none"/>
        </w:rPr>
        <w:t xml:space="preserve">ēdi atklāj </w:t>
      </w:r>
      <w:r w:rsidR="00CD3532">
        <w:rPr>
          <w:szCs w:val="24"/>
          <w:u w:val="none"/>
        </w:rPr>
        <w:t xml:space="preserve">2023.gada 19.jūlijā </w:t>
      </w:r>
      <w:r w:rsidRPr="005842C7">
        <w:rPr>
          <w:szCs w:val="24"/>
          <w:u w:val="none"/>
        </w:rPr>
        <w:t>plkst.</w:t>
      </w:r>
      <w:r w:rsidR="00156F62">
        <w:rPr>
          <w:szCs w:val="24"/>
          <w:u w:val="none"/>
        </w:rPr>
        <w:t xml:space="preserve"> </w:t>
      </w:r>
      <w:r w:rsidR="00156F62" w:rsidRPr="00E32D61">
        <w:rPr>
          <w:noProof/>
          <w:szCs w:val="24"/>
          <w:u w:val="none"/>
        </w:rPr>
        <w:t>12:55</w:t>
      </w:r>
      <w:r w:rsidR="001D3C2D" w:rsidRPr="001D3C2D">
        <w:t xml:space="preserve"> </w:t>
      </w:r>
    </w:p>
    <w:p w14:paraId="18DE913E" w14:textId="77777777" w:rsidR="00CD3532" w:rsidRDefault="00CD3532" w:rsidP="00CD3532">
      <w:pPr>
        <w:spacing w:line="360" w:lineRule="auto"/>
        <w:jc w:val="both"/>
        <w:rPr>
          <w:szCs w:val="24"/>
          <w:u w:val="none"/>
        </w:rPr>
      </w:pPr>
      <w:r w:rsidRPr="00516961">
        <w:rPr>
          <w:b/>
          <w:szCs w:val="24"/>
          <w:u w:val="none"/>
        </w:rPr>
        <w:t>Sēdi vada</w:t>
      </w:r>
      <w:r>
        <w:rPr>
          <w:szCs w:val="24"/>
          <w:u w:val="none"/>
        </w:rPr>
        <w:t xml:space="preserve"> - </w:t>
      </w:r>
      <w:r w:rsidRPr="00F34BD1">
        <w:rPr>
          <w:bCs/>
          <w:noProof/>
          <w:szCs w:val="24"/>
          <w:u w:val="none"/>
        </w:rPr>
        <w:t>Attīstības un tautsaimniecības komitejas priekšsēdētāja</w:t>
      </w:r>
      <w:r>
        <w:rPr>
          <w:b/>
          <w:szCs w:val="24"/>
          <w:u w:val="none"/>
        </w:rPr>
        <w:t xml:space="preserve"> </w:t>
      </w:r>
      <w:r>
        <w:rPr>
          <w:noProof/>
          <w:szCs w:val="24"/>
          <w:u w:val="none"/>
        </w:rPr>
        <w:t>Guna Švika</w:t>
      </w:r>
    </w:p>
    <w:p w14:paraId="2D76AE4C" w14:textId="77777777" w:rsidR="00CD3532" w:rsidRDefault="00CD3532" w:rsidP="00CD3532">
      <w:pPr>
        <w:spacing w:line="360" w:lineRule="auto"/>
        <w:jc w:val="both"/>
        <w:rPr>
          <w:szCs w:val="24"/>
          <w:u w:val="none"/>
        </w:rPr>
      </w:pPr>
      <w:r w:rsidRPr="004B4F54">
        <w:rPr>
          <w:b/>
          <w:szCs w:val="24"/>
          <w:u w:val="none"/>
        </w:rPr>
        <w:t>Protokolē</w:t>
      </w:r>
      <w:r>
        <w:rPr>
          <w:b/>
          <w:szCs w:val="24"/>
          <w:u w:val="none"/>
        </w:rPr>
        <w:t xml:space="preserve"> - </w:t>
      </w:r>
      <w:r>
        <w:rPr>
          <w:noProof/>
          <w:szCs w:val="24"/>
          <w:u w:val="none"/>
        </w:rPr>
        <w:t>Gulbenes novada pašvaldības Kancelejas pārzine Vita Baškere</w:t>
      </w:r>
    </w:p>
    <w:p w14:paraId="3D096AFB" w14:textId="5B40D9F2" w:rsidR="00CD3532" w:rsidRPr="00A62F6B" w:rsidRDefault="00CD3532" w:rsidP="00CD3532">
      <w:pPr>
        <w:spacing w:line="360" w:lineRule="auto"/>
        <w:ind w:right="-524"/>
        <w:jc w:val="both"/>
        <w:rPr>
          <w:rFonts w:eastAsia="Calibri"/>
          <w:noProof/>
          <w:szCs w:val="24"/>
          <w:u w:val="none"/>
        </w:rPr>
      </w:pPr>
      <w:r w:rsidRPr="007A17EA">
        <w:rPr>
          <w:b/>
          <w:szCs w:val="24"/>
          <w:u w:val="none"/>
        </w:rPr>
        <w:t>Piedalās d</w:t>
      </w:r>
      <w:r w:rsidRPr="007A17EA">
        <w:rPr>
          <w:b/>
          <w:bCs/>
          <w:szCs w:val="24"/>
          <w:u w:val="none"/>
        </w:rPr>
        <w:t>eputāti (komitejas locekļi)</w:t>
      </w:r>
      <w:r>
        <w:rPr>
          <w:b/>
          <w:bCs/>
          <w:szCs w:val="24"/>
          <w:u w:val="none"/>
        </w:rPr>
        <w:t xml:space="preserve">: </w:t>
      </w:r>
      <w:bookmarkStart w:id="0" w:name="OLE_LINK5"/>
      <w:bookmarkStart w:id="1" w:name="OLE_LINK6"/>
      <w:bookmarkStart w:id="2" w:name="OLE_LINK7"/>
      <w:r>
        <w:rPr>
          <w:szCs w:val="24"/>
          <w:u w:val="none"/>
        </w:rPr>
        <w:t xml:space="preserve">Ainārs </w:t>
      </w:r>
      <w:proofErr w:type="spellStart"/>
      <w:r>
        <w:rPr>
          <w:szCs w:val="24"/>
          <w:u w:val="none"/>
        </w:rPr>
        <w:t>Brezinskis</w:t>
      </w:r>
      <w:proofErr w:type="spellEnd"/>
      <w:r>
        <w:rPr>
          <w:szCs w:val="24"/>
          <w:u w:val="none"/>
        </w:rPr>
        <w:t xml:space="preserve">, </w:t>
      </w:r>
      <w:r w:rsidRPr="00A62F6B">
        <w:rPr>
          <w:szCs w:val="24"/>
          <w:u w:val="none"/>
        </w:rPr>
        <w:t xml:space="preserve">Gunārs Ciglis, </w:t>
      </w:r>
      <w:r>
        <w:rPr>
          <w:szCs w:val="24"/>
          <w:u w:val="none"/>
        </w:rPr>
        <w:t xml:space="preserve">Intars Liepiņš, </w:t>
      </w:r>
      <w:r w:rsidRPr="00A62F6B">
        <w:rPr>
          <w:szCs w:val="24"/>
          <w:u w:val="none"/>
        </w:rPr>
        <w:t xml:space="preserve">Mudīte </w:t>
      </w:r>
      <w:proofErr w:type="spellStart"/>
      <w:r w:rsidRPr="00A62F6B">
        <w:rPr>
          <w:szCs w:val="24"/>
          <w:u w:val="none"/>
        </w:rPr>
        <w:t>Motivāne</w:t>
      </w:r>
      <w:proofErr w:type="spellEnd"/>
      <w:r>
        <w:rPr>
          <w:szCs w:val="24"/>
          <w:u w:val="none"/>
        </w:rPr>
        <w:t>, Normunds Mazūrs</w:t>
      </w:r>
    </w:p>
    <w:p w14:paraId="6CED7BA4" w14:textId="35267400" w:rsidR="00F730BC" w:rsidRDefault="00F730BC" w:rsidP="00CD3532">
      <w:pPr>
        <w:spacing w:line="360" w:lineRule="auto"/>
        <w:jc w:val="both"/>
        <w:rPr>
          <w:b/>
          <w:bCs/>
          <w:szCs w:val="24"/>
          <w:u w:val="none"/>
        </w:rPr>
      </w:pPr>
      <w:r>
        <w:rPr>
          <w:b/>
          <w:szCs w:val="24"/>
          <w:u w:val="none"/>
        </w:rPr>
        <w:t>Nep</w:t>
      </w:r>
      <w:r w:rsidRPr="007A17EA">
        <w:rPr>
          <w:b/>
          <w:szCs w:val="24"/>
          <w:u w:val="none"/>
        </w:rPr>
        <w:t>iedalās d</w:t>
      </w:r>
      <w:r w:rsidRPr="007A17EA">
        <w:rPr>
          <w:b/>
          <w:bCs/>
          <w:szCs w:val="24"/>
          <w:u w:val="none"/>
        </w:rPr>
        <w:t>eputāti (komitejas locekļi)</w:t>
      </w:r>
      <w:r>
        <w:rPr>
          <w:b/>
          <w:bCs/>
          <w:szCs w:val="24"/>
          <w:u w:val="none"/>
        </w:rPr>
        <w:t xml:space="preserve">: </w:t>
      </w:r>
      <w:r w:rsidRPr="00A62F6B">
        <w:rPr>
          <w:szCs w:val="24"/>
          <w:u w:val="none"/>
        </w:rPr>
        <w:t>Guna Pūcīte</w:t>
      </w:r>
    </w:p>
    <w:p w14:paraId="2D5A0311" w14:textId="290B6788" w:rsidR="00CD3532" w:rsidRDefault="00CD3532" w:rsidP="00CD3532">
      <w:pPr>
        <w:spacing w:line="360" w:lineRule="auto"/>
        <w:jc w:val="both"/>
        <w:rPr>
          <w:u w:val="none"/>
        </w:rPr>
      </w:pPr>
      <w:r w:rsidRPr="007A17EA">
        <w:rPr>
          <w:b/>
          <w:szCs w:val="24"/>
          <w:u w:val="none"/>
        </w:rPr>
        <w:t>Piedalās d</w:t>
      </w:r>
      <w:r w:rsidRPr="007A17EA">
        <w:rPr>
          <w:b/>
          <w:bCs/>
          <w:szCs w:val="24"/>
          <w:u w:val="none"/>
        </w:rPr>
        <w:t>eputāti (nav komitejas locekļi)</w:t>
      </w:r>
      <w:r w:rsidRPr="007A17EA">
        <w:rPr>
          <w:szCs w:val="24"/>
          <w:u w:val="none"/>
        </w:rPr>
        <w:t>:</w:t>
      </w:r>
      <w:r w:rsidR="00F730BC">
        <w:rPr>
          <w:szCs w:val="24"/>
          <w:u w:val="none"/>
        </w:rPr>
        <w:t xml:space="preserve">Aivars </w:t>
      </w:r>
      <w:proofErr w:type="spellStart"/>
      <w:r w:rsidR="00F730BC">
        <w:rPr>
          <w:szCs w:val="24"/>
          <w:u w:val="none"/>
        </w:rPr>
        <w:t>Circens</w:t>
      </w:r>
      <w:proofErr w:type="spellEnd"/>
    </w:p>
    <w:bookmarkEnd w:id="0"/>
    <w:bookmarkEnd w:id="1"/>
    <w:bookmarkEnd w:id="2"/>
    <w:p w14:paraId="71345B85" w14:textId="77777777" w:rsidR="00CD3532" w:rsidRDefault="00CD3532" w:rsidP="00CD3532">
      <w:pPr>
        <w:spacing w:line="360" w:lineRule="auto"/>
        <w:jc w:val="both"/>
        <w:rPr>
          <w:bCs/>
          <w:szCs w:val="24"/>
          <w:u w:val="none"/>
        </w:rPr>
      </w:pPr>
      <w:r w:rsidRPr="00B317FE">
        <w:rPr>
          <w:b/>
          <w:szCs w:val="24"/>
          <w:u w:val="none"/>
        </w:rPr>
        <w:t>Pašvaldības administrācijas darbi</w:t>
      </w:r>
      <w:r>
        <w:rPr>
          <w:b/>
          <w:szCs w:val="24"/>
          <w:u w:val="none"/>
        </w:rPr>
        <w:t>nieki</w:t>
      </w:r>
      <w:r w:rsidRPr="00B317FE">
        <w:rPr>
          <w:b/>
          <w:szCs w:val="24"/>
          <w:u w:val="none"/>
        </w:rPr>
        <w:t xml:space="preserve"> un interesenti</w:t>
      </w:r>
      <w:r>
        <w:rPr>
          <w:b/>
          <w:szCs w:val="24"/>
          <w:u w:val="none"/>
        </w:rPr>
        <w:t xml:space="preserve"> klātienē</w:t>
      </w:r>
      <w:r w:rsidRPr="00B317FE">
        <w:rPr>
          <w:b/>
          <w:szCs w:val="24"/>
          <w:u w:val="none"/>
        </w:rPr>
        <w:t>:</w:t>
      </w:r>
      <w:r>
        <w:rPr>
          <w:b/>
          <w:szCs w:val="24"/>
          <w:u w:val="none"/>
        </w:rPr>
        <w:t xml:space="preserve"> </w:t>
      </w:r>
      <w:r>
        <w:rPr>
          <w:bCs/>
          <w:szCs w:val="24"/>
          <w:u w:val="none"/>
        </w:rPr>
        <w:t>skatīt sarakstu pielikumā</w:t>
      </w:r>
    </w:p>
    <w:p w14:paraId="00A7EDF0" w14:textId="77777777" w:rsidR="00CD3532" w:rsidRDefault="00CD3532" w:rsidP="00CD3532">
      <w:pPr>
        <w:spacing w:line="360" w:lineRule="auto"/>
        <w:jc w:val="both"/>
        <w:rPr>
          <w:bCs/>
          <w:szCs w:val="24"/>
          <w:u w:val="none"/>
        </w:rPr>
      </w:pPr>
      <w:r w:rsidRPr="00B317FE">
        <w:rPr>
          <w:b/>
          <w:szCs w:val="24"/>
          <w:u w:val="none"/>
        </w:rPr>
        <w:t>Pašvaldības administrācijas darbi</w:t>
      </w:r>
      <w:r>
        <w:rPr>
          <w:b/>
          <w:szCs w:val="24"/>
          <w:u w:val="none"/>
        </w:rPr>
        <w:t>nieki</w:t>
      </w:r>
      <w:r w:rsidRPr="00B317FE">
        <w:rPr>
          <w:b/>
          <w:szCs w:val="24"/>
          <w:u w:val="none"/>
        </w:rPr>
        <w:t xml:space="preserve"> un interesenti</w:t>
      </w:r>
      <w:r>
        <w:rPr>
          <w:b/>
          <w:szCs w:val="24"/>
          <w:u w:val="none"/>
        </w:rPr>
        <w:t xml:space="preserve"> attālināti: </w:t>
      </w:r>
      <w:r>
        <w:rPr>
          <w:bCs/>
          <w:szCs w:val="24"/>
          <w:u w:val="none"/>
        </w:rPr>
        <w:t>skatīt sarakstu pielikumā</w:t>
      </w:r>
    </w:p>
    <w:p w14:paraId="50821304" w14:textId="77777777" w:rsidR="00F730BC" w:rsidRDefault="00CD3532" w:rsidP="00CD3532">
      <w:pPr>
        <w:rPr>
          <w:i/>
          <w:iCs/>
          <w:u w:val="none"/>
        </w:rPr>
      </w:pPr>
      <w:r w:rsidRPr="007A17EA">
        <w:rPr>
          <w:i/>
          <w:iCs/>
          <w:u w:val="none"/>
        </w:rPr>
        <w:t>Komitejas sēdei tika veikts videoieraksts</w:t>
      </w:r>
      <w:r w:rsidR="00F730BC">
        <w:rPr>
          <w:i/>
          <w:iCs/>
          <w:u w:val="none"/>
        </w:rPr>
        <w:t>:</w:t>
      </w:r>
    </w:p>
    <w:p w14:paraId="3482C22F" w14:textId="487B1D8A" w:rsidR="001C4926" w:rsidRDefault="00000000" w:rsidP="00CD3532">
      <w:pPr>
        <w:rPr>
          <w:i/>
          <w:iCs/>
          <w:u w:val="none"/>
        </w:rPr>
      </w:pPr>
      <w:hyperlink r:id="rId11" w:history="1">
        <w:r w:rsidR="001C4926" w:rsidRPr="006065F4">
          <w:rPr>
            <w:rStyle w:val="Hipersaite"/>
            <w:i/>
            <w:iCs/>
          </w:rPr>
          <w:t>https://drive.google.com/drive/u/0/folders/1xggf9LO1OxVL0hpkaInC89Rp-mmtWPmh</w:t>
        </w:r>
      </w:hyperlink>
    </w:p>
    <w:p w14:paraId="05EDA1EB" w14:textId="4E412705" w:rsidR="00CD3532" w:rsidRPr="002B0312" w:rsidRDefault="00F730BC" w:rsidP="00CD3532">
      <w:pPr>
        <w:rPr>
          <w:i/>
          <w:iCs/>
          <w:u w:val="none"/>
        </w:rPr>
      </w:pPr>
      <w:r>
        <w:rPr>
          <w:i/>
          <w:iCs/>
          <w:u w:val="none"/>
        </w:rPr>
        <w:t xml:space="preserve">Pieejams: </w:t>
      </w:r>
      <w:r w:rsidR="00CD3532" w:rsidRPr="004D093A">
        <w:rPr>
          <w:i/>
          <w:iCs/>
          <w:u w:val="none"/>
        </w:rPr>
        <w:t>Attīstības un tautsaimniecības komiteja (2023-0</w:t>
      </w:r>
      <w:r>
        <w:rPr>
          <w:i/>
          <w:iCs/>
          <w:u w:val="none"/>
        </w:rPr>
        <w:t>7</w:t>
      </w:r>
      <w:r w:rsidR="00CD3532" w:rsidRPr="004D093A">
        <w:rPr>
          <w:i/>
          <w:iCs/>
          <w:u w:val="none"/>
        </w:rPr>
        <w:t>-</w:t>
      </w:r>
      <w:r>
        <w:rPr>
          <w:i/>
          <w:iCs/>
          <w:u w:val="none"/>
        </w:rPr>
        <w:t>19</w:t>
      </w:r>
      <w:r w:rsidR="00CD3532" w:rsidRPr="004D093A">
        <w:rPr>
          <w:i/>
          <w:iCs/>
          <w:u w:val="none"/>
        </w:rPr>
        <w:t xml:space="preserve"> 13:00 GMT+3</w:t>
      </w:r>
      <w:r w:rsidR="00CD3532">
        <w:rPr>
          <w:i/>
          <w:iCs/>
          <w:u w:val="none"/>
        </w:rPr>
        <w:t xml:space="preserve">) </w:t>
      </w:r>
      <w:r>
        <w:rPr>
          <w:i/>
          <w:iCs/>
          <w:u w:val="none"/>
        </w:rPr>
        <w:t>159,9</w:t>
      </w:r>
      <w:r w:rsidR="00CD3532">
        <w:rPr>
          <w:i/>
          <w:iCs/>
          <w:u w:val="none"/>
        </w:rPr>
        <w:t xml:space="preserve">  MB</w:t>
      </w:r>
    </w:p>
    <w:p w14:paraId="08696261" w14:textId="77777777" w:rsidR="00CD3532" w:rsidRDefault="00CD3532" w:rsidP="00CD3532">
      <w:pPr>
        <w:rPr>
          <w:u w:val="none"/>
        </w:rPr>
      </w:pPr>
    </w:p>
    <w:p w14:paraId="1154DA55" w14:textId="0815193D" w:rsidR="000C7638" w:rsidRDefault="00CD3532" w:rsidP="00F07D9B">
      <w:pPr>
        <w:spacing w:line="360" w:lineRule="auto"/>
        <w:rPr>
          <w:b/>
          <w:szCs w:val="24"/>
          <w:u w:val="none"/>
        </w:rPr>
      </w:pPr>
      <w:r w:rsidRPr="005842C7">
        <w:rPr>
          <w:b/>
          <w:szCs w:val="24"/>
          <w:u w:val="none"/>
        </w:rPr>
        <w:t>DARBA KĀRTĪBA:</w:t>
      </w:r>
    </w:p>
    <w:p w14:paraId="7F48BC47" w14:textId="77777777" w:rsidR="00653AE0" w:rsidRPr="00CD3532" w:rsidRDefault="00000000" w:rsidP="00CD3532">
      <w:pPr>
        <w:spacing w:before="60"/>
        <w:jc w:val="both"/>
        <w:rPr>
          <w:b/>
          <w:bCs/>
          <w:color w:val="000000" w:themeColor="text1"/>
          <w:szCs w:val="24"/>
          <w:u w:val="none"/>
        </w:rPr>
      </w:pPr>
      <w:r w:rsidRPr="00CD3532">
        <w:rPr>
          <w:b/>
          <w:bCs/>
          <w:noProof/>
          <w:color w:val="000000" w:themeColor="text1"/>
          <w:szCs w:val="24"/>
          <w:u w:val="none"/>
        </w:rPr>
        <w:t>0</w:t>
      </w:r>
      <w:r w:rsidRPr="00CD3532">
        <w:rPr>
          <w:b/>
          <w:bCs/>
          <w:color w:val="000000" w:themeColor="text1"/>
          <w:szCs w:val="24"/>
          <w:u w:val="none"/>
        </w:rPr>
        <w:t xml:space="preserve">. </w:t>
      </w:r>
      <w:r w:rsidRPr="00CD3532">
        <w:rPr>
          <w:b/>
          <w:bCs/>
          <w:noProof/>
          <w:color w:val="000000" w:themeColor="text1"/>
          <w:szCs w:val="24"/>
          <w:u w:val="none"/>
        </w:rPr>
        <w:t>Par darba kārtības apstiprināšanu</w:t>
      </w:r>
    </w:p>
    <w:p w14:paraId="246BE1FC" w14:textId="77777777" w:rsidR="00653AE0" w:rsidRPr="00CD3532" w:rsidRDefault="00000000" w:rsidP="00CD3532">
      <w:pPr>
        <w:spacing w:before="60"/>
        <w:jc w:val="both"/>
        <w:rPr>
          <w:b/>
          <w:bCs/>
          <w:color w:val="000000" w:themeColor="text1"/>
          <w:szCs w:val="24"/>
          <w:u w:val="none"/>
        </w:rPr>
      </w:pPr>
      <w:r w:rsidRPr="00CD3532">
        <w:rPr>
          <w:b/>
          <w:bCs/>
          <w:noProof/>
          <w:color w:val="000000" w:themeColor="text1"/>
          <w:szCs w:val="24"/>
          <w:u w:val="none"/>
        </w:rPr>
        <w:t>1</w:t>
      </w:r>
      <w:r w:rsidRPr="00CD3532">
        <w:rPr>
          <w:b/>
          <w:bCs/>
          <w:color w:val="000000" w:themeColor="text1"/>
          <w:szCs w:val="24"/>
          <w:u w:val="none"/>
        </w:rPr>
        <w:t xml:space="preserve">. </w:t>
      </w:r>
      <w:r w:rsidRPr="00CD3532">
        <w:rPr>
          <w:b/>
          <w:bCs/>
          <w:noProof/>
          <w:color w:val="000000" w:themeColor="text1"/>
          <w:szCs w:val="24"/>
          <w:u w:val="none"/>
        </w:rPr>
        <w:t>Par Valsts un pašvaldības vienotā klientu apkalpošanas centra izveidi Gulbenes novada Jaungulbenes pagastā</w:t>
      </w:r>
    </w:p>
    <w:p w14:paraId="59C9537E" w14:textId="77777777" w:rsidR="00653AE0" w:rsidRPr="00CD3532" w:rsidRDefault="00000000" w:rsidP="00CD3532">
      <w:pPr>
        <w:spacing w:before="60"/>
        <w:jc w:val="both"/>
        <w:rPr>
          <w:b/>
          <w:bCs/>
          <w:color w:val="000000" w:themeColor="text1"/>
          <w:szCs w:val="24"/>
          <w:u w:val="none"/>
        </w:rPr>
      </w:pPr>
      <w:r w:rsidRPr="00CD3532">
        <w:rPr>
          <w:b/>
          <w:bCs/>
          <w:noProof/>
          <w:color w:val="000000" w:themeColor="text1"/>
          <w:szCs w:val="24"/>
          <w:u w:val="none"/>
        </w:rPr>
        <w:t>2</w:t>
      </w:r>
      <w:r w:rsidRPr="00CD3532">
        <w:rPr>
          <w:b/>
          <w:bCs/>
          <w:color w:val="000000" w:themeColor="text1"/>
          <w:szCs w:val="24"/>
          <w:u w:val="none"/>
        </w:rPr>
        <w:t xml:space="preserve">. </w:t>
      </w:r>
      <w:r w:rsidRPr="00CD3532">
        <w:rPr>
          <w:b/>
          <w:bCs/>
          <w:noProof/>
          <w:color w:val="000000" w:themeColor="text1"/>
          <w:szCs w:val="24"/>
          <w:u w:val="none"/>
        </w:rPr>
        <w:t>Par Valsts un pašvaldības vienotā klientu apkalpošanas centra izveidi Gulbenes novada Lejasciema pagastā</w:t>
      </w:r>
    </w:p>
    <w:p w14:paraId="1B94E58A" w14:textId="77777777" w:rsidR="00653AE0" w:rsidRPr="00CD3532" w:rsidRDefault="00000000" w:rsidP="00CD3532">
      <w:pPr>
        <w:spacing w:before="60"/>
        <w:jc w:val="both"/>
        <w:rPr>
          <w:b/>
          <w:bCs/>
          <w:color w:val="000000" w:themeColor="text1"/>
          <w:szCs w:val="24"/>
          <w:u w:val="none"/>
        </w:rPr>
      </w:pPr>
      <w:r w:rsidRPr="00CD3532">
        <w:rPr>
          <w:b/>
          <w:bCs/>
          <w:noProof/>
          <w:color w:val="000000" w:themeColor="text1"/>
          <w:szCs w:val="24"/>
          <w:u w:val="none"/>
        </w:rPr>
        <w:t>3</w:t>
      </w:r>
      <w:r w:rsidRPr="00CD3532">
        <w:rPr>
          <w:b/>
          <w:bCs/>
          <w:color w:val="000000" w:themeColor="text1"/>
          <w:szCs w:val="24"/>
          <w:u w:val="none"/>
        </w:rPr>
        <w:t xml:space="preserve">. </w:t>
      </w:r>
      <w:r w:rsidRPr="00CD3532">
        <w:rPr>
          <w:b/>
          <w:bCs/>
          <w:noProof/>
          <w:color w:val="000000" w:themeColor="text1"/>
          <w:szCs w:val="24"/>
          <w:u w:val="none"/>
        </w:rPr>
        <w:t>Par Valsts un pašvaldības vienotā klientu apkalpošanas centra izveidi Gulbenes novada Litenes pagastā</w:t>
      </w:r>
    </w:p>
    <w:p w14:paraId="3A368DAA" w14:textId="77777777" w:rsidR="00653AE0" w:rsidRPr="00CD3532" w:rsidRDefault="00000000" w:rsidP="00CD3532">
      <w:pPr>
        <w:spacing w:before="60"/>
        <w:jc w:val="both"/>
        <w:rPr>
          <w:b/>
          <w:bCs/>
          <w:color w:val="000000" w:themeColor="text1"/>
          <w:szCs w:val="24"/>
          <w:u w:val="none"/>
        </w:rPr>
      </w:pPr>
      <w:r w:rsidRPr="00CD3532">
        <w:rPr>
          <w:b/>
          <w:bCs/>
          <w:noProof/>
          <w:color w:val="000000" w:themeColor="text1"/>
          <w:szCs w:val="24"/>
          <w:u w:val="none"/>
        </w:rPr>
        <w:t>4</w:t>
      </w:r>
      <w:r w:rsidRPr="00CD3532">
        <w:rPr>
          <w:b/>
          <w:bCs/>
          <w:color w:val="000000" w:themeColor="text1"/>
          <w:szCs w:val="24"/>
          <w:u w:val="none"/>
        </w:rPr>
        <w:t xml:space="preserve">. </w:t>
      </w:r>
      <w:r w:rsidRPr="00CD3532">
        <w:rPr>
          <w:b/>
          <w:bCs/>
          <w:noProof/>
          <w:color w:val="000000" w:themeColor="text1"/>
          <w:szCs w:val="24"/>
          <w:u w:val="none"/>
        </w:rPr>
        <w:t>Par Valsts un pašvaldības vienotā klientu apkalpošanas centra izveidi Gulbenes novada Lizuma pagastā</w:t>
      </w:r>
    </w:p>
    <w:p w14:paraId="59E584E1" w14:textId="77777777" w:rsidR="00653AE0" w:rsidRPr="00CD3532" w:rsidRDefault="00000000" w:rsidP="00CD3532">
      <w:pPr>
        <w:spacing w:before="60"/>
        <w:jc w:val="both"/>
        <w:rPr>
          <w:b/>
          <w:bCs/>
          <w:color w:val="000000" w:themeColor="text1"/>
          <w:szCs w:val="24"/>
          <w:u w:val="none"/>
        </w:rPr>
      </w:pPr>
      <w:r w:rsidRPr="00CD3532">
        <w:rPr>
          <w:b/>
          <w:bCs/>
          <w:noProof/>
          <w:color w:val="000000" w:themeColor="text1"/>
          <w:szCs w:val="24"/>
          <w:u w:val="none"/>
        </w:rPr>
        <w:t>5</w:t>
      </w:r>
      <w:r w:rsidRPr="00CD3532">
        <w:rPr>
          <w:b/>
          <w:bCs/>
          <w:color w:val="000000" w:themeColor="text1"/>
          <w:szCs w:val="24"/>
          <w:u w:val="none"/>
        </w:rPr>
        <w:t xml:space="preserve">. </w:t>
      </w:r>
      <w:r w:rsidRPr="00CD3532">
        <w:rPr>
          <w:b/>
          <w:bCs/>
          <w:noProof/>
          <w:color w:val="000000" w:themeColor="text1"/>
          <w:szCs w:val="24"/>
          <w:u w:val="none"/>
        </w:rPr>
        <w:t>Par Valsts un pašvaldības vienotā klientu apkalpošanas centra izveidi Gulbenes novada Rankas pagastā</w:t>
      </w:r>
    </w:p>
    <w:p w14:paraId="55278893" w14:textId="77777777" w:rsidR="00653AE0" w:rsidRPr="00CD3532" w:rsidRDefault="00000000" w:rsidP="00CD3532">
      <w:pPr>
        <w:spacing w:before="60"/>
        <w:jc w:val="both"/>
        <w:rPr>
          <w:b/>
          <w:bCs/>
          <w:color w:val="000000" w:themeColor="text1"/>
          <w:szCs w:val="24"/>
          <w:u w:val="none"/>
        </w:rPr>
      </w:pPr>
      <w:r w:rsidRPr="00CD3532">
        <w:rPr>
          <w:b/>
          <w:bCs/>
          <w:noProof/>
          <w:color w:val="000000" w:themeColor="text1"/>
          <w:szCs w:val="24"/>
          <w:u w:val="none"/>
        </w:rPr>
        <w:t>6</w:t>
      </w:r>
      <w:r w:rsidRPr="00CD3532">
        <w:rPr>
          <w:b/>
          <w:bCs/>
          <w:color w:val="000000" w:themeColor="text1"/>
          <w:szCs w:val="24"/>
          <w:u w:val="none"/>
        </w:rPr>
        <w:t xml:space="preserve">. </w:t>
      </w:r>
      <w:r w:rsidRPr="00CD3532">
        <w:rPr>
          <w:b/>
          <w:bCs/>
          <w:noProof/>
          <w:color w:val="000000" w:themeColor="text1"/>
          <w:szCs w:val="24"/>
          <w:u w:val="none"/>
        </w:rPr>
        <w:t>Par Valsts un pašvaldības vienotā klientu apkalpošanas centra izveidi Gulbenes novada Tirzas pagastā</w:t>
      </w:r>
    </w:p>
    <w:p w14:paraId="68AF4B43" w14:textId="77777777" w:rsidR="00653AE0" w:rsidRPr="00CD3532" w:rsidRDefault="00000000" w:rsidP="00CD3532">
      <w:pPr>
        <w:spacing w:before="60"/>
        <w:jc w:val="both"/>
        <w:rPr>
          <w:b/>
          <w:bCs/>
          <w:color w:val="000000" w:themeColor="text1"/>
          <w:szCs w:val="24"/>
          <w:u w:val="none"/>
        </w:rPr>
      </w:pPr>
      <w:r w:rsidRPr="00CD3532">
        <w:rPr>
          <w:b/>
          <w:bCs/>
          <w:noProof/>
          <w:color w:val="000000" w:themeColor="text1"/>
          <w:szCs w:val="24"/>
          <w:u w:val="none"/>
        </w:rPr>
        <w:t>7</w:t>
      </w:r>
      <w:r w:rsidRPr="00CD3532">
        <w:rPr>
          <w:b/>
          <w:bCs/>
          <w:color w:val="000000" w:themeColor="text1"/>
          <w:szCs w:val="24"/>
          <w:u w:val="none"/>
        </w:rPr>
        <w:t xml:space="preserve">. </w:t>
      </w:r>
      <w:r w:rsidRPr="00CD3532">
        <w:rPr>
          <w:b/>
          <w:bCs/>
          <w:noProof/>
          <w:color w:val="000000" w:themeColor="text1"/>
          <w:szCs w:val="24"/>
          <w:u w:val="none"/>
        </w:rPr>
        <w:t>Par zemes ierīcības projekta grozījumu apstiprināšanu Galgauskas pagasta nekustamajam īpašumam “Snipi”</w:t>
      </w:r>
    </w:p>
    <w:p w14:paraId="27E73DB5" w14:textId="77777777" w:rsidR="00653AE0" w:rsidRPr="00CD3532" w:rsidRDefault="00000000" w:rsidP="00CD3532">
      <w:pPr>
        <w:spacing w:before="60"/>
        <w:jc w:val="both"/>
        <w:rPr>
          <w:b/>
          <w:bCs/>
          <w:color w:val="000000" w:themeColor="text1"/>
          <w:szCs w:val="24"/>
          <w:u w:val="none"/>
        </w:rPr>
      </w:pPr>
      <w:r w:rsidRPr="00CD3532">
        <w:rPr>
          <w:b/>
          <w:bCs/>
          <w:noProof/>
          <w:color w:val="000000" w:themeColor="text1"/>
          <w:szCs w:val="24"/>
          <w:u w:val="none"/>
        </w:rPr>
        <w:t>8</w:t>
      </w:r>
      <w:r w:rsidRPr="00CD3532">
        <w:rPr>
          <w:b/>
          <w:bCs/>
          <w:color w:val="000000" w:themeColor="text1"/>
          <w:szCs w:val="24"/>
          <w:u w:val="none"/>
        </w:rPr>
        <w:t xml:space="preserve">. </w:t>
      </w:r>
      <w:r w:rsidRPr="00CD3532">
        <w:rPr>
          <w:b/>
          <w:bCs/>
          <w:noProof/>
          <w:color w:val="000000" w:themeColor="text1"/>
          <w:szCs w:val="24"/>
          <w:u w:val="none"/>
        </w:rPr>
        <w:t>Par zemes ierīcības projekta apstiprināšanu Jaungulbenes pagasta nekustamajam īpašumam “Smiltāji”</w:t>
      </w:r>
    </w:p>
    <w:p w14:paraId="6D36FF99" w14:textId="77777777" w:rsidR="00653AE0" w:rsidRPr="00CD3532" w:rsidRDefault="00000000" w:rsidP="00CD3532">
      <w:pPr>
        <w:spacing w:before="60"/>
        <w:jc w:val="both"/>
        <w:rPr>
          <w:b/>
          <w:bCs/>
          <w:color w:val="000000" w:themeColor="text1"/>
          <w:szCs w:val="24"/>
          <w:u w:val="none"/>
        </w:rPr>
      </w:pPr>
      <w:r w:rsidRPr="00CD3532">
        <w:rPr>
          <w:b/>
          <w:bCs/>
          <w:noProof/>
          <w:color w:val="000000" w:themeColor="text1"/>
          <w:szCs w:val="24"/>
          <w:u w:val="none"/>
        </w:rPr>
        <w:lastRenderedPageBreak/>
        <w:t>9</w:t>
      </w:r>
      <w:r w:rsidRPr="00CD3532">
        <w:rPr>
          <w:b/>
          <w:bCs/>
          <w:color w:val="000000" w:themeColor="text1"/>
          <w:szCs w:val="24"/>
          <w:u w:val="none"/>
        </w:rPr>
        <w:t xml:space="preserve">. </w:t>
      </w:r>
      <w:r w:rsidRPr="00CD3532">
        <w:rPr>
          <w:b/>
          <w:bCs/>
          <w:noProof/>
          <w:color w:val="000000" w:themeColor="text1"/>
          <w:szCs w:val="24"/>
          <w:u w:val="none"/>
        </w:rPr>
        <w:t>Par zemes ierīcības projekta apstiprināšanu Lejasciema pagasta nekustamajam īpašumam “Smilgāji”</w:t>
      </w:r>
    </w:p>
    <w:p w14:paraId="71F88F48" w14:textId="77777777" w:rsidR="00653AE0" w:rsidRPr="00CD3532" w:rsidRDefault="00000000" w:rsidP="00CD3532">
      <w:pPr>
        <w:spacing w:before="60"/>
        <w:jc w:val="both"/>
        <w:rPr>
          <w:b/>
          <w:bCs/>
          <w:color w:val="000000" w:themeColor="text1"/>
          <w:szCs w:val="24"/>
          <w:u w:val="none"/>
        </w:rPr>
      </w:pPr>
      <w:r w:rsidRPr="00CD3532">
        <w:rPr>
          <w:b/>
          <w:bCs/>
          <w:noProof/>
          <w:color w:val="000000" w:themeColor="text1"/>
          <w:szCs w:val="24"/>
          <w:u w:val="none"/>
        </w:rPr>
        <w:t>10</w:t>
      </w:r>
      <w:r w:rsidRPr="00CD3532">
        <w:rPr>
          <w:b/>
          <w:bCs/>
          <w:color w:val="000000" w:themeColor="text1"/>
          <w:szCs w:val="24"/>
          <w:u w:val="none"/>
        </w:rPr>
        <w:t xml:space="preserve">. </w:t>
      </w:r>
      <w:r w:rsidRPr="00CD3532">
        <w:rPr>
          <w:b/>
          <w:bCs/>
          <w:noProof/>
          <w:color w:val="000000" w:themeColor="text1"/>
          <w:szCs w:val="24"/>
          <w:u w:val="none"/>
        </w:rPr>
        <w:t>Par zemes ierīcības projekta apstiprināšanu Lejasciema pagasta nekustamajam īpašumam “Skujenieši - 3”</w:t>
      </w:r>
    </w:p>
    <w:p w14:paraId="679DC35A" w14:textId="77777777" w:rsidR="00653AE0" w:rsidRPr="00CD3532" w:rsidRDefault="00000000" w:rsidP="00CD3532">
      <w:pPr>
        <w:spacing w:before="60"/>
        <w:jc w:val="both"/>
        <w:rPr>
          <w:b/>
          <w:bCs/>
          <w:color w:val="000000" w:themeColor="text1"/>
          <w:szCs w:val="24"/>
          <w:u w:val="none"/>
        </w:rPr>
      </w:pPr>
      <w:r w:rsidRPr="00CD3532">
        <w:rPr>
          <w:b/>
          <w:bCs/>
          <w:noProof/>
          <w:color w:val="000000" w:themeColor="text1"/>
          <w:szCs w:val="24"/>
          <w:u w:val="none"/>
        </w:rPr>
        <w:t>11</w:t>
      </w:r>
      <w:r w:rsidRPr="00CD3532">
        <w:rPr>
          <w:b/>
          <w:bCs/>
          <w:color w:val="000000" w:themeColor="text1"/>
          <w:szCs w:val="24"/>
          <w:u w:val="none"/>
        </w:rPr>
        <w:t xml:space="preserve">. </w:t>
      </w:r>
      <w:r w:rsidRPr="00CD3532">
        <w:rPr>
          <w:b/>
          <w:bCs/>
          <w:noProof/>
          <w:color w:val="000000" w:themeColor="text1"/>
          <w:szCs w:val="24"/>
          <w:u w:val="none"/>
        </w:rPr>
        <w:t>Par zemes ierīcības projekta apstiprināšanu Galgauskas pagasta nekustamajam īpašumam “Māliņi”</w:t>
      </w:r>
    </w:p>
    <w:p w14:paraId="2A5C39D3" w14:textId="77777777" w:rsidR="00653AE0" w:rsidRPr="00CD3532" w:rsidRDefault="00000000" w:rsidP="00CD3532">
      <w:pPr>
        <w:spacing w:before="60"/>
        <w:jc w:val="both"/>
        <w:rPr>
          <w:b/>
          <w:bCs/>
          <w:color w:val="000000" w:themeColor="text1"/>
          <w:szCs w:val="24"/>
          <w:u w:val="none"/>
        </w:rPr>
      </w:pPr>
      <w:r w:rsidRPr="00CD3532">
        <w:rPr>
          <w:b/>
          <w:bCs/>
          <w:noProof/>
          <w:color w:val="000000" w:themeColor="text1"/>
          <w:szCs w:val="24"/>
          <w:u w:val="none"/>
        </w:rPr>
        <w:t>12</w:t>
      </w:r>
      <w:r w:rsidRPr="00CD3532">
        <w:rPr>
          <w:b/>
          <w:bCs/>
          <w:color w:val="000000" w:themeColor="text1"/>
          <w:szCs w:val="24"/>
          <w:u w:val="none"/>
        </w:rPr>
        <w:t xml:space="preserve">. </w:t>
      </w:r>
      <w:r w:rsidRPr="00CD3532">
        <w:rPr>
          <w:b/>
          <w:bCs/>
          <w:noProof/>
          <w:color w:val="000000" w:themeColor="text1"/>
          <w:szCs w:val="24"/>
          <w:u w:val="none"/>
        </w:rPr>
        <w:t>Par nekustamā īpašuma Beļavas pagastā ar nosaukumu “Pēteri” pircēja apstiprināšanu</w:t>
      </w:r>
    </w:p>
    <w:p w14:paraId="2F231D3C" w14:textId="77777777" w:rsidR="00653AE0" w:rsidRPr="00CD3532" w:rsidRDefault="00000000" w:rsidP="00CD3532">
      <w:pPr>
        <w:spacing w:before="60"/>
        <w:jc w:val="both"/>
        <w:rPr>
          <w:b/>
          <w:bCs/>
          <w:color w:val="000000" w:themeColor="text1"/>
          <w:szCs w:val="24"/>
          <w:u w:val="none"/>
        </w:rPr>
      </w:pPr>
      <w:r w:rsidRPr="00CD3532">
        <w:rPr>
          <w:b/>
          <w:bCs/>
          <w:noProof/>
          <w:color w:val="000000" w:themeColor="text1"/>
          <w:szCs w:val="24"/>
          <w:u w:val="none"/>
        </w:rPr>
        <w:t>13</w:t>
      </w:r>
      <w:r w:rsidRPr="00CD3532">
        <w:rPr>
          <w:b/>
          <w:bCs/>
          <w:color w:val="000000" w:themeColor="text1"/>
          <w:szCs w:val="24"/>
          <w:u w:val="none"/>
        </w:rPr>
        <w:t xml:space="preserve">. </w:t>
      </w:r>
      <w:r w:rsidRPr="00CD3532">
        <w:rPr>
          <w:b/>
          <w:bCs/>
          <w:noProof/>
          <w:color w:val="000000" w:themeColor="text1"/>
          <w:szCs w:val="24"/>
          <w:u w:val="none"/>
        </w:rPr>
        <w:t>Par nekustamā īpašuma Lejasciema pagastā bez nosaukuma pircēja apstiprināšanu</w:t>
      </w:r>
    </w:p>
    <w:p w14:paraId="71254882" w14:textId="77777777" w:rsidR="00653AE0" w:rsidRPr="00CD3532" w:rsidRDefault="00000000" w:rsidP="00CD3532">
      <w:pPr>
        <w:spacing w:before="60"/>
        <w:jc w:val="both"/>
        <w:rPr>
          <w:b/>
          <w:bCs/>
          <w:color w:val="000000" w:themeColor="text1"/>
          <w:szCs w:val="24"/>
          <w:u w:val="none"/>
        </w:rPr>
      </w:pPr>
      <w:r w:rsidRPr="00CD3532">
        <w:rPr>
          <w:b/>
          <w:bCs/>
          <w:noProof/>
          <w:color w:val="000000" w:themeColor="text1"/>
          <w:szCs w:val="24"/>
          <w:u w:val="none"/>
        </w:rPr>
        <w:t>14</w:t>
      </w:r>
      <w:r w:rsidRPr="00CD3532">
        <w:rPr>
          <w:b/>
          <w:bCs/>
          <w:color w:val="000000" w:themeColor="text1"/>
          <w:szCs w:val="24"/>
          <w:u w:val="none"/>
        </w:rPr>
        <w:t xml:space="preserve">. </w:t>
      </w:r>
      <w:r w:rsidRPr="00CD3532">
        <w:rPr>
          <w:b/>
          <w:bCs/>
          <w:noProof/>
          <w:color w:val="000000" w:themeColor="text1"/>
          <w:szCs w:val="24"/>
          <w:u w:val="none"/>
        </w:rPr>
        <w:t>Par dzīvokļa īpašuma “Šķieneri 10” – 23, Šķieneri, Stradu pagasts, Gulbenes novads,  pircēja apstiprināšanu</w:t>
      </w:r>
    </w:p>
    <w:p w14:paraId="3E5B8888" w14:textId="77777777" w:rsidR="00653AE0" w:rsidRPr="00CD3532" w:rsidRDefault="00000000" w:rsidP="00CD3532">
      <w:pPr>
        <w:spacing w:before="60"/>
        <w:jc w:val="both"/>
        <w:rPr>
          <w:b/>
          <w:bCs/>
          <w:color w:val="000000" w:themeColor="text1"/>
          <w:szCs w:val="24"/>
          <w:u w:val="none"/>
        </w:rPr>
      </w:pPr>
      <w:r w:rsidRPr="00CD3532">
        <w:rPr>
          <w:b/>
          <w:bCs/>
          <w:noProof/>
          <w:color w:val="000000" w:themeColor="text1"/>
          <w:szCs w:val="24"/>
          <w:u w:val="none"/>
        </w:rPr>
        <w:t>15</w:t>
      </w:r>
      <w:r w:rsidRPr="00CD3532">
        <w:rPr>
          <w:b/>
          <w:bCs/>
          <w:color w:val="000000" w:themeColor="text1"/>
          <w:szCs w:val="24"/>
          <w:u w:val="none"/>
        </w:rPr>
        <w:t xml:space="preserve">. </w:t>
      </w:r>
      <w:r w:rsidRPr="00CD3532">
        <w:rPr>
          <w:b/>
          <w:bCs/>
          <w:noProof/>
          <w:color w:val="000000" w:themeColor="text1"/>
          <w:szCs w:val="24"/>
          <w:u w:val="none"/>
        </w:rPr>
        <w:t>Par nekustamā īpašuma Beļavas pagastā ar nosaukumu “Gāršnieku mala” atsavināšanu</w:t>
      </w:r>
    </w:p>
    <w:p w14:paraId="5891930F" w14:textId="77777777" w:rsidR="00653AE0" w:rsidRPr="00CD3532" w:rsidRDefault="00000000" w:rsidP="00CD3532">
      <w:pPr>
        <w:spacing w:before="60"/>
        <w:jc w:val="both"/>
        <w:rPr>
          <w:b/>
          <w:bCs/>
          <w:color w:val="000000" w:themeColor="text1"/>
          <w:szCs w:val="24"/>
          <w:u w:val="none"/>
        </w:rPr>
      </w:pPr>
      <w:r w:rsidRPr="00CD3532">
        <w:rPr>
          <w:b/>
          <w:bCs/>
          <w:noProof/>
          <w:color w:val="000000" w:themeColor="text1"/>
          <w:szCs w:val="24"/>
          <w:u w:val="none"/>
        </w:rPr>
        <w:t>16</w:t>
      </w:r>
      <w:r w:rsidRPr="00CD3532">
        <w:rPr>
          <w:b/>
          <w:bCs/>
          <w:color w:val="000000" w:themeColor="text1"/>
          <w:szCs w:val="24"/>
          <w:u w:val="none"/>
        </w:rPr>
        <w:t xml:space="preserve">. </w:t>
      </w:r>
      <w:r w:rsidRPr="00CD3532">
        <w:rPr>
          <w:b/>
          <w:bCs/>
          <w:noProof/>
          <w:color w:val="000000" w:themeColor="text1"/>
          <w:szCs w:val="24"/>
          <w:u w:val="none"/>
        </w:rPr>
        <w:t>Par nekustamā īpašuma Daukstu pagastā ar nosaukumu “Skujiņas” atsavināšanu</w:t>
      </w:r>
    </w:p>
    <w:p w14:paraId="63C3957E" w14:textId="77777777" w:rsidR="00653AE0" w:rsidRPr="00CD3532" w:rsidRDefault="00000000" w:rsidP="00CD3532">
      <w:pPr>
        <w:spacing w:before="60"/>
        <w:jc w:val="both"/>
        <w:rPr>
          <w:b/>
          <w:bCs/>
          <w:color w:val="000000" w:themeColor="text1"/>
          <w:szCs w:val="24"/>
          <w:u w:val="none"/>
        </w:rPr>
      </w:pPr>
      <w:r w:rsidRPr="00CD3532">
        <w:rPr>
          <w:b/>
          <w:bCs/>
          <w:noProof/>
          <w:color w:val="000000" w:themeColor="text1"/>
          <w:szCs w:val="24"/>
          <w:u w:val="none"/>
        </w:rPr>
        <w:t>17</w:t>
      </w:r>
      <w:r w:rsidRPr="00CD3532">
        <w:rPr>
          <w:b/>
          <w:bCs/>
          <w:color w:val="000000" w:themeColor="text1"/>
          <w:szCs w:val="24"/>
          <w:u w:val="none"/>
        </w:rPr>
        <w:t xml:space="preserve">. </w:t>
      </w:r>
      <w:r w:rsidRPr="00CD3532">
        <w:rPr>
          <w:b/>
          <w:bCs/>
          <w:noProof/>
          <w:color w:val="000000" w:themeColor="text1"/>
          <w:szCs w:val="24"/>
          <w:u w:val="none"/>
        </w:rPr>
        <w:t>Par nekustamā īpašuma Litenes pagastā ar nosaukumu “Malas Viesturi” atsavināšanu</w:t>
      </w:r>
    </w:p>
    <w:p w14:paraId="614AE3F4" w14:textId="77777777" w:rsidR="00653AE0" w:rsidRPr="00CD3532" w:rsidRDefault="00000000" w:rsidP="00CD3532">
      <w:pPr>
        <w:spacing w:before="60"/>
        <w:jc w:val="both"/>
        <w:rPr>
          <w:b/>
          <w:bCs/>
          <w:color w:val="000000" w:themeColor="text1"/>
          <w:szCs w:val="24"/>
          <w:u w:val="none"/>
        </w:rPr>
      </w:pPr>
      <w:r w:rsidRPr="00CD3532">
        <w:rPr>
          <w:b/>
          <w:bCs/>
          <w:noProof/>
          <w:color w:val="000000" w:themeColor="text1"/>
          <w:szCs w:val="24"/>
          <w:u w:val="none"/>
        </w:rPr>
        <w:t>18</w:t>
      </w:r>
      <w:r w:rsidRPr="00CD3532">
        <w:rPr>
          <w:b/>
          <w:bCs/>
          <w:color w:val="000000" w:themeColor="text1"/>
          <w:szCs w:val="24"/>
          <w:u w:val="none"/>
        </w:rPr>
        <w:t xml:space="preserve">. </w:t>
      </w:r>
      <w:r w:rsidRPr="00CD3532">
        <w:rPr>
          <w:b/>
          <w:bCs/>
          <w:noProof/>
          <w:color w:val="000000" w:themeColor="text1"/>
          <w:szCs w:val="24"/>
          <w:u w:val="none"/>
        </w:rPr>
        <w:t>Par Gulbenes novada domes 2022.gada 29.septembra lēmuma Nr. GND/2022/889 “Par nekustamā īpašuma Gulbenes pilsētā ar nosaukumu “Raiņa iela 6B” atsavināšanu” un Gulbenes novada domes 2023.gada 29.jūnija lēmuma Nr. GND/2023/616 “Par nekustamā īpašuma Gulbenes pilsētā ar nosaukumu “Raiņa iela 6B” pirmās izsoles rīkošanu, noteikumu un sākumcenas apstiprināšanu” atcelšanu</w:t>
      </w:r>
    </w:p>
    <w:p w14:paraId="1117F809" w14:textId="77777777" w:rsidR="00653AE0" w:rsidRPr="00CD3532" w:rsidRDefault="00000000" w:rsidP="00CD3532">
      <w:pPr>
        <w:spacing w:before="60"/>
        <w:jc w:val="both"/>
        <w:rPr>
          <w:b/>
          <w:bCs/>
          <w:color w:val="000000" w:themeColor="text1"/>
          <w:szCs w:val="24"/>
          <w:u w:val="none"/>
        </w:rPr>
      </w:pPr>
      <w:r w:rsidRPr="00CD3532">
        <w:rPr>
          <w:b/>
          <w:bCs/>
          <w:noProof/>
          <w:color w:val="000000" w:themeColor="text1"/>
          <w:szCs w:val="24"/>
          <w:u w:val="none"/>
        </w:rPr>
        <w:t>19</w:t>
      </w:r>
      <w:r w:rsidRPr="00CD3532">
        <w:rPr>
          <w:b/>
          <w:bCs/>
          <w:color w:val="000000" w:themeColor="text1"/>
          <w:szCs w:val="24"/>
          <w:u w:val="none"/>
        </w:rPr>
        <w:t xml:space="preserve">. </w:t>
      </w:r>
      <w:r w:rsidRPr="00CD3532">
        <w:rPr>
          <w:b/>
          <w:bCs/>
          <w:noProof/>
          <w:color w:val="000000" w:themeColor="text1"/>
          <w:szCs w:val="24"/>
          <w:u w:val="none"/>
        </w:rPr>
        <w:t>Par nekustamā īpašuma Litenes iela 39A, Gulbene, Gulbenes novads, atsavināšanas izbeigšanu</w:t>
      </w:r>
    </w:p>
    <w:p w14:paraId="5F93366D" w14:textId="77777777" w:rsidR="00653AE0" w:rsidRPr="00CD3532" w:rsidRDefault="00000000" w:rsidP="00CD3532">
      <w:pPr>
        <w:spacing w:before="60"/>
        <w:jc w:val="both"/>
        <w:rPr>
          <w:b/>
          <w:bCs/>
          <w:color w:val="000000" w:themeColor="text1"/>
          <w:szCs w:val="24"/>
          <w:u w:val="none"/>
        </w:rPr>
      </w:pPr>
      <w:r w:rsidRPr="00CD3532">
        <w:rPr>
          <w:b/>
          <w:bCs/>
          <w:noProof/>
          <w:color w:val="000000" w:themeColor="text1"/>
          <w:szCs w:val="24"/>
          <w:u w:val="none"/>
        </w:rPr>
        <w:t>20</w:t>
      </w:r>
      <w:r w:rsidRPr="00CD3532">
        <w:rPr>
          <w:b/>
          <w:bCs/>
          <w:color w:val="000000" w:themeColor="text1"/>
          <w:szCs w:val="24"/>
          <w:u w:val="none"/>
        </w:rPr>
        <w:t xml:space="preserve">. </w:t>
      </w:r>
      <w:r w:rsidRPr="00CD3532">
        <w:rPr>
          <w:b/>
          <w:bCs/>
          <w:noProof/>
          <w:color w:val="000000" w:themeColor="text1"/>
          <w:szCs w:val="24"/>
          <w:u w:val="none"/>
        </w:rPr>
        <w:t>Par nekustamā īpašuma Beļavas pagastā ar nosaukumu “Drīliņpļava” pirmās izsoles rīkošanu, noteikumu un sākumcenas apstiprināšanu</w:t>
      </w:r>
    </w:p>
    <w:p w14:paraId="2D9BE68A" w14:textId="77777777" w:rsidR="00653AE0" w:rsidRPr="00CD3532" w:rsidRDefault="00000000" w:rsidP="00CD3532">
      <w:pPr>
        <w:spacing w:before="60"/>
        <w:jc w:val="both"/>
        <w:rPr>
          <w:b/>
          <w:bCs/>
          <w:color w:val="000000" w:themeColor="text1"/>
          <w:szCs w:val="24"/>
          <w:u w:val="none"/>
        </w:rPr>
      </w:pPr>
      <w:r w:rsidRPr="00CD3532">
        <w:rPr>
          <w:b/>
          <w:bCs/>
          <w:noProof/>
          <w:color w:val="000000" w:themeColor="text1"/>
          <w:szCs w:val="24"/>
          <w:u w:val="none"/>
        </w:rPr>
        <w:t>21</w:t>
      </w:r>
      <w:r w:rsidRPr="00CD3532">
        <w:rPr>
          <w:b/>
          <w:bCs/>
          <w:color w:val="000000" w:themeColor="text1"/>
          <w:szCs w:val="24"/>
          <w:u w:val="none"/>
        </w:rPr>
        <w:t xml:space="preserve">. </w:t>
      </w:r>
      <w:r w:rsidRPr="00CD3532">
        <w:rPr>
          <w:b/>
          <w:bCs/>
          <w:noProof/>
          <w:color w:val="000000" w:themeColor="text1"/>
          <w:szCs w:val="24"/>
          <w:u w:val="none"/>
        </w:rPr>
        <w:t>Par nekustamā īpašuma “Krimi”, Galgauskas pagasts, Gulbenes novads, pirmās izsoles rīkošanu, noteikumu un sākumcenas apstiprināšanu</w:t>
      </w:r>
    </w:p>
    <w:p w14:paraId="50E80809" w14:textId="77777777" w:rsidR="00653AE0" w:rsidRPr="00CD3532" w:rsidRDefault="00000000" w:rsidP="00CD3532">
      <w:pPr>
        <w:spacing w:before="60"/>
        <w:jc w:val="both"/>
        <w:rPr>
          <w:b/>
          <w:bCs/>
          <w:color w:val="000000" w:themeColor="text1"/>
          <w:szCs w:val="24"/>
          <w:u w:val="none"/>
        </w:rPr>
      </w:pPr>
      <w:r w:rsidRPr="00CD3532">
        <w:rPr>
          <w:b/>
          <w:bCs/>
          <w:noProof/>
          <w:color w:val="000000" w:themeColor="text1"/>
          <w:szCs w:val="24"/>
          <w:u w:val="none"/>
        </w:rPr>
        <w:t>22</w:t>
      </w:r>
      <w:r w:rsidRPr="00CD3532">
        <w:rPr>
          <w:b/>
          <w:bCs/>
          <w:color w:val="000000" w:themeColor="text1"/>
          <w:szCs w:val="24"/>
          <w:u w:val="none"/>
        </w:rPr>
        <w:t xml:space="preserve">. </w:t>
      </w:r>
      <w:r w:rsidRPr="00CD3532">
        <w:rPr>
          <w:b/>
          <w:bCs/>
          <w:noProof/>
          <w:color w:val="000000" w:themeColor="text1"/>
          <w:szCs w:val="24"/>
          <w:u w:val="none"/>
        </w:rPr>
        <w:t>Par nekustamā īpašuma Alkšņu iela 5, Gulbene, Gulbenes novads, otrās izsoles rīkošanu, noteikumu un sākumcenas apstiprināšanu</w:t>
      </w:r>
    </w:p>
    <w:p w14:paraId="70891B2E" w14:textId="77777777" w:rsidR="00653AE0" w:rsidRPr="00CD3532" w:rsidRDefault="00000000" w:rsidP="00CD3532">
      <w:pPr>
        <w:spacing w:before="60"/>
        <w:jc w:val="both"/>
        <w:rPr>
          <w:b/>
          <w:bCs/>
          <w:color w:val="000000" w:themeColor="text1"/>
          <w:szCs w:val="24"/>
          <w:u w:val="none"/>
        </w:rPr>
      </w:pPr>
      <w:r w:rsidRPr="00CD3532">
        <w:rPr>
          <w:b/>
          <w:bCs/>
          <w:noProof/>
          <w:color w:val="000000" w:themeColor="text1"/>
          <w:szCs w:val="24"/>
          <w:u w:val="none"/>
        </w:rPr>
        <w:t>23</w:t>
      </w:r>
      <w:r w:rsidRPr="00CD3532">
        <w:rPr>
          <w:b/>
          <w:bCs/>
          <w:color w:val="000000" w:themeColor="text1"/>
          <w:szCs w:val="24"/>
          <w:u w:val="none"/>
        </w:rPr>
        <w:t xml:space="preserve">. </w:t>
      </w:r>
      <w:r w:rsidRPr="00CD3532">
        <w:rPr>
          <w:b/>
          <w:bCs/>
          <w:noProof/>
          <w:color w:val="000000" w:themeColor="text1"/>
          <w:szCs w:val="24"/>
          <w:u w:val="none"/>
        </w:rPr>
        <w:t>Par nekustamā īpašuma Lizuma pagastā ar nosaukumu “Pinkas”, kadastra numurs 5072 006 0138, ražošanas/noliktavas ēkas daļas 1811,55 m2 platībā un zemes vienības ar kadastra apzīmējumu 5072 006 0238 daļas pirmās nomas tiesību izsoles rīkošanu</w:t>
      </w:r>
    </w:p>
    <w:p w14:paraId="56E4B2B7" w14:textId="77777777" w:rsidR="00653AE0" w:rsidRPr="00CD3532" w:rsidRDefault="00000000" w:rsidP="00CD3532">
      <w:pPr>
        <w:spacing w:before="60"/>
        <w:jc w:val="both"/>
        <w:rPr>
          <w:b/>
          <w:bCs/>
          <w:color w:val="000000" w:themeColor="text1"/>
          <w:szCs w:val="24"/>
          <w:u w:val="none"/>
        </w:rPr>
      </w:pPr>
      <w:r w:rsidRPr="00CD3532">
        <w:rPr>
          <w:b/>
          <w:bCs/>
          <w:noProof/>
          <w:color w:val="000000" w:themeColor="text1"/>
          <w:szCs w:val="24"/>
          <w:u w:val="none"/>
        </w:rPr>
        <w:t>24</w:t>
      </w:r>
      <w:r w:rsidRPr="00CD3532">
        <w:rPr>
          <w:b/>
          <w:bCs/>
          <w:color w:val="000000" w:themeColor="text1"/>
          <w:szCs w:val="24"/>
          <w:u w:val="none"/>
        </w:rPr>
        <w:t xml:space="preserve">. </w:t>
      </w:r>
      <w:r w:rsidRPr="00CD3532">
        <w:rPr>
          <w:b/>
          <w:bCs/>
          <w:noProof/>
          <w:color w:val="000000" w:themeColor="text1"/>
          <w:szCs w:val="24"/>
          <w:u w:val="none"/>
        </w:rPr>
        <w:t>Par nekustamā īpašuma Beļavas pagastā ar nosaukumu “Spārīte 235” nosacītās cenas apstiprināšanu</w:t>
      </w:r>
    </w:p>
    <w:p w14:paraId="1EA8EBD3" w14:textId="77777777" w:rsidR="00653AE0" w:rsidRPr="00CD3532" w:rsidRDefault="00000000" w:rsidP="00CD3532">
      <w:pPr>
        <w:spacing w:before="60"/>
        <w:jc w:val="both"/>
        <w:rPr>
          <w:b/>
          <w:bCs/>
          <w:color w:val="000000" w:themeColor="text1"/>
          <w:szCs w:val="24"/>
          <w:u w:val="none"/>
        </w:rPr>
      </w:pPr>
      <w:r w:rsidRPr="00CD3532">
        <w:rPr>
          <w:b/>
          <w:bCs/>
          <w:noProof/>
          <w:color w:val="000000" w:themeColor="text1"/>
          <w:szCs w:val="24"/>
          <w:u w:val="none"/>
        </w:rPr>
        <w:t>25</w:t>
      </w:r>
      <w:r w:rsidRPr="00CD3532">
        <w:rPr>
          <w:b/>
          <w:bCs/>
          <w:color w:val="000000" w:themeColor="text1"/>
          <w:szCs w:val="24"/>
          <w:u w:val="none"/>
        </w:rPr>
        <w:t xml:space="preserve">. </w:t>
      </w:r>
      <w:r w:rsidRPr="00CD3532">
        <w:rPr>
          <w:b/>
          <w:bCs/>
          <w:noProof/>
          <w:color w:val="000000" w:themeColor="text1"/>
          <w:szCs w:val="24"/>
          <w:u w:val="none"/>
        </w:rPr>
        <w:t>Par servitūta ceļa noteikšanu</w:t>
      </w:r>
    </w:p>
    <w:p w14:paraId="516BD338" w14:textId="77777777" w:rsidR="00653AE0" w:rsidRPr="00CD3532" w:rsidRDefault="00000000" w:rsidP="00CD3532">
      <w:pPr>
        <w:spacing w:before="60"/>
        <w:jc w:val="both"/>
        <w:rPr>
          <w:b/>
          <w:bCs/>
          <w:color w:val="000000" w:themeColor="text1"/>
          <w:szCs w:val="24"/>
          <w:u w:val="none"/>
        </w:rPr>
      </w:pPr>
      <w:r w:rsidRPr="00CD3532">
        <w:rPr>
          <w:b/>
          <w:bCs/>
          <w:noProof/>
          <w:color w:val="000000" w:themeColor="text1"/>
          <w:szCs w:val="24"/>
          <w:u w:val="none"/>
        </w:rPr>
        <w:t>26</w:t>
      </w:r>
      <w:r w:rsidRPr="00CD3532">
        <w:rPr>
          <w:b/>
          <w:bCs/>
          <w:color w:val="000000" w:themeColor="text1"/>
          <w:szCs w:val="24"/>
          <w:u w:val="none"/>
        </w:rPr>
        <w:t xml:space="preserve">. </w:t>
      </w:r>
      <w:r w:rsidRPr="00CD3532">
        <w:rPr>
          <w:b/>
          <w:bCs/>
          <w:noProof/>
          <w:color w:val="000000" w:themeColor="text1"/>
          <w:szCs w:val="24"/>
          <w:u w:val="none"/>
        </w:rPr>
        <w:t>Par Gulbenes novada pašvaldības pārstāvību biedrībā “Sateka”</w:t>
      </w:r>
    </w:p>
    <w:p w14:paraId="3092F5D1" w14:textId="77777777" w:rsidR="00653AE0" w:rsidRPr="00CD3532" w:rsidRDefault="00000000" w:rsidP="00CD3532">
      <w:pPr>
        <w:spacing w:before="60"/>
        <w:jc w:val="both"/>
        <w:rPr>
          <w:b/>
          <w:bCs/>
          <w:color w:val="000000" w:themeColor="text1"/>
          <w:szCs w:val="24"/>
          <w:u w:val="none"/>
        </w:rPr>
      </w:pPr>
      <w:r w:rsidRPr="00CD3532">
        <w:rPr>
          <w:b/>
          <w:bCs/>
          <w:noProof/>
          <w:color w:val="000000" w:themeColor="text1"/>
          <w:szCs w:val="24"/>
          <w:u w:val="none"/>
        </w:rPr>
        <w:t>27</w:t>
      </w:r>
      <w:r w:rsidRPr="00CD3532">
        <w:rPr>
          <w:b/>
          <w:bCs/>
          <w:color w:val="000000" w:themeColor="text1"/>
          <w:szCs w:val="24"/>
          <w:u w:val="none"/>
        </w:rPr>
        <w:t xml:space="preserve">. </w:t>
      </w:r>
      <w:r w:rsidRPr="00CD3532">
        <w:rPr>
          <w:b/>
          <w:bCs/>
          <w:noProof/>
          <w:color w:val="000000" w:themeColor="text1"/>
          <w:szCs w:val="24"/>
          <w:u w:val="none"/>
        </w:rPr>
        <w:t>Par Daukstu pagasta  nekustamā īpašuma “Stāķi” sastāva grozīšanu</w:t>
      </w:r>
    </w:p>
    <w:p w14:paraId="10ED310A" w14:textId="77777777" w:rsidR="00653AE0" w:rsidRPr="00CD3532" w:rsidRDefault="00000000" w:rsidP="00CD3532">
      <w:pPr>
        <w:spacing w:before="60"/>
        <w:jc w:val="both"/>
        <w:rPr>
          <w:b/>
          <w:bCs/>
          <w:color w:val="000000" w:themeColor="text1"/>
          <w:szCs w:val="24"/>
          <w:u w:val="none"/>
        </w:rPr>
      </w:pPr>
      <w:r w:rsidRPr="00CD3532">
        <w:rPr>
          <w:b/>
          <w:bCs/>
          <w:noProof/>
          <w:color w:val="000000" w:themeColor="text1"/>
          <w:szCs w:val="24"/>
          <w:u w:val="none"/>
        </w:rPr>
        <w:t>28</w:t>
      </w:r>
      <w:r w:rsidRPr="00CD3532">
        <w:rPr>
          <w:b/>
          <w:bCs/>
          <w:color w:val="000000" w:themeColor="text1"/>
          <w:szCs w:val="24"/>
          <w:u w:val="none"/>
        </w:rPr>
        <w:t xml:space="preserve">. </w:t>
      </w:r>
      <w:r w:rsidRPr="00CD3532">
        <w:rPr>
          <w:b/>
          <w:bCs/>
          <w:noProof/>
          <w:color w:val="000000" w:themeColor="text1"/>
          <w:szCs w:val="24"/>
          <w:u w:val="none"/>
        </w:rPr>
        <w:t>Par Rankas pagasta nekustamā īpašuma “Gaujas - 9” sastāva grozīšanu</w:t>
      </w:r>
    </w:p>
    <w:p w14:paraId="767F0580" w14:textId="77777777" w:rsidR="00653AE0" w:rsidRPr="00CD3532" w:rsidRDefault="00000000" w:rsidP="00CD3532">
      <w:pPr>
        <w:spacing w:before="60"/>
        <w:jc w:val="both"/>
        <w:rPr>
          <w:b/>
          <w:bCs/>
          <w:color w:val="000000" w:themeColor="text1"/>
          <w:szCs w:val="24"/>
          <w:u w:val="none"/>
        </w:rPr>
      </w:pPr>
      <w:r w:rsidRPr="00CD3532">
        <w:rPr>
          <w:b/>
          <w:bCs/>
          <w:noProof/>
          <w:color w:val="000000" w:themeColor="text1"/>
          <w:szCs w:val="24"/>
          <w:u w:val="none"/>
        </w:rPr>
        <w:t>29</w:t>
      </w:r>
      <w:r w:rsidRPr="00CD3532">
        <w:rPr>
          <w:b/>
          <w:bCs/>
          <w:color w:val="000000" w:themeColor="text1"/>
          <w:szCs w:val="24"/>
          <w:u w:val="none"/>
        </w:rPr>
        <w:t xml:space="preserve">. </w:t>
      </w:r>
      <w:r w:rsidRPr="00CD3532">
        <w:rPr>
          <w:b/>
          <w:bCs/>
          <w:noProof/>
          <w:color w:val="000000" w:themeColor="text1"/>
          <w:szCs w:val="24"/>
          <w:u w:val="none"/>
        </w:rPr>
        <w:t>Par Rankas pagasta nekustamā īpašuma “Dzērves” sastāva grozīšanu</w:t>
      </w:r>
    </w:p>
    <w:p w14:paraId="0202FA89" w14:textId="77777777" w:rsidR="00653AE0" w:rsidRPr="00CD3532" w:rsidRDefault="00000000" w:rsidP="00CD3532">
      <w:pPr>
        <w:spacing w:before="60"/>
        <w:jc w:val="both"/>
        <w:rPr>
          <w:b/>
          <w:bCs/>
          <w:color w:val="000000" w:themeColor="text1"/>
          <w:szCs w:val="24"/>
          <w:u w:val="none"/>
        </w:rPr>
      </w:pPr>
      <w:r w:rsidRPr="00CD3532">
        <w:rPr>
          <w:b/>
          <w:bCs/>
          <w:noProof/>
          <w:color w:val="000000" w:themeColor="text1"/>
          <w:szCs w:val="24"/>
          <w:u w:val="none"/>
        </w:rPr>
        <w:t>30</w:t>
      </w:r>
      <w:r w:rsidRPr="00CD3532">
        <w:rPr>
          <w:b/>
          <w:bCs/>
          <w:color w:val="000000" w:themeColor="text1"/>
          <w:szCs w:val="24"/>
          <w:u w:val="none"/>
        </w:rPr>
        <w:t xml:space="preserve">. </w:t>
      </w:r>
      <w:r w:rsidRPr="00CD3532">
        <w:rPr>
          <w:b/>
          <w:bCs/>
          <w:noProof/>
          <w:color w:val="000000" w:themeColor="text1"/>
          <w:szCs w:val="24"/>
          <w:u w:val="none"/>
        </w:rPr>
        <w:t>Par Stradu pagasta nekustamā īpašuma “SIA Vārpa” sastāva grozīšanu un adreses piešķiršanu</w:t>
      </w:r>
    </w:p>
    <w:p w14:paraId="47521723" w14:textId="77777777" w:rsidR="00653AE0" w:rsidRPr="00CD3532" w:rsidRDefault="00000000" w:rsidP="00CD3532">
      <w:pPr>
        <w:spacing w:before="60"/>
        <w:jc w:val="both"/>
        <w:rPr>
          <w:b/>
          <w:bCs/>
          <w:color w:val="000000" w:themeColor="text1"/>
          <w:szCs w:val="24"/>
          <w:u w:val="none"/>
        </w:rPr>
      </w:pPr>
      <w:r w:rsidRPr="00CD3532">
        <w:rPr>
          <w:b/>
          <w:bCs/>
          <w:noProof/>
          <w:color w:val="000000" w:themeColor="text1"/>
          <w:szCs w:val="24"/>
          <w:u w:val="none"/>
        </w:rPr>
        <w:t>31</w:t>
      </w:r>
      <w:r w:rsidRPr="00CD3532">
        <w:rPr>
          <w:b/>
          <w:bCs/>
          <w:color w:val="000000" w:themeColor="text1"/>
          <w:szCs w:val="24"/>
          <w:u w:val="none"/>
        </w:rPr>
        <w:t xml:space="preserve">. </w:t>
      </w:r>
      <w:r w:rsidRPr="00CD3532">
        <w:rPr>
          <w:b/>
          <w:bCs/>
          <w:noProof/>
          <w:color w:val="000000" w:themeColor="text1"/>
          <w:szCs w:val="24"/>
          <w:u w:val="none"/>
        </w:rPr>
        <w:t>Par zemes vienības piekritību pašvaldībai</w:t>
      </w:r>
    </w:p>
    <w:p w14:paraId="334E6A7E" w14:textId="77777777" w:rsidR="00653AE0" w:rsidRPr="00CD3532" w:rsidRDefault="00000000" w:rsidP="00CD3532">
      <w:pPr>
        <w:spacing w:before="60"/>
        <w:jc w:val="both"/>
        <w:rPr>
          <w:b/>
          <w:bCs/>
          <w:color w:val="000000" w:themeColor="text1"/>
          <w:szCs w:val="24"/>
          <w:u w:val="none"/>
        </w:rPr>
      </w:pPr>
      <w:r w:rsidRPr="00CD3532">
        <w:rPr>
          <w:b/>
          <w:bCs/>
          <w:noProof/>
          <w:color w:val="000000" w:themeColor="text1"/>
          <w:szCs w:val="24"/>
          <w:u w:val="none"/>
        </w:rPr>
        <w:t>32</w:t>
      </w:r>
      <w:r w:rsidRPr="00CD3532">
        <w:rPr>
          <w:b/>
          <w:bCs/>
          <w:color w:val="000000" w:themeColor="text1"/>
          <w:szCs w:val="24"/>
          <w:u w:val="none"/>
        </w:rPr>
        <w:t xml:space="preserve">. </w:t>
      </w:r>
      <w:r w:rsidRPr="00CD3532">
        <w:rPr>
          <w:b/>
          <w:bCs/>
          <w:noProof/>
          <w:color w:val="000000" w:themeColor="text1"/>
          <w:szCs w:val="24"/>
          <w:u w:val="none"/>
        </w:rPr>
        <w:t>Par nekustamā īpašuma Lizuma pagastā ar nosaukumu “Ozolmalas” pircēja apstiprināšanu</w:t>
      </w:r>
    </w:p>
    <w:p w14:paraId="625826E8" w14:textId="77777777" w:rsidR="00653AE0" w:rsidRPr="00CD3532" w:rsidRDefault="00000000" w:rsidP="00CD3532">
      <w:pPr>
        <w:spacing w:before="60"/>
        <w:jc w:val="both"/>
        <w:rPr>
          <w:b/>
          <w:bCs/>
          <w:color w:val="000000" w:themeColor="text1"/>
          <w:szCs w:val="24"/>
          <w:u w:val="none"/>
        </w:rPr>
      </w:pPr>
      <w:r w:rsidRPr="00CD3532">
        <w:rPr>
          <w:b/>
          <w:bCs/>
          <w:noProof/>
          <w:color w:val="000000" w:themeColor="text1"/>
          <w:szCs w:val="24"/>
          <w:u w:val="none"/>
        </w:rPr>
        <w:t>33</w:t>
      </w:r>
      <w:r w:rsidRPr="00CD3532">
        <w:rPr>
          <w:b/>
          <w:bCs/>
          <w:color w:val="000000" w:themeColor="text1"/>
          <w:szCs w:val="24"/>
          <w:u w:val="none"/>
        </w:rPr>
        <w:t xml:space="preserve">. </w:t>
      </w:r>
      <w:r w:rsidRPr="00CD3532">
        <w:rPr>
          <w:b/>
          <w:bCs/>
          <w:noProof/>
          <w:color w:val="000000" w:themeColor="text1"/>
          <w:szCs w:val="24"/>
          <w:u w:val="none"/>
        </w:rPr>
        <w:t>Par zemes ierīcības projekta apstiprināšanu Litenes pagasta nekustamajam īpašumam “Oši”</w:t>
      </w:r>
    </w:p>
    <w:p w14:paraId="6AD988E4" w14:textId="77777777" w:rsidR="00653AE0" w:rsidRPr="00CD3532" w:rsidRDefault="00000000" w:rsidP="00CD3532">
      <w:pPr>
        <w:spacing w:before="60"/>
        <w:jc w:val="both"/>
        <w:rPr>
          <w:b/>
          <w:bCs/>
          <w:color w:val="000000" w:themeColor="text1"/>
          <w:szCs w:val="24"/>
          <w:u w:val="none"/>
        </w:rPr>
      </w:pPr>
      <w:r w:rsidRPr="00CD3532">
        <w:rPr>
          <w:b/>
          <w:bCs/>
          <w:noProof/>
          <w:color w:val="000000" w:themeColor="text1"/>
          <w:szCs w:val="24"/>
          <w:u w:val="none"/>
        </w:rPr>
        <w:t>34</w:t>
      </w:r>
      <w:r w:rsidRPr="00CD3532">
        <w:rPr>
          <w:b/>
          <w:bCs/>
          <w:color w:val="000000" w:themeColor="text1"/>
          <w:szCs w:val="24"/>
          <w:u w:val="none"/>
        </w:rPr>
        <w:t xml:space="preserve">. </w:t>
      </w:r>
      <w:r w:rsidRPr="00CD3532">
        <w:rPr>
          <w:b/>
          <w:bCs/>
          <w:noProof/>
          <w:color w:val="000000" w:themeColor="text1"/>
          <w:szCs w:val="24"/>
          <w:u w:val="none"/>
        </w:rPr>
        <w:t>Par Gulbenes novada attīstības programmas 2025.-2030.gadam izstrādes uzsākšanu</w:t>
      </w:r>
    </w:p>
    <w:p w14:paraId="36658146" w14:textId="77777777" w:rsidR="00653AE0" w:rsidRPr="00CD3532" w:rsidRDefault="00000000" w:rsidP="00804629">
      <w:pPr>
        <w:widowControl w:val="0"/>
        <w:spacing w:before="60"/>
        <w:jc w:val="both"/>
        <w:rPr>
          <w:b/>
          <w:bCs/>
          <w:color w:val="000000" w:themeColor="text1"/>
          <w:szCs w:val="24"/>
          <w:u w:val="none"/>
        </w:rPr>
      </w:pPr>
      <w:r w:rsidRPr="00CD3532">
        <w:rPr>
          <w:b/>
          <w:bCs/>
          <w:noProof/>
          <w:color w:val="000000" w:themeColor="text1"/>
          <w:szCs w:val="24"/>
          <w:u w:val="none"/>
        </w:rPr>
        <w:t>35</w:t>
      </w:r>
      <w:r w:rsidRPr="00CD3532">
        <w:rPr>
          <w:b/>
          <w:bCs/>
          <w:color w:val="000000" w:themeColor="text1"/>
          <w:szCs w:val="24"/>
          <w:u w:val="none"/>
        </w:rPr>
        <w:t xml:space="preserve">. </w:t>
      </w:r>
      <w:r w:rsidRPr="00CD3532">
        <w:rPr>
          <w:b/>
          <w:bCs/>
          <w:noProof/>
          <w:color w:val="000000" w:themeColor="text1"/>
          <w:szCs w:val="24"/>
          <w:u w:val="none"/>
        </w:rPr>
        <w:t>Par nekustamā īpašuma Galgauskas pagastā ar nosaukumu “Vāverītes” pircēja apstiprināšanu</w:t>
      </w:r>
    </w:p>
    <w:p w14:paraId="6F1D2A60" w14:textId="77777777" w:rsidR="00653AE0" w:rsidRPr="00CD3532" w:rsidRDefault="00000000" w:rsidP="00804629">
      <w:pPr>
        <w:widowControl w:val="0"/>
        <w:spacing w:before="60"/>
        <w:jc w:val="both"/>
        <w:rPr>
          <w:b/>
          <w:bCs/>
          <w:color w:val="000000" w:themeColor="text1"/>
          <w:szCs w:val="24"/>
          <w:u w:val="none"/>
        </w:rPr>
      </w:pPr>
      <w:r w:rsidRPr="00CD3532">
        <w:rPr>
          <w:b/>
          <w:bCs/>
          <w:noProof/>
          <w:color w:val="000000" w:themeColor="text1"/>
          <w:szCs w:val="24"/>
          <w:u w:val="none"/>
        </w:rPr>
        <w:t>36</w:t>
      </w:r>
      <w:r w:rsidRPr="00CD3532">
        <w:rPr>
          <w:b/>
          <w:bCs/>
          <w:color w:val="000000" w:themeColor="text1"/>
          <w:szCs w:val="24"/>
          <w:u w:val="none"/>
        </w:rPr>
        <w:t xml:space="preserve">. </w:t>
      </w:r>
      <w:r w:rsidRPr="00CD3532">
        <w:rPr>
          <w:b/>
          <w:bCs/>
          <w:noProof/>
          <w:color w:val="000000" w:themeColor="text1"/>
          <w:szCs w:val="24"/>
          <w:u w:val="none"/>
        </w:rPr>
        <w:t xml:space="preserve">Par zemes ierīcības projekta apstiprināšanu Stradu pagasta nekustamajam īpašumam </w:t>
      </w:r>
      <w:r w:rsidRPr="00CD3532">
        <w:rPr>
          <w:b/>
          <w:bCs/>
          <w:noProof/>
          <w:color w:val="000000" w:themeColor="text1"/>
          <w:szCs w:val="24"/>
          <w:u w:val="none"/>
        </w:rPr>
        <w:lastRenderedPageBreak/>
        <w:t>“Rozes”</w:t>
      </w:r>
    </w:p>
    <w:p w14:paraId="4CEF9DCF" w14:textId="77777777" w:rsidR="00653AE0" w:rsidRPr="00CD3532" w:rsidRDefault="00000000" w:rsidP="00804629">
      <w:pPr>
        <w:widowControl w:val="0"/>
        <w:spacing w:before="60"/>
        <w:jc w:val="both"/>
        <w:rPr>
          <w:b/>
          <w:bCs/>
          <w:color w:val="000000" w:themeColor="text1"/>
          <w:szCs w:val="24"/>
          <w:u w:val="none"/>
        </w:rPr>
      </w:pPr>
      <w:r w:rsidRPr="00CD3532">
        <w:rPr>
          <w:b/>
          <w:bCs/>
          <w:noProof/>
          <w:color w:val="000000" w:themeColor="text1"/>
          <w:szCs w:val="24"/>
          <w:u w:val="none"/>
        </w:rPr>
        <w:t>37</w:t>
      </w:r>
      <w:r w:rsidRPr="00CD3532">
        <w:rPr>
          <w:b/>
          <w:bCs/>
          <w:color w:val="000000" w:themeColor="text1"/>
          <w:szCs w:val="24"/>
          <w:u w:val="none"/>
        </w:rPr>
        <w:t xml:space="preserve">. </w:t>
      </w:r>
      <w:r w:rsidRPr="00CD3532">
        <w:rPr>
          <w:b/>
          <w:bCs/>
          <w:noProof/>
          <w:color w:val="000000" w:themeColor="text1"/>
          <w:szCs w:val="24"/>
          <w:u w:val="none"/>
        </w:rPr>
        <w:t>Par zemes ierīcības projekta apstiprināšanu Stradu pagasta nekustamajam īpašumam “SIA Vārpa”</w:t>
      </w:r>
    </w:p>
    <w:p w14:paraId="1F85EEA2" w14:textId="77777777" w:rsidR="00360A3B" w:rsidRPr="0016506D" w:rsidRDefault="00360A3B" w:rsidP="000C7638">
      <w:pPr>
        <w:rPr>
          <w:szCs w:val="24"/>
          <w:u w:val="none"/>
        </w:rPr>
      </w:pPr>
    </w:p>
    <w:p w14:paraId="2BF1851B"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0</w:t>
      </w:r>
      <w:r w:rsidR="00881464">
        <w:rPr>
          <w:b/>
          <w:color w:val="000000" w:themeColor="text1"/>
          <w:szCs w:val="24"/>
          <w:u w:val="none"/>
        </w:rPr>
        <w:t>.</w:t>
      </w:r>
    </w:p>
    <w:p w14:paraId="6B8C25B6"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darba kārtības apstiprināšanu</w:t>
      </w:r>
    </w:p>
    <w:p w14:paraId="7A8FAD33"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74F487EB"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Vita Baškere</w:t>
      </w:r>
    </w:p>
    <w:p w14:paraId="640F2F17" w14:textId="188960BB" w:rsidR="00E264AD" w:rsidRPr="00575A1B" w:rsidRDefault="00000000" w:rsidP="00575A1B">
      <w:pPr>
        <w:rPr>
          <w:rFonts w:eastAsia="Calibri"/>
          <w:szCs w:val="24"/>
          <w:u w:val="none"/>
        </w:rPr>
      </w:pPr>
      <w:r>
        <w:rPr>
          <w:rFonts w:eastAsia="Calibri"/>
          <w:szCs w:val="24"/>
          <w:u w:val="none"/>
        </w:rPr>
        <w:t xml:space="preserve">DEBATĒS PIEDALĀS: </w:t>
      </w:r>
      <w:r w:rsidR="00CD3532">
        <w:rPr>
          <w:rFonts w:eastAsia="Calibri"/>
          <w:szCs w:val="24"/>
          <w:u w:val="none"/>
        </w:rPr>
        <w:t>nav</w:t>
      </w:r>
    </w:p>
    <w:p w14:paraId="358E74C6" w14:textId="77777777" w:rsidR="00BC2002" w:rsidRDefault="00BC2002" w:rsidP="00956EC8">
      <w:pPr>
        <w:rPr>
          <w:rFonts w:eastAsia="Calibri"/>
          <w:color w:val="FF0000"/>
          <w:szCs w:val="24"/>
          <w:u w:val="none"/>
        </w:rPr>
      </w:pPr>
    </w:p>
    <w:p w14:paraId="3522AD97" w14:textId="77777777" w:rsidR="00956EC8" w:rsidRPr="00B64CA9" w:rsidRDefault="00000000" w:rsidP="001C4926">
      <w:pPr>
        <w:spacing w:line="360" w:lineRule="auto"/>
        <w:ind w:firstLine="567"/>
        <w:jc w:val="both"/>
        <w:rPr>
          <w:rFonts w:eastAsia="Calibri"/>
          <w:szCs w:val="24"/>
          <w:u w:val="none"/>
        </w:rPr>
      </w:pPr>
      <w:r w:rsidRPr="00B64CA9">
        <w:rPr>
          <w:rFonts w:eastAsia="Calibri"/>
          <w:szCs w:val="24"/>
          <w:u w:val="none"/>
        </w:rPr>
        <w:t>Priekšlikumi balsošanai:</w:t>
      </w:r>
    </w:p>
    <w:p w14:paraId="0E6A55A5" w14:textId="77777777" w:rsidR="00956EC8" w:rsidRPr="00B64CA9" w:rsidRDefault="00000000" w:rsidP="001C4926">
      <w:pPr>
        <w:spacing w:line="360" w:lineRule="auto"/>
        <w:ind w:firstLine="567"/>
        <w:jc w:val="both"/>
        <w:rPr>
          <w:rFonts w:eastAsia="Calibri"/>
          <w:szCs w:val="24"/>
          <w:u w:val="none"/>
        </w:rPr>
      </w:pPr>
      <w:r w:rsidRPr="00B64CA9">
        <w:rPr>
          <w:rFonts w:eastAsia="Calibri"/>
          <w:noProof/>
          <w:szCs w:val="24"/>
          <w:u w:val="none"/>
        </w:rPr>
        <w:t>1</w:t>
      </w:r>
      <w:r w:rsidRPr="00B64CA9">
        <w:rPr>
          <w:rFonts w:eastAsia="Calibri"/>
          <w:szCs w:val="24"/>
          <w:u w:val="none"/>
        </w:rPr>
        <w:t xml:space="preserve">. </w:t>
      </w:r>
      <w:r w:rsidRPr="00B64CA9">
        <w:rPr>
          <w:rFonts w:eastAsia="Calibri"/>
          <w:noProof/>
          <w:szCs w:val="24"/>
          <w:u w:val="none"/>
        </w:rPr>
        <w:t>Papildināt darba kārtību ar 32.punktu -</w:t>
      </w:r>
      <w:r w:rsidRPr="001C4926">
        <w:rPr>
          <w:rFonts w:eastAsia="Calibri"/>
          <w:b/>
          <w:bCs/>
          <w:noProof/>
          <w:szCs w:val="24"/>
          <w:u w:val="none"/>
        </w:rPr>
        <w:t>Par nekustamā īpašuma Lizuma pagastā ar nosaukumu “Ozolmalas” pircēja apstiprināšanu</w:t>
      </w:r>
      <w:r w:rsidRPr="001C4926">
        <w:rPr>
          <w:rFonts w:eastAsia="Calibri"/>
          <w:b/>
          <w:bCs/>
          <w:szCs w:val="24"/>
          <w:u w:val="none"/>
        </w:rPr>
        <w:t xml:space="preserve"> </w:t>
      </w:r>
      <w:r w:rsidRPr="00B64CA9">
        <w:rPr>
          <w:rFonts w:eastAsia="Calibri"/>
          <w:szCs w:val="24"/>
          <w:u w:val="none"/>
        </w:rPr>
        <w:t>(</w:t>
      </w:r>
      <w:r w:rsidRPr="00B64CA9">
        <w:rPr>
          <w:rFonts w:eastAsia="Calibri"/>
          <w:noProof/>
          <w:szCs w:val="24"/>
          <w:u w:val="none"/>
        </w:rPr>
        <w:t>Guna Švika</w:t>
      </w:r>
      <w:r w:rsidRPr="00B64CA9">
        <w:rPr>
          <w:rFonts w:eastAsia="Calibri"/>
          <w:szCs w:val="24"/>
          <w:u w:val="none"/>
        </w:rPr>
        <w:t>)</w:t>
      </w:r>
    </w:p>
    <w:p w14:paraId="206461FA" w14:textId="77777777" w:rsidR="00B61419" w:rsidRDefault="00000000" w:rsidP="001C4926">
      <w:pPr>
        <w:spacing w:line="360" w:lineRule="auto"/>
        <w:ind w:firstLine="567"/>
        <w:jc w:val="both"/>
        <w:rPr>
          <w:rFonts w:eastAsia="Calibri"/>
          <w:szCs w:val="24"/>
          <w:u w:val="none"/>
        </w:rPr>
      </w:pPr>
      <w:r w:rsidRPr="00B64CA9">
        <w:rPr>
          <w:rFonts w:eastAsia="Calibri"/>
          <w:szCs w:val="24"/>
          <w:u w:val="none"/>
        </w:rPr>
        <w:t xml:space="preserve">Balsojums: </w:t>
      </w:r>
      <w:r w:rsidRPr="00B64CA9">
        <w:rPr>
          <w:rFonts w:eastAsia="Calibri"/>
          <w:noProof/>
          <w:szCs w:val="24"/>
          <w:u w:val="none"/>
        </w:rPr>
        <w:t>ar 6 balsīm "Par" (Ainārs Brezinskis, Guna Švika, Gunārs Ciglis, Intars Liepiņš, Mudīte Motivāne, Normunds Mazūrs), "Pret" – nav, "Atturas" – nav</w:t>
      </w:r>
    </w:p>
    <w:p w14:paraId="460F6ECA" w14:textId="77777777" w:rsidR="000721E9" w:rsidRDefault="00000000" w:rsidP="001C4926">
      <w:pPr>
        <w:spacing w:line="360" w:lineRule="auto"/>
        <w:ind w:firstLine="567"/>
        <w:jc w:val="both"/>
        <w:rPr>
          <w:rFonts w:eastAsia="Calibri"/>
          <w:szCs w:val="24"/>
          <w:u w:val="none"/>
        </w:rPr>
      </w:pPr>
      <w:r w:rsidRPr="00B64CA9">
        <w:rPr>
          <w:rFonts w:eastAsia="Calibri"/>
          <w:szCs w:val="24"/>
          <w:u w:val="none"/>
        </w:rPr>
        <w:t xml:space="preserve">Lēmums: </w:t>
      </w:r>
      <w:r w:rsidRPr="00B64CA9">
        <w:rPr>
          <w:rFonts w:eastAsia="Calibri"/>
          <w:noProof/>
          <w:szCs w:val="24"/>
          <w:u w:val="none"/>
        </w:rPr>
        <w:t>Pieņemts</w:t>
      </w:r>
    </w:p>
    <w:p w14:paraId="591A1359" w14:textId="77777777" w:rsidR="008225DD" w:rsidRPr="00B64CA9" w:rsidRDefault="008225DD" w:rsidP="008225DD">
      <w:pPr>
        <w:rPr>
          <w:rFonts w:eastAsia="Calibri"/>
          <w:szCs w:val="24"/>
          <w:u w:val="none"/>
        </w:rPr>
      </w:pPr>
    </w:p>
    <w:p w14:paraId="5865209C" w14:textId="77777777" w:rsidR="00956EC8" w:rsidRPr="00B64CA9" w:rsidRDefault="00000000" w:rsidP="001C4926">
      <w:pPr>
        <w:spacing w:line="360" w:lineRule="auto"/>
        <w:ind w:firstLine="567"/>
        <w:jc w:val="both"/>
        <w:rPr>
          <w:rFonts w:eastAsia="Calibri"/>
          <w:szCs w:val="24"/>
          <w:u w:val="none"/>
        </w:rPr>
      </w:pPr>
      <w:r w:rsidRPr="00B64CA9">
        <w:rPr>
          <w:rFonts w:eastAsia="Calibri"/>
          <w:noProof/>
          <w:szCs w:val="24"/>
          <w:u w:val="none"/>
        </w:rPr>
        <w:t>2</w:t>
      </w:r>
      <w:r w:rsidRPr="00B64CA9">
        <w:rPr>
          <w:rFonts w:eastAsia="Calibri"/>
          <w:szCs w:val="24"/>
          <w:u w:val="none"/>
        </w:rPr>
        <w:t xml:space="preserve">. </w:t>
      </w:r>
      <w:r w:rsidRPr="00B64CA9">
        <w:rPr>
          <w:rFonts w:eastAsia="Calibri"/>
          <w:noProof/>
          <w:szCs w:val="24"/>
          <w:u w:val="none"/>
        </w:rPr>
        <w:t xml:space="preserve">Papildināt darba kārtību ar 33.punktu - </w:t>
      </w:r>
      <w:r w:rsidRPr="001C4926">
        <w:rPr>
          <w:rFonts w:eastAsia="Calibri"/>
          <w:b/>
          <w:bCs/>
          <w:noProof/>
          <w:szCs w:val="24"/>
          <w:u w:val="none"/>
        </w:rPr>
        <w:t>Par zemes ierīcības projekta apstiprināšanu Litenes pagasta nekustamajam īpašumam “Oši”</w:t>
      </w:r>
      <w:r w:rsidRPr="00B64CA9">
        <w:rPr>
          <w:rFonts w:eastAsia="Calibri"/>
          <w:szCs w:val="24"/>
          <w:u w:val="none"/>
        </w:rPr>
        <w:t xml:space="preserve"> (</w:t>
      </w:r>
      <w:r w:rsidRPr="00B64CA9">
        <w:rPr>
          <w:rFonts w:eastAsia="Calibri"/>
          <w:noProof/>
          <w:szCs w:val="24"/>
          <w:u w:val="none"/>
        </w:rPr>
        <w:t>Guna Švika</w:t>
      </w:r>
      <w:r w:rsidRPr="00B64CA9">
        <w:rPr>
          <w:rFonts w:eastAsia="Calibri"/>
          <w:szCs w:val="24"/>
          <w:u w:val="none"/>
        </w:rPr>
        <w:t>)</w:t>
      </w:r>
    </w:p>
    <w:p w14:paraId="3AA0F45D" w14:textId="77777777" w:rsidR="00B61419" w:rsidRDefault="00000000" w:rsidP="001C4926">
      <w:pPr>
        <w:spacing w:line="360" w:lineRule="auto"/>
        <w:ind w:firstLine="567"/>
        <w:jc w:val="both"/>
        <w:rPr>
          <w:rFonts w:eastAsia="Calibri"/>
          <w:szCs w:val="24"/>
          <w:u w:val="none"/>
        </w:rPr>
      </w:pPr>
      <w:r w:rsidRPr="00B64CA9">
        <w:rPr>
          <w:rFonts w:eastAsia="Calibri"/>
          <w:szCs w:val="24"/>
          <w:u w:val="none"/>
        </w:rPr>
        <w:t xml:space="preserve">Balsojums: </w:t>
      </w:r>
      <w:r w:rsidRPr="00B64CA9">
        <w:rPr>
          <w:rFonts w:eastAsia="Calibri"/>
          <w:noProof/>
          <w:szCs w:val="24"/>
          <w:u w:val="none"/>
        </w:rPr>
        <w:t>ar 6 balsīm "Par" (Ainārs Brezinskis, Guna Švika, Gunārs Ciglis, Intars Liepiņš, Mudīte Motivāne, Normunds Mazūrs), "Pret" – nav, "Atturas" – nav</w:t>
      </w:r>
    </w:p>
    <w:p w14:paraId="4BCB58A5" w14:textId="77777777" w:rsidR="000721E9" w:rsidRDefault="00000000" w:rsidP="001C4926">
      <w:pPr>
        <w:spacing w:line="360" w:lineRule="auto"/>
        <w:ind w:firstLine="567"/>
        <w:jc w:val="both"/>
        <w:rPr>
          <w:rFonts w:eastAsia="Calibri"/>
          <w:szCs w:val="24"/>
          <w:u w:val="none"/>
        </w:rPr>
      </w:pPr>
      <w:r w:rsidRPr="00B64CA9">
        <w:rPr>
          <w:rFonts w:eastAsia="Calibri"/>
          <w:szCs w:val="24"/>
          <w:u w:val="none"/>
        </w:rPr>
        <w:t xml:space="preserve">Lēmums: </w:t>
      </w:r>
      <w:r w:rsidRPr="00B64CA9">
        <w:rPr>
          <w:rFonts w:eastAsia="Calibri"/>
          <w:noProof/>
          <w:szCs w:val="24"/>
          <w:u w:val="none"/>
        </w:rPr>
        <w:t>Pieņemts</w:t>
      </w:r>
    </w:p>
    <w:p w14:paraId="53148902" w14:textId="77777777" w:rsidR="008225DD" w:rsidRPr="00B64CA9" w:rsidRDefault="008225DD" w:rsidP="008225DD">
      <w:pPr>
        <w:rPr>
          <w:rFonts w:eastAsia="Calibri"/>
          <w:szCs w:val="24"/>
          <w:u w:val="none"/>
        </w:rPr>
      </w:pPr>
    </w:p>
    <w:p w14:paraId="55D8EE1D" w14:textId="77777777" w:rsidR="00956EC8" w:rsidRPr="00B64CA9" w:rsidRDefault="00000000" w:rsidP="001C4926">
      <w:pPr>
        <w:spacing w:line="360" w:lineRule="auto"/>
        <w:ind w:firstLine="567"/>
        <w:jc w:val="both"/>
        <w:rPr>
          <w:rFonts w:eastAsia="Calibri"/>
          <w:szCs w:val="24"/>
          <w:u w:val="none"/>
        </w:rPr>
      </w:pPr>
      <w:r w:rsidRPr="00B64CA9">
        <w:rPr>
          <w:rFonts w:eastAsia="Calibri"/>
          <w:noProof/>
          <w:szCs w:val="24"/>
          <w:u w:val="none"/>
        </w:rPr>
        <w:t>3</w:t>
      </w:r>
      <w:r w:rsidRPr="00B64CA9">
        <w:rPr>
          <w:rFonts w:eastAsia="Calibri"/>
          <w:szCs w:val="24"/>
          <w:u w:val="none"/>
        </w:rPr>
        <w:t xml:space="preserve">. </w:t>
      </w:r>
      <w:r w:rsidRPr="00B64CA9">
        <w:rPr>
          <w:rFonts w:eastAsia="Calibri"/>
          <w:noProof/>
          <w:szCs w:val="24"/>
          <w:u w:val="none"/>
        </w:rPr>
        <w:t xml:space="preserve">Papildināt darba kārtību ar 34.punktu - </w:t>
      </w:r>
      <w:r w:rsidRPr="001C4926">
        <w:rPr>
          <w:rFonts w:eastAsia="Calibri"/>
          <w:b/>
          <w:bCs/>
          <w:noProof/>
          <w:szCs w:val="24"/>
          <w:u w:val="none"/>
        </w:rPr>
        <w:t>Par Gulbenes novada attīstības programmas 2025.-2030.gadam izstrādes uzsākšanu</w:t>
      </w:r>
      <w:r w:rsidRPr="00B64CA9">
        <w:rPr>
          <w:rFonts w:eastAsia="Calibri"/>
          <w:szCs w:val="24"/>
          <w:u w:val="none"/>
        </w:rPr>
        <w:t xml:space="preserve"> (</w:t>
      </w:r>
      <w:r w:rsidRPr="00B64CA9">
        <w:rPr>
          <w:rFonts w:eastAsia="Calibri"/>
          <w:noProof/>
          <w:szCs w:val="24"/>
          <w:u w:val="none"/>
        </w:rPr>
        <w:t>Guna Švika</w:t>
      </w:r>
      <w:r w:rsidRPr="00B64CA9">
        <w:rPr>
          <w:rFonts w:eastAsia="Calibri"/>
          <w:szCs w:val="24"/>
          <w:u w:val="none"/>
        </w:rPr>
        <w:t>)</w:t>
      </w:r>
    </w:p>
    <w:p w14:paraId="7E33A6F2" w14:textId="77777777" w:rsidR="00B61419" w:rsidRDefault="00000000" w:rsidP="001C4926">
      <w:pPr>
        <w:spacing w:line="360" w:lineRule="auto"/>
        <w:ind w:firstLine="567"/>
        <w:jc w:val="both"/>
        <w:rPr>
          <w:rFonts w:eastAsia="Calibri"/>
          <w:szCs w:val="24"/>
          <w:u w:val="none"/>
        </w:rPr>
      </w:pPr>
      <w:r w:rsidRPr="00B64CA9">
        <w:rPr>
          <w:rFonts w:eastAsia="Calibri"/>
          <w:szCs w:val="24"/>
          <w:u w:val="none"/>
        </w:rPr>
        <w:t xml:space="preserve">Balsojums: </w:t>
      </w:r>
      <w:r w:rsidRPr="00B64CA9">
        <w:rPr>
          <w:rFonts w:eastAsia="Calibri"/>
          <w:noProof/>
          <w:szCs w:val="24"/>
          <w:u w:val="none"/>
        </w:rPr>
        <w:t>ar 6 balsīm "Par" (Ainārs Brezinskis, Guna Švika, Gunārs Ciglis, Intars Liepiņš, Mudīte Motivāne, Normunds Mazūrs), "Pret" – nav, "Atturas" – nav</w:t>
      </w:r>
    </w:p>
    <w:p w14:paraId="1E989F02" w14:textId="77777777" w:rsidR="000721E9" w:rsidRDefault="00000000" w:rsidP="001C4926">
      <w:pPr>
        <w:spacing w:line="360" w:lineRule="auto"/>
        <w:ind w:firstLine="567"/>
        <w:jc w:val="both"/>
        <w:rPr>
          <w:rFonts w:eastAsia="Calibri"/>
          <w:szCs w:val="24"/>
          <w:u w:val="none"/>
        </w:rPr>
      </w:pPr>
      <w:r w:rsidRPr="00B64CA9">
        <w:rPr>
          <w:rFonts w:eastAsia="Calibri"/>
          <w:szCs w:val="24"/>
          <w:u w:val="none"/>
        </w:rPr>
        <w:t xml:space="preserve">Lēmums: </w:t>
      </w:r>
      <w:r w:rsidRPr="00B64CA9">
        <w:rPr>
          <w:rFonts w:eastAsia="Calibri"/>
          <w:noProof/>
          <w:szCs w:val="24"/>
          <w:u w:val="none"/>
        </w:rPr>
        <w:t>Pieņemts</w:t>
      </w:r>
    </w:p>
    <w:p w14:paraId="6018C466" w14:textId="77777777" w:rsidR="008225DD" w:rsidRPr="00B64CA9" w:rsidRDefault="008225DD" w:rsidP="008225DD">
      <w:pPr>
        <w:rPr>
          <w:rFonts w:eastAsia="Calibri"/>
          <w:szCs w:val="24"/>
          <w:u w:val="none"/>
        </w:rPr>
      </w:pPr>
    </w:p>
    <w:p w14:paraId="3133717F" w14:textId="77777777" w:rsidR="00956EC8" w:rsidRPr="00B64CA9" w:rsidRDefault="00000000" w:rsidP="001C4926">
      <w:pPr>
        <w:spacing w:line="360" w:lineRule="auto"/>
        <w:ind w:firstLine="567"/>
        <w:jc w:val="both"/>
        <w:rPr>
          <w:rFonts w:eastAsia="Calibri"/>
          <w:szCs w:val="24"/>
          <w:u w:val="none"/>
        </w:rPr>
      </w:pPr>
      <w:r w:rsidRPr="00B64CA9">
        <w:rPr>
          <w:rFonts w:eastAsia="Calibri"/>
          <w:noProof/>
          <w:szCs w:val="24"/>
          <w:u w:val="none"/>
        </w:rPr>
        <w:t>4</w:t>
      </w:r>
      <w:r w:rsidRPr="00B64CA9">
        <w:rPr>
          <w:rFonts w:eastAsia="Calibri"/>
          <w:szCs w:val="24"/>
          <w:u w:val="none"/>
        </w:rPr>
        <w:t xml:space="preserve">. </w:t>
      </w:r>
      <w:r w:rsidRPr="00B64CA9">
        <w:rPr>
          <w:rFonts w:eastAsia="Calibri"/>
          <w:noProof/>
          <w:szCs w:val="24"/>
          <w:u w:val="none"/>
        </w:rPr>
        <w:t xml:space="preserve">Papildināt darba kārtību ar 35.punktu - </w:t>
      </w:r>
      <w:r w:rsidRPr="001C4926">
        <w:rPr>
          <w:rFonts w:eastAsia="Calibri"/>
          <w:b/>
          <w:bCs/>
          <w:noProof/>
          <w:szCs w:val="24"/>
          <w:u w:val="none"/>
        </w:rPr>
        <w:t>Par nekustamā īpašuma Galgauskas pagastā ar nosaukumu “Vāverītes” pircēja apstiprināšanu</w:t>
      </w:r>
      <w:r w:rsidRPr="00B64CA9">
        <w:rPr>
          <w:rFonts w:eastAsia="Calibri"/>
          <w:szCs w:val="24"/>
          <w:u w:val="none"/>
        </w:rPr>
        <w:t xml:space="preserve"> (</w:t>
      </w:r>
      <w:r w:rsidRPr="00B64CA9">
        <w:rPr>
          <w:rFonts w:eastAsia="Calibri"/>
          <w:noProof/>
          <w:szCs w:val="24"/>
          <w:u w:val="none"/>
        </w:rPr>
        <w:t>Guna Švika</w:t>
      </w:r>
      <w:r w:rsidRPr="00B64CA9">
        <w:rPr>
          <w:rFonts w:eastAsia="Calibri"/>
          <w:szCs w:val="24"/>
          <w:u w:val="none"/>
        </w:rPr>
        <w:t>)</w:t>
      </w:r>
    </w:p>
    <w:p w14:paraId="1D95D2F4" w14:textId="77777777" w:rsidR="00B61419" w:rsidRDefault="00000000" w:rsidP="001C4926">
      <w:pPr>
        <w:spacing w:line="360" w:lineRule="auto"/>
        <w:ind w:firstLine="567"/>
        <w:jc w:val="both"/>
        <w:rPr>
          <w:rFonts w:eastAsia="Calibri"/>
          <w:szCs w:val="24"/>
          <w:u w:val="none"/>
        </w:rPr>
      </w:pPr>
      <w:r w:rsidRPr="00B64CA9">
        <w:rPr>
          <w:rFonts w:eastAsia="Calibri"/>
          <w:szCs w:val="24"/>
          <w:u w:val="none"/>
        </w:rPr>
        <w:t xml:space="preserve">Balsojums: </w:t>
      </w:r>
      <w:r w:rsidRPr="00B64CA9">
        <w:rPr>
          <w:rFonts w:eastAsia="Calibri"/>
          <w:noProof/>
          <w:szCs w:val="24"/>
          <w:u w:val="none"/>
        </w:rPr>
        <w:t>ar 6 balsīm "Par" (Ainārs Brezinskis, Guna Švika, Gunārs Ciglis, Intars Liepiņš, Mudīte Motivāne, Normunds Mazūrs), "Pret" – nav, "Atturas" – nav</w:t>
      </w:r>
    </w:p>
    <w:p w14:paraId="17CAAEDD" w14:textId="77777777" w:rsidR="000721E9" w:rsidRDefault="00000000" w:rsidP="001C4926">
      <w:pPr>
        <w:spacing w:line="360" w:lineRule="auto"/>
        <w:ind w:firstLine="567"/>
        <w:jc w:val="both"/>
        <w:rPr>
          <w:rFonts w:eastAsia="Calibri"/>
          <w:szCs w:val="24"/>
          <w:u w:val="none"/>
        </w:rPr>
      </w:pPr>
      <w:r w:rsidRPr="00B64CA9">
        <w:rPr>
          <w:rFonts w:eastAsia="Calibri"/>
          <w:szCs w:val="24"/>
          <w:u w:val="none"/>
        </w:rPr>
        <w:t xml:space="preserve">Lēmums: </w:t>
      </w:r>
      <w:r w:rsidRPr="00B64CA9">
        <w:rPr>
          <w:rFonts w:eastAsia="Calibri"/>
          <w:noProof/>
          <w:szCs w:val="24"/>
          <w:u w:val="none"/>
        </w:rPr>
        <w:t>Pieņemts</w:t>
      </w:r>
    </w:p>
    <w:p w14:paraId="55A30E0E" w14:textId="77777777" w:rsidR="008225DD" w:rsidRPr="00B64CA9" w:rsidRDefault="008225DD" w:rsidP="008225DD">
      <w:pPr>
        <w:rPr>
          <w:rFonts w:eastAsia="Calibri"/>
          <w:szCs w:val="24"/>
          <w:u w:val="none"/>
        </w:rPr>
      </w:pPr>
    </w:p>
    <w:p w14:paraId="6B5F0AA5" w14:textId="77777777" w:rsidR="00956EC8" w:rsidRPr="00B64CA9" w:rsidRDefault="00000000" w:rsidP="001C4926">
      <w:pPr>
        <w:spacing w:line="360" w:lineRule="auto"/>
        <w:ind w:firstLine="567"/>
        <w:jc w:val="both"/>
        <w:rPr>
          <w:rFonts w:eastAsia="Calibri"/>
          <w:szCs w:val="24"/>
          <w:u w:val="none"/>
        </w:rPr>
      </w:pPr>
      <w:r w:rsidRPr="00B64CA9">
        <w:rPr>
          <w:rFonts w:eastAsia="Calibri"/>
          <w:noProof/>
          <w:szCs w:val="24"/>
          <w:u w:val="none"/>
        </w:rPr>
        <w:t>5</w:t>
      </w:r>
      <w:r w:rsidRPr="00B64CA9">
        <w:rPr>
          <w:rFonts w:eastAsia="Calibri"/>
          <w:szCs w:val="24"/>
          <w:u w:val="none"/>
        </w:rPr>
        <w:t xml:space="preserve">. </w:t>
      </w:r>
      <w:r w:rsidRPr="00B64CA9">
        <w:rPr>
          <w:rFonts w:eastAsia="Calibri"/>
          <w:noProof/>
          <w:szCs w:val="24"/>
          <w:u w:val="none"/>
        </w:rPr>
        <w:t xml:space="preserve">Papildināt darba kārtību ar 36.punktu - </w:t>
      </w:r>
      <w:r w:rsidRPr="001C4926">
        <w:rPr>
          <w:rFonts w:eastAsia="Calibri"/>
          <w:b/>
          <w:bCs/>
          <w:noProof/>
          <w:szCs w:val="24"/>
          <w:u w:val="none"/>
        </w:rPr>
        <w:t>Par zemes ierīcības projekta apstiprināšanu Stradu pagasta nekustamajam īpašumam “Rozes”</w:t>
      </w:r>
      <w:r w:rsidRPr="00B64CA9">
        <w:rPr>
          <w:rFonts w:eastAsia="Calibri"/>
          <w:szCs w:val="24"/>
          <w:u w:val="none"/>
        </w:rPr>
        <w:t xml:space="preserve"> (</w:t>
      </w:r>
      <w:r w:rsidRPr="00B64CA9">
        <w:rPr>
          <w:rFonts w:eastAsia="Calibri"/>
          <w:noProof/>
          <w:szCs w:val="24"/>
          <w:u w:val="none"/>
        </w:rPr>
        <w:t>Guna Švika</w:t>
      </w:r>
      <w:r w:rsidRPr="00B64CA9">
        <w:rPr>
          <w:rFonts w:eastAsia="Calibri"/>
          <w:szCs w:val="24"/>
          <w:u w:val="none"/>
        </w:rPr>
        <w:t>)</w:t>
      </w:r>
    </w:p>
    <w:p w14:paraId="38285ACC" w14:textId="77777777" w:rsidR="00B61419" w:rsidRDefault="00000000" w:rsidP="001C4926">
      <w:pPr>
        <w:spacing w:line="360" w:lineRule="auto"/>
        <w:ind w:firstLine="567"/>
        <w:jc w:val="both"/>
        <w:rPr>
          <w:rFonts w:eastAsia="Calibri"/>
          <w:szCs w:val="24"/>
          <w:u w:val="none"/>
        </w:rPr>
      </w:pPr>
      <w:r w:rsidRPr="00B64CA9">
        <w:rPr>
          <w:rFonts w:eastAsia="Calibri"/>
          <w:szCs w:val="24"/>
          <w:u w:val="none"/>
        </w:rPr>
        <w:t xml:space="preserve">Balsojums: </w:t>
      </w:r>
      <w:r w:rsidRPr="00B64CA9">
        <w:rPr>
          <w:rFonts w:eastAsia="Calibri"/>
          <w:noProof/>
          <w:szCs w:val="24"/>
          <w:u w:val="none"/>
        </w:rPr>
        <w:t>ar 6 balsīm "Par" (Ainārs Brezinskis, Guna Švika, Gunārs Ciglis, Intars Liepiņš, Mudīte Motivāne, Normunds Mazūrs), "Pret" – nav, "Atturas" – nav</w:t>
      </w:r>
    </w:p>
    <w:p w14:paraId="7F300B83" w14:textId="77777777" w:rsidR="000721E9" w:rsidRDefault="00000000" w:rsidP="001C4926">
      <w:pPr>
        <w:spacing w:line="360" w:lineRule="auto"/>
        <w:ind w:firstLine="567"/>
        <w:jc w:val="both"/>
        <w:rPr>
          <w:rFonts w:eastAsia="Calibri"/>
          <w:szCs w:val="24"/>
          <w:u w:val="none"/>
        </w:rPr>
      </w:pPr>
      <w:r w:rsidRPr="00B64CA9">
        <w:rPr>
          <w:rFonts w:eastAsia="Calibri"/>
          <w:szCs w:val="24"/>
          <w:u w:val="none"/>
        </w:rPr>
        <w:t xml:space="preserve">Lēmums: </w:t>
      </w:r>
      <w:r w:rsidRPr="00B64CA9">
        <w:rPr>
          <w:rFonts w:eastAsia="Calibri"/>
          <w:noProof/>
          <w:szCs w:val="24"/>
          <w:u w:val="none"/>
        </w:rPr>
        <w:t>Pieņemts</w:t>
      </w:r>
    </w:p>
    <w:p w14:paraId="585BB690" w14:textId="77777777" w:rsidR="00956EC8" w:rsidRPr="00B64CA9" w:rsidRDefault="00000000" w:rsidP="001C4926">
      <w:pPr>
        <w:spacing w:line="360" w:lineRule="auto"/>
        <w:ind w:firstLine="567"/>
        <w:jc w:val="both"/>
        <w:rPr>
          <w:rFonts w:eastAsia="Calibri"/>
          <w:szCs w:val="24"/>
          <w:u w:val="none"/>
        </w:rPr>
      </w:pPr>
      <w:r w:rsidRPr="00B64CA9">
        <w:rPr>
          <w:rFonts w:eastAsia="Calibri"/>
          <w:noProof/>
          <w:szCs w:val="24"/>
          <w:u w:val="none"/>
        </w:rPr>
        <w:lastRenderedPageBreak/>
        <w:t>6</w:t>
      </w:r>
      <w:r w:rsidRPr="00B64CA9">
        <w:rPr>
          <w:rFonts w:eastAsia="Calibri"/>
          <w:szCs w:val="24"/>
          <w:u w:val="none"/>
        </w:rPr>
        <w:t xml:space="preserve">. </w:t>
      </w:r>
      <w:r w:rsidRPr="00B64CA9">
        <w:rPr>
          <w:rFonts w:eastAsia="Calibri"/>
          <w:noProof/>
          <w:szCs w:val="24"/>
          <w:u w:val="none"/>
        </w:rPr>
        <w:t xml:space="preserve">Papildināt darba kārtību ar 37.punktu - </w:t>
      </w:r>
      <w:r w:rsidRPr="001C4926">
        <w:rPr>
          <w:rFonts w:eastAsia="Calibri"/>
          <w:b/>
          <w:bCs/>
          <w:noProof/>
          <w:szCs w:val="24"/>
          <w:u w:val="none"/>
        </w:rPr>
        <w:t>Par zemes ierīcības projekta apstiprināšanu Stradu pagasta nekustamajam īpašumam “SIA Vārpa”</w:t>
      </w:r>
      <w:r w:rsidRPr="00B64CA9">
        <w:rPr>
          <w:rFonts w:eastAsia="Calibri"/>
          <w:szCs w:val="24"/>
          <w:u w:val="none"/>
        </w:rPr>
        <w:t xml:space="preserve"> (</w:t>
      </w:r>
      <w:r w:rsidRPr="00B64CA9">
        <w:rPr>
          <w:rFonts w:eastAsia="Calibri"/>
          <w:noProof/>
          <w:szCs w:val="24"/>
          <w:u w:val="none"/>
        </w:rPr>
        <w:t>Guna Švika</w:t>
      </w:r>
      <w:r w:rsidRPr="00B64CA9">
        <w:rPr>
          <w:rFonts w:eastAsia="Calibri"/>
          <w:szCs w:val="24"/>
          <w:u w:val="none"/>
        </w:rPr>
        <w:t>)</w:t>
      </w:r>
    </w:p>
    <w:p w14:paraId="5177978A" w14:textId="77777777" w:rsidR="00B61419" w:rsidRDefault="00000000" w:rsidP="001C4926">
      <w:pPr>
        <w:spacing w:line="360" w:lineRule="auto"/>
        <w:ind w:firstLine="567"/>
        <w:jc w:val="both"/>
        <w:rPr>
          <w:rFonts w:eastAsia="Calibri"/>
          <w:szCs w:val="24"/>
          <w:u w:val="none"/>
        </w:rPr>
      </w:pPr>
      <w:r w:rsidRPr="00B64CA9">
        <w:rPr>
          <w:rFonts w:eastAsia="Calibri"/>
          <w:szCs w:val="24"/>
          <w:u w:val="none"/>
        </w:rPr>
        <w:t xml:space="preserve">Balsojums: </w:t>
      </w:r>
      <w:r w:rsidRPr="00B64CA9">
        <w:rPr>
          <w:rFonts w:eastAsia="Calibri"/>
          <w:noProof/>
          <w:szCs w:val="24"/>
          <w:u w:val="none"/>
        </w:rPr>
        <w:t>ar 6 balsīm "Par" (Ainārs Brezinskis, Guna Švika, Gunārs Ciglis, Intars Liepiņš, Mudīte Motivāne, Normunds Mazūrs), "Pret" – nav, "Atturas" – nav</w:t>
      </w:r>
    </w:p>
    <w:p w14:paraId="73FD722E" w14:textId="77777777" w:rsidR="000721E9" w:rsidRDefault="00000000" w:rsidP="001C4926">
      <w:pPr>
        <w:spacing w:line="360" w:lineRule="auto"/>
        <w:ind w:firstLine="567"/>
        <w:jc w:val="both"/>
        <w:rPr>
          <w:rFonts w:eastAsia="Calibri"/>
          <w:szCs w:val="24"/>
          <w:u w:val="none"/>
        </w:rPr>
      </w:pPr>
      <w:r w:rsidRPr="00B64CA9">
        <w:rPr>
          <w:rFonts w:eastAsia="Calibri"/>
          <w:szCs w:val="24"/>
          <w:u w:val="none"/>
        </w:rPr>
        <w:t xml:space="preserve">Lēmums: </w:t>
      </w:r>
      <w:r w:rsidRPr="00B64CA9">
        <w:rPr>
          <w:rFonts w:eastAsia="Calibri"/>
          <w:noProof/>
          <w:szCs w:val="24"/>
          <w:u w:val="none"/>
        </w:rPr>
        <w:t>Pieņemts</w:t>
      </w:r>
    </w:p>
    <w:p w14:paraId="5D1241E0" w14:textId="77777777" w:rsidR="008225DD" w:rsidRPr="00B64CA9" w:rsidRDefault="008225DD" w:rsidP="008225DD">
      <w:pPr>
        <w:rPr>
          <w:rFonts w:eastAsia="Calibri"/>
          <w:szCs w:val="24"/>
          <w:u w:val="none"/>
        </w:rPr>
      </w:pPr>
    </w:p>
    <w:p w14:paraId="6C342B7E" w14:textId="77777777" w:rsidR="00114990" w:rsidRDefault="00000000" w:rsidP="001C4926">
      <w:pPr>
        <w:spacing w:line="360" w:lineRule="auto"/>
        <w:ind w:firstLine="567"/>
        <w:jc w:val="both"/>
        <w:rPr>
          <w:u w:val="none"/>
        </w:rPr>
      </w:pPr>
      <w:r>
        <w:rPr>
          <w:u w:val="none"/>
        </w:rPr>
        <w:t>Attīstības un t</w:t>
      </w:r>
      <w:r w:rsidR="000A638D">
        <w:rPr>
          <w:u w:val="none"/>
        </w:rPr>
        <w:t>autsaimniecības</w:t>
      </w:r>
      <w:r w:rsidR="00684EB7">
        <w:rPr>
          <w:u w:val="none"/>
        </w:rPr>
        <w:t xml:space="preserve"> komiteja</w:t>
      </w:r>
      <w:r w:rsidR="00125868">
        <w:rPr>
          <w:u w:val="none"/>
        </w:rPr>
        <w:t xml:space="preserve"> atklāti</w:t>
      </w:r>
      <w:r>
        <w:rPr>
          <w:u w:val="none"/>
        </w:rPr>
        <w:t xml:space="preserve"> balsojot:</w:t>
      </w:r>
    </w:p>
    <w:p w14:paraId="28757CC8" w14:textId="77777777" w:rsidR="00B24B3A" w:rsidRDefault="00000000" w:rsidP="001C4926">
      <w:pPr>
        <w:spacing w:line="360" w:lineRule="auto"/>
        <w:ind w:firstLine="567"/>
        <w:jc w:val="both"/>
        <w:rPr>
          <w:u w:val="none"/>
        </w:rPr>
      </w:pPr>
      <w:r w:rsidRPr="0016506D">
        <w:rPr>
          <w:noProof/>
          <w:u w:val="none"/>
        </w:rPr>
        <w:t>ar 6 balsīm "Par" (Ainārs Brezinskis, Guna Švika, Gunārs Ciglis, Intars Liepiņš, Mudīte Motivāne, Normunds Mazūrs), "Pret" – nav, "Atturas" – nav</w:t>
      </w:r>
      <w:r>
        <w:rPr>
          <w:u w:val="none"/>
        </w:rPr>
        <w:t xml:space="preserve">, </w:t>
      </w:r>
      <w:r w:rsidR="00E966B9">
        <w:rPr>
          <w:u w:val="none"/>
        </w:rPr>
        <w:t>NOLEMJ</w:t>
      </w:r>
      <w:r w:rsidR="00114990" w:rsidRPr="00B24B3A">
        <w:rPr>
          <w:u w:val="none"/>
        </w:rPr>
        <w:t>:</w:t>
      </w:r>
    </w:p>
    <w:p w14:paraId="16E7A4A9" w14:textId="335D4FA6" w:rsidR="00CD3532" w:rsidRPr="00B24B3A" w:rsidRDefault="00CD3532" w:rsidP="001C4926">
      <w:pPr>
        <w:spacing w:line="360" w:lineRule="auto"/>
        <w:ind w:firstLine="567"/>
        <w:jc w:val="both"/>
        <w:rPr>
          <w:u w:val="none"/>
        </w:rPr>
      </w:pPr>
      <w:r>
        <w:rPr>
          <w:noProof/>
          <w:u w:val="none"/>
        </w:rPr>
        <w:t>APSTIPRINĀT 2023.gada  19.jūlija Attīstības un tautsaimniecības komitejas sēdes darba kārtību.</w:t>
      </w:r>
    </w:p>
    <w:p w14:paraId="28DEEF05"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1</w:t>
      </w:r>
      <w:r w:rsidR="00881464">
        <w:rPr>
          <w:b/>
          <w:color w:val="000000" w:themeColor="text1"/>
          <w:szCs w:val="24"/>
          <w:u w:val="none"/>
        </w:rPr>
        <w:t>.</w:t>
      </w:r>
    </w:p>
    <w:p w14:paraId="0B846458"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Valsts un pašvaldības vienotā klientu apkalpošanas centra izveidi Gulbenes novada Jaungulbenes pagastā</w:t>
      </w:r>
    </w:p>
    <w:p w14:paraId="710A290E"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2DD5FAEB"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Līga Nogobode, Eduards Garkuša</w:t>
      </w:r>
    </w:p>
    <w:p w14:paraId="0507D487" w14:textId="1BFA430F" w:rsidR="00E264AD" w:rsidRPr="00575A1B" w:rsidRDefault="00000000" w:rsidP="00575A1B">
      <w:pPr>
        <w:rPr>
          <w:rFonts w:eastAsia="Calibri"/>
          <w:szCs w:val="24"/>
          <w:u w:val="none"/>
        </w:rPr>
      </w:pPr>
      <w:r>
        <w:rPr>
          <w:rFonts w:eastAsia="Calibri"/>
          <w:szCs w:val="24"/>
          <w:u w:val="none"/>
        </w:rPr>
        <w:t xml:space="preserve">DEBATĒS PIEDALĀS: </w:t>
      </w:r>
      <w:r w:rsidR="00CD3532">
        <w:rPr>
          <w:rFonts w:eastAsia="Calibri"/>
          <w:szCs w:val="24"/>
          <w:u w:val="none"/>
        </w:rPr>
        <w:t xml:space="preserve">Ainārs </w:t>
      </w:r>
      <w:proofErr w:type="spellStart"/>
      <w:r w:rsidR="00CD3532">
        <w:rPr>
          <w:rFonts w:eastAsia="Calibri"/>
          <w:szCs w:val="24"/>
          <w:u w:val="none"/>
        </w:rPr>
        <w:t>Brezinskis</w:t>
      </w:r>
      <w:proofErr w:type="spellEnd"/>
      <w:r w:rsidR="00CD3532">
        <w:rPr>
          <w:rFonts w:eastAsia="Calibri"/>
          <w:szCs w:val="24"/>
          <w:u w:val="none"/>
        </w:rPr>
        <w:t xml:space="preserve">, Guna </w:t>
      </w:r>
      <w:proofErr w:type="spellStart"/>
      <w:r w:rsidR="00CD3532">
        <w:rPr>
          <w:rFonts w:eastAsia="Calibri"/>
          <w:szCs w:val="24"/>
          <w:u w:val="none"/>
        </w:rPr>
        <w:t>Švika</w:t>
      </w:r>
      <w:proofErr w:type="spellEnd"/>
    </w:p>
    <w:p w14:paraId="1870F9A4" w14:textId="77777777" w:rsidR="00BC2002" w:rsidRDefault="00BC2002" w:rsidP="00956EC8">
      <w:pPr>
        <w:rPr>
          <w:rFonts w:eastAsia="Calibri"/>
          <w:color w:val="FF0000"/>
          <w:szCs w:val="24"/>
          <w:u w:val="none"/>
        </w:rPr>
      </w:pPr>
    </w:p>
    <w:p w14:paraId="66CAA375" w14:textId="77777777" w:rsidR="00114990" w:rsidRDefault="00000000" w:rsidP="00CD3532">
      <w:pPr>
        <w:spacing w:line="360" w:lineRule="auto"/>
        <w:ind w:firstLine="567"/>
        <w:jc w:val="both"/>
        <w:rPr>
          <w:u w:val="none"/>
        </w:rPr>
      </w:pPr>
      <w:r>
        <w:rPr>
          <w:u w:val="none"/>
        </w:rPr>
        <w:t>Attīstības un t</w:t>
      </w:r>
      <w:r w:rsidR="000A638D">
        <w:rPr>
          <w:u w:val="none"/>
        </w:rPr>
        <w:t>autsaimniecības</w:t>
      </w:r>
      <w:r w:rsidR="00684EB7">
        <w:rPr>
          <w:u w:val="none"/>
        </w:rPr>
        <w:t xml:space="preserve"> komiteja</w:t>
      </w:r>
      <w:r w:rsidR="00125868">
        <w:rPr>
          <w:u w:val="none"/>
        </w:rPr>
        <w:t xml:space="preserve"> atklāti</w:t>
      </w:r>
      <w:r>
        <w:rPr>
          <w:u w:val="none"/>
        </w:rPr>
        <w:t xml:space="preserve"> balsojot:</w:t>
      </w:r>
    </w:p>
    <w:p w14:paraId="06EDBC57" w14:textId="77777777" w:rsidR="00B24B3A" w:rsidRDefault="00000000" w:rsidP="00CD3532">
      <w:pPr>
        <w:spacing w:line="360" w:lineRule="auto"/>
        <w:ind w:firstLine="567"/>
        <w:jc w:val="both"/>
        <w:rPr>
          <w:u w:val="none"/>
        </w:rPr>
      </w:pPr>
      <w:r w:rsidRPr="0016506D">
        <w:rPr>
          <w:noProof/>
          <w:u w:val="none"/>
        </w:rPr>
        <w:t>ar 6 balsīm "Par" (Ainārs Brezinskis, Guna Švika, Gunārs Ciglis, Intars Liepiņš, Mudīte Motivāne, Normunds Mazūrs), "Pret" – nav, "Atturas" – nav</w:t>
      </w:r>
      <w:r>
        <w:rPr>
          <w:u w:val="none"/>
        </w:rPr>
        <w:t xml:space="preserve">, </w:t>
      </w:r>
      <w:r w:rsidR="00E966B9">
        <w:rPr>
          <w:u w:val="none"/>
        </w:rPr>
        <w:t>NOLEMJ</w:t>
      </w:r>
      <w:r w:rsidR="00114990" w:rsidRPr="00B24B3A">
        <w:rPr>
          <w:u w:val="none"/>
        </w:rPr>
        <w:t>:</w:t>
      </w:r>
    </w:p>
    <w:p w14:paraId="39E4D705" w14:textId="77777777" w:rsidR="00CD3532" w:rsidRDefault="00CD3532" w:rsidP="00CD3532">
      <w:pPr>
        <w:spacing w:line="360" w:lineRule="auto"/>
        <w:ind w:firstLine="567"/>
        <w:jc w:val="both"/>
        <w:rPr>
          <w:u w:val="none"/>
        </w:rPr>
      </w:pPr>
      <w:r>
        <w:rPr>
          <w:noProof/>
          <w:u w:val="none"/>
        </w:rPr>
        <w:t>V</w:t>
      </w:r>
      <w:r>
        <w:rPr>
          <w:u w:val="none"/>
        </w:rPr>
        <w:t>irzīt izskatīšanai domes sēdē lēmumprojektu:</w:t>
      </w:r>
    </w:p>
    <w:p w14:paraId="0F82550F" w14:textId="77777777" w:rsidR="00CD3532" w:rsidRPr="00CD3532" w:rsidRDefault="00CD3532" w:rsidP="00CD3532">
      <w:pPr>
        <w:spacing w:line="276" w:lineRule="auto"/>
        <w:jc w:val="center"/>
        <w:rPr>
          <w:rFonts w:eastAsia="Calibri"/>
          <w:b/>
          <w:szCs w:val="24"/>
          <w:u w:val="none"/>
        </w:rPr>
      </w:pPr>
      <w:r w:rsidRPr="00CD3532">
        <w:rPr>
          <w:rFonts w:eastAsia="Calibri"/>
          <w:b/>
          <w:szCs w:val="24"/>
          <w:u w:val="none"/>
        </w:rPr>
        <w:t xml:space="preserve">Par Valsts un pašvaldības vienotā klientu apkalpošanas centra izveidi Gulbenes novada Jaungulbenes pagastā </w:t>
      </w:r>
    </w:p>
    <w:p w14:paraId="1605CB29" w14:textId="77777777" w:rsidR="00CD3532" w:rsidRPr="00CD3532" w:rsidRDefault="00CD3532" w:rsidP="00CD3532">
      <w:pPr>
        <w:spacing w:line="276" w:lineRule="auto"/>
        <w:jc w:val="center"/>
        <w:rPr>
          <w:rFonts w:eastAsia="Calibri"/>
          <w:b/>
          <w:szCs w:val="24"/>
          <w:u w:val="none"/>
        </w:rPr>
      </w:pPr>
    </w:p>
    <w:p w14:paraId="774FABE6" w14:textId="77777777" w:rsidR="00CD3532" w:rsidRPr="00CD3532" w:rsidRDefault="00CD3532" w:rsidP="00CD3532">
      <w:pPr>
        <w:widowControl w:val="0"/>
        <w:spacing w:line="360" w:lineRule="auto"/>
        <w:ind w:firstLine="567"/>
        <w:contextualSpacing/>
        <w:jc w:val="both"/>
        <w:rPr>
          <w:noProof/>
          <w:szCs w:val="24"/>
          <w:u w:val="none"/>
          <w:lang w:eastAsia="lv-LV"/>
        </w:rPr>
      </w:pPr>
      <w:r w:rsidRPr="00CD3532">
        <w:rPr>
          <w:bCs/>
          <w:szCs w:val="24"/>
          <w:u w:val="none"/>
          <w:lang w:eastAsia="lv-LV"/>
        </w:rPr>
        <w:t xml:space="preserve">Gulbenes novada dome 2022.gada 31.martā pieņēma lēmumu </w:t>
      </w:r>
      <w:r w:rsidRPr="00CD3532">
        <w:rPr>
          <w:rFonts w:eastAsia="Calibri"/>
          <w:szCs w:val="24"/>
          <w:u w:val="none"/>
          <w:lang w:eastAsia="lv-LV"/>
        </w:rPr>
        <w:t>Nr. GND/2022/266 “</w:t>
      </w:r>
      <w:r w:rsidRPr="00CD3532">
        <w:rPr>
          <w:szCs w:val="24"/>
          <w:u w:val="none"/>
          <w:lang w:eastAsia="lv-LV"/>
        </w:rPr>
        <w:t>Par Valsts un pašvaldības vienotā klientu apkalpošanas centra izveidi Gulbenes novada Jaungulbenes pagastā”</w:t>
      </w:r>
      <w:r w:rsidRPr="00CD3532">
        <w:rPr>
          <w:rFonts w:eastAsia="Calibri"/>
          <w:szCs w:val="24"/>
          <w:u w:val="none"/>
          <w:lang w:eastAsia="lv-LV"/>
        </w:rPr>
        <w:t xml:space="preserve"> (protokols Nr.6; 40.p.)</w:t>
      </w:r>
      <w:r w:rsidRPr="00CD3532">
        <w:rPr>
          <w:szCs w:val="24"/>
          <w:u w:val="none"/>
          <w:lang w:eastAsia="lv-LV"/>
        </w:rPr>
        <w:t xml:space="preserve">, atbalstot </w:t>
      </w:r>
      <w:r w:rsidRPr="00CD3532">
        <w:rPr>
          <w:noProof/>
          <w:szCs w:val="24"/>
          <w:u w:val="none"/>
          <w:lang w:eastAsia="lv-LV"/>
        </w:rPr>
        <w:t>novada nozīmes Valsts un pašvaldības vienotā klientu apkalpošanas centra izveidi Gulbenes novada Jaungulbenes pagastā adresē ”Gulbīts”, Gulbītis, Jaungulbenes pagasts, Gulbenes novads, vienlaikus paredzot nodrošināt pašvaldības līdzfinansējumu</w:t>
      </w:r>
      <w:r w:rsidRPr="00CD3532">
        <w:rPr>
          <w:szCs w:val="24"/>
          <w:u w:val="none"/>
          <w:lang w:eastAsia="lv-LV"/>
        </w:rPr>
        <w:t xml:space="preserve"> 30% no Valsts un pašvaldības vienotā klientu apkalpošanas centra izveides izdevumiem un 50% no Valsts un pašvaldības vienotā klientu apkalpošanas centra uzturēšanas izdevumiem.</w:t>
      </w:r>
      <w:r w:rsidRPr="00CD3532">
        <w:rPr>
          <w:noProof/>
          <w:szCs w:val="24"/>
          <w:u w:val="none"/>
          <w:lang w:eastAsia="lv-LV"/>
        </w:rPr>
        <w:t xml:space="preserve"> Ievērojot minēto,</w:t>
      </w:r>
      <w:r w:rsidRPr="00CD3532">
        <w:rPr>
          <w:bCs/>
          <w:szCs w:val="24"/>
          <w:u w:val="none"/>
          <w:lang w:eastAsia="lv-LV"/>
        </w:rPr>
        <w:t xml:space="preserve"> Gulbenes novada </w:t>
      </w:r>
      <w:r w:rsidRPr="00CD3532">
        <w:rPr>
          <w:szCs w:val="24"/>
          <w:u w:val="none"/>
          <w:lang w:eastAsia="lv-LV"/>
        </w:rPr>
        <w:t xml:space="preserve">pašvaldība (turpmāk – Pašvaldība) iesniedza pieteikumu Vides aizsardzības un reģionālās attīstības ministrijā (turpmāk – VARAM)  jauna </w:t>
      </w:r>
      <w:r w:rsidRPr="00CD3532">
        <w:rPr>
          <w:noProof/>
          <w:szCs w:val="24"/>
          <w:u w:val="none"/>
          <w:lang w:eastAsia="lv-LV"/>
        </w:rPr>
        <w:t>klientu apkalpošanas centra</w:t>
      </w:r>
      <w:r w:rsidRPr="00CD3532">
        <w:rPr>
          <w:szCs w:val="24"/>
          <w:u w:val="none"/>
          <w:lang w:eastAsia="lv-LV"/>
        </w:rPr>
        <w:t xml:space="preserve"> izveidei.</w:t>
      </w:r>
    </w:p>
    <w:p w14:paraId="468285C0" w14:textId="77777777" w:rsidR="00CD3532" w:rsidRPr="00CD3532" w:rsidRDefault="00CD3532" w:rsidP="00CD3532">
      <w:pPr>
        <w:spacing w:line="360" w:lineRule="auto"/>
        <w:ind w:firstLine="567"/>
        <w:jc w:val="both"/>
        <w:rPr>
          <w:szCs w:val="24"/>
          <w:u w:val="none"/>
        </w:rPr>
      </w:pPr>
      <w:r w:rsidRPr="00CD3532">
        <w:rPr>
          <w:rFonts w:eastAsia="Calibri"/>
          <w:szCs w:val="24"/>
          <w:u w:val="none"/>
        </w:rPr>
        <w:t xml:space="preserve">2023.gada 19.jūnijā Pašvaldībā saņemta </w:t>
      </w:r>
      <w:r w:rsidRPr="00CD3532">
        <w:rPr>
          <w:szCs w:val="24"/>
          <w:u w:val="none"/>
        </w:rPr>
        <w:t xml:space="preserve">VARAM 2023.gada 19.jūnija vēstule Nr.1-132/3458 “Par pieteikumu valsts un pašvaldības vienotā klientu apkalpošanas centra izveidei” </w:t>
      </w:r>
      <w:r w:rsidRPr="00CD3532">
        <w:rPr>
          <w:rFonts w:eastAsia="Calibri"/>
          <w:szCs w:val="24"/>
          <w:u w:val="none"/>
        </w:rPr>
        <w:t>(reģistrēta Pašvaldībā ar Nr. GND/4.1/23/1782-V)</w:t>
      </w:r>
      <w:r w:rsidRPr="00CD3532">
        <w:rPr>
          <w:szCs w:val="24"/>
          <w:u w:val="none"/>
        </w:rPr>
        <w:t xml:space="preserve">, kurā VARAM informē Pašvaldību par pakāpenisku valsts un pašvaldību vienoto klientu apkalpošanas centru (turpmāk – VPVKAC) tīkla </w:t>
      </w:r>
      <w:r w:rsidRPr="00CD3532">
        <w:rPr>
          <w:szCs w:val="24"/>
          <w:u w:val="none"/>
        </w:rPr>
        <w:lastRenderedPageBreak/>
        <w:t xml:space="preserve">teritoriālo paplašināšanu un aicina Pašvaldību </w:t>
      </w:r>
      <w:r w:rsidRPr="00CD3532">
        <w:rPr>
          <w:szCs w:val="24"/>
        </w:rPr>
        <w:t>pārskatīt un atjaunot 2022.gadā iesniegtos pieteikumus jaunu VPVKAC izveidei.</w:t>
      </w:r>
      <w:r w:rsidRPr="00CD3532">
        <w:rPr>
          <w:szCs w:val="24"/>
          <w:u w:val="none"/>
        </w:rPr>
        <w:t xml:space="preserve"> Sazinoties ar atbildīgo VARAM darbinieku, tika noskaidrots, ka  VARAM ieskatā visām pašvaldībām, kuras 2022.gadā iesniedzas pieteikumus jaunu VPVKAC izveidei kontekstā ar Ministru kabineta 2022.gada 19.aprīļa  noteikumu Nr.248 ”Kārtība, kādā izmanto gadskārtējā valsts budžeta likumā paredzēto apropriāciju valsts un pašvaldību vienoto klientu apkalpošanas centru tīkla izveidei, uzturēšanai un publisko pakalpojumu sistēmas pilnveidei” (turpmāk – </w:t>
      </w:r>
      <w:bookmarkStart w:id="3" w:name="_Hlk140048899"/>
      <w:r w:rsidRPr="00CD3532">
        <w:rPr>
          <w:szCs w:val="24"/>
          <w:u w:val="none"/>
        </w:rPr>
        <w:t>MK noteikum</w:t>
      </w:r>
      <w:bookmarkEnd w:id="3"/>
      <w:r w:rsidRPr="00CD3532">
        <w:rPr>
          <w:szCs w:val="24"/>
          <w:u w:val="none"/>
        </w:rPr>
        <w:t>i) prasībām, šo pieteikumu pārskatīšanas un atjaunošanas procesā nepieciešams pieņemt jaunu lēmumu par VPVKAC izveidi.</w:t>
      </w:r>
    </w:p>
    <w:p w14:paraId="1851DF82" w14:textId="77777777" w:rsidR="00CD3532" w:rsidRPr="00CD3532" w:rsidRDefault="00CD3532" w:rsidP="00CD3532">
      <w:pPr>
        <w:spacing w:line="360" w:lineRule="auto"/>
        <w:ind w:firstLine="567"/>
        <w:jc w:val="both"/>
        <w:rPr>
          <w:szCs w:val="24"/>
          <w:u w:val="none"/>
        </w:rPr>
      </w:pPr>
      <w:r w:rsidRPr="00CD3532">
        <w:rPr>
          <w:szCs w:val="24"/>
          <w:u w:val="none"/>
        </w:rPr>
        <w:t xml:space="preserve">Saskaņā ar MK noteikumu 21.punktu jaunu VPVKC izveidošanu 2023. gadā plānots finansēt no valsts budžeta dotācijas. Saskaņā ar MK noteikumu 6.2.apakšpunkta prasībām, lai saņemtu valsts budžeta dotāciju jaunu VPVKAC izveidei un darbības nodrošināšanai, kā arī publisko pakalpojumu sistēmas pilnveidei, pašvaldībām </w:t>
      </w:r>
      <w:r w:rsidRPr="00CD3532">
        <w:rPr>
          <w:szCs w:val="24"/>
        </w:rPr>
        <w:t>jāiesniedz pašvaldības domes lēmumu par vienotā klientu apkalpošanas centra izveidi pašvaldībā</w:t>
      </w:r>
      <w:r w:rsidRPr="00CD3532">
        <w:rPr>
          <w:szCs w:val="24"/>
          <w:u w:val="none"/>
        </w:rPr>
        <w:t>.</w:t>
      </w:r>
    </w:p>
    <w:p w14:paraId="17F84004" w14:textId="77777777" w:rsidR="00CD3532" w:rsidRPr="00CD3532" w:rsidRDefault="00CD3532" w:rsidP="001C4926">
      <w:pPr>
        <w:spacing w:line="360" w:lineRule="auto"/>
        <w:ind w:firstLine="567"/>
        <w:jc w:val="both"/>
        <w:rPr>
          <w:szCs w:val="24"/>
          <w:u w:val="none"/>
        </w:rPr>
      </w:pPr>
      <w:r w:rsidRPr="00CD3532">
        <w:rPr>
          <w:szCs w:val="24"/>
          <w:u w:val="none"/>
        </w:rPr>
        <w:t>Atbilstoši MK noteikumu projekta 10., 11., 12., 13., 15. un 17.punkta prasībām valsts budžeta dotācijas apmērs, kas piešķirams VPVKAC izveidei un darbības nodrošināšanai, sastāv no:</w:t>
      </w:r>
    </w:p>
    <w:p w14:paraId="29BC9F5D" w14:textId="77777777" w:rsidR="00CD3532" w:rsidRPr="00CD3532" w:rsidRDefault="00CD3532" w:rsidP="001C4926">
      <w:pPr>
        <w:numPr>
          <w:ilvl w:val="0"/>
          <w:numId w:val="2"/>
        </w:numPr>
        <w:tabs>
          <w:tab w:val="left" w:pos="993"/>
        </w:tabs>
        <w:spacing w:line="360" w:lineRule="auto"/>
        <w:ind w:left="0" w:firstLine="567"/>
        <w:contextualSpacing/>
        <w:jc w:val="both"/>
        <w:rPr>
          <w:szCs w:val="24"/>
          <w:u w:val="none"/>
          <w:lang w:eastAsia="lv-LV"/>
        </w:rPr>
      </w:pPr>
      <w:r w:rsidRPr="00CD3532">
        <w:rPr>
          <w:szCs w:val="24"/>
          <w:u w:val="none"/>
          <w:lang w:eastAsia="lv-LV"/>
        </w:rPr>
        <w:t>izveides daļas – fiksēta summa, ko pašvaldībai piešķir par katra VPVKAC izveidi tās administratīvajā teritorijā. Tā ir vienreizēja dotācija, kuras apmērs nepārsniedz 70 % no kopējiem vienotā klientu apkalpošanas centra izveides izdevumiem un nav lielāks par 7200 </w:t>
      </w:r>
      <w:proofErr w:type="spellStart"/>
      <w:r w:rsidRPr="00CD3532">
        <w:rPr>
          <w:i/>
          <w:iCs/>
          <w:szCs w:val="24"/>
          <w:u w:val="none"/>
          <w:lang w:eastAsia="lv-LV"/>
        </w:rPr>
        <w:t>euro</w:t>
      </w:r>
      <w:proofErr w:type="spellEnd"/>
      <w:r w:rsidRPr="00CD3532">
        <w:rPr>
          <w:szCs w:val="24"/>
          <w:u w:val="none"/>
          <w:lang w:eastAsia="lv-LV"/>
        </w:rPr>
        <w:t>.</w:t>
      </w:r>
    </w:p>
    <w:p w14:paraId="443A7852" w14:textId="77777777" w:rsidR="00CD3532" w:rsidRPr="00CD3532" w:rsidRDefault="00CD3532" w:rsidP="001C4926">
      <w:pPr>
        <w:numPr>
          <w:ilvl w:val="0"/>
          <w:numId w:val="2"/>
        </w:numPr>
        <w:tabs>
          <w:tab w:val="left" w:pos="993"/>
        </w:tabs>
        <w:spacing w:line="360" w:lineRule="auto"/>
        <w:ind w:left="0" w:firstLine="567"/>
        <w:contextualSpacing/>
        <w:jc w:val="both"/>
        <w:rPr>
          <w:szCs w:val="24"/>
          <w:u w:val="none"/>
          <w:lang w:eastAsia="lv-LV"/>
        </w:rPr>
      </w:pPr>
      <w:r w:rsidRPr="00CD3532">
        <w:rPr>
          <w:szCs w:val="24"/>
          <w:u w:val="none"/>
          <w:lang w:eastAsia="lv-LV"/>
        </w:rPr>
        <w:t>darbības nodrošināšanas fiksētās un mainīgās daļas:</w:t>
      </w:r>
    </w:p>
    <w:p w14:paraId="1226AAD9" w14:textId="5DAC1778" w:rsidR="00CD3532" w:rsidRPr="001C4926" w:rsidRDefault="001C4926" w:rsidP="001C4926">
      <w:pPr>
        <w:pStyle w:val="Sarakstarindkopa"/>
        <w:tabs>
          <w:tab w:val="left" w:pos="993"/>
        </w:tabs>
        <w:spacing w:line="360" w:lineRule="auto"/>
        <w:ind w:left="0" w:firstLine="567"/>
        <w:jc w:val="both"/>
        <w:rPr>
          <w:szCs w:val="24"/>
          <w:u w:val="none"/>
          <w:lang w:eastAsia="lv-LV"/>
        </w:rPr>
      </w:pPr>
      <w:r>
        <w:rPr>
          <w:szCs w:val="24"/>
          <w:u w:val="none"/>
          <w:lang w:eastAsia="lv-LV"/>
        </w:rPr>
        <w:t xml:space="preserve">a) </w:t>
      </w:r>
      <w:r w:rsidR="00CD3532" w:rsidRPr="001C4926">
        <w:rPr>
          <w:szCs w:val="24"/>
          <w:u w:val="none"/>
          <w:lang w:eastAsia="lv-LV"/>
        </w:rPr>
        <w:t>darbības nodrošināšanas fiksētā daļa ir fiksēta summa, ko katru gadu pašvaldībai piešķir 1200 </w:t>
      </w:r>
      <w:proofErr w:type="spellStart"/>
      <w:r w:rsidR="00CD3532" w:rsidRPr="001C4926">
        <w:rPr>
          <w:i/>
          <w:iCs/>
          <w:szCs w:val="24"/>
          <w:u w:val="none"/>
          <w:lang w:eastAsia="lv-LV"/>
        </w:rPr>
        <w:t>euro</w:t>
      </w:r>
      <w:proofErr w:type="spellEnd"/>
      <w:r w:rsidR="00CD3532" w:rsidRPr="001C4926">
        <w:rPr>
          <w:szCs w:val="24"/>
          <w:u w:val="none"/>
          <w:lang w:eastAsia="lv-LV"/>
        </w:rPr>
        <w:t xml:space="preserve"> apmērā par katra vienotā klientu apkalpošanas centra darbību tās administratīvajā teritorijā. Ja vienotā klientu apkalpošanas centra darbība uzsākta pēc 1. janvāra, darbības nodrošināšanas fiksēto daļu piešķir proporcionāli konkrētā vienotā klientu apkalpošanas centra nostrādāto mēnešu skaitam.;</w:t>
      </w:r>
    </w:p>
    <w:p w14:paraId="7074FE20" w14:textId="2E0D2F3C" w:rsidR="00CD3532" w:rsidRPr="001C4926" w:rsidRDefault="001C4926" w:rsidP="001C4926">
      <w:pPr>
        <w:pStyle w:val="Sarakstarindkopa"/>
        <w:tabs>
          <w:tab w:val="left" w:pos="993"/>
        </w:tabs>
        <w:spacing w:line="360" w:lineRule="auto"/>
        <w:ind w:left="0" w:firstLine="567"/>
        <w:jc w:val="both"/>
        <w:rPr>
          <w:szCs w:val="24"/>
          <w:u w:val="none"/>
          <w:lang w:eastAsia="lv-LV"/>
        </w:rPr>
      </w:pPr>
      <w:r>
        <w:rPr>
          <w:szCs w:val="24"/>
          <w:u w:val="none"/>
          <w:lang w:eastAsia="lv-LV"/>
        </w:rPr>
        <w:t xml:space="preserve">b) </w:t>
      </w:r>
      <w:r w:rsidR="00CD3532" w:rsidRPr="001C4926">
        <w:rPr>
          <w:szCs w:val="24"/>
          <w:u w:val="none"/>
          <w:lang w:eastAsia="lv-LV"/>
        </w:rPr>
        <w:t xml:space="preserve">darbības nodrošināšanas mainīgo daļu aprēķina, šo noteikumu </w:t>
      </w:r>
      <w:hyperlink r:id="rId12" w:anchor="p17" w:history="1">
        <w:r w:rsidR="00CD3532" w:rsidRPr="001C4926">
          <w:rPr>
            <w:szCs w:val="24"/>
            <w:u w:val="none"/>
            <w:lang w:eastAsia="lv-LV"/>
          </w:rPr>
          <w:t>17. punktā</w:t>
        </w:r>
      </w:hyperlink>
      <w:r w:rsidR="00CD3532" w:rsidRPr="001C4926">
        <w:rPr>
          <w:szCs w:val="24"/>
          <w:u w:val="none"/>
          <w:lang w:eastAsia="lv-LV"/>
        </w:rPr>
        <w:t xml:space="preserve"> minētā finansējuma apmēru reizinot ar pakalpojumu vadības sistēmā reģistrēto pakalpojumu skaitu, ko iepriekšējā kalendāra gadā snieguši katras pašvaldības visi vienotie klientu apkalpošanas centri, un ņemot vērā klientu apkalpošanas un pakalpojumu sniegšanas prasības, kas noteiktas citos normatīvajos aktos publisko pakalpojumu jomā.</w:t>
      </w:r>
    </w:p>
    <w:p w14:paraId="534613C6" w14:textId="77777777" w:rsidR="00CD3532" w:rsidRPr="00CD3532" w:rsidRDefault="00CD3532" w:rsidP="001C4926">
      <w:pPr>
        <w:widowControl w:val="0"/>
        <w:spacing w:line="360" w:lineRule="auto"/>
        <w:ind w:firstLine="567"/>
        <w:contextualSpacing/>
        <w:jc w:val="both"/>
        <w:rPr>
          <w:noProof/>
          <w:szCs w:val="24"/>
          <w:u w:val="none"/>
          <w:lang w:eastAsia="lv-LV"/>
        </w:rPr>
      </w:pPr>
      <w:r w:rsidRPr="00CD3532">
        <w:rPr>
          <w:szCs w:val="24"/>
          <w:u w:val="none"/>
          <w:lang w:eastAsia="lv-LV"/>
        </w:rPr>
        <w:t xml:space="preserve">Ņemot vērā visu augstākminēto kontekstā ar Pašvaldības reālajām iespējām un pamatojoties uz Pašvaldības likuma 10. panta pirmās daļas 21.punktu,  Ministru kabineta 2022.gada 19.aprīļa  noteikumu Nr.248 ”Kārtība, kādā izmanto gadskārtējā valsts budžeta likumā paredzēto apropriāciju valsts un pašvaldību vienoto klientu apkalpošanas centru tīkla izveidei, uzturēšanai un publisko pakalpojumu sistēmas pilnveidei” 6.punktu, kā arī  Attīstības un tautsaimniecības komitejas ieteikumu, atklāti balsojot: </w:t>
      </w:r>
      <w:r w:rsidRPr="00CD3532">
        <w:rPr>
          <w:noProof/>
          <w:szCs w:val="24"/>
          <w:u w:val="none"/>
          <w:lang w:eastAsia="lv-LV"/>
        </w:rPr>
        <w:t>ar … balsīm "Par" (), "Pret" –, "Atturas" –</w:t>
      </w:r>
      <w:r w:rsidRPr="00CD3532">
        <w:rPr>
          <w:szCs w:val="24"/>
          <w:u w:val="none"/>
          <w:lang w:eastAsia="lv-LV"/>
        </w:rPr>
        <w:t xml:space="preserve">;  Gulbenes novada </w:t>
      </w:r>
      <w:r w:rsidRPr="00CD3532">
        <w:rPr>
          <w:szCs w:val="24"/>
          <w:u w:val="none"/>
          <w:lang w:eastAsia="lv-LV"/>
        </w:rPr>
        <w:lastRenderedPageBreak/>
        <w:t>dome NOLEMJ:</w:t>
      </w:r>
      <w:r w:rsidRPr="00CD3532">
        <w:rPr>
          <w:noProof/>
          <w:szCs w:val="24"/>
          <w:u w:val="none"/>
          <w:lang w:eastAsia="lv-LV"/>
        </w:rPr>
        <w:t xml:space="preserve"> </w:t>
      </w:r>
    </w:p>
    <w:p w14:paraId="42718066" w14:textId="77777777" w:rsidR="00CD3532" w:rsidRPr="00CD3532" w:rsidRDefault="00CD3532" w:rsidP="001C4926">
      <w:pPr>
        <w:widowControl w:val="0"/>
        <w:numPr>
          <w:ilvl w:val="0"/>
          <w:numId w:val="1"/>
        </w:numPr>
        <w:spacing w:after="200" w:line="360" w:lineRule="auto"/>
        <w:ind w:left="0" w:firstLine="567"/>
        <w:contextualSpacing/>
        <w:jc w:val="both"/>
        <w:rPr>
          <w:noProof/>
          <w:szCs w:val="24"/>
          <w:u w:val="none"/>
          <w:lang w:eastAsia="lv-LV"/>
        </w:rPr>
      </w:pPr>
      <w:r w:rsidRPr="00CD3532">
        <w:rPr>
          <w:noProof/>
          <w:szCs w:val="24"/>
          <w:u w:val="none"/>
          <w:lang w:eastAsia="lv-LV"/>
        </w:rPr>
        <w:t>ATBALSTĪT novada nozīmes Valsts un pašvaldības vienotā klientu apkalpošanas centra izveidi Gulbenes novada Jaungulbenes pagastā (adresē ”Gulbīts”, Gulbītis, Jaungulbenes pagasts, Gulbenes novads);</w:t>
      </w:r>
    </w:p>
    <w:p w14:paraId="1757B15C" w14:textId="77777777" w:rsidR="00CD3532" w:rsidRPr="00CD3532" w:rsidRDefault="00CD3532" w:rsidP="001C4926">
      <w:pPr>
        <w:widowControl w:val="0"/>
        <w:numPr>
          <w:ilvl w:val="0"/>
          <w:numId w:val="1"/>
        </w:numPr>
        <w:spacing w:after="200" w:line="360" w:lineRule="auto"/>
        <w:ind w:left="0" w:firstLine="567"/>
        <w:contextualSpacing/>
        <w:jc w:val="both"/>
        <w:rPr>
          <w:szCs w:val="24"/>
          <w:u w:val="none"/>
          <w:lang w:eastAsia="lv-LV"/>
        </w:rPr>
      </w:pPr>
      <w:r w:rsidRPr="00CD3532">
        <w:rPr>
          <w:rFonts w:eastAsia="Calibri"/>
          <w:noProof/>
          <w:szCs w:val="24"/>
          <w:u w:val="none"/>
        </w:rPr>
        <w:t>NODROŠINĀT pašvaldības līdzfinansējumu</w:t>
      </w:r>
      <w:r w:rsidRPr="00CD3532">
        <w:rPr>
          <w:szCs w:val="24"/>
          <w:u w:val="none"/>
          <w:lang w:eastAsia="lv-LV"/>
        </w:rPr>
        <w:t xml:space="preserve"> 30% no Valsts un pašvaldības vienotā klientu apkalpošanas centra izveides izdevumiem no pašvaldības budžeta nepārsniedzot 2700,00 </w:t>
      </w:r>
      <w:proofErr w:type="spellStart"/>
      <w:r w:rsidRPr="00CD3532">
        <w:rPr>
          <w:i/>
          <w:iCs/>
          <w:szCs w:val="24"/>
          <w:u w:val="none"/>
          <w:lang w:eastAsia="lv-LV"/>
        </w:rPr>
        <w:t>euro</w:t>
      </w:r>
      <w:proofErr w:type="spellEnd"/>
      <w:r w:rsidRPr="00CD3532">
        <w:rPr>
          <w:szCs w:val="24"/>
          <w:u w:val="none"/>
          <w:lang w:eastAsia="lv-LV"/>
        </w:rPr>
        <w:t xml:space="preserve"> un 50%  Valsts un pašvaldības vienotā klientu apkalpošanas centra uzturēšanas izdevumiem gadā, no pašvaldības budžeta 600,00 </w:t>
      </w:r>
      <w:proofErr w:type="spellStart"/>
      <w:r w:rsidRPr="00CD3532">
        <w:rPr>
          <w:i/>
          <w:iCs/>
          <w:szCs w:val="24"/>
          <w:u w:val="none"/>
          <w:lang w:eastAsia="lv-LV"/>
        </w:rPr>
        <w:t>euro</w:t>
      </w:r>
      <w:proofErr w:type="spellEnd"/>
      <w:r w:rsidRPr="00CD3532">
        <w:rPr>
          <w:szCs w:val="24"/>
          <w:u w:val="none"/>
          <w:lang w:eastAsia="lv-LV"/>
        </w:rPr>
        <w:t>.</w:t>
      </w:r>
    </w:p>
    <w:p w14:paraId="01D75894" w14:textId="77777777" w:rsidR="00CD3532" w:rsidRPr="00CD3532" w:rsidRDefault="00CD3532" w:rsidP="001C4926">
      <w:pPr>
        <w:numPr>
          <w:ilvl w:val="0"/>
          <w:numId w:val="1"/>
        </w:numPr>
        <w:spacing w:after="200" w:line="360" w:lineRule="auto"/>
        <w:ind w:left="0" w:firstLine="567"/>
        <w:contextualSpacing/>
        <w:jc w:val="both"/>
        <w:rPr>
          <w:szCs w:val="24"/>
          <w:u w:val="none"/>
          <w:lang w:eastAsia="lv-LV"/>
        </w:rPr>
      </w:pPr>
      <w:r w:rsidRPr="00CD3532">
        <w:rPr>
          <w:rFonts w:eastAsia="Calibri"/>
          <w:noProof/>
          <w:szCs w:val="24"/>
          <w:u w:val="none"/>
        </w:rPr>
        <w:t>Atzīt par spēku zaudējušu Gulbenes novada domes 2022.gada 31.marta lēmumu  Nr. GND/2022/266 “Par Valsts un pašvaldības vienotā klientu apkalpošanas centra izveidi Gulbenes novada Jaungulbenes pagastā” (protokols Nr.6; 40.p.).</w:t>
      </w:r>
    </w:p>
    <w:p w14:paraId="1F67E060" w14:textId="77777777" w:rsidR="001C4926" w:rsidRDefault="001C4926" w:rsidP="00575A1B">
      <w:pPr>
        <w:jc w:val="center"/>
        <w:rPr>
          <w:b/>
          <w:noProof/>
          <w:color w:val="000000" w:themeColor="text1"/>
          <w:szCs w:val="24"/>
          <w:u w:val="none"/>
        </w:rPr>
      </w:pPr>
    </w:p>
    <w:p w14:paraId="205C4903" w14:textId="70950183" w:rsidR="0032517B" w:rsidRPr="00575A1B" w:rsidRDefault="00000000" w:rsidP="00575A1B">
      <w:pPr>
        <w:jc w:val="center"/>
        <w:rPr>
          <w:color w:val="000000" w:themeColor="text1"/>
          <w:szCs w:val="24"/>
          <w:u w:val="none"/>
        </w:rPr>
      </w:pPr>
      <w:r w:rsidRPr="0016506D">
        <w:rPr>
          <w:b/>
          <w:noProof/>
          <w:color w:val="000000" w:themeColor="text1"/>
          <w:szCs w:val="24"/>
          <w:u w:val="none"/>
        </w:rPr>
        <w:t>2</w:t>
      </w:r>
      <w:r w:rsidR="00881464">
        <w:rPr>
          <w:b/>
          <w:color w:val="000000" w:themeColor="text1"/>
          <w:szCs w:val="24"/>
          <w:u w:val="none"/>
        </w:rPr>
        <w:t>.</w:t>
      </w:r>
    </w:p>
    <w:p w14:paraId="0F69C8F1"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Valsts un pašvaldības vienotā klientu apkalpošanas centra izveidi Gulbenes novada Lejasciema pagastā</w:t>
      </w:r>
    </w:p>
    <w:p w14:paraId="684E78A6"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257773DD"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Līga Nogobode, Eduards Garkuša</w:t>
      </w:r>
    </w:p>
    <w:p w14:paraId="72A4ACEA" w14:textId="6AD40521" w:rsidR="00E264AD" w:rsidRPr="00575A1B" w:rsidRDefault="00000000" w:rsidP="00575A1B">
      <w:pPr>
        <w:rPr>
          <w:rFonts w:eastAsia="Calibri"/>
          <w:szCs w:val="24"/>
          <w:u w:val="none"/>
        </w:rPr>
      </w:pPr>
      <w:r>
        <w:rPr>
          <w:rFonts w:eastAsia="Calibri"/>
          <w:szCs w:val="24"/>
          <w:u w:val="none"/>
        </w:rPr>
        <w:t xml:space="preserve">DEBATĒS PIEDALĀS: </w:t>
      </w:r>
      <w:r w:rsidR="001C4926">
        <w:rPr>
          <w:rFonts w:eastAsia="Calibri"/>
          <w:szCs w:val="24"/>
          <w:u w:val="none"/>
        </w:rPr>
        <w:t>nav</w:t>
      </w:r>
    </w:p>
    <w:p w14:paraId="328A7FB9" w14:textId="77777777" w:rsidR="00BC2002" w:rsidRDefault="00BC2002" w:rsidP="00956EC8">
      <w:pPr>
        <w:rPr>
          <w:rFonts w:eastAsia="Calibri"/>
          <w:color w:val="FF0000"/>
          <w:szCs w:val="24"/>
          <w:u w:val="none"/>
        </w:rPr>
      </w:pPr>
    </w:p>
    <w:p w14:paraId="1B0B8F09" w14:textId="77777777" w:rsidR="00CD3532" w:rsidRDefault="00CD3532" w:rsidP="00CD3532">
      <w:pPr>
        <w:spacing w:line="360" w:lineRule="auto"/>
        <w:ind w:firstLine="567"/>
        <w:jc w:val="both"/>
        <w:rPr>
          <w:u w:val="none"/>
        </w:rPr>
      </w:pPr>
      <w:r>
        <w:rPr>
          <w:u w:val="none"/>
        </w:rPr>
        <w:t>Attīstības un tautsaimniecības komiteja atklāti balsojot:</w:t>
      </w:r>
    </w:p>
    <w:p w14:paraId="257AFE66" w14:textId="77777777" w:rsidR="00CD3532" w:rsidRDefault="00CD3532" w:rsidP="00CD3532">
      <w:pPr>
        <w:spacing w:line="360" w:lineRule="auto"/>
        <w:ind w:firstLine="567"/>
        <w:jc w:val="both"/>
        <w:rPr>
          <w:u w:val="none"/>
        </w:rPr>
      </w:pPr>
      <w:r w:rsidRPr="0016506D">
        <w:rPr>
          <w:noProof/>
          <w:u w:val="none"/>
        </w:rPr>
        <w:t>ar 6 balsīm "Par" (Ainārs Brezinskis, Guna Švika, Gunārs Ciglis, Intars Liepiņš, Mudīte Motivāne, Normunds Mazūrs), "Pret" – nav, "Atturas" – nav</w:t>
      </w:r>
      <w:r>
        <w:rPr>
          <w:u w:val="none"/>
        </w:rPr>
        <w:t>, NOLEMJ</w:t>
      </w:r>
      <w:r w:rsidRPr="00B24B3A">
        <w:rPr>
          <w:u w:val="none"/>
        </w:rPr>
        <w:t>:</w:t>
      </w:r>
    </w:p>
    <w:p w14:paraId="7A7E5662" w14:textId="77777777" w:rsidR="00CD3532" w:rsidRDefault="00CD3532" w:rsidP="00CD3532">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25DFD047" w14:textId="77777777" w:rsidR="00940C72" w:rsidRPr="00940C72" w:rsidRDefault="00940C72" w:rsidP="00940C72">
      <w:pPr>
        <w:spacing w:line="276" w:lineRule="auto"/>
        <w:jc w:val="center"/>
        <w:rPr>
          <w:rFonts w:eastAsia="Calibri"/>
          <w:b/>
          <w:szCs w:val="24"/>
          <w:u w:val="none"/>
        </w:rPr>
      </w:pPr>
      <w:r w:rsidRPr="00940C72">
        <w:rPr>
          <w:rFonts w:eastAsia="Calibri"/>
          <w:b/>
          <w:szCs w:val="24"/>
          <w:u w:val="none"/>
        </w:rPr>
        <w:t xml:space="preserve">Par Valsts un pašvaldības vienotā klientu apkalpošanas centra izveidi Gulbenes novada Lejasciema pagastā </w:t>
      </w:r>
    </w:p>
    <w:p w14:paraId="1645F309" w14:textId="77777777" w:rsidR="00940C72" w:rsidRPr="00940C72" w:rsidRDefault="00940C72" w:rsidP="00940C72">
      <w:pPr>
        <w:spacing w:line="276" w:lineRule="auto"/>
        <w:jc w:val="center"/>
        <w:rPr>
          <w:rFonts w:eastAsia="Calibri"/>
          <w:b/>
          <w:szCs w:val="24"/>
          <w:u w:val="none"/>
        </w:rPr>
      </w:pPr>
    </w:p>
    <w:p w14:paraId="14895F70" w14:textId="77777777" w:rsidR="00940C72" w:rsidRPr="00940C72" w:rsidRDefault="00940C72" w:rsidP="00940C72">
      <w:pPr>
        <w:widowControl w:val="0"/>
        <w:spacing w:line="360" w:lineRule="auto"/>
        <w:ind w:firstLine="567"/>
        <w:contextualSpacing/>
        <w:jc w:val="both"/>
        <w:rPr>
          <w:noProof/>
          <w:szCs w:val="24"/>
          <w:u w:val="none"/>
          <w:lang w:eastAsia="lv-LV"/>
        </w:rPr>
      </w:pPr>
      <w:r w:rsidRPr="00940C72">
        <w:rPr>
          <w:bCs/>
          <w:szCs w:val="24"/>
          <w:u w:val="none"/>
          <w:lang w:eastAsia="lv-LV"/>
        </w:rPr>
        <w:t xml:space="preserve">Gulbenes novada dome 2022.gada 31.martā pieņēma lēmumu </w:t>
      </w:r>
      <w:r w:rsidRPr="00940C72">
        <w:rPr>
          <w:rFonts w:eastAsia="Calibri"/>
          <w:szCs w:val="24"/>
          <w:u w:val="none"/>
          <w:lang w:eastAsia="lv-LV"/>
        </w:rPr>
        <w:t>Nr. GND/2022/267 “</w:t>
      </w:r>
      <w:r w:rsidRPr="00940C72">
        <w:rPr>
          <w:szCs w:val="24"/>
          <w:u w:val="none"/>
          <w:lang w:eastAsia="lv-LV"/>
        </w:rPr>
        <w:t>Par Valsts un pašvaldības vienotā klientu apkalpošanas centra izveidi Gulbenes novada Lejasciema pagastā”</w:t>
      </w:r>
      <w:r w:rsidRPr="00940C72">
        <w:rPr>
          <w:rFonts w:eastAsia="Calibri"/>
          <w:szCs w:val="24"/>
          <w:u w:val="none"/>
          <w:lang w:eastAsia="lv-LV"/>
        </w:rPr>
        <w:t xml:space="preserve"> (protokols Nr.6; 41.p.)</w:t>
      </w:r>
      <w:r w:rsidRPr="00940C72">
        <w:rPr>
          <w:szCs w:val="24"/>
          <w:u w:val="none"/>
          <w:lang w:eastAsia="lv-LV"/>
        </w:rPr>
        <w:t xml:space="preserve">, atbalstot </w:t>
      </w:r>
      <w:r w:rsidRPr="00940C72">
        <w:rPr>
          <w:noProof/>
          <w:szCs w:val="24"/>
          <w:u w:val="none"/>
          <w:lang w:eastAsia="lv-LV"/>
        </w:rPr>
        <w:t>novada nozīmes Valsts un pašvaldības vienotā klientu apkalpošanas centra izveidi Gulbenes novada Lejasciema pagastā (adresē Rīgas iela 11A, Lejasciems, Lejasciema pagasts, Gulbenes novads), vienlaikus paredzot nodrošināt pašvaldības līdzfinansējumu</w:t>
      </w:r>
      <w:r w:rsidRPr="00940C72">
        <w:rPr>
          <w:szCs w:val="24"/>
          <w:u w:val="none"/>
          <w:lang w:eastAsia="lv-LV"/>
        </w:rPr>
        <w:t xml:space="preserve"> 30% no Valsts un pašvaldības vienotā klientu apkalpošanas centra izveides izdevumiem un 50% no Valsts un pašvaldības vienotā klientu apkalpošanas centra uzturēšanas izdevumiem.</w:t>
      </w:r>
      <w:r w:rsidRPr="00940C72">
        <w:rPr>
          <w:noProof/>
          <w:szCs w:val="24"/>
          <w:u w:val="none"/>
          <w:lang w:eastAsia="lv-LV"/>
        </w:rPr>
        <w:t xml:space="preserve"> Ievērojot minēto,</w:t>
      </w:r>
      <w:r w:rsidRPr="00940C72">
        <w:rPr>
          <w:bCs/>
          <w:szCs w:val="24"/>
          <w:u w:val="none"/>
          <w:lang w:eastAsia="lv-LV"/>
        </w:rPr>
        <w:t xml:space="preserve"> Gulbenes novada </w:t>
      </w:r>
      <w:r w:rsidRPr="00940C72">
        <w:rPr>
          <w:szCs w:val="24"/>
          <w:u w:val="none"/>
          <w:lang w:eastAsia="lv-LV"/>
        </w:rPr>
        <w:t xml:space="preserve">pašvaldība (turpmāk – Pašvaldība) iesniedza pieteikumu Vides aizsardzības un reģionālās attīstības ministrijā (turpmāk – VARAM)  jauna </w:t>
      </w:r>
      <w:r w:rsidRPr="00940C72">
        <w:rPr>
          <w:noProof/>
          <w:szCs w:val="24"/>
          <w:u w:val="none"/>
          <w:lang w:eastAsia="lv-LV"/>
        </w:rPr>
        <w:t>klientu apkalpošanas centra</w:t>
      </w:r>
      <w:r w:rsidRPr="00940C72">
        <w:rPr>
          <w:szCs w:val="24"/>
          <w:u w:val="none"/>
          <w:lang w:eastAsia="lv-LV"/>
        </w:rPr>
        <w:t xml:space="preserve"> izveidei.</w:t>
      </w:r>
    </w:p>
    <w:p w14:paraId="751F03E1" w14:textId="77777777" w:rsidR="00940C72" w:rsidRPr="00940C72" w:rsidRDefault="00940C72" w:rsidP="00940C72">
      <w:pPr>
        <w:spacing w:line="360" w:lineRule="auto"/>
        <w:ind w:firstLine="567"/>
        <w:jc w:val="both"/>
        <w:rPr>
          <w:szCs w:val="24"/>
          <w:u w:val="none"/>
        </w:rPr>
      </w:pPr>
      <w:r w:rsidRPr="00940C72">
        <w:rPr>
          <w:rFonts w:eastAsia="Calibri"/>
          <w:szCs w:val="24"/>
          <w:u w:val="none"/>
        </w:rPr>
        <w:t xml:space="preserve">2023.gada 19.jūnijā Pašvaldībā saņemta </w:t>
      </w:r>
      <w:r w:rsidRPr="00940C72">
        <w:rPr>
          <w:szCs w:val="24"/>
          <w:u w:val="none"/>
        </w:rPr>
        <w:t xml:space="preserve">VARAM 2023.gada 19.jūnija vēstule Nr.1-132/3458 “Par pieteikumu valsts un pašvaldības vienotā klientu apkalpošanas centra izveidei” </w:t>
      </w:r>
      <w:r w:rsidRPr="00940C72">
        <w:rPr>
          <w:rFonts w:eastAsia="Calibri"/>
          <w:szCs w:val="24"/>
          <w:u w:val="none"/>
        </w:rPr>
        <w:t>(reģistrēta Pašvaldībā ar Nr. GND/4.1/23/1782-V)</w:t>
      </w:r>
      <w:r w:rsidRPr="00940C72">
        <w:rPr>
          <w:szCs w:val="24"/>
          <w:u w:val="none"/>
        </w:rPr>
        <w:t xml:space="preserve">, kurā VARAM informē Pašvaldību par </w:t>
      </w:r>
      <w:r w:rsidRPr="00940C72">
        <w:rPr>
          <w:szCs w:val="24"/>
          <w:u w:val="none"/>
        </w:rPr>
        <w:lastRenderedPageBreak/>
        <w:t xml:space="preserve">pakāpenisku valsts un pašvaldību vienoto klientu apkalpošanas centru (turpmāk – VPVKAC) tīkla teritoriālo paplašināšanu un aicina Pašvaldību </w:t>
      </w:r>
      <w:r w:rsidRPr="00940C72">
        <w:rPr>
          <w:szCs w:val="24"/>
        </w:rPr>
        <w:t>pārskatīt un atjaunot 2022.gadā iesniegtos pieteikumus jaunu VPVKAC izveidei.</w:t>
      </w:r>
      <w:r w:rsidRPr="00940C72">
        <w:rPr>
          <w:szCs w:val="24"/>
          <w:u w:val="none"/>
        </w:rPr>
        <w:t xml:space="preserve"> Sazinoties ar atbildīgo VARAM darbinieku, tika noskaidrots, ka  VARAM ieskatā visām pašvaldībām, kuras 2022.gadā iesniedzas pieteikumus jaunu VPVKAC izveidei kontekstā ar Ministru kabineta 2022.gada 19.aprīļa  noteikumu Nr.248 ”Kārtība, kādā izmanto gadskārtējā valsts budžeta likumā paredzēto apropriāciju valsts un pašvaldību vienoto klientu apkalpošanas centru tīkla izveidei, uzturēšanai un publisko pakalpojumu sistēmas pilnveidei” (turpmāk – MK noteikumi) prasībām, šo pieteikumu pārskatīšanas un atjaunošanas procesā nepieciešams pieņemt jaunu lēmumu par VPVKAC izveidi.</w:t>
      </w:r>
    </w:p>
    <w:p w14:paraId="41E4D7C8" w14:textId="77777777" w:rsidR="00940C72" w:rsidRPr="00940C72" w:rsidRDefault="00940C72" w:rsidP="00940C72">
      <w:pPr>
        <w:spacing w:line="360" w:lineRule="auto"/>
        <w:ind w:firstLine="567"/>
        <w:jc w:val="both"/>
        <w:rPr>
          <w:szCs w:val="24"/>
          <w:u w:val="none"/>
        </w:rPr>
      </w:pPr>
      <w:r w:rsidRPr="00940C72">
        <w:rPr>
          <w:szCs w:val="24"/>
          <w:u w:val="none"/>
        </w:rPr>
        <w:t xml:space="preserve">Saskaņā ar MK noteikumu 21.punktu jaunu VPVKC izveidošanu 2023. gadā plānots finansēt no valsts budžeta dotācijas. Saskaņā ar MK noteikumu 6.2.apakšpunkta prasībām, lai saņemtu valsts budžeta dotāciju jaunu VPVKAC izveidei un darbības nodrošināšanai, kā arī publisko pakalpojumu sistēmas pilnveidei, pašvaldībām </w:t>
      </w:r>
      <w:r w:rsidRPr="00940C72">
        <w:rPr>
          <w:szCs w:val="24"/>
        </w:rPr>
        <w:t>jāiesniedz pašvaldības domes lēmumu par vienotā klientu apkalpošanas centra izveidi pašvaldībā</w:t>
      </w:r>
      <w:r w:rsidRPr="00940C72">
        <w:rPr>
          <w:szCs w:val="24"/>
          <w:u w:val="none"/>
        </w:rPr>
        <w:t>.</w:t>
      </w:r>
    </w:p>
    <w:p w14:paraId="0336F60B" w14:textId="77777777" w:rsidR="00940C72" w:rsidRPr="00940C72" w:rsidRDefault="00940C72" w:rsidP="001C4926">
      <w:pPr>
        <w:spacing w:line="360" w:lineRule="auto"/>
        <w:ind w:firstLine="567"/>
        <w:jc w:val="both"/>
        <w:rPr>
          <w:szCs w:val="24"/>
          <w:u w:val="none"/>
        </w:rPr>
      </w:pPr>
      <w:r w:rsidRPr="00940C72">
        <w:rPr>
          <w:szCs w:val="24"/>
          <w:u w:val="none"/>
        </w:rPr>
        <w:t>Atbilstoši MK noteikumu projekta 10., 11., 12., 13., 15. un 17.punkta prasībām valsts budžeta dotācijas apmērs, kas piešķirams VPVKAC izveidei un darbības nodrošināšanai, sastāv no:</w:t>
      </w:r>
    </w:p>
    <w:p w14:paraId="6E89A410" w14:textId="4F63F487" w:rsidR="00940C72" w:rsidRPr="001C4926" w:rsidRDefault="00940C72">
      <w:pPr>
        <w:pStyle w:val="Sarakstarindkopa"/>
        <w:numPr>
          <w:ilvl w:val="0"/>
          <w:numId w:val="32"/>
        </w:numPr>
        <w:tabs>
          <w:tab w:val="left" w:pos="993"/>
        </w:tabs>
        <w:spacing w:line="360" w:lineRule="auto"/>
        <w:ind w:left="0" w:firstLine="567"/>
        <w:jc w:val="both"/>
        <w:rPr>
          <w:szCs w:val="24"/>
          <w:u w:val="none"/>
          <w:lang w:eastAsia="lv-LV"/>
        </w:rPr>
      </w:pPr>
      <w:r w:rsidRPr="001C4926">
        <w:rPr>
          <w:szCs w:val="24"/>
          <w:u w:val="none"/>
          <w:lang w:eastAsia="lv-LV"/>
        </w:rPr>
        <w:t>izveides daļas – fiksēta summa, ko pašvaldībai piešķir par katra VPVKAC izveidi tās administratīvajā teritorijā. Tā ir vienreizēja dotācija, kuras apmērs nepārsniedz 70 % no kopējiem vienotā klientu apkalpošanas centra izveides izdevumiem un nav lielāks par 7200 </w:t>
      </w:r>
      <w:proofErr w:type="spellStart"/>
      <w:r w:rsidRPr="001C4926">
        <w:rPr>
          <w:i/>
          <w:iCs/>
          <w:szCs w:val="24"/>
          <w:u w:val="none"/>
          <w:lang w:eastAsia="lv-LV"/>
        </w:rPr>
        <w:t>euro</w:t>
      </w:r>
      <w:proofErr w:type="spellEnd"/>
      <w:r w:rsidRPr="001C4926">
        <w:rPr>
          <w:szCs w:val="24"/>
          <w:u w:val="none"/>
          <w:lang w:eastAsia="lv-LV"/>
        </w:rPr>
        <w:t>.</w:t>
      </w:r>
    </w:p>
    <w:p w14:paraId="3167F021" w14:textId="77777777" w:rsidR="00940C72" w:rsidRPr="00940C72" w:rsidRDefault="00940C72">
      <w:pPr>
        <w:numPr>
          <w:ilvl w:val="0"/>
          <w:numId w:val="32"/>
        </w:numPr>
        <w:tabs>
          <w:tab w:val="left" w:pos="993"/>
        </w:tabs>
        <w:spacing w:line="360" w:lineRule="auto"/>
        <w:ind w:left="0" w:firstLine="567"/>
        <w:contextualSpacing/>
        <w:jc w:val="both"/>
        <w:rPr>
          <w:szCs w:val="24"/>
          <w:u w:val="none"/>
          <w:lang w:eastAsia="lv-LV"/>
        </w:rPr>
      </w:pPr>
      <w:r w:rsidRPr="00940C72">
        <w:rPr>
          <w:szCs w:val="24"/>
          <w:u w:val="none"/>
          <w:lang w:eastAsia="lv-LV"/>
        </w:rPr>
        <w:t>darbības nodrošināšanas fiksētās un mainīgās daļas:</w:t>
      </w:r>
    </w:p>
    <w:p w14:paraId="7B73E532" w14:textId="77777777" w:rsidR="00940C72" w:rsidRPr="00940C72" w:rsidRDefault="00940C72" w:rsidP="001C4926">
      <w:pPr>
        <w:numPr>
          <w:ilvl w:val="0"/>
          <w:numId w:val="3"/>
        </w:numPr>
        <w:tabs>
          <w:tab w:val="left" w:pos="993"/>
        </w:tabs>
        <w:spacing w:line="360" w:lineRule="auto"/>
        <w:ind w:left="0" w:firstLine="567"/>
        <w:contextualSpacing/>
        <w:jc w:val="both"/>
        <w:rPr>
          <w:szCs w:val="24"/>
          <w:u w:val="none"/>
          <w:lang w:eastAsia="lv-LV"/>
        </w:rPr>
      </w:pPr>
      <w:r w:rsidRPr="00940C72">
        <w:rPr>
          <w:szCs w:val="24"/>
          <w:u w:val="none"/>
          <w:lang w:eastAsia="lv-LV"/>
        </w:rPr>
        <w:t>darbības nodrošināšanas fiksētā daļa ir fiksēta summa, ko katru gadu pašvaldībai piešķir 1200 </w:t>
      </w:r>
      <w:proofErr w:type="spellStart"/>
      <w:r w:rsidRPr="00940C72">
        <w:rPr>
          <w:i/>
          <w:iCs/>
          <w:szCs w:val="24"/>
          <w:u w:val="none"/>
          <w:lang w:eastAsia="lv-LV"/>
        </w:rPr>
        <w:t>euro</w:t>
      </w:r>
      <w:proofErr w:type="spellEnd"/>
      <w:r w:rsidRPr="00940C72">
        <w:rPr>
          <w:szCs w:val="24"/>
          <w:u w:val="none"/>
          <w:lang w:eastAsia="lv-LV"/>
        </w:rPr>
        <w:t xml:space="preserve"> apmērā par katra vienotā klientu apkalpošanas centra darbību tās administratīvajā teritorijā. Ja vienotā klientu apkalpošanas centra darbība uzsākta pēc 1. janvāra, darbības nodrošināšanas fiksēto daļu piešķir proporcionāli konkrētā vienotā klientu apkalpošanas centra nostrādāto mēnešu skaitam.;</w:t>
      </w:r>
    </w:p>
    <w:p w14:paraId="282CACBF" w14:textId="77777777" w:rsidR="00940C72" w:rsidRPr="00940C72" w:rsidRDefault="00940C72" w:rsidP="001C4926">
      <w:pPr>
        <w:numPr>
          <w:ilvl w:val="0"/>
          <w:numId w:val="3"/>
        </w:numPr>
        <w:tabs>
          <w:tab w:val="left" w:pos="993"/>
        </w:tabs>
        <w:spacing w:line="360" w:lineRule="auto"/>
        <w:ind w:left="0" w:firstLine="567"/>
        <w:contextualSpacing/>
        <w:jc w:val="both"/>
        <w:rPr>
          <w:szCs w:val="24"/>
          <w:u w:val="none"/>
          <w:lang w:eastAsia="lv-LV"/>
        </w:rPr>
      </w:pPr>
      <w:r w:rsidRPr="00940C72">
        <w:rPr>
          <w:szCs w:val="24"/>
          <w:u w:val="none"/>
          <w:lang w:eastAsia="lv-LV"/>
        </w:rPr>
        <w:t xml:space="preserve">darbības nodrošināšanas mainīgo daļu aprēķina, šo noteikumu </w:t>
      </w:r>
      <w:hyperlink r:id="rId13" w:anchor="p17" w:history="1">
        <w:r w:rsidRPr="00940C72">
          <w:rPr>
            <w:color w:val="0000FF"/>
            <w:szCs w:val="24"/>
            <w:lang w:eastAsia="lv-LV"/>
          </w:rPr>
          <w:t>17. punktā</w:t>
        </w:r>
      </w:hyperlink>
      <w:r w:rsidRPr="00940C72">
        <w:rPr>
          <w:szCs w:val="24"/>
          <w:u w:val="none"/>
          <w:lang w:eastAsia="lv-LV"/>
        </w:rPr>
        <w:t xml:space="preserve"> minētā finansējuma apmēru reizinot ar pakalpojumu vadības sistēmā reģistrēto pakalpojumu skaitu, ko iepriekšējā kalendāra gadā snieguši katras pašvaldības visi vienotie klientu apkalpošanas centri, un ņemot vērā klientu apkalpošanas un pakalpojumu sniegšanas prasības, kas noteiktas citos normatīvajos aktos publisko pakalpojumu jomā.</w:t>
      </w:r>
    </w:p>
    <w:p w14:paraId="54EBDF59" w14:textId="77777777" w:rsidR="00940C72" w:rsidRPr="00940C72" w:rsidRDefault="00940C72" w:rsidP="001C4926">
      <w:pPr>
        <w:widowControl w:val="0"/>
        <w:spacing w:line="360" w:lineRule="auto"/>
        <w:ind w:firstLine="567"/>
        <w:contextualSpacing/>
        <w:jc w:val="both"/>
        <w:rPr>
          <w:noProof/>
          <w:szCs w:val="24"/>
          <w:u w:val="none"/>
          <w:lang w:eastAsia="lv-LV"/>
        </w:rPr>
      </w:pPr>
      <w:r w:rsidRPr="00940C72">
        <w:rPr>
          <w:szCs w:val="24"/>
          <w:u w:val="none"/>
          <w:lang w:eastAsia="lv-LV"/>
        </w:rPr>
        <w:t xml:space="preserve">Ņemot vērā visu augstākminēto kontekstā ar Pašvaldības reālajām iespējām un pamatojoties uz Pašvaldības likuma 10. panta pirmās daļas 21.punktu,  Ministru kabineta 2022.gada 19.aprīļa  noteikumu Nr.248 ”Kārtība, kādā izmanto gadskārtējā valsts budžeta likumā paredzēto apropriāciju valsts un pašvaldību vienoto klientu apkalpošanas centru tīkla izveidei, uzturēšanai un publisko pakalpojumu sistēmas pilnveidei” 6.punktu, kā arī  Attīstības un tautsaimniecības </w:t>
      </w:r>
      <w:r w:rsidRPr="00940C72">
        <w:rPr>
          <w:szCs w:val="24"/>
          <w:u w:val="none"/>
          <w:lang w:eastAsia="lv-LV"/>
        </w:rPr>
        <w:lastRenderedPageBreak/>
        <w:t xml:space="preserve">komitejas ieteikumu, atklāti balsojot: </w:t>
      </w:r>
      <w:r w:rsidRPr="00940C72">
        <w:rPr>
          <w:noProof/>
          <w:szCs w:val="24"/>
          <w:u w:val="none"/>
          <w:lang w:eastAsia="lv-LV"/>
        </w:rPr>
        <w:t>ar … balsīm "Par" (), "Pret" –, "Atturas" –</w:t>
      </w:r>
      <w:r w:rsidRPr="00940C72">
        <w:rPr>
          <w:szCs w:val="24"/>
          <w:u w:val="none"/>
          <w:lang w:eastAsia="lv-LV"/>
        </w:rPr>
        <w:t>;  Gulbenes novada dome NOLEMJ:</w:t>
      </w:r>
      <w:r w:rsidRPr="00940C72">
        <w:rPr>
          <w:noProof/>
          <w:szCs w:val="24"/>
          <w:u w:val="none"/>
          <w:lang w:eastAsia="lv-LV"/>
        </w:rPr>
        <w:t xml:space="preserve"> </w:t>
      </w:r>
    </w:p>
    <w:p w14:paraId="77E42981" w14:textId="5B5A0282" w:rsidR="00940C72" w:rsidRPr="00940C72" w:rsidRDefault="00940C72" w:rsidP="001C4926">
      <w:pPr>
        <w:pStyle w:val="Sarakstarindkopa"/>
        <w:numPr>
          <w:ilvl w:val="0"/>
          <w:numId w:val="4"/>
        </w:numPr>
        <w:tabs>
          <w:tab w:val="left" w:pos="993"/>
        </w:tabs>
        <w:spacing w:line="360" w:lineRule="auto"/>
        <w:ind w:left="0" w:firstLine="567"/>
        <w:jc w:val="both"/>
        <w:rPr>
          <w:noProof/>
          <w:szCs w:val="24"/>
          <w:u w:val="none"/>
          <w:lang w:eastAsia="lv-LV"/>
        </w:rPr>
      </w:pPr>
      <w:r w:rsidRPr="00940C72">
        <w:rPr>
          <w:noProof/>
          <w:szCs w:val="24"/>
          <w:u w:val="none"/>
          <w:lang w:eastAsia="lv-LV"/>
        </w:rPr>
        <w:t>ATBALSTĪT novada nozīmes Valsts un pašvaldības vienotā klientu apkalpošanas centra izveidi Gulbenes novada Lejasciema pagastā (adresē:   Rīgas iela 11A, Lejasciems, Lejasciema pagasts, Gulbenes novads);</w:t>
      </w:r>
    </w:p>
    <w:p w14:paraId="07192158" w14:textId="5D78993B" w:rsidR="00940C72" w:rsidRPr="00940C72" w:rsidRDefault="00940C72" w:rsidP="001C4926">
      <w:pPr>
        <w:widowControl w:val="0"/>
        <w:tabs>
          <w:tab w:val="left" w:pos="993"/>
        </w:tabs>
        <w:spacing w:line="360" w:lineRule="auto"/>
        <w:ind w:firstLine="567"/>
        <w:contextualSpacing/>
        <w:jc w:val="both"/>
        <w:rPr>
          <w:szCs w:val="24"/>
          <w:u w:val="none"/>
          <w:lang w:eastAsia="lv-LV"/>
        </w:rPr>
      </w:pPr>
      <w:r>
        <w:rPr>
          <w:noProof/>
          <w:szCs w:val="24"/>
          <w:u w:val="none"/>
          <w:lang w:eastAsia="lv-LV"/>
        </w:rPr>
        <w:t xml:space="preserve">2. </w:t>
      </w:r>
      <w:r w:rsidRPr="00940C72">
        <w:rPr>
          <w:rFonts w:eastAsia="Calibri"/>
          <w:noProof/>
          <w:szCs w:val="24"/>
          <w:u w:val="none"/>
        </w:rPr>
        <w:t>NODROŠINĀT pašvaldības līdzfinansējumu</w:t>
      </w:r>
      <w:r w:rsidRPr="00940C72">
        <w:rPr>
          <w:szCs w:val="24"/>
          <w:u w:val="none"/>
          <w:lang w:eastAsia="lv-LV"/>
        </w:rPr>
        <w:t xml:space="preserve"> 30% no Valsts un pašvaldības vienotā klientu apkalpošanas centra izveides no pašvaldības budžeta nepārsniedzot 2700,00 </w:t>
      </w:r>
      <w:proofErr w:type="spellStart"/>
      <w:r w:rsidRPr="00940C72">
        <w:rPr>
          <w:i/>
          <w:iCs/>
          <w:szCs w:val="24"/>
          <w:u w:val="none"/>
          <w:lang w:eastAsia="lv-LV"/>
        </w:rPr>
        <w:t>euro</w:t>
      </w:r>
      <w:proofErr w:type="spellEnd"/>
      <w:r w:rsidRPr="00940C72">
        <w:rPr>
          <w:szCs w:val="24"/>
          <w:u w:val="none"/>
          <w:lang w:eastAsia="lv-LV"/>
        </w:rPr>
        <w:t xml:space="preserve"> un 50%  Valsts un pašvaldības vienotā klientu apkalpošanas centra uzturēšanas izdevumiem gadā, no pašvaldības budžeta 600,00 </w:t>
      </w:r>
      <w:proofErr w:type="spellStart"/>
      <w:r w:rsidRPr="00940C72">
        <w:rPr>
          <w:i/>
          <w:iCs/>
          <w:szCs w:val="24"/>
          <w:u w:val="none"/>
          <w:lang w:eastAsia="lv-LV"/>
        </w:rPr>
        <w:t>euro</w:t>
      </w:r>
      <w:proofErr w:type="spellEnd"/>
      <w:r w:rsidRPr="00940C72">
        <w:rPr>
          <w:szCs w:val="24"/>
          <w:u w:val="none"/>
          <w:lang w:eastAsia="lv-LV"/>
        </w:rPr>
        <w:t>.</w:t>
      </w:r>
    </w:p>
    <w:p w14:paraId="6A20DA99" w14:textId="3A0F8B54" w:rsidR="00940C72" w:rsidRPr="00940C72" w:rsidRDefault="00940C72" w:rsidP="001C4926">
      <w:pPr>
        <w:tabs>
          <w:tab w:val="left" w:pos="993"/>
        </w:tabs>
        <w:spacing w:line="360" w:lineRule="auto"/>
        <w:ind w:firstLine="567"/>
        <w:jc w:val="both"/>
        <w:rPr>
          <w:szCs w:val="24"/>
          <w:u w:val="none"/>
          <w:lang w:eastAsia="lv-LV"/>
        </w:rPr>
      </w:pPr>
      <w:r>
        <w:rPr>
          <w:rFonts w:eastAsia="Calibri"/>
          <w:noProof/>
          <w:szCs w:val="24"/>
          <w:u w:val="none"/>
        </w:rPr>
        <w:t>3.</w:t>
      </w:r>
      <w:r w:rsidRPr="00940C72">
        <w:rPr>
          <w:rFonts w:eastAsia="Calibri"/>
          <w:noProof/>
          <w:szCs w:val="24"/>
          <w:u w:val="none"/>
        </w:rPr>
        <w:t>Atzīt par spēku zaudējušu Gulbenes novada domes 2022.gada 31.marta lēmumu  Nr. GND/2022/267 “Par Valsts un pašvaldības vienotā klientu apkalpošanas centra izveidi Gulbenes novada Lejasciema pagastā” (protokols Nr.6; 41.p.).</w:t>
      </w:r>
    </w:p>
    <w:p w14:paraId="1C409BBB" w14:textId="77777777" w:rsidR="001C4926" w:rsidRDefault="001C4926" w:rsidP="00575A1B">
      <w:pPr>
        <w:jc w:val="center"/>
        <w:rPr>
          <w:b/>
          <w:noProof/>
          <w:color w:val="000000" w:themeColor="text1"/>
          <w:szCs w:val="24"/>
          <w:u w:val="none"/>
        </w:rPr>
      </w:pPr>
    </w:p>
    <w:p w14:paraId="35F096D5" w14:textId="7C351A58" w:rsidR="0032517B" w:rsidRPr="00575A1B" w:rsidRDefault="00000000" w:rsidP="00575A1B">
      <w:pPr>
        <w:jc w:val="center"/>
        <w:rPr>
          <w:color w:val="000000" w:themeColor="text1"/>
          <w:szCs w:val="24"/>
          <w:u w:val="none"/>
        </w:rPr>
      </w:pPr>
      <w:r w:rsidRPr="0016506D">
        <w:rPr>
          <w:b/>
          <w:noProof/>
          <w:color w:val="000000" w:themeColor="text1"/>
          <w:szCs w:val="24"/>
          <w:u w:val="none"/>
        </w:rPr>
        <w:t>3</w:t>
      </w:r>
      <w:r w:rsidR="00881464">
        <w:rPr>
          <w:b/>
          <w:color w:val="000000" w:themeColor="text1"/>
          <w:szCs w:val="24"/>
          <w:u w:val="none"/>
        </w:rPr>
        <w:t>.</w:t>
      </w:r>
    </w:p>
    <w:p w14:paraId="69D73CB2"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Valsts un pašvaldības vienotā klientu apkalpošanas centra izveidi Gulbenes novada Litenes pagastā</w:t>
      </w:r>
    </w:p>
    <w:p w14:paraId="01407845"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2152AF5B"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Līga Nogobode, Eduards Garkuša</w:t>
      </w:r>
    </w:p>
    <w:p w14:paraId="7C1E0A0D" w14:textId="6F0A3EE9" w:rsidR="00E264AD" w:rsidRPr="00575A1B" w:rsidRDefault="00000000" w:rsidP="00575A1B">
      <w:pPr>
        <w:rPr>
          <w:rFonts w:eastAsia="Calibri"/>
          <w:szCs w:val="24"/>
          <w:u w:val="none"/>
        </w:rPr>
      </w:pPr>
      <w:r>
        <w:rPr>
          <w:rFonts w:eastAsia="Calibri"/>
          <w:szCs w:val="24"/>
          <w:u w:val="none"/>
        </w:rPr>
        <w:t xml:space="preserve">DEBATĒS PIEDALĀS: </w:t>
      </w:r>
      <w:r w:rsidR="001C4926">
        <w:rPr>
          <w:rFonts w:eastAsia="Calibri"/>
          <w:szCs w:val="24"/>
          <w:u w:val="none"/>
        </w:rPr>
        <w:t>nav</w:t>
      </w:r>
    </w:p>
    <w:p w14:paraId="277491D1" w14:textId="77777777" w:rsidR="00BC2002" w:rsidRDefault="00BC2002" w:rsidP="00956EC8">
      <w:pPr>
        <w:rPr>
          <w:rFonts w:eastAsia="Calibri"/>
          <w:color w:val="FF0000"/>
          <w:szCs w:val="24"/>
          <w:u w:val="none"/>
        </w:rPr>
      </w:pPr>
    </w:p>
    <w:p w14:paraId="5BC4EACE" w14:textId="77777777" w:rsidR="00CD3532" w:rsidRDefault="00CD3532" w:rsidP="00CD3532">
      <w:pPr>
        <w:spacing w:line="360" w:lineRule="auto"/>
        <w:ind w:firstLine="567"/>
        <w:jc w:val="both"/>
        <w:rPr>
          <w:u w:val="none"/>
        </w:rPr>
      </w:pPr>
      <w:r>
        <w:rPr>
          <w:u w:val="none"/>
        </w:rPr>
        <w:t>Attīstības un tautsaimniecības komiteja atklāti balsojot:</w:t>
      </w:r>
    </w:p>
    <w:p w14:paraId="2C70CEC2" w14:textId="77777777" w:rsidR="00CD3532" w:rsidRDefault="00CD3532" w:rsidP="00CD3532">
      <w:pPr>
        <w:spacing w:line="360" w:lineRule="auto"/>
        <w:ind w:firstLine="567"/>
        <w:jc w:val="both"/>
        <w:rPr>
          <w:u w:val="none"/>
        </w:rPr>
      </w:pPr>
      <w:r w:rsidRPr="0016506D">
        <w:rPr>
          <w:noProof/>
          <w:u w:val="none"/>
        </w:rPr>
        <w:t>ar 6 balsīm "Par" (Ainārs Brezinskis, Guna Švika, Gunārs Ciglis, Intars Liepiņš, Mudīte Motivāne, Normunds Mazūrs), "Pret" – nav, "Atturas" – nav</w:t>
      </w:r>
      <w:r>
        <w:rPr>
          <w:u w:val="none"/>
        </w:rPr>
        <w:t>, NOLEMJ</w:t>
      </w:r>
      <w:r w:rsidRPr="00B24B3A">
        <w:rPr>
          <w:u w:val="none"/>
        </w:rPr>
        <w:t>:</w:t>
      </w:r>
    </w:p>
    <w:p w14:paraId="7EB8ADDB" w14:textId="77777777" w:rsidR="00CD3532" w:rsidRDefault="00CD3532" w:rsidP="00CD3532">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4D5FCE43" w14:textId="77777777" w:rsidR="00940C72" w:rsidRPr="00940C72" w:rsidRDefault="00940C72" w:rsidP="00940C72">
      <w:pPr>
        <w:spacing w:line="276" w:lineRule="auto"/>
        <w:jc w:val="center"/>
        <w:rPr>
          <w:rFonts w:eastAsia="Calibri"/>
          <w:b/>
          <w:szCs w:val="24"/>
          <w:u w:val="none"/>
        </w:rPr>
      </w:pPr>
      <w:r w:rsidRPr="00940C72">
        <w:rPr>
          <w:rFonts w:eastAsia="Calibri"/>
          <w:b/>
          <w:szCs w:val="24"/>
          <w:u w:val="none"/>
        </w:rPr>
        <w:t xml:space="preserve">Par Valsts un pašvaldības vienotā klientu apkalpošanas centra izveidi Gulbenes novada Litenes pagastā </w:t>
      </w:r>
    </w:p>
    <w:p w14:paraId="6F78BCCC" w14:textId="77777777" w:rsidR="00940C72" w:rsidRPr="00940C72" w:rsidRDefault="00940C72" w:rsidP="00940C72">
      <w:pPr>
        <w:spacing w:line="276" w:lineRule="auto"/>
        <w:jc w:val="center"/>
        <w:rPr>
          <w:rFonts w:eastAsia="Calibri"/>
          <w:b/>
          <w:szCs w:val="24"/>
          <w:u w:val="none"/>
        </w:rPr>
      </w:pPr>
    </w:p>
    <w:p w14:paraId="05EFE3DC" w14:textId="0C6CD6C7" w:rsidR="00940C72" w:rsidRPr="00940C72" w:rsidRDefault="00940C72" w:rsidP="00804629">
      <w:pPr>
        <w:widowControl w:val="0"/>
        <w:spacing w:line="360" w:lineRule="auto"/>
        <w:ind w:firstLine="567"/>
        <w:jc w:val="both"/>
        <w:rPr>
          <w:rFonts w:eastAsia="Calibri"/>
          <w:noProof/>
          <w:szCs w:val="24"/>
          <w:u w:val="none"/>
        </w:rPr>
      </w:pPr>
      <w:r w:rsidRPr="00940C72">
        <w:rPr>
          <w:rFonts w:eastAsia="Calibri"/>
          <w:bCs/>
          <w:szCs w:val="24"/>
          <w:u w:val="none"/>
        </w:rPr>
        <w:t xml:space="preserve">Gulbenes novada dome 2022.gada 31.martā pieņēma lēmumu </w:t>
      </w:r>
      <w:r w:rsidRPr="00940C72">
        <w:rPr>
          <w:rFonts w:eastAsia="Calibri"/>
          <w:szCs w:val="24"/>
          <w:u w:val="none"/>
        </w:rPr>
        <w:t xml:space="preserve">Nr. GND/2022/268 “Par Valsts un pašvaldības vienotā klientu apkalpošanas centra izveidi Gulbenes novada Litenes pagastā” (protokols Nr.6; 42.p.), atbalstot </w:t>
      </w:r>
      <w:r w:rsidRPr="00940C72">
        <w:rPr>
          <w:rFonts w:eastAsia="Calibri"/>
          <w:noProof/>
          <w:szCs w:val="24"/>
          <w:u w:val="none"/>
        </w:rPr>
        <w:t>novada nozīmes Valsts un pašvaldības vienotā klientu apkalpošanas centra izveidi Gulbenes novada Litenes pagastā (adresē ”Pagastnams”- 2 Litene, Litenes pagasts, Gulbenes novads</w:t>
      </w:r>
      <w:r w:rsidRPr="00940C72">
        <w:rPr>
          <w:rFonts w:eastAsia="Calibri"/>
          <w:noProof/>
          <w:sz w:val="22"/>
          <w:u w:val="none"/>
        </w:rPr>
        <w:t>)</w:t>
      </w:r>
      <w:r w:rsidRPr="00940C72">
        <w:rPr>
          <w:rFonts w:eastAsia="Calibri"/>
          <w:noProof/>
          <w:szCs w:val="24"/>
          <w:u w:val="none"/>
        </w:rPr>
        <w:t>, vienlaikus paredzot nodrošināt pašvaldības līdzfinansējumu</w:t>
      </w:r>
      <w:r w:rsidRPr="00940C72">
        <w:rPr>
          <w:rFonts w:eastAsia="Calibri"/>
          <w:szCs w:val="24"/>
          <w:u w:val="none"/>
        </w:rPr>
        <w:t xml:space="preserve"> 30% no Valsts un pašvaldības vienotā klientu apkalpošanas centra izveides izdevumiem un 50% no Valsts un pašvaldības vienotā klientu apkalpošanas centra uzturēšanas izdevumiem.</w:t>
      </w:r>
      <w:r w:rsidRPr="00940C72">
        <w:rPr>
          <w:rFonts w:eastAsia="Calibri"/>
          <w:noProof/>
          <w:szCs w:val="24"/>
          <w:u w:val="none"/>
        </w:rPr>
        <w:t xml:space="preserve"> Ievērojot minēto,</w:t>
      </w:r>
      <w:r w:rsidRPr="00940C72">
        <w:rPr>
          <w:rFonts w:eastAsia="Calibri"/>
          <w:bCs/>
          <w:szCs w:val="24"/>
          <w:u w:val="none"/>
        </w:rPr>
        <w:t xml:space="preserve"> Gulbenes novada </w:t>
      </w:r>
      <w:r w:rsidRPr="00940C72">
        <w:rPr>
          <w:rFonts w:eastAsia="Calibri"/>
          <w:szCs w:val="24"/>
          <w:u w:val="none"/>
        </w:rPr>
        <w:t xml:space="preserve">pašvaldība (turpmāk – Pašvaldība) iesniedza pieteikumu </w:t>
      </w:r>
      <w:r w:rsidRPr="00940C72">
        <w:rPr>
          <w:szCs w:val="24"/>
          <w:u w:val="none"/>
        </w:rPr>
        <w:t xml:space="preserve">Vides aizsardzības un reģionālās attīstības ministrijā (turpmāk – VARAM) </w:t>
      </w:r>
      <w:r w:rsidRPr="00940C72">
        <w:rPr>
          <w:rFonts w:eastAsia="Calibri"/>
          <w:szCs w:val="24"/>
          <w:u w:val="none"/>
        </w:rPr>
        <w:t xml:space="preserve"> jauna </w:t>
      </w:r>
      <w:r w:rsidRPr="00940C72">
        <w:rPr>
          <w:rFonts w:eastAsia="Calibri"/>
          <w:noProof/>
          <w:szCs w:val="24"/>
          <w:u w:val="none"/>
        </w:rPr>
        <w:t>klientu apkalpošanas centra</w:t>
      </w:r>
      <w:r w:rsidRPr="00940C72">
        <w:rPr>
          <w:rFonts w:eastAsia="Calibri"/>
          <w:szCs w:val="24"/>
          <w:u w:val="none"/>
        </w:rPr>
        <w:t xml:space="preserve"> izveidei.</w:t>
      </w:r>
    </w:p>
    <w:p w14:paraId="5F052B3D" w14:textId="77777777" w:rsidR="00940C72" w:rsidRPr="00940C72" w:rsidRDefault="00940C72" w:rsidP="00804629">
      <w:pPr>
        <w:spacing w:line="360" w:lineRule="auto"/>
        <w:ind w:firstLine="567"/>
        <w:jc w:val="both"/>
        <w:rPr>
          <w:szCs w:val="24"/>
          <w:u w:val="none"/>
        </w:rPr>
      </w:pPr>
      <w:r w:rsidRPr="00940C72">
        <w:rPr>
          <w:rFonts w:eastAsia="Calibri"/>
          <w:szCs w:val="24"/>
          <w:u w:val="none"/>
        </w:rPr>
        <w:t xml:space="preserve">2023.gada 19.jūnijā Pašvaldībā saņemta </w:t>
      </w:r>
      <w:r w:rsidRPr="00940C72">
        <w:rPr>
          <w:szCs w:val="24"/>
          <w:u w:val="none"/>
        </w:rPr>
        <w:t xml:space="preserve">VARAM 2023.gada 19.jūnija vēstule Nr.1-132/3458 “Par pieteikumu valsts un pašvaldības vienotā klientu apkalpošanas centra izveidei” </w:t>
      </w:r>
      <w:r w:rsidRPr="00940C72">
        <w:rPr>
          <w:rFonts w:eastAsia="Calibri"/>
          <w:szCs w:val="24"/>
          <w:u w:val="none"/>
        </w:rPr>
        <w:lastRenderedPageBreak/>
        <w:t>(reģistrēta Pašvaldībā ar Nr. GND/4.1/23/1782-V)</w:t>
      </w:r>
      <w:r w:rsidRPr="00940C72">
        <w:rPr>
          <w:szCs w:val="24"/>
          <w:u w:val="none"/>
        </w:rPr>
        <w:t xml:space="preserve">, kurā VARAM informē Pašvaldību par pakāpenisku valsts un pašvaldību vienoto klientu apkalpošanas centru (turpmāk – VPVKAC) tīkla teritoriālo paplašināšanu un aicina Pašvaldību </w:t>
      </w:r>
      <w:r w:rsidRPr="00940C72">
        <w:rPr>
          <w:szCs w:val="24"/>
        </w:rPr>
        <w:t>pārskatīt un atjaunot 2022.gadā iesniegtos pieteikumus jaunu VPVKAC izveidei.</w:t>
      </w:r>
      <w:r w:rsidRPr="00940C72">
        <w:rPr>
          <w:szCs w:val="24"/>
          <w:u w:val="none"/>
        </w:rPr>
        <w:t xml:space="preserve"> Sazinoties ar atbildīgo VARAM darbinieku, tika noskaidrots, ka  VARAM ieskatā visām pašvaldībām, kuras 2022.gadā iesniedzas pieteikumus jaunu VPVKAC izveidei kontekstā ar Ministru kabineta 2022.gada 19.aprīļa  noteikumu Nr.248 ”Kārtība, kādā izmanto gadskārtējā valsts budžeta likumā paredzēto apropriāciju valsts un pašvaldību vienoto klientu apkalpošanas centru tīkla izveidei, uzturēšanai un publisko pakalpojumu sistēmas pilnveidei” (turpmāk – MK noteikumi) prasībām, šo pieteikumu pārskatīšanas un atjaunošanas procesā nepieciešams pieņemt jaunu lēmumu par VPVKAC izveidi.</w:t>
      </w:r>
    </w:p>
    <w:p w14:paraId="6458A577" w14:textId="77777777" w:rsidR="00940C72" w:rsidRPr="00940C72" w:rsidRDefault="00940C72" w:rsidP="00940C72">
      <w:pPr>
        <w:spacing w:line="360" w:lineRule="auto"/>
        <w:ind w:firstLine="567"/>
        <w:jc w:val="both"/>
        <w:rPr>
          <w:szCs w:val="24"/>
          <w:u w:val="none"/>
        </w:rPr>
      </w:pPr>
      <w:r w:rsidRPr="00940C72">
        <w:rPr>
          <w:szCs w:val="24"/>
          <w:u w:val="none"/>
        </w:rPr>
        <w:t xml:space="preserve">Saskaņā ar MK noteikumu 21.punktu jaunu VPVKC izveidošanu 2023. gadā plānots finansēt no valsts budžeta dotācijas. Saskaņā ar MK noteikumu 6.2.apakšpunkta prasībām, lai saņemtu valsts budžeta dotāciju jaunu VPVKAC izveidei un darbības nodrošināšanai, kā arī publisko pakalpojumu sistēmas pilnveidei, pašvaldībām </w:t>
      </w:r>
      <w:r w:rsidRPr="00940C72">
        <w:rPr>
          <w:szCs w:val="24"/>
        </w:rPr>
        <w:t>jāiesniedz pašvaldības domes lēmumu par vienotā klientu apkalpošanas centra izveidi pašvaldībā</w:t>
      </w:r>
      <w:r w:rsidRPr="00940C72">
        <w:rPr>
          <w:szCs w:val="24"/>
          <w:u w:val="none"/>
        </w:rPr>
        <w:t>.</w:t>
      </w:r>
    </w:p>
    <w:p w14:paraId="37D0AC0F" w14:textId="77777777" w:rsidR="00940C72" w:rsidRPr="00940C72" w:rsidRDefault="00940C72" w:rsidP="001C4926">
      <w:pPr>
        <w:spacing w:line="360" w:lineRule="auto"/>
        <w:ind w:firstLine="567"/>
        <w:jc w:val="both"/>
        <w:rPr>
          <w:szCs w:val="24"/>
          <w:u w:val="none"/>
        </w:rPr>
      </w:pPr>
      <w:r w:rsidRPr="00940C72">
        <w:rPr>
          <w:szCs w:val="24"/>
          <w:u w:val="none"/>
        </w:rPr>
        <w:t>Atbilstoši MK noteikumu projekta 10., 11., 12., 13., 15. un 17.punkta prasībām valsts budžeta dotācijas apmērs, kas piešķirams VPVKAC izveidei un darbības nodrošināšanai, sastāv no:</w:t>
      </w:r>
    </w:p>
    <w:p w14:paraId="5B658F84" w14:textId="71AF169A" w:rsidR="00940C72" w:rsidRPr="001C4926" w:rsidRDefault="00940C72">
      <w:pPr>
        <w:pStyle w:val="Sarakstarindkopa"/>
        <w:numPr>
          <w:ilvl w:val="0"/>
          <w:numId w:val="34"/>
        </w:numPr>
        <w:tabs>
          <w:tab w:val="left" w:pos="993"/>
        </w:tabs>
        <w:spacing w:line="360" w:lineRule="auto"/>
        <w:ind w:left="0" w:firstLine="567"/>
        <w:jc w:val="both"/>
        <w:rPr>
          <w:szCs w:val="24"/>
          <w:u w:val="none"/>
          <w:lang w:eastAsia="lv-LV"/>
        </w:rPr>
      </w:pPr>
      <w:r w:rsidRPr="001C4926">
        <w:rPr>
          <w:szCs w:val="24"/>
          <w:u w:val="none"/>
          <w:lang w:eastAsia="lv-LV"/>
        </w:rPr>
        <w:t>izveides daļas – fiksēta summa, ko pašvaldībai piešķir par katra VPVKAC izveidi tās administratīvajā teritorijā. Tā ir vienreizēja dotācija, kuras apmērs nepārsniedz 70 % no kopējiem vienotā klientu apkalpošanas centra izveides izdevumiem un nav lielāks par 7200 </w:t>
      </w:r>
      <w:proofErr w:type="spellStart"/>
      <w:r w:rsidRPr="001C4926">
        <w:rPr>
          <w:i/>
          <w:iCs/>
          <w:szCs w:val="24"/>
          <w:u w:val="none"/>
          <w:lang w:eastAsia="lv-LV"/>
        </w:rPr>
        <w:t>euro</w:t>
      </w:r>
      <w:proofErr w:type="spellEnd"/>
      <w:r w:rsidRPr="001C4926">
        <w:rPr>
          <w:szCs w:val="24"/>
          <w:u w:val="none"/>
          <w:lang w:eastAsia="lv-LV"/>
        </w:rPr>
        <w:t>.</w:t>
      </w:r>
    </w:p>
    <w:p w14:paraId="623FB383" w14:textId="721A12DE" w:rsidR="00940C72" w:rsidRPr="001C4926" w:rsidRDefault="00940C72">
      <w:pPr>
        <w:pStyle w:val="Sarakstarindkopa"/>
        <w:numPr>
          <w:ilvl w:val="0"/>
          <w:numId w:val="34"/>
        </w:numPr>
        <w:tabs>
          <w:tab w:val="left" w:pos="993"/>
        </w:tabs>
        <w:spacing w:line="360" w:lineRule="auto"/>
        <w:ind w:left="0" w:firstLine="567"/>
        <w:jc w:val="both"/>
        <w:rPr>
          <w:szCs w:val="24"/>
          <w:u w:val="none"/>
          <w:lang w:eastAsia="lv-LV"/>
        </w:rPr>
      </w:pPr>
      <w:r w:rsidRPr="001C4926">
        <w:rPr>
          <w:szCs w:val="24"/>
          <w:u w:val="none"/>
          <w:lang w:eastAsia="lv-LV"/>
        </w:rPr>
        <w:t>darbības nodrošināšanas fiksētās un mainīgās daļas:</w:t>
      </w:r>
    </w:p>
    <w:p w14:paraId="40D68C65" w14:textId="5B762CFF" w:rsidR="00940C72" w:rsidRPr="001C4926" w:rsidRDefault="00940C72">
      <w:pPr>
        <w:pStyle w:val="Sarakstarindkopa"/>
        <w:numPr>
          <w:ilvl w:val="0"/>
          <w:numId w:val="33"/>
        </w:numPr>
        <w:tabs>
          <w:tab w:val="left" w:pos="993"/>
        </w:tabs>
        <w:spacing w:line="360" w:lineRule="auto"/>
        <w:ind w:left="0" w:firstLine="567"/>
        <w:jc w:val="both"/>
        <w:rPr>
          <w:szCs w:val="24"/>
          <w:u w:val="none"/>
          <w:lang w:eastAsia="lv-LV"/>
        </w:rPr>
      </w:pPr>
      <w:r w:rsidRPr="001C4926">
        <w:rPr>
          <w:szCs w:val="24"/>
          <w:u w:val="none"/>
          <w:lang w:eastAsia="lv-LV"/>
        </w:rPr>
        <w:t>darbības nodrošināšanas fiksētā daļa ir fiksēta summa, ko katru gadu pašvaldībai piešķir 1200 </w:t>
      </w:r>
      <w:proofErr w:type="spellStart"/>
      <w:r w:rsidRPr="001C4926">
        <w:rPr>
          <w:i/>
          <w:iCs/>
          <w:szCs w:val="24"/>
          <w:u w:val="none"/>
          <w:lang w:eastAsia="lv-LV"/>
        </w:rPr>
        <w:t>euro</w:t>
      </w:r>
      <w:proofErr w:type="spellEnd"/>
      <w:r w:rsidRPr="001C4926">
        <w:rPr>
          <w:szCs w:val="24"/>
          <w:u w:val="none"/>
          <w:lang w:eastAsia="lv-LV"/>
        </w:rPr>
        <w:t xml:space="preserve"> apmērā par katra vienotā klientu apkalpošanas centra darbību tās administratīvajā teritorijā. Ja vienotā klientu apkalpošanas centra darbība uzsākta pēc 1. janvāra, darbības nodrošināšanas fiksēto daļu piešķir proporcionāli konkrētā vienotā klientu apkalpošanas centra nostrādāto mēnešu skaitam.;</w:t>
      </w:r>
    </w:p>
    <w:p w14:paraId="01D4D670" w14:textId="77777777" w:rsidR="00940C72" w:rsidRPr="00940C72" w:rsidRDefault="00940C72">
      <w:pPr>
        <w:numPr>
          <w:ilvl w:val="0"/>
          <w:numId w:val="33"/>
        </w:numPr>
        <w:tabs>
          <w:tab w:val="left" w:pos="993"/>
        </w:tabs>
        <w:spacing w:line="360" w:lineRule="auto"/>
        <w:ind w:left="0" w:firstLine="567"/>
        <w:contextualSpacing/>
        <w:jc w:val="both"/>
        <w:rPr>
          <w:szCs w:val="24"/>
          <w:u w:val="none"/>
          <w:lang w:eastAsia="lv-LV"/>
        </w:rPr>
      </w:pPr>
      <w:r w:rsidRPr="00940C72">
        <w:rPr>
          <w:szCs w:val="24"/>
          <w:u w:val="none"/>
          <w:lang w:eastAsia="lv-LV"/>
        </w:rPr>
        <w:t xml:space="preserve">darbības nodrošināšanas mainīgo daļu aprēķina, šo noteikumu </w:t>
      </w:r>
      <w:hyperlink r:id="rId14" w:anchor="p17" w:history="1">
        <w:r w:rsidRPr="00940C72">
          <w:rPr>
            <w:color w:val="0000FF"/>
            <w:szCs w:val="24"/>
            <w:lang w:eastAsia="lv-LV"/>
          </w:rPr>
          <w:t>17. punktā</w:t>
        </w:r>
      </w:hyperlink>
      <w:r w:rsidRPr="00940C72">
        <w:rPr>
          <w:szCs w:val="24"/>
          <w:u w:val="none"/>
          <w:lang w:eastAsia="lv-LV"/>
        </w:rPr>
        <w:t xml:space="preserve"> minētā finansējuma apmēru reizinot ar pakalpojumu vadības sistēmā reģistrēto pakalpojumu skaitu, ko iepriekšējā kalendāra gadā snieguši katras pašvaldības visi vienotie klientu apkalpošanas centri, un ņemot vērā klientu apkalpošanas un pakalpojumu sniegšanas prasības, kas noteiktas citos normatīvajos aktos publisko pakalpojumu jomā.</w:t>
      </w:r>
    </w:p>
    <w:p w14:paraId="5D332EB3" w14:textId="77777777" w:rsidR="00940C72" w:rsidRPr="00940C72" w:rsidRDefault="00940C72" w:rsidP="001C4926">
      <w:pPr>
        <w:widowControl w:val="0"/>
        <w:spacing w:line="360" w:lineRule="auto"/>
        <w:ind w:firstLine="567"/>
        <w:contextualSpacing/>
        <w:jc w:val="both"/>
        <w:rPr>
          <w:noProof/>
          <w:szCs w:val="24"/>
          <w:u w:val="none"/>
          <w:lang w:eastAsia="lv-LV"/>
        </w:rPr>
      </w:pPr>
      <w:r w:rsidRPr="00940C72">
        <w:rPr>
          <w:szCs w:val="24"/>
          <w:u w:val="none"/>
          <w:lang w:eastAsia="lv-LV"/>
        </w:rPr>
        <w:t xml:space="preserve">Ņemot vērā visu augstākminēto kontekstā ar Pašvaldības reālajām iespējām un pamatojoties uz Pašvaldības likuma 10. panta pirmās daļas 21.punktu,  Ministru kabineta 2022.gada 19.aprīļa  noteikumu Nr.248 ”Kārtība, kādā izmanto gadskārtējā valsts budžeta likumā paredzēto apropriāciju valsts un pašvaldību vienoto klientu apkalpošanas centru tīkla izveidei, uzturēšanai </w:t>
      </w:r>
      <w:r w:rsidRPr="00940C72">
        <w:rPr>
          <w:szCs w:val="24"/>
          <w:u w:val="none"/>
          <w:lang w:eastAsia="lv-LV"/>
        </w:rPr>
        <w:lastRenderedPageBreak/>
        <w:t xml:space="preserve">un publisko pakalpojumu sistēmas pilnveidei” 6.punktu, kā arī  Attīstības un tautsaimniecības komitejas ieteikumu, atklāti balsojot: </w:t>
      </w:r>
      <w:r w:rsidRPr="00940C72">
        <w:rPr>
          <w:noProof/>
          <w:szCs w:val="24"/>
          <w:u w:val="none"/>
          <w:lang w:eastAsia="lv-LV"/>
        </w:rPr>
        <w:t>ar … balsīm "Par" (), "Pret" –, "Atturas" –</w:t>
      </w:r>
      <w:r w:rsidRPr="00940C72">
        <w:rPr>
          <w:szCs w:val="24"/>
          <w:u w:val="none"/>
          <w:lang w:eastAsia="lv-LV"/>
        </w:rPr>
        <w:t>;  Gulbenes novada dome NOLEMJ:</w:t>
      </w:r>
      <w:r w:rsidRPr="00940C72">
        <w:rPr>
          <w:noProof/>
          <w:szCs w:val="24"/>
          <w:u w:val="none"/>
          <w:lang w:eastAsia="lv-LV"/>
        </w:rPr>
        <w:t xml:space="preserve"> </w:t>
      </w:r>
    </w:p>
    <w:p w14:paraId="0F9362B9" w14:textId="2615417D" w:rsidR="00940C72" w:rsidRPr="00940C72" w:rsidRDefault="00940C72" w:rsidP="001C4926">
      <w:pPr>
        <w:pStyle w:val="Sarakstarindkopa"/>
        <w:widowControl w:val="0"/>
        <w:numPr>
          <w:ilvl w:val="0"/>
          <w:numId w:val="5"/>
        </w:numPr>
        <w:tabs>
          <w:tab w:val="left" w:pos="1134"/>
        </w:tabs>
        <w:spacing w:line="360" w:lineRule="auto"/>
        <w:ind w:left="0" w:firstLine="567"/>
        <w:jc w:val="both"/>
        <w:rPr>
          <w:noProof/>
          <w:szCs w:val="24"/>
          <w:u w:val="none"/>
          <w:lang w:eastAsia="lv-LV"/>
        </w:rPr>
      </w:pPr>
      <w:r w:rsidRPr="00940C72">
        <w:rPr>
          <w:noProof/>
          <w:szCs w:val="24"/>
          <w:u w:val="none"/>
          <w:lang w:eastAsia="lv-LV"/>
        </w:rPr>
        <w:t>ATBALSTĪT novada nozīmes Valsts un pašvaldības vienotā klientu apkalpošanas centra izveidi Gulbenes novada Litenes pagastā (adresē  ”Pagastnams”- 2 Litene, Litenes pagasts, Gulbenes novads);</w:t>
      </w:r>
    </w:p>
    <w:p w14:paraId="243F0795" w14:textId="0602860C" w:rsidR="00940C72" w:rsidRPr="00940C72" w:rsidRDefault="00940C72" w:rsidP="001C4926">
      <w:pPr>
        <w:pStyle w:val="Sarakstarindkopa"/>
        <w:widowControl w:val="0"/>
        <w:numPr>
          <w:ilvl w:val="0"/>
          <w:numId w:val="5"/>
        </w:numPr>
        <w:tabs>
          <w:tab w:val="left" w:pos="1134"/>
        </w:tabs>
        <w:spacing w:line="360" w:lineRule="auto"/>
        <w:ind w:left="0" w:firstLine="567"/>
        <w:jc w:val="both"/>
        <w:rPr>
          <w:szCs w:val="24"/>
          <w:u w:val="none"/>
          <w:lang w:eastAsia="lv-LV"/>
        </w:rPr>
      </w:pPr>
      <w:r w:rsidRPr="00940C72">
        <w:rPr>
          <w:rFonts w:eastAsia="Calibri"/>
          <w:noProof/>
          <w:szCs w:val="24"/>
          <w:u w:val="none"/>
        </w:rPr>
        <w:t>NODROŠINĀT pašvaldības līdzfinansējumu</w:t>
      </w:r>
      <w:r w:rsidRPr="00940C72">
        <w:rPr>
          <w:szCs w:val="24"/>
          <w:u w:val="none"/>
          <w:lang w:eastAsia="lv-LV"/>
        </w:rPr>
        <w:t xml:space="preserve"> 30% no Valsts un pašvaldības vienotā klientu apkalpošanas centra izveides no pašvaldības budžeta nepārsniedzot 2700,00 </w:t>
      </w:r>
      <w:proofErr w:type="spellStart"/>
      <w:r w:rsidRPr="00940C72">
        <w:rPr>
          <w:i/>
          <w:iCs/>
          <w:szCs w:val="24"/>
          <w:u w:val="none"/>
          <w:lang w:eastAsia="lv-LV"/>
        </w:rPr>
        <w:t>euro</w:t>
      </w:r>
      <w:proofErr w:type="spellEnd"/>
      <w:r w:rsidRPr="00940C72">
        <w:rPr>
          <w:szCs w:val="24"/>
          <w:u w:val="none"/>
          <w:lang w:eastAsia="lv-LV"/>
        </w:rPr>
        <w:t xml:space="preserve"> un 50%  Valsts un pašvaldības vienotā klientu apkalpošanas centra uzturēšanas izdevumiem gadā, no pašvaldības budžeta 600,00 </w:t>
      </w:r>
      <w:proofErr w:type="spellStart"/>
      <w:r w:rsidRPr="00940C72">
        <w:rPr>
          <w:i/>
          <w:iCs/>
          <w:szCs w:val="24"/>
          <w:u w:val="none"/>
          <w:lang w:eastAsia="lv-LV"/>
        </w:rPr>
        <w:t>euro</w:t>
      </w:r>
      <w:proofErr w:type="spellEnd"/>
      <w:r w:rsidRPr="00940C72">
        <w:rPr>
          <w:szCs w:val="24"/>
          <w:u w:val="none"/>
          <w:lang w:eastAsia="lv-LV"/>
        </w:rPr>
        <w:t>.</w:t>
      </w:r>
    </w:p>
    <w:p w14:paraId="2112B7B2" w14:textId="77777777" w:rsidR="00940C72" w:rsidRPr="00940C72" w:rsidRDefault="00940C72" w:rsidP="001C4926">
      <w:pPr>
        <w:widowControl w:val="0"/>
        <w:numPr>
          <w:ilvl w:val="0"/>
          <w:numId w:val="5"/>
        </w:numPr>
        <w:tabs>
          <w:tab w:val="left" w:pos="1134"/>
        </w:tabs>
        <w:spacing w:line="360" w:lineRule="auto"/>
        <w:ind w:left="0" w:firstLine="567"/>
        <w:contextualSpacing/>
        <w:jc w:val="both"/>
        <w:rPr>
          <w:szCs w:val="24"/>
          <w:u w:val="none"/>
          <w:lang w:eastAsia="lv-LV"/>
        </w:rPr>
      </w:pPr>
      <w:r w:rsidRPr="00940C72">
        <w:rPr>
          <w:rFonts w:eastAsia="Calibri"/>
          <w:noProof/>
          <w:szCs w:val="24"/>
          <w:u w:val="none"/>
        </w:rPr>
        <w:t>Atzīt par spēku zaudējušu Gulbenes novada domes 2022.gada 31.marta lēmumu  Nr. GND/2022/268 “Par Valsts un pašvaldības vienotā klientu apkalpošanas centra izveidi Gulbenes novada Litenes pagastā” (protokols Nr.6; 42.p.).</w:t>
      </w:r>
    </w:p>
    <w:p w14:paraId="2AAD7CCE" w14:textId="77777777" w:rsidR="001C4926" w:rsidRDefault="001C4926" w:rsidP="00575A1B">
      <w:pPr>
        <w:jc w:val="center"/>
        <w:rPr>
          <w:b/>
          <w:noProof/>
          <w:color w:val="000000" w:themeColor="text1"/>
          <w:szCs w:val="24"/>
          <w:u w:val="none"/>
        </w:rPr>
      </w:pPr>
    </w:p>
    <w:p w14:paraId="4E755F9D" w14:textId="48D4E6F7" w:rsidR="0032517B" w:rsidRPr="00575A1B" w:rsidRDefault="00000000" w:rsidP="00575A1B">
      <w:pPr>
        <w:jc w:val="center"/>
        <w:rPr>
          <w:color w:val="000000" w:themeColor="text1"/>
          <w:szCs w:val="24"/>
          <w:u w:val="none"/>
        </w:rPr>
      </w:pPr>
      <w:r w:rsidRPr="0016506D">
        <w:rPr>
          <w:b/>
          <w:noProof/>
          <w:color w:val="000000" w:themeColor="text1"/>
          <w:szCs w:val="24"/>
          <w:u w:val="none"/>
        </w:rPr>
        <w:t>4</w:t>
      </w:r>
      <w:r w:rsidR="00881464">
        <w:rPr>
          <w:b/>
          <w:color w:val="000000" w:themeColor="text1"/>
          <w:szCs w:val="24"/>
          <w:u w:val="none"/>
        </w:rPr>
        <w:t>.</w:t>
      </w:r>
    </w:p>
    <w:p w14:paraId="07E1FB55"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Valsts un pašvaldības vienotā klientu apkalpošanas centra izveidi Gulbenes novada Lizuma pagastā</w:t>
      </w:r>
    </w:p>
    <w:p w14:paraId="03739192"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03A44F88"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Līga Nogobode, Eduards Garkuša</w:t>
      </w:r>
    </w:p>
    <w:p w14:paraId="518BBE71" w14:textId="1F807417" w:rsidR="00E264AD" w:rsidRPr="00575A1B" w:rsidRDefault="00000000" w:rsidP="00575A1B">
      <w:pPr>
        <w:rPr>
          <w:rFonts w:eastAsia="Calibri"/>
          <w:szCs w:val="24"/>
          <w:u w:val="none"/>
        </w:rPr>
      </w:pPr>
      <w:r>
        <w:rPr>
          <w:rFonts w:eastAsia="Calibri"/>
          <w:szCs w:val="24"/>
          <w:u w:val="none"/>
        </w:rPr>
        <w:t xml:space="preserve">DEBATĒS PIEDALĀS: </w:t>
      </w:r>
      <w:r w:rsidR="001C4926">
        <w:rPr>
          <w:rFonts w:eastAsia="Calibri"/>
          <w:szCs w:val="24"/>
          <w:u w:val="none"/>
        </w:rPr>
        <w:t>nav</w:t>
      </w:r>
    </w:p>
    <w:p w14:paraId="7915CB11" w14:textId="77777777" w:rsidR="00BC2002" w:rsidRDefault="00BC2002" w:rsidP="00956EC8">
      <w:pPr>
        <w:rPr>
          <w:rFonts w:eastAsia="Calibri"/>
          <w:color w:val="FF0000"/>
          <w:szCs w:val="24"/>
          <w:u w:val="none"/>
        </w:rPr>
      </w:pPr>
    </w:p>
    <w:p w14:paraId="0DF2B268" w14:textId="77777777" w:rsidR="00CD3532" w:rsidRDefault="00CD3532" w:rsidP="00CD3532">
      <w:pPr>
        <w:spacing w:line="360" w:lineRule="auto"/>
        <w:ind w:firstLine="567"/>
        <w:jc w:val="both"/>
        <w:rPr>
          <w:u w:val="none"/>
        </w:rPr>
      </w:pPr>
      <w:r>
        <w:rPr>
          <w:u w:val="none"/>
        </w:rPr>
        <w:t>Attīstības un tautsaimniecības komiteja atklāti balsojot:</w:t>
      </w:r>
    </w:p>
    <w:p w14:paraId="32B2FF66" w14:textId="77777777" w:rsidR="00CD3532" w:rsidRDefault="00CD3532" w:rsidP="00CD3532">
      <w:pPr>
        <w:spacing w:line="360" w:lineRule="auto"/>
        <w:ind w:firstLine="567"/>
        <w:jc w:val="both"/>
        <w:rPr>
          <w:u w:val="none"/>
        </w:rPr>
      </w:pPr>
      <w:r w:rsidRPr="0016506D">
        <w:rPr>
          <w:noProof/>
          <w:u w:val="none"/>
        </w:rPr>
        <w:t>ar 6 balsīm "Par" (Ainārs Brezinskis, Guna Švika, Gunārs Ciglis, Intars Liepiņš, Mudīte Motivāne, Normunds Mazūrs), "Pret" – nav, "Atturas" – nav</w:t>
      </w:r>
      <w:r>
        <w:rPr>
          <w:u w:val="none"/>
        </w:rPr>
        <w:t>, NOLEMJ</w:t>
      </w:r>
      <w:r w:rsidRPr="00B24B3A">
        <w:rPr>
          <w:u w:val="none"/>
        </w:rPr>
        <w:t>:</w:t>
      </w:r>
    </w:p>
    <w:p w14:paraId="17FCA7B3" w14:textId="77777777" w:rsidR="00CD3532" w:rsidRDefault="00CD3532" w:rsidP="00CD3532">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227ACAE3" w14:textId="77777777" w:rsidR="00940C72" w:rsidRPr="00940C72" w:rsidRDefault="00940C72" w:rsidP="00940C72">
      <w:pPr>
        <w:spacing w:line="276" w:lineRule="auto"/>
        <w:jc w:val="center"/>
        <w:rPr>
          <w:rFonts w:eastAsia="Calibri"/>
          <w:b/>
          <w:szCs w:val="24"/>
          <w:u w:val="none"/>
        </w:rPr>
      </w:pPr>
      <w:r w:rsidRPr="00940C72">
        <w:rPr>
          <w:rFonts w:eastAsia="Calibri"/>
          <w:b/>
          <w:szCs w:val="24"/>
          <w:u w:val="none"/>
        </w:rPr>
        <w:t xml:space="preserve">Par Valsts un pašvaldības vienotā klientu apkalpošanas centra izveidi Gulbenes novada Lizuma pagastā </w:t>
      </w:r>
    </w:p>
    <w:p w14:paraId="5BC62315" w14:textId="77777777" w:rsidR="00940C72" w:rsidRPr="00940C72" w:rsidRDefault="00940C72" w:rsidP="00940C72">
      <w:pPr>
        <w:spacing w:line="276" w:lineRule="auto"/>
        <w:jc w:val="center"/>
        <w:rPr>
          <w:rFonts w:eastAsia="Calibri"/>
          <w:b/>
          <w:szCs w:val="24"/>
          <w:u w:val="none"/>
        </w:rPr>
      </w:pPr>
    </w:p>
    <w:p w14:paraId="5B3CB472" w14:textId="77777777" w:rsidR="00940C72" w:rsidRPr="00940C72" w:rsidRDefault="00940C72" w:rsidP="001C4926">
      <w:pPr>
        <w:widowControl w:val="0"/>
        <w:spacing w:line="360" w:lineRule="auto"/>
        <w:ind w:firstLine="567"/>
        <w:jc w:val="both"/>
        <w:rPr>
          <w:rFonts w:eastAsia="Calibri"/>
          <w:noProof/>
          <w:szCs w:val="24"/>
          <w:u w:val="none"/>
        </w:rPr>
      </w:pPr>
      <w:r w:rsidRPr="00940C72">
        <w:rPr>
          <w:rFonts w:eastAsia="Calibri"/>
          <w:b/>
          <w:szCs w:val="24"/>
          <w:u w:val="none"/>
        </w:rPr>
        <w:tab/>
      </w:r>
      <w:r w:rsidRPr="00940C72">
        <w:rPr>
          <w:rFonts w:eastAsia="Calibri"/>
          <w:bCs/>
          <w:szCs w:val="24"/>
          <w:u w:val="none"/>
        </w:rPr>
        <w:t xml:space="preserve">Gulbenes novada dome 2022.gada 31.martā pieņēma lēmumu </w:t>
      </w:r>
      <w:r w:rsidRPr="00940C72">
        <w:rPr>
          <w:rFonts w:eastAsia="Calibri"/>
          <w:szCs w:val="24"/>
          <w:u w:val="none"/>
        </w:rPr>
        <w:t xml:space="preserve">Nr. GND/2022/269 “Par Valsts un pašvaldības vienotā klientu apkalpošanas centra izveidi Gulbenes novada Lizuma pagastā” (protokols Nr.6; 43.p.), atbalstot </w:t>
      </w:r>
      <w:r w:rsidRPr="00940C72">
        <w:rPr>
          <w:rFonts w:eastAsia="Calibri"/>
          <w:noProof/>
          <w:szCs w:val="24"/>
          <w:u w:val="none"/>
        </w:rPr>
        <w:t>novada nozīmes Valsts un pašvaldības vienotā klientu apkalpošanas centra izveidi Gulbenes novada Lizuma pagastā (adresē ”Akācijas”, Lizums, Lizuma pagasts, Gulbenes novads), vienlaikus paredzot nodrošināt pašvaldības līdzfinansējumu</w:t>
      </w:r>
      <w:r w:rsidRPr="00940C72">
        <w:rPr>
          <w:rFonts w:eastAsia="Calibri"/>
          <w:szCs w:val="24"/>
          <w:u w:val="none"/>
        </w:rPr>
        <w:t xml:space="preserve"> 30% no Valsts un pašvaldības vienotā klientu apkalpošanas centra izveides izdevumiem un 50% no Valsts un pašvaldības vienotā klientu apkalpošanas centra uzturēšanas izdevumiem.</w:t>
      </w:r>
      <w:r w:rsidRPr="00940C72">
        <w:rPr>
          <w:rFonts w:eastAsia="Calibri"/>
          <w:noProof/>
          <w:szCs w:val="24"/>
          <w:u w:val="none"/>
        </w:rPr>
        <w:t xml:space="preserve"> Ievērojot minēto,</w:t>
      </w:r>
      <w:r w:rsidRPr="00940C72">
        <w:rPr>
          <w:rFonts w:eastAsia="Calibri"/>
          <w:bCs/>
          <w:szCs w:val="24"/>
          <w:u w:val="none"/>
        </w:rPr>
        <w:t xml:space="preserve"> Gulbenes novada </w:t>
      </w:r>
      <w:r w:rsidRPr="00940C72">
        <w:rPr>
          <w:rFonts w:eastAsia="Calibri"/>
          <w:szCs w:val="24"/>
          <w:u w:val="none"/>
        </w:rPr>
        <w:t xml:space="preserve">pašvaldība (turpmāk – Pašvaldība) iesniedza pieteikumu </w:t>
      </w:r>
      <w:r w:rsidRPr="00940C72">
        <w:rPr>
          <w:szCs w:val="24"/>
          <w:u w:val="none"/>
        </w:rPr>
        <w:t xml:space="preserve">Vides aizsardzības un reģionālās attīstības ministrijā (turpmāk – VARAM) </w:t>
      </w:r>
      <w:r w:rsidRPr="00940C72">
        <w:rPr>
          <w:rFonts w:eastAsia="Calibri"/>
          <w:szCs w:val="24"/>
          <w:u w:val="none"/>
        </w:rPr>
        <w:t xml:space="preserve"> jauna </w:t>
      </w:r>
      <w:r w:rsidRPr="00940C72">
        <w:rPr>
          <w:rFonts w:eastAsia="Calibri"/>
          <w:noProof/>
          <w:szCs w:val="24"/>
          <w:u w:val="none"/>
        </w:rPr>
        <w:t>klientu apkalpošanas centra</w:t>
      </w:r>
      <w:r w:rsidRPr="00940C72">
        <w:rPr>
          <w:rFonts w:eastAsia="Calibri"/>
          <w:szCs w:val="24"/>
          <w:u w:val="none"/>
        </w:rPr>
        <w:t xml:space="preserve"> izveidei.</w:t>
      </w:r>
    </w:p>
    <w:p w14:paraId="42E34EC2" w14:textId="77777777" w:rsidR="00940C72" w:rsidRPr="00940C72" w:rsidRDefault="00940C72" w:rsidP="001C4926">
      <w:pPr>
        <w:spacing w:line="360" w:lineRule="auto"/>
        <w:ind w:firstLine="567"/>
        <w:jc w:val="both"/>
        <w:rPr>
          <w:szCs w:val="24"/>
          <w:u w:val="none"/>
        </w:rPr>
      </w:pPr>
      <w:r w:rsidRPr="00940C72">
        <w:rPr>
          <w:rFonts w:eastAsia="Calibri"/>
          <w:szCs w:val="24"/>
          <w:u w:val="none"/>
        </w:rPr>
        <w:t xml:space="preserve">2023.gada 19.jūnijā Pašvaldībā saņemta </w:t>
      </w:r>
      <w:r w:rsidRPr="00940C72">
        <w:rPr>
          <w:szCs w:val="24"/>
          <w:u w:val="none"/>
        </w:rPr>
        <w:t xml:space="preserve">VARAM 2023.gada 19.jūnija vēstule Nr.1-132/3458 “Par pieteikumu valsts un pašvaldības vienotā klientu apkalpošanas centra izveidei” </w:t>
      </w:r>
      <w:r w:rsidRPr="00940C72">
        <w:rPr>
          <w:rFonts w:eastAsia="Calibri"/>
          <w:szCs w:val="24"/>
          <w:u w:val="none"/>
        </w:rPr>
        <w:lastRenderedPageBreak/>
        <w:t>(reģistrēta Pašvaldībā ar Nr. GND/4.1/23/1782-V)</w:t>
      </w:r>
      <w:r w:rsidRPr="00940C72">
        <w:rPr>
          <w:szCs w:val="24"/>
          <w:u w:val="none"/>
        </w:rPr>
        <w:t xml:space="preserve">, kurā VARAM informē Pašvaldību par pakāpenisku valsts un pašvaldību vienoto klientu apkalpošanas centru (turpmāk – VPVKAC) tīkla teritoriālo paplašināšanu un aicina Pašvaldību </w:t>
      </w:r>
      <w:r w:rsidRPr="00940C72">
        <w:rPr>
          <w:szCs w:val="24"/>
        </w:rPr>
        <w:t>pārskatīt un atjaunot 2022.gadā iesniegtos pieteikumus jaunu VPVKAC izveidei.</w:t>
      </w:r>
      <w:r w:rsidRPr="00940C72">
        <w:rPr>
          <w:szCs w:val="24"/>
          <w:u w:val="none"/>
        </w:rPr>
        <w:t xml:space="preserve"> Sazinoties ar atbildīgo VARAM darbinieku, tika noskaidrots, ka  VARAM ieskatā visām pašvaldībām, kuras 2022.gadā iesniedzas pieteikumus jaunu VPVKAC izveidei kontekstā ar Ministru kabineta 2022.gada 19.aprīļa  noteikumu Nr.248 ”Kārtība, kādā izmanto gadskārtējā valsts budžeta likumā paredzēto apropriāciju valsts un pašvaldību vienoto klientu apkalpošanas centru tīkla izveidei, uzturēšanai un publisko pakalpojumu sistēmas pilnveidei” (turpmāk – MK noteikumi) prasībām, šo pieteikumu pārskatīšanas un atjaunošanas procesā nepieciešams pieņemt jaunu lēmumu par VPVKAC izveidi.</w:t>
      </w:r>
    </w:p>
    <w:p w14:paraId="25513E0C" w14:textId="77777777" w:rsidR="00940C72" w:rsidRPr="00940C72" w:rsidRDefault="00940C72" w:rsidP="001C4926">
      <w:pPr>
        <w:spacing w:line="360" w:lineRule="auto"/>
        <w:ind w:firstLine="567"/>
        <w:jc w:val="both"/>
        <w:rPr>
          <w:szCs w:val="24"/>
          <w:u w:val="none"/>
        </w:rPr>
      </w:pPr>
      <w:r w:rsidRPr="00940C72">
        <w:rPr>
          <w:szCs w:val="24"/>
          <w:u w:val="none"/>
        </w:rPr>
        <w:t xml:space="preserve">Saskaņā ar MK noteikumu 21.punktu jaunu VPVKC izveidošanu 2023. gadā plānots finansēt no valsts budžeta dotācijas. Saskaņā ar MK noteikumu 6.2.apakšpunkta prasībām, lai saņemtu valsts budžeta dotāciju jaunu VPVKAC izveidei un darbības nodrošināšanai, kā arī publisko pakalpojumu sistēmas pilnveidei, pašvaldībām </w:t>
      </w:r>
      <w:r w:rsidRPr="00940C72">
        <w:rPr>
          <w:szCs w:val="24"/>
        </w:rPr>
        <w:t>jāiesniedz pašvaldības domes lēmumu par vienotā klientu apkalpošanas centra izveidi pašvaldībā</w:t>
      </w:r>
      <w:r w:rsidRPr="00940C72">
        <w:rPr>
          <w:szCs w:val="24"/>
          <w:u w:val="none"/>
        </w:rPr>
        <w:t>.</w:t>
      </w:r>
    </w:p>
    <w:p w14:paraId="38C61678" w14:textId="77777777" w:rsidR="00940C72" w:rsidRPr="00940C72" w:rsidRDefault="00940C72" w:rsidP="001C4926">
      <w:pPr>
        <w:spacing w:line="360" w:lineRule="auto"/>
        <w:ind w:firstLine="567"/>
        <w:jc w:val="both"/>
        <w:rPr>
          <w:szCs w:val="24"/>
          <w:u w:val="none"/>
        </w:rPr>
      </w:pPr>
      <w:r w:rsidRPr="00940C72">
        <w:rPr>
          <w:szCs w:val="24"/>
          <w:u w:val="none"/>
        </w:rPr>
        <w:t>Atbilstoši MK noteikumu projekta 10., 11., 12., 13., 15. un 17.punkta prasībām valsts budžeta dotācijas apmērs, kas piešķirams VPVKAC izveidei un darbības nodrošināšanai, sastāv no:</w:t>
      </w:r>
    </w:p>
    <w:p w14:paraId="2258D7B5" w14:textId="72CBF1E3" w:rsidR="00940C72" w:rsidRPr="001C4926" w:rsidRDefault="00940C72">
      <w:pPr>
        <w:pStyle w:val="Sarakstarindkopa"/>
        <w:numPr>
          <w:ilvl w:val="0"/>
          <w:numId w:val="35"/>
        </w:numPr>
        <w:tabs>
          <w:tab w:val="left" w:pos="567"/>
        </w:tabs>
        <w:spacing w:line="360" w:lineRule="auto"/>
        <w:ind w:left="0" w:firstLine="567"/>
        <w:jc w:val="both"/>
        <w:rPr>
          <w:szCs w:val="24"/>
          <w:u w:val="none"/>
          <w:lang w:eastAsia="lv-LV"/>
        </w:rPr>
      </w:pPr>
      <w:r w:rsidRPr="001C4926">
        <w:rPr>
          <w:szCs w:val="24"/>
          <w:u w:val="none"/>
          <w:lang w:eastAsia="lv-LV"/>
        </w:rPr>
        <w:t>izveides daļas – fiksēta summa, ko pašvaldībai piešķir par katra VPVKAC izveidi tās administratīvajā teritorijā. Tā ir vienreizēja dotācija, kuras apmērs nepārsniedz 70 % no kopējiem vienotā klientu apkalpošanas centra izveides izdevumiem un nav lielāks par 7200 </w:t>
      </w:r>
      <w:proofErr w:type="spellStart"/>
      <w:r w:rsidRPr="001C4926">
        <w:rPr>
          <w:i/>
          <w:iCs/>
          <w:szCs w:val="24"/>
          <w:u w:val="none"/>
          <w:lang w:eastAsia="lv-LV"/>
        </w:rPr>
        <w:t>euro</w:t>
      </w:r>
      <w:proofErr w:type="spellEnd"/>
      <w:r w:rsidRPr="001C4926">
        <w:rPr>
          <w:szCs w:val="24"/>
          <w:u w:val="none"/>
          <w:lang w:eastAsia="lv-LV"/>
        </w:rPr>
        <w:t>.</w:t>
      </w:r>
    </w:p>
    <w:p w14:paraId="4557F3A0" w14:textId="4981E293" w:rsidR="00940C72" w:rsidRPr="001C4926" w:rsidRDefault="00940C72">
      <w:pPr>
        <w:pStyle w:val="Sarakstarindkopa"/>
        <w:numPr>
          <w:ilvl w:val="0"/>
          <w:numId w:val="35"/>
        </w:numPr>
        <w:tabs>
          <w:tab w:val="left" w:pos="567"/>
        </w:tabs>
        <w:spacing w:line="360" w:lineRule="auto"/>
        <w:ind w:left="0" w:firstLine="567"/>
        <w:jc w:val="both"/>
        <w:rPr>
          <w:szCs w:val="24"/>
          <w:u w:val="none"/>
          <w:lang w:eastAsia="lv-LV"/>
        </w:rPr>
      </w:pPr>
      <w:r w:rsidRPr="001C4926">
        <w:rPr>
          <w:szCs w:val="24"/>
          <w:u w:val="none"/>
          <w:lang w:eastAsia="lv-LV"/>
        </w:rPr>
        <w:t>darbības nodrošināšanas fiksētās un mainīgās daļas:</w:t>
      </w:r>
    </w:p>
    <w:p w14:paraId="5A2A15CB" w14:textId="78F54137" w:rsidR="00940C72" w:rsidRPr="001C4926" w:rsidRDefault="00940C72">
      <w:pPr>
        <w:pStyle w:val="Sarakstarindkopa"/>
        <w:numPr>
          <w:ilvl w:val="0"/>
          <w:numId w:val="36"/>
        </w:numPr>
        <w:tabs>
          <w:tab w:val="left" w:pos="567"/>
        </w:tabs>
        <w:spacing w:line="360" w:lineRule="auto"/>
        <w:ind w:left="0" w:firstLine="567"/>
        <w:jc w:val="both"/>
        <w:rPr>
          <w:szCs w:val="24"/>
          <w:u w:val="none"/>
          <w:lang w:eastAsia="lv-LV"/>
        </w:rPr>
      </w:pPr>
      <w:r w:rsidRPr="001C4926">
        <w:rPr>
          <w:szCs w:val="24"/>
          <w:u w:val="none"/>
          <w:lang w:eastAsia="lv-LV"/>
        </w:rPr>
        <w:t>darbības nodrošināšanas fiksētā daļa ir fiksēta summa, ko katru gadu pašvaldībai piešķir 1200 </w:t>
      </w:r>
      <w:proofErr w:type="spellStart"/>
      <w:r w:rsidRPr="001C4926">
        <w:rPr>
          <w:i/>
          <w:iCs/>
          <w:szCs w:val="24"/>
          <w:u w:val="none"/>
          <w:lang w:eastAsia="lv-LV"/>
        </w:rPr>
        <w:t>euro</w:t>
      </w:r>
      <w:proofErr w:type="spellEnd"/>
      <w:r w:rsidRPr="001C4926">
        <w:rPr>
          <w:szCs w:val="24"/>
          <w:u w:val="none"/>
          <w:lang w:eastAsia="lv-LV"/>
        </w:rPr>
        <w:t xml:space="preserve"> apmērā par katra vienotā klientu apkalpošanas centra darbību tās administratīvajā teritorijā. Ja vienotā klientu apkalpošanas centra darbība uzsākta pēc 1. janvāra, darbības nodrošināšanas fiksēto daļu piešķir proporcionāli konkrētā vienotā klientu apkalpošanas centra nostrādāto mēnešu skaitam.;</w:t>
      </w:r>
    </w:p>
    <w:p w14:paraId="1B92F054" w14:textId="77777777" w:rsidR="00940C72" w:rsidRPr="00940C72" w:rsidRDefault="00940C72">
      <w:pPr>
        <w:numPr>
          <w:ilvl w:val="0"/>
          <w:numId w:val="36"/>
        </w:numPr>
        <w:tabs>
          <w:tab w:val="left" w:pos="567"/>
        </w:tabs>
        <w:spacing w:line="360" w:lineRule="auto"/>
        <w:ind w:left="0" w:firstLine="567"/>
        <w:contextualSpacing/>
        <w:jc w:val="both"/>
        <w:rPr>
          <w:szCs w:val="24"/>
          <w:u w:val="none"/>
          <w:lang w:eastAsia="lv-LV"/>
        </w:rPr>
      </w:pPr>
      <w:r w:rsidRPr="00940C72">
        <w:rPr>
          <w:szCs w:val="24"/>
          <w:u w:val="none"/>
          <w:lang w:eastAsia="lv-LV"/>
        </w:rPr>
        <w:t xml:space="preserve">darbības nodrošināšanas mainīgo daļu aprēķina, šo noteikumu </w:t>
      </w:r>
      <w:hyperlink r:id="rId15" w:anchor="p17" w:history="1">
        <w:r w:rsidRPr="00940C72">
          <w:rPr>
            <w:color w:val="0000FF"/>
            <w:szCs w:val="24"/>
            <w:lang w:eastAsia="lv-LV"/>
          </w:rPr>
          <w:t>17. punktā</w:t>
        </w:r>
      </w:hyperlink>
      <w:r w:rsidRPr="00940C72">
        <w:rPr>
          <w:szCs w:val="24"/>
          <w:u w:val="none"/>
          <w:lang w:eastAsia="lv-LV"/>
        </w:rPr>
        <w:t xml:space="preserve"> minētā finansējuma apmēru reizinot ar pakalpojumu vadības sistēmā reģistrēto pakalpojumu skaitu, ko iepriekšējā kalendāra gadā snieguši katras pašvaldības visi vienotie klientu apkalpošanas centri, un ņemot vērā klientu apkalpošanas un pakalpojumu sniegšanas prasības, kas noteiktas citos normatīvajos aktos publisko pakalpojumu jomā.</w:t>
      </w:r>
    </w:p>
    <w:p w14:paraId="6F1A8959" w14:textId="77777777" w:rsidR="00940C72" w:rsidRPr="00940C72" w:rsidRDefault="00940C72" w:rsidP="001C4926">
      <w:pPr>
        <w:widowControl w:val="0"/>
        <w:tabs>
          <w:tab w:val="left" w:pos="567"/>
        </w:tabs>
        <w:spacing w:line="360" w:lineRule="auto"/>
        <w:ind w:firstLine="567"/>
        <w:contextualSpacing/>
        <w:jc w:val="both"/>
        <w:rPr>
          <w:noProof/>
          <w:szCs w:val="24"/>
          <w:u w:val="none"/>
          <w:lang w:eastAsia="lv-LV"/>
        </w:rPr>
      </w:pPr>
      <w:r w:rsidRPr="00940C72">
        <w:rPr>
          <w:szCs w:val="24"/>
          <w:u w:val="none"/>
          <w:lang w:eastAsia="lv-LV"/>
        </w:rPr>
        <w:t xml:space="preserve">Ņemot vērā visu augstākminēto kontekstā ar Pašvaldības reālajām iespējām un pamatojoties uz Pašvaldības likuma 10. panta pirmās daļas 21.punktu,  Ministru kabineta 2022.gada 19.aprīļa  noteikumu Nr.248 ”Kārtība, kādā izmanto gadskārtējā valsts budžeta likumā paredzēto apropriāciju valsts un pašvaldību vienoto klientu apkalpošanas centru tīkla izveidei, uzturēšanai </w:t>
      </w:r>
      <w:r w:rsidRPr="00940C72">
        <w:rPr>
          <w:szCs w:val="24"/>
          <w:u w:val="none"/>
          <w:lang w:eastAsia="lv-LV"/>
        </w:rPr>
        <w:lastRenderedPageBreak/>
        <w:t xml:space="preserve">un publisko pakalpojumu sistēmas pilnveidei” 6.punktu, kā arī  Attīstības un tautsaimniecības komitejas ieteikumu, atklāti balsojot: </w:t>
      </w:r>
      <w:r w:rsidRPr="00940C72">
        <w:rPr>
          <w:noProof/>
          <w:szCs w:val="24"/>
          <w:u w:val="none"/>
          <w:lang w:eastAsia="lv-LV"/>
        </w:rPr>
        <w:t>ar … balsīm "Par" (), "Pret" –, "Atturas" –</w:t>
      </w:r>
      <w:r w:rsidRPr="00940C72">
        <w:rPr>
          <w:szCs w:val="24"/>
          <w:u w:val="none"/>
          <w:lang w:eastAsia="lv-LV"/>
        </w:rPr>
        <w:t>;  Gulbenes novada dome NOLEMJ:</w:t>
      </w:r>
      <w:r w:rsidRPr="00940C72">
        <w:rPr>
          <w:noProof/>
          <w:szCs w:val="24"/>
          <w:u w:val="none"/>
          <w:lang w:eastAsia="lv-LV"/>
        </w:rPr>
        <w:t xml:space="preserve"> </w:t>
      </w:r>
    </w:p>
    <w:p w14:paraId="68141C6E" w14:textId="762E2A81" w:rsidR="00940C72" w:rsidRPr="000955C2" w:rsidRDefault="00940C72" w:rsidP="001C4926">
      <w:pPr>
        <w:pStyle w:val="Sarakstarindkopa"/>
        <w:widowControl w:val="0"/>
        <w:numPr>
          <w:ilvl w:val="0"/>
          <w:numId w:val="6"/>
        </w:numPr>
        <w:tabs>
          <w:tab w:val="left" w:pos="993"/>
        </w:tabs>
        <w:spacing w:line="360" w:lineRule="auto"/>
        <w:ind w:left="0" w:firstLine="567"/>
        <w:jc w:val="both"/>
        <w:rPr>
          <w:szCs w:val="24"/>
          <w:u w:val="none"/>
          <w:lang w:eastAsia="lv-LV"/>
        </w:rPr>
      </w:pPr>
      <w:r w:rsidRPr="000955C2">
        <w:rPr>
          <w:noProof/>
          <w:szCs w:val="24"/>
          <w:u w:val="none"/>
          <w:lang w:eastAsia="lv-LV"/>
        </w:rPr>
        <w:t>ATBALSTĪT novada nozīmes Valsts un pašvaldības vienotā klientu apkalpošanas centra izveidi Gulbenes novada Lizuma pagastā (adresē ”Akācijas”, Lizums, Lizuma pagasts, Gulbenes novads);</w:t>
      </w:r>
    </w:p>
    <w:p w14:paraId="6693A6F6" w14:textId="440653DF" w:rsidR="00940C72" w:rsidRPr="000955C2" w:rsidRDefault="00940C72" w:rsidP="001C4926">
      <w:pPr>
        <w:pStyle w:val="Sarakstarindkopa"/>
        <w:widowControl w:val="0"/>
        <w:numPr>
          <w:ilvl w:val="0"/>
          <w:numId w:val="6"/>
        </w:numPr>
        <w:tabs>
          <w:tab w:val="left" w:pos="993"/>
        </w:tabs>
        <w:spacing w:line="360" w:lineRule="auto"/>
        <w:ind w:left="0" w:firstLine="567"/>
        <w:jc w:val="both"/>
        <w:rPr>
          <w:szCs w:val="24"/>
          <w:u w:val="none"/>
          <w:lang w:eastAsia="lv-LV"/>
        </w:rPr>
      </w:pPr>
      <w:r w:rsidRPr="000955C2">
        <w:rPr>
          <w:rFonts w:eastAsia="Calibri"/>
          <w:noProof/>
          <w:szCs w:val="24"/>
          <w:u w:val="none"/>
        </w:rPr>
        <w:t>NODROŠINĀT pašvaldības līdzfinansējumu</w:t>
      </w:r>
      <w:r w:rsidRPr="000955C2">
        <w:rPr>
          <w:szCs w:val="24"/>
          <w:u w:val="none"/>
          <w:lang w:eastAsia="lv-LV"/>
        </w:rPr>
        <w:t xml:space="preserve"> 30% no Valsts un pašvaldības vienotā klientu apkalpošanas centra izveides izdevumiem no pašvaldības budžeta nepārsniedzot 2700,00 </w:t>
      </w:r>
      <w:proofErr w:type="spellStart"/>
      <w:r w:rsidRPr="000955C2">
        <w:rPr>
          <w:i/>
          <w:iCs/>
          <w:szCs w:val="24"/>
          <w:u w:val="none"/>
          <w:lang w:eastAsia="lv-LV"/>
        </w:rPr>
        <w:t>euro</w:t>
      </w:r>
      <w:proofErr w:type="spellEnd"/>
      <w:r w:rsidRPr="000955C2">
        <w:rPr>
          <w:szCs w:val="24"/>
          <w:u w:val="none"/>
          <w:lang w:eastAsia="lv-LV"/>
        </w:rPr>
        <w:t xml:space="preserve"> un 50%  Valsts un pašvaldības vienotā klientu apkalpošanas centra uzturēšanas izdevumiem gadā, no pašvaldības budžeta 600,00 </w:t>
      </w:r>
      <w:proofErr w:type="spellStart"/>
      <w:r w:rsidRPr="000955C2">
        <w:rPr>
          <w:i/>
          <w:iCs/>
          <w:szCs w:val="24"/>
          <w:u w:val="none"/>
          <w:lang w:eastAsia="lv-LV"/>
        </w:rPr>
        <w:t>euro</w:t>
      </w:r>
      <w:proofErr w:type="spellEnd"/>
      <w:r w:rsidRPr="000955C2">
        <w:rPr>
          <w:szCs w:val="24"/>
          <w:u w:val="none"/>
          <w:lang w:eastAsia="lv-LV"/>
        </w:rPr>
        <w:t>.</w:t>
      </w:r>
    </w:p>
    <w:p w14:paraId="49792700" w14:textId="77777777" w:rsidR="00940C72" w:rsidRPr="00940C72" w:rsidRDefault="00940C72" w:rsidP="001C4926">
      <w:pPr>
        <w:numPr>
          <w:ilvl w:val="0"/>
          <w:numId w:val="6"/>
        </w:numPr>
        <w:tabs>
          <w:tab w:val="left" w:pos="993"/>
        </w:tabs>
        <w:spacing w:line="360" w:lineRule="auto"/>
        <w:ind w:left="0" w:firstLine="567"/>
        <w:contextualSpacing/>
        <w:jc w:val="both"/>
        <w:rPr>
          <w:szCs w:val="24"/>
          <w:u w:val="none"/>
          <w:lang w:eastAsia="lv-LV"/>
        </w:rPr>
      </w:pPr>
      <w:r w:rsidRPr="00940C72">
        <w:rPr>
          <w:rFonts w:eastAsia="Calibri"/>
          <w:noProof/>
          <w:szCs w:val="24"/>
          <w:u w:val="none"/>
        </w:rPr>
        <w:t>Atzīt par spēku zaudējušu Gulbenes novada domes 2022.gada 31.marta lēmumu  Nr. GND/2022/269 “Par Valsts un pašvaldības vienotā klientu apkalpošanas centra izveidi Gulbenes novada Lizuma pagastā” (protokols Nr.6; 43.p.).</w:t>
      </w:r>
    </w:p>
    <w:p w14:paraId="702BD5D9" w14:textId="77777777" w:rsidR="00940C72" w:rsidRDefault="00940C72" w:rsidP="00CD3532">
      <w:pPr>
        <w:spacing w:line="360" w:lineRule="auto"/>
        <w:ind w:firstLine="567"/>
        <w:jc w:val="both"/>
        <w:rPr>
          <w:u w:val="none"/>
        </w:rPr>
      </w:pPr>
    </w:p>
    <w:p w14:paraId="4DD951F0"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5</w:t>
      </w:r>
      <w:r w:rsidR="00881464">
        <w:rPr>
          <w:b/>
          <w:color w:val="000000" w:themeColor="text1"/>
          <w:szCs w:val="24"/>
          <w:u w:val="none"/>
        </w:rPr>
        <w:t>.</w:t>
      </w:r>
    </w:p>
    <w:p w14:paraId="25293A48"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Valsts un pašvaldības vienotā klientu apkalpošanas centra izveidi Gulbenes novada Rankas pagastā</w:t>
      </w:r>
    </w:p>
    <w:p w14:paraId="39ADAAAF"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5679BCD6"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Līga Nogobode, Eduards Garkuša</w:t>
      </w:r>
    </w:p>
    <w:p w14:paraId="174E3F9A" w14:textId="07D8661C" w:rsidR="00E264AD" w:rsidRPr="00575A1B" w:rsidRDefault="00000000" w:rsidP="00575A1B">
      <w:pPr>
        <w:rPr>
          <w:rFonts w:eastAsia="Calibri"/>
          <w:szCs w:val="24"/>
          <w:u w:val="none"/>
        </w:rPr>
      </w:pPr>
      <w:r>
        <w:rPr>
          <w:rFonts w:eastAsia="Calibri"/>
          <w:szCs w:val="24"/>
          <w:u w:val="none"/>
        </w:rPr>
        <w:t xml:space="preserve">DEBATĒS PIEDALĀS: </w:t>
      </w:r>
      <w:r w:rsidR="001C4926">
        <w:rPr>
          <w:rFonts w:eastAsia="Calibri"/>
          <w:szCs w:val="24"/>
          <w:u w:val="none"/>
        </w:rPr>
        <w:t>nav</w:t>
      </w:r>
    </w:p>
    <w:p w14:paraId="2FEAB2F7" w14:textId="77777777" w:rsidR="00BC2002" w:rsidRDefault="00BC2002" w:rsidP="00956EC8">
      <w:pPr>
        <w:rPr>
          <w:rFonts w:eastAsia="Calibri"/>
          <w:color w:val="FF0000"/>
          <w:szCs w:val="24"/>
          <w:u w:val="none"/>
        </w:rPr>
      </w:pPr>
    </w:p>
    <w:p w14:paraId="52BA47FB" w14:textId="77777777" w:rsidR="00CD3532" w:rsidRDefault="00CD3532" w:rsidP="00CD3532">
      <w:pPr>
        <w:spacing w:line="360" w:lineRule="auto"/>
        <w:ind w:firstLine="567"/>
        <w:jc w:val="both"/>
        <w:rPr>
          <w:u w:val="none"/>
        </w:rPr>
      </w:pPr>
      <w:r>
        <w:rPr>
          <w:u w:val="none"/>
        </w:rPr>
        <w:t>Attīstības un tautsaimniecības komiteja atklāti balsojot:</w:t>
      </w:r>
    </w:p>
    <w:p w14:paraId="4F684CBD" w14:textId="77777777" w:rsidR="00CD3532" w:rsidRDefault="00CD3532" w:rsidP="00CD3532">
      <w:pPr>
        <w:spacing w:line="360" w:lineRule="auto"/>
        <w:ind w:firstLine="567"/>
        <w:jc w:val="both"/>
        <w:rPr>
          <w:u w:val="none"/>
        </w:rPr>
      </w:pPr>
      <w:r w:rsidRPr="0016506D">
        <w:rPr>
          <w:noProof/>
          <w:u w:val="none"/>
        </w:rPr>
        <w:t>ar 6 balsīm "Par" (Ainārs Brezinskis, Guna Švika, Gunārs Ciglis, Intars Liepiņš, Mudīte Motivāne, Normunds Mazūrs), "Pret" – nav, "Atturas" – nav</w:t>
      </w:r>
      <w:r>
        <w:rPr>
          <w:u w:val="none"/>
        </w:rPr>
        <w:t>, NOLEMJ</w:t>
      </w:r>
      <w:r w:rsidRPr="00B24B3A">
        <w:rPr>
          <w:u w:val="none"/>
        </w:rPr>
        <w:t>:</w:t>
      </w:r>
    </w:p>
    <w:p w14:paraId="6F54BF5B" w14:textId="77777777" w:rsidR="00CD3532" w:rsidRDefault="00CD3532" w:rsidP="00CD3532">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6052A807" w14:textId="77777777" w:rsidR="000955C2" w:rsidRPr="000955C2" w:rsidRDefault="000955C2" w:rsidP="000955C2">
      <w:pPr>
        <w:spacing w:line="276" w:lineRule="auto"/>
        <w:jc w:val="center"/>
        <w:rPr>
          <w:rFonts w:eastAsia="Calibri"/>
          <w:b/>
          <w:szCs w:val="24"/>
          <w:u w:val="none"/>
        </w:rPr>
      </w:pPr>
      <w:r w:rsidRPr="000955C2">
        <w:rPr>
          <w:rFonts w:eastAsia="Calibri"/>
          <w:b/>
          <w:szCs w:val="24"/>
          <w:u w:val="none"/>
        </w:rPr>
        <w:t>Par Valsts un pašvaldības vienotā klientu apkalpošanas centra izveidi Gulbenes novada Rankas pagastā</w:t>
      </w:r>
    </w:p>
    <w:p w14:paraId="5E050BAD" w14:textId="77777777" w:rsidR="000955C2" w:rsidRPr="000955C2" w:rsidRDefault="000955C2" w:rsidP="000955C2">
      <w:pPr>
        <w:spacing w:line="276" w:lineRule="auto"/>
        <w:jc w:val="center"/>
        <w:rPr>
          <w:rFonts w:eastAsia="Calibri"/>
          <w:b/>
          <w:szCs w:val="24"/>
          <w:u w:val="none"/>
        </w:rPr>
      </w:pPr>
    </w:p>
    <w:p w14:paraId="029DE4B6" w14:textId="77777777" w:rsidR="000955C2" w:rsidRPr="000955C2" w:rsidRDefault="000955C2" w:rsidP="00804629">
      <w:pPr>
        <w:widowControl w:val="0"/>
        <w:spacing w:line="360" w:lineRule="auto"/>
        <w:ind w:firstLine="567"/>
        <w:jc w:val="both"/>
        <w:rPr>
          <w:rFonts w:eastAsia="Calibri"/>
          <w:noProof/>
          <w:szCs w:val="24"/>
          <w:u w:val="none"/>
        </w:rPr>
      </w:pPr>
      <w:r w:rsidRPr="000955C2">
        <w:rPr>
          <w:rFonts w:eastAsia="Calibri"/>
          <w:b/>
          <w:szCs w:val="24"/>
          <w:u w:val="none"/>
        </w:rPr>
        <w:tab/>
      </w:r>
      <w:r w:rsidRPr="000955C2">
        <w:rPr>
          <w:rFonts w:eastAsia="Calibri"/>
          <w:bCs/>
          <w:szCs w:val="24"/>
          <w:u w:val="none"/>
        </w:rPr>
        <w:t xml:space="preserve">Gulbenes novada dome 2022.gada 31.martā pieņēma lēmumu </w:t>
      </w:r>
      <w:r w:rsidRPr="000955C2">
        <w:rPr>
          <w:rFonts w:eastAsia="Calibri"/>
          <w:szCs w:val="24"/>
          <w:u w:val="none"/>
        </w:rPr>
        <w:t xml:space="preserve">Nr. GND/2022/270 “Par Valsts un pašvaldības vienotā klientu apkalpošanas centra izveidi Gulbenes novada Rankas pagastā” (protokols Nr.6; 44.p.), atbalstot </w:t>
      </w:r>
      <w:r w:rsidRPr="000955C2">
        <w:rPr>
          <w:rFonts w:eastAsia="Calibri"/>
          <w:noProof/>
          <w:szCs w:val="24"/>
          <w:u w:val="none"/>
        </w:rPr>
        <w:t>novada nozīmes Valsts un pašvaldības vienotā klientu apkalpošanas centra izveidi Gulbenes novada Rankas pagastā (adresē adresē “Krastkalni”, Ranka, Rankas pagasts, Gulbenes novads), vienlaikus paredzot nodrošināt pašvaldības līdzfinansējumu</w:t>
      </w:r>
      <w:r w:rsidRPr="000955C2">
        <w:rPr>
          <w:rFonts w:eastAsia="Calibri"/>
          <w:szCs w:val="24"/>
          <w:u w:val="none"/>
        </w:rPr>
        <w:t xml:space="preserve"> 30% no Valsts un pašvaldības vienotā klientu apkalpošanas centra izveides izdevumiem un 50% no Valsts un pašvaldības vienotā klientu apkalpošanas centra uzturēšanas izdevumiem.</w:t>
      </w:r>
      <w:r w:rsidRPr="000955C2">
        <w:rPr>
          <w:rFonts w:eastAsia="Calibri"/>
          <w:noProof/>
          <w:szCs w:val="24"/>
          <w:u w:val="none"/>
        </w:rPr>
        <w:t xml:space="preserve"> Ievērojot minēto,</w:t>
      </w:r>
      <w:r w:rsidRPr="000955C2">
        <w:rPr>
          <w:rFonts w:eastAsia="Calibri"/>
          <w:bCs/>
          <w:szCs w:val="24"/>
          <w:u w:val="none"/>
        </w:rPr>
        <w:t xml:space="preserve"> Gulbenes novada </w:t>
      </w:r>
      <w:r w:rsidRPr="000955C2">
        <w:rPr>
          <w:rFonts w:eastAsia="Calibri"/>
          <w:szCs w:val="24"/>
          <w:u w:val="none"/>
        </w:rPr>
        <w:t xml:space="preserve">pašvaldība (turpmāk – Pašvaldība) iesniedza pieteikumu </w:t>
      </w:r>
      <w:r w:rsidRPr="000955C2">
        <w:rPr>
          <w:szCs w:val="24"/>
          <w:u w:val="none"/>
        </w:rPr>
        <w:t xml:space="preserve">Vides aizsardzības un reģionālās attīstības ministrijā (turpmāk – VARAM) </w:t>
      </w:r>
      <w:r w:rsidRPr="000955C2">
        <w:rPr>
          <w:rFonts w:eastAsia="Calibri"/>
          <w:szCs w:val="24"/>
          <w:u w:val="none"/>
        </w:rPr>
        <w:t xml:space="preserve"> jauna </w:t>
      </w:r>
      <w:r w:rsidRPr="000955C2">
        <w:rPr>
          <w:rFonts w:eastAsia="Calibri"/>
          <w:noProof/>
          <w:szCs w:val="24"/>
          <w:u w:val="none"/>
        </w:rPr>
        <w:t>klientu apkalpošanas centra</w:t>
      </w:r>
      <w:r w:rsidRPr="000955C2">
        <w:rPr>
          <w:rFonts w:eastAsia="Calibri"/>
          <w:szCs w:val="24"/>
          <w:u w:val="none"/>
        </w:rPr>
        <w:t xml:space="preserve"> izveidei.</w:t>
      </w:r>
    </w:p>
    <w:p w14:paraId="7E5BCD11" w14:textId="77777777" w:rsidR="000955C2" w:rsidRPr="000955C2" w:rsidRDefault="000955C2" w:rsidP="00804629">
      <w:pPr>
        <w:widowControl w:val="0"/>
        <w:spacing w:line="360" w:lineRule="auto"/>
        <w:ind w:firstLine="567"/>
        <w:jc w:val="both"/>
        <w:rPr>
          <w:szCs w:val="24"/>
          <w:u w:val="none"/>
        </w:rPr>
      </w:pPr>
      <w:r w:rsidRPr="000955C2">
        <w:rPr>
          <w:rFonts w:eastAsia="Calibri"/>
          <w:szCs w:val="24"/>
          <w:u w:val="none"/>
        </w:rPr>
        <w:lastRenderedPageBreak/>
        <w:t xml:space="preserve">2023.gada 19.jūnijā Pašvaldībā saņemta </w:t>
      </w:r>
      <w:r w:rsidRPr="000955C2">
        <w:rPr>
          <w:szCs w:val="24"/>
          <w:u w:val="none"/>
        </w:rPr>
        <w:t xml:space="preserve">VARAM 2023.gada 19.jūnija vēstule Nr.1-132/3458 “Par pieteikumu valsts un pašvaldības vienotā klientu apkalpošanas centra izveidei” </w:t>
      </w:r>
      <w:r w:rsidRPr="000955C2">
        <w:rPr>
          <w:rFonts w:eastAsia="Calibri"/>
          <w:szCs w:val="24"/>
          <w:u w:val="none"/>
        </w:rPr>
        <w:t>(reģistrēta Pašvaldībā ar Nr. GND/4.1/23/1782-V)</w:t>
      </w:r>
      <w:r w:rsidRPr="000955C2">
        <w:rPr>
          <w:szCs w:val="24"/>
          <w:u w:val="none"/>
        </w:rPr>
        <w:t xml:space="preserve">, kurā VARAM informē Pašvaldību par pakāpenisku valsts un pašvaldību vienoto klientu apkalpošanas centru (turpmāk – VPVKAC) tīkla teritoriālo paplašināšanu un aicina Pašvaldību </w:t>
      </w:r>
      <w:r w:rsidRPr="000955C2">
        <w:rPr>
          <w:szCs w:val="24"/>
        </w:rPr>
        <w:t>pārskatīt un atjaunot 2022.gadā iesniegtos pieteikumus jaunu VPVKAC izveidei.</w:t>
      </w:r>
      <w:r w:rsidRPr="000955C2">
        <w:rPr>
          <w:szCs w:val="24"/>
          <w:u w:val="none"/>
        </w:rPr>
        <w:t xml:space="preserve"> Sazinoties ar atbildīgo VARAM darbinieku, tika noskaidrots, ka  VARAM ieskatā visām pašvaldībām, kuras 2022.gadā iesniedzas pieteikumus jaunu VPVKAC izveidei kontekstā ar Ministru kabineta 2022.gada 19.aprīļa  noteikumu Nr.248 ”Kārtība, kādā izmanto gadskārtējā valsts budžeta likumā paredzēto apropriāciju valsts un pašvaldību vienoto klientu apkalpošanas centru tīkla izveidei, uzturēšanai un publisko pakalpojumu sistēmas pilnveidei” (turpmāk – MK noteikumi), šo pieteikumu pārskatīšanas un atjaunošanas procesā nepieciešams pieņemt jaunu lēmumu par VPVKAC izveidi.</w:t>
      </w:r>
    </w:p>
    <w:p w14:paraId="22D6F2CD" w14:textId="77777777" w:rsidR="000955C2" w:rsidRPr="000955C2" w:rsidRDefault="000955C2" w:rsidP="000955C2">
      <w:pPr>
        <w:spacing w:line="360" w:lineRule="auto"/>
        <w:ind w:firstLine="567"/>
        <w:jc w:val="both"/>
        <w:rPr>
          <w:szCs w:val="24"/>
          <w:u w:val="none"/>
        </w:rPr>
      </w:pPr>
      <w:r w:rsidRPr="000955C2">
        <w:rPr>
          <w:szCs w:val="24"/>
          <w:u w:val="none"/>
        </w:rPr>
        <w:t xml:space="preserve">Saskaņā ar MK noteikumu 21.punktu jaunu VPVKC izveidošanu 2023. gadā plānots finansēt no valsts budžeta dotācijas. Saskaņā ar MK noteikumu 6.2.apakšpunkta prasībām, lai saņemtu valsts budžeta dotāciju jaunu VPVKAC izveidei un darbības nodrošināšanai, kā arī publisko pakalpojumu sistēmas pilnveidei, pašvaldībām </w:t>
      </w:r>
      <w:r w:rsidRPr="000955C2">
        <w:rPr>
          <w:szCs w:val="24"/>
        </w:rPr>
        <w:t>jāiesniedz pašvaldības domes lēmumu par vienotā klientu apkalpošanas centra izveidi pašvaldībā</w:t>
      </w:r>
      <w:r w:rsidRPr="000955C2">
        <w:rPr>
          <w:szCs w:val="24"/>
          <w:u w:val="none"/>
        </w:rPr>
        <w:t>.</w:t>
      </w:r>
    </w:p>
    <w:p w14:paraId="2B2D62FD" w14:textId="77777777" w:rsidR="000955C2" w:rsidRPr="000955C2" w:rsidRDefault="000955C2" w:rsidP="000955C2">
      <w:pPr>
        <w:spacing w:line="360" w:lineRule="auto"/>
        <w:ind w:firstLine="567"/>
        <w:jc w:val="both"/>
        <w:rPr>
          <w:szCs w:val="24"/>
          <w:u w:val="none"/>
        </w:rPr>
      </w:pPr>
      <w:r w:rsidRPr="000955C2">
        <w:rPr>
          <w:szCs w:val="24"/>
          <w:u w:val="none"/>
        </w:rPr>
        <w:t>Atbilstoši MK noteikumu projekta 10., 11., 12., 13., 15. un 17.punkta prasībām valsts budžeta dotācijas apmērs, kas piešķirams VPVKAC izveidei un darbības nodrošināšanai, sastāv no:</w:t>
      </w:r>
    </w:p>
    <w:p w14:paraId="073B4673" w14:textId="25C2E1D4" w:rsidR="000955C2" w:rsidRPr="001C4926" w:rsidRDefault="000955C2">
      <w:pPr>
        <w:pStyle w:val="Sarakstarindkopa"/>
        <w:numPr>
          <w:ilvl w:val="0"/>
          <w:numId w:val="37"/>
        </w:numPr>
        <w:tabs>
          <w:tab w:val="left" w:pos="993"/>
        </w:tabs>
        <w:spacing w:line="360" w:lineRule="auto"/>
        <w:ind w:left="0" w:firstLine="425"/>
        <w:jc w:val="both"/>
        <w:rPr>
          <w:szCs w:val="24"/>
          <w:u w:val="none"/>
          <w:lang w:eastAsia="lv-LV"/>
        </w:rPr>
      </w:pPr>
      <w:r w:rsidRPr="001C4926">
        <w:rPr>
          <w:szCs w:val="24"/>
          <w:u w:val="none"/>
          <w:lang w:eastAsia="lv-LV"/>
        </w:rPr>
        <w:t>izveides daļas – fiksēta summa, ko pašvaldībai piešķir par katra VPVKAC izveidi tās administratīvajā teritorijā. Tā ir vienreizēja dotācija, kuras apmērs nepārsniedz 70 % no kopējiem vienotā klientu apkalpošanas centra izveides izdevumiem un nav lielāks par 7200 </w:t>
      </w:r>
      <w:proofErr w:type="spellStart"/>
      <w:r w:rsidRPr="001C4926">
        <w:rPr>
          <w:i/>
          <w:iCs/>
          <w:szCs w:val="24"/>
          <w:u w:val="none"/>
          <w:lang w:eastAsia="lv-LV"/>
        </w:rPr>
        <w:t>euro</w:t>
      </w:r>
      <w:proofErr w:type="spellEnd"/>
      <w:r w:rsidRPr="001C4926">
        <w:rPr>
          <w:szCs w:val="24"/>
          <w:u w:val="none"/>
          <w:lang w:eastAsia="lv-LV"/>
        </w:rPr>
        <w:t>.</w:t>
      </w:r>
    </w:p>
    <w:p w14:paraId="080A68A5" w14:textId="62C1AAE5" w:rsidR="000955C2" w:rsidRPr="001C4926" w:rsidRDefault="000955C2">
      <w:pPr>
        <w:pStyle w:val="Sarakstarindkopa"/>
        <w:numPr>
          <w:ilvl w:val="0"/>
          <w:numId w:val="37"/>
        </w:numPr>
        <w:tabs>
          <w:tab w:val="left" w:pos="993"/>
        </w:tabs>
        <w:spacing w:line="360" w:lineRule="auto"/>
        <w:ind w:left="0" w:firstLine="425"/>
        <w:jc w:val="both"/>
        <w:rPr>
          <w:szCs w:val="24"/>
          <w:u w:val="none"/>
          <w:lang w:eastAsia="lv-LV"/>
        </w:rPr>
      </w:pPr>
      <w:r w:rsidRPr="001C4926">
        <w:rPr>
          <w:szCs w:val="24"/>
          <w:u w:val="none"/>
          <w:lang w:eastAsia="lv-LV"/>
        </w:rPr>
        <w:t>darbības nodrošināšanas fiksētās un mainīgās daļas:</w:t>
      </w:r>
    </w:p>
    <w:p w14:paraId="125D44A1" w14:textId="3423F1D9" w:rsidR="000955C2" w:rsidRPr="001C4926" w:rsidRDefault="000955C2">
      <w:pPr>
        <w:pStyle w:val="Sarakstarindkopa"/>
        <w:numPr>
          <w:ilvl w:val="0"/>
          <w:numId w:val="38"/>
        </w:numPr>
        <w:tabs>
          <w:tab w:val="left" w:pos="993"/>
        </w:tabs>
        <w:spacing w:line="360" w:lineRule="auto"/>
        <w:ind w:left="0" w:firstLine="425"/>
        <w:jc w:val="both"/>
        <w:rPr>
          <w:szCs w:val="24"/>
          <w:u w:val="none"/>
          <w:lang w:eastAsia="lv-LV"/>
        </w:rPr>
      </w:pPr>
      <w:r w:rsidRPr="001C4926">
        <w:rPr>
          <w:szCs w:val="24"/>
          <w:u w:val="none"/>
          <w:lang w:eastAsia="lv-LV"/>
        </w:rPr>
        <w:t>darbības nodrošināšanas fiksētā daļa ir fiksēta summa, ko katru gadu pašvaldībai piešķir 1200 </w:t>
      </w:r>
      <w:proofErr w:type="spellStart"/>
      <w:r w:rsidRPr="001C4926">
        <w:rPr>
          <w:i/>
          <w:iCs/>
          <w:szCs w:val="24"/>
          <w:u w:val="none"/>
          <w:lang w:eastAsia="lv-LV"/>
        </w:rPr>
        <w:t>euro</w:t>
      </w:r>
      <w:proofErr w:type="spellEnd"/>
      <w:r w:rsidRPr="001C4926">
        <w:rPr>
          <w:szCs w:val="24"/>
          <w:u w:val="none"/>
          <w:lang w:eastAsia="lv-LV"/>
        </w:rPr>
        <w:t xml:space="preserve"> apmērā par katra vienotā klientu apkalpošanas centra darbību tās administratīvajā teritorijā. Ja vienotā klientu apkalpošanas centra darbība uzsākta pēc 1. janvāra, darbības nodrošināšanas fiksēto daļu piešķir proporcionāli konkrētā vienotā klientu apkalpošanas centra nostrādāto mēnešu skaitam;</w:t>
      </w:r>
    </w:p>
    <w:p w14:paraId="1F1EA14B" w14:textId="77777777" w:rsidR="000955C2" w:rsidRPr="000955C2" w:rsidRDefault="000955C2">
      <w:pPr>
        <w:numPr>
          <w:ilvl w:val="0"/>
          <w:numId w:val="38"/>
        </w:numPr>
        <w:tabs>
          <w:tab w:val="left" w:pos="993"/>
        </w:tabs>
        <w:spacing w:line="360" w:lineRule="auto"/>
        <w:ind w:left="0" w:firstLine="425"/>
        <w:contextualSpacing/>
        <w:jc w:val="both"/>
        <w:rPr>
          <w:szCs w:val="24"/>
          <w:u w:val="none"/>
          <w:lang w:eastAsia="lv-LV"/>
        </w:rPr>
      </w:pPr>
      <w:r w:rsidRPr="000955C2">
        <w:rPr>
          <w:szCs w:val="24"/>
          <w:u w:val="none"/>
          <w:lang w:eastAsia="lv-LV"/>
        </w:rPr>
        <w:t xml:space="preserve">darbības nodrošināšanas mainīgo daļu aprēķina, šo noteikumu </w:t>
      </w:r>
      <w:hyperlink r:id="rId16" w:anchor="p17" w:history="1">
        <w:r w:rsidRPr="000955C2">
          <w:rPr>
            <w:color w:val="0000FF"/>
            <w:szCs w:val="24"/>
            <w:lang w:eastAsia="lv-LV"/>
          </w:rPr>
          <w:t>17. punktā</w:t>
        </w:r>
      </w:hyperlink>
      <w:r w:rsidRPr="000955C2">
        <w:rPr>
          <w:szCs w:val="24"/>
          <w:u w:val="none"/>
          <w:lang w:eastAsia="lv-LV"/>
        </w:rPr>
        <w:t xml:space="preserve"> minētā finansējuma apmēru reizinot ar pakalpojumu vadības sistēmā reģistrēto pakalpojumu skaitu, ko iepriekšējā kalendāra gadā snieguši katras pašvaldības visi vienotie klientu apkalpošanas centri, un ņemot vērā klientu apkalpošanas un pakalpojumu sniegšanas prasības, kas noteiktas citos normatīvajos aktos publisko pakalpojumu jomā.</w:t>
      </w:r>
    </w:p>
    <w:p w14:paraId="751E74B0" w14:textId="77777777" w:rsidR="000955C2" w:rsidRPr="000955C2" w:rsidRDefault="000955C2" w:rsidP="001C4926">
      <w:pPr>
        <w:widowControl w:val="0"/>
        <w:spacing w:line="360" w:lineRule="auto"/>
        <w:ind w:firstLine="567"/>
        <w:contextualSpacing/>
        <w:jc w:val="both"/>
        <w:rPr>
          <w:noProof/>
          <w:szCs w:val="24"/>
          <w:u w:val="none"/>
          <w:lang w:eastAsia="lv-LV"/>
        </w:rPr>
      </w:pPr>
      <w:r w:rsidRPr="000955C2">
        <w:rPr>
          <w:szCs w:val="24"/>
          <w:u w:val="none"/>
          <w:lang w:eastAsia="lv-LV"/>
        </w:rPr>
        <w:t xml:space="preserve">Ņemot vērā visu augstākminēto kontekstā ar Pašvaldības reālajām iespējām un pamatojoties uz Pašvaldības likuma 10. panta pirmās daļas 21.punktu,  Ministru kabineta 2022.gada 19.aprīļa  </w:t>
      </w:r>
      <w:r w:rsidRPr="000955C2">
        <w:rPr>
          <w:szCs w:val="24"/>
          <w:u w:val="none"/>
          <w:lang w:eastAsia="lv-LV"/>
        </w:rPr>
        <w:lastRenderedPageBreak/>
        <w:t xml:space="preserve">noteikumu Nr.248 ”Kārtība, kādā izmanto gadskārtējā valsts budžeta likumā paredzēto apropriāciju valsts un pašvaldību vienoto klientu apkalpošanas centru tīkla izveidei, uzturēšanai un publisko pakalpojumu sistēmas pilnveidei” 6.punktu, kā arī  Attīstības un tautsaimniecības komitejas ieteikumu, atklāti balsojot: </w:t>
      </w:r>
      <w:r w:rsidRPr="000955C2">
        <w:rPr>
          <w:noProof/>
          <w:szCs w:val="24"/>
          <w:u w:val="none"/>
          <w:lang w:eastAsia="lv-LV"/>
        </w:rPr>
        <w:t>ar … balsīm "Par" (), "Pret" –, "Atturas" –</w:t>
      </w:r>
      <w:r w:rsidRPr="000955C2">
        <w:rPr>
          <w:szCs w:val="24"/>
          <w:u w:val="none"/>
          <w:lang w:eastAsia="lv-LV"/>
        </w:rPr>
        <w:t>;  Gulbenes novada dome NOLEMJ:</w:t>
      </w:r>
      <w:r w:rsidRPr="000955C2">
        <w:rPr>
          <w:noProof/>
          <w:szCs w:val="24"/>
          <w:u w:val="none"/>
          <w:lang w:eastAsia="lv-LV"/>
        </w:rPr>
        <w:t xml:space="preserve"> </w:t>
      </w:r>
    </w:p>
    <w:p w14:paraId="2C6F77DA" w14:textId="39EB768F" w:rsidR="000955C2" w:rsidRPr="001C4926" w:rsidRDefault="000955C2">
      <w:pPr>
        <w:pStyle w:val="Sarakstarindkopa"/>
        <w:widowControl w:val="0"/>
        <w:numPr>
          <w:ilvl w:val="0"/>
          <w:numId w:val="39"/>
        </w:numPr>
        <w:spacing w:line="360" w:lineRule="auto"/>
        <w:ind w:left="0" w:firstLine="567"/>
        <w:jc w:val="both"/>
        <w:rPr>
          <w:noProof/>
          <w:szCs w:val="24"/>
          <w:u w:val="none"/>
          <w:lang w:eastAsia="lv-LV"/>
        </w:rPr>
      </w:pPr>
      <w:r w:rsidRPr="001C4926">
        <w:rPr>
          <w:noProof/>
          <w:szCs w:val="24"/>
          <w:u w:val="none"/>
          <w:lang w:eastAsia="lv-LV"/>
        </w:rPr>
        <w:t>ATBALSTĪT novada nozīmes Valsts un pašvaldības vienotā klientu apkalpošanas centra izveidi Gulbenes novada Rankas pagastā (</w:t>
      </w:r>
      <w:bookmarkStart w:id="4" w:name="_Hlk140051747"/>
      <w:r w:rsidRPr="001C4926">
        <w:rPr>
          <w:noProof/>
          <w:szCs w:val="24"/>
          <w:u w:val="none"/>
          <w:lang w:eastAsia="lv-LV"/>
        </w:rPr>
        <w:t>adresē “Krastkalni”, Ranka, Rankas pagasts, Gulbenes novads</w:t>
      </w:r>
      <w:bookmarkEnd w:id="4"/>
      <w:r w:rsidRPr="001C4926">
        <w:rPr>
          <w:noProof/>
          <w:szCs w:val="24"/>
          <w:u w:val="none"/>
          <w:lang w:eastAsia="lv-LV"/>
        </w:rPr>
        <w:t>);</w:t>
      </w:r>
    </w:p>
    <w:p w14:paraId="4B55C009" w14:textId="782D680E" w:rsidR="000955C2" w:rsidRPr="001C4926" w:rsidRDefault="000955C2">
      <w:pPr>
        <w:pStyle w:val="Sarakstarindkopa"/>
        <w:numPr>
          <w:ilvl w:val="0"/>
          <w:numId w:val="39"/>
        </w:numPr>
        <w:spacing w:line="360" w:lineRule="auto"/>
        <w:ind w:left="0" w:firstLine="567"/>
        <w:jc w:val="both"/>
        <w:rPr>
          <w:szCs w:val="24"/>
          <w:u w:val="none"/>
          <w:lang w:eastAsia="lv-LV"/>
        </w:rPr>
      </w:pPr>
      <w:r w:rsidRPr="001C4926">
        <w:rPr>
          <w:rFonts w:eastAsia="Calibri"/>
          <w:noProof/>
          <w:szCs w:val="24"/>
          <w:u w:val="none"/>
        </w:rPr>
        <w:t>NODROŠINĀT pašvaldības līdzfinansējumu</w:t>
      </w:r>
      <w:r w:rsidRPr="001C4926">
        <w:rPr>
          <w:szCs w:val="24"/>
          <w:u w:val="none"/>
          <w:lang w:eastAsia="lv-LV"/>
        </w:rPr>
        <w:t xml:space="preserve"> 30% no Valsts un pašvaldības vienotā klientu apkalpošanas centra izveides izdevumiem, no pašvaldības budžeta nepārsniedzot 2700,00 </w:t>
      </w:r>
      <w:proofErr w:type="spellStart"/>
      <w:r w:rsidRPr="001C4926">
        <w:rPr>
          <w:i/>
          <w:iCs/>
          <w:szCs w:val="24"/>
          <w:u w:val="none"/>
          <w:lang w:eastAsia="lv-LV"/>
        </w:rPr>
        <w:t>euro</w:t>
      </w:r>
      <w:proofErr w:type="spellEnd"/>
      <w:r w:rsidRPr="001C4926">
        <w:rPr>
          <w:szCs w:val="24"/>
          <w:u w:val="none"/>
          <w:lang w:eastAsia="lv-LV"/>
        </w:rPr>
        <w:t xml:space="preserve"> un 50%  Valsts un pašvaldības vienotā klientu apkalpošanas centra uzturēšanas izdevumiem gadā, no pašvaldības budžeta 600,00 </w:t>
      </w:r>
      <w:proofErr w:type="spellStart"/>
      <w:r w:rsidRPr="001C4926">
        <w:rPr>
          <w:i/>
          <w:iCs/>
          <w:szCs w:val="24"/>
          <w:u w:val="none"/>
          <w:lang w:eastAsia="lv-LV"/>
        </w:rPr>
        <w:t>euro</w:t>
      </w:r>
      <w:proofErr w:type="spellEnd"/>
      <w:r w:rsidRPr="001C4926">
        <w:rPr>
          <w:szCs w:val="24"/>
          <w:u w:val="none"/>
          <w:lang w:eastAsia="lv-LV"/>
        </w:rPr>
        <w:t xml:space="preserve">. </w:t>
      </w:r>
    </w:p>
    <w:p w14:paraId="33B4EAF1" w14:textId="77777777" w:rsidR="000955C2" w:rsidRPr="000955C2" w:rsidRDefault="000955C2">
      <w:pPr>
        <w:numPr>
          <w:ilvl w:val="0"/>
          <w:numId w:val="39"/>
        </w:numPr>
        <w:spacing w:line="360" w:lineRule="auto"/>
        <w:ind w:left="0" w:firstLine="567"/>
        <w:contextualSpacing/>
        <w:jc w:val="both"/>
        <w:rPr>
          <w:szCs w:val="24"/>
          <w:u w:val="none"/>
          <w:lang w:eastAsia="lv-LV"/>
        </w:rPr>
      </w:pPr>
      <w:r w:rsidRPr="000955C2">
        <w:rPr>
          <w:rFonts w:eastAsia="Calibri"/>
          <w:noProof/>
          <w:szCs w:val="24"/>
          <w:u w:val="none"/>
        </w:rPr>
        <w:t>Atzīt par spēku zaudējušu Gulbenes novada domes 2022.gada 31.marta lēmumu  Nr. GND/2022/270 “Par Valsts un pašvaldības vienotā klientu apkalpošanas centra izveidi Gulbenes novada Rankas  pagastā” (protokols Nr.6; 44.p.).</w:t>
      </w:r>
    </w:p>
    <w:p w14:paraId="6D8EFE66" w14:textId="77777777" w:rsidR="00203C2F" w:rsidRDefault="00203C2F" w:rsidP="001C4926">
      <w:pPr>
        <w:ind w:firstLine="567"/>
        <w:jc w:val="both"/>
        <w:rPr>
          <w:color w:val="000000" w:themeColor="text1"/>
          <w:szCs w:val="24"/>
          <w:u w:val="none"/>
        </w:rPr>
      </w:pPr>
    </w:p>
    <w:p w14:paraId="21C27D80" w14:textId="77777777" w:rsidR="0032517B" w:rsidRPr="00575A1B" w:rsidRDefault="00000000" w:rsidP="001C4926">
      <w:pPr>
        <w:ind w:firstLine="567"/>
        <w:jc w:val="center"/>
        <w:rPr>
          <w:color w:val="000000" w:themeColor="text1"/>
          <w:szCs w:val="24"/>
          <w:u w:val="none"/>
        </w:rPr>
      </w:pPr>
      <w:r w:rsidRPr="0016506D">
        <w:rPr>
          <w:b/>
          <w:noProof/>
          <w:color w:val="000000" w:themeColor="text1"/>
          <w:szCs w:val="24"/>
          <w:u w:val="none"/>
        </w:rPr>
        <w:t>6</w:t>
      </w:r>
      <w:r w:rsidR="00881464">
        <w:rPr>
          <w:b/>
          <w:color w:val="000000" w:themeColor="text1"/>
          <w:szCs w:val="24"/>
          <w:u w:val="none"/>
        </w:rPr>
        <w:t>.</w:t>
      </w:r>
    </w:p>
    <w:p w14:paraId="3D556773"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Valsts un pašvaldības vienotā klientu apkalpošanas centra izveidi Gulbenes novada Tirzas pagastā</w:t>
      </w:r>
    </w:p>
    <w:p w14:paraId="106E795A"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79322B9D"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Līga Nogobode, Eduards Garkuša</w:t>
      </w:r>
    </w:p>
    <w:p w14:paraId="14C00F8A" w14:textId="6414F672" w:rsidR="00E264AD" w:rsidRPr="00575A1B" w:rsidRDefault="00000000" w:rsidP="00575A1B">
      <w:pPr>
        <w:rPr>
          <w:rFonts w:eastAsia="Calibri"/>
          <w:szCs w:val="24"/>
          <w:u w:val="none"/>
        </w:rPr>
      </w:pPr>
      <w:r>
        <w:rPr>
          <w:rFonts w:eastAsia="Calibri"/>
          <w:szCs w:val="24"/>
          <w:u w:val="none"/>
        </w:rPr>
        <w:t xml:space="preserve">DEBATĒS PIEDALĀS: </w:t>
      </w:r>
      <w:r w:rsidR="001C4926">
        <w:rPr>
          <w:rFonts w:eastAsia="Calibri"/>
          <w:szCs w:val="24"/>
          <w:u w:val="none"/>
        </w:rPr>
        <w:t>nav</w:t>
      </w:r>
    </w:p>
    <w:p w14:paraId="2720CB05" w14:textId="77777777" w:rsidR="00BC2002" w:rsidRDefault="00BC2002" w:rsidP="00956EC8">
      <w:pPr>
        <w:rPr>
          <w:rFonts w:eastAsia="Calibri"/>
          <w:color w:val="FF0000"/>
          <w:szCs w:val="24"/>
          <w:u w:val="none"/>
        </w:rPr>
      </w:pPr>
    </w:p>
    <w:p w14:paraId="213DF7F4" w14:textId="77777777" w:rsidR="00CD3532" w:rsidRDefault="00CD3532" w:rsidP="00CD3532">
      <w:pPr>
        <w:spacing w:line="360" w:lineRule="auto"/>
        <w:ind w:firstLine="567"/>
        <w:jc w:val="both"/>
        <w:rPr>
          <w:u w:val="none"/>
        </w:rPr>
      </w:pPr>
      <w:r>
        <w:rPr>
          <w:u w:val="none"/>
        </w:rPr>
        <w:t>Attīstības un tautsaimniecības komiteja atklāti balsojot:</w:t>
      </w:r>
    </w:p>
    <w:p w14:paraId="615E02B6" w14:textId="77777777" w:rsidR="00CD3532" w:rsidRDefault="00CD3532" w:rsidP="00CD3532">
      <w:pPr>
        <w:spacing w:line="360" w:lineRule="auto"/>
        <w:ind w:firstLine="567"/>
        <w:jc w:val="both"/>
        <w:rPr>
          <w:u w:val="none"/>
        </w:rPr>
      </w:pPr>
      <w:r w:rsidRPr="0016506D">
        <w:rPr>
          <w:noProof/>
          <w:u w:val="none"/>
        </w:rPr>
        <w:t>ar 6 balsīm "Par" (Ainārs Brezinskis, Guna Švika, Gunārs Ciglis, Intars Liepiņš, Mudīte Motivāne, Normunds Mazūrs), "Pret" – nav, "Atturas" – nav</w:t>
      </w:r>
      <w:r>
        <w:rPr>
          <w:u w:val="none"/>
        </w:rPr>
        <w:t>, NOLEMJ</w:t>
      </w:r>
      <w:r w:rsidRPr="00B24B3A">
        <w:rPr>
          <w:u w:val="none"/>
        </w:rPr>
        <w:t>:</w:t>
      </w:r>
    </w:p>
    <w:p w14:paraId="6E9AED5C" w14:textId="77777777" w:rsidR="00CD3532" w:rsidRDefault="00CD3532" w:rsidP="00CD3532">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4E520E8D" w14:textId="77777777" w:rsidR="000955C2" w:rsidRPr="000955C2" w:rsidRDefault="000955C2" w:rsidP="000955C2">
      <w:pPr>
        <w:spacing w:line="276" w:lineRule="auto"/>
        <w:jc w:val="center"/>
        <w:rPr>
          <w:rFonts w:eastAsia="Calibri"/>
          <w:b/>
          <w:szCs w:val="24"/>
          <w:u w:val="none"/>
        </w:rPr>
      </w:pPr>
      <w:r w:rsidRPr="000955C2">
        <w:rPr>
          <w:rFonts w:eastAsia="Calibri"/>
          <w:b/>
          <w:szCs w:val="24"/>
          <w:u w:val="none"/>
        </w:rPr>
        <w:t>Par Valsts un pašvaldības vienotā klientu apkalpošanas centra izveidi Gulbenes novada Tirzas pagastā</w:t>
      </w:r>
    </w:p>
    <w:p w14:paraId="3D051269" w14:textId="77777777" w:rsidR="000955C2" w:rsidRPr="000955C2" w:rsidRDefault="000955C2" w:rsidP="000955C2">
      <w:pPr>
        <w:spacing w:line="276" w:lineRule="auto"/>
        <w:jc w:val="center"/>
        <w:rPr>
          <w:rFonts w:eastAsia="Calibri"/>
          <w:b/>
          <w:szCs w:val="24"/>
          <w:u w:val="none"/>
        </w:rPr>
      </w:pPr>
    </w:p>
    <w:p w14:paraId="06A02229" w14:textId="77777777" w:rsidR="000955C2" w:rsidRPr="000955C2" w:rsidRDefault="000955C2" w:rsidP="000955C2">
      <w:pPr>
        <w:widowControl w:val="0"/>
        <w:spacing w:line="360" w:lineRule="auto"/>
        <w:jc w:val="both"/>
        <w:rPr>
          <w:rFonts w:eastAsia="Calibri"/>
          <w:noProof/>
          <w:szCs w:val="24"/>
          <w:u w:val="none"/>
        </w:rPr>
      </w:pPr>
      <w:r w:rsidRPr="000955C2">
        <w:rPr>
          <w:rFonts w:eastAsia="Calibri"/>
          <w:b/>
          <w:szCs w:val="24"/>
          <w:u w:val="none"/>
        </w:rPr>
        <w:tab/>
      </w:r>
      <w:r w:rsidRPr="000955C2">
        <w:rPr>
          <w:rFonts w:eastAsia="Calibri"/>
          <w:bCs/>
          <w:szCs w:val="24"/>
          <w:u w:val="none"/>
        </w:rPr>
        <w:t xml:space="preserve">Gulbenes novada dome 2022.gada 31.martā pieņēma lēmumu </w:t>
      </w:r>
      <w:r w:rsidRPr="000955C2">
        <w:rPr>
          <w:rFonts w:eastAsia="Calibri"/>
          <w:szCs w:val="24"/>
          <w:u w:val="none"/>
        </w:rPr>
        <w:t xml:space="preserve">Nr. GND/2022/271 “Par Valsts un pašvaldības vienotā klientu apkalpošanas centra izveidi Gulbenes novada Tirzas pagastā” (protokols Nr.6; 45.p.), atbalstot </w:t>
      </w:r>
      <w:r w:rsidRPr="000955C2">
        <w:rPr>
          <w:rFonts w:eastAsia="Calibri"/>
          <w:noProof/>
          <w:szCs w:val="24"/>
          <w:u w:val="none"/>
        </w:rPr>
        <w:t>novada nozīmes Valsts un pašvaldības vienotā klientu apkalpošanas centra izveidi Gulbenes novada Tirzas pagastā (adresē ”Biedrības nams”, Tirza, Tirzas pagasts, Gulbenes novads), vienlaikus paredzot nodrošināt pašvaldības līdzfinansējumu</w:t>
      </w:r>
      <w:r w:rsidRPr="000955C2">
        <w:rPr>
          <w:rFonts w:eastAsia="Calibri"/>
          <w:szCs w:val="24"/>
          <w:u w:val="none"/>
        </w:rPr>
        <w:t xml:space="preserve"> 30% no Valsts un pašvaldības vienotā klientu apkalpošanas centra izveides izdevumiem un 50% no Valsts un pašvaldības vienotā klientu apkalpošanas centra uzturēšanas izdevumiem.</w:t>
      </w:r>
      <w:r w:rsidRPr="000955C2">
        <w:rPr>
          <w:rFonts w:eastAsia="Calibri"/>
          <w:noProof/>
          <w:szCs w:val="24"/>
          <w:u w:val="none"/>
        </w:rPr>
        <w:t xml:space="preserve"> Ievērojot minēto,</w:t>
      </w:r>
      <w:r w:rsidRPr="000955C2">
        <w:rPr>
          <w:rFonts w:eastAsia="Calibri"/>
          <w:bCs/>
          <w:szCs w:val="24"/>
          <w:u w:val="none"/>
        </w:rPr>
        <w:t xml:space="preserve"> Gulbenes novada </w:t>
      </w:r>
      <w:r w:rsidRPr="000955C2">
        <w:rPr>
          <w:rFonts w:eastAsia="Calibri"/>
          <w:szCs w:val="24"/>
          <w:u w:val="none"/>
        </w:rPr>
        <w:t xml:space="preserve">pašvaldība (turpmāk – Pašvaldība) iesniedza pieteikumu </w:t>
      </w:r>
      <w:r w:rsidRPr="000955C2">
        <w:rPr>
          <w:szCs w:val="24"/>
          <w:u w:val="none"/>
        </w:rPr>
        <w:t xml:space="preserve">Vides aizsardzības un reģionālās attīstības ministrijā (turpmāk – VARAM) </w:t>
      </w:r>
      <w:r w:rsidRPr="000955C2">
        <w:rPr>
          <w:rFonts w:eastAsia="Calibri"/>
          <w:szCs w:val="24"/>
          <w:u w:val="none"/>
        </w:rPr>
        <w:t xml:space="preserve"> jauna </w:t>
      </w:r>
      <w:r w:rsidRPr="000955C2">
        <w:rPr>
          <w:rFonts w:eastAsia="Calibri"/>
          <w:noProof/>
          <w:szCs w:val="24"/>
          <w:u w:val="none"/>
        </w:rPr>
        <w:t xml:space="preserve">klientu apkalpošanas </w:t>
      </w:r>
      <w:r w:rsidRPr="000955C2">
        <w:rPr>
          <w:rFonts w:eastAsia="Calibri"/>
          <w:noProof/>
          <w:szCs w:val="24"/>
          <w:u w:val="none"/>
        </w:rPr>
        <w:lastRenderedPageBreak/>
        <w:t>centra</w:t>
      </w:r>
      <w:r w:rsidRPr="000955C2">
        <w:rPr>
          <w:rFonts w:eastAsia="Calibri"/>
          <w:szCs w:val="24"/>
          <w:u w:val="none"/>
        </w:rPr>
        <w:t xml:space="preserve"> izveidei.</w:t>
      </w:r>
    </w:p>
    <w:p w14:paraId="484B3478" w14:textId="77777777" w:rsidR="000955C2" w:rsidRPr="000955C2" w:rsidRDefault="000955C2" w:rsidP="000955C2">
      <w:pPr>
        <w:spacing w:line="360" w:lineRule="auto"/>
        <w:ind w:firstLine="567"/>
        <w:jc w:val="both"/>
        <w:rPr>
          <w:szCs w:val="24"/>
          <w:u w:val="none"/>
        </w:rPr>
      </w:pPr>
      <w:r w:rsidRPr="000955C2">
        <w:rPr>
          <w:rFonts w:eastAsia="Calibri"/>
          <w:szCs w:val="24"/>
          <w:u w:val="none"/>
        </w:rPr>
        <w:t xml:space="preserve">2023.gada 19.jūnijā Pašvaldībā saņemta </w:t>
      </w:r>
      <w:r w:rsidRPr="000955C2">
        <w:rPr>
          <w:szCs w:val="24"/>
          <w:u w:val="none"/>
        </w:rPr>
        <w:t xml:space="preserve">VARAM 2023.gada 19.jūnija vēstule Nr.1-132/3458 “Par pieteikumu valsts un pašvaldības vienotā klientu apkalpošanas centra izveidei” </w:t>
      </w:r>
      <w:r w:rsidRPr="000955C2">
        <w:rPr>
          <w:rFonts w:eastAsia="Calibri"/>
          <w:szCs w:val="24"/>
          <w:u w:val="none"/>
        </w:rPr>
        <w:t>(reģistrēta Pašvaldībā ar Nr. GND/4.1/23/1782-V)</w:t>
      </w:r>
      <w:r w:rsidRPr="000955C2">
        <w:rPr>
          <w:szCs w:val="24"/>
          <w:u w:val="none"/>
        </w:rPr>
        <w:t xml:space="preserve">, kurā VARAM informē Pašvaldību par pakāpenisku valsts un pašvaldību vienoto klientu apkalpošanas centru (turpmāk – VPVKAC) tīkla teritoriālo paplašināšanu un aicina Pašvaldību </w:t>
      </w:r>
      <w:r w:rsidRPr="000955C2">
        <w:rPr>
          <w:szCs w:val="24"/>
        </w:rPr>
        <w:t>pārskatīt un atjaunot 2022.gadā iesniegtos pieteikumus jaunu VPVKAC izveidei.</w:t>
      </w:r>
      <w:r w:rsidRPr="000955C2">
        <w:rPr>
          <w:szCs w:val="24"/>
          <w:u w:val="none"/>
        </w:rPr>
        <w:t xml:space="preserve"> Sazinoties ar atbildīgo VARAM darbinieku, tika noskaidrots, ka  VARAM ieskatā visām pašvaldībām, kuras 2022.gadā iesniedzas pieteikumus jaunu VPVKAC izveidei kontekstā ar Ministru kabineta 2022.gada 19.aprīļa  noteikumu Nr.248 ”Kārtība, kādā izmanto gadskārtējā valsts budžeta likumā paredzēto apropriāciju valsts un pašvaldību vienoto klientu apkalpošanas centru tīkla izveidei, uzturēšanai un publisko pakalpojumu sistēmas pilnveidei” (turpmāk – MK noteikumi) prasībām, šo pieteikumu pārskatīšanas un atjaunošanas procesā nepieciešams pieņemt jaunu lēmumu par VPVKAC izveidi.</w:t>
      </w:r>
    </w:p>
    <w:p w14:paraId="0828B491" w14:textId="77777777" w:rsidR="000955C2" w:rsidRPr="000955C2" w:rsidRDefault="000955C2" w:rsidP="000955C2">
      <w:pPr>
        <w:spacing w:line="360" w:lineRule="auto"/>
        <w:ind w:firstLine="567"/>
        <w:jc w:val="both"/>
        <w:rPr>
          <w:szCs w:val="24"/>
          <w:u w:val="none"/>
        </w:rPr>
      </w:pPr>
      <w:r w:rsidRPr="000955C2">
        <w:rPr>
          <w:szCs w:val="24"/>
          <w:u w:val="none"/>
        </w:rPr>
        <w:t xml:space="preserve">Saskaņā ar MK noteikumu 21.punktu jaunu VPVKC izveidošanu 2023. gadā plānots finansēt no valsts budžeta dotācijas. Saskaņā ar MK noteikumu 6.2.apakšpunkta prasībām, lai saņemtu valsts budžeta dotāciju jaunu VPVKAC izveidei un darbības nodrošināšanai, kā arī publisko pakalpojumu sistēmas pilnveidei, pašvaldībām </w:t>
      </w:r>
      <w:r w:rsidRPr="000955C2">
        <w:rPr>
          <w:szCs w:val="24"/>
        </w:rPr>
        <w:t>jāiesniedz pašvaldības domes lēmumu par vienotā klientu apkalpošanas centra izveidi pašvaldībā</w:t>
      </w:r>
      <w:r w:rsidRPr="000955C2">
        <w:rPr>
          <w:szCs w:val="24"/>
          <w:u w:val="none"/>
        </w:rPr>
        <w:t>.</w:t>
      </w:r>
    </w:p>
    <w:p w14:paraId="1CA3D168" w14:textId="77777777" w:rsidR="000955C2" w:rsidRPr="000955C2" w:rsidRDefault="000955C2" w:rsidP="000955C2">
      <w:pPr>
        <w:spacing w:line="360" w:lineRule="auto"/>
        <w:ind w:firstLine="567"/>
        <w:jc w:val="both"/>
        <w:rPr>
          <w:szCs w:val="24"/>
          <w:u w:val="none"/>
        </w:rPr>
      </w:pPr>
      <w:r w:rsidRPr="000955C2">
        <w:rPr>
          <w:szCs w:val="24"/>
          <w:u w:val="none"/>
        </w:rPr>
        <w:t>Atbilstoši MK noteikumu projekta 10., 11., 12., 13., 15. un 17.punkta prasībām valsts budžeta dotācijas apmērs, kas piešķirams VPVKAC izveidei un darbības nodrošināšanai, sastāv no:</w:t>
      </w:r>
    </w:p>
    <w:p w14:paraId="53A53522" w14:textId="1755A893" w:rsidR="000955C2" w:rsidRPr="001C4926" w:rsidRDefault="000955C2">
      <w:pPr>
        <w:pStyle w:val="Sarakstarindkopa"/>
        <w:numPr>
          <w:ilvl w:val="0"/>
          <w:numId w:val="40"/>
        </w:numPr>
        <w:tabs>
          <w:tab w:val="left" w:pos="720"/>
        </w:tabs>
        <w:spacing w:line="360" w:lineRule="auto"/>
        <w:ind w:left="0" w:firstLine="567"/>
        <w:jc w:val="both"/>
        <w:rPr>
          <w:szCs w:val="24"/>
          <w:u w:val="none"/>
          <w:lang w:eastAsia="lv-LV"/>
        </w:rPr>
      </w:pPr>
      <w:r w:rsidRPr="001C4926">
        <w:rPr>
          <w:szCs w:val="24"/>
          <w:u w:val="none"/>
          <w:lang w:eastAsia="lv-LV"/>
        </w:rPr>
        <w:t>izveides daļas – fiksēta summa, ko pašvaldībai piešķir par katra VPVKAC izveidi tās administratīvajā teritorijā. Tā ir vienreizēja dotācija, kuras apmērs nepārsniedz 70 % no kopējiem vienotā klientu apkalpošanas centra izveides izdevumiem un nav lielāks par 7200 </w:t>
      </w:r>
      <w:proofErr w:type="spellStart"/>
      <w:r w:rsidRPr="001C4926">
        <w:rPr>
          <w:i/>
          <w:iCs/>
          <w:szCs w:val="24"/>
          <w:u w:val="none"/>
          <w:lang w:eastAsia="lv-LV"/>
        </w:rPr>
        <w:t>euro</w:t>
      </w:r>
      <w:proofErr w:type="spellEnd"/>
      <w:r w:rsidRPr="001C4926">
        <w:rPr>
          <w:szCs w:val="24"/>
          <w:u w:val="none"/>
          <w:lang w:eastAsia="lv-LV"/>
        </w:rPr>
        <w:t>.</w:t>
      </w:r>
    </w:p>
    <w:p w14:paraId="03F43598" w14:textId="2E655362" w:rsidR="000955C2" w:rsidRPr="001C4926" w:rsidRDefault="000955C2">
      <w:pPr>
        <w:pStyle w:val="Sarakstarindkopa"/>
        <w:numPr>
          <w:ilvl w:val="0"/>
          <w:numId w:val="40"/>
        </w:numPr>
        <w:tabs>
          <w:tab w:val="left" w:pos="720"/>
        </w:tabs>
        <w:spacing w:line="360" w:lineRule="auto"/>
        <w:ind w:left="0" w:firstLine="567"/>
        <w:jc w:val="both"/>
        <w:rPr>
          <w:szCs w:val="24"/>
          <w:u w:val="none"/>
          <w:lang w:eastAsia="lv-LV"/>
        </w:rPr>
      </w:pPr>
      <w:r w:rsidRPr="001C4926">
        <w:rPr>
          <w:szCs w:val="24"/>
          <w:u w:val="none"/>
          <w:lang w:eastAsia="lv-LV"/>
        </w:rPr>
        <w:t>darbības nodrošināšanas fiksētās un mainīgās daļas:</w:t>
      </w:r>
    </w:p>
    <w:p w14:paraId="4AB8AC55" w14:textId="79773E83" w:rsidR="000955C2" w:rsidRPr="001C4926" w:rsidRDefault="000955C2">
      <w:pPr>
        <w:pStyle w:val="Sarakstarindkopa"/>
        <w:numPr>
          <w:ilvl w:val="0"/>
          <w:numId w:val="41"/>
        </w:numPr>
        <w:tabs>
          <w:tab w:val="left" w:pos="720"/>
        </w:tabs>
        <w:spacing w:line="360" w:lineRule="auto"/>
        <w:ind w:left="0" w:firstLine="567"/>
        <w:jc w:val="both"/>
        <w:rPr>
          <w:szCs w:val="24"/>
          <w:u w:val="none"/>
          <w:lang w:eastAsia="lv-LV"/>
        </w:rPr>
      </w:pPr>
      <w:r w:rsidRPr="001C4926">
        <w:rPr>
          <w:szCs w:val="24"/>
          <w:u w:val="none"/>
          <w:lang w:eastAsia="lv-LV"/>
        </w:rPr>
        <w:t>darbības nodrošināšanas fiksētā daļa ir fiksēta summa, ko katru gadu pašvaldībai piešķir 1200 </w:t>
      </w:r>
      <w:proofErr w:type="spellStart"/>
      <w:r w:rsidRPr="001C4926">
        <w:rPr>
          <w:i/>
          <w:iCs/>
          <w:szCs w:val="24"/>
          <w:u w:val="none"/>
          <w:lang w:eastAsia="lv-LV"/>
        </w:rPr>
        <w:t>euro</w:t>
      </w:r>
      <w:proofErr w:type="spellEnd"/>
      <w:r w:rsidRPr="001C4926">
        <w:rPr>
          <w:szCs w:val="24"/>
          <w:u w:val="none"/>
          <w:lang w:eastAsia="lv-LV"/>
        </w:rPr>
        <w:t xml:space="preserve"> apmērā par katra vienotā klientu apkalpošanas centra darbību tās administratīvajā teritorijā. Ja vienotā klientu apkalpošanas centra darbība uzsākta pēc 1. janvāra, darbības nodrošināšanas fiksēto daļu piešķir proporcionāli konkrētā vienotā klientu apkalpošanas centra nostrādāto mēnešu skaitam.;</w:t>
      </w:r>
    </w:p>
    <w:p w14:paraId="29B827D9" w14:textId="25F805BF" w:rsidR="000955C2" w:rsidRPr="001C4926" w:rsidRDefault="000955C2">
      <w:pPr>
        <w:pStyle w:val="Sarakstarindkopa"/>
        <w:numPr>
          <w:ilvl w:val="0"/>
          <w:numId w:val="41"/>
        </w:numPr>
        <w:tabs>
          <w:tab w:val="left" w:pos="720"/>
        </w:tabs>
        <w:spacing w:line="360" w:lineRule="auto"/>
        <w:ind w:left="0" w:firstLine="567"/>
        <w:jc w:val="both"/>
        <w:rPr>
          <w:szCs w:val="24"/>
          <w:u w:val="none"/>
          <w:lang w:eastAsia="lv-LV"/>
        </w:rPr>
      </w:pPr>
      <w:r w:rsidRPr="001C4926">
        <w:rPr>
          <w:szCs w:val="24"/>
          <w:u w:val="none"/>
          <w:lang w:eastAsia="lv-LV"/>
        </w:rPr>
        <w:t xml:space="preserve">darbības nodrošināšanas mainīgo daļu aprēķina, šo noteikumu </w:t>
      </w:r>
      <w:hyperlink r:id="rId17" w:anchor="p17" w:history="1">
        <w:r w:rsidRPr="001C4926">
          <w:rPr>
            <w:color w:val="0000FF"/>
            <w:szCs w:val="24"/>
            <w:lang w:eastAsia="lv-LV"/>
          </w:rPr>
          <w:t>17. punktā</w:t>
        </w:r>
      </w:hyperlink>
      <w:r w:rsidRPr="001C4926">
        <w:rPr>
          <w:szCs w:val="24"/>
          <w:u w:val="none"/>
          <w:lang w:eastAsia="lv-LV"/>
        </w:rPr>
        <w:t xml:space="preserve"> minētā finansējuma apmēru reizinot ar pakalpojumu vadības sistēmā reģistrēto pakalpojumu skaitu, ko iepriekšējā kalendāra gadā snieguši katras pašvaldības visi vienotie klientu apkalpošanas centri, un ņemot vērā klientu apkalpošanas un pakalpojumu sniegšanas prasības, kas noteiktas citos normatīvajos aktos publisko pakalpojumu jomā.</w:t>
      </w:r>
    </w:p>
    <w:p w14:paraId="18DD8A0C" w14:textId="77777777" w:rsidR="000955C2" w:rsidRPr="000955C2" w:rsidRDefault="000955C2" w:rsidP="001C4926">
      <w:pPr>
        <w:widowControl w:val="0"/>
        <w:tabs>
          <w:tab w:val="left" w:pos="720"/>
        </w:tabs>
        <w:spacing w:line="360" w:lineRule="auto"/>
        <w:ind w:firstLine="567"/>
        <w:contextualSpacing/>
        <w:jc w:val="both"/>
        <w:rPr>
          <w:noProof/>
          <w:szCs w:val="24"/>
          <w:u w:val="none"/>
          <w:lang w:eastAsia="lv-LV"/>
        </w:rPr>
      </w:pPr>
      <w:r w:rsidRPr="000955C2">
        <w:rPr>
          <w:szCs w:val="24"/>
          <w:u w:val="none"/>
          <w:lang w:eastAsia="lv-LV"/>
        </w:rPr>
        <w:t xml:space="preserve">Ņemot vērā visu augstākminēto kontekstā ar Pašvaldības reālajām iespējām un pamatojoties </w:t>
      </w:r>
      <w:r w:rsidRPr="000955C2">
        <w:rPr>
          <w:szCs w:val="24"/>
          <w:u w:val="none"/>
          <w:lang w:eastAsia="lv-LV"/>
        </w:rPr>
        <w:lastRenderedPageBreak/>
        <w:t xml:space="preserve">uz Pašvaldības likuma 10. panta pirmās daļas 21.punktu,  Ministru kabineta 2022.gada 19.aprīļa  noteikumu Nr.248 ”Kārtība, kādā izmanto gadskārtējā valsts budžeta likumā paredzēto apropriāciju valsts un pašvaldību vienoto klientu apkalpošanas centru tīkla izveidei, uzturēšanai un publisko pakalpojumu sistēmas pilnveidei” 6.punktu, kā arī  Attīstības un tautsaimniecības komitejas ieteikumu, atklāti balsojot: </w:t>
      </w:r>
      <w:r w:rsidRPr="000955C2">
        <w:rPr>
          <w:noProof/>
          <w:szCs w:val="24"/>
          <w:u w:val="none"/>
          <w:lang w:eastAsia="lv-LV"/>
        </w:rPr>
        <w:t>ar … balsīm "Par" (), "Pret" –, "Atturas" –</w:t>
      </w:r>
      <w:r w:rsidRPr="000955C2">
        <w:rPr>
          <w:szCs w:val="24"/>
          <w:u w:val="none"/>
          <w:lang w:eastAsia="lv-LV"/>
        </w:rPr>
        <w:t>;  Gulbenes novada dome NOLEMJ:</w:t>
      </w:r>
      <w:r w:rsidRPr="000955C2">
        <w:rPr>
          <w:noProof/>
          <w:szCs w:val="24"/>
          <w:u w:val="none"/>
          <w:lang w:eastAsia="lv-LV"/>
        </w:rPr>
        <w:t xml:space="preserve"> </w:t>
      </w:r>
    </w:p>
    <w:p w14:paraId="0605BC83" w14:textId="4AECBEC7" w:rsidR="000955C2" w:rsidRPr="000955C2" w:rsidRDefault="000955C2" w:rsidP="001C4926">
      <w:pPr>
        <w:pStyle w:val="Sarakstarindkopa"/>
        <w:widowControl w:val="0"/>
        <w:numPr>
          <w:ilvl w:val="0"/>
          <w:numId w:val="7"/>
        </w:numPr>
        <w:tabs>
          <w:tab w:val="left" w:pos="567"/>
        </w:tabs>
        <w:spacing w:line="360" w:lineRule="auto"/>
        <w:ind w:left="0" w:firstLine="567"/>
        <w:jc w:val="both"/>
        <w:rPr>
          <w:noProof/>
          <w:szCs w:val="24"/>
          <w:u w:val="none"/>
          <w:lang w:eastAsia="lv-LV"/>
        </w:rPr>
      </w:pPr>
      <w:r w:rsidRPr="000955C2">
        <w:rPr>
          <w:noProof/>
          <w:szCs w:val="24"/>
          <w:u w:val="none"/>
          <w:lang w:eastAsia="lv-LV"/>
        </w:rPr>
        <w:t>ATBALSTĪT novada nozīmes Valsts un pašvaldības vienotā klientu apkalpošanas centra izveidi Gulbenes novada Tirzas pagastā (adresē ”Biedrības nams”, Tirza, Tirzas pagasts, Gulbenes novads);</w:t>
      </w:r>
    </w:p>
    <w:p w14:paraId="251DB260" w14:textId="4602A438" w:rsidR="000955C2" w:rsidRPr="000955C2" w:rsidRDefault="000955C2" w:rsidP="001C4926">
      <w:pPr>
        <w:pStyle w:val="Sarakstarindkopa"/>
        <w:numPr>
          <w:ilvl w:val="0"/>
          <w:numId w:val="7"/>
        </w:numPr>
        <w:tabs>
          <w:tab w:val="left" w:pos="567"/>
        </w:tabs>
        <w:spacing w:line="360" w:lineRule="auto"/>
        <w:ind w:left="0" w:firstLine="567"/>
        <w:jc w:val="both"/>
        <w:rPr>
          <w:szCs w:val="24"/>
          <w:u w:val="none"/>
          <w:lang w:eastAsia="lv-LV"/>
        </w:rPr>
      </w:pPr>
      <w:r w:rsidRPr="000955C2">
        <w:rPr>
          <w:rFonts w:eastAsia="Calibri"/>
          <w:noProof/>
          <w:szCs w:val="24"/>
          <w:u w:val="none"/>
        </w:rPr>
        <w:t>NODROŠINĀT pašvaldības līdzfinansējumu</w:t>
      </w:r>
      <w:r w:rsidRPr="000955C2">
        <w:rPr>
          <w:szCs w:val="24"/>
          <w:u w:val="none"/>
          <w:lang w:eastAsia="lv-LV"/>
        </w:rPr>
        <w:t xml:space="preserve"> 30% no Valsts un pašvaldības vienotā klientu apkalpošanas centra izveides izdevumiem no pašvaldības budžeta nepārsniedzot 2700,00 </w:t>
      </w:r>
      <w:proofErr w:type="spellStart"/>
      <w:r w:rsidRPr="000955C2">
        <w:rPr>
          <w:i/>
          <w:iCs/>
          <w:szCs w:val="24"/>
          <w:u w:val="none"/>
          <w:lang w:eastAsia="lv-LV"/>
        </w:rPr>
        <w:t>euro</w:t>
      </w:r>
      <w:proofErr w:type="spellEnd"/>
      <w:r w:rsidRPr="000955C2">
        <w:rPr>
          <w:szCs w:val="24"/>
          <w:u w:val="none"/>
          <w:lang w:eastAsia="lv-LV"/>
        </w:rPr>
        <w:t xml:space="preserve"> un 50% no Valsts un pašvaldības vienotā klientu apkalpošanas centra uzturēšanas izdevumiem gadā, no pašvaldības budžeta 600,00 </w:t>
      </w:r>
      <w:proofErr w:type="spellStart"/>
      <w:r w:rsidRPr="000955C2">
        <w:rPr>
          <w:i/>
          <w:iCs/>
          <w:szCs w:val="24"/>
          <w:u w:val="none"/>
          <w:lang w:eastAsia="lv-LV"/>
        </w:rPr>
        <w:t>euro</w:t>
      </w:r>
      <w:proofErr w:type="spellEnd"/>
      <w:r w:rsidRPr="000955C2">
        <w:rPr>
          <w:szCs w:val="24"/>
          <w:u w:val="none"/>
          <w:lang w:eastAsia="lv-LV"/>
        </w:rPr>
        <w:t>.</w:t>
      </w:r>
    </w:p>
    <w:p w14:paraId="7F50DCF8" w14:textId="77777777" w:rsidR="000955C2" w:rsidRPr="000955C2" w:rsidRDefault="000955C2" w:rsidP="001C4926">
      <w:pPr>
        <w:numPr>
          <w:ilvl w:val="0"/>
          <w:numId w:val="7"/>
        </w:numPr>
        <w:tabs>
          <w:tab w:val="left" w:pos="567"/>
        </w:tabs>
        <w:spacing w:line="360" w:lineRule="auto"/>
        <w:ind w:left="0" w:firstLine="567"/>
        <w:contextualSpacing/>
        <w:jc w:val="both"/>
        <w:rPr>
          <w:szCs w:val="24"/>
          <w:u w:val="none"/>
          <w:lang w:eastAsia="lv-LV"/>
        </w:rPr>
      </w:pPr>
      <w:r w:rsidRPr="000955C2">
        <w:rPr>
          <w:rFonts w:eastAsia="Calibri"/>
          <w:noProof/>
          <w:szCs w:val="24"/>
          <w:u w:val="none"/>
        </w:rPr>
        <w:t>Atzīt par spēku zaudējušu Gulbenes novada domes 2022.gada 31.marta lēmumu  Nr. GND/2022/271 “Par Valsts un pašvaldības vienotā klientu apkalpošanas centra izveidi Gulbenes novada Tirzas pagastā” (protokols Nr.6; 45.p.).</w:t>
      </w:r>
    </w:p>
    <w:p w14:paraId="657277DB" w14:textId="77777777" w:rsidR="00203C2F" w:rsidRDefault="00203C2F" w:rsidP="000C7638">
      <w:pPr>
        <w:rPr>
          <w:color w:val="000000" w:themeColor="text1"/>
          <w:szCs w:val="24"/>
          <w:u w:val="none"/>
        </w:rPr>
      </w:pPr>
    </w:p>
    <w:p w14:paraId="736D0BC9"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7</w:t>
      </w:r>
      <w:r w:rsidR="00881464">
        <w:rPr>
          <w:b/>
          <w:color w:val="000000" w:themeColor="text1"/>
          <w:szCs w:val="24"/>
          <w:u w:val="none"/>
        </w:rPr>
        <w:t>.</w:t>
      </w:r>
    </w:p>
    <w:p w14:paraId="396A0832"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zemes ierīcības projekta grozījumu apstiprināšanu Galgauskas pagasta nekustamajam īpašumam “Snipi”</w:t>
      </w:r>
    </w:p>
    <w:p w14:paraId="33C9287A"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4722A0A5"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1679A8FE" w14:textId="1A4C182A" w:rsidR="00E264AD" w:rsidRPr="00575A1B" w:rsidRDefault="00000000" w:rsidP="00575A1B">
      <w:pPr>
        <w:rPr>
          <w:rFonts w:eastAsia="Calibri"/>
          <w:szCs w:val="24"/>
          <w:u w:val="none"/>
        </w:rPr>
      </w:pPr>
      <w:r>
        <w:rPr>
          <w:rFonts w:eastAsia="Calibri"/>
          <w:szCs w:val="24"/>
          <w:u w:val="none"/>
        </w:rPr>
        <w:t xml:space="preserve">DEBATĒS PIEDALĀS: </w:t>
      </w:r>
      <w:r w:rsidR="001C4926">
        <w:rPr>
          <w:rFonts w:eastAsia="Calibri"/>
          <w:szCs w:val="24"/>
          <w:u w:val="none"/>
        </w:rPr>
        <w:t>nav</w:t>
      </w:r>
    </w:p>
    <w:p w14:paraId="5454E3F3" w14:textId="77777777" w:rsidR="00BC2002" w:rsidRDefault="00BC2002" w:rsidP="00956EC8">
      <w:pPr>
        <w:rPr>
          <w:rFonts w:eastAsia="Calibri"/>
          <w:color w:val="FF0000"/>
          <w:szCs w:val="24"/>
          <w:u w:val="none"/>
        </w:rPr>
      </w:pPr>
    </w:p>
    <w:p w14:paraId="4890DC2E" w14:textId="77777777" w:rsidR="00CD3532" w:rsidRDefault="00CD3532" w:rsidP="00CD3532">
      <w:pPr>
        <w:spacing w:line="360" w:lineRule="auto"/>
        <w:ind w:firstLine="567"/>
        <w:jc w:val="both"/>
        <w:rPr>
          <w:u w:val="none"/>
        </w:rPr>
      </w:pPr>
      <w:r>
        <w:rPr>
          <w:u w:val="none"/>
        </w:rPr>
        <w:t>Attīstības un tautsaimniecības komiteja atklāti balsojot:</w:t>
      </w:r>
    </w:p>
    <w:p w14:paraId="785BB0FE" w14:textId="77777777" w:rsidR="00CD3532" w:rsidRDefault="00CD3532" w:rsidP="00CD3532">
      <w:pPr>
        <w:spacing w:line="360" w:lineRule="auto"/>
        <w:ind w:firstLine="567"/>
        <w:jc w:val="both"/>
        <w:rPr>
          <w:u w:val="none"/>
        </w:rPr>
      </w:pPr>
      <w:r w:rsidRPr="0016506D">
        <w:rPr>
          <w:noProof/>
          <w:u w:val="none"/>
        </w:rPr>
        <w:t>ar 6 balsīm "Par" (Ainārs Brezinskis, Guna Švika, Gunārs Ciglis, Intars Liepiņš, Mudīte Motivāne, Normunds Mazūrs), "Pret" – nav, "Atturas" – nav</w:t>
      </w:r>
      <w:r>
        <w:rPr>
          <w:u w:val="none"/>
        </w:rPr>
        <w:t>, NOLEMJ</w:t>
      </w:r>
      <w:r w:rsidRPr="00B24B3A">
        <w:rPr>
          <w:u w:val="none"/>
        </w:rPr>
        <w:t>:</w:t>
      </w:r>
    </w:p>
    <w:p w14:paraId="70A1E9C5" w14:textId="77777777" w:rsidR="00CD3532" w:rsidRDefault="00CD3532" w:rsidP="00CD3532">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4D3FCEED" w14:textId="77777777" w:rsidR="000955C2" w:rsidRPr="000955C2" w:rsidRDefault="000955C2" w:rsidP="000955C2">
      <w:pPr>
        <w:jc w:val="center"/>
        <w:rPr>
          <w:b/>
          <w:szCs w:val="24"/>
          <w:u w:val="none"/>
          <w:lang w:eastAsia="lv-LV"/>
        </w:rPr>
      </w:pPr>
      <w:r w:rsidRPr="000955C2">
        <w:rPr>
          <w:b/>
          <w:szCs w:val="24"/>
          <w:u w:val="none"/>
          <w:lang w:eastAsia="lv-LV"/>
        </w:rPr>
        <w:t>Par zemes ierīcības projekta grozījumu apstiprināšanu Galgauskas pagasta</w:t>
      </w:r>
    </w:p>
    <w:p w14:paraId="23F23F54" w14:textId="77777777" w:rsidR="000955C2" w:rsidRPr="000955C2" w:rsidRDefault="000955C2" w:rsidP="000955C2">
      <w:pPr>
        <w:jc w:val="center"/>
        <w:rPr>
          <w:b/>
          <w:szCs w:val="24"/>
          <w:u w:val="none"/>
          <w:lang w:eastAsia="lv-LV"/>
        </w:rPr>
      </w:pPr>
      <w:r w:rsidRPr="000955C2">
        <w:rPr>
          <w:b/>
          <w:szCs w:val="24"/>
          <w:u w:val="none"/>
          <w:lang w:eastAsia="lv-LV"/>
        </w:rPr>
        <w:t>nekustamajam īpašumam “Snipi”</w:t>
      </w:r>
    </w:p>
    <w:p w14:paraId="1F743C34" w14:textId="77777777" w:rsidR="000955C2" w:rsidRPr="000955C2" w:rsidRDefault="000955C2" w:rsidP="000955C2">
      <w:pPr>
        <w:tabs>
          <w:tab w:val="left" w:pos="4111"/>
        </w:tabs>
        <w:spacing w:line="276" w:lineRule="auto"/>
        <w:rPr>
          <w:szCs w:val="24"/>
          <w:u w:val="none"/>
          <w:lang w:eastAsia="lv-LV"/>
        </w:rPr>
      </w:pPr>
    </w:p>
    <w:p w14:paraId="493663B1" w14:textId="5A93515A" w:rsidR="000955C2" w:rsidRPr="000955C2" w:rsidRDefault="000955C2" w:rsidP="00804629">
      <w:pPr>
        <w:widowControl w:val="0"/>
        <w:spacing w:line="360" w:lineRule="auto"/>
        <w:ind w:firstLine="567"/>
        <w:jc w:val="both"/>
        <w:rPr>
          <w:rFonts w:eastAsia="Calibri"/>
          <w:szCs w:val="24"/>
          <w:u w:val="none"/>
          <w:lang w:eastAsia="lv-LV"/>
        </w:rPr>
      </w:pPr>
      <w:r w:rsidRPr="000955C2">
        <w:rPr>
          <w:rFonts w:eastAsia="Calibri"/>
          <w:szCs w:val="24"/>
          <w:u w:val="none"/>
          <w:lang w:eastAsia="lv-LV"/>
        </w:rPr>
        <w:t>Izskatīts</w:t>
      </w:r>
      <w:r w:rsidRPr="000955C2">
        <w:rPr>
          <w:rFonts w:eastAsia="Calibri"/>
          <w:b/>
          <w:bCs/>
          <w:szCs w:val="24"/>
          <w:u w:val="none"/>
          <w:lang w:eastAsia="lv-LV"/>
        </w:rPr>
        <w:t xml:space="preserve"> </w:t>
      </w:r>
      <w:r w:rsidRPr="000955C2">
        <w:rPr>
          <w:rFonts w:eastAsia="Calibri"/>
          <w:szCs w:val="24"/>
          <w:u w:val="none"/>
          <w:lang w:eastAsia="lv-LV"/>
        </w:rPr>
        <w:t xml:space="preserve">zemes ierīkotājas </w:t>
      </w:r>
      <w:r w:rsidRPr="000955C2">
        <w:rPr>
          <w:rFonts w:eastAsia="Calibri"/>
          <w:b/>
          <w:bCs/>
          <w:szCs w:val="24"/>
          <w:u w:val="none"/>
          <w:lang w:eastAsia="lv-LV"/>
        </w:rPr>
        <w:t>Vitas Važas</w:t>
      </w:r>
      <w:r w:rsidRPr="000955C2">
        <w:rPr>
          <w:rFonts w:eastAsia="Calibri"/>
          <w:szCs w:val="24"/>
          <w:u w:val="none"/>
          <w:lang w:eastAsia="lv-LV"/>
        </w:rPr>
        <w:t>, (zemes ierīkotāja sertifikāts Nr. AA0152, derīgs līdz 2025.gada 8.decembrim), 2023.gada 28.jūnija iesniegums (Gulbenes novada pašvaldībā saņemts 2023.gada 29.jūnijā un reģistrēts ar Nr. </w:t>
      </w:r>
      <w:r w:rsidRPr="000955C2">
        <w:rPr>
          <w:szCs w:val="24"/>
          <w:u w:val="none"/>
          <w:lang w:eastAsia="lv-LV"/>
        </w:rPr>
        <w:t>GND/5.13.3/23/1344-V</w:t>
      </w:r>
      <w:r w:rsidRPr="000955C2">
        <w:rPr>
          <w:rFonts w:eastAsia="Calibri"/>
          <w:szCs w:val="24"/>
          <w:u w:val="none"/>
          <w:lang w:eastAsia="lv-LV"/>
        </w:rPr>
        <w:t xml:space="preserve">), ar lūgumu apstiprināt </w:t>
      </w:r>
      <w:bookmarkStart w:id="5" w:name="_Hlk55913372"/>
      <w:r w:rsidRPr="000955C2">
        <w:rPr>
          <w:rFonts w:eastAsia="Calibri"/>
          <w:szCs w:val="24"/>
          <w:u w:val="none"/>
          <w:lang w:eastAsia="lv-LV"/>
        </w:rPr>
        <w:t>zemes ierīcības projekta grozījumus nekustamajā īpašumā “Snipi”, Galgauskas pagasts, Gulbenes novads</w:t>
      </w:r>
      <w:bookmarkEnd w:id="5"/>
      <w:r w:rsidRPr="000955C2">
        <w:rPr>
          <w:rFonts w:eastAsia="Calibri"/>
          <w:szCs w:val="24"/>
          <w:u w:val="none"/>
          <w:lang w:eastAsia="lv-LV"/>
        </w:rPr>
        <w:t>, kadastra numurs 5056 007 0035, ietilpstošajām zemes vienībām ar kadastra apzīmējumiem 5056 005 0007, 26,3 ha platībā, un 5056 007 0035, 22,3 ha platībā.</w:t>
      </w:r>
    </w:p>
    <w:p w14:paraId="469B5E1C" w14:textId="77777777" w:rsidR="000955C2" w:rsidRPr="000955C2" w:rsidRDefault="000955C2" w:rsidP="00804629">
      <w:pPr>
        <w:widowControl w:val="0"/>
        <w:spacing w:line="360" w:lineRule="auto"/>
        <w:ind w:firstLine="567"/>
        <w:jc w:val="both"/>
        <w:rPr>
          <w:rFonts w:eastAsia="Calibri"/>
          <w:szCs w:val="24"/>
          <w:u w:val="none"/>
          <w:lang w:eastAsia="lv-LV"/>
        </w:rPr>
      </w:pPr>
      <w:r w:rsidRPr="000955C2">
        <w:rPr>
          <w:rFonts w:eastAsia="Calibri"/>
          <w:szCs w:val="24"/>
          <w:u w:val="none"/>
          <w:lang w:eastAsia="lv-LV"/>
        </w:rPr>
        <w:t>Gulbenes novada dome 2023.gada 25.maijā pieņēma lēmumu Nr. </w:t>
      </w:r>
      <w:r w:rsidRPr="000955C2">
        <w:rPr>
          <w:szCs w:val="24"/>
          <w:u w:val="none"/>
          <w:lang w:eastAsia="lv-LV"/>
        </w:rPr>
        <w:t>GND/2023/517</w:t>
      </w:r>
      <w:r w:rsidRPr="000955C2">
        <w:rPr>
          <w:rFonts w:eastAsia="Calibri"/>
          <w:szCs w:val="24"/>
          <w:u w:val="none"/>
          <w:lang w:eastAsia="lv-LV"/>
        </w:rPr>
        <w:t xml:space="preserve"> “Par zemes ierīcības projekta apstiprināšanu Galgauskas pagasta nekustamajam īpašumam “Snipi”” </w:t>
      </w:r>
      <w:r w:rsidRPr="000955C2">
        <w:rPr>
          <w:rFonts w:eastAsia="Calibri"/>
          <w:szCs w:val="24"/>
          <w:u w:val="none"/>
          <w:lang w:eastAsia="lv-LV"/>
        </w:rPr>
        <w:lastRenderedPageBreak/>
        <w:t>(protokols Nr.8; 63.p.) apstiprināt zemes ierīcības projektu nekustamajā īpašumā “Snipi”, Galgauskas pagasts, Gulbenes novads, kadastra numurs 5056 007 0035, ietilpstošajām zemes vienībām ar kadastra apzīmējumiem 5056 005 0007, 26,3 ha platībā, un 5056 007 0035, 22,3 ha platībā.</w:t>
      </w:r>
    </w:p>
    <w:p w14:paraId="517625B9" w14:textId="204A4D52" w:rsidR="000955C2" w:rsidRPr="000955C2" w:rsidRDefault="000955C2" w:rsidP="000955C2">
      <w:pPr>
        <w:spacing w:line="360" w:lineRule="auto"/>
        <w:ind w:firstLine="567"/>
        <w:jc w:val="both"/>
        <w:rPr>
          <w:rFonts w:eastAsia="Calibri"/>
          <w:szCs w:val="24"/>
          <w:u w:val="none"/>
          <w:lang w:eastAsia="lv-LV"/>
        </w:rPr>
      </w:pPr>
      <w:r w:rsidRPr="000955C2">
        <w:rPr>
          <w:rFonts w:eastAsia="Calibri"/>
          <w:szCs w:val="24"/>
          <w:u w:val="none"/>
          <w:lang w:eastAsia="lv-LV"/>
        </w:rPr>
        <w:t xml:space="preserve">Zemes ierīkotājas Vitas Važas izstrādāto zemes ierīcības projekta grozījumu mērķis ir nekustamajā īpašumā “Snipi”, Galgauskas pagasts, Gulbenes novads, kadastra numurs 5056 007 0035, ietilpstošās zemes vienības ar kadastra apzīmējumu 5056 007 0035, 22,3 ha platībā, sadales līniju posmu pārprojektēšana sakarā ar precizēto apvidus situācijas elementu izvietojumu pēc zemes vienības robežu apsekošanas apvidū. Zemes ierīcības projekta grozījumi uzsākti, pamatojoties uz nekustamā īpašuma “Snipi”, kadastra numurs 5056 007 0035, īpašnieka </w:t>
      </w:r>
      <w:r w:rsidR="0081018E">
        <w:rPr>
          <w:rFonts w:eastAsia="Calibri"/>
          <w:szCs w:val="24"/>
          <w:u w:val="none"/>
          <w:lang w:eastAsia="lv-LV"/>
        </w:rPr>
        <w:t xml:space="preserve">…. </w:t>
      </w:r>
      <w:r w:rsidRPr="000955C2">
        <w:rPr>
          <w:rFonts w:eastAsia="Calibri"/>
          <w:szCs w:val="24"/>
          <w:u w:val="none"/>
          <w:lang w:eastAsia="lv-LV"/>
        </w:rPr>
        <w:t xml:space="preserve"> priekšlikumu.</w:t>
      </w:r>
    </w:p>
    <w:p w14:paraId="3C9203F9" w14:textId="77777777" w:rsidR="000955C2" w:rsidRPr="000955C2" w:rsidRDefault="000955C2" w:rsidP="000955C2">
      <w:pPr>
        <w:spacing w:line="360" w:lineRule="auto"/>
        <w:ind w:firstLine="567"/>
        <w:jc w:val="both"/>
        <w:rPr>
          <w:rFonts w:eastAsia="Calibri"/>
          <w:szCs w:val="24"/>
          <w:u w:val="none"/>
          <w:lang w:eastAsia="lv-LV"/>
        </w:rPr>
      </w:pPr>
      <w:r w:rsidRPr="000955C2">
        <w:rPr>
          <w:rFonts w:eastAsia="Calibri"/>
          <w:szCs w:val="24"/>
          <w:u w:val="none"/>
          <w:lang w:eastAsia="lv-LV"/>
        </w:rPr>
        <w:t xml:space="preserve">Pamatojoties uz Pašvaldību likuma 10.panta pirmās daļas 21.punktu, kas nosaka, ka dome ir tiesīga izlemt ikvienu pašvaldības kompetences jautājumu; tikai domes kompetencē ir pieņemt lēmumus citos ārējos normatīvajos aktos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0955C2">
        <w:rPr>
          <w:rFonts w:eastAsia="Calibri"/>
          <w:szCs w:val="24"/>
          <w:u w:val="none"/>
          <w:shd w:val="clear" w:color="auto" w:fill="FFFFFF"/>
          <w:lang w:eastAsia="lv-LV"/>
        </w:rPr>
        <w:t>rekvizītus (attiecīgā zemes ierīkotāja vārdu, uzvārdu, datumu un laiku, kad tas minēto dokumentu ir parakstījis) vai projekta grafiskās</w:t>
      </w:r>
      <w:r w:rsidRPr="000955C2">
        <w:rPr>
          <w:rFonts w:eastAsia="Calibri"/>
          <w:szCs w:val="24"/>
          <w:u w:val="none"/>
          <w:lang w:eastAsia="lv-LV"/>
        </w:rPr>
        <w:t xml:space="preserve"> daļas kopiju, 30.punktu, kas nosaka, ka projekta grozījumus Zemes ierīcības likuma 8.</w:t>
      </w:r>
      <w:r w:rsidRPr="000955C2">
        <w:rPr>
          <w:rFonts w:eastAsia="Calibri"/>
          <w:szCs w:val="24"/>
          <w:u w:val="none"/>
          <w:vertAlign w:val="superscript"/>
          <w:lang w:eastAsia="lv-LV"/>
        </w:rPr>
        <w:t>1</w:t>
      </w:r>
      <w:r w:rsidRPr="000955C2">
        <w:rPr>
          <w:rFonts w:eastAsia="Calibri"/>
          <w:szCs w:val="24"/>
          <w:u w:val="none"/>
          <w:lang w:eastAsia="lv-LV"/>
        </w:rPr>
        <w:t xml:space="preserve"> panta noteiktajā gadījumā izstrādā, neveicot šo noteikumu 11.1. un 11.2. apakšpunktā minētās darbības, projekta grozījumus saskaņo ar tām institūcijām, kuras izsniegušas projekta izstrādes nosacījumus, ja attiecīgā teritorija ir to kompetencē, Zemes ierīcības likuma 8.</w:t>
      </w:r>
      <w:r w:rsidRPr="000955C2">
        <w:rPr>
          <w:rFonts w:eastAsia="Calibri"/>
          <w:szCs w:val="24"/>
          <w:u w:val="none"/>
          <w:vertAlign w:val="superscript"/>
          <w:lang w:eastAsia="lv-LV"/>
        </w:rPr>
        <w:t xml:space="preserve">1 </w:t>
      </w:r>
      <w:r w:rsidRPr="000955C2">
        <w:rPr>
          <w:rFonts w:eastAsia="Calibri"/>
          <w:szCs w:val="24"/>
          <w:u w:val="none"/>
          <w:lang w:eastAsia="lv-LV"/>
        </w:rPr>
        <w:t xml:space="preserve">pantu, kas nosaka, ka zemes ierīcības projekta grozījumus izstrādā pēc projekta ierosinātāja priekšlikuma, ja izmaiņas zemes ierīcības projektā attiecināmas uz projektētās teritorijas daļu, kurai pēc zemes ierīcības projekta apstiprināšanas zemes kadastrālās uzmērīšanas dati vēl nav reģistrēti Nekustamā īpašuma valsts kadastra informācijas sistēmā,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w:t>
      </w:r>
      <w:r w:rsidRPr="000955C2">
        <w:rPr>
          <w:rFonts w:eastAsia="Calibri"/>
          <w:szCs w:val="24"/>
          <w:u w:val="none"/>
          <w:lang w:eastAsia="lv-LV"/>
        </w:rPr>
        <w:lastRenderedPageBreak/>
        <w:t>ūdenssaimniecībai, nosaka vienu lietošanas mērķi; lai noteiktu lietošanas mērķi, nosaka zemes vienībā dominējošo ekonomisko darbī</w:t>
      </w:r>
      <w:r w:rsidRPr="000955C2">
        <w:rPr>
          <w:rFonts w:eastAsia="Calibri"/>
          <w:szCs w:val="24"/>
          <w:u w:val="none"/>
          <w:lang w:eastAsia="lv-LV"/>
        </w:rPr>
        <w:softHyphen/>
        <w:t xml:space="preserve">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Gulbenes novada domes 2018.gada 27.decembra saistošajiem noteikumiem Nr.20 “Gulbenes novada teritorijas plānojums, Teritorijas izmantošanas un apbūves noteikumi un grafiskā daļa”, un Attīstības un tautsaimniecības komitejas ieteikumu, </w:t>
      </w:r>
      <w:r w:rsidRPr="000955C2">
        <w:rPr>
          <w:rFonts w:eastAsia="Calibri"/>
          <w:szCs w:val="24"/>
          <w:u w:val="none"/>
        </w:rPr>
        <w:t>atklāti balsojot: ar … balsīm “PAR”- , “PRET”- , “ATTURAS”- , Gulbenes novada dome NOLEMJ:</w:t>
      </w:r>
    </w:p>
    <w:p w14:paraId="48AF3229" w14:textId="60A4E2A1" w:rsidR="000955C2" w:rsidRPr="000955C2" w:rsidRDefault="000955C2" w:rsidP="000955C2">
      <w:pPr>
        <w:spacing w:line="360" w:lineRule="auto"/>
        <w:ind w:firstLine="567"/>
        <w:jc w:val="both"/>
        <w:rPr>
          <w:rFonts w:eastAsia="Calibri"/>
          <w:szCs w:val="24"/>
          <w:u w:val="none"/>
          <w:lang w:eastAsia="lv-LV"/>
        </w:rPr>
      </w:pPr>
      <w:r w:rsidRPr="000955C2">
        <w:rPr>
          <w:rFonts w:eastAsia="Calibri"/>
          <w:szCs w:val="24"/>
          <w:u w:val="none"/>
          <w:lang w:eastAsia="lv-LV"/>
        </w:rPr>
        <w:t>1. APSTIPRINĀT zemes ierīkotājas Vitas Važas, (zemes ierīkotāja sertifikāts Nr. AA0152, derīgs līdz 2025.gada 8.decembrim) izstrādātā zemes ierīcības projekta grozījumus nekustamajā īpašumā “Snipi”, Galgauskas pagasts, Gulbenes novads, kadastra numurs 5056 007 0035, ietilpstošajai zemes vienībai ar kadastra apzīmējumu 5056 007 0035, 22,3 ha platībā. Zemes vienības sadalījuma robežas noteikt saskaņā ar zemes ierīcības projekta grafisko daļu (pielikums), kas ir šī lēmuma neatņemama sastāvdaļa.</w:t>
      </w:r>
    </w:p>
    <w:p w14:paraId="04242C69" w14:textId="77777777" w:rsidR="000955C2" w:rsidRPr="000955C2" w:rsidRDefault="000955C2" w:rsidP="000955C2">
      <w:pPr>
        <w:spacing w:line="360" w:lineRule="auto"/>
        <w:ind w:firstLine="567"/>
        <w:jc w:val="both"/>
        <w:rPr>
          <w:rFonts w:eastAsia="Calibri"/>
          <w:szCs w:val="24"/>
          <w:u w:val="none"/>
          <w:lang w:eastAsia="lv-LV"/>
        </w:rPr>
      </w:pPr>
      <w:r w:rsidRPr="000955C2">
        <w:rPr>
          <w:rFonts w:eastAsia="Calibri"/>
          <w:szCs w:val="24"/>
          <w:u w:val="none"/>
          <w:lang w:eastAsia="lv-LV"/>
        </w:rPr>
        <w:t>2. Saglabāt nekustamā īpašuma ar nosaukumu “Snipi”, kadastra numurs 5056 007 0035, sastāvā:</w:t>
      </w:r>
    </w:p>
    <w:p w14:paraId="7AC85FA1" w14:textId="77777777" w:rsidR="000955C2" w:rsidRPr="000955C2" w:rsidRDefault="000955C2" w:rsidP="000955C2">
      <w:pPr>
        <w:spacing w:line="360" w:lineRule="auto"/>
        <w:ind w:firstLine="567"/>
        <w:jc w:val="both"/>
        <w:rPr>
          <w:rFonts w:eastAsia="Calibri"/>
          <w:szCs w:val="24"/>
          <w:u w:val="none"/>
          <w:lang w:eastAsia="lv-LV"/>
        </w:rPr>
      </w:pPr>
      <w:r w:rsidRPr="000955C2">
        <w:rPr>
          <w:rFonts w:eastAsia="Calibri"/>
          <w:szCs w:val="24"/>
          <w:u w:val="none"/>
          <w:lang w:eastAsia="lv-LV"/>
        </w:rPr>
        <w:t xml:space="preserve">2.1. </w:t>
      </w:r>
      <w:proofErr w:type="spellStart"/>
      <w:r w:rsidRPr="000955C2">
        <w:rPr>
          <w:rFonts w:eastAsia="Calibri"/>
          <w:szCs w:val="24"/>
          <w:u w:val="none"/>
          <w:lang w:eastAsia="lv-LV"/>
        </w:rPr>
        <w:t>jaunizveidoto</w:t>
      </w:r>
      <w:proofErr w:type="spellEnd"/>
      <w:r w:rsidRPr="000955C2">
        <w:rPr>
          <w:rFonts w:eastAsia="Calibri"/>
          <w:szCs w:val="24"/>
          <w:u w:val="none"/>
          <w:lang w:eastAsia="lv-LV"/>
        </w:rPr>
        <w:t xml:space="preserve"> zemes vienību ar kadastra apzīmējumu 5056 007 0290 (projektā Nr.1) un aptuveno platību 3,6 ha, noteikt nekustamā īpašuma lietošanas mērķi – zeme, uz kuras galvenā saimnieciskā darbība ir lauksaimniecība (NĪLM kods 0101); saglabāt adresi: “Snipi”, Galgauskas pag., Gulbenes nov., LV-4428;</w:t>
      </w:r>
    </w:p>
    <w:p w14:paraId="7409991F" w14:textId="77777777" w:rsidR="000955C2" w:rsidRPr="000955C2" w:rsidRDefault="000955C2" w:rsidP="000955C2">
      <w:pPr>
        <w:spacing w:line="360" w:lineRule="auto"/>
        <w:ind w:firstLine="567"/>
        <w:jc w:val="both"/>
        <w:rPr>
          <w:rFonts w:eastAsia="Calibri"/>
          <w:szCs w:val="24"/>
          <w:u w:val="none"/>
          <w:lang w:eastAsia="lv-LV"/>
        </w:rPr>
      </w:pPr>
      <w:r w:rsidRPr="000955C2">
        <w:rPr>
          <w:rFonts w:eastAsia="Calibri"/>
          <w:szCs w:val="24"/>
          <w:u w:val="none"/>
          <w:lang w:eastAsia="lv-LV"/>
        </w:rPr>
        <w:t xml:space="preserve">2.2. </w:t>
      </w:r>
      <w:proofErr w:type="spellStart"/>
      <w:r w:rsidRPr="000955C2">
        <w:rPr>
          <w:rFonts w:eastAsia="Calibri"/>
          <w:szCs w:val="24"/>
          <w:u w:val="none"/>
          <w:lang w:eastAsia="lv-LV"/>
        </w:rPr>
        <w:t>jaunizveidoto</w:t>
      </w:r>
      <w:proofErr w:type="spellEnd"/>
      <w:r w:rsidRPr="000955C2">
        <w:rPr>
          <w:rFonts w:eastAsia="Calibri"/>
          <w:szCs w:val="24"/>
          <w:u w:val="none"/>
          <w:lang w:eastAsia="lv-LV"/>
        </w:rPr>
        <w:t xml:space="preserve"> zemes vienību ar kadastra apzīmējumu 5056 007 0291 (projektā Nr.2) un aptuveno platību 18,7 ha, noteikt nekustamā īpašuma lietošanas mērķi – zeme, uz kuras galvenā saimnieciskā darbība ir lauksaimniecība (NĪLM kods 0101);</w:t>
      </w:r>
    </w:p>
    <w:p w14:paraId="2F44415C" w14:textId="77777777" w:rsidR="000955C2" w:rsidRPr="000955C2" w:rsidRDefault="000955C2" w:rsidP="000955C2">
      <w:pPr>
        <w:spacing w:line="360" w:lineRule="auto"/>
        <w:ind w:firstLine="567"/>
        <w:jc w:val="both"/>
        <w:rPr>
          <w:rFonts w:eastAsia="Calibri"/>
          <w:szCs w:val="24"/>
          <w:u w:val="none"/>
          <w:lang w:eastAsia="lv-LV"/>
        </w:rPr>
      </w:pPr>
      <w:r w:rsidRPr="000955C2">
        <w:rPr>
          <w:rFonts w:eastAsia="Calibri"/>
          <w:szCs w:val="24"/>
          <w:u w:val="none"/>
          <w:lang w:eastAsia="lv-LV"/>
        </w:rPr>
        <w:t xml:space="preserve">2.3. </w:t>
      </w:r>
      <w:proofErr w:type="spellStart"/>
      <w:r w:rsidRPr="000955C2">
        <w:rPr>
          <w:rFonts w:eastAsia="Calibri"/>
          <w:szCs w:val="24"/>
          <w:u w:val="none"/>
          <w:lang w:eastAsia="lv-LV"/>
        </w:rPr>
        <w:t>jaunizveidoto</w:t>
      </w:r>
      <w:proofErr w:type="spellEnd"/>
      <w:r w:rsidRPr="000955C2">
        <w:rPr>
          <w:rFonts w:eastAsia="Calibri"/>
          <w:szCs w:val="24"/>
          <w:u w:val="none"/>
          <w:lang w:eastAsia="lv-LV"/>
        </w:rPr>
        <w:t xml:space="preserve"> zemes vienību ar kadastra apzīmējumu 5056 005 0073 (projektā Nr.3) un aptuveno platību 11,3 ha, noteikt nekustamā īpašuma lietošanas mērķi – zeme, uz kuras galvenā saimnieciskā darbība ir lauksaimniecība (NĪLM kods 0101);</w:t>
      </w:r>
    </w:p>
    <w:p w14:paraId="688C2D14" w14:textId="77777777" w:rsidR="000955C2" w:rsidRPr="000955C2" w:rsidRDefault="000955C2" w:rsidP="000955C2">
      <w:pPr>
        <w:spacing w:line="360" w:lineRule="auto"/>
        <w:ind w:firstLine="567"/>
        <w:jc w:val="both"/>
        <w:rPr>
          <w:rFonts w:eastAsia="Calibri"/>
          <w:szCs w:val="24"/>
          <w:u w:val="none"/>
          <w:lang w:eastAsia="lv-LV"/>
        </w:rPr>
      </w:pPr>
      <w:r w:rsidRPr="000955C2">
        <w:rPr>
          <w:rFonts w:eastAsia="Calibri"/>
          <w:szCs w:val="24"/>
          <w:u w:val="none"/>
          <w:lang w:eastAsia="lv-LV"/>
        </w:rPr>
        <w:t xml:space="preserve">2.4. </w:t>
      </w:r>
      <w:proofErr w:type="spellStart"/>
      <w:r w:rsidRPr="000955C2">
        <w:rPr>
          <w:rFonts w:eastAsia="Calibri"/>
          <w:szCs w:val="24"/>
          <w:u w:val="none"/>
          <w:lang w:eastAsia="lv-LV"/>
        </w:rPr>
        <w:t>jaunizveidoto</w:t>
      </w:r>
      <w:proofErr w:type="spellEnd"/>
      <w:r w:rsidRPr="000955C2">
        <w:rPr>
          <w:rFonts w:eastAsia="Calibri"/>
          <w:szCs w:val="24"/>
          <w:u w:val="none"/>
          <w:lang w:eastAsia="lv-LV"/>
        </w:rPr>
        <w:t xml:space="preserve"> zemes vienību ar kadastra apzīmējumu 5056 005 0074 (projektā Nr.4) un aptuveno platību 8,0 ha, noteikt nekustamā īpašuma lietošanas mērķi – zeme, uz kuras galvenā saimnieciskā darbība ir lauksaimniecība (NĪLM kods 0101).</w:t>
      </w:r>
    </w:p>
    <w:p w14:paraId="64AA3D1E" w14:textId="77777777" w:rsidR="000955C2" w:rsidRPr="000955C2" w:rsidRDefault="000955C2" w:rsidP="000955C2">
      <w:pPr>
        <w:spacing w:line="360" w:lineRule="auto"/>
        <w:ind w:firstLine="567"/>
        <w:jc w:val="both"/>
        <w:rPr>
          <w:rFonts w:eastAsia="Calibri"/>
          <w:szCs w:val="24"/>
          <w:u w:val="none"/>
          <w:lang w:eastAsia="lv-LV"/>
        </w:rPr>
      </w:pPr>
      <w:r w:rsidRPr="000955C2">
        <w:rPr>
          <w:rFonts w:eastAsia="Calibri"/>
          <w:szCs w:val="24"/>
          <w:u w:val="none"/>
          <w:lang w:eastAsia="lv-LV"/>
        </w:rPr>
        <w:t xml:space="preserve">3. Izveidot nekustamo īpašumu ar nosaukumu “Ozolkalns”, kurā iekļaut </w:t>
      </w:r>
      <w:proofErr w:type="spellStart"/>
      <w:r w:rsidRPr="000955C2">
        <w:rPr>
          <w:rFonts w:eastAsia="Calibri"/>
          <w:szCs w:val="24"/>
          <w:u w:val="none"/>
          <w:lang w:eastAsia="lv-LV"/>
        </w:rPr>
        <w:t>jaunizveidoto</w:t>
      </w:r>
      <w:proofErr w:type="spellEnd"/>
      <w:r w:rsidRPr="000955C2">
        <w:rPr>
          <w:rFonts w:eastAsia="Calibri"/>
          <w:szCs w:val="24"/>
          <w:u w:val="none"/>
          <w:lang w:eastAsia="lv-LV"/>
        </w:rPr>
        <w:t xml:space="preserve"> zemes vienību ar kadastra apzīmējumu 5056 005 0075 (projektā Nr.5) un aptuveno platību 7,0 ha; noteikt nekustamā īpašuma lietošanas mērķi – zeme, uz kuras galvenā saimnieciskā darbība ir mežsaimniecība (NĪLM kods 0201).</w:t>
      </w:r>
    </w:p>
    <w:p w14:paraId="71F79478" w14:textId="77777777" w:rsidR="000955C2" w:rsidRPr="000955C2" w:rsidRDefault="000955C2" w:rsidP="000955C2">
      <w:pPr>
        <w:spacing w:line="360" w:lineRule="auto"/>
        <w:ind w:firstLine="567"/>
        <w:jc w:val="both"/>
        <w:rPr>
          <w:rFonts w:eastAsia="Calibri"/>
          <w:szCs w:val="24"/>
          <w:u w:val="none"/>
          <w:lang w:eastAsia="lv-LV"/>
        </w:rPr>
      </w:pPr>
      <w:r w:rsidRPr="000955C2">
        <w:rPr>
          <w:rFonts w:eastAsia="Calibri"/>
          <w:szCs w:val="24"/>
          <w:u w:val="none"/>
          <w:lang w:eastAsia="lv-LV"/>
        </w:rPr>
        <w:t>4. Lēmumu nosūtīt:</w:t>
      </w:r>
    </w:p>
    <w:p w14:paraId="4207A100" w14:textId="77777777" w:rsidR="000955C2" w:rsidRPr="000955C2" w:rsidRDefault="000955C2" w:rsidP="000955C2">
      <w:pPr>
        <w:spacing w:line="360" w:lineRule="auto"/>
        <w:ind w:firstLine="567"/>
        <w:jc w:val="both"/>
        <w:rPr>
          <w:rFonts w:eastAsia="Calibri"/>
          <w:szCs w:val="24"/>
          <w:u w:val="none"/>
          <w:lang w:eastAsia="lv-LV"/>
        </w:rPr>
      </w:pPr>
      <w:r w:rsidRPr="000955C2">
        <w:rPr>
          <w:rFonts w:eastAsia="Calibri"/>
          <w:szCs w:val="24"/>
          <w:u w:val="none"/>
          <w:lang w:eastAsia="lv-LV"/>
        </w:rPr>
        <w:t>4.1. zemes ierīkotājai Vitai Važai uz elektroniskā pasta adresi: vita@topometrs.lv;</w:t>
      </w:r>
    </w:p>
    <w:p w14:paraId="39B85BEF" w14:textId="77777777" w:rsidR="000955C2" w:rsidRPr="000955C2" w:rsidRDefault="000955C2" w:rsidP="000955C2">
      <w:pPr>
        <w:spacing w:line="360" w:lineRule="auto"/>
        <w:ind w:firstLine="567"/>
        <w:jc w:val="both"/>
        <w:rPr>
          <w:rFonts w:eastAsia="Calibri"/>
          <w:szCs w:val="24"/>
          <w:u w:val="none"/>
          <w:lang w:eastAsia="lv-LV"/>
        </w:rPr>
      </w:pPr>
      <w:r w:rsidRPr="000955C2">
        <w:rPr>
          <w:rFonts w:eastAsia="Calibri"/>
          <w:szCs w:val="24"/>
          <w:u w:val="none"/>
          <w:lang w:eastAsia="lv-LV"/>
        </w:rPr>
        <w:lastRenderedPageBreak/>
        <w:t>4.2. Valsts zemes dienesta Vidzemes reģionālajai pārvaldei uz elektroniskā pasta adresi;</w:t>
      </w:r>
    </w:p>
    <w:p w14:paraId="70ABBEFB" w14:textId="38CB4842" w:rsidR="000955C2" w:rsidRPr="000955C2" w:rsidRDefault="000955C2" w:rsidP="000955C2">
      <w:pPr>
        <w:spacing w:line="360" w:lineRule="auto"/>
        <w:ind w:firstLine="567"/>
        <w:jc w:val="both"/>
        <w:rPr>
          <w:rFonts w:eastAsia="Calibri"/>
          <w:szCs w:val="24"/>
          <w:u w:val="none"/>
          <w:lang w:eastAsia="lv-LV"/>
        </w:rPr>
      </w:pPr>
      <w:r w:rsidRPr="000955C2">
        <w:rPr>
          <w:rFonts w:eastAsia="Calibri"/>
          <w:szCs w:val="24"/>
          <w:u w:val="none"/>
          <w:lang w:eastAsia="lv-LV"/>
        </w:rPr>
        <w:t xml:space="preserve">4.3. </w:t>
      </w:r>
      <w:r w:rsidR="0081018E">
        <w:rPr>
          <w:rFonts w:eastAsia="Calibri"/>
          <w:szCs w:val="24"/>
          <w:u w:val="none"/>
          <w:lang w:eastAsia="lv-LV"/>
        </w:rPr>
        <w:t>…</w:t>
      </w:r>
      <w:r w:rsidRPr="000955C2">
        <w:rPr>
          <w:rFonts w:eastAsia="Calibri"/>
          <w:szCs w:val="24"/>
          <w:u w:val="none"/>
          <w:lang w:eastAsia="lv-LV"/>
        </w:rPr>
        <w:t>.</w:t>
      </w:r>
    </w:p>
    <w:p w14:paraId="07CA9740" w14:textId="77777777" w:rsidR="000955C2" w:rsidRPr="000955C2" w:rsidRDefault="000955C2" w:rsidP="000955C2">
      <w:pPr>
        <w:spacing w:line="360" w:lineRule="auto"/>
        <w:ind w:firstLine="567"/>
        <w:jc w:val="both"/>
        <w:rPr>
          <w:szCs w:val="24"/>
          <w:u w:val="none"/>
          <w:lang w:eastAsia="lv-LV"/>
        </w:rPr>
      </w:pPr>
      <w:r w:rsidRPr="000955C2">
        <w:rPr>
          <w:szCs w:val="24"/>
          <w:u w:val="none"/>
          <w:lang w:eastAsia="lv-LV"/>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4EF8E79D" w14:textId="77777777" w:rsidR="00804629" w:rsidRDefault="00804629">
      <w:pPr>
        <w:rPr>
          <w:szCs w:val="24"/>
          <w:u w:val="none"/>
          <w:lang w:eastAsia="lv-LV"/>
        </w:rPr>
      </w:pPr>
      <w:r>
        <w:rPr>
          <w:szCs w:val="24"/>
          <w:u w:val="none"/>
          <w:lang w:eastAsia="lv-LV"/>
        </w:rPr>
        <w:br w:type="page"/>
      </w:r>
    </w:p>
    <w:p w14:paraId="7D84F319" w14:textId="1CC865DF" w:rsidR="000955C2" w:rsidRPr="000955C2" w:rsidRDefault="000955C2" w:rsidP="000955C2">
      <w:pPr>
        <w:tabs>
          <w:tab w:val="left" w:pos="7176"/>
        </w:tabs>
        <w:jc w:val="right"/>
        <w:rPr>
          <w:szCs w:val="24"/>
          <w:u w:val="none"/>
          <w:lang w:eastAsia="lv-LV"/>
        </w:rPr>
      </w:pPr>
      <w:r w:rsidRPr="000955C2">
        <w:rPr>
          <w:szCs w:val="24"/>
          <w:u w:val="none"/>
          <w:lang w:eastAsia="lv-LV"/>
        </w:rPr>
        <w:lastRenderedPageBreak/>
        <w:t>Pielikums 27.07.2023. Gulbenes novada domes lēmumam GND/2023/</w:t>
      </w:r>
    </w:p>
    <w:p w14:paraId="706F0C47" w14:textId="77777777" w:rsidR="000955C2" w:rsidRPr="000955C2" w:rsidRDefault="000955C2" w:rsidP="000955C2">
      <w:pPr>
        <w:rPr>
          <w:noProof/>
          <w:szCs w:val="24"/>
          <w:u w:val="none"/>
          <w:lang w:eastAsia="lv-LV"/>
        </w:rPr>
      </w:pPr>
      <w:r w:rsidRPr="000955C2">
        <w:rPr>
          <w:noProof/>
          <w:szCs w:val="24"/>
          <w:u w:val="none"/>
          <w:lang w:eastAsia="lv-LV"/>
        </w:rPr>
        <w:drawing>
          <wp:inline distT="0" distB="0" distL="0" distR="0" wp14:anchorId="6388DC90" wp14:editId="14652183">
            <wp:extent cx="5360639" cy="7351776"/>
            <wp:effectExtent l="0" t="0" r="0" b="1905"/>
            <wp:docPr id="181358956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589562" name=""/>
                    <pic:cNvPicPr/>
                  </pic:nvPicPr>
                  <pic:blipFill>
                    <a:blip r:embed="rId18"/>
                    <a:stretch>
                      <a:fillRect/>
                    </a:stretch>
                  </pic:blipFill>
                  <pic:spPr>
                    <a:xfrm>
                      <a:off x="0" y="0"/>
                      <a:ext cx="5386148" cy="7386760"/>
                    </a:xfrm>
                    <a:prstGeom prst="rect">
                      <a:avLst/>
                    </a:prstGeom>
                  </pic:spPr>
                </pic:pic>
              </a:graphicData>
            </a:graphic>
          </wp:inline>
        </w:drawing>
      </w:r>
    </w:p>
    <w:p w14:paraId="6F36E5EB" w14:textId="77777777" w:rsidR="000955C2" w:rsidRPr="000955C2" w:rsidRDefault="000955C2" w:rsidP="000955C2">
      <w:pPr>
        <w:rPr>
          <w:noProof/>
          <w:szCs w:val="24"/>
          <w:u w:val="none"/>
          <w:lang w:eastAsia="lv-LV"/>
        </w:rPr>
      </w:pPr>
    </w:p>
    <w:p w14:paraId="448C5251"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8</w:t>
      </w:r>
      <w:r w:rsidR="00881464">
        <w:rPr>
          <w:b/>
          <w:color w:val="000000" w:themeColor="text1"/>
          <w:szCs w:val="24"/>
          <w:u w:val="none"/>
        </w:rPr>
        <w:t>.</w:t>
      </w:r>
    </w:p>
    <w:p w14:paraId="563ED8F2"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zemes ierīcības projekta apstiprināšanu Jaungulbenes pagasta nekustamajam īpašumam “Smiltāji”</w:t>
      </w:r>
    </w:p>
    <w:p w14:paraId="4415AEDB"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0EE1D377"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087A2FC9" w14:textId="70E0FCBB" w:rsidR="00E264AD" w:rsidRPr="00575A1B" w:rsidRDefault="00000000" w:rsidP="00575A1B">
      <w:pPr>
        <w:rPr>
          <w:rFonts w:eastAsia="Calibri"/>
          <w:szCs w:val="24"/>
          <w:u w:val="none"/>
        </w:rPr>
      </w:pPr>
      <w:r>
        <w:rPr>
          <w:rFonts w:eastAsia="Calibri"/>
          <w:szCs w:val="24"/>
          <w:u w:val="none"/>
        </w:rPr>
        <w:t>DEBATĒS PIEDALĀS:</w:t>
      </w:r>
      <w:r w:rsidR="001C4926">
        <w:rPr>
          <w:rFonts w:eastAsia="Calibri"/>
          <w:szCs w:val="24"/>
          <w:u w:val="none"/>
        </w:rPr>
        <w:t xml:space="preserve"> nav</w:t>
      </w:r>
      <w:r>
        <w:rPr>
          <w:rFonts w:eastAsia="Calibri"/>
          <w:szCs w:val="24"/>
          <w:u w:val="none"/>
        </w:rPr>
        <w:t xml:space="preserve"> </w:t>
      </w:r>
    </w:p>
    <w:p w14:paraId="5287E44C" w14:textId="77777777" w:rsidR="00BC2002" w:rsidRDefault="00BC2002" w:rsidP="00956EC8">
      <w:pPr>
        <w:rPr>
          <w:rFonts w:eastAsia="Calibri"/>
          <w:color w:val="FF0000"/>
          <w:szCs w:val="24"/>
          <w:u w:val="none"/>
        </w:rPr>
      </w:pPr>
    </w:p>
    <w:p w14:paraId="0E92212E" w14:textId="77777777" w:rsidR="00CD3532" w:rsidRDefault="00CD3532" w:rsidP="00804629">
      <w:pPr>
        <w:widowControl w:val="0"/>
        <w:spacing w:line="360" w:lineRule="auto"/>
        <w:ind w:firstLine="567"/>
        <w:jc w:val="both"/>
        <w:rPr>
          <w:u w:val="none"/>
        </w:rPr>
      </w:pPr>
      <w:r>
        <w:rPr>
          <w:u w:val="none"/>
        </w:rPr>
        <w:t>Attīstības un tautsaimniecības komiteja atklāti balsojot:</w:t>
      </w:r>
    </w:p>
    <w:p w14:paraId="170FA9DF" w14:textId="77777777" w:rsidR="00CD3532" w:rsidRDefault="00CD3532" w:rsidP="00804629">
      <w:pPr>
        <w:widowControl w:val="0"/>
        <w:spacing w:line="360" w:lineRule="auto"/>
        <w:ind w:firstLine="567"/>
        <w:jc w:val="both"/>
        <w:rPr>
          <w:u w:val="none"/>
        </w:rPr>
      </w:pPr>
      <w:r w:rsidRPr="0016506D">
        <w:rPr>
          <w:noProof/>
          <w:u w:val="none"/>
        </w:rPr>
        <w:lastRenderedPageBreak/>
        <w:t>ar 6 balsīm "Par" (Ainārs Brezinskis, Guna Švika, Gunārs Ciglis, Intars Liepiņš, Mudīte Motivāne, Normunds Mazūrs), "Pret" – nav, "Atturas" – nav</w:t>
      </w:r>
      <w:r>
        <w:rPr>
          <w:u w:val="none"/>
        </w:rPr>
        <w:t>, NOLEMJ</w:t>
      </w:r>
      <w:r w:rsidRPr="00B24B3A">
        <w:rPr>
          <w:u w:val="none"/>
        </w:rPr>
        <w:t>:</w:t>
      </w:r>
    </w:p>
    <w:p w14:paraId="4EF4806A" w14:textId="77777777" w:rsidR="00CD3532" w:rsidRDefault="00CD3532" w:rsidP="00804629">
      <w:pPr>
        <w:widowControl w:val="0"/>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530C7215" w14:textId="77777777" w:rsidR="000955C2" w:rsidRPr="000955C2" w:rsidRDefault="000955C2" w:rsidP="00804629">
      <w:pPr>
        <w:widowControl w:val="0"/>
        <w:jc w:val="center"/>
        <w:rPr>
          <w:b/>
          <w:szCs w:val="24"/>
          <w:u w:val="none"/>
          <w:lang w:eastAsia="lv-LV"/>
        </w:rPr>
      </w:pPr>
      <w:r w:rsidRPr="000955C2">
        <w:rPr>
          <w:b/>
          <w:szCs w:val="24"/>
          <w:u w:val="none"/>
          <w:lang w:eastAsia="lv-LV"/>
        </w:rPr>
        <w:t>Par zemes ierīcības projekta apstiprināšanu Jaungulbenes pagasta</w:t>
      </w:r>
    </w:p>
    <w:p w14:paraId="1F816EDE" w14:textId="77777777" w:rsidR="000955C2" w:rsidRPr="000955C2" w:rsidRDefault="000955C2" w:rsidP="000955C2">
      <w:pPr>
        <w:jc w:val="center"/>
        <w:rPr>
          <w:b/>
          <w:szCs w:val="24"/>
          <w:u w:val="none"/>
          <w:lang w:eastAsia="lv-LV"/>
        </w:rPr>
      </w:pPr>
      <w:r w:rsidRPr="000955C2">
        <w:rPr>
          <w:b/>
          <w:szCs w:val="24"/>
          <w:u w:val="none"/>
          <w:lang w:eastAsia="lv-LV"/>
        </w:rPr>
        <w:t>nekustamajam īpašumam “Smiltāji”</w:t>
      </w:r>
    </w:p>
    <w:p w14:paraId="4386FFF5" w14:textId="77777777" w:rsidR="000955C2" w:rsidRPr="000955C2" w:rsidRDefault="000955C2" w:rsidP="000955C2">
      <w:pPr>
        <w:tabs>
          <w:tab w:val="left" w:pos="4111"/>
        </w:tabs>
        <w:spacing w:line="276" w:lineRule="auto"/>
        <w:jc w:val="center"/>
        <w:rPr>
          <w:szCs w:val="24"/>
          <w:u w:val="none"/>
          <w:lang w:eastAsia="lv-LV"/>
        </w:rPr>
      </w:pPr>
    </w:p>
    <w:p w14:paraId="2D163485" w14:textId="77777777" w:rsidR="000955C2" w:rsidRPr="000955C2" w:rsidRDefault="000955C2" w:rsidP="000955C2">
      <w:pPr>
        <w:spacing w:line="360" w:lineRule="auto"/>
        <w:ind w:firstLine="567"/>
        <w:jc w:val="both"/>
        <w:rPr>
          <w:rFonts w:eastAsia="Calibri"/>
          <w:szCs w:val="24"/>
          <w:u w:val="none"/>
        </w:rPr>
      </w:pPr>
      <w:r w:rsidRPr="000955C2">
        <w:rPr>
          <w:rFonts w:eastAsia="Calibri"/>
          <w:szCs w:val="24"/>
          <w:u w:val="none"/>
          <w:lang w:eastAsia="lv-LV"/>
        </w:rPr>
        <w:t>Izskatot</w:t>
      </w:r>
      <w:r w:rsidRPr="000955C2">
        <w:rPr>
          <w:rFonts w:eastAsia="Calibri"/>
          <w:b/>
          <w:bCs/>
          <w:szCs w:val="24"/>
          <w:u w:val="none"/>
          <w:lang w:eastAsia="lv-LV"/>
        </w:rPr>
        <w:t xml:space="preserve"> </w:t>
      </w:r>
      <w:r w:rsidRPr="000955C2">
        <w:rPr>
          <w:rFonts w:eastAsia="Calibri"/>
          <w:b/>
          <w:bCs/>
          <w:szCs w:val="24"/>
          <w:u w:val="none"/>
          <w:lang w:eastAsia="lv-LV"/>
        </w:rPr>
        <w:tab/>
        <w:t>sabiedrības ar ierobežotu atbildību “Latvijasmernieks.lv”</w:t>
      </w:r>
      <w:r w:rsidRPr="000955C2">
        <w:rPr>
          <w:rFonts w:eastAsia="Calibri"/>
          <w:szCs w:val="24"/>
          <w:u w:val="none"/>
          <w:lang w:eastAsia="lv-LV"/>
        </w:rPr>
        <w:t xml:space="preserve">, reģistrācijas numurs 40003783960, juridiskā adrese: Eduarda </w:t>
      </w:r>
      <w:proofErr w:type="spellStart"/>
      <w:r w:rsidRPr="000955C2">
        <w:rPr>
          <w:rFonts w:eastAsia="Calibri"/>
          <w:szCs w:val="24"/>
          <w:u w:val="none"/>
          <w:lang w:eastAsia="lv-LV"/>
        </w:rPr>
        <w:t>Smiļģa</w:t>
      </w:r>
      <w:proofErr w:type="spellEnd"/>
      <w:r w:rsidRPr="000955C2">
        <w:rPr>
          <w:rFonts w:eastAsia="Calibri"/>
          <w:szCs w:val="24"/>
          <w:u w:val="none"/>
          <w:lang w:eastAsia="lv-LV"/>
        </w:rPr>
        <w:t xml:space="preserve"> iela 2A, Rīga, LV-1048, 2023.gada 5.jūlija iesniegumu (Gulbenes novada pašvaldībā saņemts 2023.gada 6.jūlijā un reģistrēts ar Nr. GND/5.13.3/23/1394-L), ar lūgumu apstiprināt zemes ierīkotājas Lienes </w:t>
      </w:r>
      <w:proofErr w:type="spellStart"/>
      <w:r w:rsidRPr="000955C2">
        <w:rPr>
          <w:rFonts w:eastAsia="Calibri"/>
          <w:szCs w:val="24"/>
          <w:u w:val="none"/>
          <w:lang w:eastAsia="lv-LV"/>
        </w:rPr>
        <w:t>Unāmes</w:t>
      </w:r>
      <w:proofErr w:type="spellEnd"/>
      <w:r w:rsidRPr="000955C2">
        <w:rPr>
          <w:rFonts w:eastAsia="Calibri"/>
          <w:szCs w:val="24"/>
          <w:u w:val="none"/>
          <w:lang w:eastAsia="lv-LV"/>
        </w:rPr>
        <w:t xml:space="preserve"> (zemes ierīkotāja sertifikāts Nr. AA0176, derīgs līdz 2027.gada 10.novembrim) izstrādāto zemes ierīcības projektu nekustamajā īpašumā “Smiltāji”, Jaungulbenes pagasts, Gulbenes novads, kadastra numurs 5060 002 0042, ietilpstošajai zemes vienībai ar kadastra apzīmējumu 5060 002 0042, 32,1 ha platībā, pamatojoties uz Pašvaldību likuma 10.panta pirmās daļas 21.punktu, kas nosaka, ka dome ir tiesīga izlemt ikvienu pašvaldības kompetences jautājumu; tikai domes kompetencē ir pieņemt lēmumus citos ārējos normatīvajos aktos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0955C2">
        <w:rPr>
          <w:rFonts w:eastAsia="Calibri"/>
          <w:szCs w:val="24"/>
          <w:u w:val="none"/>
          <w:shd w:val="clear" w:color="auto" w:fill="FFFFFF"/>
          <w:lang w:eastAsia="lv-LV"/>
        </w:rPr>
        <w:t>rekvizītus (attiecīgā zemes ierīkotāja vārdu, uzvārdu, datumu un laiku, kad tas minēto dokumentu ir parakstījis) vai projekta grafiskās</w:t>
      </w:r>
      <w:r w:rsidRPr="000955C2">
        <w:rPr>
          <w:rFonts w:eastAsia="Calibri"/>
          <w:szCs w:val="24"/>
          <w:u w:val="none"/>
          <w:lang w:eastAsia="lv-LV"/>
        </w:rPr>
        <w:t xml:space="preserve"> daļas kopiju, 28.punktu, kas nosaka, ka, ja projektu apstiprina, vietējā pašvaldība pieņem uz projektētajām zemes vienībām attiecināmus lēmumus, tostarp lēmumu par: adreses piešķiršanu, ja pēc zemes ierīcības darbiem paredzēts izveidot jaunu adresācijas objektu; nekustamā īpašuma lietošanas mērķu noteikšanu vai maiņu, Ministru kabineta 2006.gada 20.jūnija noteikumu Nr.496 “Nekustamā īpašuma lietošanas mērķu klasifikācija un nekustamā īpašuma lietošanas mērķu noteikšanas un maiņas kārtība” 16.1.apakšpunktu, kas nosaka, ka lietošanas mērķi nosaka, ja tiek izveidota jauna zemes vienība vai zemes vienības daļa, 30.punktu, kas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w:t>
      </w:r>
      <w:r w:rsidRPr="000955C2">
        <w:rPr>
          <w:rFonts w:eastAsia="Calibri"/>
          <w:szCs w:val="24"/>
          <w:u w:val="none"/>
        </w:rPr>
        <w:t xml:space="preserve">Gulbenes novada domes 2018.gada 27.decembra saistošajiem </w:t>
      </w:r>
      <w:r w:rsidRPr="000955C2">
        <w:rPr>
          <w:rFonts w:eastAsia="Calibri"/>
          <w:szCs w:val="24"/>
          <w:u w:val="none"/>
        </w:rPr>
        <w:lastRenderedPageBreak/>
        <w:t>noteikumiem Nr.20 “Gulbenes novada teritorijas plānojums, Teritorijas izmantošanas un apbūves noteikumi un grafiskā daļa”, un Attīstības un tautsaimniecības komitejas ieteikumu, atklāti balsojot: ar … balsīm “PAR”- , “PRET”- , “ATTURAS”- , Gulbenes novada dome NOLEMJ:</w:t>
      </w:r>
    </w:p>
    <w:p w14:paraId="47E995FA" w14:textId="77777777" w:rsidR="000955C2" w:rsidRPr="000955C2" w:rsidRDefault="000955C2" w:rsidP="000955C2">
      <w:pPr>
        <w:spacing w:line="360" w:lineRule="auto"/>
        <w:ind w:firstLine="567"/>
        <w:jc w:val="both"/>
        <w:rPr>
          <w:rFonts w:eastAsia="Calibri"/>
          <w:szCs w:val="24"/>
          <w:u w:val="none"/>
          <w:lang w:eastAsia="lv-LV"/>
        </w:rPr>
      </w:pPr>
      <w:r w:rsidRPr="000955C2">
        <w:rPr>
          <w:rFonts w:eastAsia="Calibri"/>
          <w:szCs w:val="24"/>
          <w:u w:val="none"/>
          <w:lang w:eastAsia="lv-LV"/>
        </w:rPr>
        <w:t xml:space="preserve">1. APSTIPRINĀT zemes ierīkotājas Lienes </w:t>
      </w:r>
      <w:proofErr w:type="spellStart"/>
      <w:r w:rsidRPr="000955C2">
        <w:rPr>
          <w:rFonts w:eastAsia="Calibri"/>
          <w:szCs w:val="24"/>
          <w:u w:val="none"/>
          <w:lang w:eastAsia="lv-LV"/>
        </w:rPr>
        <w:t>Unāmes</w:t>
      </w:r>
      <w:proofErr w:type="spellEnd"/>
      <w:r w:rsidRPr="000955C2">
        <w:rPr>
          <w:rFonts w:eastAsia="Calibri"/>
          <w:szCs w:val="24"/>
          <w:u w:val="none"/>
          <w:lang w:eastAsia="lv-LV"/>
        </w:rPr>
        <w:t xml:space="preserve"> (zemes ierīkotāja sertifikāts Nr. AA0176, derīgs līdz 2027.gada 10.novembrim) izstrādāto zemes ierīcības projektu nekustamajā īpašumā “Smiltāji”, Jaungulbenes pagasts, Gulbenes novads, kadastra numurs 5060 002 0042, ietilpstošajai zemes vienībai ar kadastra apzīmējumu 5060 002 0042, 32,1 ha platībā. Zemes vienības sadalījuma robežas noteikt saskaņā ar zemes ierīcības projekta grafisko daļu (pielikums), kas ir šī lēmuma neatņemama sastāvdaļa.</w:t>
      </w:r>
    </w:p>
    <w:p w14:paraId="672B727B" w14:textId="77777777" w:rsidR="000955C2" w:rsidRPr="000955C2" w:rsidRDefault="000955C2" w:rsidP="000955C2">
      <w:pPr>
        <w:spacing w:line="360" w:lineRule="auto"/>
        <w:ind w:firstLine="567"/>
        <w:jc w:val="both"/>
        <w:rPr>
          <w:rFonts w:eastAsia="Calibri"/>
          <w:szCs w:val="24"/>
          <w:u w:val="none"/>
          <w:lang w:eastAsia="lv-LV"/>
        </w:rPr>
      </w:pPr>
      <w:r w:rsidRPr="000955C2">
        <w:rPr>
          <w:rFonts w:eastAsia="Calibri"/>
          <w:szCs w:val="24"/>
          <w:u w:val="none"/>
          <w:lang w:eastAsia="lv-LV"/>
        </w:rPr>
        <w:t xml:space="preserve">2. Saglabāt nekustamā īpašuma ar nosaukumu “Smiltāji”, kadastra numurs 5060 002 0042, sastāvā </w:t>
      </w:r>
      <w:proofErr w:type="spellStart"/>
      <w:r w:rsidRPr="000955C2">
        <w:rPr>
          <w:rFonts w:eastAsia="Calibri"/>
          <w:szCs w:val="24"/>
          <w:u w:val="none"/>
          <w:lang w:eastAsia="lv-LV"/>
        </w:rPr>
        <w:t>jaunizveidoto</w:t>
      </w:r>
      <w:proofErr w:type="spellEnd"/>
      <w:r w:rsidRPr="000955C2">
        <w:rPr>
          <w:rFonts w:eastAsia="Calibri"/>
          <w:szCs w:val="24"/>
          <w:u w:val="none"/>
          <w:lang w:eastAsia="lv-LV"/>
        </w:rPr>
        <w:t xml:space="preserve"> zemes vienību ar kadastra apzīmējumu 5060 002 0192 (projektā Nr.1) un aptuveno platību 9,1 ha; noteikt nekustamā īpašuma lietošanas mērķi – zeme, uz kuras galvenā saimnieciskā darbība ir lauksaimniecība (NĪLM kods 0101), saglabāt adresi: “Smiltāji”, Jaungulbenes pag., Gulbenes nov., LV-4420.</w:t>
      </w:r>
    </w:p>
    <w:p w14:paraId="08D3D0A6" w14:textId="77777777" w:rsidR="000955C2" w:rsidRPr="000955C2" w:rsidRDefault="000955C2" w:rsidP="000955C2">
      <w:pPr>
        <w:spacing w:line="360" w:lineRule="auto"/>
        <w:ind w:firstLine="567"/>
        <w:jc w:val="both"/>
        <w:rPr>
          <w:rFonts w:eastAsia="Calibri"/>
          <w:szCs w:val="24"/>
          <w:u w:val="none"/>
          <w:lang w:eastAsia="lv-LV"/>
        </w:rPr>
      </w:pPr>
      <w:r w:rsidRPr="000955C2">
        <w:rPr>
          <w:rFonts w:eastAsia="Calibri"/>
          <w:szCs w:val="24"/>
          <w:u w:val="none"/>
          <w:lang w:eastAsia="lv-LV"/>
        </w:rPr>
        <w:t xml:space="preserve">3. Izveidot nekustamo īpašumu ar nosaukumu “Smiltāju mežs”, kurā iekļaut </w:t>
      </w:r>
      <w:proofErr w:type="spellStart"/>
      <w:r w:rsidRPr="000955C2">
        <w:rPr>
          <w:rFonts w:eastAsia="Calibri"/>
          <w:szCs w:val="24"/>
          <w:u w:val="none"/>
          <w:lang w:eastAsia="lv-LV"/>
        </w:rPr>
        <w:t>jaunizveidoto</w:t>
      </w:r>
      <w:proofErr w:type="spellEnd"/>
      <w:r w:rsidRPr="000955C2">
        <w:rPr>
          <w:rFonts w:eastAsia="Calibri"/>
          <w:szCs w:val="24"/>
          <w:u w:val="none"/>
          <w:lang w:eastAsia="lv-LV"/>
        </w:rPr>
        <w:t xml:space="preserve"> zemes vienību ar kadastra apzīmējumu 5060 002 0193 (projektā Nr.2) un aptuveno platību 23,0 ha; noteikt nekustamā īpašuma lietošanas mērķi – zeme, uz kuras galvenā saimnieciskā darbība ir mežsaimniecība (NĪLM kods 0201). </w:t>
      </w:r>
    </w:p>
    <w:p w14:paraId="40F81C5D" w14:textId="77777777" w:rsidR="000955C2" w:rsidRPr="000955C2" w:rsidRDefault="000955C2" w:rsidP="000955C2">
      <w:pPr>
        <w:spacing w:line="360" w:lineRule="auto"/>
        <w:ind w:firstLine="567"/>
        <w:jc w:val="both"/>
        <w:rPr>
          <w:rFonts w:eastAsia="Calibri"/>
          <w:szCs w:val="24"/>
          <w:u w:val="none"/>
          <w:lang w:eastAsia="lv-LV"/>
        </w:rPr>
      </w:pPr>
      <w:r w:rsidRPr="000955C2">
        <w:rPr>
          <w:rFonts w:eastAsia="Calibri"/>
          <w:szCs w:val="24"/>
          <w:u w:val="none"/>
          <w:lang w:eastAsia="lv-LV"/>
        </w:rPr>
        <w:t>4. Lēmumu nosūtīt:</w:t>
      </w:r>
    </w:p>
    <w:p w14:paraId="0964EE23" w14:textId="77777777" w:rsidR="000955C2" w:rsidRPr="000955C2" w:rsidRDefault="000955C2" w:rsidP="000955C2">
      <w:pPr>
        <w:spacing w:line="360" w:lineRule="auto"/>
        <w:ind w:firstLine="567"/>
        <w:jc w:val="both"/>
        <w:rPr>
          <w:rFonts w:eastAsia="Calibri"/>
          <w:szCs w:val="24"/>
          <w:u w:val="none"/>
          <w:lang w:eastAsia="lv-LV"/>
        </w:rPr>
      </w:pPr>
      <w:r w:rsidRPr="000955C2">
        <w:rPr>
          <w:rFonts w:eastAsia="Calibri"/>
          <w:szCs w:val="24"/>
          <w:u w:val="none"/>
          <w:lang w:eastAsia="lv-LV"/>
        </w:rPr>
        <w:t>4.1</w:t>
      </w:r>
      <w:r w:rsidRPr="000955C2">
        <w:rPr>
          <w:szCs w:val="24"/>
          <w:u w:val="none"/>
          <w:lang w:eastAsia="lv-LV"/>
        </w:rPr>
        <w:t xml:space="preserve"> </w:t>
      </w:r>
      <w:r w:rsidRPr="000955C2">
        <w:rPr>
          <w:rFonts w:eastAsia="Calibri"/>
          <w:szCs w:val="24"/>
          <w:u w:val="none"/>
          <w:lang w:eastAsia="lv-LV"/>
        </w:rPr>
        <w:t xml:space="preserve">sabiedrībai ar ierobežotu atbildību “Latvijasmernieks.lv” uz elektroniskā pasta adresi: </w:t>
      </w:r>
      <w:r w:rsidRPr="000955C2">
        <w:rPr>
          <w:szCs w:val="24"/>
          <w:u w:val="none"/>
          <w:lang w:eastAsia="lv-LV"/>
        </w:rPr>
        <w:t>valmiera@latvijasmernieks.lv</w:t>
      </w:r>
      <w:r w:rsidRPr="000955C2">
        <w:rPr>
          <w:rFonts w:eastAsia="Calibri"/>
          <w:szCs w:val="24"/>
          <w:u w:val="none"/>
          <w:lang w:eastAsia="lv-LV"/>
        </w:rPr>
        <w:t>;</w:t>
      </w:r>
    </w:p>
    <w:p w14:paraId="001059BC" w14:textId="77777777" w:rsidR="000955C2" w:rsidRPr="000955C2" w:rsidRDefault="000955C2" w:rsidP="000955C2">
      <w:pPr>
        <w:spacing w:line="360" w:lineRule="auto"/>
        <w:ind w:firstLine="567"/>
        <w:jc w:val="both"/>
        <w:rPr>
          <w:rFonts w:eastAsia="Calibri"/>
          <w:szCs w:val="24"/>
          <w:u w:val="none"/>
          <w:lang w:eastAsia="lv-LV"/>
        </w:rPr>
      </w:pPr>
      <w:r w:rsidRPr="000955C2">
        <w:rPr>
          <w:rFonts w:eastAsia="Calibri"/>
          <w:szCs w:val="24"/>
          <w:u w:val="none"/>
          <w:lang w:eastAsia="lv-LV"/>
        </w:rPr>
        <w:t>4.2. Valsts zemes dienesta Vidzemes reģionālajai pārvaldei nosūtīšanai e-adresē;</w:t>
      </w:r>
    </w:p>
    <w:p w14:paraId="0E4F2A70" w14:textId="2F4964B1" w:rsidR="000955C2" w:rsidRPr="000955C2" w:rsidRDefault="000955C2" w:rsidP="000955C2">
      <w:pPr>
        <w:spacing w:line="360" w:lineRule="auto"/>
        <w:ind w:firstLine="567"/>
        <w:jc w:val="both"/>
        <w:rPr>
          <w:szCs w:val="24"/>
          <w:u w:val="none"/>
          <w:lang w:eastAsia="lv-LV"/>
        </w:rPr>
      </w:pPr>
      <w:r w:rsidRPr="000955C2">
        <w:rPr>
          <w:rFonts w:eastAsia="Calibri"/>
          <w:szCs w:val="24"/>
          <w:u w:val="none"/>
          <w:lang w:eastAsia="lv-LV"/>
        </w:rPr>
        <w:t xml:space="preserve">4.3. </w:t>
      </w:r>
      <w:r w:rsidR="0081018E">
        <w:rPr>
          <w:rFonts w:eastAsia="Calibri"/>
          <w:szCs w:val="24"/>
          <w:u w:val="none"/>
          <w:lang w:eastAsia="lv-LV"/>
        </w:rPr>
        <w:t>…</w:t>
      </w:r>
    </w:p>
    <w:p w14:paraId="0E1BB374" w14:textId="77777777" w:rsidR="000955C2" w:rsidRPr="000955C2" w:rsidRDefault="000955C2" w:rsidP="000955C2">
      <w:pPr>
        <w:spacing w:line="360" w:lineRule="auto"/>
        <w:ind w:firstLine="567"/>
        <w:jc w:val="both"/>
        <w:rPr>
          <w:szCs w:val="24"/>
          <w:u w:val="none"/>
          <w:lang w:eastAsia="lv-LV"/>
        </w:rPr>
      </w:pPr>
      <w:r w:rsidRPr="000955C2">
        <w:rPr>
          <w:szCs w:val="24"/>
          <w:u w:val="none"/>
          <w:lang w:eastAsia="lv-LV"/>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57C02314" w14:textId="77777777" w:rsidR="000955C2" w:rsidRPr="000955C2" w:rsidRDefault="000955C2" w:rsidP="000955C2">
      <w:pPr>
        <w:spacing w:line="360" w:lineRule="auto"/>
        <w:ind w:firstLine="567"/>
        <w:jc w:val="both"/>
        <w:rPr>
          <w:szCs w:val="24"/>
          <w:u w:val="none"/>
          <w:lang w:eastAsia="lv-LV"/>
        </w:rPr>
      </w:pPr>
    </w:p>
    <w:p w14:paraId="57418E30" w14:textId="77777777" w:rsidR="001C4926" w:rsidRDefault="001C4926">
      <w:pPr>
        <w:rPr>
          <w:szCs w:val="24"/>
          <w:u w:val="none"/>
          <w:lang w:eastAsia="lv-LV"/>
        </w:rPr>
      </w:pPr>
      <w:r>
        <w:rPr>
          <w:szCs w:val="24"/>
          <w:u w:val="none"/>
          <w:lang w:eastAsia="lv-LV"/>
        </w:rPr>
        <w:br w:type="page"/>
      </w:r>
    </w:p>
    <w:p w14:paraId="703BA94E" w14:textId="4F53A72F" w:rsidR="000955C2" w:rsidRPr="000955C2" w:rsidRDefault="000955C2" w:rsidP="000955C2">
      <w:pPr>
        <w:tabs>
          <w:tab w:val="left" w:pos="7176"/>
        </w:tabs>
        <w:jc w:val="right"/>
        <w:rPr>
          <w:noProof/>
          <w:szCs w:val="24"/>
          <w:u w:val="none"/>
          <w:lang w:eastAsia="lv-LV"/>
        </w:rPr>
      </w:pPr>
      <w:r w:rsidRPr="000955C2">
        <w:rPr>
          <w:szCs w:val="24"/>
          <w:u w:val="none"/>
          <w:lang w:eastAsia="lv-LV"/>
        </w:rPr>
        <w:lastRenderedPageBreak/>
        <w:t>Pielikums 27.07.2023. Gulbenes novada domes lēmumam GND/2023/</w:t>
      </w:r>
    </w:p>
    <w:p w14:paraId="3BDB0654" w14:textId="77777777" w:rsidR="000955C2" w:rsidRPr="000955C2" w:rsidRDefault="000955C2" w:rsidP="000955C2">
      <w:pPr>
        <w:rPr>
          <w:noProof/>
          <w:szCs w:val="24"/>
          <w:u w:val="none"/>
          <w:lang w:eastAsia="lv-LV"/>
        </w:rPr>
      </w:pPr>
      <w:r w:rsidRPr="000955C2">
        <w:rPr>
          <w:noProof/>
          <w:szCs w:val="24"/>
          <w:u w:val="none"/>
          <w:lang w:eastAsia="lv-LV"/>
        </w:rPr>
        <w:drawing>
          <wp:inline distT="0" distB="0" distL="0" distR="0" wp14:anchorId="65DF606B" wp14:editId="4582DE22">
            <wp:extent cx="5939790" cy="8386445"/>
            <wp:effectExtent l="0" t="0" r="3810" b="0"/>
            <wp:docPr id="102222820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9790" cy="8386445"/>
                    </a:xfrm>
                    <a:prstGeom prst="rect">
                      <a:avLst/>
                    </a:prstGeom>
                    <a:noFill/>
                    <a:ln>
                      <a:noFill/>
                    </a:ln>
                  </pic:spPr>
                </pic:pic>
              </a:graphicData>
            </a:graphic>
          </wp:inline>
        </w:drawing>
      </w:r>
    </w:p>
    <w:p w14:paraId="5C8E9B0E" w14:textId="77777777" w:rsidR="000955C2" w:rsidRPr="000955C2" w:rsidRDefault="000955C2" w:rsidP="000955C2">
      <w:pPr>
        <w:rPr>
          <w:noProof/>
          <w:szCs w:val="24"/>
          <w:u w:val="none"/>
          <w:lang w:eastAsia="lv-LV"/>
        </w:rPr>
      </w:pPr>
    </w:p>
    <w:p w14:paraId="633E9F2D" w14:textId="77777777" w:rsidR="00203C2F" w:rsidRDefault="00203C2F" w:rsidP="000C7638">
      <w:pPr>
        <w:rPr>
          <w:color w:val="000000" w:themeColor="text1"/>
          <w:szCs w:val="24"/>
          <w:u w:val="none"/>
        </w:rPr>
      </w:pPr>
    </w:p>
    <w:p w14:paraId="48D0CA1D" w14:textId="77777777" w:rsidR="001C4926" w:rsidRDefault="001C4926">
      <w:pPr>
        <w:rPr>
          <w:b/>
          <w:noProof/>
          <w:color w:val="000000" w:themeColor="text1"/>
          <w:szCs w:val="24"/>
          <w:u w:val="none"/>
        </w:rPr>
      </w:pPr>
      <w:r>
        <w:rPr>
          <w:b/>
          <w:noProof/>
          <w:color w:val="000000" w:themeColor="text1"/>
          <w:szCs w:val="24"/>
          <w:u w:val="none"/>
        </w:rPr>
        <w:br w:type="page"/>
      </w:r>
    </w:p>
    <w:p w14:paraId="746D630D" w14:textId="08F8B8A8" w:rsidR="0032517B" w:rsidRPr="00575A1B" w:rsidRDefault="00000000" w:rsidP="00575A1B">
      <w:pPr>
        <w:jc w:val="center"/>
        <w:rPr>
          <w:color w:val="000000" w:themeColor="text1"/>
          <w:szCs w:val="24"/>
          <w:u w:val="none"/>
        </w:rPr>
      </w:pPr>
      <w:r w:rsidRPr="0016506D">
        <w:rPr>
          <w:b/>
          <w:noProof/>
          <w:color w:val="000000" w:themeColor="text1"/>
          <w:szCs w:val="24"/>
          <w:u w:val="none"/>
        </w:rPr>
        <w:lastRenderedPageBreak/>
        <w:t>9</w:t>
      </w:r>
      <w:r w:rsidR="00881464">
        <w:rPr>
          <w:b/>
          <w:color w:val="000000" w:themeColor="text1"/>
          <w:szCs w:val="24"/>
          <w:u w:val="none"/>
        </w:rPr>
        <w:t>.</w:t>
      </w:r>
    </w:p>
    <w:p w14:paraId="237DE488"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zemes ierīcības projekta apstiprināšanu Lejasciema pagasta nekustamajam īpašumam “Smilgāji”</w:t>
      </w:r>
    </w:p>
    <w:p w14:paraId="2FB50428"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4E6D48B3"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518AD085" w14:textId="049A05CB" w:rsidR="00E264AD" w:rsidRPr="00575A1B" w:rsidRDefault="00000000" w:rsidP="00575A1B">
      <w:pPr>
        <w:rPr>
          <w:rFonts w:eastAsia="Calibri"/>
          <w:szCs w:val="24"/>
          <w:u w:val="none"/>
        </w:rPr>
      </w:pPr>
      <w:r>
        <w:rPr>
          <w:rFonts w:eastAsia="Calibri"/>
          <w:szCs w:val="24"/>
          <w:u w:val="none"/>
        </w:rPr>
        <w:t xml:space="preserve">DEBATĒS PIEDALĀS: </w:t>
      </w:r>
      <w:r w:rsidR="001C4926">
        <w:rPr>
          <w:rFonts w:eastAsia="Calibri"/>
          <w:szCs w:val="24"/>
          <w:u w:val="none"/>
        </w:rPr>
        <w:t>nav</w:t>
      </w:r>
    </w:p>
    <w:p w14:paraId="556E61D2" w14:textId="77777777" w:rsidR="00BC2002" w:rsidRDefault="00BC2002" w:rsidP="00956EC8">
      <w:pPr>
        <w:rPr>
          <w:rFonts w:eastAsia="Calibri"/>
          <w:color w:val="FF0000"/>
          <w:szCs w:val="24"/>
          <w:u w:val="none"/>
        </w:rPr>
      </w:pPr>
    </w:p>
    <w:p w14:paraId="14EF4963" w14:textId="77777777" w:rsidR="00CD3532" w:rsidRDefault="00CD3532" w:rsidP="00CD3532">
      <w:pPr>
        <w:spacing w:line="360" w:lineRule="auto"/>
        <w:ind w:firstLine="567"/>
        <w:jc w:val="both"/>
        <w:rPr>
          <w:u w:val="none"/>
        </w:rPr>
      </w:pPr>
      <w:r>
        <w:rPr>
          <w:u w:val="none"/>
        </w:rPr>
        <w:t>Attīstības un tautsaimniecības komiteja atklāti balsojot:</w:t>
      </w:r>
    </w:p>
    <w:p w14:paraId="3ADF1D80" w14:textId="77777777" w:rsidR="00CD3532" w:rsidRDefault="00CD3532" w:rsidP="00CD3532">
      <w:pPr>
        <w:spacing w:line="360" w:lineRule="auto"/>
        <w:ind w:firstLine="567"/>
        <w:jc w:val="both"/>
        <w:rPr>
          <w:u w:val="none"/>
        </w:rPr>
      </w:pPr>
      <w:r w:rsidRPr="0016506D">
        <w:rPr>
          <w:noProof/>
          <w:u w:val="none"/>
        </w:rPr>
        <w:t>ar 6 balsīm "Par" (Ainārs Brezinskis, Guna Švika, Gunārs Ciglis, Intars Liepiņš, Mudīte Motivāne, Normunds Mazūrs), "Pret" – nav, "Atturas" – nav</w:t>
      </w:r>
      <w:r>
        <w:rPr>
          <w:u w:val="none"/>
        </w:rPr>
        <w:t>, NOLEMJ</w:t>
      </w:r>
      <w:r w:rsidRPr="00B24B3A">
        <w:rPr>
          <w:u w:val="none"/>
        </w:rPr>
        <w:t>:</w:t>
      </w:r>
    </w:p>
    <w:p w14:paraId="1C7B9CBB" w14:textId="77777777" w:rsidR="00CD3532" w:rsidRDefault="00CD3532" w:rsidP="00CD3532">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3C30B0BF" w14:textId="77777777" w:rsidR="003E1816" w:rsidRPr="003E1816" w:rsidRDefault="003E1816" w:rsidP="003E1816">
      <w:pPr>
        <w:jc w:val="center"/>
        <w:rPr>
          <w:b/>
          <w:szCs w:val="24"/>
          <w:u w:val="none"/>
          <w:lang w:eastAsia="lv-LV"/>
        </w:rPr>
      </w:pPr>
      <w:r w:rsidRPr="003E1816">
        <w:rPr>
          <w:b/>
          <w:szCs w:val="24"/>
          <w:u w:val="none"/>
          <w:lang w:eastAsia="lv-LV"/>
        </w:rPr>
        <w:t>Par zemes ierīcības projekta apstiprināšanu Lejasciema pagasta</w:t>
      </w:r>
    </w:p>
    <w:p w14:paraId="32F973DE" w14:textId="77777777" w:rsidR="003E1816" w:rsidRPr="003E1816" w:rsidRDefault="003E1816" w:rsidP="003E1816">
      <w:pPr>
        <w:jc w:val="center"/>
        <w:rPr>
          <w:b/>
          <w:szCs w:val="24"/>
          <w:u w:val="none"/>
          <w:lang w:eastAsia="lv-LV"/>
        </w:rPr>
      </w:pPr>
      <w:r w:rsidRPr="003E1816">
        <w:rPr>
          <w:b/>
          <w:szCs w:val="24"/>
          <w:u w:val="none"/>
          <w:lang w:eastAsia="lv-LV"/>
        </w:rPr>
        <w:t>nekustamajam īpašumam “</w:t>
      </w:r>
      <w:proofErr w:type="spellStart"/>
      <w:r w:rsidRPr="003E1816">
        <w:rPr>
          <w:b/>
          <w:szCs w:val="24"/>
          <w:u w:val="none"/>
          <w:lang w:eastAsia="lv-LV"/>
        </w:rPr>
        <w:t>Smilgāji</w:t>
      </w:r>
      <w:proofErr w:type="spellEnd"/>
      <w:r w:rsidRPr="003E1816">
        <w:rPr>
          <w:b/>
          <w:szCs w:val="24"/>
          <w:u w:val="none"/>
          <w:lang w:eastAsia="lv-LV"/>
        </w:rPr>
        <w:t>”</w:t>
      </w:r>
    </w:p>
    <w:p w14:paraId="26DED561" w14:textId="77777777" w:rsidR="003E1816" w:rsidRPr="003E1816" w:rsidRDefault="003E1816" w:rsidP="003E1816">
      <w:pPr>
        <w:tabs>
          <w:tab w:val="left" w:pos="4111"/>
        </w:tabs>
        <w:spacing w:line="276" w:lineRule="auto"/>
        <w:jc w:val="center"/>
        <w:rPr>
          <w:szCs w:val="24"/>
          <w:u w:val="none"/>
          <w:lang w:eastAsia="lv-LV"/>
        </w:rPr>
      </w:pPr>
    </w:p>
    <w:p w14:paraId="4DACB9E3" w14:textId="77777777" w:rsidR="003E1816" w:rsidRPr="003E1816" w:rsidRDefault="003E1816" w:rsidP="003E1816">
      <w:pPr>
        <w:spacing w:line="360" w:lineRule="auto"/>
        <w:ind w:firstLine="567"/>
        <w:jc w:val="both"/>
        <w:rPr>
          <w:rFonts w:eastAsia="Calibri"/>
          <w:szCs w:val="24"/>
          <w:u w:val="none"/>
        </w:rPr>
      </w:pPr>
      <w:r w:rsidRPr="003E1816">
        <w:rPr>
          <w:rFonts w:eastAsia="Calibri"/>
          <w:szCs w:val="24"/>
          <w:u w:val="none"/>
          <w:lang w:eastAsia="lv-LV"/>
        </w:rPr>
        <w:t>Izskatot</w:t>
      </w:r>
      <w:r w:rsidRPr="003E1816">
        <w:rPr>
          <w:rFonts w:eastAsia="Calibri"/>
          <w:b/>
          <w:bCs/>
          <w:szCs w:val="24"/>
          <w:u w:val="none"/>
          <w:lang w:eastAsia="lv-LV"/>
        </w:rPr>
        <w:t xml:space="preserve"> </w:t>
      </w:r>
      <w:r w:rsidRPr="003E1816">
        <w:rPr>
          <w:rFonts w:eastAsia="Calibri"/>
          <w:b/>
          <w:bCs/>
          <w:szCs w:val="24"/>
          <w:u w:val="none"/>
          <w:lang w:eastAsia="lv-LV"/>
        </w:rPr>
        <w:tab/>
        <w:t>sabiedrības ar ierobežotu atbildību “AMETRS”</w:t>
      </w:r>
      <w:r w:rsidRPr="003E1816">
        <w:rPr>
          <w:rFonts w:eastAsia="Calibri"/>
          <w:szCs w:val="24"/>
          <w:u w:val="none"/>
          <w:lang w:eastAsia="lv-LV"/>
        </w:rPr>
        <w:t xml:space="preserve">, reģistrācijas numurs 42403021417, juridiskā adrese: Krasta iela 6, Kubuli, Kubulu pagasts, Balvu novads, LV-4566, 2023.gada 5.jūlija iesniegums (Gulbenes novada pašvaldībā saņemts 2023.gada 6.jūlijā un reģistrēts ar Nr. GND/5.13.3/23/1395-S), ar lūgumu apstiprināt zemes ierīkotājas Rutas </w:t>
      </w:r>
      <w:proofErr w:type="spellStart"/>
      <w:r w:rsidRPr="003E1816">
        <w:rPr>
          <w:rFonts w:eastAsia="Calibri"/>
          <w:szCs w:val="24"/>
          <w:u w:val="none"/>
          <w:lang w:eastAsia="lv-LV"/>
        </w:rPr>
        <w:t>Arnicānes</w:t>
      </w:r>
      <w:proofErr w:type="spellEnd"/>
      <w:r w:rsidRPr="003E1816">
        <w:rPr>
          <w:rFonts w:eastAsia="Calibri"/>
          <w:szCs w:val="24"/>
          <w:u w:val="none"/>
          <w:lang w:eastAsia="lv-LV"/>
        </w:rPr>
        <w:t xml:space="preserve"> (zemes ierīkotāja sertifikāts Nr.AA0121, derīgs līdz 2025.gada 17.oktobrim) izstrādāto zemes ierīcības projektu nekustamajā īpašumā “</w:t>
      </w:r>
      <w:proofErr w:type="spellStart"/>
      <w:r w:rsidRPr="003E1816">
        <w:rPr>
          <w:rFonts w:eastAsia="Calibri"/>
          <w:szCs w:val="24"/>
          <w:u w:val="none"/>
          <w:lang w:eastAsia="lv-LV"/>
        </w:rPr>
        <w:t>Smilgāji</w:t>
      </w:r>
      <w:proofErr w:type="spellEnd"/>
      <w:r w:rsidRPr="003E1816">
        <w:rPr>
          <w:rFonts w:eastAsia="Calibri"/>
          <w:szCs w:val="24"/>
          <w:u w:val="none"/>
          <w:lang w:eastAsia="lv-LV"/>
        </w:rPr>
        <w:t xml:space="preserve">”, Lejasciema pagasts, Gulbenes novads, kadastra numurs 5064 010 0044, ietilpstošajai zemes vienībai ar kadastra apzīmējumu 5064 010 0044, 35,6 ha platībā, pamatojoties uz Pašvaldību likuma 10.panta pirmās daļas 21.punktu, kas nosaka, ka dome ir tiesīga izlemt ikvienu pašvaldības kompetences jautājumu; tikai domes kompetencē ir pieņemt lēmumus citos ārējos normatīvajos aktos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3E1816">
        <w:rPr>
          <w:rFonts w:eastAsia="Calibri"/>
          <w:szCs w:val="24"/>
          <w:u w:val="none"/>
          <w:shd w:val="clear" w:color="auto" w:fill="FFFFFF"/>
          <w:lang w:eastAsia="lv-LV"/>
        </w:rPr>
        <w:t>rekvizītus (attiecīgā zemes ierīkotāja vārdu, uzvārdu, datumu un laiku, kad tas minēto dokumentu ir parakstījis) vai projekta grafiskās</w:t>
      </w:r>
      <w:r w:rsidRPr="003E1816">
        <w:rPr>
          <w:rFonts w:eastAsia="Calibri"/>
          <w:szCs w:val="24"/>
          <w:u w:val="none"/>
          <w:lang w:eastAsia="lv-LV"/>
        </w:rPr>
        <w:t xml:space="preserve"> daļas kopiju, 28.punktu, kas nosaka, ka, ja projektu apstiprina, vietējā pašvaldība pieņem uz projektētajām zemes vienībām attiecināmus lēmumus, tostarp lēmumu par: adreses piešķiršanu, ja pēc zemes ierīcības darbiem paredzēts izveidot jaunu adresācijas objektu; nekustamā īpašuma lietošanas mērķu noteikšanu vai maiņu, Ministru kabineta 2006.gada 20.jūnija noteikumu Nr.496 “Nekustamā īpašuma lietošanas mērķu klasifikācija un nekustamā īpašuma lietošanas mērķu noteikšanas un maiņas kārtība” 16.1.apakšpunktu, kas nosaka, ka lietošanas mērķi nosaka, ja tiek izveidota jauna zemes vienība vai zemes vienības daļa, 30.punktu, kas nosaka, ka lauku teritorijās zemes vienībai, kuru izmanto tikai lauksaimniecībai, </w:t>
      </w:r>
      <w:r w:rsidRPr="003E1816">
        <w:rPr>
          <w:rFonts w:eastAsia="Calibri"/>
          <w:szCs w:val="24"/>
          <w:u w:val="none"/>
          <w:lang w:eastAsia="lv-LV"/>
        </w:rPr>
        <w:lastRenderedPageBreak/>
        <w:t xml:space="preserve">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w:t>
      </w:r>
      <w:r w:rsidRPr="003E1816">
        <w:rPr>
          <w:rFonts w:eastAsia="Calibri"/>
          <w:szCs w:val="24"/>
          <w:u w:val="none"/>
        </w:rPr>
        <w:t>Gulbenes novada domes 2018.gada 27.decembra saistošajiem noteikumiem Nr.20 “Gulbenes novada teritorijas plānojums, Teritorijas izmantošanas un apbūves noteikumi un grafiskā daļa”, un Attīstības un tautsaimniecības komitejas ieteikumu, atklāti balsojot: ar … balsīm “PAR”- , “PRET”- , “ATTURAS”- , Gulbenes novada dome NOLEMJ:</w:t>
      </w:r>
    </w:p>
    <w:p w14:paraId="76641686" w14:textId="77777777" w:rsidR="003E1816" w:rsidRPr="003E1816" w:rsidRDefault="003E1816" w:rsidP="003E1816">
      <w:pPr>
        <w:spacing w:line="360" w:lineRule="auto"/>
        <w:ind w:firstLine="567"/>
        <w:jc w:val="both"/>
        <w:rPr>
          <w:rFonts w:eastAsia="Calibri"/>
          <w:szCs w:val="24"/>
          <w:u w:val="none"/>
          <w:lang w:eastAsia="lv-LV"/>
        </w:rPr>
      </w:pPr>
      <w:r w:rsidRPr="003E1816">
        <w:rPr>
          <w:rFonts w:eastAsia="Calibri"/>
          <w:szCs w:val="24"/>
          <w:u w:val="none"/>
          <w:lang w:eastAsia="lv-LV"/>
        </w:rPr>
        <w:t xml:space="preserve">1. APSTIPRINĀT zemes ierīkotājas Rutas </w:t>
      </w:r>
      <w:proofErr w:type="spellStart"/>
      <w:r w:rsidRPr="003E1816">
        <w:rPr>
          <w:rFonts w:eastAsia="Calibri"/>
          <w:szCs w:val="24"/>
          <w:u w:val="none"/>
          <w:lang w:eastAsia="lv-LV"/>
        </w:rPr>
        <w:t>Arnicānes</w:t>
      </w:r>
      <w:proofErr w:type="spellEnd"/>
      <w:r w:rsidRPr="003E1816">
        <w:rPr>
          <w:rFonts w:eastAsia="Calibri"/>
          <w:szCs w:val="24"/>
          <w:u w:val="none"/>
          <w:lang w:eastAsia="lv-LV"/>
        </w:rPr>
        <w:t xml:space="preserve"> (zemes ierīkotāja sertifikāts Nr.AA0121, derīgs līdz 2025.gada 17.oktobrim) izstrādāto zemes ierīcības projektu nekustamajā īpašumā “</w:t>
      </w:r>
      <w:proofErr w:type="spellStart"/>
      <w:r w:rsidRPr="003E1816">
        <w:rPr>
          <w:rFonts w:eastAsia="Calibri"/>
          <w:szCs w:val="24"/>
          <w:u w:val="none"/>
          <w:lang w:eastAsia="lv-LV"/>
        </w:rPr>
        <w:t>Smilgāji</w:t>
      </w:r>
      <w:proofErr w:type="spellEnd"/>
      <w:r w:rsidRPr="003E1816">
        <w:rPr>
          <w:rFonts w:eastAsia="Calibri"/>
          <w:szCs w:val="24"/>
          <w:u w:val="none"/>
          <w:lang w:eastAsia="lv-LV"/>
        </w:rPr>
        <w:t>”, Lejasciema pagasts, Gulbenes novads, kadastra numurs 5064 010 0044, ietilpstošajai zemes vienībai ar kadastra apzīmējumu 5064 010 0044, 35,6 ha platībā. Zemes vienības sadalījuma robežas noteikt saskaņā ar zemes ierīcības projekta grafisko daļu (pielikums), kas ir šī lēmuma neatņemama sastāvdaļa.</w:t>
      </w:r>
    </w:p>
    <w:p w14:paraId="78C10372" w14:textId="77777777" w:rsidR="003E1816" w:rsidRPr="003E1816" w:rsidRDefault="003E1816" w:rsidP="003E1816">
      <w:pPr>
        <w:spacing w:line="360" w:lineRule="auto"/>
        <w:ind w:firstLine="567"/>
        <w:jc w:val="both"/>
        <w:rPr>
          <w:rFonts w:eastAsia="Calibri"/>
          <w:szCs w:val="24"/>
          <w:u w:val="none"/>
          <w:lang w:eastAsia="lv-LV"/>
        </w:rPr>
      </w:pPr>
      <w:r w:rsidRPr="003E1816">
        <w:rPr>
          <w:rFonts w:eastAsia="Calibri"/>
          <w:szCs w:val="24"/>
          <w:u w:val="none"/>
          <w:lang w:eastAsia="lv-LV"/>
        </w:rPr>
        <w:t>2. Saglabāt nekustamā īpašuma ar nosaukumu “</w:t>
      </w:r>
      <w:proofErr w:type="spellStart"/>
      <w:r w:rsidRPr="003E1816">
        <w:rPr>
          <w:rFonts w:eastAsia="Calibri"/>
          <w:szCs w:val="24"/>
          <w:u w:val="none"/>
          <w:lang w:eastAsia="lv-LV"/>
        </w:rPr>
        <w:t>Smilgāji</w:t>
      </w:r>
      <w:proofErr w:type="spellEnd"/>
      <w:r w:rsidRPr="003E1816">
        <w:rPr>
          <w:rFonts w:eastAsia="Calibri"/>
          <w:szCs w:val="24"/>
          <w:u w:val="none"/>
          <w:lang w:eastAsia="lv-LV"/>
        </w:rPr>
        <w:t xml:space="preserve">”, kadastra numurs 5064 010 0044, sastāvā </w:t>
      </w:r>
      <w:proofErr w:type="spellStart"/>
      <w:r w:rsidRPr="003E1816">
        <w:rPr>
          <w:rFonts w:eastAsia="Calibri"/>
          <w:szCs w:val="24"/>
          <w:u w:val="none"/>
          <w:lang w:eastAsia="lv-LV"/>
        </w:rPr>
        <w:t>jaunizveidoto</w:t>
      </w:r>
      <w:proofErr w:type="spellEnd"/>
      <w:r w:rsidRPr="003E1816">
        <w:rPr>
          <w:rFonts w:eastAsia="Calibri"/>
          <w:szCs w:val="24"/>
          <w:u w:val="none"/>
          <w:lang w:eastAsia="lv-LV"/>
        </w:rPr>
        <w:t xml:space="preserve"> zemes vienību ar kadastra apzīmējumu 5064 010 0171 (projektā Nr.2) un aptuveno platību 23,1 ha; noteikt nekustamā īpašuma lietošanas mērķi – zeme, uz kuras galvenā saimnieciskā darbība ir lauksaimniecība (NĪLM kods 0101).</w:t>
      </w:r>
    </w:p>
    <w:p w14:paraId="1FAE147E" w14:textId="77777777" w:rsidR="003E1816" w:rsidRPr="003E1816" w:rsidRDefault="003E1816" w:rsidP="003E1816">
      <w:pPr>
        <w:spacing w:line="360" w:lineRule="auto"/>
        <w:ind w:firstLine="567"/>
        <w:jc w:val="both"/>
        <w:rPr>
          <w:rFonts w:eastAsia="Calibri"/>
          <w:szCs w:val="24"/>
          <w:u w:val="none"/>
          <w:lang w:eastAsia="lv-LV"/>
        </w:rPr>
      </w:pPr>
      <w:r w:rsidRPr="003E1816">
        <w:rPr>
          <w:rFonts w:eastAsia="Calibri"/>
          <w:szCs w:val="24"/>
          <w:u w:val="none"/>
          <w:lang w:eastAsia="lv-LV"/>
        </w:rPr>
        <w:t>3. Izveidot nekustamo īpašumu ar nosaukumu “</w:t>
      </w:r>
      <w:proofErr w:type="spellStart"/>
      <w:r w:rsidRPr="003E1816">
        <w:rPr>
          <w:rFonts w:eastAsia="Calibri"/>
          <w:szCs w:val="24"/>
          <w:u w:val="none"/>
          <w:lang w:eastAsia="lv-LV"/>
        </w:rPr>
        <w:t>Smilgāju</w:t>
      </w:r>
      <w:proofErr w:type="spellEnd"/>
      <w:r w:rsidRPr="003E1816">
        <w:rPr>
          <w:rFonts w:eastAsia="Calibri"/>
          <w:szCs w:val="24"/>
          <w:u w:val="none"/>
          <w:lang w:eastAsia="lv-LV"/>
        </w:rPr>
        <w:t xml:space="preserve"> meži”, kurā iekļaut </w:t>
      </w:r>
      <w:proofErr w:type="spellStart"/>
      <w:r w:rsidRPr="003E1816">
        <w:rPr>
          <w:rFonts w:eastAsia="Calibri"/>
          <w:szCs w:val="24"/>
          <w:u w:val="none"/>
          <w:lang w:eastAsia="lv-LV"/>
        </w:rPr>
        <w:t>jaunizveidoto</w:t>
      </w:r>
      <w:proofErr w:type="spellEnd"/>
      <w:r w:rsidRPr="003E1816">
        <w:rPr>
          <w:rFonts w:eastAsia="Calibri"/>
          <w:szCs w:val="24"/>
          <w:u w:val="none"/>
          <w:lang w:eastAsia="lv-LV"/>
        </w:rPr>
        <w:t xml:space="preserve"> zemes vienību ar kadastra apzīmējumu 5064 010 0170 (projektā Nr.1) un aptuveno platību 12,5 ha; noteikt nekustamā īpašuma lietošanas mērķi – zeme, uz kuras galvenā saimnieciskā darbība ir mežsaimniecība (NĪLM kods 0201). </w:t>
      </w:r>
    </w:p>
    <w:p w14:paraId="7454E4C9" w14:textId="77777777" w:rsidR="003E1816" w:rsidRPr="003E1816" w:rsidRDefault="003E1816" w:rsidP="003E1816">
      <w:pPr>
        <w:spacing w:line="360" w:lineRule="auto"/>
        <w:ind w:firstLine="567"/>
        <w:jc w:val="both"/>
        <w:rPr>
          <w:rFonts w:eastAsia="Calibri"/>
          <w:szCs w:val="24"/>
          <w:u w:val="none"/>
          <w:lang w:eastAsia="lv-LV"/>
        </w:rPr>
      </w:pPr>
      <w:r w:rsidRPr="003E1816">
        <w:rPr>
          <w:rFonts w:eastAsia="Calibri"/>
          <w:szCs w:val="24"/>
          <w:u w:val="none"/>
          <w:lang w:eastAsia="lv-LV"/>
        </w:rPr>
        <w:t>4. Lēmumu nosūtīt:</w:t>
      </w:r>
    </w:p>
    <w:p w14:paraId="77D9EA01" w14:textId="77777777" w:rsidR="003E1816" w:rsidRPr="003E1816" w:rsidRDefault="003E1816" w:rsidP="003E1816">
      <w:pPr>
        <w:spacing w:line="360" w:lineRule="auto"/>
        <w:ind w:firstLine="567"/>
        <w:jc w:val="both"/>
        <w:rPr>
          <w:rFonts w:eastAsia="Calibri"/>
          <w:szCs w:val="24"/>
          <w:u w:val="none"/>
          <w:lang w:eastAsia="lv-LV"/>
        </w:rPr>
      </w:pPr>
      <w:r w:rsidRPr="003E1816">
        <w:rPr>
          <w:rFonts w:eastAsia="Calibri"/>
          <w:szCs w:val="24"/>
          <w:u w:val="none"/>
          <w:lang w:eastAsia="lv-LV"/>
        </w:rPr>
        <w:t>4.1</w:t>
      </w:r>
      <w:r w:rsidRPr="003E1816">
        <w:rPr>
          <w:szCs w:val="24"/>
          <w:u w:val="none"/>
          <w:lang w:eastAsia="lv-LV"/>
        </w:rPr>
        <w:t xml:space="preserve"> </w:t>
      </w:r>
      <w:r w:rsidRPr="003E1816">
        <w:rPr>
          <w:rFonts w:eastAsia="Calibri"/>
          <w:szCs w:val="24"/>
          <w:u w:val="none"/>
          <w:lang w:eastAsia="lv-LV"/>
        </w:rPr>
        <w:t xml:space="preserve">sabiedrībai ar ierobežotu atbildību “AMETRS” uz elektroniskā pasta adresēm: </w:t>
      </w:r>
      <w:hyperlink r:id="rId20" w:history="1">
        <w:r w:rsidRPr="003E1816">
          <w:rPr>
            <w:color w:val="0563C1"/>
            <w:szCs w:val="24"/>
            <w:lang w:eastAsia="lv-LV"/>
          </w:rPr>
          <w:t>birojs@ametrs.lv</w:t>
        </w:r>
      </w:hyperlink>
      <w:r w:rsidRPr="003E1816">
        <w:rPr>
          <w:szCs w:val="24"/>
          <w:u w:val="none"/>
          <w:lang w:eastAsia="lv-LV"/>
        </w:rPr>
        <w:t xml:space="preserve"> un </w:t>
      </w:r>
      <w:hyperlink r:id="rId21" w:history="1">
        <w:r w:rsidRPr="003E1816">
          <w:rPr>
            <w:color w:val="0563C1"/>
            <w:szCs w:val="24"/>
            <w:lang w:eastAsia="lv-LV"/>
          </w:rPr>
          <w:t>rutaarnicane@inbox.lv</w:t>
        </w:r>
      </w:hyperlink>
      <w:r w:rsidRPr="003E1816">
        <w:rPr>
          <w:rFonts w:eastAsia="Calibri"/>
          <w:szCs w:val="24"/>
          <w:u w:val="none"/>
          <w:lang w:eastAsia="lv-LV"/>
        </w:rPr>
        <w:t>;</w:t>
      </w:r>
    </w:p>
    <w:p w14:paraId="7DF31348" w14:textId="77777777" w:rsidR="003E1816" w:rsidRPr="003E1816" w:rsidRDefault="003E1816" w:rsidP="003E1816">
      <w:pPr>
        <w:spacing w:line="360" w:lineRule="auto"/>
        <w:ind w:firstLine="567"/>
        <w:jc w:val="both"/>
        <w:rPr>
          <w:rFonts w:eastAsia="Calibri"/>
          <w:szCs w:val="24"/>
          <w:u w:val="none"/>
          <w:lang w:eastAsia="lv-LV"/>
        </w:rPr>
      </w:pPr>
      <w:r w:rsidRPr="003E1816">
        <w:rPr>
          <w:rFonts w:eastAsia="Calibri"/>
          <w:szCs w:val="24"/>
          <w:u w:val="none"/>
          <w:lang w:eastAsia="lv-LV"/>
        </w:rPr>
        <w:t>4.2. Valsts zemes dienesta Vidzemes reģionālajai pārvaldei nosūtīšanai e-adresē;</w:t>
      </w:r>
    </w:p>
    <w:p w14:paraId="7137B926" w14:textId="77777777" w:rsidR="003E1816" w:rsidRPr="003E1816" w:rsidRDefault="003E1816" w:rsidP="003E1816">
      <w:pPr>
        <w:spacing w:line="360" w:lineRule="auto"/>
        <w:ind w:firstLine="567"/>
        <w:jc w:val="both"/>
        <w:rPr>
          <w:szCs w:val="24"/>
          <w:u w:val="none"/>
          <w:lang w:eastAsia="lv-LV"/>
        </w:rPr>
      </w:pPr>
      <w:r w:rsidRPr="003E1816">
        <w:rPr>
          <w:rFonts w:eastAsia="Calibri"/>
          <w:szCs w:val="24"/>
          <w:u w:val="none"/>
          <w:lang w:eastAsia="lv-LV"/>
        </w:rPr>
        <w:t xml:space="preserve">4.3. SIA “KOB” uz elektroniskā pasta adresi: </w:t>
      </w:r>
      <w:r w:rsidRPr="003E1816">
        <w:rPr>
          <w:szCs w:val="24"/>
          <w:u w:val="none"/>
          <w:lang w:eastAsia="lv-LV"/>
        </w:rPr>
        <w:t>sia_kob@inbox.lv.</w:t>
      </w:r>
    </w:p>
    <w:p w14:paraId="01C6DAB9" w14:textId="77777777" w:rsidR="003E1816" w:rsidRPr="003E1816" w:rsidRDefault="003E1816" w:rsidP="003E1816">
      <w:pPr>
        <w:spacing w:line="360" w:lineRule="auto"/>
        <w:ind w:firstLine="567"/>
        <w:jc w:val="both"/>
        <w:rPr>
          <w:szCs w:val="24"/>
          <w:u w:val="none"/>
          <w:lang w:eastAsia="lv-LV"/>
        </w:rPr>
      </w:pPr>
      <w:r w:rsidRPr="003E1816">
        <w:rPr>
          <w:szCs w:val="24"/>
          <w:u w:val="none"/>
          <w:lang w:eastAsia="lv-LV"/>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0B7CBD70" w14:textId="77777777" w:rsidR="003E1816" w:rsidRPr="003E1816" w:rsidRDefault="003E1816" w:rsidP="003E1816">
      <w:pPr>
        <w:tabs>
          <w:tab w:val="left" w:pos="7176"/>
        </w:tabs>
        <w:jc w:val="right"/>
        <w:rPr>
          <w:noProof/>
          <w:szCs w:val="24"/>
          <w:u w:val="none"/>
          <w:lang w:eastAsia="lv-LV"/>
        </w:rPr>
      </w:pPr>
      <w:r w:rsidRPr="003E1816">
        <w:rPr>
          <w:szCs w:val="24"/>
          <w:u w:val="none"/>
          <w:lang w:eastAsia="lv-LV"/>
        </w:rPr>
        <w:lastRenderedPageBreak/>
        <w:t>Pielikums 27.07.2023. Gulbenes novada domes lēmumam GND/2023/</w:t>
      </w:r>
    </w:p>
    <w:p w14:paraId="4B7C22C4" w14:textId="77777777" w:rsidR="003E1816" w:rsidRPr="003E1816" w:rsidRDefault="003E1816" w:rsidP="003E1816">
      <w:pPr>
        <w:rPr>
          <w:noProof/>
          <w:szCs w:val="24"/>
          <w:u w:val="none"/>
          <w:lang w:eastAsia="lv-LV"/>
        </w:rPr>
      </w:pPr>
      <w:r w:rsidRPr="003E1816">
        <w:rPr>
          <w:noProof/>
          <w:szCs w:val="24"/>
          <w:u w:val="none"/>
          <w:lang w:eastAsia="lv-LV"/>
        </w:rPr>
        <w:drawing>
          <wp:inline distT="0" distB="0" distL="0" distR="0" wp14:anchorId="7CB6BF01" wp14:editId="09CA800E">
            <wp:extent cx="5939790" cy="4257675"/>
            <wp:effectExtent l="0" t="0" r="3810" b="9525"/>
            <wp:docPr id="1556263545"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263545" name=""/>
                    <pic:cNvPicPr/>
                  </pic:nvPicPr>
                  <pic:blipFill>
                    <a:blip r:embed="rId22"/>
                    <a:stretch>
                      <a:fillRect/>
                    </a:stretch>
                  </pic:blipFill>
                  <pic:spPr>
                    <a:xfrm>
                      <a:off x="0" y="0"/>
                      <a:ext cx="5939790" cy="4257675"/>
                    </a:xfrm>
                    <a:prstGeom prst="rect">
                      <a:avLst/>
                    </a:prstGeom>
                  </pic:spPr>
                </pic:pic>
              </a:graphicData>
            </a:graphic>
          </wp:inline>
        </w:drawing>
      </w:r>
    </w:p>
    <w:p w14:paraId="744E9211" w14:textId="77777777" w:rsidR="003E1816" w:rsidRPr="003E1816" w:rsidRDefault="003E1816" w:rsidP="003E1816">
      <w:pPr>
        <w:rPr>
          <w:noProof/>
          <w:szCs w:val="24"/>
          <w:u w:val="none"/>
          <w:lang w:eastAsia="lv-LV"/>
        </w:rPr>
      </w:pPr>
    </w:p>
    <w:p w14:paraId="0546805A" w14:textId="77777777" w:rsidR="003E1816" w:rsidRPr="003E1816" w:rsidRDefault="003E1816" w:rsidP="003E1816">
      <w:pPr>
        <w:rPr>
          <w:noProof/>
          <w:szCs w:val="24"/>
          <w:u w:val="none"/>
          <w:lang w:eastAsia="lv-LV"/>
        </w:rPr>
      </w:pPr>
    </w:p>
    <w:p w14:paraId="3B6433F9"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10</w:t>
      </w:r>
      <w:r w:rsidR="00881464">
        <w:rPr>
          <w:b/>
          <w:color w:val="000000" w:themeColor="text1"/>
          <w:szCs w:val="24"/>
          <w:u w:val="none"/>
        </w:rPr>
        <w:t>.</w:t>
      </w:r>
    </w:p>
    <w:p w14:paraId="0E2A98DF"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zemes ierīcības projekta apstiprināšanu Lejasciema pagasta nekustamajam īpašumam “Skujenieši - 3”</w:t>
      </w:r>
    </w:p>
    <w:p w14:paraId="13376C72"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50480530"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75FBEFFB" w14:textId="157570AD" w:rsidR="00E264AD" w:rsidRPr="00575A1B" w:rsidRDefault="00000000" w:rsidP="00575A1B">
      <w:pPr>
        <w:rPr>
          <w:rFonts w:eastAsia="Calibri"/>
          <w:szCs w:val="24"/>
          <w:u w:val="none"/>
        </w:rPr>
      </w:pPr>
      <w:r>
        <w:rPr>
          <w:rFonts w:eastAsia="Calibri"/>
          <w:szCs w:val="24"/>
          <w:u w:val="none"/>
        </w:rPr>
        <w:t xml:space="preserve">DEBATĒS PIEDALĀS: </w:t>
      </w:r>
      <w:r w:rsidR="001C4926">
        <w:rPr>
          <w:rFonts w:eastAsia="Calibri"/>
          <w:szCs w:val="24"/>
          <w:u w:val="none"/>
        </w:rPr>
        <w:t>nav</w:t>
      </w:r>
    </w:p>
    <w:p w14:paraId="5D325F73" w14:textId="77777777" w:rsidR="00BC2002" w:rsidRDefault="00BC2002" w:rsidP="00956EC8">
      <w:pPr>
        <w:rPr>
          <w:rFonts w:eastAsia="Calibri"/>
          <w:color w:val="FF0000"/>
          <w:szCs w:val="24"/>
          <w:u w:val="none"/>
        </w:rPr>
      </w:pPr>
    </w:p>
    <w:p w14:paraId="4D38749F" w14:textId="77777777" w:rsidR="00CD3532" w:rsidRDefault="00CD3532" w:rsidP="00CD3532">
      <w:pPr>
        <w:spacing w:line="360" w:lineRule="auto"/>
        <w:ind w:firstLine="567"/>
        <w:jc w:val="both"/>
        <w:rPr>
          <w:u w:val="none"/>
        </w:rPr>
      </w:pPr>
      <w:r>
        <w:rPr>
          <w:u w:val="none"/>
        </w:rPr>
        <w:t>Attīstības un tautsaimniecības komiteja atklāti balsojot:</w:t>
      </w:r>
    </w:p>
    <w:p w14:paraId="09DEC491" w14:textId="77777777" w:rsidR="00CD3532" w:rsidRDefault="00CD3532" w:rsidP="00CD3532">
      <w:pPr>
        <w:spacing w:line="360" w:lineRule="auto"/>
        <w:ind w:firstLine="567"/>
        <w:jc w:val="both"/>
        <w:rPr>
          <w:u w:val="none"/>
        </w:rPr>
      </w:pPr>
      <w:r w:rsidRPr="0016506D">
        <w:rPr>
          <w:noProof/>
          <w:u w:val="none"/>
        </w:rPr>
        <w:t>ar 6 balsīm "Par" (Ainārs Brezinskis, Guna Švika, Gunārs Ciglis, Intars Liepiņš, Mudīte Motivāne, Normunds Mazūrs), "Pret" – nav, "Atturas" – nav</w:t>
      </w:r>
      <w:r>
        <w:rPr>
          <w:u w:val="none"/>
        </w:rPr>
        <w:t>, NOLEMJ</w:t>
      </w:r>
      <w:r w:rsidRPr="00B24B3A">
        <w:rPr>
          <w:u w:val="none"/>
        </w:rPr>
        <w:t>:</w:t>
      </w:r>
    </w:p>
    <w:p w14:paraId="4227A91F" w14:textId="77777777" w:rsidR="00CD3532" w:rsidRDefault="00CD3532" w:rsidP="00CD3532">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2A17F617" w14:textId="77777777" w:rsidR="003E1816" w:rsidRPr="003E1816" w:rsidRDefault="003E1816" w:rsidP="003E1816">
      <w:pPr>
        <w:jc w:val="center"/>
        <w:rPr>
          <w:b/>
          <w:szCs w:val="24"/>
          <w:u w:val="none"/>
          <w:lang w:eastAsia="lv-LV"/>
        </w:rPr>
      </w:pPr>
      <w:r w:rsidRPr="003E1816">
        <w:rPr>
          <w:b/>
          <w:szCs w:val="24"/>
          <w:u w:val="none"/>
          <w:lang w:eastAsia="lv-LV"/>
        </w:rPr>
        <w:t>Par zemes ierīcības projekta apstiprināšanu Lejasciema pagasta</w:t>
      </w:r>
    </w:p>
    <w:p w14:paraId="744896A3" w14:textId="77777777" w:rsidR="003E1816" w:rsidRPr="003E1816" w:rsidRDefault="003E1816" w:rsidP="003E1816">
      <w:pPr>
        <w:jc w:val="center"/>
        <w:rPr>
          <w:b/>
          <w:szCs w:val="24"/>
          <w:u w:val="none"/>
          <w:lang w:eastAsia="lv-LV"/>
        </w:rPr>
      </w:pPr>
      <w:r w:rsidRPr="003E1816">
        <w:rPr>
          <w:b/>
          <w:szCs w:val="24"/>
          <w:u w:val="none"/>
          <w:lang w:eastAsia="lv-LV"/>
        </w:rPr>
        <w:t>nekustamajam īpašumam “</w:t>
      </w:r>
      <w:proofErr w:type="spellStart"/>
      <w:r w:rsidRPr="003E1816">
        <w:rPr>
          <w:b/>
          <w:szCs w:val="24"/>
          <w:u w:val="none"/>
          <w:lang w:eastAsia="lv-LV"/>
        </w:rPr>
        <w:t>Skujenieši</w:t>
      </w:r>
      <w:proofErr w:type="spellEnd"/>
      <w:r w:rsidRPr="003E1816">
        <w:rPr>
          <w:b/>
          <w:szCs w:val="24"/>
          <w:u w:val="none"/>
          <w:lang w:eastAsia="lv-LV"/>
        </w:rPr>
        <w:t xml:space="preserve"> - 3”</w:t>
      </w:r>
    </w:p>
    <w:p w14:paraId="1FC7D398" w14:textId="77777777" w:rsidR="003E1816" w:rsidRPr="003E1816" w:rsidRDefault="003E1816" w:rsidP="003E1816">
      <w:pPr>
        <w:tabs>
          <w:tab w:val="left" w:pos="4111"/>
        </w:tabs>
        <w:spacing w:line="276" w:lineRule="auto"/>
        <w:jc w:val="center"/>
        <w:rPr>
          <w:szCs w:val="24"/>
          <w:u w:val="none"/>
          <w:lang w:eastAsia="lv-LV"/>
        </w:rPr>
      </w:pPr>
    </w:p>
    <w:p w14:paraId="500D22BE" w14:textId="77777777" w:rsidR="003E1816" w:rsidRPr="003E1816" w:rsidRDefault="003E1816" w:rsidP="003E1816">
      <w:pPr>
        <w:spacing w:line="360" w:lineRule="auto"/>
        <w:ind w:firstLine="567"/>
        <w:jc w:val="both"/>
        <w:rPr>
          <w:rFonts w:eastAsia="Calibri"/>
          <w:szCs w:val="24"/>
          <w:u w:val="none"/>
        </w:rPr>
      </w:pPr>
      <w:r w:rsidRPr="003E1816">
        <w:rPr>
          <w:rFonts w:eastAsia="Calibri"/>
          <w:szCs w:val="24"/>
          <w:u w:val="none"/>
          <w:lang w:eastAsia="lv-LV"/>
        </w:rPr>
        <w:t>Izskatot</w:t>
      </w:r>
      <w:r w:rsidRPr="003E1816">
        <w:rPr>
          <w:rFonts w:eastAsia="Calibri"/>
          <w:b/>
          <w:bCs/>
          <w:szCs w:val="24"/>
          <w:u w:val="none"/>
          <w:lang w:eastAsia="lv-LV"/>
        </w:rPr>
        <w:t xml:space="preserve"> sabiedrības ar ierobežotu atbildību “METRUM”</w:t>
      </w:r>
      <w:r w:rsidRPr="003E1816">
        <w:rPr>
          <w:rFonts w:eastAsia="Calibri"/>
          <w:szCs w:val="24"/>
          <w:u w:val="none"/>
          <w:lang w:eastAsia="lv-LV"/>
        </w:rPr>
        <w:t>, reģistrācijas numurs 40003388748, juridiskā adrese: Ģertrūdes iela 47 - 3, Rīga, LV-1011, 2023.gada 12.jūlija iesniegumu (Gulbenes novada pašvaldībā saņemts 2023.gada 13.jūlijā un reģistrēts ar Nr. </w:t>
      </w:r>
      <w:r w:rsidRPr="003E1816">
        <w:rPr>
          <w:szCs w:val="24"/>
          <w:u w:val="none"/>
          <w:lang w:eastAsia="lv-LV"/>
        </w:rPr>
        <w:t>GND/5.7/23/1434-M</w:t>
      </w:r>
      <w:r w:rsidRPr="003E1816">
        <w:rPr>
          <w:rFonts w:eastAsia="Calibri"/>
          <w:szCs w:val="24"/>
          <w:u w:val="none"/>
          <w:lang w:eastAsia="lv-LV"/>
        </w:rPr>
        <w:t xml:space="preserve">) ar lūgumu apstiprināt zemes ierīkotājas </w:t>
      </w:r>
      <w:bookmarkStart w:id="6" w:name="_Hlk129166747"/>
      <w:r w:rsidRPr="003E1816">
        <w:rPr>
          <w:rFonts w:eastAsia="Calibri"/>
          <w:szCs w:val="24"/>
          <w:u w:val="none"/>
          <w:lang w:eastAsia="lv-LV"/>
        </w:rPr>
        <w:t>Daigas Eglītes (zemes ierīkotāja sertifikāts Nr.AA0081, derīgs līdz 2026.gada 26.janvārim) izstrādāto zemes ierīcības projektu nekustamajā īpašumā “</w:t>
      </w:r>
      <w:proofErr w:type="spellStart"/>
      <w:r w:rsidRPr="003E1816">
        <w:rPr>
          <w:rFonts w:eastAsia="Calibri"/>
          <w:szCs w:val="24"/>
          <w:u w:val="none"/>
          <w:lang w:eastAsia="lv-LV"/>
        </w:rPr>
        <w:t>Skujenieši</w:t>
      </w:r>
      <w:proofErr w:type="spellEnd"/>
      <w:r w:rsidRPr="003E1816">
        <w:rPr>
          <w:rFonts w:eastAsia="Calibri"/>
          <w:szCs w:val="24"/>
          <w:u w:val="none"/>
          <w:lang w:eastAsia="lv-LV"/>
        </w:rPr>
        <w:t xml:space="preserve"> - 3”, Lejasciema pagasts, Gulbenes novads, kadastra numurs </w:t>
      </w:r>
      <w:r w:rsidRPr="003E1816">
        <w:rPr>
          <w:rFonts w:eastAsia="Calibri"/>
          <w:szCs w:val="24"/>
          <w:u w:val="none"/>
          <w:lang w:eastAsia="lv-LV"/>
        </w:rPr>
        <w:lastRenderedPageBreak/>
        <w:t>5064 016 0229, ietilpstošajai zemes vienībai ar kadastra apzīmējumu 5064 016 0229, 5,1 ha platībā</w:t>
      </w:r>
      <w:bookmarkEnd w:id="6"/>
      <w:r w:rsidRPr="003E1816">
        <w:rPr>
          <w:rFonts w:eastAsia="Calibri"/>
          <w:szCs w:val="24"/>
          <w:u w:val="none"/>
          <w:lang w:eastAsia="lv-LV"/>
        </w:rPr>
        <w:t xml:space="preserve">, pamatojoties uz Pašvaldību likuma 10.panta pirmās daļas 21.punktu, kas nosaka, ka dome ir tiesīga izlemt ikvienu pašvaldības kompetences jautājumu; tikai domes kompetencē ir pieņemt lēmumus citos ārējos normatīvajos aktos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3E1816">
        <w:rPr>
          <w:rFonts w:eastAsia="Calibri"/>
          <w:szCs w:val="24"/>
          <w:u w:val="none"/>
          <w:shd w:val="clear" w:color="auto" w:fill="FFFFFF"/>
          <w:lang w:eastAsia="lv-LV"/>
        </w:rPr>
        <w:t>rekvizītus (attiecīgā zemes ierīkotāja vārdu, uzvārdu, datumu un laiku, kad tas minēto dokumentu ir parakstījis) vai projekta grafiskās</w:t>
      </w:r>
      <w:r w:rsidRPr="003E1816">
        <w:rPr>
          <w:rFonts w:eastAsia="Calibri"/>
          <w:szCs w:val="24"/>
          <w:u w:val="none"/>
          <w:lang w:eastAsia="lv-LV"/>
        </w:rPr>
        <w:t xml:space="preserve"> daļas kopiju, 28.punktu, kas nosaka, ka, ja projektu apstiprina, vietējā pašvaldība pieņem uz projektētajām zemes vienībām attiecināmus lēmumus, tostarp lēmumu par: adreses piešķiršanu, ja pēc zemes ierīcības darbiem paredzēts izveidot jaunu adresācijas objektu; nekustamā īpašuma lietošanas mērķu noteikšanu vai maiņu, Ministru kabineta 2006.gada 20.jūnija noteikumu Nr.496 “Nekustamā īpašuma lietošanas mērķu klasifikācija un nekustamā īpašuma lietošanas mērķu noteikšanas un maiņas kārtība” 16.1.apakšpunktu, kas nosaka, ka lietošanas mērķi nosaka, ja tiek izveidota jauna zemes vienība vai zemes vienības daļa, 30.punktu, kas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w:t>
      </w:r>
      <w:r w:rsidRPr="003E1816">
        <w:rPr>
          <w:rFonts w:eastAsia="Calibri"/>
          <w:szCs w:val="24"/>
          <w:u w:val="none"/>
        </w:rPr>
        <w:t>Ministru kabineta 2021.gada 29.jūnija noteikumu Nr.455 „Adresācijas noteikumi” 9.punktu, kas nosaka, ka pašvaldībai bez personas piekrišanas, izvērtējot konkrēto situāciju, ir tiesības piešķirt adresi, ja adrese adresācijas objektam nav piešķirta, un mainīt, tai skaitā precizēt adreses pieraksta formu, vai likvidēt piešķirto adresi, ja tā neatbilst šo noteikumu prasībām, Gulbenes novada domes 2018.gada 27.decembra saistošajiem noteikumiem Nr.20 “Gulbenes novada teritorijas plānojums, Teritorijas izmantošanas un apbūves noteikumi un grafiskā daļa”, un Attīstības un tautsaimniecības komitejas ieteikumu, atklāti balsojot: ar … balsīm “PAR”- , “PRET”- , “ATTURAS”- , Gulbenes novada dome NOLEMJ:</w:t>
      </w:r>
    </w:p>
    <w:p w14:paraId="22FAB987" w14:textId="77777777" w:rsidR="003E1816" w:rsidRPr="003E1816" w:rsidRDefault="003E1816" w:rsidP="003E1816">
      <w:pPr>
        <w:spacing w:line="360" w:lineRule="auto"/>
        <w:ind w:firstLine="567"/>
        <w:jc w:val="both"/>
        <w:rPr>
          <w:rFonts w:eastAsia="Calibri"/>
          <w:szCs w:val="24"/>
          <w:u w:val="none"/>
          <w:lang w:eastAsia="lv-LV"/>
        </w:rPr>
      </w:pPr>
      <w:r w:rsidRPr="003E1816">
        <w:rPr>
          <w:rFonts w:eastAsia="Calibri"/>
          <w:szCs w:val="24"/>
          <w:u w:val="none"/>
          <w:lang w:eastAsia="lv-LV"/>
        </w:rPr>
        <w:t>1. APSTIPRINĀT zemes ierīkotājas Daigas Eglītes (zemes ierīkotāja sertifikāts Nr.AA0081, derīgs līdz 2026.gada 26.janvārim) izstrādāto zemes ierīcības projektu nekustamajā īpašumā “</w:t>
      </w:r>
      <w:proofErr w:type="spellStart"/>
      <w:r w:rsidRPr="003E1816">
        <w:rPr>
          <w:rFonts w:eastAsia="Calibri"/>
          <w:szCs w:val="24"/>
          <w:u w:val="none"/>
          <w:lang w:eastAsia="lv-LV"/>
        </w:rPr>
        <w:t>Skujenieši</w:t>
      </w:r>
      <w:proofErr w:type="spellEnd"/>
      <w:r w:rsidRPr="003E1816">
        <w:rPr>
          <w:rFonts w:eastAsia="Calibri"/>
          <w:szCs w:val="24"/>
          <w:u w:val="none"/>
          <w:lang w:eastAsia="lv-LV"/>
        </w:rPr>
        <w:t xml:space="preserve"> - 3”, Lejasciema pagasts, Gulbenes novads, kadastra numurs 5064 016 0229, ietilpstošajai zemes vienībai ar kadastra apzīmējumu 5064 016 0229, 5,1 ha platībā. Zemes </w:t>
      </w:r>
      <w:r w:rsidRPr="003E1816">
        <w:rPr>
          <w:rFonts w:eastAsia="Calibri"/>
          <w:szCs w:val="24"/>
          <w:u w:val="none"/>
          <w:lang w:eastAsia="lv-LV"/>
        </w:rPr>
        <w:lastRenderedPageBreak/>
        <w:t>vienības sadalījuma robežas noteikt saskaņā ar zemes ierīcības projekta grafisko daļu (pielikums), kas ir šī lēmuma neatņemama sastāvdaļa.</w:t>
      </w:r>
    </w:p>
    <w:p w14:paraId="07AC361B" w14:textId="77777777" w:rsidR="003E1816" w:rsidRPr="003E1816" w:rsidRDefault="003E1816" w:rsidP="003E1816">
      <w:pPr>
        <w:spacing w:line="360" w:lineRule="auto"/>
        <w:ind w:firstLine="567"/>
        <w:jc w:val="both"/>
        <w:rPr>
          <w:rFonts w:eastAsia="Calibri"/>
          <w:szCs w:val="24"/>
          <w:u w:val="none"/>
          <w:lang w:eastAsia="lv-LV"/>
        </w:rPr>
      </w:pPr>
      <w:r w:rsidRPr="003E1816">
        <w:rPr>
          <w:rFonts w:eastAsia="Calibri"/>
          <w:szCs w:val="24"/>
          <w:u w:val="none"/>
          <w:lang w:eastAsia="lv-LV"/>
        </w:rPr>
        <w:t>2. Saglabāt nekustamā īpašuma ar nosaukumu “</w:t>
      </w:r>
      <w:proofErr w:type="spellStart"/>
      <w:r w:rsidRPr="003E1816">
        <w:rPr>
          <w:rFonts w:eastAsia="Calibri"/>
          <w:szCs w:val="24"/>
          <w:u w:val="none"/>
          <w:lang w:eastAsia="lv-LV"/>
        </w:rPr>
        <w:t>Skujenieši</w:t>
      </w:r>
      <w:proofErr w:type="spellEnd"/>
      <w:r w:rsidRPr="003E1816">
        <w:rPr>
          <w:rFonts w:eastAsia="Calibri"/>
          <w:szCs w:val="24"/>
          <w:u w:val="none"/>
          <w:lang w:eastAsia="lv-LV"/>
        </w:rPr>
        <w:t xml:space="preserve"> - 3”, kadastra numurs 5064 016 0229, sastāvā </w:t>
      </w:r>
      <w:proofErr w:type="spellStart"/>
      <w:r w:rsidRPr="003E1816">
        <w:rPr>
          <w:rFonts w:eastAsia="Calibri"/>
          <w:szCs w:val="24"/>
          <w:u w:val="none"/>
          <w:lang w:eastAsia="lv-LV"/>
        </w:rPr>
        <w:t>jaunizveidoto</w:t>
      </w:r>
      <w:proofErr w:type="spellEnd"/>
      <w:r w:rsidRPr="003E1816">
        <w:rPr>
          <w:rFonts w:eastAsia="Calibri"/>
          <w:szCs w:val="24"/>
          <w:u w:val="none"/>
          <w:lang w:eastAsia="lv-LV"/>
        </w:rPr>
        <w:t xml:space="preserve"> zemes vienību ar kadastra apzīmējumu 5064 016 0415 (projektā Nr.1) un aptuveno platību 0,8 ha, un ēkas (būves) ar kadastra apzīmējumiem 5064 016 0229 001, 5064 016 0229 002,</w:t>
      </w:r>
      <w:r w:rsidRPr="003E1816">
        <w:rPr>
          <w:szCs w:val="24"/>
          <w:u w:val="none"/>
          <w:lang w:eastAsia="lv-LV"/>
        </w:rPr>
        <w:t xml:space="preserve"> </w:t>
      </w:r>
      <w:r w:rsidRPr="003E1816">
        <w:rPr>
          <w:rFonts w:eastAsia="Calibri"/>
          <w:szCs w:val="24"/>
          <w:u w:val="none"/>
          <w:lang w:eastAsia="lv-LV"/>
        </w:rPr>
        <w:t xml:space="preserve">5064 016 0229 005; noteikt nekustamā īpašuma lietošanas mērķi – zeme, uz kuras galvenā saimnieciskā darbība ir </w:t>
      </w:r>
      <w:bookmarkStart w:id="7" w:name="_Hlk128638525"/>
      <w:r w:rsidRPr="003E1816">
        <w:rPr>
          <w:rFonts w:eastAsia="Calibri"/>
          <w:szCs w:val="24"/>
          <w:u w:val="none"/>
          <w:lang w:eastAsia="lv-LV"/>
        </w:rPr>
        <w:t>lauksaimniecība (NĪLM kods 0101), saglabāt adresi: “</w:t>
      </w:r>
      <w:proofErr w:type="spellStart"/>
      <w:r w:rsidRPr="003E1816">
        <w:rPr>
          <w:rFonts w:eastAsia="Calibri"/>
          <w:szCs w:val="24"/>
          <w:u w:val="none"/>
          <w:lang w:eastAsia="lv-LV"/>
        </w:rPr>
        <w:t>Skujenieši</w:t>
      </w:r>
      <w:proofErr w:type="spellEnd"/>
      <w:r w:rsidRPr="003E1816">
        <w:rPr>
          <w:rFonts w:eastAsia="Calibri"/>
          <w:szCs w:val="24"/>
          <w:u w:val="none"/>
          <w:lang w:eastAsia="lv-LV"/>
        </w:rPr>
        <w:t xml:space="preserve"> 3”, Lejasciema pag., Gulbenes nov., LV-4412.</w:t>
      </w:r>
    </w:p>
    <w:bookmarkEnd w:id="7"/>
    <w:p w14:paraId="74A456EA" w14:textId="77777777" w:rsidR="003E1816" w:rsidRPr="003E1816" w:rsidRDefault="003E1816" w:rsidP="003E1816">
      <w:pPr>
        <w:spacing w:line="360" w:lineRule="auto"/>
        <w:ind w:firstLine="567"/>
        <w:jc w:val="both"/>
        <w:rPr>
          <w:rFonts w:eastAsia="Calibri"/>
          <w:szCs w:val="24"/>
          <w:u w:val="none"/>
          <w:lang w:eastAsia="lv-LV"/>
        </w:rPr>
      </w:pPr>
      <w:r w:rsidRPr="003E1816">
        <w:rPr>
          <w:rFonts w:eastAsia="Calibri"/>
          <w:szCs w:val="24"/>
          <w:u w:val="none"/>
          <w:lang w:eastAsia="lv-LV"/>
        </w:rPr>
        <w:t>3. Izveidot nekustamo īpašumu ar nosaukumu “</w:t>
      </w:r>
      <w:proofErr w:type="spellStart"/>
      <w:r w:rsidRPr="003E1816">
        <w:rPr>
          <w:rFonts w:eastAsia="Calibri"/>
          <w:szCs w:val="24"/>
          <w:u w:val="none"/>
          <w:lang w:eastAsia="lv-LV"/>
        </w:rPr>
        <w:t>Skujeniešu</w:t>
      </w:r>
      <w:proofErr w:type="spellEnd"/>
      <w:r w:rsidRPr="003E1816">
        <w:rPr>
          <w:rFonts w:eastAsia="Calibri"/>
          <w:szCs w:val="24"/>
          <w:u w:val="none"/>
          <w:lang w:eastAsia="lv-LV"/>
        </w:rPr>
        <w:t xml:space="preserve"> lauks”, kurā iekļaut </w:t>
      </w:r>
      <w:proofErr w:type="spellStart"/>
      <w:r w:rsidRPr="003E1816">
        <w:rPr>
          <w:rFonts w:eastAsia="Calibri"/>
          <w:szCs w:val="24"/>
          <w:u w:val="none"/>
          <w:lang w:eastAsia="lv-LV"/>
        </w:rPr>
        <w:t>jaunizveidoto</w:t>
      </w:r>
      <w:proofErr w:type="spellEnd"/>
      <w:r w:rsidRPr="003E1816">
        <w:rPr>
          <w:rFonts w:eastAsia="Calibri"/>
          <w:szCs w:val="24"/>
          <w:u w:val="none"/>
          <w:lang w:eastAsia="lv-LV"/>
        </w:rPr>
        <w:t xml:space="preserve"> zemes vienību ar kadastra apzīmējumu 5064 016 0416 (projektā Nr.2) un aptuveno platību 4,3 ha; noteikt nekustamā īpašuma lietošanas mērķi – zeme, uz kuras galvenā saimnieciskā darbība ir lauksaimniecība (NĪLM kods 0101).</w:t>
      </w:r>
    </w:p>
    <w:p w14:paraId="5FA7362F" w14:textId="77777777" w:rsidR="003E1816" w:rsidRPr="003E1816" w:rsidRDefault="003E1816" w:rsidP="003E1816">
      <w:pPr>
        <w:spacing w:line="360" w:lineRule="auto"/>
        <w:ind w:firstLine="567"/>
        <w:jc w:val="both"/>
        <w:rPr>
          <w:rFonts w:eastAsia="Calibri"/>
          <w:szCs w:val="24"/>
          <w:u w:val="none"/>
          <w:lang w:eastAsia="lv-LV"/>
        </w:rPr>
      </w:pPr>
      <w:r w:rsidRPr="003E1816">
        <w:rPr>
          <w:rFonts w:eastAsia="Calibri"/>
          <w:szCs w:val="24"/>
          <w:u w:val="none"/>
          <w:lang w:eastAsia="lv-LV"/>
        </w:rPr>
        <w:t>4. Lēmumu nosūtīt:</w:t>
      </w:r>
    </w:p>
    <w:p w14:paraId="2CD6878F" w14:textId="77777777" w:rsidR="003E1816" w:rsidRPr="003E1816" w:rsidRDefault="003E1816" w:rsidP="003E1816">
      <w:pPr>
        <w:spacing w:line="360" w:lineRule="auto"/>
        <w:ind w:firstLine="567"/>
        <w:jc w:val="both"/>
        <w:rPr>
          <w:rFonts w:eastAsia="Calibri"/>
          <w:szCs w:val="24"/>
          <w:u w:val="none"/>
          <w:lang w:eastAsia="lv-LV"/>
        </w:rPr>
      </w:pPr>
      <w:r w:rsidRPr="003E1816">
        <w:rPr>
          <w:rFonts w:eastAsia="Calibri"/>
          <w:szCs w:val="24"/>
          <w:u w:val="none"/>
          <w:lang w:eastAsia="lv-LV"/>
        </w:rPr>
        <w:t>4.1</w:t>
      </w:r>
      <w:r w:rsidRPr="003E1816">
        <w:rPr>
          <w:szCs w:val="24"/>
          <w:u w:val="none"/>
          <w:lang w:eastAsia="lv-LV"/>
        </w:rPr>
        <w:t xml:space="preserve"> </w:t>
      </w:r>
      <w:r w:rsidRPr="003E1816">
        <w:rPr>
          <w:rFonts w:eastAsia="Calibri"/>
          <w:szCs w:val="24"/>
          <w:u w:val="none"/>
          <w:lang w:eastAsia="lv-LV"/>
        </w:rPr>
        <w:t xml:space="preserve">sabiedrībai ar ierobežotu atbildību “METRUM” uz elektroniskā pasta adresi: </w:t>
      </w:r>
      <w:r w:rsidRPr="003E1816">
        <w:rPr>
          <w:szCs w:val="24"/>
          <w:u w:val="none"/>
          <w:lang w:eastAsia="lv-LV"/>
        </w:rPr>
        <w:t>gulbene@metrum.lv</w:t>
      </w:r>
      <w:r w:rsidRPr="003E1816">
        <w:rPr>
          <w:rFonts w:eastAsia="Calibri"/>
          <w:szCs w:val="24"/>
          <w:u w:val="none"/>
          <w:lang w:eastAsia="lv-LV"/>
        </w:rPr>
        <w:t>;</w:t>
      </w:r>
    </w:p>
    <w:p w14:paraId="3D1B54A9" w14:textId="77777777" w:rsidR="003E1816" w:rsidRPr="003E1816" w:rsidRDefault="003E1816" w:rsidP="003E1816">
      <w:pPr>
        <w:spacing w:line="360" w:lineRule="auto"/>
        <w:ind w:firstLine="567"/>
        <w:jc w:val="both"/>
        <w:rPr>
          <w:rFonts w:eastAsia="Calibri"/>
          <w:szCs w:val="24"/>
          <w:u w:val="none"/>
          <w:lang w:eastAsia="lv-LV"/>
        </w:rPr>
      </w:pPr>
      <w:r w:rsidRPr="003E1816">
        <w:rPr>
          <w:rFonts w:eastAsia="Calibri"/>
          <w:szCs w:val="24"/>
          <w:u w:val="none"/>
          <w:lang w:eastAsia="lv-LV"/>
        </w:rPr>
        <w:t>4.2. Valsts zemes dienesta Vidzemes reģionālajai pārvaldei nosūtīšanai e-adresē adreses reģistrēšanai;</w:t>
      </w:r>
    </w:p>
    <w:p w14:paraId="5C8BBDD2" w14:textId="77777777" w:rsidR="003E1816" w:rsidRPr="003E1816" w:rsidRDefault="003E1816" w:rsidP="003E1816">
      <w:pPr>
        <w:spacing w:line="360" w:lineRule="auto"/>
        <w:ind w:firstLine="567"/>
        <w:jc w:val="both"/>
        <w:rPr>
          <w:szCs w:val="24"/>
          <w:u w:val="none"/>
          <w:lang w:eastAsia="lv-LV"/>
        </w:rPr>
      </w:pPr>
      <w:r w:rsidRPr="003E1816">
        <w:rPr>
          <w:rFonts w:eastAsia="Calibri"/>
          <w:szCs w:val="24"/>
          <w:u w:val="none"/>
          <w:lang w:eastAsia="lv-LV"/>
        </w:rPr>
        <w:t>4.3. sabiedrībai ar ierobežotu atbildību “Lūkins &amp; Lūkins” uz elektroniskā pasta adresi: arcisl@inbox.lv.</w:t>
      </w:r>
    </w:p>
    <w:p w14:paraId="77FE06BD" w14:textId="77777777" w:rsidR="003E1816" w:rsidRPr="003E1816" w:rsidRDefault="003E1816" w:rsidP="003E1816">
      <w:pPr>
        <w:spacing w:line="360" w:lineRule="auto"/>
        <w:ind w:firstLine="567"/>
        <w:jc w:val="both"/>
        <w:rPr>
          <w:szCs w:val="24"/>
          <w:u w:val="none"/>
          <w:lang w:eastAsia="lv-LV"/>
        </w:rPr>
      </w:pPr>
      <w:r w:rsidRPr="003E1816">
        <w:rPr>
          <w:szCs w:val="24"/>
          <w:u w:val="none"/>
          <w:lang w:eastAsia="lv-LV"/>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67557E9D" w14:textId="77777777" w:rsidR="003E1816" w:rsidRPr="003E1816" w:rsidRDefault="003E1816" w:rsidP="003E1816">
      <w:pPr>
        <w:spacing w:line="360" w:lineRule="auto"/>
        <w:ind w:firstLine="567"/>
        <w:jc w:val="both"/>
        <w:rPr>
          <w:szCs w:val="24"/>
          <w:u w:val="none"/>
          <w:lang w:eastAsia="lv-LV"/>
        </w:rPr>
      </w:pPr>
    </w:p>
    <w:p w14:paraId="10018DC8" w14:textId="77777777" w:rsidR="003E1816" w:rsidRPr="003E1816" w:rsidRDefault="003E1816" w:rsidP="003E1816">
      <w:pPr>
        <w:rPr>
          <w:szCs w:val="24"/>
          <w:u w:val="none"/>
          <w:lang w:eastAsia="lv-LV"/>
        </w:rPr>
      </w:pPr>
    </w:p>
    <w:p w14:paraId="26A8EC1A" w14:textId="77777777" w:rsidR="003E1816" w:rsidRPr="003E1816" w:rsidRDefault="003E1816" w:rsidP="003E1816">
      <w:pPr>
        <w:rPr>
          <w:szCs w:val="24"/>
          <w:u w:val="none"/>
          <w:lang w:eastAsia="lv-LV"/>
        </w:rPr>
      </w:pPr>
    </w:p>
    <w:p w14:paraId="39766EFF" w14:textId="77777777" w:rsidR="003E1816" w:rsidRPr="003E1816" w:rsidRDefault="003E1816" w:rsidP="003E1816">
      <w:pPr>
        <w:rPr>
          <w:szCs w:val="24"/>
          <w:u w:val="none"/>
          <w:lang w:eastAsia="lv-LV"/>
        </w:rPr>
      </w:pPr>
    </w:p>
    <w:p w14:paraId="0F8D0667" w14:textId="77777777" w:rsidR="003E1816" w:rsidRPr="003E1816" w:rsidRDefault="003E1816" w:rsidP="003E1816">
      <w:pPr>
        <w:rPr>
          <w:szCs w:val="24"/>
          <w:u w:val="none"/>
          <w:lang w:eastAsia="lv-LV"/>
        </w:rPr>
      </w:pPr>
    </w:p>
    <w:p w14:paraId="303B681F" w14:textId="77777777" w:rsidR="003E1816" w:rsidRPr="003E1816" w:rsidRDefault="003E1816" w:rsidP="003E1816">
      <w:pPr>
        <w:rPr>
          <w:szCs w:val="24"/>
          <w:u w:val="none"/>
          <w:lang w:eastAsia="lv-LV"/>
        </w:rPr>
      </w:pPr>
    </w:p>
    <w:p w14:paraId="72164AC5" w14:textId="77777777" w:rsidR="003E1816" w:rsidRPr="003E1816" w:rsidRDefault="003E1816" w:rsidP="003E1816">
      <w:pPr>
        <w:rPr>
          <w:szCs w:val="24"/>
          <w:u w:val="none"/>
          <w:lang w:eastAsia="lv-LV"/>
        </w:rPr>
      </w:pPr>
    </w:p>
    <w:p w14:paraId="5C3F5BC7" w14:textId="77777777" w:rsidR="003E1816" w:rsidRPr="003E1816" w:rsidRDefault="003E1816" w:rsidP="003E1816">
      <w:pPr>
        <w:rPr>
          <w:szCs w:val="24"/>
          <w:u w:val="none"/>
          <w:lang w:eastAsia="lv-LV"/>
        </w:rPr>
      </w:pPr>
    </w:p>
    <w:p w14:paraId="05B0D702" w14:textId="77777777" w:rsidR="003E1816" w:rsidRPr="003E1816" w:rsidRDefault="003E1816" w:rsidP="003E1816">
      <w:pPr>
        <w:rPr>
          <w:szCs w:val="24"/>
          <w:u w:val="none"/>
          <w:lang w:eastAsia="lv-LV"/>
        </w:rPr>
      </w:pPr>
    </w:p>
    <w:p w14:paraId="6C3528E9" w14:textId="77777777" w:rsidR="003E1816" w:rsidRPr="003E1816" w:rsidRDefault="003E1816" w:rsidP="003E1816">
      <w:pPr>
        <w:rPr>
          <w:szCs w:val="24"/>
          <w:u w:val="none"/>
          <w:lang w:eastAsia="lv-LV"/>
        </w:rPr>
      </w:pPr>
    </w:p>
    <w:p w14:paraId="4E6F73E5" w14:textId="77777777" w:rsidR="003E1816" w:rsidRPr="003E1816" w:rsidRDefault="003E1816" w:rsidP="003E1816">
      <w:pPr>
        <w:rPr>
          <w:szCs w:val="24"/>
          <w:u w:val="none"/>
          <w:lang w:eastAsia="lv-LV"/>
        </w:rPr>
      </w:pPr>
    </w:p>
    <w:p w14:paraId="24BDFEC5" w14:textId="77777777" w:rsidR="003E1816" w:rsidRPr="003E1816" w:rsidRDefault="003E1816" w:rsidP="003E1816">
      <w:pPr>
        <w:rPr>
          <w:szCs w:val="24"/>
          <w:u w:val="none"/>
          <w:lang w:eastAsia="lv-LV"/>
        </w:rPr>
      </w:pPr>
    </w:p>
    <w:p w14:paraId="4D01A00A" w14:textId="77777777" w:rsidR="003E1816" w:rsidRPr="003E1816" w:rsidRDefault="003E1816" w:rsidP="003E1816">
      <w:pPr>
        <w:tabs>
          <w:tab w:val="left" w:pos="7176"/>
        </w:tabs>
        <w:jc w:val="right"/>
        <w:rPr>
          <w:szCs w:val="24"/>
          <w:u w:val="none"/>
          <w:lang w:eastAsia="lv-LV"/>
        </w:rPr>
      </w:pPr>
      <w:r w:rsidRPr="003E1816">
        <w:rPr>
          <w:szCs w:val="24"/>
          <w:u w:val="none"/>
          <w:lang w:eastAsia="lv-LV"/>
        </w:rPr>
        <w:lastRenderedPageBreak/>
        <w:t>Pielikums 27.07.2023. Gulbenes novada domes lēmumam GND/2023/</w:t>
      </w:r>
    </w:p>
    <w:p w14:paraId="52657C18" w14:textId="77777777" w:rsidR="003E1816" w:rsidRPr="003E1816" w:rsidRDefault="003E1816" w:rsidP="003E1816">
      <w:pPr>
        <w:rPr>
          <w:noProof/>
          <w:szCs w:val="24"/>
          <w:u w:val="none"/>
          <w:lang w:eastAsia="lv-LV"/>
        </w:rPr>
      </w:pPr>
      <w:r w:rsidRPr="003E1816">
        <w:rPr>
          <w:noProof/>
          <w:szCs w:val="24"/>
          <w:u w:val="none"/>
          <w:lang w:eastAsia="lv-LV"/>
        </w:rPr>
        <w:drawing>
          <wp:inline distT="0" distB="0" distL="0" distR="0" wp14:anchorId="77391A0F" wp14:editId="64A99B65">
            <wp:extent cx="5295900" cy="7972842"/>
            <wp:effectExtent l="0" t="0" r="0" b="9525"/>
            <wp:docPr id="74770076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700767" name=""/>
                    <pic:cNvPicPr/>
                  </pic:nvPicPr>
                  <pic:blipFill>
                    <a:blip r:embed="rId23"/>
                    <a:stretch>
                      <a:fillRect/>
                    </a:stretch>
                  </pic:blipFill>
                  <pic:spPr>
                    <a:xfrm>
                      <a:off x="0" y="0"/>
                      <a:ext cx="5297573" cy="7975360"/>
                    </a:xfrm>
                    <a:prstGeom prst="rect">
                      <a:avLst/>
                    </a:prstGeom>
                  </pic:spPr>
                </pic:pic>
              </a:graphicData>
            </a:graphic>
          </wp:inline>
        </w:drawing>
      </w:r>
    </w:p>
    <w:p w14:paraId="1A56841B" w14:textId="77777777" w:rsidR="003E1816" w:rsidRPr="003E1816" w:rsidRDefault="003E1816" w:rsidP="003E1816">
      <w:pPr>
        <w:rPr>
          <w:noProof/>
          <w:szCs w:val="24"/>
          <w:u w:val="none"/>
          <w:lang w:eastAsia="lv-LV"/>
        </w:rPr>
      </w:pPr>
    </w:p>
    <w:p w14:paraId="0416BC0E" w14:textId="77777777" w:rsidR="003E1816" w:rsidRPr="003E1816" w:rsidRDefault="003E1816" w:rsidP="003E1816">
      <w:pPr>
        <w:rPr>
          <w:noProof/>
          <w:szCs w:val="24"/>
          <w:u w:val="none"/>
          <w:lang w:eastAsia="lv-LV"/>
        </w:rPr>
      </w:pPr>
    </w:p>
    <w:p w14:paraId="289411EA" w14:textId="77777777" w:rsidR="00203C2F" w:rsidRDefault="00203C2F" w:rsidP="000C7638">
      <w:pPr>
        <w:rPr>
          <w:color w:val="000000" w:themeColor="text1"/>
          <w:szCs w:val="24"/>
          <w:u w:val="none"/>
        </w:rPr>
      </w:pPr>
    </w:p>
    <w:p w14:paraId="50B51299" w14:textId="77777777" w:rsidR="001C4926" w:rsidRDefault="001C4926">
      <w:pPr>
        <w:rPr>
          <w:b/>
          <w:noProof/>
          <w:color w:val="000000" w:themeColor="text1"/>
          <w:szCs w:val="24"/>
          <w:u w:val="none"/>
        </w:rPr>
      </w:pPr>
      <w:r>
        <w:rPr>
          <w:b/>
          <w:noProof/>
          <w:color w:val="000000" w:themeColor="text1"/>
          <w:szCs w:val="24"/>
          <w:u w:val="none"/>
        </w:rPr>
        <w:br w:type="page"/>
      </w:r>
    </w:p>
    <w:p w14:paraId="53800A0F" w14:textId="55704FDF" w:rsidR="0032517B" w:rsidRPr="00575A1B" w:rsidRDefault="00000000" w:rsidP="00575A1B">
      <w:pPr>
        <w:jc w:val="center"/>
        <w:rPr>
          <w:color w:val="000000" w:themeColor="text1"/>
          <w:szCs w:val="24"/>
          <w:u w:val="none"/>
        </w:rPr>
      </w:pPr>
      <w:r w:rsidRPr="0016506D">
        <w:rPr>
          <w:b/>
          <w:noProof/>
          <w:color w:val="000000" w:themeColor="text1"/>
          <w:szCs w:val="24"/>
          <w:u w:val="none"/>
        </w:rPr>
        <w:lastRenderedPageBreak/>
        <w:t>11</w:t>
      </w:r>
      <w:r w:rsidR="00881464">
        <w:rPr>
          <w:b/>
          <w:color w:val="000000" w:themeColor="text1"/>
          <w:szCs w:val="24"/>
          <w:u w:val="none"/>
        </w:rPr>
        <w:t>.</w:t>
      </w:r>
    </w:p>
    <w:p w14:paraId="720EC94C"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zemes ierīcības projekta apstiprināšanu Galgauskas pagasta nekustamajam īpašumam “Māliņi”</w:t>
      </w:r>
    </w:p>
    <w:p w14:paraId="3C4D5F5F"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7F50959A"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518829D5" w14:textId="65723B3E" w:rsidR="00E264AD" w:rsidRPr="00575A1B" w:rsidRDefault="00000000" w:rsidP="00575A1B">
      <w:pPr>
        <w:rPr>
          <w:rFonts w:eastAsia="Calibri"/>
          <w:szCs w:val="24"/>
          <w:u w:val="none"/>
        </w:rPr>
      </w:pPr>
      <w:r>
        <w:rPr>
          <w:rFonts w:eastAsia="Calibri"/>
          <w:szCs w:val="24"/>
          <w:u w:val="none"/>
        </w:rPr>
        <w:t xml:space="preserve">DEBATĒS PIEDALĀS: </w:t>
      </w:r>
      <w:r w:rsidR="001C4926">
        <w:rPr>
          <w:rFonts w:eastAsia="Calibri"/>
          <w:szCs w:val="24"/>
          <w:u w:val="none"/>
        </w:rPr>
        <w:t>nav</w:t>
      </w:r>
    </w:p>
    <w:p w14:paraId="6FB9B801" w14:textId="77777777" w:rsidR="00BC2002" w:rsidRDefault="00BC2002" w:rsidP="00956EC8">
      <w:pPr>
        <w:rPr>
          <w:rFonts w:eastAsia="Calibri"/>
          <w:color w:val="FF0000"/>
          <w:szCs w:val="24"/>
          <w:u w:val="none"/>
        </w:rPr>
      </w:pPr>
    </w:p>
    <w:p w14:paraId="068FD7D1" w14:textId="77777777" w:rsidR="00CD3532" w:rsidRDefault="00CD3532" w:rsidP="00CD3532">
      <w:pPr>
        <w:spacing w:line="360" w:lineRule="auto"/>
        <w:ind w:firstLine="567"/>
        <w:jc w:val="both"/>
        <w:rPr>
          <w:u w:val="none"/>
        </w:rPr>
      </w:pPr>
      <w:r>
        <w:rPr>
          <w:u w:val="none"/>
        </w:rPr>
        <w:t>Attīstības un tautsaimniecības komiteja atklāti balsojot:</w:t>
      </w:r>
    </w:p>
    <w:p w14:paraId="57572053" w14:textId="77777777" w:rsidR="00CD3532" w:rsidRDefault="00CD3532" w:rsidP="00CD3532">
      <w:pPr>
        <w:spacing w:line="360" w:lineRule="auto"/>
        <w:ind w:firstLine="567"/>
        <w:jc w:val="both"/>
        <w:rPr>
          <w:u w:val="none"/>
        </w:rPr>
      </w:pPr>
      <w:r w:rsidRPr="0016506D">
        <w:rPr>
          <w:noProof/>
          <w:u w:val="none"/>
        </w:rPr>
        <w:t>ar 6 balsīm "Par" (Ainārs Brezinskis, Guna Švika, Gunārs Ciglis, Intars Liepiņš, Mudīte Motivāne, Normunds Mazūrs), "Pret" – nav, "Atturas" – nav</w:t>
      </w:r>
      <w:r>
        <w:rPr>
          <w:u w:val="none"/>
        </w:rPr>
        <w:t>, NOLEMJ</w:t>
      </w:r>
      <w:r w:rsidRPr="00B24B3A">
        <w:rPr>
          <w:u w:val="none"/>
        </w:rPr>
        <w:t>:</w:t>
      </w:r>
    </w:p>
    <w:p w14:paraId="44800138" w14:textId="77777777" w:rsidR="00CD3532" w:rsidRDefault="00CD3532" w:rsidP="00CD3532">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60F437A4" w14:textId="77777777" w:rsidR="003E1816" w:rsidRPr="003E1816" w:rsidRDefault="003E1816" w:rsidP="003E1816">
      <w:pPr>
        <w:rPr>
          <w:b/>
          <w:bCs/>
          <w:szCs w:val="24"/>
          <w:u w:val="none"/>
          <w:lang w:eastAsia="lv-LV"/>
        </w:rPr>
      </w:pPr>
      <w:r w:rsidRPr="003E1816">
        <w:rPr>
          <w:b/>
          <w:bCs/>
          <w:szCs w:val="24"/>
          <w:u w:val="none"/>
          <w:lang w:eastAsia="lv-LV"/>
        </w:rPr>
        <w:tab/>
      </w:r>
    </w:p>
    <w:p w14:paraId="140787AA" w14:textId="77777777" w:rsidR="003E1816" w:rsidRPr="003E1816" w:rsidRDefault="003E1816" w:rsidP="003E1816">
      <w:pPr>
        <w:jc w:val="center"/>
        <w:rPr>
          <w:b/>
          <w:szCs w:val="24"/>
          <w:u w:val="none"/>
          <w:lang w:eastAsia="lv-LV"/>
        </w:rPr>
      </w:pPr>
      <w:r w:rsidRPr="003E1816">
        <w:rPr>
          <w:b/>
          <w:szCs w:val="24"/>
          <w:u w:val="none"/>
          <w:lang w:eastAsia="lv-LV"/>
        </w:rPr>
        <w:t>Par zemes ierīcības projekta apstiprināšanu Galgauskas pagasta</w:t>
      </w:r>
    </w:p>
    <w:p w14:paraId="7FEC4C9C" w14:textId="77777777" w:rsidR="003E1816" w:rsidRPr="003E1816" w:rsidRDefault="003E1816" w:rsidP="003E1816">
      <w:pPr>
        <w:jc w:val="center"/>
        <w:rPr>
          <w:b/>
          <w:szCs w:val="24"/>
          <w:u w:val="none"/>
          <w:lang w:eastAsia="lv-LV"/>
        </w:rPr>
      </w:pPr>
      <w:r w:rsidRPr="003E1816">
        <w:rPr>
          <w:b/>
          <w:szCs w:val="24"/>
          <w:u w:val="none"/>
          <w:lang w:eastAsia="lv-LV"/>
        </w:rPr>
        <w:t>nekustamajam īpašumam “Māliņi”</w:t>
      </w:r>
    </w:p>
    <w:p w14:paraId="2744044B" w14:textId="77777777" w:rsidR="003E1816" w:rsidRPr="003E1816" w:rsidRDefault="003E1816" w:rsidP="003E1816">
      <w:pPr>
        <w:tabs>
          <w:tab w:val="left" w:pos="4111"/>
        </w:tabs>
        <w:spacing w:line="276" w:lineRule="auto"/>
        <w:jc w:val="center"/>
        <w:rPr>
          <w:szCs w:val="24"/>
          <w:u w:val="none"/>
          <w:lang w:eastAsia="lv-LV"/>
        </w:rPr>
      </w:pPr>
    </w:p>
    <w:p w14:paraId="77658264" w14:textId="77777777" w:rsidR="003E1816" w:rsidRPr="003E1816" w:rsidRDefault="003E1816" w:rsidP="003E1816">
      <w:pPr>
        <w:spacing w:line="360" w:lineRule="auto"/>
        <w:ind w:firstLine="567"/>
        <w:jc w:val="both"/>
        <w:rPr>
          <w:rFonts w:eastAsia="Calibri"/>
          <w:szCs w:val="24"/>
          <w:u w:val="none"/>
        </w:rPr>
      </w:pPr>
      <w:r w:rsidRPr="003E1816">
        <w:rPr>
          <w:rFonts w:eastAsia="Calibri"/>
          <w:szCs w:val="24"/>
          <w:u w:val="none"/>
          <w:lang w:eastAsia="lv-LV"/>
        </w:rPr>
        <w:t>Izskatot</w:t>
      </w:r>
      <w:r w:rsidRPr="003E1816">
        <w:rPr>
          <w:rFonts w:eastAsia="Calibri"/>
          <w:b/>
          <w:bCs/>
          <w:szCs w:val="24"/>
          <w:u w:val="none"/>
          <w:lang w:eastAsia="lv-LV"/>
        </w:rPr>
        <w:t xml:space="preserve"> </w:t>
      </w:r>
      <w:r w:rsidRPr="003E1816">
        <w:rPr>
          <w:rFonts w:eastAsia="Calibri"/>
          <w:b/>
          <w:bCs/>
          <w:szCs w:val="24"/>
          <w:u w:val="none"/>
          <w:lang w:eastAsia="lv-LV"/>
        </w:rPr>
        <w:tab/>
        <w:t>sabiedrības ar ierobežotu atbildību “AMETRS”</w:t>
      </w:r>
      <w:r w:rsidRPr="003E1816">
        <w:rPr>
          <w:rFonts w:eastAsia="Calibri"/>
          <w:szCs w:val="24"/>
          <w:u w:val="none"/>
          <w:lang w:eastAsia="lv-LV"/>
        </w:rPr>
        <w:t xml:space="preserve">, reģistrācijas numurs 42403021417, juridiskā adrese: Krasta iela 6, Kubuli, Kubulu pagasts, Balvu novads, LV-4566, 2023.gada 4.jūlija iesniegums (Gulbenes novada pašvaldībā saņemts 2023.gada 4.jūlijā un reģistrēts ar Nr. GND/5.13.3/23/1377-S), ar lūgumu apstiprināt zemes ierīkotājas Rutas </w:t>
      </w:r>
      <w:proofErr w:type="spellStart"/>
      <w:r w:rsidRPr="003E1816">
        <w:rPr>
          <w:rFonts w:eastAsia="Calibri"/>
          <w:szCs w:val="24"/>
          <w:u w:val="none"/>
          <w:lang w:eastAsia="lv-LV"/>
        </w:rPr>
        <w:t>Arnicānes</w:t>
      </w:r>
      <w:proofErr w:type="spellEnd"/>
      <w:r w:rsidRPr="003E1816">
        <w:rPr>
          <w:rFonts w:eastAsia="Calibri"/>
          <w:szCs w:val="24"/>
          <w:u w:val="none"/>
          <w:lang w:eastAsia="lv-LV"/>
        </w:rPr>
        <w:t xml:space="preserve"> (zemes ierīkotāja sertifikāts Nr.AA0121, derīgs līdz 2025.gada 17.oktobrim) izstrādāto zemes ierīcības projektu nekustamajā īpašumā “Māliņi”, Galgauskas pagasts, Gulbenes novads, kadastra numurs 5056 007 0008, ietilpstošajai zemes vienībai ar kadastra apzīmējumu 5056 007 0008, 1,8 ha platībā, pamatojoties uz Pašvaldību likuma 10.panta pirmās daļas 21.punktu, kas nosaka, ka dome ir tiesīga izlemt ikvienu pašvaldības kompetences jautājumu; tikai domes kompetencē ir pieņemt lēmumus citos ārējos normatīvajos aktos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3E1816">
        <w:rPr>
          <w:rFonts w:eastAsia="Calibri"/>
          <w:szCs w:val="24"/>
          <w:u w:val="none"/>
          <w:shd w:val="clear" w:color="auto" w:fill="FFFFFF"/>
          <w:lang w:eastAsia="lv-LV"/>
        </w:rPr>
        <w:t>rekvizītus (attiecīgā zemes ierīkotāja vārdu, uzvārdu, datumu un laiku, kad tas minēto dokumentu ir parakstījis) vai projekta grafiskās</w:t>
      </w:r>
      <w:r w:rsidRPr="003E1816">
        <w:rPr>
          <w:rFonts w:eastAsia="Calibri"/>
          <w:szCs w:val="24"/>
          <w:u w:val="none"/>
          <w:lang w:eastAsia="lv-LV"/>
        </w:rPr>
        <w:t xml:space="preserve"> daļas kopiju, 28.punktu, kas nosaka, ka, ja projektu apstiprina, vietējā pašvaldība pieņem uz projektētajām zemes vienībām attiecināmus lēmumus, tostarp lēmumu par: adreses piešķiršanu, ja pēc zemes ierīcības darbiem paredzēts izveidot jaunu adresācijas objektu; nekustamā īpašuma lietošanas mērķu noteikšanu vai maiņu, Ministru kabineta 2006.gada 20.jūnija noteikumu Nr.496 “Nekustamā īpašuma lietošanas mērķu klasifikācija un nekustamā īpašuma lietošanas mērķu noteikšanas un maiņas kārtība” 16.1.apakšpunktu, kas nosaka, ka lietošanas mērķi nosaka, ja tiek izveidota jauna zemes vienība vai zemes vienības daļa, Ministru kabineta 2021.gada 29.jūnija </w:t>
      </w:r>
      <w:r w:rsidRPr="003E1816">
        <w:rPr>
          <w:rFonts w:eastAsia="Calibri"/>
          <w:szCs w:val="24"/>
          <w:u w:val="none"/>
          <w:lang w:eastAsia="lv-LV"/>
        </w:rPr>
        <w:lastRenderedPageBreak/>
        <w:t xml:space="preserve">noteikumu Nr.455 “Adresācijas noteikumi” 9.punktu, kas nosaka, ka pašvaldībai bez personas piekrišanas, izvērtējot konkrēto situāciju, ir tiesības piešķirt adresi, ja adrese adresācijas objektam nav piešķirta, un mainīt, tai skaitā precizēt adreses pieraksta formu, vai likvidēt piešķirto adresi, ja tā neatbilst šo noteikumu prasībām, </w:t>
      </w:r>
      <w:r w:rsidRPr="003E1816">
        <w:rPr>
          <w:rFonts w:eastAsia="Calibri"/>
          <w:szCs w:val="24"/>
          <w:u w:val="none"/>
        </w:rPr>
        <w:t>Gulbenes novada domes 2018.gada 27.decembra saistošajiem noteikumiem Nr.20 “Gulbenes novada teritorijas plānojums, Teritorijas izmantošanas un apbūves noteikumi un grafiskā daļa”, un Attīstības un tautsaimniecības komitejas ieteikumu, atklāti balsojot: ar … balsīm “PAR”- , “PRET”- , “ATTURAS”- , Gulbenes novada dome NOLEMJ:</w:t>
      </w:r>
    </w:p>
    <w:p w14:paraId="0C482BAB" w14:textId="77777777" w:rsidR="003E1816" w:rsidRPr="003E1816" w:rsidRDefault="003E1816" w:rsidP="003E1816">
      <w:pPr>
        <w:spacing w:line="360" w:lineRule="auto"/>
        <w:ind w:firstLine="567"/>
        <w:jc w:val="both"/>
        <w:rPr>
          <w:rFonts w:eastAsia="Calibri"/>
          <w:szCs w:val="24"/>
          <w:u w:val="none"/>
          <w:lang w:eastAsia="lv-LV"/>
        </w:rPr>
      </w:pPr>
      <w:r w:rsidRPr="003E1816">
        <w:rPr>
          <w:rFonts w:eastAsia="Calibri"/>
          <w:szCs w:val="24"/>
          <w:u w:val="none"/>
          <w:lang w:eastAsia="lv-LV"/>
        </w:rPr>
        <w:t xml:space="preserve">1. APSTIPRINĀT zemes ierīkotājas Rutas </w:t>
      </w:r>
      <w:proofErr w:type="spellStart"/>
      <w:r w:rsidRPr="003E1816">
        <w:rPr>
          <w:rFonts w:eastAsia="Calibri"/>
          <w:szCs w:val="24"/>
          <w:u w:val="none"/>
          <w:lang w:eastAsia="lv-LV"/>
        </w:rPr>
        <w:t>Arnicānes</w:t>
      </w:r>
      <w:proofErr w:type="spellEnd"/>
      <w:r w:rsidRPr="003E1816">
        <w:rPr>
          <w:rFonts w:eastAsia="Calibri"/>
          <w:szCs w:val="24"/>
          <w:u w:val="none"/>
          <w:lang w:eastAsia="lv-LV"/>
        </w:rPr>
        <w:t xml:space="preserve"> (zemes ierīkotāja sertifikāts Nr.AA0121, derīgs līdz 2025.gada 17.oktobrim) izstrādāto zemes ierīcības projektu nekustamajā īpašumā “Māliņi”, Galgauskas pagasts, Gulbenes novads, kadastra numurs 5056 007 0008, ietilpstošajai zemes vienībai ar kadastra apzīmējumu 5056 007 0008, 1,8 ha platībā. Zemes vienības sadalījuma robežas noteikt saskaņā ar zemes ierīcības projekta grafisko daļu (pielikums), kas ir šī lēmuma neatņemama sastāvdaļa.</w:t>
      </w:r>
    </w:p>
    <w:p w14:paraId="47C003FB" w14:textId="77777777" w:rsidR="003E1816" w:rsidRPr="003E1816" w:rsidRDefault="003E1816" w:rsidP="003E1816">
      <w:pPr>
        <w:spacing w:line="360" w:lineRule="auto"/>
        <w:ind w:firstLine="567"/>
        <w:jc w:val="both"/>
        <w:rPr>
          <w:rFonts w:eastAsia="Calibri"/>
          <w:szCs w:val="24"/>
          <w:u w:val="none"/>
          <w:lang w:eastAsia="lv-LV"/>
        </w:rPr>
      </w:pPr>
      <w:r w:rsidRPr="003E1816">
        <w:rPr>
          <w:rFonts w:eastAsia="Calibri"/>
          <w:szCs w:val="24"/>
          <w:u w:val="none"/>
          <w:lang w:eastAsia="lv-LV"/>
        </w:rPr>
        <w:t xml:space="preserve">2. Saglabāt nekustamā īpašuma ar nosaukumu “Māliņi”, kadastra numurs 5056 007 0008, sastāvā esošo zemes vienību ar kadastra apzīmējumu 5056 007 0009, 2,2 ha platībā, un </w:t>
      </w:r>
      <w:proofErr w:type="spellStart"/>
      <w:r w:rsidRPr="003E1816">
        <w:rPr>
          <w:rFonts w:eastAsia="Calibri"/>
          <w:szCs w:val="24"/>
          <w:u w:val="none"/>
          <w:lang w:eastAsia="lv-LV"/>
        </w:rPr>
        <w:t>jaunizveidoto</w:t>
      </w:r>
      <w:proofErr w:type="spellEnd"/>
      <w:r w:rsidRPr="003E1816">
        <w:rPr>
          <w:rFonts w:eastAsia="Calibri"/>
          <w:szCs w:val="24"/>
          <w:u w:val="none"/>
          <w:lang w:eastAsia="lv-LV"/>
        </w:rPr>
        <w:t xml:space="preserve"> zemes vienību ar kadastra apzīmējumu 5056 007 0293 (projektā Nr.2) un aptuveno platību 1,3 ha.</w:t>
      </w:r>
    </w:p>
    <w:p w14:paraId="2C658B40" w14:textId="77777777" w:rsidR="003E1816" w:rsidRPr="003E1816" w:rsidRDefault="003E1816" w:rsidP="003E1816">
      <w:pPr>
        <w:spacing w:line="360" w:lineRule="auto"/>
        <w:ind w:firstLine="567"/>
        <w:jc w:val="both"/>
        <w:rPr>
          <w:rFonts w:eastAsia="Calibri"/>
          <w:szCs w:val="24"/>
          <w:u w:val="none"/>
          <w:lang w:eastAsia="lv-LV"/>
        </w:rPr>
      </w:pPr>
      <w:r w:rsidRPr="003E1816">
        <w:rPr>
          <w:rFonts w:eastAsia="Calibri"/>
          <w:szCs w:val="24"/>
          <w:u w:val="none"/>
          <w:lang w:eastAsia="lv-LV"/>
        </w:rPr>
        <w:t xml:space="preserve">3. Izveidot nekustamo īpašumu ar nosaukumu “Pērles”, kurā iekļaut </w:t>
      </w:r>
      <w:proofErr w:type="spellStart"/>
      <w:r w:rsidRPr="003E1816">
        <w:rPr>
          <w:rFonts w:eastAsia="Calibri"/>
          <w:szCs w:val="24"/>
          <w:u w:val="none"/>
          <w:lang w:eastAsia="lv-LV"/>
        </w:rPr>
        <w:t>jaunizveidoto</w:t>
      </w:r>
      <w:proofErr w:type="spellEnd"/>
      <w:r w:rsidRPr="003E1816">
        <w:rPr>
          <w:rFonts w:eastAsia="Calibri"/>
          <w:szCs w:val="24"/>
          <w:u w:val="none"/>
          <w:lang w:eastAsia="lv-LV"/>
        </w:rPr>
        <w:t xml:space="preserve"> zemes vienību ar kadastra apzīmējumu 5056 007 0292 (projektā Nr.1) un aptuveno platību 0,5 ha, un uz tās esošās ēkas (būves) ar kadastra apzīmējumiem 5056 007 0008 001, 5056 007 0008 002, 5056 007 0008 003, 5056 007 0008 004, 5056 007 0008 005, 5056 007 0008 006, 5056 007 0008 008. </w:t>
      </w:r>
    </w:p>
    <w:p w14:paraId="4E9BF2A3" w14:textId="77777777" w:rsidR="003E1816" w:rsidRPr="003E1816" w:rsidRDefault="003E1816" w:rsidP="003E1816">
      <w:pPr>
        <w:spacing w:line="360" w:lineRule="auto"/>
        <w:ind w:firstLine="567"/>
        <w:jc w:val="both"/>
        <w:rPr>
          <w:rFonts w:eastAsia="Calibri"/>
          <w:szCs w:val="24"/>
          <w:u w:val="none"/>
          <w:lang w:eastAsia="lv-LV"/>
        </w:rPr>
      </w:pPr>
      <w:r w:rsidRPr="003E1816">
        <w:rPr>
          <w:rFonts w:eastAsia="Calibri"/>
          <w:szCs w:val="24"/>
          <w:u w:val="none"/>
          <w:lang w:eastAsia="lv-LV"/>
        </w:rPr>
        <w:t>4. Noteikt nekustamā īpašuma lietošanas mērķi:</w:t>
      </w:r>
    </w:p>
    <w:p w14:paraId="4FB82FA1" w14:textId="77777777" w:rsidR="003E1816" w:rsidRPr="003E1816" w:rsidRDefault="003E1816" w:rsidP="003E1816">
      <w:pPr>
        <w:spacing w:line="360" w:lineRule="auto"/>
        <w:ind w:firstLine="567"/>
        <w:jc w:val="both"/>
        <w:rPr>
          <w:rFonts w:eastAsia="Calibri"/>
          <w:szCs w:val="24"/>
          <w:u w:val="none"/>
          <w:lang w:eastAsia="lv-LV"/>
        </w:rPr>
      </w:pPr>
      <w:r w:rsidRPr="003E1816">
        <w:rPr>
          <w:rFonts w:eastAsia="Calibri"/>
          <w:szCs w:val="24"/>
          <w:u w:val="none"/>
          <w:lang w:eastAsia="lv-LV"/>
        </w:rPr>
        <w:t xml:space="preserve">4.1. </w:t>
      </w:r>
      <w:proofErr w:type="spellStart"/>
      <w:r w:rsidRPr="003E1816">
        <w:rPr>
          <w:rFonts w:eastAsia="Calibri"/>
          <w:szCs w:val="24"/>
          <w:u w:val="none"/>
          <w:lang w:eastAsia="lv-LV"/>
        </w:rPr>
        <w:t>jaunizveidotajai</w:t>
      </w:r>
      <w:proofErr w:type="spellEnd"/>
      <w:r w:rsidRPr="003E1816">
        <w:rPr>
          <w:rFonts w:eastAsia="Calibri"/>
          <w:szCs w:val="24"/>
          <w:u w:val="none"/>
          <w:lang w:eastAsia="lv-LV"/>
        </w:rPr>
        <w:t xml:space="preserve"> zemes vienībai ar kadastra apzīmējumu 5056 007 0292 (projektā Nr.1), 0,5 ha platībā, – individuālo dzīvojamo māju apbūve (NĪLM kods 0601);</w:t>
      </w:r>
    </w:p>
    <w:p w14:paraId="68081A36" w14:textId="77777777" w:rsidR="003E1816" w:rsidRPr="003E1816" w:rsidRDefault="003E1816" w:rsidP="003E1816">
      <w:pPr>
        <w:spacing w:line="360" w:lineRule="auto"/>
        <w:ind w:firstLine="567"/>
        <w:jc w:val="both"/>
        <w:rPr>
          <w:rFonts w:eastAsia="Calibri"/>
          <w:szCs w:val="24"/>
          <w:u w:val="none"/>
          <w:lang w:eastAsia="lv-LV"/>
        </w:rPr>
      </w:pPr>
      <w:r w:rsidRPr="003E1816">
        <w:rPr>
          <w:rFonts w:eastAsia="Calibri"/>
          <w:szCs w:val="24"/>
          <w:u w:val="none"/>
          <w:lang w:eastAsia="lv-LV"/>
        </w:rPr>
        <w:t xml:space="preserve">4.2. </w:t>
      </w:r>
      <w:proofErr w:type="spellStart"/>
      <w:r w:rsidRPr="003E1816">
        <w:rPr>
          <w:rFonts w:eastAsia="Calibri"/>
          <w:szCs w:val="24"/>
          <w:u w:val="none"/>
          <w:lang w:eastAsia="lv-LV"/>
        </w:rPr>
        <w:t>jaunizveidotajai</w:t>
      </w:r>
      <w:proofErr w:type="spellEnd"/>
      <w:r w:rsidRPr="003E1816">
        <w:rPr>
          <w:rFonts w:eastAsia="Calibri"/>
          <w:szCs w:val="24"/>
          <w:u w:val="none"/>
          <w:lang w:eastAsia="lv-LV"/>
        </w:rPr>
        <w:t xml:space="preserve"> zemes vienībai ar kadastra apzīmējumu 5056 007 0293 (projektā Nr.2), 1,3 ha platībā, – zeme, uz kuras galvenā saimnieciskā darbība ir lauksaimniecība (NĪLM kods 0101).</w:t>
      </w:r>
    </w:p>
    <w:p w14:paraId="19E28AF2" w14:textId="77777777" w:rsidR="003E1816" w:rsidRPr="003E1816" w:rsidRDefault="003E1816" w:rsidP="003E1816">
      <w:pPr>
        <w:spacing w:line="360" w:lineRule="auto"/>
        <w:ind w:firstLine="567"/>
        <w:jc w:val="both"/>
        <w:rPr>
          <w:rFonts w:eastAsia="Calibri"/>
          <w:szCs w:val="24"/>
          <w:u w:val="none"/>
          <w:lang w:eastAsia="lv-LV"/>
        </w:rPr>
      </w:pPr>
      <w:r w:rsidRPr="003E1816">
        <w:rPr>
          <w:rFonts w:eastAsia="Calibri"/>
          <w:szCs w:val="24"/>
          <w:u w:val="none"/>
          <w:lang w:eastAsia="lv-LV"/>
        </w:rPr>
        <w:t xml:space="preserve">5. Piešķirt adresi: “Pērles”, </w:t>
      </w:r>
      <w:proofErr w:type="spellStart"/>
      <w:r w:rsidRPr="003E1816">
        <w:rPr>
          <w:rFonts w:eastAsia="Calibri"/>
          <w:szCs w:val="24"/>
          <w:u w:val="none"/>
          <w:lang w:eastAsia="lv-LV"/>
        </w:rPr>
        <w:t>Rimstavas</w:t>
      </w:r>
      <w:proofErr w:type="spellEnd"/>
      <w:r w:rsidRPr="003E1816">
        <w:rPr>
          <w:rFonts w:eastAsia="Calibri"/>
          <w:szCs w:val="24"/>
          <w:u w:val="none"/>
          <w:lang w:eastAsia="lv-LV"/>
        </w:rPr>
        <w:t xml:space="preserve">, Galgauskas pag., Gulbenes nov., LV-4428, </w:t>
      </w:r>
      <w:proofErr w:type="spellStart"/>
      <w:r w:rsidRPr="003E1816">
        <w:rPr>
          <w:rFonts w:eastAsia="Calibri"/>
          <w:szCs w:val="24"/>
          <w:u w:val="none"/>
          <w:lang w:eastAsia="lv-LV"/>
        </w:rPr>
        <w:t>jaunizveidotajai</w:t>
      </w:r>
      <w:proofErr w:type="spellEnd"/>
      <w:r w:rsidRPr="003E1816">
        <w:rPr>
          <w:rFonts w:eastAsia="Calibri"/>
          <w:szCs w:val="24"/>
          <w:u w:val="none"/>
          <w:lang w:eastAsia="lv-LV"/>
        </w:rPr>
        <w:t xml:space="preserve"> zemes vienībai ar kadastra apzīmējumu 5056 007 0292; mainīt adresi ēkām (būvēm) ar kadastra apzīmējumiem 5056 007 0008 001, 5056 007 0008 002, 5056 007 0008 003, 5056 007 0008 004, 5056 007 0008 005, 5056 007 0008 006, 5056 007 0008 008, no “Māliņi”, </w:t>
      </w:r>
      <w:proofErr w:type="spellStart"/>
      <w:r w:rsidRPr="003E1816">
        <w:rPr>
          <w:rFonts w:eastAsia="Calibri"/>
          <w:szCs w:val="24"/>
          <w:u w:val="none"/>
          <w:lang w:eastAsia="lv-LV"/>
        </w:rPr>
        <w:t>Rimstavas</w:t>
      </w:r>
      <w:proofErr w:type="spellEnd"/>
      <w:r w:rsidRPr="003E1816">
        <w:rPr>
          <w:rFonts w:eastAsia="Calibri"/>
          <w:szCs w:val="24"/>
          <w:u w:val="none"/>
          <w:lang w:eastAsia="lv-LV"/>
        </w:rPr>
        <w:t xml:space="preserve">, Galgauskas pag., Gulbenes nov., LV-4428, uz “Pērles”, </w:t>
      </w:r>
      <w:proofErr w:type="spellStart"/>
      <w:r w:rsidRPr="003E1816">
        <w:rPr>
          <w:rFonts w:eastAsia="Calibri"/>
          <w:szCs w:val="24"/>
          <w:u w:val="none"/>
          <w:lang w:eastAsia="lv-LV"/>
        </w:rPr>
        <w:t>Rimstavas</w:t>
      </w:r>
      <w:proofErr w:type="spellEnd"/>
      <w:r w:rsidRPr="003E1816">
        <w:rPr>
          <w:rFonts w:eastAsia="Calibri"/>
          <w:szCs w:val="24"/>
          <w:u w:val="none"/>
          <w:lang w:eastAsia="lv-LV"/>
        </w:rPr>
        <w:t xml:space="preserve">, Galgauskas pag., Gulbenes nov., LV-4428; likvidēt adresi: “Māliņi”, </w:t>
      </w:r>
      <w:proofErr w:type="spellStart"/>
      <w:r w:rsidRPr="003E1816">
        <w:rPr>
          <w:rFonts w:eastAsia="Calibri"/>
          <w:szCs w:val="24"/>
          <w:u w:val="none"/>
          <w:lang w:eastAsia="lv-LV"/>
        </w:rPr>
        <w:t>Rimstavas</w:t>
      </w:r>
      <w:proofErr w:type="spellEnd"/>
      <w:r w:rsidRPr="003E1816">
        <w:rPr>
          <w:rFonts w:eastAsia="Calibri"/>
          <w:szCs w:val="24"/>
          <w:u w:val="none"/>
          <w:lang w:eastAsia="lv-LV"/>
        </w:rPr>
        <w:t xml:space="preserve">, Galgauskas pag., Gulbenes nov., LV-4428 (klasifikatora kods 104021390). </w:t>
      </w:r>
    </w:p>
    <w:p w14:paraId="22F92D06" w14:textId="77777777" w:rsidR="003E1816" w:rsidRPr="003E1816" w:rsidRDefault="003E1816" w:rsidP="003E1816">
      <w:pPr>
        <w:spacing w:line="360" w:lineRule="auto"/>
        <w:ind w:firstLine="567"/>
        <w:jc w:val="both"/>
        <w:rPr>
          <w:rFonts w:eastAsia="Calibri"/>
          <w:szCs w:val="24"/>
          <w:u w:val="none"/>
          <w:lang w:eastAsia="lv-LV"/>
        </w:rPr>
      </w:pPr>
      <w:r w:rsidRPr="003E1816">
        <w:rPr>
          <w:rFonts w:eastAsia="Calibri"/>
          <w:szCs w:val="24"/>
          <w:u w:val="none"/>
          <w:lang w:eastAsia="lv-LV"/>
        </w:rPr>
        <w:t>6. Lēmumu nosūtīt:</w:t>
      </w:r>
    </w:p>
    <w:p w14:paraId="4C41011E" w14:textId="77777777" w:rsidR="003E1816" w:rsidRPr="003E1816" w:rsidRDefault="003E1816" w:rsidP="003E1816">
      <w:pPr>
        <w:spacing w:line="360" w:lineRule="auto"/>
        <w:ind w:firstLine="567"/>
        <w:jc w:val="both"/>
        <w:rPr>
          <w:rFonts w:eastAsia="Calibri"/>
          <w:szCs w:val="24"/>
          <w:u w:val="none"/>
          <w:lang w:eastAsia="lv-LV"/>
        </w:rPr>
      </w:pPr>
      <w:r w:rsidRPr="003E1816">
        <w:rPr>
          <w:rFonts w:eastAsia="Calibri"/>
          <w:szCs w:val="24"/>
          <w:u w:val="none"/>
          <w:lang w:eastAsia="lv-LV"/>
        </w:rPr>
        <w:lastRenderedPageBreak/>
        <w:t>6.1</w:t>
      </w:r>
      <w:r w:rsidRPr="003E1816">
        <w:rPr>
          <w:szCs w:val="24"/>
          <w:u w:val="none"/>
          <w:lang w:eastAsia="lv-LV"/>
        </w:rPr>
        <w:t xml:space="preserve"> </w:t>
      </w:r>
      <w:r w:rsidRPr="003E1816">
        <w:rPr>
          <w:rFonts w:eastAsia="Calibri"/>
          <w:szCs w:val="24"/>
          <w:u w:val="none"/>
          <w:lang w:eastAsia="lv-LV"/>
        </w:rPr>
        <w:t xml:space="preserve">sabiedrībai ar ierobežotu atbildību “AMETRS” uz elektroniskā pasta adresēm: </w:t>
      </w:r>
      <w:hyperlink r:id="rId24" w:history="1">
        <w:r w:rsidRPr="003E1816">
          <w:rPr>
            <w:color w:val="0563C1"/>
            <w:szCs w:val="24"/>
            <w:lang w:eastAsia="lv-LV"/>
          </w:rPr>
          <w:t>birojs@ametrs.lv</w:t>
        </w:r>
      </w:hyperlink>
      <w:r w:rsidRPr="003E1816">
        <w:rPr>
          <w:szCs w:val="24"/>
          <w:u w:val="none"/>
          <w:lang w:eastAsia="lv-LV"/>
        </w:rPr>
        <w:t xml:space="preserve"> un </w:t>
      </w:r>
      <w:hyperlink r:id="rId25" w:history="1">
        <w:r w:rsidRPr="003E1816">
          <w:rPr>
            <w:color w:val="0563C1"/>
            <w:szCs w:val="24"/>
            <w:lang w:eastAsia="lv-LV"/>
          </w:rPr>
          <w:t>rutaarnicane@inbox.lv</w:t>
        </w:r>
      </w:hyperlink>
      <w:r w:rsidRPr="003E1816">
        <w:rPr>
          <w:rFonts w:eastAsia="Calibri"/>
          <w:szCs w:val="24"/>
          <w:u w:val="none"/>
          <w:lang w:eastAsia="lv-LV"/>
        </w:rPr>
        <w:t>;</w:t>
      </w:r>
    </w:p>
    <w:p w14:paraId="74D4AFBE" w14:textId="77777777" w:rsidR="003E1816" w:rsidRPr="003E1816" w:rsidRDefault="003E1816" w:rsidP="003E1816">
      <w:pPr>
        <w:spacing w:line="360" w:lineRule="auto"/>
        <w:ind w:firstLine="567"/>
        <w:jc w:val="both"/>
        <w:rPr>
          <w:rFonts w:eastAsia="Calibri"/>
          <w:szCs w:val="24"/>
          <w:u w:val="none"/>
          <w:lang w:eastAsia="lv-LV"/>
        </w:rPr>
      </w:pPr>
      <w:r w:rsidRPr="003E1816">
        <w:rPr>
          <w:rFonts w:eastAsia="Calibri"/>
          <w:szCs w:val="24"/>
          <w:u w:val="none"/>
          <w:lang w:eastAsia="lv-LV"/>
        </w:rPr>
        <w:t>6.2. Valsts zemes dienesta Vidzemes reģionālajai pārvaldei nosūtīšanai e-adresē;</w:t>
      </w:r>
    </w:p>
    <w:p w14:paraId="1E66EFAE" w14:textId="77777777" w:rsidR="003E1816" w:rsidRPr="003E1816" w:rsidRDefault="003E1816" w:rsidP="003E1816">
      <w:pPr>
        <w:spacing w:line="360" w:lineRule="auto"/>
        <w:ind w:firstLine="567"/>
        <w:jc w:val="both"/>
        <w:rPr>
          <w:szCs w:val="24"/>
          <w:u w:val="none"/>
          <w:lang w:eastAsia="lv-LV"/>
        </w:rPr>
      </w:pPr>
      <w:r w:rsidRPr="003E1816">
        <w:rPr>
          <w:rFonts w:eastAsia="Calibri"/>
          <w:szCs w:val="24"/>
          <w:u w:val="none"/>
          <w:lang w:eastAsia="lv-LV"/>
        </w:rPr>
        <w:t xml:space="preserve">6.3. Gulbenes rajona Galgauskas pagasta </w:t>
      </w:r>
      <w:proofErr w:type="spellStart"/>
      <w:r w:rsidRPr="003E1816">
        <w:rPr>
          <w:rFonts w:eastAsia="Calibri"/>
          <w:szCs w:val="24"/>
          <w:u w:val="none"/>
          <w:lang w:eastAsia="lv-LV"/>
        </w:rPr>
        <w:t>Gžibovska</w:t>
      </w:r>
      <w:proofErr w:type="spellEnd"/>
      <w:r w:rsidRPr="003E1816">
        <w:rPr>
          <w:rFonts w:eastAsia="Calibri"/>
          <w:szCs w:val="24"/>
          <w:u w:val="none"/>
          <w:lang w:eastAsia="lv-LV"/>
        </w:rPr>
        <w:t xml:space="preserve"> zemnieku saimniecībai “LĀCĪŠI” uz elektroniskā pasta adresi: </w:t>
      </w:r>
      <w:r w:rsidRPr="003E1816">
        <w:rPr>
          <w:szCs w:val="24"/>
          <w:u w:val="none"/>
          <w:lang w:eastAsia="lv-LV"/>
        </w:rPr>
        <w:t>lacisi@inbox.lv.</w:t>
      </w:r>
    </w:p>
    <w:p w14:paraId="6E05B02A" w14:textId="77777777" w:rsidR="003E1816" w:rsidRPr="003E1816" w:rsidRDefault="003E1816" w:rsidP="003E1816">
      <w:pPr>
        <w:spacing w:line="360" w:lineRule="auto"/>
        <w:ind w:firstLine="567"/>
        <w:jc w:val="both"/>
        <w:rPr>
          <w:szCs w:val="24"/>
          <w:u w:val="none"/>
          <w:lang w:eastAsia="lv-LV"/>
        </w:rPr>
      </w:pPr>
      <w:r w:rsidRPr="003E1816">
        <w:rPr>
          <w:szCs w:val="24"/>
          <w:u w:val="none"/>
          <w:lang w:eastAsia="lv-LV"/>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309F1AF5" w14:textId="77777777" w:rsidR="003E1816" w:rsidRPr="003E1816" w:rsidRDefault="003E1816" w:rsidP="003E1816">
      <w:pPr>
        <w:tabs>
          <w:tab w:val="left" w:pos="7176"/>
        </w:tabs>
        <w:jc w:val="right"/>
        <w:rPr>
          <w:noProof/>
          <w:szCs w:val="24"/>
          <w:u w:val="none"/>
          <w:lang w:eastAsia="lv-LV"/>
        </w:rPr>
      </w:pPr>
      <w:r w:rsidRPr="003E1816">
        <w:rPr>
          <w:szCs w:val="24"/>
          <w:u w:val="none"/>
          <w:lang w:eastAsia="lv-LV"/>
        </w:rPr>
        <w:t>Pielikums 27.07.2023. Gulbenes novada domes lēmumam GND/2023/</w:t>
      </w:r>
    </w:p>
    <w:p w14:paraId="62D9FAAD" w14:textId="77777777" w:rsidR="003E1816" w:rsidRPr="003E1816" w:rsidRDefault="003E1816" w:rsidP="003E1816">
      <w:pPr>
        <w:rPr>
          <w:noProof/>
          <w:szCs w:val="24"/>
          <w:u w:val="none"/>
          <w:lang w:eastAsia="lv-LV"/>
        </w:rPr>
      </w:pPr>
      <w:r w:rsidRPr="003E1816">
        <w:rPr>
          <w:noProof/>
          <w:szCs w:val="24"/>
          <w:u w:val="none"/>
          <w:lang w:eastAsia="lv-LV"/>
        </w:rPr>
        <w:drawing>
          <wp:inline distT="0" distB="0" distL="0" distR="0" wp14:anchorId="6E8CBA2B" wp14:editId="115AFE48">
            <wp:extent cx="5939790" cy="5201107"/>
            <wp:effectExtent l="0" t="0" r="3810" b="0"/>
            <wp:docPr id="64982736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827360" name=""/>
                    <pic:cNvPicPr/>
                  </pic:nvPicPr>
                  <pic:blipFill>
                    <a:blip r:embed="rId26"/>
                    <a:stretch>
                      <a:fillRect/>
                    </a:stretch>
                  </pic:blipFill>
                  <pic:spPr>
                    <a:xfrm>
                      <a:off x="0" y="0"/>
                      <a:ext cx="5944666" cy="5205376"/>
                    </a:xfrm>
                    <a:prstGeom prst="rect">
                      <a:avLst/>
                    </a:prstGeom>
                  </pic:spPr>
                </pic:pic>
              </a:graphicData>
            </a:graphic>
          </wp:inline>
        </w:drawing>
      </w:r>
    </w:p>
    <w:p w14:paraId="5F72983C" w14:textId="77777777" w:rsidR="003E1816" w:rsidRPr="003E1816" w:rsidRDefault="003E1816" w:rsidP="003E1816">
      <w:pPr>
        <w:rPr>
          <w:noProof/>
          <w:szCs w:val="24"/>
          <w:u w:val="none"/>
          <w:lang w:eastAsia="lv-LV"/>
        </w:rPr>
      </w:pPr>
    </w:p>
    <w:p w14:paraId="4A472A63" w14:textId="77777777" w:rsidR="003E1816" w:rsidRPr="003E1816" w:rsidRDefault="003E1816" w:rsidP="003E1816">
      <w:pPr>
        <w:rPr>
          <w:noProof/>
          <w:szCs w:val="24"/>
          <w:u w:val="none"/>
          <w:lang w:eastAsia="lv-LV"/>
        </w:rPr>
      </w:pPr>
    </w:p>
    <w:p w14:paraId="2731E3B8" w14:textId="77777777" w:rsidR="003E1816" w:rsidRPr="003E1816" w:rsidRDefault="003E1816" w:rsidP="003E1816">
      <w:pPr>
        <w:rPr>
          <w:noProof/>
          <w:szCs w:val="24"/>
          <w:u w:val="none"/>
          <w:lang w:eastAsia="lv-LV"/>
        </w:rPr>
      </w:pPr>
    </w:p>
    <w:p w14:paraId="6E5BDC11" w14:textId="4F605723" w:rsidR="0032517B" w:rsidRPr="00575A1B" w:rsidRDefault="00000000" w:rsidP="00575A1B">
      <w:pPr>
        <w:jc w:val="center"/>
        <w:rPr>
          <w:color w:val="000000" w:themeColor="text1"/>
          <w:szCs w:val="24"/>
          <w:u w:val="none"/>
        </w:rPr>
      </w:pPr>
      <w:r w:rsidRPr="0016506D">
        <w:rPr>
          <w:b/>
          <w:noProof/>
          <w:color w:val="000000" w:themeColor="text1"/>
          <w:szCs w:val="24"/>
          <w:u w:val="none"/>
        </w:rPr>
        <w:lastRenderedPageBreak/>
        <w:t>12</w:t>
      </w:r>
      <w:r w:rsidR="00881464">
        <w:rPr>
          <w:b/>
          <w:color w:val="000000" w:themeColor="text1"/>
          <w:szCs w:val="24"/>
          <w:u w:val="none"/>
        </w:rPr>
        <w:t>.</w:t>
      </w:r>
    </w:p>
    <w:p w14:paraId="55166B7D"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Beļavas pagastā ar nosaukumu “Pēteri” pircēja apstiprināšanu</w:t>
      </w:r>
    </w:p>
    <w:p w14:paraId="5826893A"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596B68B6"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089CE483" w14:textId="23C00DEE" w:rsidR="00E264AD" w:rsidRPr="00575A1B" w:rsidRDefault="00000000" w:rsidP="00575A1B">
      <w:pPr>
        <w:rPr>
          <w:rFonts w:eastAsia="Calibri"/>
          <w:szCs w:val="24"/>
          <w:u w:val="none"/>
        </w:rPr>
      </w:pPr>
      <w:r>
        <w:rPr>
          <w:rFonts w:eastAsia="Calibri"/>
          <w:szCs w:val="24"/>
          <w:u w:val="none"/>
        </w:rPr>
        <w:t xml:space="preserve">DEBATĒS PIEDALĀS: </w:t>
      </w:r>
      <w:r w:rsidR="001C4926">
        <w:rPr>
          <w:rFonts w:eastAsia="Calibri"/>
          <w:szCs w:val="24"/>
          <w:u w:val="none"/>
        </w:rPr>
        <w:t>nav</w:t>
      </w:r>
    </w:p>
    <w:p w14:paraId="05F739A1" w14:textId="77777777" w:rsidR="00BC2002" w:rsidRDefault="00BC2002" w:rsidP="00956EC8">
      <w:pPr>
        <w:rPr>
          <w:rFonts w:eastAsia="Calibri"/>
          <w:color w:val="FF0000"/>
          <w:szCs w:val="24"/>
          <w:u w:val="none"/>
        </w:rPr>
      </w:pPr>
    </w:p>
    <w:p w14:paraId="7DBB9EDA" w14:textId="77777777" w:rsidR="00CD3532" w:rsidRDefault="00CD3532" w:rsidP="00CD3532">
      <w:pPr>
        <w:spacing w:line="360" w:lineRule="auto"/>
        <w:ind w:firstLine="567"/>
        <w:jc w:val="both"/>
        <w:rPr>
          <w:u w:val="none"/>
        </w:rPr>
      </w:pPr>
      <w:r>
        <w:rPr>
          <w:u w:val="none"/>
        </w:rPr>
        <w:t>Attīstības un tautsaimniecības komiteja atklāti balsojot:</w:t>
      </w:r>
    </w:p>
    <w:p w14:paraId="21CA0569" w14:textId="77777777" w:rsidR="00CD3532" w:rsidRDefault="00CD3532" w:rsidP="00CD3532">
      <w:pPr>
        <w:spacing w:line="360" w:lineRule="auto"/>
        <w:ind w:firstLine="567"/>
        <w:jc w:val="both"/>
        <w:rPr>
          <w:u w:val="none"/>
        </w:rPr>
      </w:pPr>
      <w:r w:rsidRPr="0016506D">
        <w:rPr>
          <w:noProof/>
          <w:u w:val="none"/>
        </w:rPr>
        <w:t>ar 6 balsīm "Par" (Ainārs Brezinskis, Guna Švika, Gunārs Ciglis, Intars Liepiņš, Mudīte Motivāne, Normunds Mazūrs), "Pret" – nav, "Atturas" – nav</w:t>
      </w:r>
      <w:r>
        <w:rPr>
          <w:u w:val="none"/>
        </w:rPr>
        <w:t>, NOLEMJ</w:t>
      </w:r>
      <w:r w:rsidRPr="00B24B3A">
        <w:rPr>
          <w:u w:val="none"/>
        </w:rPr>
        <w:t>:</w:t>
      </w:r>
    </w:p>
    <w:p w14:paraId="5E3E5C7E" w14:textId="77777777" w:rsidR="00CD3532" w:rsidRDefault="00CD3532" w:rsidP="00CD3532">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403AB6F9" w14:textId="77777777" w:rsidR="003E1816" w:rsidRPr="003E1816" w:rsidRDefault="003E1816" w:rsidP="003E1816">
      <w:pPr>
        <w:jc w:val="center"/>
        <w:rPr>
          <w:b/>
          <w:snapToGrid w:val="0"/>
          <w:szCs w:val="24"/>
          <w:u w:val="none"/>
        </w:rPr>
      </w:pPr>
      <w:r w:rsidRPr="003E1816">
        <w:rPr>
          <w:b/>
          <w:snapToGrid w:val="0"/>
          <w:szCs w:val="24"/>
          <w:u w:val="none"/>
        </w:rPr>
        <w:t>Par nekustamā īpašuma Beļavas pagastā ar nosaukumu “Pēteri”</w:t>
      </w:r>
    </w:p>
    <w:p w14:paraId="278A3724" w14:textId="77777777" w:rsidR="003E1816" w:rsidRPr="003E1816" w:rsidRDefault="003E1816" w:rsidP="003E1816">
      <w:pPr>
        <w:spacing w:after="240"/>
        <w:jc w:val="center"/>
        <w:rPr>
          <w:b/>
          <w:snapToGrid w:val="0"/>
          <w:szCs w:val="24"/>
          <w:u w:val="none"/>
        </w:rPr>
      </w:pPr>
      <w:r w:rsidRPr="003E1816">
        <w:rPr>
          <w:b/>
          <w:snapToGrid w:val="0"/>
          <w:szCs w:val="24"/>
          <w:u w:val="none"/>
        </w:rPr>
        <w:t xml:space="preserve"> pircēja apstiprināšanu</w:t>
      </w:r>
    </w:p>
    <w:p w14:paraId="7C721AE5" w14:textId="77777777" w:rsidR="003E1816" w:rsidRPr="003E1816" w:rsidRDefault="003E1816" w:rsidP="003E1816">
      <w:pPr>
        <w:widowControl w:val="0"/>
        <w:suppressAutoHyphens/>
        <w:spacing w:line="360" w:lineRule="auto"/>
        <w:ind w:firstLine="567"/>
        <w:jc w:val="both"/>
        <w:rPr>
          <w:rFonts w:eastAsia="SimSun" w:cs="Mangal"/>
          <w:color w:val="00000A"/>
          <w:szCs w:val="24"/>
          <w:u w:val="none"/>
          <w:lang w:eastAsia="zh-CN" w:bidi="hi-IN"/>
        </w:rPr>
      </w:pPr>
      <w:r w:rsidRPr="003E1816">
        <w:rPr>
          <w:rFonts w:eastAsia="SimSun" w:cs="Mangal"/>
          <w:color w:val="00000A"/>
          <w:szCs w:val="24"/>
          <w:u w:val="none"/>
          <w:lang w:eastAsia="zh-CN" w:bidi="hi-IN"/>
        </w:rPr>
        <w:t>Gulbenes novada dome 2023.gada 25.maijā pieņēma lēmumu Nr. GND/2023/525 “Par nekustamā īpašuma Beļavas pagastā ar nosaukumu “Pēteri” pirmās izsoles rīkošanu, noteikumu un sākumcenas apstiprināšanu” (protokols Nr. 8; 71.p.).</w:t>
      </w:r>
    </w:p>
    <w:p w14:paraId="407EB396" w14:textId="77777777" w:rsidR="003E1816" w:rsidRPr="003E1816" w:rsidRDefault="003E1816" w:rsidP="003E1816">
      <w:pPr>
        <w:widowControl w:val="0"/>
        <w:suppressAutoHyphens/>
        <w:spacing w:line="360" w:lineRule="auto"/>
        <w:ind w:firstLine="567"/>
        <w:jc w:val="both"/>
        <w:rPr>
          <w:rFonts w:eastAsia="SimSun" w:cs="Mangal"/>
          <w:color w:val="00000A"/>
          <w:szCs w:val="24"/>
          <w:u w:val="none"/>
          <w:lang w:eastAsia="zh-CN" w:bidi="hi-IN"/>
        </w:rPr>
      </w:pPr>
      <w:r w:rsidRPr="003E1816">
        <w:rPr>
          <w:rFonts w:eastAsia="SimSun" w:cs="Mangal"/>
          <w:color w:val="00000A"/>
          <w:szCs w:val="24"/>
          <w:u w:val="none"/>
          <w:lang w:eastAsia="zh-CN" w:bidi="hi-IN"/>
        </w:rPr>
        <w:t xml:space="preserve">2023.gada 13.jūlijā tika rīkota Gulbenes novada pašvaldības nekustamā īpašuma Beļavas pagastā ar nosaukumu “Pēteri”, kadastra numurs 5044 010 0089, kas sastāv no zemes vienības ar kadastra apzīmējumu 5044 010 0089, 2,2 ha platībā, pirmā izsole, kurā piedalījās divi pretendenti. SIA LAURAGRO, reģistrācijas Nr. 40203257063, juridiskā adrese “Vīganti”, Litenes pagasts, Gulbenes novads, LV-4405, </w:t>
      </w:r>
      <w:r w:rsidRPr="003E1816">
        <w:rPr>
          <w:rFonts w:eastAsia="Calibri" w:cs="Mangal"/>
          <w:color w:val="00000A"/>
          <w:szCs w:val="24"/>
          <w:u w:val="none"/>
          <w:lang w:bidi="hi-IN"/>
        </w:rPr>
        <w:t>pa</w:t>
      </w:r>
      <w:r w:rsidRPr="003E1816">
        <w:rPr>
          <w:rFonts w:eastAsia="SimSun" w:cs="Mangal"/>
          <w:color w:val="00000A"/>
          <w:szCs w:val="24"/>
          <w:u w:val="none"/>
          <w:lang w:eastAsia="zh-CN" w:bidi="hi-IN"/>
        </w:rPr>
        <w:t xml:space="preserve">r augstāko nosolīto cenu 4840 EUR (četri tūkstoši astoņi simti četrdesmit </w:t>
      </w:r>
      <w:proofErr w:type="spellStart"/>
      <w:r w:rsidRPr="003E1816">
        <w:rPr>
          <w:rFonts w:eastAsia="SimSun" w:cs="Mangal"/>
          <w:i/>
          <w:iCs/>
          <w:color w:val="000000"/>
          <w:szCs w:val="24"/>
          <w:u w:val="none"/>
          <w:lang w:eastAsia="zh-CN" w:bidi="hi-IN"/>
        </w:rPr>
        <w:t>euro</w:t>
      </w:r>
      <w:proofErr w:type="spellEnd"/>
      <w:r w:rsidRPr="003E1816">
        <w:rPr>
          <w:rFonts w:eastAsia="SimSun" w:cs="Mangal"/>
          <w:color w:val="000000"/>
          <w:szCs w:val="24"/>
          <w:u w:val="none"/>
          <w:lang w:eastAsia="zh-CN" w:bidi="hi-IN"/>
        </w:rPr>
        <w:t>)</w:t>
      </w:r>
      <w:r w:rsidRPr="003E1816">
        <w:rPr>
          <w:rFonts w:eastAsia="SimSun" w:cs="Mangal"/>
          <w:color w:val="00000A"/>
          <w:szCs w:val="24"/>
          <w:u w:val="none"/>
          <w:lang w:eastAsia="zh-CN" w:bidi="hi-IN"/>
        </w:rPr>
        <w:t xml:space="preserve"> ir ieguvusi tiesības pirkt nekustamo īpašumu Beļavas pagastā ar nosaukumu “Pēteri”, kadastra numurs 5044 010 0089.</w:t>
      </w:r>
    </w:p>
    <w:p w14:paraId="57BC46A6" w14:textId="77777777" w:rsidR="003E1816" w:rsidRPr="003E1816" w:rsidRDefault="003E1816" w:rsidP="003E1816">
      <w:pPr>
        <w:widowControl w:val="0"/>
        <w:suppressAutoHyphens/>
        <w:spacing w:line="360" w:lineRule="auto"/>
        <w:ind w:firstLine="567"/>
        <w:jc w:val="both"/>
        <w:rPr>
          <w:rFonts w:eastAsia="SimSun" w:cs="Mangal"/>
          <w:color w:val="00000A"/>
          <w:szCs w:val="24"/>
          <w:u w:val="none"/>
          <w:lang w:eastAsia="zh-CN" w:bidi="hi-IN"/>
        </w:rPr>
      </w:pPr>
      <w:r w:rsidRPr="003E1816">
        <w:rPr>
          <w:rFonts w:eastAsia="SimSun" w:cs="Mangal"/>
          <w:color w:val="00000A"/>
          <w:szCs w:val="24"/>
          <w:u w:val="none"/>
          <w:lang w:eastAsia="zh-CN" w:bidi="hi-IN"/>
        </w:rPr>
        <w:t xml:space="preserve">Pašvaldību likuma 10.panta pirmās daļas 16.punkts nosaka, ka dome ir tiesīga izlemt ikvienu pašvaldības kompetences jautājumu; tikai domes kompetencē ir lemt par pašvaldības nekustamā īpašuma atsavināšanu un apgrūtināšanu, kā arī par nekustamā īpašuma iegūšanu, savukārt šā likuma 10.panta pirmās daļas 21.punkts nosaka, ka dome ir tiesīga izlemt ikvienu pašvaldības kompetences jautājumu; tikai domes kompetencē ir pieņemt lēmumus citos ārējos normatīvajos aktos paredzētajos gadījumos. </w:t>
      </w:r>
    </w:p>
    <w:p w14:paraId="6CEF413E" w14:textId="77777777" w:rsidR="003E1816" w:rsidRPr="003E1816" w:rsidRDefault="003E1816" w:rsidP="003E1816">
      <w:pPr>
        <w:widowControl w:val="0"/>
        <w:suppressAutoHyphens/>
        <w:spacing w:line="360" w:lineRule="auto"/>
        <w:ind w:firstLine="567"/>
        <w:jc w:val="both"/>
        <w:rPr>
          <w:rFonts w:eastAsia="SimSun" w:cs="Mangal"/>
          <w:color w:val="00000A"/>
          <w:szCs w:val="24"/>
          <w:u w:val="none"/>
          <w:lang w:eastAsia="zh-CN" w:bidi="hi-IN"/>
        </w:rPr>
      </w:pPr>
      <w:r w:rsidRPr="003E1816">
        <w:rPr>
          <w:rFonts w:eastAsia="SimSun" w:cs="Mangal"/>
          <w:color w:val="00000A"/>
          <w:szCs w:val="24"/>
          <w:u w:val="none"/>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31A6D9CA" w14:textId="77777777" w:rsidR="003E1816" w:rsidRPr="003E1816" w:rsidRDefault="003E1816" w:rsidP="003E1816">
      <w:pPr>
        <w:widowControl w:val="0"/>
        <w:suppressAutoHyphens/>
        <w:spacing w:line="360" w:lineRule="auto"/>
        <w:ind w:firstLine="567"/>
        <w:jc w:val="both"/>
        <w:rPr>
          <w:rFonts w:eastAsia="SimSun" w:cs="Mangal"/>
          <w:color w:val="00000A"/>
          <w:szCs w:val="24"/>
          <w:u w:val="none"/>
          <w:lang w:eastAsia="zh-CN" w:bidi="hi-IN"/>
        </w:rPr>
      </w:pPr>
      <w:r w:rsidRPr="003E1816">
        <w:rPr>
          <w:rFonts w:eastAsia="SimSun" w:cs="Mangal"/>
          <w:color w:val="00000A"/>
          <w:szCs w:val="24"/>
          <w:u w:val="none"/>
          <w:lang w:eastAsia="zh-CN" w:bidi="hi-IN"/>
        </w:rPr>
        <w:t xml:space="preserve">Pirkuma maksa 2023.gada 13.jūlijā </w:t>
      </w:r>
      <w:r w:rsidRPr="003E1816">
        <w:rPr>
          <w:rFonts w:eastAsia="SimSun" w:cs="Mangal"/>
          <w:color w:val="00000A"/>
          <w:szCs w:val="24"/>
          <w:u w:val="none"/>
          <w:shd w:val="clear" w:color="auto" w:fill="FFFFFF"/>
          <w:lang w:eastAsia="zh-CN" w:bidi="hi-IN"/>
        </w:rPr>
        <w:t>i</w:t>
      </w:r>
      <w:r w:rsidRPr="003E1816">
        <w:rPr>
          <w:rFonts w:eastAsia="SimSun" w:cs="Mangal"/>
          <w:color w:val="00000A"/>
          <w:szCs w:val="24"/>
          <w:u w:val="none"/>
          <w:lang w:eastAsia="zh-CN" w:bidi="hi-IN"/>
        </w:rPr>
        <w:t>r samaksāta pilnā apmērā.</w:t>
      </w:r>
    </w:p>
    <w:p w14:paraId="68FDF45F" w14:textId="77777777" w:rsidR="003E1816" w:rsidRPr="003E1816" w:rsidRDefault="003E1816" w:rsidP="003E1816">
      <w:pPr>
        <w:widowControl w:val="0"/>
        <w:suppressAutoHyphens/>
        <w:spacing w:line="360" w:lineRule="auto"/>
        <w:ind w:firstLine="567"/>
        <w:jc w:val="both"/>
        <w:rPr>
          <w:rFonts w:eastAsia="SimSun" w:cs="Mangal"/>
          <w:color w:val="00000A"/>
          <w:szCs w:val="24"/>
          <w:u w:val="none"/>
          <w:lang w:eastAsia="zh-CN" w:bidi="hi-IN"/>
        </w:rPr>
      </w:pPr>
      <w:r w:rsidRPr="003E1816">
        <w:rPr>
          <w:rFonts w:eastAsia="SimSun" w:cs="Mangal"/>
          <w:color w:val="00000A"/>
          <w:szCs w:val="24"/>
          <w:u w:val="none"/>
          <w:lang w:eastAsia="zh-CN" w:bidi="hi-IN"/>
        </w:rPr>
        <w:t xml:space="preserve">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w:t>
      </w:r>
      <w:r w:rsidRPr="003E1816">
        <w:rPr>
          <w:rFonts w:eastAsia="SimSun" w:cs="Mangal"/>
          <w:color w:val="00000A"/>
          <w:szCs w:val="24"/>
          <w:u w:val="none"/>
          <w:lang w:eastAsia="zh-CN" w:bidi="hi-IN"/>
        </w:rPr>
        <w:lastRenderedPageBreak/>
        <w:t>vārdā paraksta attiecīgās atvasinātās publiskās personas lēmējinstitūcijas vadītājs vai viņa pilnvarota persona.</w:t>
      </w:r>
    </w:p>
    <w:p w14:paraId="7194C01E" w14:textId="77777777" w:rsidR="003E1816" w:rsidRPr="003E1816" w:rsidRDefault="003E1816" w:rsidP="003E1816">
      <w:pPr>
        <w:spacing w:line="360" w:lineRule="auto"/>
        <w:ind w:firstLine="567"/>
        <w:jc w:val="both"/>
        <w:rPr>
          <w:noProof/>
          <w:color w:val="000000"/>
          <w:szCs w:val="24"/>
          <w:u w:val="none"/>
          <w:lang w:eastAsia="lv-LV"/>
        </w:rPr>
      </w:pPr>
      <w:r w:rsidRPr="003E1816">
        <w:rPr>
          <w:szCs w:val="24"/>
          <w:u w:val="none"/>
          <w:lang w:eastAsia="lv-LV"/>
        </w:rPr>
        <w:t>Pamatojoties uz Pašvaldību likuma 10.panta pirmās daļas 16.punktu, un 10.panta pirmās daļas 21.punktu, Publiskas personas mantas atsavināšanas likuma 30.panta pirmo daļu, 34.panta otro daļu, 36.panta pirmo daļu, saskaņā ar Gulbenes novada domes Īpašuma novērtēšanas un izsoļu komisijas 2023.gada 13.jūlijā izsoles protokolu Nr. GND/2.7.2/23/94, un Attīstības un tautsaimniecības komitejas ieteikumu, atklāti balsojot: PAR – ; PRET –; ATTURAS –, Gulbenes novada dome NOLEMJ:</w:t>
      </w:r>
    </w:p>
    <w:p w14:paraId="729B3668" w14:textId="77777777" w:rsidR="003E1816" w:rsidRPr="003E1816" w:rsidRDefault="003E1816" w:rsidP="003E1816">
      <w:pPr>
        <w:widowControl w:val="0"/>
        <w:suppressAutoHyphens/>
        <w:spacing w:line="360" w:lineRule="auto"/>
        <w:ind w:firstLine="567"/>
        <w:jc w:val="both"/>
        <w:rPr>
          <w:rFonts w:eastAsia="SimSun" w:cs="Mangal"/>
          <w:color w:val="00000A"/>
          <w:szCs w:val="24"/>
          <w:u w:val="none"/>
          <w:lang w:eastAsia="zh-CN" w:bidi="hi-IN"/>
        </w:rPr>
      </w:pPr>
      <w:r w:rsidRPr="003E1816">
        <w:rPr>
          <w:rFonts w:eastAsia="SimSun"/>
          <w:color w:val="00000A"/>
          <w:szCs w:val="24"/>
          <w:u w:val="none"/>
          <w:lang w:eastAsia="zh-CN" w:bidi="hi-IN"/>
        </w:rPr>
        <w:t>1. APSTIPRINĀT Gulbenes novada pašvaldībai piederošā nekustamā īpašuma Beļavas pagastā ar nosaukumu “Pēteri”, kadastra numurs 5044 010 0089, kas sastāv no zemes vienības ar kadastra apzīmējumu 5044 010 0089, 2,2 ha platībā</w:t>
      </w:r>
      <w:r w:rsidRPr="003E1816">
        <w:rPr>
          <w:rFonts w:eastAsia="SimSun" w:cs="Mangal"/>
          <w:color w:val="00000A"/>
          <w:szCs w:val="24"/>
          <w:u w:val="none"/>
          <w:lang w:eastAsia="zh-CN" w:bidi="hi-IN"/>
        </w:rPr>
        <w:t>, 2023.gada 13.jūlijā notikušās izsoles rezultātus.</w:t>
      </w:r>
    </w:p>
    <w:p w14:paraId="47832932" w14:textId="77777777" w:rsidR="003E1816" w:rsidRPr="003E1816" w:rsidRDefault="003E1816" w:rsidP="003E1816">
      <w:pPr>
        <w:widowControl w:val="0"/>
        <w:suppressAutoHyphens/>
        <w:spacing w:line="360" w:lineRule="auto"/>
        <w:ind w:firstLine="567"/>
        <w:jc w:val="both"/>
        <w:rPr>
          <w:rFonts w:eastAsia="SimSun" w:cs="Mangal"/>
          <w:color w:val="00000A"/>
          <w:szCs w:val="24"/>
          <w:u w:val="none"/>
          <w:lang w:eastAsia="zh-CN" w:bidi="hi-IN"/>
        </w:rPr>
      </w:pPr>
      <w:r w:rsidRPr="003E1816">
        <w:rPr>
          <w:rFonts w:eastAsia="SimSun" w:cs="Mangal"/>
          <w:color w:val="00000A"/>
          <w:szCs w:val="24"/>
          <w:u w:val="none"/>
          <w:lang w:eastAsia="zh-CN" w:bidi="hi-IN"/>
        </w:rPr>
        <w:t xml:space="preserve">2. Trīsdesmit dienu laikā pēc izsoles rezultātu apstiprināšanas slēgt nekustamā īpašuma pirkuma līgumu ar SIA LAURAGRO, reģistrācijas Nr. 40203257063, juridiskā adrese “Vīganti”, Litenes pagasts, Gulbenes novads, LV-4405, par nekustamo īpašumu Beļavas pagastā ar nosaukumu “Pēteri”, kadastra numurs 5044 010 0089, pārdošanu par nosolīto cenu 4840 EUR (četri tūkstoši astoņi simti četrdesmit </w:t>
      </w:r>
      <w:proofErr w:type="spellStart"/>
      <w:r w:rsidRPr="003E1816">
        <w:rPr>
          <w:rFonts w:eastAsia="SimSun" w:cs="Mangal"/>
          <w:i/>
          <w:iCs/>
          <w:color w:val="000000"/>
          <w:szCs w:val="24"/>
          <w:u w:val="none"/>
          <w:lang w:eastAsia="zh-CN" w:bidi="hi-IN"/>
        </w:rPr>
        <w:t>euro</w:t>
      </w:r>
      <w:proofErr w:type="spellEnd"/>
      <w:r w:rsidRPr="003E1816">
        <w:rPr>
          <w:rFonts w:eastAsia="SimSun" w:cs="Mangal"/>
          <w:color w:val="000000"/>
          <w:szCs w:val="24"/>
          <w:u w:val="none"/>
          <w:lang w:eastAsia="zh-CN" w:bidi="hi-IN"/>
        </w:rPr>
        <w:t>)</w:t>
      </w:r>
      <w:r w:rsidRPr="003E1816">
        <w:rPr>
          <w:rFonts w:eastAsia="SimSun" w:cs="Mangal"/>
          <w:color w:val="00000A"/>
          <w:szCs w:val="24"/>
          <w:u w:val="none"/>
          <w:lang w:eastAsia="zh-CN" w:bidi="hi-IN"/>
        </w:rPr>
        <w:t>.</w:t>
      </w:r>
    </w:p>
    <w:p w14:paraId="0DD02EEC" w14:textId="77777777" w:rsidR="003E1816" w:rsidRPr="003E1816" w:rsidRDefault="003E1816" w:rsidP="003E1816">
      <w:pPr>
        <w:widowControl w:val="0"/>
        <w:suppressAutoHyphens/>
        <w:spacing w:line="360" w:lineRule="auto"/>
        <w:ind w:firstLine="567"/>
        <w:jc w:val="both"/>
        <w:rPr>
          <w:rFonts w:eastAsia="SimSun" w:cs="Mangal"/>
          <w:color w:val="00000A"/>
          <w:szCs w:val="24"/>
          <w:u w:val="none"/>
          <w:lang w:eastAsia="zh-CN" w:bidi="hi-IN"/>
        </w:rPr>
      </w:pPr>
      <w:r w:rsidRPr="003E1816">
        <w:rPr>
          <w:rFonts w:eastAsia="SimSun" w:cs="Mangal"/>
          <w:color w:val="00000A"/>
          <w:szCs w:val="24"/>
          <w:u w:val="none"/>
          <w:lang w:eastAsia="zh-CN" w:bidi="hi-IN"/>
        </w:rPr>
        <w:t>3. Lēmuma izpildi organizēt Gulbenes novada domes Īpašuma novērtēšanas un izsoļu komisijai.</w:t>
      </w:r>
    </w:p>
    <w:p w14:paraId="382FA17E"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13</w:t>
      </w:r>
      <w:r w:rsidR="00881464">
        <w:rPr>
          <w:b/>
          <w:color w:val="000000" w:themeColor="text1"/>
          <w:szCs w:val="24"/>
          <w:u w:val="none"/>
        </w:rPr>
        <w:t>.</w:t>
      </w:r>
    </w:p>
    <w:p w14:paraId="16532103"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Lejasciema pagastā bez nosaukuma pircēja apstiprināšanu</w:t>
      </w:r>
    </w:p>
    <w:p w14:paraId="0E263973"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6B769D95"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40884ECC" w14:textId="195A0E55" w:rsidR="00E264AD" w:rsidRPr="00575A1B" w:rsidRDefault="00000000" w:rsidP="00575A1B">
      <w:pPr>
        <w:rPr>
          <w:rFonts w:eastAsia="Calibri"/>
          <w:szCs w:val="24"/>
          <w:u w:val="none"/>
        </w:rPr>
      </w:pPr>
      <w:r>
        <w:rPr>
          <w:rFonts w:eastAsia="Calibri"/>
          <w:szCs w:val="24"/>
          <w:u w:val="none"/>
        </w:rPr>
        <w:t xml:space="preserve">DEBATĒS PIEDALĀS: </w:t>
      </w:r>
      <w:r w:rsidR="001C4926">
        <w:rPr>
          <w:rFonts w:eastAsia="Calibri"/>
          <w:szCs w:val="24"/>
          <w:u w:val="none"/>
        </w:rPr>
        <w:t>nav</w:t>
      </w:r>
    </w:p>
    <w:p w14:paraId="4843B0B7" w14:textId="77777777" w:rsidR="00BC2002" w:rsidRDefault="00BC2002" w:rsidP="00956EC8">
      <w:pPr>
        <w:rPr>
          <w:rFonts w:eastAsia="Calibri"/>
          <w:color w:val="FF0000"/>
          <w:szCs w:val="24"/>
          <w:u w:val="none"/>
        </w:rPr>
      </w:pPr>
    </w:p>
    <w:p w14:paraId="196F3554" w14:textId="77777777" w:rsidR="00CD3532" w:rsidRDefault="00CD3532" w:rsidP="00CD3532">
      <w:pPr>
        <w:spacing w:line="360" w:lineRule="auto"/>
        <w:ind w:firstLine="567"/>
        <w:jc w:val="both"/>
        <w:rPr>
          <w:u w:val="none"/>
        </w:rPr>
      </w:pPr>
      <w:r>
        <w:rPr>
          <w:u w:val="none"/>
        </w:rPr>
        <w:t>Attīstības un tautsaimniecības komiteja atklāti balsojot:</w:t>
      </w:r>
    </w:p>
    <w:p w14:paraId="5A5D8C0A" w14:textId="77777777" w:rsidR="00CD3532" w:rsidRDefault="00CD3532" w:rsidP="00CD3532">
      <w:pPr>
        <w:spacing w:line="360" w:lineRule="auto"/>
        <w:ind w:firstLine="567"/>
        <w:jc w:val="both"/>
        <w:rPr>
          <w:u w:val="none"/>
        </w:rPr>
      </w:pPr>
      <w:r w:rsidRPr="0016506D">
        <w:rPr>
          <w:noProof/>
          <w:u w:val="none"/>
        </w:rPr>
        <w:t>ar 6 balsīm "Par" (Ainārs Brezinskis, Guna Švika, Gunārs Ciglis, Intars Liepiņš, Mudīte Motivāne, Normunds Mazūrs), "Pret" – nav, "Atturas" – nav</w:t>
      </w:r>
      <w:r>
        <w:rPr>
          <w:u w:val="none"/>
        </w:rPr>
        <w:t>, NOLEMJ</w:t>
      </w:r>
      <w:r w:rsidRPr="00B24B3A">
        <w:rPr>
          <w:u w:val="none"/>
        </w:rPr>
        <w:t>:</w:t>
      </w:r>
    </w:p>
    <w:p w14:paraId="51D24222" w14:textId="77777777" w:rsidR="00CD3532" w:rsidRDefault="00CD3532" w:rsidP="00CD3532">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5410C0E6" w14:textId="77777777" w:rsidR="003E1816" w:rsidRPr="003E1816" w:rsidRDefault="003E1816" w:rsidP="003E1816">
      <w:pPr>
        <w:spacing w:after="240"/>
        <w:ind w:firstLine="284"/>
        <w:jc w:val="center"/>
        <w:rPr>
          <w:b/>
          <w:snapToGrid w:val="0"/>
          <w:szCs w:val="24"/>
          <w:u w:val="none"/>
        </w:rPr>
      </w:pPr>
      <w:r w:rsidRPr="003E1816">
        <w:rPr>
          <w:b/>
          <w:snapToGrid w:val="0"/>
          <w:szCs w:val="24"/>
          <w:u w:val="none"/>
        </w:rPr>
        <w:t>Par nekustamā īpašuma Lejasciema pagastā bez nosaukuma pircēja apstiprināšanu</w:t>
      </w:r>
    </w:p>
    <w:p w14:paraId="21C51990" w14:textId="7B5847CF" w:rsidR="003E1816" w:rsidRPr="003E1816" w:rsidRDefault="003E1816" w:rsidP="003E1816">
      <w:pPr>
        <w:widowControl w:val="0"/>
        <w:suppressAutoHyphens/>
        <w:spacing w:line="360" w:lineRule="auto"/>
        <w:ind w:firstLine="567"/>
        <w:jc w:val="both"/>
        <w:rPr>
          <w:rFonts w:eastAsia="SimSun" w:cs="Mangal"/>
          <w:color w:val="00000A"/>
          <w:szCs w:val="24"/>
          <w:u w:val="none"/>
          <w:lang w:eastAsia="zh-CN" w:bidi="hi-IN"/>
        </w:rPr>
      </w:pPr>
      <w:r w:rsidRPr="003E1816">
        <w:rPr>
          <w:rFonts w:eastAsia="SimSun" w:cs="Mangal"/>
          <w:color w:val="00000A"/>
          <w:szCs w:val="24"/>
          <w:u w:val="none"/>
          <w:lang w:eastAsia="zh-CN" w:bidi="hi-IN"/>
        </w:rPr>
        <w:t xml:space="preserve">Gulbenes novada dome 2022.gada 29.decembrī pieņēma lēmumu Nr. GND/2022/1308 “Par nekustamā īpašuma Lejasciema pagastā bez nosaukuma atsavināšanu” (protokols Nr. 27; 95.p.), ar kuru nolēma nodot atsavināšanai Gulbenes novada pašvaldībai piederošo nekustamo īpašumu Lejasciema pagastā bez nosaukuma, adrese: Smilšu iela 4, Lejasciems, Lejasciema pagasts, Gulbenes novads, kadastra numurs 5064 012 0085, par brīvu cenu </w:t>
      </w:r>
      <w:r w:rsidR="0081018E">
        <w:rPr>
          <w:rFonts w:eastAsia="SimSun" w:cs="Mangal"/>
          <w:color w:val="00000A"/>
          <w:szCs w:val="24"/>
          <w:u w:val="none"/>
          <w:lang w:eastAsia="zh-CN" w:bidi="hi-IN"/>
        </w:rPr>
        <w:t>…..</w:t>
      </w:r>
      <w:r w:rsidRPr="003E1816">
        <w:rPr>
          <w:rFonts w:eastAsia="SimSun" w:cs="Mangal"/>
          <w:color w:val="00000A"/>
          <w:szCs w:val="24"/>
          <w:u w:val="none"/>
          <w:lang w:eastAsia="zh-CN" w:bidi="hi-IN"/>
        </w:rPr>
        <w:t xml:space="preserve">, un uzdeva Gulbenes novada pašvaldības Īpašuma novērtēšanas un izsoļu komisijai organizēt nekustamā īpašuma novērtēšanu un nosacītās cenas noteikšanu un iesniegt to apstiprināšanai Gulbenes novada domes </w:t>
      </w:r>
      <w:r w:rsidRPr="003E1816">
        <w:rPr>
          <w:rFonts w:eastAsia="SimSun" w:cs="Mangal"/>
          <w:color w:val="00000A"/>
          <w:szCs w:val="24"/>
          <w:u w:val="none"/>
          <w:lang w:eastAsia="zh-CN" w:bidi="hi-IN"/>
        </w:rPr>
        <w:lastRenderedPageBreak/>
        <w:t xml:space="preserve">sēdē. </w:t>
      </w:r>
    </w:p>
    <w:p w14:paraId="21727345" w14:textId="77777777" w:rsidR="003E1816" w:rsidRPr="003E1816" w:rsidRDefault="003E1816" w:rsidP="003E1816">
      <w:pPr>
        <w:widowControl w:val="0"/>
        <w:suppressAutoHyphens/>
        <w:spacing w:line="360" w:lineRule="auto"/>
        <w:ind w:firstLine="567"/>
        <w:jc w:val="both"/>
        <w:rPr>
          <w:rFonts w:eastAsia="SimSun" w:cs="Mangal"/>
          <w:color w:val="00000A"/>
          <w:szCs w:val="24"/>
          <w:u w:val="none"/>
          <w:lang w:eastAsia="zh-CN" w:bidi="hi-IN"/>
        </w:rPr>
      </w:pPr>
      <w:r w:rsidRPr="003E1816">
        <w:rPr>
          <w:rFonts w:eastAsia="SimSun" w:cs="Mangal"/>
          <w:color w:val="00000A"/>
          <w:szCs w:val="24"/>
          <w:u w:val="none"/>
          <w:lang w:eastAsia="zh-CN" w:bidi="hi-IN"/>
        </w:rPr>
        <w:t xml:space="preserve">Gulbenes novada dome 2023.gada 23.februārī pieņēma lēmumu Nr. GND/2023/192 “Par nekustamā īpašuma Lejasciema pagastā bez nosaukuma nosacītās cenas apstiprināšanu” (protokols Nr. 3; 100.p.), ar kuru nolēma apstiprināt nekustamā īpašuma Lejasciema pagastā bez nosaukuma, kadastra numurs 5064 012 0085, nosacīto cenu 2400 EUR (divi tūkstoši četri simti </w:t>
      </w:r>
      <w:proofErr w:type="spellStart"/>
      <w:r w:rsidRPr="003E1816">
        <w:rPr>
          <w:rFonts w:eastAsia="SimSun" w:cs="Mangal"/>
          <w:i/>
          <w:iCs/>
          <w:color w:val="00000A"/>
          <w:szCs w:val="24"/>
          <w:u w:val="none"/>
          <w:lang w:eastAsia="zh-CN" w:bidi="hi-IN"/>
        </w:rPr>
        <w:t>euro</w:t>
      </w:r>
      <w:proofErr w:type="spellEnd"/>
      <w:r w:rsidRPr="003E1816">
        <w:rPr>
          <w:rFonts w:eastAsia="SimSun" w:cs="Mangal"/>
          <w:color w:val="00000A"/>
          <w:szCs w:val="24"/>
          <w:u w:val="none"/>
          <w:lang w:eastAsia="zh-CN" w:bidi="hi-IN"/>
        </w:rPr>
        <w:t>).</w:t>
      </w:r>
    </w:p>
    <w:p w14:paraId="3EBCDC42" w14:textId="54395D2F" w:rsidR="003E1816" w:rsidRPr="003E1816" w:rsidRDefault="003E1816" w:rsidP="003E1816">
      <w:pPr>
        <w:widowControl w:val="0"/>
        <w:suppressAutoHyphens/>
        <w:spacing w:line="360" w:lineRule="auto"/>
        <w:ind w:firstLine="567"/>
        <w:jc w:val="both"/>
        <w:rPr>
          <w:rFonts w:eastAsia="SimSun" w:cs="Mangal"/>
          <w:color w:val="00000A"/>
          <w:szCs w:val="24"/>
          <w:u w:val="none"/>
          <w:lang w:eastAsia="zh-CN" w:bidi="hi-IN"/>
        </w:rPr>
      </w:pPr>
      <w:r w:rsidRPr="003E1816">
        <w:rPr>
          <w:rFonts w:eastAsia="SimSun" w:cs="Mangal"/>
          <w:color w:val="00000A"/>
          <w:szCs w:val="24"/>
          <w:u w:val="none"/>
          <w:lang w:eastAsia="zh-CN" w:bidi="hi-IN"/>
        </w:rPr>
        <w:t xml:space="preserve">Gulbenes novada pašvaldība 2023.gada 6.martā nosūtīja </w:t>
      </w:r>
      <w:r w:rsidR="0081018E">
        <w:rPr>
          <w:rFonts w:eastAsia="SimSun" w:cs="Mangal"/>
          <w:color w:val="00000A"/>
          <w:szCs w:val="24"/>
          <w:u w:val="none"/>
          <w:lang w:eastAsia="zh-CN" w:bidi="hi-IN"/>
        </w:rPr>
        <w:t>….</w:t>
      </w:r>
      <w:r w:rsidRPr="003E1816">
        <w:rPr>
          <w:rFonts w:eastAsia="SimSun" w:cs="Mangal"/>
          <w:color w:val="00000A"/>
          <w:szCs w:val="24"/>
          <w:u w:val="none"/>
          <w:lang w:eastAsia="zh-CN" w:bidi="hi-IN"/>
        </w:rPr>
        <w:t xml:space="preserve">, atsavināšanas paziņojumu Nr. GND/4.18/23/619. </w:t>
      </w:r>
    </w:p>
    <w:p w14:paraId="6E5AA0AC" w14:textId="754AE5E3" w:rsidR="003E1816" w:rsidRPr="003E1816" w:rsidRDefault="003E1816" w:rsidP="003E1816">
      <w:pPr>
        <w:widowControl w:val="0"/>
        <w:suppressAutoHyphens/>
        <w:spacing w:line="360" w:lineRule="auto"/>
        <w:ind w:firstLine="567"/>
        <w:jc w:val="both"/>
        <w:rPr>
          <w:rFonts w:eastAsia="SimSun" w:cs="Mangal"/>
          <w:color w:val="00000A"/>
          <w:szCs w:val="24"/>
          <w:u w:val="none"/>
          <w:lang w:eastAsia="zh-CN" w:bidi="hi-IN"/>
        </w:rPr>
      </w:pPr>
      <w:r w:rsidRPr="003E1816">
        <w:rPr>
          <w:rFonts w:eastAsia="SimSun" w:cs="Mangal"/>
          <w:color w:val="00000A"/>
          <w:szCs w:val="24"/>
          <w:u w:val="none"/>
          <w:lang w:eastAsia="zh-CN" w:bidi="hi-IN"/>
        </w:rPr>
        <w:t xml:space="preserve">Gulbenes novada pašvaldība saņēma </w:t>
      </w:r>
      <w:r w:rsidR="0081018E">
        <w:rPr>
          <w:rFonts w:eastAsia="SimSun"/>
          <w:color w:val="00000A"/>
          <w:szCs w:val="24"/>
          <w:u w:val="none"/>
          <w:lang w:eastAsia="zh-CN" w:bidi="hi-IN"/>
        </w:rPr>
        <w:t>…</w:t>
      </w:r>
      <w:r w:rsidRPr="003E1816">
        <w:rPr>
          <w:rFonts w:eastAsia="SimSun" w:cs="Mangal"/>
          <w:color w:val="00000A"/>
          <w:szCs w:val="24"/>
          <w:u w:val="none"/>
          <w:lang w:eastAsia="zh-CN" w:bidi="hi-IN"/>
        </w:rPr>
        <w:t>, 2023.gada 7.jūlija iesniegumu (Gulbenes novada pašvaldībā saņemts 2023.gada 7.jūlijā un reģistrēts ar Nr. GND/5.13.2/23/1406-K), kurā ir izteikta piekrišana iegādāties nekustamo īpašumu Lejasciema pagastā bez nosaukuma</w:t>
      </w:r>
      <w:r w:rsidRPr="003E1816">
        <w:rPr>
          <w:rFonts w:eastAsia="SimSun"/>
          <w:color w:val="00000A"/>
          <w:szCs w:val="24"/>
          <w:u w:val="none"/>
          <w:lang w:eastAsia="zh-CN" w:bidi="hi-IN"/>
        </w:rPr>
        <w:t xml:space="preserve">, kadastra numurs 5064 012 0085, par nosacīto cenu 2400 EUR (divi tūkstoši četri simti </w:t>
      </w:r>
      <w:proofErr w:type="spellStart"/>
      <w:r w:rsidRPr="003E1816">
        <w:rPr>
          <w:rFonts w:eastAsia="SimSun" w:cs="Mangal"/>
          <w:i/>
          <w:iCs/>
          <w:color w:val="00000A"/>
          <w:szCs w:val="24"/>
          <w:u w:val="none"/>
          <w:lang w:eastAsia="zh-CN" w:bidi="hi-IN"/>
        </w:rPr>
        <w:t>euro</w:t>
      </w:r>
      <w:proofErr w:type="spellEnd"/>
      <w:r w:rsidRPr="003E1816">
        <w:rPr>
          <w:rFonts w:eastAsia="SimSun" w:cs="Mangal"/>
          <w:color w:val="00000A"/>
          <w:szCs w:val="24"/>
          <w:u w:val="none"/>
          <w:lang w:eastAsia="zh-CN" w:bidi="hi-IN"/>
        </w:rPr>
        <w:t>) uz nomaksu uz 2 gadiem.</w:t>
      </w:r>
    </w:p>
    <w:p w14:paraId="25D2D861" w14:textId="77777777" w:rsidR="003E1816" w:rsidRPr="003E1816" w:rsidRDefault="003E1816" w:rsidP="003E1816">
      <w:pPr>
        <w:widowControl w:val="0"/>
        <w:suppressAutoHyphens/>
        <w:spacing w:line="360" w:lineRule="auto"/>
        <w:ind w:firstLine="567"/>
        <w:jc w:val="both"/>
        <w:rPr>
          <w:rFonts w:eastAsia="SimSun" w:cs="Mangal"/>
          <w:color w:val="00000A"/>
          <w:szCs w:val="24"/>
          <w:u w:val="none"/>
          <w:lang w:eastAsia="zh-CN" w:bidi="hi-IN"/>
        </w:rPr>
      </w:pPr>
      <w:r w:rsidRPr="003E1816">
        <w:rPr>
          <w:rFonts w:eastAsia="SimSun" w:cs="Mangal"/>
          <w:color w:val="00000A"/>
          <w:szCs w:val="24"/>
          <w:u w:val="none"/>
          <w:lang w:eastAsia="zh-CN" w:bidi="hi-IN"/>
        </w:rPr>
        <w:t xml:space="preserve">2023.gada 7.jūlijā ir samaksāts avansa maksājums 240 EUR (divi simti četrdesmit </w:t>
      </w:r>
      <w:proofErr w:type="spellStart"/>
      <w:r w:rsidRPr="003E1816">
        <w:rPr>
          <w:rFonts w:eastAsia="SimSun" w:cs="Mangal"/>
          <w:i/>
          <w:iCs/>
          <w:color w:val="00000A"/>
          <w:szCs w:val="24"/>
          <w:u w:val="none"/>
          <w:lang w:eastAsia="zh-CN" w:bidi="hi-IN"/>
        </w:rPr>
        <w:t>euro</w:t>
      </w:r>
      <w:proofErr w:type="spellEnd"/>
      <w:r w:rsidRPr="003E1816">
        <w:rPr>
          <w:rFonts w:eastAsia="SimSun" w:cs="Mangal"/>
          <w:color w:val="00000A"/>
          <w:szCs w:val="24"/>
          <w:u w:val="none"/>
          <w:lang w:eastAsia="zh-CN" w:bidi="hi-IN"/>
        </w:rPr>
        <w:t>) apmērā.</w:t>
      </w:r>
    </w:p>
    <w:p w14:paraId="24C3B850" w14:textId="77777777" w:rsidR="003E1816" w:rsidRPr="003E1816" w:rsidRDefault="003E1816" w:rsidP="003E1816">
      <w:pPr>
        <w:widowControl w:val="0"/>
        <w:suppressAutoHyphens/>
        <w:spacing w:line="360" w:lineRule="auto"/>
        <w:ind w:firstLine="567"/>
        <w:jc w:val="both"/>
        <w:rPr>
          <w:rFonts w:eastAsia="SimSun" w:cs="Mangal"/>
          <w:color w:val="00000A"/>
          <w:szCs w:val="24"/>
          <w:u w:val="none"/>
          <w:lang w:eastAsia="zh-CN" w:bidi="hi-IN"/>
        </w:rPr>
      </w:pPr>
      <w:r w:rsidRPr="003E1816">
        <w:rPr>
          <w:rFonts w:eastAsia="SimSun" w:cs="Mangal"/>
          <w:color w:val="00000A"/>
          <w:szCs w:val="24"/>
          <w:u w:val="none"/>
          <w:lang w:eastAsia="zh-CN" w:bidi="hi-IN"/>
        </w:rPr>
        <w:t xml:space="preserve">Pašvaldību likuma 10.panta pirmās daļas 16.punkts nosaka, ka dome ir tiesīga izlemt ikvienu pašvaldības kompetences jautājumu; tikai domes kompetencē ir lemt par pašvaldības nekustamā īpašuma atsavināšanu un apgrūtināšanu, kā arī par nekustamā īpašuma iegūšanu, savukārt šā likuma 10.panta pirmās daļas 21.punkts nosaka, ka dome ir tiesīga izlemt ikvienu pašvaldības kompetences jautājumu; tikai domes kompetencē ir pieņemt lēmumus citos ārējos normatīvajos aktos paredzētajos gadījumos. </w:t>
      </w:r>
    </w:p>
    <w:p w14:paraId="03829BF3" w14:textId="77777777" w:rsidR="003E1816" w:rsidRPr="003E1816" w:rsidRDefault="003E1816" w:rsidP="003E1816">
      <w:pPr>
        <w:widowControl w:val="0"/>
        <w:suppressAutoHyphens/>
        <w:spacing w:line="360" w:lineRule="auto"/>
        <w:ind w:firstLine="567"/>
        <w:jc w:val="both"/>
        <w:rPr>
          <w:rFonts w:eastAsia="SimSun" w:cs="Mangal"/>
          <w:color w:val="00000A"/>
          <w:szCs w:val="24"/>
          <w:u w:val="none"/>
          <w:lang w:eastAsia="zh-CN" w:bidi="hi-IN"/>
        </w:rPr>
      </w:pPr>
      <w:r w:rsidRPr="003E1816">
        <w:rPr>
          <w:rFonts w:eastAsia="SimSun" w:cs="Mangal"/>
          <w:color w:val="00000A"/>
          <w:szCs w:val="24"/>
          <w:u w:val="none"/>
          <w:lang w:eastAsia="zh-CN" w:bidi="hi-IN"/>
        </w:rPr>
        <w:t>Publiskas personas mantas atsavināšanas likuma 37.panta pirmās daļas 4.punkts nosaka, ka pārdot publiskas personas mantu par brīvu cenu var, ja nekustamo īpašumu iegūst šā likuma 4.panta ceturtajā daļā minētā persona. Šajā gadījumā pārdošanas cena ir vienāda ar nosacīto cenu (8.pants).</w:t>
      </w:r>
    </w:p>
    <w:p w14:paraId="44A5664F" w14:textId="77777777" w:rsidR="003E1816" w:rsidRPr="003E1816" w:rsidRDefault="003E1816" w:rsidP="003E1816">
      <w:pPr>
        <w:widowControl w:val="0"/>
        <w:suppressAutoHyphens/>
        <w:spacing w:line="360" w:lineRule="auto"/>
        <w:ind w:firstLine="567"/>
        <w:jc w:val="both"/>
        <w:rPr>
          <w:rFonts w:eastAsia="SimSun"/>
          <w:color w:val="00000A"/>
          <w:szCs w:val="24"/>
          <w:u w:val="none"/>
          <w:lang w:eastAsia="zh-CN" w:bidi="hi-IN"/>
        </w:rPr>
      </w:pPr>
      <w:r w:rsidRPr="003E1816">
        <w:rPr>
          <w:rFonts w:eastAsia="SimSun"/>
          <w:color w:val="00000A"/>
          <w:szCs w:val="24"/>
          <w:u w:val="none"/>
          <w:lang w:eastAsia="zh-CN" w:bidi="hi-IN"/>
        </w:rPr>
        <w:t xml:space="preserve">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 attiecīgās atvasinātās publiskās personas lēmējinstitūcijas vadītājs vai viņa pilnvarota persona, savukārt šā panta trešā daļa nosaka, ka pārdodot publiskas personas nekustamo īpašumu uz nomaksu, nomaksas termiņš nedrīkst būt lielāks par pieciem gadiem; par atlikto maksājumu pircējs maksā sešus procentus gadā no vēl nesamaksātās pirkuma maksas daļas un par pirkuma līgumā noteikto maksājumu termiņu kavējumiem - nokavējuma procentus 0,1 procenta apmērā no kavētās maksājuma summas par katru kavējuma dienu; šos nosacījumus iekļauj pirkuma līgumā; institūcija, kas organizē publiskas personas nekustamā īpašuma atsavināšanu, var piešķirt pircējam tiesības nostiprināt iegūto īpašumu zemesgrāmatā uz sava vārda, ja viņš vienlaikus zemesgrāmatā </w:t>
      </w:r>
      <w:r w:rsidRPr="003E1816">
        <w:rPr>
          <w:rFonts w:eastAsia="SimSun"/>
          <w:color w:val="00000A"/>
          <w:szCs w:val="24"/>
          <w:u w:val="none"/>
          <w:lang w:eastAsia="zh-CN" w:bidi="hi-IN"/>
        </w:rPr>
        <w:lastRenderedPageBreak/>
        <w:t>nostiprina ķīlas tiesības par labu atsavinātājam.</w:t>
      </w:r>
    </w:p>
    <w:p w14:paraId="1852C4E9" w14:textId="77777777" w:rsidR="003E1816" w:rsidRPr="003E1816" w:rsidRDefault="003E1816" w:rsidP="003E1816">
      <w:pPr>
        <w:spacing w:line="360" w:lineRule="auto"/>
        <w:ind w:firstLine="567"/>
        <w:jc w:val="both"/>
        <w:rPr>
          <w:szCs w:val="24"/>
          <w:u w:val="none"/>
          <w:lang w:eastAsia="lv-LV"/>
        </w:rPr>
      </w:pPr>
      <w:r w:rsidRPr="003E1816">
        <w:rPr>
          <w:szCs w:val="24"/>
          <w:u w:val="none"/>
          <w:lang w:eastAsia="lv-LV"/>
        </w:rPr>
        <w:t xml:space="preserve">Pamatojoties uz Pašvaldību likuma 10.panta pirmās daļas 16.punktu, un 10.panta pirmās daļas 21.punktu, Publiskas personas mantas atsavināšanas likuma 4.panta ceturtās daļas 3.punktu, 34.panta otro daļu, 36.panta pirmo un trešo daļu, 37.panta pirmās daļas 4.punktu, 41.panta otro daļu, 47.pantu, un Attīstības un tautsaimniecības komitejas ieteikumu, atklāti balsojot: </w:t>
      </w:r>
      <w:r w:rsidRPr="003E1816">
        <w:rPr>
          <w:color w:val="000000"/>
          <w:szCs w:val="24"/>
          <w:u w:val="none"/>
          <w:lang w:eastAsia="lv-LV"/>
        </w:rPr>
        <w:t>PAR – ; PRET –; ATTURAS –, Gulbenes novada dome NOLEMJ</w:t>
      </w:r>
      <w:r w:rsidRPr="003E1816">
        <w:rPr>
          <w:szCs w:val="24"/>
          <w:u w:val="none"/>
          <w:lang w:eastAsia="lv-LV"/>
        </w:rPr>
        <w:t xml:space="preserve">: </w:t>
      </w:r>
    </w:p>
    <w:p w14:paraId="3A58DAD0" w14:textId="4D771614" w:rsidR="003E1816" w:rsidRPr="003E1816" w:rsidRDefault="003E1816" w:rsidP="003E1816">
      <w:pPr>
        <w:spacing w:line="360" w:lineRule="auto"/>
        <w:ind w:firstLine="567"/>
        <w:jc w:val="both"/>
        <w:rPr>
          <w:szCs w:val="24"/>
          <w:u w:val="none"/>
          <w:lang w:eastAsia="lv-LV"/>
        </w:rPr>
      </w:pPr>
      <w:r w:rsidRPr="003E1816">
        <w:rPr>
          <w:szCs w:val="24"/>
          <w:u w:val="none"/>
          <w:lang w:eastAsia="lv-LV"/>
        </w:rPr>
        <w:t xml:space="preserve">1. APSTIPRINĀT par Gulbenes novada pašvaldībai piederošā nekustamā īpašuma Lejasciema pagastā bez nosaukuma, adrese: Smilšu iela 4, Lejasciems, Lejasciema pagasts, Gulbenes novads, kadastra numurs 5064 012 0085, kas sastāv no vienas zemes vienības ar kadastra apzīmējumu 5064 012 0085, 0,2547 ha platībā, pircēju </w:t>
      </w:r>
      <w:r w:rsidR="0081018E">
        <w:rPr>
          <w:szCs w:val="24"/>
          <w:u w:val="none"/>
          <w:lang w:eastAsia="lv-LV"/>
        </w:rPr>
        <w:t>…</w:t>
      </w:r>
    </w:p>
    <w:p w14:paraId="7DCF31EE" w14:textId="77777777" w:rsidR="003E1816" w:rsidRPr="003E1816" w:rsidRDefault="003E1816" w:rsidP="003E1816">
      <w:pPr>
        <w:spacing w:line="360" w:lineRule="auto"/>
        <w:ind w:firstLine="567"/>
        <w:jc w:val="both"/>
        <w:rPr>
          <w:szCs w:val="24"/>
          <w:u w:val="none"/>
          <w:lang w:eastAsia="lv-LV"/>
        </w:rPr>
      </w:pPr>
      <w:r w:rsidRPr="003E1816">
        <w:rPr>
          <w:szCs w:val="24"/>
          <w:u w:val="none"/>
          <w:lang w:eastAsia="lv-LV"/>
        </w:rPr>
        <w:t xml:space="preserve">2. ATĻAUT samaksu 2400 EUR (divi tūkstoši četri simti </w:t>
      </w:r>
      <w:proofErr w:type="spellStart"/>
      <w:r w:rsidRPr="003E1816">
        <w:rPr>
          <w:i/>
          <w:szCs w:val="24"/>
          <w:u w:val="none"/>
          <w:lang w:eastAsia="lv-LV"/>
        </w:rPr>
        <w:t>euro</w:t>
      </w:r>
      <w:proofErr w:type="spellEnd"/>
      <w:r w:rsidRPr="003E1816">
        <w:rPr>
          <w:szCs w:val="24"/>
          <w:u w:val="none"/>
          <w:lang w:eastAsia="lv-LV"/>
        </w:rPr>
        <w:t>) apmērā</w:t>
      </w:r>
      <w:r w:rsidRPr="003E1816">
        <w:rPr>
          <w:rFonts w:ascii="Arial" w:hAnsi="Arial" w:cs="Arial"/>
          <w:sz w:val="22"/>
          <w:u w:val="none"/>
          <w:lang w:eastAsia="lv-LV"/>
        </w:rPr>
        <w:t xml:space="preserve"> </w:t>
      </w:r>
      <w:r w:rsidRPr="003E1816">
        <w:rPr>
          <w:szCs w:val="24"/>
          <w:u w:val="none"/>
          <w:lang w:eastAsia="lv-LV"/>
        </w:rPr>
        <w:t>veikt uz nomaksu līdz 2025.gada 25.jūlijam, saskaņā ar maksājuma grafiku (Pielikums), kas ir šī lēmuma neatņemama sastāvdaļa.</w:t>
      </w:r>
    </w:p>
    <w:p w14:paraId="10BB6589" w14:textId="77777777" w:rsidR="003E1816" w:rsidRPr="003E1816" w:rsidRDefault="003E1816" w:rsidP="003E1816">
      <w:pPr>
        <w:spacing w:line="360" w:lineRule="auto"/>
        <w:ind w:firstLine="567"/>
        <w:jc w:val="both"/>
        <w:rPr>
          <w:szCs w:val="24"/>
          <w:u w:val="none"/>
          <w:lang w:eastAsia="lv-LV"/>
        </w:rPr>
      </w:pPr>
      <w:r w:rsidRPr="003E1816">
        <w:rPr>
          <w:szCs w:val="24"/>
          <w:u w:val="none"/>
          <w:lang w:eastAsia="lv-LV"/>
        </w:rPr>
        <w:t>3. NOTEIKT, ka par atlikto maksājumu pircējs maksā 6% (sešus procentus) gadā no vēl nesamaksātās pirkuma maksas daļas un par pirkuma līgumā noteikto maksājumu termiņu kavējumiem – nokavējuma procentus 0,1 procenta apmērā no kavētās maksājuma summas par katru kavējuma dienu.</w:t>
      </w:r>
    </w:p>
    <w:p w14:paraId="0032E5CE" w14:textId="1F5CE19C" w:rsidR="003E1816" w:rsidRPr="003E1816" w:rsidRDefault="003E1816" w:rsidP="003E1816">
      <w:pPr>
        <w:spacing w:line="360" w:lineRule="auto"/>
        <w:ind w:firstLine="567"/>
        <w:jc w:val="both"/>
        <w:rPr>
          <w:szCs w:val="24"/>
          <w:u w:val="none"/>
          <w:lang w:eastAsia="lv-LV"/>
        </w:rPr>
      </w:pPr>
      <w:r w:rsidRPr="003E1816">
        <w:rPr>
          <w:szCs w:val="24"/>
          <w:u w:val="none"/>
          <w:lang w:eastAsia="lv-LV"/>
        </w:rPr>
        <w:t xml:space="preserve">4. PIEŠĶIRT pircējai – </w:t>
      </w:r>
      <w:r w:rsidR="0081018E">
        <w:rPr>
          <w:rFonts w:cs="Arial"/>
          <w:szCs w:val="24"/>
          <w:u w:val="none"/>
          <w:lang w:eastAsia="lv-LV"/>
        </w:rPr>
        <w:t>….</w:t>
      </w:r>
      <w:r w:rsidRPr="003E1816">
        <w:rPr>
          <w:szCs w:val="24"/>
          <w:u w:val="none"/>
          <w:lang w:eastAsia="lv-LV"/>
        </w:rPr>
        <w:t xml:space="preserve"> tiesības uz lēmuma 1.punktā minēto nekustamo īpašumu zemesgrāmatā nostiprināt uz sava vārda pēc pirkuma maksas un aprēķināto procentu samaksas pilnā apmērā.</w:t>
      </w:r>
    </w:p>
    <w:p w14:paraId="3BA6C9AE" w14:textId="77777777" w:rsidR="003E1816" w:rsidRPr="003E1816" w:rsidRDefault="003E1816" w:rsidP="003E1816">
      <w:pPr>
        <w:spacing w:line="360" w:lineRule="auto"/>
        <w:ind w:firstLine="567"/>
        <w:jc w:val="both"/>
        <w:rPr>
          <w:szCs w:val="24"/>
          <w:u w:val="none"/>
          <w:lang w:eastAsia="lv-LV"/>
        </w:rPr>
      </w:pPr>
      <w:r w:rsidRPr="003E1816">
        <w:rPr>
          <w:szCs w:val="24"/>
          <w:u w:val="none"/>
          <w:lang w:eastAsia="lv-LV"/>
        </w:rPr>
        <w:t>5. ORGANIZĒT lēmuma izpildi Gulbenes novada domes Īpašuma novērtēšanas un izsoļu komisijai.</w:t>
      </w:r>
    </w:p>
    <w:p w14:paraId="0CE26F0A" w14:textId="77777777" w:rsidR="003E1816" w:rsidRPr="003E1816" w:rsidRDefault="003E1816" w:rsidP="003E1816">
      <w:pPr>
        <w:spacing w:after="160" w:line="259" w:lineRule="auto"/>
        <w:jc w:val="right"/>
        <w:rPr>
          <w:szCs w:val="24"/>
          <w:u w:val="none"/>
          <w:lang w:eastAsia="lv-LV"/>
        </w:rPr>
      </w:pPr>
      <w:r w:rsidRPr="003E1816">
        <w:rPr>
          <w:szCs w:val="24"/>
          <w:u w:val="none"/>
          <w:lang w:eastAsia="lv-LV"/>
        </w:rPr>
        <w:t>Pielikums 27.07.2023. Gulbenes novada domes lēmumam Nr. GND/2023/__</w:t>
      </w:r>
    </w:p>
    <w:p w14:paraId="65CA7B77" w14:textId="77777777" w:rsidR="003E1816" w:rsidRPr="003E1816" w:rsidRDefault="003E1816" w:rsidP="003E1816">
      <w:pPr>
        <w:spacing w:after="160" w:line="259" w:lineRule="auto"/>
        <w:jc w:val="center"/>
        <w:rPr>
          <w:szCs w:val="24"/>
          <w:u w:val="none"/>
          <w:lang w:eastAsia="lv-LV"/>
        </w:rPr>
      </w:pPr>
      <w:r w:rsidRPr="003E1816">
        <w:rPr>
          <w:szCs w:val="24"/>
          <w:u w:val="none"/>
          <w:lang w:eastAsia="lv-LV"/>
        </w:rPr>
        <w:t>Maksājumu grafiks nekustamā īpašuma Lejasciema pagastā bez nosaukuma atsavināšanai</w:t>
      </w:r>
    </w:p>
    <w:tbl>
      <w:tblPr>
        <w:tblW w:w="9494" w:type="dxa"/>
        <w:tblInd w:w="-5" w:type="dxa"/>
        <w:tblLook w:val="04A0" w:firstRow="1" w:lastRow="0" w:firstColumn="1" w:lastColumn="0" w:noHBand="0" w:noVBand="1"/>
      </w:tblPr>
      <w:tblGrid>
        <w:gridCol w:w="1443"/>
        <w:gridCol w:w="1159"/>
        <w:gridCol w:w="1536"/>
        <w:gridCol w:w="1390"/>
        <w:gridCol w:w="1390"/>
        <w:gridCol w:w="1417"/>
        <w:gridCol w:w="1159"/>
      </w:tblGrid>
      <w:tr w:rsidR="003E1816" w:rsidRPr="003E1816" w14:paraId="53C8249D" w14:textId="77777777" w:rsidTr="005D3D7D">
        <w:trPr>
          <w:trHeight w:val="634"/>
        </w:trPr>
        <w:tc>
          <w:tcPr>
            <w:tcW w:w="14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EF8436" w14:textId="77777777" w:rsidR="003E1816" w:rsidRPr="003E1816" w:rsidRDefault="003E1816" w:rsidP="003E1816">
            <w:pPr>
              <w:jc w:val="center"/>
              <w:rPr>
                <w:b/>
                <w:bCs/>
                <w:color w:val="000000"/>
                <w:szCs w:val="24"/>
                <w:u w:val="none"/>
                <w:lang w:eastAsia="lv-LV"/>
              </w:rPr>
            </w:pPr>
            <w:r w:rsidRPr="003E1816">
              <w:rPr>
                <w:b/>
                <w:bCs/>
                <w:color w:val="000000"/>
                <w:szCs w:val="24"/>
                <w:u w:val="none"/>
                <w:lang w:eastAsia="lv-LV"/>
              </w:rPr>
              <w:t>Maksājuma termiņš</w:t>
            </w:r>
          </w:p>
        </w:tc>
        <w:tc>
          <w:tcPr>
            <w:tcW w:w="1159" w:type="dxa"/>
            <w:tcBorders>
              <w:top w:val="single" w:sz="4" w:space="0" w:color="auto"/>
              <w:left w:val="nil"/>
              <w:bottom w:val="single" w:sz="4" w:space="0" w:color="auto"/>
              <w:right w:val="single" w:sz="4" w:space="0" w:color="auto"/>
            </w:tcBorders>
            <w:shd w:val="clear" w:color="auto" w:fill="auto"/>
            <w:vAlign w:val="center"/>
            <w:hideMark/>
          </w:tcPr>
          <w:p w14:paraId="36AFC863" w14:textId="77777777" w:rsidR="003E1816" w:rsidRPr="003E1816" w:rsidRDefault="003E1816" w:rsidP="003E1816">
            <w:pPr>
              <w:jc w:val="center"/>
              <w:rPr>
                <w:b/>
                <w:bCs/>
                <w:color w:val="000000"/>
                <w:szCs w:val="24"/>
                <w:u w:val="none"/>
                <w:lang w:eastAsia="lv-LV"/>
              </w:rPr>
            </w:pPr>
            <w:r w:rsidRPr="003E1816">
              <w:rPr>
                <w:b/>
                <w:bCs/>
                <w:color w:val="000000"/>
                <w:szCs w:val="24"/>
                <w:u w:val="none"/>
                <w:lang w:eastAsia="lv-LV"/>
              </w:rPr>
              <w:t>Valūta</w:t>
            </w:r>
          </w:p>
        </w:tc>
        <w:tc>
          <w:tcPr>
            <w:tcW w:w="1536" w:type="dxa"/>
            <w:tcBorders>
              <w:top w:val="single" w:sz="4" w:space="0" w:color="auto"/>
              <w:left w:val="nil"/>
              <w:bottom w:val="single" w:sz="4" w:space="0" w:color="auto"/>
              <w:right w:val="single" w:sz="4" w:space="0" w:color="auto"/>
            </w:tcBorders>
            <w:shd w:val="clear" w:color="auto" w:fill="auto"/>
            <w:vAlign w:val="center"/>
            <w:hideMark/>
          </w:tcPr>
          <w:p w14:paraId="10A73D5B" w14:textId="77777777" w:rsidR="003E1816" w:rsidRPr="003E1816" w:rsidRDefault="003E1816" w:rsidP="003E1816">
            <w:pPr>
              <w:jc w:val="center"/>
              <w:rPr>
                <w:b/>
                <w:bCs/>
                <w:color w:val="000000"/>
                <w:szCs w:val="24"/>
                <w:u w:val="none"/>
                <w:lang w:eastAsia="lv-LV"/>
              </w:rPr>
            </w:pPr>
            <w:r w:rsidRPr="003E1816">
              <w:rPr>
                <w:b/>
                <w:bCs/>
                <w:color w:val="000000"/>
                <w:szCs w:val="24"/>
                <w:u w:val="none"/>
                <w:lang w:eastAsia="lv-LV"/>
              </w:rPr>
              <w:t xml:space="preserve">Neizmaksātā vērtība </w:t>
            </w:r>
          </w:p>
        </w:tc>
        <w:tc>
          <w:tcPr>
            <w:tcW w:w="1390" w:type="dxa"/>
            <w:tcBorders>
              <w:top w:val="single" w:sz="4" w:space="0" w:color="auto"/>
              <w:left w:val="nil"/>
              <w:bottom w:val="single" w:sz="4" w:space="0" w:color="auto"/>
              <w:right w:val="single" w:sz="4" w:space="0" w:color="auto"/>
            </w:tcBorders>
            <w:shd w:val="clear" w:color="auto" w:fill="auto"/>
            <w:vAlign w:val="center"/>
            <w:hideMark/>
          </w:tcPr>
          <w:p w14:paraId="7AE99928" w14:textId="77777777" w:rsidR="003E1816" w:rsidRPr="003E1816" w:rsidRDefault="003E1816" w:rsidP="003E1816">
            <w:pPr>
              <w:jc w:val="center"/>
              <w:rPr>
                <w:b/>
                <w:bCs/>
                <w:color w:val="000000"/>
                <w:szCs w:val="24"/>
                <w:u w:val="none"/>
                <w:lang w:eastAsia="lv-LV"/>
              </w:rPr>
            </w:pPr>
            <w:r w:rsidRPr="003E1816">
              <w:rPr>
                <w:b/>
                <w:bCs/>
                <w:color w:val="000000"/>
                <w:szCs w:val="24"/>
                <w:u w:val="none"/>
                <w:lang w:eastAsia="lv-LV"/>
              </w:rPr>
              <w:t xml:space="preserve">Izpirkuma maksājums </w:t>
            </w:r>
          </w:p>
        </w:tc>
        <w:tc>
          <w:tcPr>
            <w:tcW w:w="1390" w:type="dxa"/>
            <w:tcBorders>
              <w:top w:val="single" w:sz="4" w:space="0" w:color="auto"/>
              <w:left w:val="nil"/>
              <w:bottom w:val="single" w:sz="4" w:space="0" w:color="auto"/>
              <w:right w:val="single" w:sz="4" w:space="0" w:color="auto"/>
            </w:tcBorders>
            <w:shd w:val="clear" w:color="auto" w:fill="auto"/>
            <w:vAlign w:val="center"/>
            <w:hideMark/>
          </w:tcPr>
          <w:p w14:paraId="6EA59036" w14:textId="77777777" w:rsidR="003E1816" w:rsidRPr="003E1816" w:rsidRDefault="003E1816" w:rsidP="003E1816">
            <w:pPr>
              <w:jc w:val="center"/>
              <w:rPr>
                <w:b/>
                <w:bCs/>
                <w:color w:val="000000"/>
                <w:szCs w:val="24"/>
                <w:u w:val="none"/>
                <w:lang w:eastAsia="lv-LV"/>
              </w:rPr>
            </w:pPr>
            <w:r w:rsidRPr="003E1816">
              <w:rPr>
                <w:b/>
                <w:bCs/>
                <w:color w:val="000000"/>
                <w:szCs w:val="24"/>
                <w:u w:val="none"/>
                <w:lang w:eastAsia="lv-LV"/>
              </w:rPr>
              <w:t xml:space="preserve">Procentu maksājums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09A4B0C" w14:textId="77777777" w:rsidR="003E1816" w:rsidRPr="003E1816" w:rsidRDefault="003E1816" w:rsidP="003E1816">
            <w:pPr>
              <w:jc w:val="center"/>
              <w:rPr>
                <w:b/>
                <w:bCs/>
                <w:color w:val="000000"/>
                <w:szCs w:val="24"/>
                <w:u w:val="none"/>
                <w:lang w:eastAsia="lv-LV"/>
              </w:rPr>
            </w:pPr>
            <w:r w:rsidRPr="003E1816">
              <w:rPr>
                <w:b/>
                <w:bCs/>
                <w:color w:val="000000"/>
                <w:szCs w:val="24"/>
                <w:u w:val="none"/>
                <w:lang w:eastAsia="lv-LV"/>
              </w:rPr>
              <w:t xml:space="preserve">Maksājums kopā </w:t>
            </w:r>
          </w:p>
        </w:tc>
        <w:tc>
          <w:tcPr>
            <w:tcW w:w="1159" w:type="dxa"/>
            <w:tcBorders>
              <w:top w:val="single" w:sz="4" w:space="0" w:color="auto"/>
              <w:left w:val="nil"/>
              <w:bottom w:val="single" w:sz="4" w:space="0" w:color="auto"/>
              <w:right w:val="single" w:sz="4" w:space="0" w:color="auto"/>
            </w:tcBorders>
            <w:shd w:val="clear" w:color="auto" w:fill="auto"/>
            <w:vAlign w:val="center"/>
            <w:hideMark/>
          </w:tcPr>
          <w:p w14:paraId="1A3DE6B3" w14:textId="77777777" w:rsidR="003E1816" w:rsidRPr="003E1816" w:rsidRDefault="003E1816" w:rsidP="003E1816">
            <w:pPr>
              <w:jc w:val="center"/>
              <w:rPr>
                <w:b/>
                <w:bCs/>
                <w:color w:val="000000"/>
                <w:szCs w:val="24"/>
                <w:u w:val="none"/>
                <w:lang w:eastAsia="lv-LV"/>
              </w:rPr>
            </w:pPr>
            <w:r w:rsidRPr="003E1816">
              <w:rPr>
                <w:b/>
                <w:bCs/>
                <w:color w:val="000000"/>
                <w:szCs w:val="24"/>
                <w:u w:val="none"/>
                <w:lang w:eastAsia="lv-LV"/>
              </w:rPr>
              <w:t>Dienu skaits</w:t>
            </w:r>
          </w:p>
        </w:tc>
      </w:tr>
      <w:tr w:rsidR="003E1816" w:rsidRPr="003E1816" w14:paraId="41D1F5F1" w14:textId="77777777" w:rsidTr="005D3D7D">
        <w:trPr>
          <w:trHeight w:val="317"/>
        </w:trPr>
        <w:tc>
          <w:tcPr>
            <w:tcW w:w="1443" w:type="dxa"/>
            <w:tcBorders>
              <w:top w:val="nil"/>
              <w:left w:val="single" w:sz="4" w:space="0" w:color="auto"/>
              <w:bottom w:val="nil"/>
              <w:right w:val="single" w:sz="4" w:space="0" w:color="auto"/>
            </w:tcBorders>
            <w:shd w:val="clear" w:color="auto" w:fill="auto"/>
            <w:noWrap/>
            <w:vAlign w:val="center"/>
            <w:hideMark/>
          </w:tcPr>
          <w:p w14:paraId="40316EBB" w14:textId="77777777" w:rsidR="003E1816" w:rsidRPr="003E1816" w:rsidRDefault="003E1816" w:rsidP="003E1816">
            <w:pPr>
              <w:jc w:val="right"/>
              <w:rPr>
                <w:color w:val="000000"/>
                <w:szCs w:val="24"/>
                <w:u w:val="none"/>
                <w:lang w:eastAsia="lv-LV"/>
              </w:rPr>
            </w:pPr>
            <w:r w:rsidRPr="003E1816">
              <w:rPr>
                <w:color w:val="000000"/>
                <w:szCs w:val="24"/>
                <w:u w:val="none"/>
                <w:lang w:eastAsia="lv-LV"/>
              </w:rPr>
              <w:t>27.07.2023.</w:t>
            </w:r>
          </w:p>
        </w:tc>
        <w:tc>
          <w:tcPr>
            <w:tcW w:w="1159" w:type="dxa"/>
            <w:tcBorders>
              <w:top w:val="nil"/>
              <w:left w:val="nil"/>
              <w:bottom w:val="single" w:sz="4" w:space="0" w:color="auto"/>
              <w:right w:val="single" w:sz="4" w:space="0" w:color="auto"/>
            </w:tcBorders>
            <w:shd w:val="clear" w:color="auto" w:fill="auto"/>
            <w:noWrap/>
            <w:vAlign w:val="center"/>
            <w:hideMark/>
          </w:tcPr>
          <w:p w14:paraId="4371D1A7"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EUR</w:t>
            </w:r>
          </w:p>
        </w:tc>
        <w:tc>
          <w:tcPr>
            <w:tcW w:w="1536" w:type="dxa"/>
            <w:tcBorders>
              <w:top w:val="nil"/>
              <w:left w:val="nil"/>
              <w:bottom w:val="single" w:sz="4" w:space="0" w:color="auto"/>
              <w:right w:val="single" w:sz="4" w:space="0" w:color="auto"/>
            </w:tcBorders>
            <w:shd w:val="clear" w:color="auto" w:fill="auto"/>
            <w:noWrap/>
            <w:vAlign w:val="center"/>
            <w:hideMark/>
          </w:tcPr>
          <w:p w14:paraId="0084C5B8"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2400.00</w:t>
            </w:r>
          </w:p>
        </w:tc>
        <w:tc>
          <w:tcPr>
            <w:tcW w:w="1390" w:type="dxa"/>
            <w:tcBorders>
              <w:top w:val="nil"/>
              <w:left w:val="nil"/>
              <w:bottom w:val="single" w:sz="4" w:space="0" w:color="auto"/>
              <w:right w:val="single" w:sz="4" w:space="0" w:color="auto"/>
            </w:tcBorders>
            <w:shd w:val="clear" w:color="auto" w:fill="auto"/>
            <w:noWrap/>
            <w:vAlign w:val="center"/>
            <w:hideMark/>
          </w:tcPr>
          <w:p w14:paraId="00A1D35A"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240.00</w:t>
            </w:r>
          </w:p>
        </w:tc>
        <w:tc>
          <w:tcPr>
            <w:tcW w:w="1390" w:type="dxa"/>
            <w:tcBorders>
              <w:top w:val="nil"/>
              <w:left w:val="nil"/>
              <w:bottom w:val="single" w:sz="4" w:space="0" w:color="auto"/>
              <w:right w:val="single" w:sz="4" w:space="0" w:color="auto"/>
            </w:tcBorders>
            <w:shd w:val="clear" w:color="auto" w:fill="auto"/>
            <w:noWrap/>
            <w:vAlign w:val="center"/>
            <w:hideMark/>
          </w:tcPr>
          <w:p w14:paraId="5B35DD51"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0</w:t>
            </w:r>
          </w:p>
        </w:tc>
        <w:tc>
          <w:tcPr>
            <w:tcW w:w="1417" w:type="dxa"/>
            <w:tcBorders>
              <w:top w:val="nil"/>
              <w:left w:val="nil"/>
              <w:bottom w:val="single" w:sz="4" w:space="0" w:color="auto"/>
              <w:right w:val="single" w:sz="4" w:space="0" w:color="auto"/>
            </w:tcBorders>
            <w:shd w:val="clear" w:color="auto" w:fill="auto"/>
            <w:noWrap/>
            <w:vAlign w:val="center"/>
            <w:hideMark/>
          </w:tcPr>
          <w:p w14:paraId="3C78458D"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240.00</w:t>
            </w:r>
          </w:p>
        </w:tc>
        <w:tc>
          <w:tcPr>
            <w:tcW w:w="1159" w:type="dxa"/>
            <w:tcBorders>
              <w:top w:val="nil"/>
              <w:left w:val="nil"/>
              <w:bottom w:val="single" w:sz="4" w:space="0" w:color="auto"/>
              <w:right w:val="single" w:sz="4" w:space="0" w:color="auto"/>
            </w:tcBorders>
            <w:shd w:val="clear" w:color="auto" w:fill="auto"/>
            <w:noWrap/>
            <w:vAlign w:val="center"/>
            <w:hideMark/>
          </w:tcPr>
          <w:p w14:paraId="6D110AA3"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0</w:t>
            </w:r>
          </w:p>
        </w:tc>
      </w:tr>
      <w:tr w:rsidR="003E1816" w:rsidRPr="003E1816" w14:paraId="391F81A7" w14:textId="77777777" w:rsidTr="005D3D7D">
        <w:trPr>
          <w:trHeight w:val="317"/>
        </w:trPr>
        <w:tc>
          <w:tcPr>
            <w:tcW w:w="1443" w:type="dxa"/>
            <w:tcBorders>
              <w:top w:val="single" w:sz="4" w:space="0" w:color="auto"/>
              <w:left w:val="single" w:sz="4" w:space="0" w:color="auto"/>
              <w:bottom w:val="nil"/>
              <w:right w:val="single" w:sz="4" w:space="0" w:color="auto"/>
            </w:tcBorders>
            <w:shd w:val="clear" w:color="auto" w:fill="auto"/>
            <w:noWrap/>
            <w:vAlign w:val="center"/>
            <w:hideMark/>
          </w:tcPr>
          <w:p w14:paraId="2ED4F997" w14:textId="77777777" w:rsidR="003E1816" w:rsidRPr="003E1816" w:rsidRDefault="003E1816" w:rsidP="003E1816">
            <w:pPr>
              <w:jc w:val="right"/>
              <w:rPr>
                <w:color w:val="000000"/>
                <w:szCs w:val="24"/>
                <w:u w:val="none"/>
                <w:lang w:eastAsia="lv-LV"/>
              </w:rPr>
            </w:pPr>
            <w:r w:rsidRPr="003E1816">
              <w:rPr>
                <w:color w:val="000000"/>
                <w:szCs w:val="24"/>
                <w:u w:val="none"/>
                <w:lang w:eastAsia="lv-LV"/>
              </w:rPr>
              <w:t>25.08.2023.</w:t>
            </w:r>
          </w:p>
        </w:tc>
        <w:tc>
          <w:tcPr>
            <w:tcW w:w="1159" w:type="dxa"/>
            <w:tcBorders>
              <w:top w:val="nil"/>
              <w:left w:val="nil"/>
              <w:bottom w:val="single" w:sz="4" w:space="0" w:color="auto"/>
              <w:right w:val="single" w:sz="4" w:space="0" w:color="auto"/>
            </w:tcBorders>
            <w:shd w:val="clear" w:color="auto" w:fill="auto"/>
            <w:noWrap/>
            <w:vAlign w:val="center"/>
            <w:hideMark/>
          </w:tcPr>
          <w:p w14:paraId="3B77E3EE"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EUR</w:t>
            </w:r>
          </w:p>
        </w:tc>
        <w:tc>
          <w:tcPr>
            <w:tcW w:w="1536" w:type="dxa"/>
            <w:tcBorders>
              <w:top w:val="nil"/>
              <w:left w:val="nil"/>
              <w:bottom w:val="single" w:sz="4" w:space="0" w:color="auto"/>
              <w:right w:val="single" w:sz="4" w:space="0" w:color="auto"/>
            </w:tcBorders>
            <w:shd w:val="clear" w:color="auto" w:fill="auto"/>
            <w:noWrap/>
            <w:vAlign w:val="center"/>
            <w:hideMark/>
          </w:tcPr>
          <w:p w14:paraId="017005A5"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2160.00</w:t>
            </w:r>
          </w:p>
        </w:tc>
        <w:tc>
          <w:tcPr>
            <w:tcW w:w="1390" w:type="dxa"/>
            <w:tcBorders>
              <w:top w:val="nil"/>
              <w:left w:val="nil"/>
              <w:bottom w:val="single" w:sz="4" w:space="0" w:color="auto"/>
              <w:right w:val="single" w:sz="4" w:space="0" w:color="auto"/>
            </w:tcBorders>
            <w:shd w:val="clear" w:color="auto" w:fill="auto"/>
            <w:noWrap/>
            <w:vAlign w:val="center"/>
            <w:hideMark/>
          </w:tcPr>
          <w:p w14:paraId="419538CC"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90.00</w:t>
            </w:r>
          </w:p>
        </w:tc>
        <w:tc>
          <w:tcPr>
            <w:tcW w:w="1390" w:type="dxa"/>
            <w:tcBorders>
              <w:top w:val="nil"/>
              <w:left w:val="nil"/>
              <w:bottom w:val="single" w:sz="4" w:space="0" w:color="auto"/>
              <w:right w:val="single" w:sz="4" w:space="0" w:color="auto"/>
            </w:tcBorders>
            <w:shd w:val="clear" w:color="auto" w:fill="auto"/>
            <w:noWrap/>
            <w:vAlign w:val="center"/>
            <w:hideMark/>
          </w:tcPr>
          <w:p w14:paraId="14B0CA3F"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10.44</w:t>
            </w:r>
          </w:p>
        </w:tc>
        <w:tc>
          <w:tcPr>
            <w:tcW w:w="1417" w:type="dxa"/>
            <w:tcBorders>
              <w:top w:val="nil"/>
              <w:left w:val="nil"/>
              <w:bottom w:val="single" w:sz="4" w:space="0" w:color="auto"/>
              <w:right w:val="single" w:sz="4" w:space="0" w:color="auto"/>
            </w:tcBorders>
            <w:shd w:val="clear" w:color="auto" w:fill="auto"/>
            <w:noWrap/>
            <w:vAlign w:val="center"/>
            <w:hideMark/>
          </w:tcPr>
          <w:p w14:paraId="5D4B938C"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100.44</w:t>
            </w:r>
          </w:p>
        </w:tc>
        <w:tc>
          <w:tcPr>
            <w:tcW w:w="1159" w:type="dxa"/>
            <w:tcBorders>
              <w:top w:val="nil"/>
              <w:left w:val="nil"/>
              <w:bottom w:val="single" w:sz="4" w:space="0" w:color="auto"/>
              <w:right w:val="single" w:sz="4" w:space="0" w:color="auto"/>
            </w:tcBorders>
            <w:shd w:val="clear" w:color="auto" w:fill="auto"/>
            <w:noWrap/>
            <w:vAlign w:val="center"/>
            <w:hideMark/>
          </w:tcPr>
          <w:p w14:paraId="376858B2"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29</w:t>
            </w:r>
          </w:p>
        </w:tc>
      </w:tr>
      <w:tr w:rsidR="003E1816" w:rsidRPr="003E1816" w14:paraId="13F16DAC" w14:textId="77777777" w:rsidTr="005D3D7D">
        <w:trPr>
          <w:trHeight w:val="317"/>
        </w:trPr>
        <w:tc>
          <w:tcPr>
            <w:tcW w:w="1443" w:type="dxa"/>
            <w:tcBorders>
              <w:top w:val="single" w:sz="4" w:space="0" w:color="auto"/>
              <w:left w:val="single" w:sz="4" w:space="0" w:color="auto"/>
              <w:bottom w:val="nil"/>
              <w:right w:val="single" w:sz="4" w:space="0" w:color="auto"/>
            </w:tcBorders>
            <w:shd w:val="clear" w:color="auto" w:fill="auto"/>
            <w:noWrap/>
            <w:vAlign w:val="center"/>
            <w:hideMark/>
          </w:tcPr>
          <w:p w14:paraId="08BDA71B" w14:textId="77777777" w:rsidR="003E1816" w:rsidRPr="003E1816" w:rsidRDefault="003E1816" w:rsidP="003E1816">
            <w:pPr>
              <w:jc w:val="right"/>
              <w:rPr>
                <w:color w:val="000000"/>
                <w:szCs w:val="24"/>
                <w:u w:val="none"/>
                <w:lang w:eastAsia="lv-LV"/>
              </w:rPr>
            </w:pPr>
            <w:r w:rsidRPr="003E1816">
              <w:rPr>
                <w:color w:val="000000"/>
                <w:szCs w:val="24"/>
                <w:u w:val="none"/>
                <w:lang w:eastAsia="lv-LV"/>
              </w:rPr>
              <w:t>25.09.2023.</w:t>
            </w:r>
          </w:p>
        </w:tc>
        <w:tc>
          <w:tcPr>
            <w:tcW w:w="1159" w:type="dxa"/>
            <w:tcBorders>
              <w:top w:val="nil"/>
              <w:left w:val="nil"/>
              <w:bottom w:val="single" w:sz="4" w:space="0" w:color="auto"/>
              <w:right w:val="single" w:sz="4" w:space="0" w:color="auto"/>
            </w:tcBorders>
            <w:shd w:val="clear" w:color="auto" w:fill="auto"/>
            <w:noWrap/>
            <w:vAlign w:val="center"/>
            <w:hideMark/>
          </w:tcPr>
          <w:p w14:paraId="6EC07C90"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EUR</w:t>
            </w:r>
          </w:p>
        </w:tc>
        <w:tc>
          <w:tcPr>
            <w:tcW w:w="1536" w:type="dxa"/>
            <w:tcBorders>
              <w:top w:val="nil"/>
              <w:left w:val="nil"/>
              <w:bottom w:val="single" w:sz="4" w:space="0" w:color="auto"/>
              <w:right w:val="single" w:sz="4" w:space="0" w:color="auto"/>
            </w:tcBorders>
            <w:shd w:val="clear" w:color="auto" w:fill="auto"/>
            <w:noWrap/>
            <w:vAlign w:val="center"/>
            <w:hideMark/>
          </w:tcPr>
          <w:p w14:paraId="6977A4A2"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2070.00</w:t>
            </w:r>
          </w:p>
        </w:tc>
        <w:tc>
          <w:tcPr>
            <w:tcW w:w="1390" w:type="dxa"/>
            <w:tcBorders>
              <w:top w:val="nil"/>
              <w:left w:val="nil"/>
              <w:bottom w:val="single" w:sz="4" w:space="0" w:color="auto"/>
              <w:right w:val="single" w:sz="4" w:space="0" w:color="auto"/>
            </w:tcBorders>
            <w:shd w:val="clear" w:color="auto" w:fill="auto"/>
            <w:noWrap/>
            <w:vAlign w:val="center"/>
            <w:hideMark/>
          </w:tcPr>
          <w:p w14:paraId="2DF3D2AA"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90.00</w:t>
            </w:r>
          </w:p>
        </w:tc>
        <w:tc>
          <w:tcPr>
            <w:tcW w:w="1390" w:type="dxa"/>
            <w:tcBorders>
              <w:top w:val="nil"/>
              <w:left w:val="nil"/>
              <w:bottom w:val="single" w:sz="4" w:space="0" w:color="auto"/>
              <w:right w:val="single" w:sz="4" w:space="0" w:color="auto"/>
            </w:tcBorders>
            <w:shd w:val="clear" w:color="auto" w:fill="auto"/>
            <w:noWrap/>
            <w:vAlign w:val="center"/>
            <w:hideMark/>
          </w:tcPr>
          <w:p w14:paraId="7DE5883D"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10.70</w:t>
            </w:r>
          </w:p>
        </w:tc>
        <w:tc>
          <w:tcPr>
            <w:tcW w:w="1417" w:type="dxa"/>
            <w:tcBorders>
              <w:top w:val="nil"/>
              <w:left w:val="nil"/>
              <w:bottom w:val="single" w:sz="4" w:space="0" w:color="auto"/>
              <w:right w:val="single" w:sz="4" w:space="0" w:color="auto"/>
            </w:tcBorders>
            <w:shd w:val="clear" w:color="auto" w:fill="auto"/>
            <w:noWrap/>
            <w:vAlign w:val="center"/>
            <w:hideMark/>
          </w:tcPr>
          <w:p w14:paraId="69A88D1C"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100.70</w:t>
            </w:r>
          </w:p>
        </w:tc>
        <w:tc>
          <w:tcPr>
            <w:tcW w:w="1159" w:type="dxa"/>
            <w:tcBorders>
              <w:top w:val="nil"/>
              <w:left w:val="nil"/>
              <w:bottom w:val="single" w:sz="4" w:space="0" w:color="auto"/>
              <w:right w:val="single" w:sz="4" w:space="0" w:color="auto"/>
            </w:tcBorders>
            <w:shd w:val="clear" w:color="auto" w:fill="auto"/>
            <w:noWrap/>
            <w:vAlign w:val="center"/>
            <w:hideMark/>
          </w:tcPr>
          <w:p w14:paraId="023A5C3E"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31</w:t>
            </w:r>
          </w:p>
        </w:tc>
      </w:tr>
      <w:tr w:rsidR="003E1816" w:rsidRPr="003E1816" w14:paraId="47FBB9CF" w14:textId="77777777" w:rsidTr="005D3D7D">
        <w:trPr>
          <w:trHeight w:val="317"/>
        </w:trPr>
        <w:tc>
          <w:tcPr>
            <w:tcW w:w="1443" w:type="dxa"/>
            <w:tcBorders>
              <w:top w:val="single" w:sz="4" w:space="0" w:color="auto"/>
              <w:left w:val="single" w:sz="4" w:space="0" w:color="auto"/>
              <w:bottom w:val="nil"/>
              <w:right w:val="single" w:sz="4" w:space="0" w:color="auto"/>
            </w:tcBorders>
            <w:shd w:val="clear" w:color="auto" w:fill="auto"/>
            <w:noWrap/>
            <w:vAlign w:val="center"/>
            <w:hideMark/>
          </w:tcPr>
          <w:p w14:paraId="30092D57" w14:textId="77777777" w:rsidR="003E1816" w:rsidRPr="003E1816" w:rsidRDefault="003E1816" w:rsidP="003E1816">
            <w:pPr>
              <w:jc w:val="right"/>
              <w:rPr>
                <w:color w:val="000000"/>
                <w:szCs w:val="24"/>
                <w:u w:val="none"/>
                <w:lang w:eastAsia="lv-LV"/>
              </w:rPr>
            </w:pPr>
            <w:r w:rsidRPr="003E1816">
              <w:rPr>
                <w:color w:val="000000"/>
                <w:szCs w:val="24"/>
                <w:u w:val="none"/>
                <w:lang w:eastAsia="lv-LV"/>
              </w:rPr>
              <w:t>25.10.2023.</w:t>
            </w:r>
          </w:p>
        </w:tc>
        <w:tc>
          <w:tcPr>
            <w:tcW w:w="1159" w:type="dxa"/>
            <w:tcBorders>
              <w:top w:val="nil"/>
              <w:left w:val="nil"/>
              <w:bottom w:val="single" w:sz="4" w:space="0" w:color="auto"/>
              <w:right w:val="single" w:sz="4" w:space="0" w:color="auto"/>
            </w:tcBorders>
            <w:shd w:val="clear" w:color="auto" w:fill="auto"/>
            <w:noWrap/>
            <w:vAlign w:val="center"/>
            <w:hideMark/>
          </w:tcPr>
          <w:p w14:paraId="6B1D2284"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EUR</w:t>
            </w:r>
          </w:p>
        </w:tc>
        <w:tc>
          <w:tcPr>
            <w:tcW w:w="1536" w:type="dxa"/>
            <w:tcBorders>
              <w:top w:val="nil"/>
              <w:left w:val="nil"/>
              <w:bottom w:val="single" w:sz="4" w:space="0" w:color="auto"/>
              <w:right w:val="single" w:sz="4" w:space="0" w:color="auto"/>
            </w:tcBorders>
            <w:shd w:val="clear" w:color="auto" w:fill="auto"/>
            <w:noWrap/>
            <w:vAlign w:val="center"/>
            <w:hideMark/>
          </w:tcPr>
          <w:p w14:paraId="57C21FD5"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1980.00</w:t>
            </w:r>
          </w:p>
        </w:tc>
        <w:tc>
          <w:tcPr>
            <w:tcW w:w="1390" w:type="dxa"/>
            <w:tcBorders>
              <w:top w:val="nil"/>
              <w:left w:val="nil"/>
              <w:bottom w:val="single" w:sz="4" w:space="0" w:color="auto"/>
              <w:right w:val="single" w:sz="4" w:space="0" w:color="auto"/>
            </w:tcBorders>
            <w:shd w:val="clear" w:color="auto" w:fill="auto"/>
            <w:noWrap/>
            <w:vAlign w:val="center"/>
            <w:hideMark/>
          </w:tcPr>
          <w:p w14:paraId="4D4C0E36"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90.00</w:t>
            </w:r>
          </w:p>
        </w:tc>
        <w:tc>
          <w:tcPr>
            <w:tcW w:w="1390" w:type="dxa"/>
            <w:tcBorders>
              <w:top w:val="nil"/>
              <w:left w:val="nil"/>
              <w:bottom w:val="single" w:sz="4" w:space="0" w:color="auto"/>
              <w:right w:val="single" w:sz="4" w:space="0" w:color="auto"/>
            </w:tcBorders>
            <w:shd w:val="clear" w:color="auto" w:fill="auto"/>
            <w:noWrap/>
            <w:vAlign w:val="center"/>
            <w:hideMark/>
          </w:tcPr>
          <w:p w14:paraId="79CA13AB"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9.90</w:t>
            </w:r>
          </w:p>
        </w:tc>
        <w:tc>
          <w:tcPr>
            <w:tcW w:w="1417" w:type="dxa"/>
            <w:tcBorders>
              <w:top w:val="nil"/>
              <w:left w:val="nil"/>
              <w:bottom w:val="single" w:sz="4" w:space="0" w:color="auto"/>
              <w:right w:val="single" w:sz="4" w:space="0" w:color="auto"/>
            </w:tcBorders>
            <w:shd w:val="clear" w:color="auto" w:fill="auto"/>
            <w:noWrap/>
            <w:vAlign w:val="center"/>
            <w:hideMark/>
          </w:tcPr>
          <w:p w14:paraId="58617018"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99.90</w:t>
            </w:r>
          </w:p>
        </w:tc>
        <w:tc>
          <w:tcPr>
            <w:tcW w:w="1159" w:type="dxa"/>
            <w:tcBorders>
              <w:top w:val="nil"/>
              <w:left w:val="nil"/>
              <w:bottom w:val="single" w:sz="4" w:space="0" w:color="auto"/>
              <w:right w:val="single" w:sz="4" w:space="0" w:color="auto"/>
            </w:tcBorders>
            <w:shd w:val="clear" w:color="auto" w:fill="auto"/>
            <w:noWrap/>
            <w:vAlign w:val="center"/>
            <w:hideMark/>
          </w:tcPr>
          <w:p w14:paraId="2D1634FE"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30</w:t>
            </w:r>
          </w:p>
        </w:tc>
      </w:tr>
      <w:tr w:rsidR="003E1816" w:rsidRPr="003E1816" w14:paraId="0A0D9974" w14:textId="77777777" w:rsidTr="005D3D7D">
        <w:trPr>
          <w:trHeight w:val="317"/>
        </w:trPr>
        <w:tc>
          <w:tcPr>
            <w:tcW w:w="1443" w:type="dxa"/>
            <w:tcBorders>
              <w:top w:val="single" w:sz="4" w:space="0" w:color="auto"/>
              <w:left w:val="single" w:sz="4" w:space="0" w:color="auto"/>
              <w:bottom w:val="nil"/>
              <w:right w:val="single" w:sz="4" w:space="0" w:color="auto"/>
            </w:tcBorders>
            <w:shd w:val="clear" w:color="auto" w:fill="auto"/>
            <w:noWrap/>
            <w:vAlign w:val="center"/>
            <w:hideMark/>
          </w:tcPr>
          <w:p w14:paraId="1F140342" w14:textId="77777777" w:rsidR="003E1816" w:rsidRPr="003E1816" w:rsidRDefault="003E1816" w:rsidP="003E1816">
            <w:pPr>
              <w:jc w:val="right"/>
              <w:rPr>
                <w:color w:val="000000"/>
                <w:szCs w:val="24"/>
                <w:u w:val="none"/>
                <w:lang w:eastAsia="lv-LV"/>
              </w:rPr>
            </w:pPr>
            <w:r w:rsidRPr="003E1816">
              <w:rPr>
                <w:color w:val="000000"/>
                <w:szCs w:val="24"/>
                <w:u w:val="none"/>
                <w:lang w:eastAsia="lv-LV"/>
              </w:rPr>
              <w:t>25.11.2023.</w:t>
            </w:r>
          </w:p>
        </w:tc>
        <w:tc>
          <w:tcPr>
            <w:tcW w:w="1159" w:type="dxa"/>
            <w:tcBorders>
              <w:top w:val="nil"/>
              <w:left w:val="nil"/>
              <w:bottom w:val="single" w:sz="4" w:space="0" w:color="auto"/>
              <w:right w:val="single" w:sz="4" w:space="0" w:color="auto"/>
            </w:tcBorders>
            <w:shd w:val="clear" w:color="auto" w:fill="auto"/>
            <w:noWrap/>
            <w:vAlign w:val="center"/>
            <w:hideMark/>
          </w:tcPr>
          <w:p w14:paraId="5DCDB246"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EUR</w:t>
            </w:r>
          </w:p>
        </w:tc>
        <w:tc>
          <w:tcPr>
            <w:tcW w:w="1536" w:type="dxa"/>
            <w:tcBorders>
              <w:top w:val="nil"/>
              <w:left w:val="nil"/>
              <w:bottom w:val="single" w:sz="4" w:space="0" w:color="auto"/>
              <w:right w:val="single" w:sz="4" w:space="0" w:color="auto"/>
            </w:tcBorders>
            <w:shd w:val="clear" w:color="auto" w:fill="auto"/>
            <w:noWrap/>
            <w:vAlign w:val="center"/>
            <w:hideMark/>
          </w:tcPr>
          <w:p w14:paraId="373D0338"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1890.00</w:t>
            </w:r>
          </w:p>
        </w:tc>
        <w:tc>
          <w:tcPr>
            <w:tcW w:w="1390" w:type="dxa"/>
            <w:tcBorders>
              <w:top w:val="nil"/>
              <w:left w:val="nil"/>
              <w:bottom w:val="single" w:sz="4" w:space="0" w:color="auto"/>
              <w:right w:val="single" w:sz="4" w:space="0" w:color="auto"/>
            </w:tcBorders>
            <w:shd w:val="clear" w:color="auto" w:fill="auto"/>
            <w:noWrap/>
            <w:vAlign w:val="center"/>
            <w:hideMark/>
          </w:tcPr>
          <w:p w14:paraId="3AB14260"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90.00</w:t>
            </w:r>
          </w:p>
        </w:tc>
        <w:tc>
          <w:tcPr>
            <w:tcW w:w="1390" w:type="dxa"/>
            <w:tcBorders>
              <w:top w:val="nil"/>
              <w:left w:val="nil"/>
              <w:bottom w:val="single" w:sz="4" w:space="0" w:color="auto"/>
              <w:right w:val="single" w:sz="4" w:space="0" w:color="auto"/>
            </w:tcBorders>
            <w:shd w:val="clear" w:color="auto" w:fill="auto"/>
            <w:noWrap/>
            <w:vAlign w:val="center"/>
            <w:hideMark/>
          </w:tcPr>
          <w:p w14:paraId="3D4C3E35"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9.77</w:t>
            </w:r>
          </w:p>
        </w:tc>
        <w:tc>
          <w:tcPr>
            <w:tcW w:w="1417" w:type="dxa"/>
            <w:tcBorders>
              <w:top w:val="nil"/>
              <w:left w:val="nil"/>
              <w:bottom w:val="single" w:sz="4" w:space="0" w:color="auto"/>
              <w:right w:val="single" w:sz="4" w:space="0" w:color="auto"/>
            </w:tcBorders>
            <w:shd w:val="clear" w:color="auto" w:fill="auto"/>
            <w:noWrap/>
            <w:vAlign w:val="center"/>
            <w:hideMark/>
          </w:tcPr>
          <w:p w14:paraId="30FB4F39"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99.77</w:t>
            </w:r>
          </w:p>
        </w:tc>
        <w:tc>
          <w:tcPr>
            <w:tcW w:w="1159" w:type="dxa"/>
            <w:tcBorders>
              <w:top w:val="nil"/>
              <w:left w:val="nil"/>
              <w:bottom w:val="single" w:sz="4" w:space="0" w:color="auto"/>
              <w:right w:val="single" w:sz="4" w:space="0" w:color="auto"/>
            </w:tcBorders>
            <w:shd w:val="clear" w:color="auto" w:fill="auto"/>
            <w:noWrap/>
            <w:vAlign w:val="center"/>
            <w:hideMark/>
          </w:tcPr>
          <w:p w14:paraId="341AFAA0"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31</w:t>
            </w:r>
          </w:p>
        </w:tc>
      </w:tr>
      <w:tr w:rsidR="003E1816" w:rsidRPr="003E1816" w14:paraId="7BF36444" w14:textId="77777777" w:rsidTr="005D3D7D">
        <w:trPr>
          <w:trHeight w:val="317"/>
        </w:trPr>
        <w:tc>
          <w:tcPr>
            <w:tcW w:w="1443" w:type="dxa"/>
            <w:tcBorders>
              <w:top w:val="single" w:sz="4" w:space="0" w:color="auto"/>
              <w:left w:val="single" w:sz="4" w:space="0" w:color="auto"/>
              <w:bottom w:val="nil"/>
              <w:right w:val="single" w:sz="4" w:space="0" w:color="auto"/>
            </w:tcBorders>
            <w:shd w:val="clear" w:color="auto" w:fill="auto"/>
            <w:noWrap/>
            <w:vAlign w:val="center"/>
            <w:hideMark/>
          </w:tcPr>
          <w:p w14:paraId="46C4BC00" w14:textId="77777777" w:rsidR="003E1816" w:rsidRPr="003E1816" w:rsidRDefault="003E1816" w:rsidP="003E1816">
            <w:pPr>
              <w:jc w:val="right"/>
              <w:rPr>
                <w:color w:val="000000"/>
                <w:szCs w:val="24"/>
                <w:u w:val="none"/>
                <w:lang w:eastAsia="lv-LV"/>
              </w:rPr>
            </w:pPr>
            <w:r w:rsidRPr="003E1816">
              <w:rPr>
                <w:color w:val="000000"/>
                <w:szCs w:val="24"/>
                <w:u w:val="none"/>
                <w:lang w:eastAsia="lv-LV"/>
              </w:rPr>
              <w:t>25.12.2023.</w:t>
            </w:r>
          </w:p>
        </w:tc>
        <w:tc>
          <w:tcPr>
            <w:tcW w:w="1159" w:type="dxa"/>
            <w:tcBorders>
              <w:top w:val="nil"/>
              <w:left w:val="nil"/>
              <w:bottom w:val="single" w:sz="4" w:space="0" w:color="auto"/>
              <w:right w:val="single" w:sz="4" w:space="0" w:color="auto"/>
            </w:tcBorders>
            <w:shd w:val="clear" w:color="auto" w:fill="auto"/>
            <w:noWrap/>
            <w:vAlign w:val="center"/>
            <w:hideMark/>
          </w:tcPr>
          <w:p w14:paraId="046D2312"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EUR</w:t>
            </w:r>
          </w:p>
        </w:tc>
        <w:tc>
          <w:tcPr>
            <w:tcW w:w="1536" w:type="dxa"/>
            <w:tcBorders>
              <w:top w:val="nil"/>
              <w:left w:val="nil"/>
              <w:bottom w:val="single" w:sz="4" w:space="0" w:color="auto"/>
              <w:right w:val="single" w:sz="4" w:space="0" w:color="auto"/>
            </w:tcBorders>
            <w:shd w:val="clear" w:color="auto" w:fill="auto"/>
            <w:noWrap/>
            <w:vAlign w:val="center"/>
            <w:hideMark/>
          </w:tcPr>
          <w:p w14:paraId="69E71F8F"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1800.00</w:t>
            </w:r>
          </w:p>
        </w:tc>
        <w:tc>
          <w:tcPr>
            <w:tcW w:w="1390" w:type="dxa"/>
            <w:tcBorders>
              <w:top w:val="nil"/>
              <w:left w:val="nil"/>
              <w:bottom w:val="single" w:sz="4" w:space="0" w:color="auto"/>
              <w:right w:val="single" w:sz="4" w:space="0" w:color="auto"/>
            </w:tcBorders>
            <w:shd w:val="clear" w:color="auto" w:fill="auto"/>
            <w:noWrap/>
            <w:vAlign w:val="center"/>
            <w:hideMark/>
          </w:tcPr>
          <w:p w14:paraId="62B2AFBA"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90.00</w:t>
            </w:r>
          </w:p>
        </w:tc>
        <w:tc>
          <w:tcPr>
            <w:tcW w:w="1390" w:type="dxa"/>
            <w:tcBorders>
              <w:top w:val="nil"/>
              <w:left w:val="nil"/>
              <w:bottom w:val="single" w:sz="4" w:space="0" w:color="auto"/>
              <w:right w:val="single" w:sz="4" w:space="0" w:color="auto"/>
            </w:tcBorders>
            <w:shd w:val="clear" w:color="auto" w:fill="auto"/>
            <w:noWrap/>
            <w:vAlign w:val="center"/>
            <w:hideMark/>
          </w:tcPr>
          <w:p w14:paraId="7C0C594B"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9.00</w:t>
            </w:r>
          </w:p>
        </w:tc>
        <w:tc>
          <w:tcPr>
            <w:tcW w:w="1417" w:type="dxa"/>
            <w:tcBorders>
              <w:top w:val="nil"/>
              <w:left w:val="nil"/>
              <w:bottom w:val="single" w:sz="4" w:space="0" w:color="auto"/>
              <w:right w:val="single" w:sz="4" w:space="0" w:color="auto"/>
            </w:tcBorders>
            <w:shd w:val="clear" w:color="auto" w:fill="auto"/>
            <w:noWrap/>
            <w:vAlign w:val="center"/>
            <w:hideMark/>
          </w:tcPr>
          <w:p w14:paraId="00CA9394"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99.00</w:t>
            </w:r>
          </w:p>
        </w:tc>
        <w:tc>
          <w:tcPr>
            <w:tcW w:w="1159" w:type="dxa"/>
            <w:tcBorders>
              <w:top w:val="nil"/>
              <w:left w:val="nil"/>
              <w:bottom w:val="single" w:sz="4" w:space="0" w:color="auto"/>
              <w:right w:val="single" w:sz="4" w:space="0" w:color="auto"/>
            </w:tcBorders>
            <w:shd w:val="clear" w:color="auto" w:fill="auto"/>
            <w:noWrap/>
            <w:vAlign w:val="center"/>
            <w:hideMark/>
          </w:tcPr>
          <w:p w14:paraId="768C35A8"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30</w:t>
            </w:r>
          </w:p>
        </w:tc>
      </w:tr>
      <w:tr w:rsidR="003E1816" w:rsidRPr="003E1816" w14:paraId="4CCB095A" w14:textId="77777777" w:rsidTr="005D3D7D">
        <w:trPr>
          <w:trHeight w:val="317"/>
        </w:trPr>
        <w:tc>
          <w:tcPr>
            <w:tcW w:w="1443" w:type="dxa"/>
            <w:tcBorders>
              <w:top w:val="single" w:sz="4" w:space="0" w:color="auto"/>
              <w:left w:val="single" w:sz="4" w:space="0" w:color="auto"/>
              <w:bottom w:val="nil"/>
              <w:right w:val="single" w:sz="4" w:space="0" w:color="auto"/>
            </w:tcBorders>
            <w:shd w:val="clear" w:color="auto" w:fill="auto"/>
            <w:noWrap/>
            <w:vAlign w:val="center"/>
            <w:hideMark/>
          </w:tcPr>
          <w:p w14:paraId="435A8235" w14:textId="77777777" w:rsidR="003E1816" w:rsidRPr="003E1816" w:rsidRDefault="003E1816" w:rsidP="003E1816">
            <w:pPr>
              <w:jc w:val="right"/>
              <w:rPr>
                <w:color w:val="000000"/>
                <w:szCs w:val="24"/>
                <w:u w:val="none"/>
                <w:lang w:eastAsia="lv-LV"/>
              </w:rPr>
            </w:pPr>
            <w:r w:rsidRPr="003E1816">
              <w:rPr>
                <w:color w:val="000000"/>
                <w:szCs w:val="24"/>
                <w:u w:val="none"/>
                <w:lang w:eastAsia="lv-LV"/>
              </w:rPr>
              <w:t>25.01.2024.</w:t>
            </w:r>
          </w:p>
        </w:tc>
        <w:tc>
          <w:tcPr>
            <w:tcW w:w="1159" w:type="dxa"/>
            <w:tcBorders>
              <w:top w:val="nil"/>
              <w:left w:val="nil"/>
              <w:bottom w:val="single" w:sz="4" w:space="0" w:color="auto"/>
              <w:right w:val="single" w:sz="4" w:space="0" w:color="auto"/>
            </w:tcBorders>
            <w:shd w:val="clear" w:color="auto" w:fill="auto"/>
            <w:noWrap/>
            <w:vAlign w:val="center"/>
            <w:hideMark/>
          </w:tcPr>
          <w:p w14:paraId="02420EB0"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EUR</w:t>
            </w:r>
          </w:p>
        </w:tc>
        <w:tc>
          <w:tcPr>
            <w:tcW w:w="1536" w:type="dxa"/>
            <w:tcBorders>
              <w:top w:val="nil"/>
              <w:left w:val="nil"/>
              <w:bottom w:val="single" w:sz="4" w:space="0" w:color="auto"/>
              <w:right w:val="single" w:sz="4" w:space="0" w:color="auto"/>
            </w:tcBorders>
            <w:shd w:val="clear" w:color="auto" w:fill="auto"/>
            <w:noWrap/>
            <w:vAlign w:val="center"/>
            <w:hideMark/>
          </w:tcPr>
          <w:p w14:paraId="3B3A2AD6"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1710.00</w:t>
            </w:r>
          </w:p>
        </w:tc>
        <w:tc>
          <w:tcPr>
            <w:tcW w:w="1390" w:type="dxa"/>
            <w:tcBorders>
              <w:top w:val="nil"/>
              <w:left w:val="nil"/>
              <w:bottom w:val="single" w:sz="4" w:space="0" w:color="auto"/>
              <w:right w:val="single" w:sz="4" w:space="0" w:color="auto"/>
            </w:tcBorders>
            <w:shd w:val="clear" w:color="auto" w:fill="auto"/>
            <w:noWrap/>
            <w:vAlign w:val="center"/>
            <w:hideMark/>
          </w:tcPr>
          <w:p w14:paraId="418A36BA"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90.00</w:t>
            </w:r>
          </w:p>
        </w:tc>
        <w:tc>
          <w:tcPr>
            <w:tcW w:w="1390" w:type="dxa"/>
            <w:tcBorders>
              <w:top w:val="nil"/>
              <w:left w:val="nil"/>
              <w:bottom w:val="single" w:sz="4" w:space="0" w:color="auto"/>
              <w:right w:val="single" w:sz="4" w:space="0" w:color="auto"/>
            </w:tcBorders>
            <w:shd w:val="clear" w:color="auto" w:fill="auto"/>
            <w:noWrap/>
            <w:vAlign w:val="center"/>
            <w:hideMark/>
          </w:tcPr>
          <w:p w14:paraId="6E624606"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8.84</w:t>
            </w:r>
          </w:p>
        </w:tc>
        <w:tc>
          <w:tcPr>
            <w:tcW w:w="1417" w:type="dxa"/>
            <w:tcBorders>
              <w:top w:val="nil"/>
              <w:left w:val="nil"/>
              <w:bottom w:val="single" w:sz="4" w:space="0" w:color="auto"/>
              <w:right w:val="single" w:sz="4" w:space="0" w:color="auto"/>
            </w:tcBorders>
            <w:shd w:val="clear" w:color="auto" w:fill="auto"/>
            <w:noWrap/>
            <w:vAlign w:val="center"/>
            <w:hideMark/>
          </w:tcPr>
          <w:p w14:paraId="4B2546D2"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98.84</w:t>
            </w:r>
          </w:p>
        </w:tc>
        <w:tc>
          <w:tcPr>
            <w:tcW w:w="1159" w:type="dxa"/>
            <w:tcBorders>
              <w:top w:val="nil"/>
              <w:left w:val="nil"/>
              <w:bottom w:val="single" w:sz="4" w:space="0" w:color="auto"/>
              <w:right w:val="single" w:sz="4" w:space="0" w:color="auto"/>
            </w:tcBorders>
            <w:shd w:val="clear" w:color="auto" w:fill="auto"/>
            <w:noWrap/>
            <w:vAlign w:val="center"/>
            <w:hideMark/>
          </w:tcPr>
          <w:p w14:paraId="701ABCD4"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31</w:t>
            </w:r>
          </w:p>
        </w:tc>
      </w:tr>
      <w:tr w:rsidR="003E1816" w:rsidRPr="003E1816" w14:paraId="6CC4F1B7" w14:textId="77777777" w:rsidTr="005D3D7D">
        <w:trPr>
          <w:trHeight w:val="317"/>
        </w:trPr>
        <w:tc>
          <w:tcPr>
            <w:tcW w:w="1443" w:type="dxa"/>
            <w:tcBorders>
              <w:top w:val="single" w:sz="4" w:space="0" w:color="auto"/>
              <w:left w:val="single" w:sz="4" w:space="0" w:color="auto"/>
              <w:bottom w:val="nil"/>
              <w:right w:val="single" w:sz="4" w:space="0" w:color="auto"/>
            </w:tcBorders>
            <w:shd w:val="clear" w:color="auto" w:fill="auto"/>
            <w:noWrap/>
            <w:vAlign w:val="center"/>
            <w:hideMark/>
          </w:tcPr>
          <w:p w14:paraId="243290BF" w14:textId="77777777" w:rsidR="003E1816" w:rsidRPr="003E1816" w:rsidRDefault="003E1816" w:rsidP="003E1816">
            <w:pPr>
              <w:jc w:val="right"/>
              <w:rPr>
                <w:color w:val="000000"/>
                <w:szCs w:val="24"/>
                <w:u w:val="none"/>
                <w:lang w:eastAsia="lv-LV"/>
              </w:rPr>
            </w:pPr>
            <w:r w:rsidRPr="003E1816">
              <w:rPr>
                <w:color w:val="000000"/>
                <w:szCs w:val="24"/>
                <w:u w:val="none"/>
                <w:lang w:eastAsia="lv-LV"/>
              </w:rPr>
              <w:t>25.02.2024.</w:t>
            </w:r>
          </w:p>
        </w:tc>
        <w:tc>
          <w:tcPr>
            <w:tcW w:w="1159" w:type="dxa"/>
            <w:tcBorders>
              <w:top w:val="nil"/>
              <w:left w:val="nil"/>
              <w:bottom w:val="single" w:sz="4" w:space="0" w:color="auto"/>
              <w:right w:val="single" w:sz="4" w:space="0" w:color="auto"/>
            </w:tcBorders>
            <w:shd w:val="clear" w:color="auto" w:fill="auto"/>
            <w:noWrap/>
            <w:vAlign w:val="center"/>
            <w:hideMark/>
          </w:tcPr>
          <w:p w14:paraId="42E7BB10"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EUR</w:t>
            </w:r>
          </w:p>
        </w:tc>
        <w:tc>
          <w:tcPr>
            <w:tcW w:w="1536" w:type="dxa"/>
            <w:tcBorders>
              <w:top w:val="nil"/>
              <w:left w:val="nil"/>
              <w:bottom w:val="single" w:sz="4" w:space="0" w:color="auto"/>
              <w:right w:val="single" w:sz="4" w:space="0" w:color="auto"/>
            </w:tcBorders>
            <w:shd w:val="clear" w:color="auto" w:fill="auto"/>
            <w:noWrap/>
            <w:vAlign w:val="center"/>
            <w:hideMark/>
          </w:tcPr>
          <w:p w14:paraId="4F00402F"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1620.00</w:t>
            </w:r>
          </w:p>
        </w:tc>
        <w:tc>
          <w:tcPr>
            <w:tcW w:w="1390" w:type="dxa"/>
            <w:tcBorders>
              <w:top w:val="nil"/>
              <w:left w:val="nil"/>
              <w:bottom w:val="single" w:sz="4" w:space="0" w:color="auto"/>
              <w:right w:val="single" w:sz="4" w:space="0" w:color="auto"/>
            </w:tcBorders>
            <w:shd w:val="clear" w:color="auto" w:fill="auto"/>
            <w:noWrap/>
            <w:vAlign w:val="center"/>
            <w:hideMark/>
          </w:tcPr>
          <w:p w14:paraId="57AB3014"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90.00</w:t>
            </w:r>
          </w:p>
        </w:tc>
        <w:tc>
          <w:tcPr>
            <w:tcW w:w="1390" w:type="dxa"/>
            <w:tcBorders>
              <w:top w:val="nil"/>
              <w:left w:val="nil"/>
              <w:bottom w:val="single" w:sz="4" w:space="0" w:color="auto"/>
              <w:right w:val="single" w:sz="4" w:space="0" w:color="auto"/>
            </w:tcBorders>
            <w:shd w:val="clear" w:color="auto" w:fill="auto"/>
            <w:noWrap/>
            <w:vAlign w:val="center"/>
            <w:hideMark/>
          </w:tcPr>
          <w:p w14:paraId="5D604369"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8.37</w:t>
            </w:r>
          </w:p>
        </w:tc>
        <w:tc>
          <w:tcPr>
            <w:tcW w:w="1417" w:type="dxa"/>
            <w:tcBorders>
              <w:top w:val="nil"/>
              <w:left w:val="nil"/>
              <w:bottom w:val="single" w:sz="4" w:space="0" w:color="auto"/>
              <w:right w:val="single" w:sz="4" w:space="0" w:color="auto"/>
            </w:tcBorders>
            <w:shd w:val="clear" w:color="auto" w:fill="auto"/>
            <w:noWrap/>
            <w:vAlign w:val="center"/>
            <w:hideMark/>
          </w:tcPr>
          <w:p w14:paraId="5106EC4F"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98.37</w:t>
            </w:r>
          </w:p>
        </w:tc>
        <w:tc>
          <w:tcPr>
            <w:tcW w:w="1159" w:type="dxa"/>
            <w:tcBorders>
              <w:top w:val="nil"/>
              <w:left w:val="nil"/>
              <w:bottom w:val="single" w:sz="4" w:space="0" w:color="auto"/>
              <w:right w:val="single" w:sz="4" w:space="0" w:color="auto"/>
            </w:tcBorders>
            <w:shd w:val="clear" w:color="auto" w:fill="auto"/>
            <w:noWrap/>
            <w:vAlign w:val="center"/>
            <w:hideMark/>
          </w:tcPr>
          <w:p w14:paraId="11A47263"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31</w:t>
            </w:r>
          </w:p>
        </w:tc>
      </w:tr>
      <w:tr w:rsidR="003E1816" w:rsidRPr="003E1816" w14:paraId="22A0A180" w14:textId="77777777" w:rsidTr="005D3D7D">
        <w:trPr>
          <w:trHeight w:val="317"/>
        </w:trPr>
        <w:tc>
          <w:tcPr>
            <w:tcW w:w="1443" w:type="dxa"/>
            <w:tcBorders>
              <w:top w:val="single" w:sz="4" w:space="0" w:color="auto"/>
              <w:left w:val="single" w:sz="4" w:space="0" w:color="auto"/>
              <w:bottom w:val="nil"/>
              <w:right w:val="single" w:sz="4" w:space="0" w:color="auto"/>
            </w:tcBorders>
            <w:shd w:val="clear" w:color="auto" w:fill="auto"/>
            <w:noWrap/>
            <w:vAlign w:val="center"/>
            <w:hideMark/>
          </w:tcPr>
          <w:p w14:paraId="5A79EAB2" w14:textId="77777777" w:rsidR="003E1816" w:rsidRPr="003E1816" w:rsidRDefault="003E1816" w:rsidP="003E1816">
            <w:pPr>
              <w:jc w:val="right"/>
              <w:rPr>
                <w:color w:val="000000"/>
                <w:szCs w:val="24"/>
                <w:u w:val="none"/>
                <w:lang w:eastAsia="lv-LV"/>
              </w:rPr>
            </w:pPr>
            <w:r w:rsidRPr="003E1816">
              <w:rPr>
                <w:color w:val="000000"/>
                <w:szCs w:val="24"/>
                <w:u w:val="none"/>
                <w:lang w:eastAsia="lv-LV"/>
              </w:rPr>
              <w:t>25.03.2024.</w:t>
            </w:r>
          </w:p>
        </w:tc>
        <w:tc>
          <w:tcPr>
            <w:tcW w:w="1159" w:type="dxa"/>
            <w:tcBorders>
              <w:top w:val="nil"/>
              <w:left w:val="nil"/>
              <w:bottom w:val="single" w:sz="4" w:space="0" w:color="auto"/>
              <w:right w:val="single" w:sz="4" w:space="0" w:color="auto"/>
            </w:tcBorders>
            <w:shd w:val="clear" w:color="auto" w:fill="auto"/>
            <w:noWrap/>
            <w:vAlign w:val="center"/>
            <w:hideMark/>
          </w:tcPr>
          <w:p w14:paraId="122D9A30"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EUR</w:t>
            </w:r>
          </w:p>
        </w:tc>
        <w:tc>
          <w:tcPr>
            <w:tcW w:w="1536" w:type="dxa"/>
            <w:tcBorders>
              <w:top w:val="nil"/>
              <w:left w:val="nil"/>
              <w:bottom w:val="single" w:sz="4" w:space="0" w:color="auto"/>
              <w:right w:val="single" w:sz="4" w:space="0" w:color="auto"/>
            </w:tcBorders>
            <w:shd w:val="clear" w:color="auto" w:fill="auto"/>
            <w:noWrap/>
            <w:vAlign w:val="center"/>
            <w:hideMark/>
          </w:tcPr>
          <w:p w14:paraId="7A80F003"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1530.00</w:t>
            </w:r>
          </w:p>
        </w:tc>
        <w:tc>
          <w:tcPr>
            <w:tcW w:w="1390" w:type="dxa"/>
            <w:tcBorders>
              <w:top w:val="nil"/>
              <w:left w:val="nil"/>
              <w:bottom w:val="single" w:sz="4" w:space="0" w:color="auto"/>
              <w:right w:val="single" w:sz="4" w:space="0" w:color="auto"/>
            </w:tcBorders>
            <w:shd w:val="clear" w:color="auto" w:fill="auto"/>
            <w:noWrap/>
            <w:vAlign w:val="center"/>
            <w:hideMark/>
          </w:tcPr>
          <w:p w14:paraId="3F84955B"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90.00</w:t>
            </w:r>
          </w:p>
        </w:tc>
        <w:tc>
          <w:tcPr>
            <w:tcW w:w="1390" w:type="dxa"/>
            <w:tcBorders>
              <w:top w:val="nil"/>
              <w:left w:val="nil"/>
              <w:bottom w:val="single" w:sz="4" w:space="0" w:color="auto"/>
              <w:right w:val="single" w:sz="4" w:space="0" w:color="auto"/>
            </w:tcBorders>
            <w:shd w:val="clear" w:color="auto" w:fill="auto"/>
            <w:noWrap/>
            <w:vAlign w:val="center"/>
            <w:hideMark/>
          </w:tcPr>
          <w:p w14:paraId="5C629E0C"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7.40</w:t>
            </w:r>
          </w:p>
        </w:tc>
        <w:tc>
          <w:tcPr>
            <w:tcW w:w="1417" w:type="dxa"/>
            <w:tcBorders>
              <w:top w:val="nil"/>
              <w:left w:val="nil"/>
              <w:bottom w:val="single" w:sz="4" w:space="0" w:color="auto"/>
              <w:right w:val="single" w:sz="4" w:space="0" w:color="auto"/>
            </w:tcBorders>
            <w:shd w:val="clear" w:color="auto" w:fill="auto"/>
            <w:noWrap/>
            <w:vAlign w:val="center"/>
            <w:hideMark/>
          </w:tcPr>
          <w:p w14:paraId="4E5611F8"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97.40</w:t>
            </w:r>
          </w:p>
        </w:tc>
        <w:tc>
          <w:tcPr>
            <w:tcW w:w="1159" w:type="dxa"/>
            <w:tcBorders>
              <w:top w:val="nil"/>
              <w:left w:val="nil"/>
              <w:bottom w:val="single" w:sz="4" w:space="0" w:color="auto"/>
              <w:right w:val="single" w:sz="4" w:space="0" w:color="auto"/>
            </w:tcBorders>
            <w:shd w:val="clear" w:color="auto" w:fill="auto"/>
            <w:noWrap/>
            <w:vAlign w:val="center"/>
            <w:hideMark/>
          </w:tcPr>
          <w:p w14:paraId="56FC283D"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29</w:t>
            </w:r>
          </w:p>
        </w:tc>
      </w:tr>
      <w:tr w:rsidR="003E1816" w:rsidRPr="003E1816" w14:paraId="293C7A3B" w14:textId="77777777" w:rsidTr="005D3D7D">
        <w:trPr>
          <w:trHeight w:val="317"/>
        </w:trPr>
        <w:tc>
          <w:tcPr>
            <w:tcW w:w="1443" w:type="dxa"/>
            <w:tcBorders>
              <w:top w:val="single" w:sz="4" w:space="0" w:color="auto"/>
              <w:left w:val="single" w:sz="4" w:space="0" w:color="auto"/>
              <w:bottom w:val="nil"/>
              <w:right w:val="single" w:sz="4" w:space="0" w:color="auto"/>
            </w:tcBorders>
            <w:shd w:val="clear" w:color="auto" w:fill="auto"/>
            <w:noWrap/>
            <w:vAlign w:val="center"/>
            <w:hideMark/>
          </w:tcPr>
          <w:p w14:paraId="07607037" w14:textId="77777777" w:rsidR="003E1816" w:rsidRPr="003E1816" w:rsidRDefault="003E1816" w:rsidP="003E1816">
            <w:pPr>
              <w:jc w:val="right"/>
              <w:rPr>
                <w:color w:val="000000"/>
                <w:szCs w:val="24"/>
                <w:u w:val="none"/>
                <w:lang w:eastAsia="lv-LV"/>
              </w:rPr>
            </w:pPr>
            <w:r w:rsidRPr="003E1816">
              <w:rPr>
                <w:color w:val="000000"/>
                <w:szCs w:val="24"/>
                <w:u w:val="none"/>
                <w:lang w:eastAsia="lv-LV"/>
              </w:rPr>
              <w:t>25.04.2024.</w:t>
            </w:r>
          </w:p>
        </w:tc>
        <w:tc>
          <w:tcPr>
            <w:tcW w:w="1159" w:type="dxa"/>
            <w:tcBorders>
              <w:top w:val="nil"/>
              <w:left w:val="nil"/>
              <w:bottom w:val="single" w:sz="4" w:space="0" w:color="auto"/>
              <w:right w:val="single" w:sz="4" w:space="0" w:color="auto"/>
            </w:tcBorders>
            <w:shd w:val="clear" w:color="auto" w:fill="auto"/>
            <w:noWrap/>
            <w:vAlign w:val="center"/>
            <w:hideMark/>
          </w:tcPr>
          <w:p w14:paraId="19BD90C0"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EUR</w:t>
            </w:r>
          </w:p>
        </w:tc>
        <w:tc>
          <w:tcPr>
            <w:tcW w:w="1536" w:type="dxa"/>
            <w:tcBorders>
              <w:top w:val="nil"/>
              <w:left w:val="nil"/>
              <w:bottom w:val="single" w:sz="4" w:space="0" w:color="auto"/>
              <w:right w:val="single" w:sz="4" w:space="0" w:color="auto"/>
            </w:tcBorders>
            <w:shd w:val="clear" w:color="auto" w:fill="auto"/>
            <w:noWrap/>
            <w:vAlign w:val="center"/>
            <w:hideMark/>
          </w:tcPr>
          <w:p w14:paraId="1866D405"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1440.00</w:t>
            </w:r>
          </w:p>
        </w:tc>
        <w:tc>
          <w:tcPr>
            <w:tcW w:w="1390" w:type="dxa"/>
            <w:tcBorders>
              <w:top w:val="nil"/>
              <w:left w:val="nil"/>
              <w:bottom w:val="single" w:sz="4" w:space="0" w:color="auto"/>
              <w:right w:val="single" w:sz="4" w:space="0" w:color="auto"/>
            </w:tcBorders>
            <w:shd w:val="clear" w:color="auto" w:fill="auto"/>
            <w:noWrap/>
            <w:vAlign w:val="center"/>
            <w:hideMark/>
          </w:tcPr>
          <w:p w14:paraId="3BE0751F"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90.00</w:t>
            </w:r>
          </w:p>
        </w:tc>
        <w:tc>
          <w:tcPr>
            <w:tcW w:w="1390" w:type="dxa"/>
            <w:tcBorders>
              <w:top w:val="nil"/>
              <w:left w:val="nil"/>
              <w:bottom w:val="single" w:sz="4" w:space="0" w:color="auto"/>
              <w:right w:val="single" w:sz="4" w:space="0" w:color="auto"/>
            </w:tcBorders>
            <w:shd w:val="clear" w:color="auto" w:fill="auto"/>
            <w:noWrap/>
            <w:vAlign w:val="center"/>
            <w:hideMark/>
          </w:tcPr>
          <w:p w14:paraId="2CF9EDAB"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7.44</w:t>
            </w:r>
          </w:p>
        </w:tc>
        <w:tc>
          <w:tcPr>
            <w:tcW w:w="1417" w:type="dxa"/>
            <w:tcBorders>
              <w:top w:val="nil"/>
              <w:left w:val="nil"/>
              <w:bottom w:val="single" w:sz="4" w:space="0" w:color="auto"/>
              <w:right w:val="single" w:sz="4" w:space="0" w:color="auto"/>
            </w:tcBorders>
            <w:shd w:val="clear" w:color="auto" w:fill="auto"/>
            <w:noWrap/>
            <w:vAlign w:val="center"/>
            <w:hideMark/>
          </w:tcPr>
          <w:p w14:paraId="0B1F96EF"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97.44</w:t>
            </w:r>
          </w:p>
        </w:tc>
        <w:tc>
          <w:tcPr>
            <w:tcW w:w="1159" w:type="dxa"/>
            <w:tcBorders>
              <w:top w:val="nil"/>
              <w:left w:val="nil"/>
              <w:bottom w:val="single" w:sz="4" w:space="0" w:color="auto"/>
              <w:right w:val="single" w:sz="4" w:space="0" w:color="auto"/>
            </w:tcBorders>
            <w:shd w:val="clear" w:color="auto" w:fill="auto"/>
            <w:noWrap/>
            <w:vAlign w:val="center"/>
            <w:hideMark/>
          </w:tcPr>
          <w:p w14:paraId="55EE122F"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31</w:t>
            </w:r>
          </w:p>
        </w:tc>
      </w:tr>
      <w:tr w:rsidR="003E1816" w:rsidRPr="003E1816" w14:paraId="1EC78123" w14:textId="77777777" w:rsidTr="005D3D7D">
        <w:trPr>
          <w:trHeight w:val="317"/>
        </w:trPr>
        <w:tc>
          <w:tcPr>
            <w:tcW w:w="1443" w:type="dxa"/>
            <w:tcBorders>
              <w:top w:val="single" w:sz="4" w:space="0" w:color="auto"/>
              <w:left w:val="single" w:sz="4" w:space="0" w:color="auto"/>
              <w:bottom w:val="nil"/>
              <w:right w:val="single" w:sz="4" w:space="0" w:color="auto"/>
            </w:tcBorders>
            <w:shd w:val="clear" w:color="auto" w:fill="auto"/>
            <w:noWrap/>
            <w:vAlign w:val="center"/>
            <w:hideMark/>
          </w:tcPr>
          <w:p w14:paraId="1029E528" w14:textId="77777777" w:rsidR="003E1816" w:rsidRPr="003E1816" w:rsidRDefault="003E1816" w:rsidP="003E1816">
            <w:pPr>
              <w:jc w:val="right"/>
              <w:rPr>
                <w:color w:val="000000"/>
                <w:szCs w:val="24"/>
                <w:u w:val="none"/>
                <w:lang w:eastAsia="lv-LV"/>
              </w:rPr>
            </w:pPr>
            <w:r w:rsidRPr="003E1816">
              <w:rPr>
                <w:color w:val="000000"/>
                <w:szCs w:val="24"/>
                <w:u w:val="none"/>
                <w:lang w:eastAsia="lv-LV"/>
              </w:rPr>
              <w:t>25.05.2024.</w:t>
            </w:r>
          </w:p>
        </w:tc>
        <w:tc>
          <w:tcPr>
            <w:tcW w:w="1159" w:type="dxa"/>
            <w:tcBorders>
              <w:top w:val="nil"/>
              <w:left w:val="nil"/>
              <w:bottom w:val="single" w:sz="4" w:space="0" w:color="auto"/>
              <w:right w:val="single" w:sz="4" w:space="0" w:color="auto"/>
            </w:tcBorders>
            <w:shd w:val="clear" w:color="auto" w:fill="auto"/>
            <w:noWrap/>
            <w:vAlign w:val="center"/>
            <w:hideMark/>
          </w:tcPr>
          <w:p w14:paraId="3248DA17"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EUR</w:t>
            </w:r>
          </w:p>
        </w:tc>
        <w:tc>
          <w:tcPr>
            <w:tcW w:w="1536" w:type="dxa"/>
            <w:tcBorders>
              <w:top w:val="nil"/>
              <w:left w:val="nil"/>
              <w:bottom w:val="single" w:sz="4" w:space="0" w:color="auto"/>
              <w:right w:val="single" w:sz="4" w:space="0" w:color="auto"/>
            </w:tcBorders>
            <w:shd w:val="clear" w:color="auto" w:fill="auto"/>
            <w:noWrap/>
            <w:vAlign w:val="center"/>
            <w:hideMark/>
          </w:tcPr>
          <w:p w14:paraId="2FE384CA"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1350.00</w:t>
            </w:r>
          </w:p>
        </w:tc>
        <w:tc>
          <w:tcPr>
            <w:tcW w:w="1390" w:type="dxa"/>
            <w:tcBorders>
              <w:top w:val="nil"/>
              <w:left w:val="nil"/>
              <w:bottom w:val="single" w:sz="4" w:space="0" w:color="auto"/>
              <w:right w:val="single" w:sz="4" w:space="0" w:color="auto"/>
            </w:tcBorders>
            <w:shd w:val="clear" w:color="auto" w:fill="auto"/>
            <w:noWrap/>
            <w:vAlign w:val="center"/>
            <w:hideMark/>
          </w:tcPr>
          <w:p w14:paraId="466A0A75"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90.00</w:t>
            </w:r>
          </w:p>
        </w:tc>
        <w:tc>
          <w:tcPr>
            <w:tcW w:w="1390" w:type="dxa"/>
            <w:tcBorders>
              <w:top w:val="nil"/>
              <w:left w:val="nil"/>
              <w:bottom w:val="single" w:sz="4" w:space="0" w:color="auto"/>
              <w:right w:val="single" w:sz="4" w:space="0" w:color="auto"/>
            </w:tcBorders>
            <w:shd w:val="clear" w:color="auto" w:fill="auto"/>
            <w:noWrap/>
            <w:vAlign w:val="center"/>
            <w:hideMark/>
          </w:tcPr>
          <w:p w14:paraId="6D1FF282"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6.75</w:t>
            </w:r>
          </w:p>
        </w:tc>
        <w:tc>
          <w:tcPr>
            <w:tcW w:w="1417" w:type="dxa"/>
            <w:tcBorders>
              <w:top w:val="nil"/>
              <w:left w:val="nil"/>
              <w:bottom w:val="single" w:sz="4" w:space="0" w:color="auto"/>
              <w:right w:val="single" w:sz="4" w:space="0" w:color="auto"/>
            </w:tcBorders>
            <w:shd w:val="clear" w:color="auto" w:fill="auto"/>
            <w:noWrap/>
            <w:vAlign w:val="center"/>
            <w:hideMark/>
          </w:tcPr>
          <w:p w14:paraId="7DA7546B"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96.75</w:t>
            </w:r>
          </w:p>
        </w:tc>
        <w:tc>
          <w:tcPr>
            <w:tcW w:w="1159" w:type="dxa"/>
            <w:tcBorders>
              <w:top w:val="nil"/>
              <w:left w:val="nil"/>
              <w:bottom w:val="single" w:sz="4" w:space="0" w:color="auto"/>
              <w:right w:val="single" w:sz="4" w:space="0" w:color="auto"/>
            </w:tcBorders>
            <w:shd w:val="clear" w:color="auto" w:fill="auto"/>
            <w:noWrap/>
            <w:vAlign w:val="center"/>
            <w:hideMark/>
          </w:tcPr>
          <w:p w14:paraId="175E7BFE"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30</w:t>
            </w:r>
          </w:p>
        </w:tc>
      </w:tr>
      <w:tr w:rsidR="003E1816" w:rsidRPr="003E1816" w14:paraId="7CB8485B" w14:textId="77777777" w:rsidTr="005D3D7D">
        <w:trPr>
          <w:trHeight w:val="317"/>
        </w:trPr>
        <w:tc>
          <w:tcPr>
            <w:tcW w:w="1443" w:type="dxa"/>
            <w:tcBorders>
              <w:top w:val="single" w:sz="4" w:space="0" w:color="auto"/>
              <w:left w:val="single" w:sz="4" w:space="0" w:color="auto"/>
              <w:bottom w:val="nil"/>
              <w:right w:val="single" w:sz="4" w:space="0" w:color="auto"/>
            </w:tcBorders>
            <w:shd w:val="clear" w:color="auto" w:fill="auto"/>
            <w:noWrap/>
            <w:vAlign w:val="center"/>
            <w:hideMark/>
          </w:tcPr>
          <w:p w14:paraId="66B1E897" w14:textId="77777777" w:rsidR="003E1816" w:rsidRPr="003E1816" w:rsidRDefault="003E1816" w:rsidP="003E1816">
            <w:pPr>
              <w:jc w:val="right"/>
              <w:rPr>
                <w:color w:val="000000"/>
                <w:szCs w:val="24"/>
                <w:u w:val="none"/>
                <w:lang w:eastAsia="lv-LV"/>
              </w:rPr>
            </w:pPr>
            <w:r w:rsidRPr="003E1816">
              <w:rPr>
                <w:color w:val="000000"/>
                <w:szCs w:val="24"/>
                <w:u w:val="none"/>
                <w:lang w:eastAsia="lv-LV"/>
              </w:rPr>
              <w:t>25.06.2024.</w:t>
            </w:r>
          </w:p>
        </w:tc>
        <w:tc>
          <w:tcPr>
            <w:tcW w:w="1159" w:type="dxa"/>
            <w:tcBorders>
              <w:top w:val="nil"/>
              <w:left w:val="nil"/>
              <w:bottom w:val="single" w:sz="4" w:space="0" w:color="auto"/>
              <w:right w:val="single" w:sz="4" w:space="0" w:color="auto"/>
            </w:tcBorders>
            <w:shd w:val="clear" w:color="auto" w:fill="auto"/>
            <w:noWrap/>
            <w:vAlign w:val="center"/>
            <w:hideMark/>
          </w:tcPr>
          <w:p w14:paraId="5234D0A1"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EUR</w:t>
            </w:r>
          </w:p>
        </w:tc>
        <w:tc>
          <w:tcPr>
            <w:tcW w:w="1536" w:type="dxa"/>
            <w:tcBorders>
              <w:top w:val="nil"/>
              <w:left w:val="nil"/>
              <w:bottom w:val="single" w:sz="4" w:space="0" w:color="auto"/>
              <w:right w:val="single" w:sz="4" w:space="0" w:color="auto"/>
            </w:tcBorders>
            <w:shd w:val="clear" w:color="auto" w:fill="auto"/>
            <w:noWrap/>
            <w:vAlign w:val="center"/>
            <w:hideMark/>
          </w:tcPr>
          <w:p w14:paraId="4F34A048"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1260.00</w:t>
            </w:r>
          </w:p>
        </w:tc>
        <w:tc>
          <w:tcPr>
            <w:tcW w:w="1390" w:type="dxa"/>
            <w:tcBorders>
              <w:top w:val="nil"/>
              <w:left w:val="nil"/>
              <w:bottom w:val="single" w:sz="4" w:space="0" w:color="auto"/>
              <w:right w:val="single" w:sz="4" w:space="0" w:color="auto"/>
            </w:tcBorders>
            <w:shd w:val="clear" w:color="auto" w:fill="auto"/>
            <w:noWrap/>
            <w:vAlign w:val="center"/>
            <w:hideMark/>
          </w:tcPr>
          <w:p w14:paraId="30F5C44C"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90.00</w:t>
            </w:r>
          </w:p>
        </w:tc>
        <w:tc>
          <w:tcPr>
            <w:tcW w:w="1390" w:type="dxa"/>
            <w:tcBorders>
              <w:top w:val="nil"/>
              <w:left w:val="nil"/>
              <w:bottom w:val="single" w:sz="4" w:space="0" w:color="auto"/>
              <w:right w:val="single" w:sz="4" w:space="0" w:color="auto"/>
            </w:tcBorders>
            <w:shd w:val="clear" w:color="auto" w:fill="auto"/>
            <w:noWrap/>
            <w:vAlign w:val="center"/>
            <w:hideMark/>
          </w:tcPr>
          <w:p w14:paraId="5F785ECA"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6.51</w:t>
            </w:r>
          </w:p>
        </w:tc>
        <w:tc>
          <w:tcPr>
            <w:tcW w:w="1417" w:type="dxa"/>
            <w:tcBorders>
              <w:top w:val="nil"/>
              <w:left w:val="nil"/>
              <w:bottom w:val="single" w:sz="4" w:space="0" w:color="auto"/>
              <w:right w:val="single" w:sz="4" w:space="0" w:color="auto"/>
            </w:tcBorders>
            <w:shd w:val="clear" w:color="auto" w:fill="auto"/>
            <w:noWrap/>
            <w:vAlign w:val="center"/>
            <w:hideMark/>
          </w:tcPr>
          <w:p w14:paraId="27D95AA7"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96.51</w:t>
            </w:r>
          </w:p>
        </w:tc>
        <w:tc>
          <w:tcPr>
            <w:tcW w:w="1159" w:type="dxa"/>
            <w:tcBorders>
              <w:top w:val="nil"/>
              <w:left w:val="nil"/>
              <w:bottom w:val="single" w:sz="4" w:space="0" w:color="auto"/>
              <w:right w:val="single" w:sz="4" w:space="0" w:color="auto"/>
            </w:tcBorders>
            <w:shd w:val="clear" w:color="auto" w:fill="auto"/>
            <w:noWrap/>
            <w:vAlign w:val="center"/>
            <w:hideMark/>
          </w:tcPr>
          <w:p w14:paraId="58778864"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31</w:t>
            </w:r>
          </w:p>
        </w:tc>
      </w:tr>
      <w:tr w:rsidR="003E1816" w:rsidRPr="003E1816" w14:paraId="0BD4BA49" w14:textId="77777777" w:rsidTr="005D3D7D">
        <w:trPr>
          <w:trHeight w:val="317"/>
        </w:trPr>
        <w:tc>
          <w:tcPr>
            <w:tcW w:w="1443" w:type="dxa"/>
            <w:tcBorders>
              <w:top w:val="single" w:sz="4" w:space="0" w:color="auto"/>
              <w:left w:val="single" w:sz="4" w:space="0" w:color="auto"/>
              <w:bottom w:val="nil"/>
              <w:right w:val="single" w:sz="4" w:space="0" w:color="auto"/>
            </w:tcBorders>
            <w:shd w:val="clear" w:color="auto" w:fill="auto"/>
            <w:noWrap/>
            <w:vAlign w:val="center"/>
            <w:hideMark/>
          </w:tcPr>
          <w:p w14:paraId="44BCB7B4" w14:textId="77777777" w:rsidR="003E1816" w:rsidRPr="003E1816" w:rsidRDefault="003E1816" w:rsidP="003E1816">
            <w:pPr>
              <w:jc w:val="right"/>
              <w:rPr>
                <w:color w:val="000000"/>
                <w:szCs w:val="24"/>
                <w:u w:val="none"/>
                <w:lang w:eastAsia="lv-LV"/>
              </w:rPr>
            </w:pPr>
            <w:r w:rsidRPr="003E1816">
              <w:rPr>
                <w:color w:val="000000"/>
                <w:szCs w:val="24"/>
                <w:u w:val="none"/>
                <w:lang w:eastAsia="lv-LV"/>
              </w:rPr>
              <w:lastRenderedPageBreak/>
              <w:t>25.07.2024.</w:t>
            </w:r>
          </w:p>
        </w:tc>
        <w:tc>
          <w:tcPr>
            <w:tcW w:w="1159" w:type="dxa"/>
            <w:tcBorders>
              <w:top w:val="nil"/>
              <w:left w:val="nil"/>
              <w:bottom w:val="single" w:sz="4" w:space="0" w:color="auto"/>
              <w:right w:val="single" w:sz="4" w:space="0" w:color="auto"/>
            </w:tcBorders>
            <w:shd w:val="clear" w:color="auto" w:fill="auto"/>
            <w:noWrap/>
            <w:vAlign w:val="center"/>
            <w:hideMark/>
          </w:tcPr>
          <w:p w14:paraId="16E05CEB"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EUR</w:t>
            </w:r>
          </w:p>
        </w:tc>
        <w:tc>
          <w:tcPr>
            <w:tcW w:w="1536" w:type="dxa"/>
            <w:tcBorders>
              <w:top w:val="nil"/>
              <w:left w:val="nil"/>
              <w:bottom w:val="single" w:sz="4" w:space="0" w:color="auto"/>
              <w:right w:val="single" w:sz="4" w:space="0" w:color="auto"/>
            </w:tcBorders>
            <w:shd w:val="clear" w:color="auto" w:fill="auto"/>
            <w:noWrap/>
            <w:vAlign w:val="center"/>
            <w:hideMark/>
          </w:tcPr>
          <w:p w14:paraId="385965C2"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1170.00</w:t>
            </w:r>
          </w:p>
        </w:tc>
        <w:tc>
          <w:tcPr>
            <w:tcW w:w="1390" w:type="dxa"/>
            <w:tcBorders>
              <w:top w:val="nil"/>
              <w:left w:val="nil"/>
              <w:bottom w:val="single" w:sz="4" w:space="0" w:color="auto"/>
              <w:right w:val="single" w:sz="4" w:space="0" w:color="auto"/>
            </w:tcBorders>
            <w:shd w:val="clear" w:color="auto" w:fill="auto"/>
            <w:noWrap/>
            <w:vAlign w:val="center"/>
            <w:hideMark/>
          </w:tcPr>
          <w:p w14:paraId="58A19AC4"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90.00</w:t>
            </w:r>
          </w:p>
        </w:tc>
        <w:tc>
          <w:tcPr>
            <w:tcW w:w="1390" w:type="dxa"/>
            <w:tcBorders>
              <w:top w:val="nil"/>
              <w:left w:val="nil"/>
              <w:bottom w:val="single" w:sz="4" w:space="0" w:color="auto"/>
              <w:right w:val="single" w:sz="4" w:space="0" w:color="auto"/>
            </w:tcBorders>
            <w:shd w:val="clear" w:color="auto" w:fill="auto"/>
            <w:noWrap/>
            <w:vAlign w:val="center"/>
            <w:hideMark/>
          </w:tcPr>
          <w:p w14:paraId="4ABB427F"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5.85</w:t>
            </w:r>
          </w:p>
        </w:tc>
        <w:tc>
          <w:tcPr>
            <w:tcW w:w="1417" w:type="dxa"/>
            <w:tcBorders>
              <w:top w:val="nil"/>
              <w:left w:val="nil"/>
              <w:bottom w:val="single" w:sz="4" w:space="0" w:color="auto"/>
              <w:right w:val="single" w:sz="4" w:space="0" w:color="auto"/>
            </w:tcBorders>
            <w:shd w:val="clear" w:color="auto" w:fill="auto"/>
            <w:noWrap/>
            <w:vAlign w:val="center"/>
            <w:hideMark/>
          </w:tcPr>
          <w:p w14:paraId="0CF2CE31"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95.85</w:t>
            </w:r>
          </w:p>
        </w:tc>
        <w:tc>
          <w:tcPr>
            <w:tcW w:w="1159" w:type="dxa"/>
            <w:tcBorders>
              <w:top w:val="nil"/>
              <w:left w:val="nil"/>
              <w:bottom w:val="single" w:sz="4" w:space="0" w:color="auto"/>
              <w:right w:val="single" w:sz="4" w:space="0" w:color="auto"/>
            </w:tcBorders>
            <w:shd w:val="clear" w:color="auto" w:fill="auto"/>
            <w:noWrap/>
            <w:vAlign w:val="center"/>
            <w:hideMark/>
          </w:tcPr>
          <w:p w14:paraId="59DCEF49"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30</w:t>
            </w:r>
          </w:p>
        </w:tc>
      </w:tr>
      <w:tr w:rsidR="003E1816" w:rsidRPr="003E1816" w14:paraId="20FC1C27" w14:textId="77777777" w:rsidTr="005D3D7D">
        <w:trPr>
          <w:trHeight w:val="317"/>
        </w:trPr>
        <w:tc>
          <w:tcPr>
            <w:tcW w:w="1443" w:type="dxa"/>
            <w:tcBorders>
              <w:top w:val="single" w:sz="4" w:space="0" w:color="auto"/>
              <w:left w:val="single" w:sz="4" w:space="0" w:color="auto"/>
              <w:bottom w:val="nil"/>
              <w:right w:val="single" w:sz="4" w:space="0" w:color="auto"/>
            </w:tcBorders>
            <w:shd w:val="clear" w:color="auto" w:fill="auto"/>
            <w:noWrap/>
            <w:vAlign w:val="center"/>
            <w:hideMark/>
          </w:tcPr>
          <w:p w14:paraId="7AFB322C" w14:textId="77777777" w:rsidR="003E1816" w:rsidRPr="003E1816" w:rsidRDefault="003E1816" w:rsidP="003E1816">
            <w:pPr>
              <w:jc w:val="right"/>
              <w:rPr>
                <w:color w:val="000000"/>
                <w:szCs w:val="24"/>
                <w:u w:val="none"/>
                <w:lang w:eastAsia="lv-LV"/>
              </w:rPr>
            </w:pPr>
            <w:r w:rsidRPr="003E1816">
              <w:rPr>
                <w:color w:val="000000"/>
                <w:szCs w:val="24"/>
                <w:u w:val="none"/>
                <w:lang w:eastAsia="lv-LV"/>
              </w:rPr>
              <w:t>25.08.2024.</w:t>
            </w:r>
          </w:p>
        </w:tc>
        <w:tc>
          <w:tcPr>
            <w:tcW w:w="1159" w:type="dxa"/>
            <w:tcBorders>
              <w:top w:val="nil"/>
              <w:left w:val="nil"/>
              <w:bottom w:val="single" w:sz="4" w:space="0" w:color="auto"/>
              <w:right w:val="single" w:sz="4" w:space="0" w:color="auto"/>
            </w:tcBorders>
            <w:shd w:val="clear" w:color="auto" w:fill="auto"/>
            <w:noWrap/>
            <w:vAlign w:val="center"/>
            <w:hideMark/>
          </w:tcPr>
          <w:p w14:paraId="11C0AFE8"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EUR</w:t>
            </w:r>
          </w:p>
        </w:tc>
        <w:tc>
          <w:tcPr>
            <w:tcW w:w="1536" w:type="dxa"/>
            <w:tcBorders>
              <w:top w:val="nil"/>
              <w:left w:val="nil"/>
              <w:bottom w:val="single" w:sz="4" w:space="0" w:color="auto"/>
              <w:right w:val="single" w:sz="4" w:space="0" w:color="auto"/>
            </w:tcBorders>
            <w:shd w:val="clear" w:color="auto" w:fill="auto"/>
            <w:noWrap/>
            <w:vAlign w:val="center"/>
            <w:hideMark/>
          </w:tcPr>
          <w:p w14:paraId="28291CBE"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1080.00</w:t>
            </w:r>
          </w:p>
        </w:tc>
        <w:tc>
          <w:tcPr>
            <w:tcW w:w="1390" w:type="dxa"/>
            <w:tcBorders>
              <w:top w:val="nil"/>
              <w:left w:val="nil"/>
              <w:bottom w:val="single" w:sz="4" w:space="0" w:color="auto"/>
              <w:right w:val="single" w:sz="4" w:space="0" w:color="auto"/>
            </w:tcBorders>
            <w:shd w:val="clear" w:color="auto" w:fill="auto"/>
            <w:noWrap/>
            <w:vAlign w:val="center"/>
            <w:hideMark/>
          </w:tcPr>
          <w:p w14:paraId="4C40671C"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90.00</w:t>
            </w:r>
          </w:p>
        </w:tc>
        <w:tc>
          <w:tcPr>
            <w:tcW w:w="1390" w:type="dxa"/>
            <w:tcBorders>
              <w:top w:val="nil"/>
              <w:left w:val="nil"/>
              <w:bottom w:val="single" w:sz="4" w:space="0" w:color="auto"/>
              <w:right w:val="single" w:sz="4" w:space="0" w:color="auto"/>
            </w:tcBorders>
            <w:shd w:val="clear" w:color="auto" w:fill="auto"/>
            <w:noWrap/>
            <w:vAlign w:val="center"/>
            <w:hideMark/>
          </w:tcPr>
          <w:p w14:paraId="5DC07EF4"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5.58</w:t>
            </w:r>
          </w:p>
        </w:tc>
        <w:tc>
          <w:tcPr>
            <w:tcW w:w="1417" w:type="dxa"/>
            <w:tcBorders>
              <w:top w:val="nil"/>
              <w:left w:val="nil"/>
              <w:bottom w:val="single" w:sz="4" w:space="0" w:color="auto"/>
              <w:right w:val="single" w:sz="4" w:space="0" w:color="auto"/>
            </w:tcBorders>
            <w:shd w:val="clear" w:color="auto" w:fill="auto"/>
            <w:noWrap/>
            <w:vAlign w:val="center"/>
            <w:hideMark/>
          </w:tcPr>
          <w:p w14:paraId="3CD3320E"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95.58</w:t>
            </w:r>
          </w:p>
        </w:tc>
        <w:tc>
          <w:tcPr>
            <w:tcW w:w="1159" w:type="dxa"/>
            <w:tcBorders>
              <w:top w:val="nil"/>
              <w:left w:val="nil"/>
              <w:bottom w:val="single" w:sz="4" w:space="0" w:color="auto"/>
              <w:right w:val="single" w:sz="4" w:space="0" w:color="auto"/>
            </w:tcBorders>
            <w:shd w:val="clear" w:color="auto" w:fill="auto"/>
            <w:noWrap/>
            <w:vAlign w:val="center"/>
            <w:hideMark/>
          </w:tcPr>
          <w:p w14:paraId="0D340DA5"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31</w:t>
            </w:r>
          </w:p>
        </w:tc>
      </w:tr>
      <w:tr w:rsidR="003E1816" w:rsidRPr="003E1816" w14:paraId="2820BDCF" w14:textId="77777777" w:rsidTr="005D3D7D">
        <w:trPr>
          <w:trHeight w:val="317"/>
        </w:trPr>
        <w:tc>
          <w:tcPr>
            <w:tcW w:w="1443" w:type="dxa"/>
            <w:tcBorders>
              <w:top w:val="single" w:sz="4" w:space="0" w:color="auto"/>
              <w:left w:val="single" w:sz="4" w:space="0" w:color="auto"/>
              <w:bottom w:val="nil"/>
              <w:right w:val="single" w:sz="4" w:space="0" w:color="auto"/>
            </w:tcBorders>
            <w:shd w:val="clear" w:color="auto" w:fill="auto"/>
            <w:noWrap/>
            <w:vAlign w:val="center"/>
            <w:hideMark/>
          </w:tcPr>
          <w:p w14:paraId="02D0DA44" w14:textId="77777777" w:rsidR="003E1816" w:rsidRPr="003E1816" w:rsidRDefault="003E1816" w:rsidP="003E1816">
            <w:pPr>
              <w:jc w:val="right"/>
              <w:rPr>
                <w:color w:val="000000"/>
                <w:szCs w:val="24"/>
                <w:u w:val="none"/>
                <w:lang w:eastAsia="lv-LV"/>
              </w:rPr>
            </w:pPr>
            <w:r w:rsidRPr="003E1816">
              <w:rPr>
                <w:color w:val="000000"/>
                <w:szCs w:val="24"/>
                <w:u w:val="none"/>
                <w:lang w:eastAsia="lv-LV"/>
              </w:rPr>
              <w:t>25.09.2024.</w:t>
            </w:r>
          </w:p>
        </w:tc>
        <w:tc>
          <w:tcPr>
            <w:tcW w:w="1159" w:type="dxa"/>
            <w:tcBorders>
              <w:top w:val="nil"/>
              <w:left w:val="nil"/>
              <w:bottom w:val="single" w:sz="4" w:space="0" w:color="auto"/>
              <w:right w:val="single" w:sz="4" w:space="0" w:color="auto"/>
            </w:tcBorders>
            <w:shd w:val="clear" w:color="auto" w:fill="auto"/>
            <w:noWrap/>
            <w:vAlign w:val="center"/>
            <w:hideMark/>
          </w:tcPr>
          <w:p w14:paraId="21520ADE"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EUR</w:t>
            </w:r>
          </w:p>
        </w:tc>
        <w:tc>
          <w:tcPr>
            <w:tcW w:w="1536" w:type="dxa"/>
            <w:tcBorders>
              <w:top w:val="nil"/>
              <w:left w:val="nil"/>
              <w:bottom w:val="single" w:sz="4" w:space="0" w:color="auto"/>
              <w:right w:val="single" w:sz="4" w:space="0" w:color="auto"/>
            </w:tcBorders>
            <w:shd w:val="clear" w:color="auto" w:fill="auto"/>
            <w:noWrap/>
            <w:vAlign w:val="center"/>
            <w:hideMark/>
          </w:tcPr>
          <w:p w14:paraId="6377A7E9"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990.00</w:t>
            </w:r>
          </w:p>
        </w:tc>
        <w:tc>
          <w:tcPr>
            <w:tcW w:w="1390" w:type="dxa"/>
            <w:tcBorders>
              <w:top w:val="nil"/>
              <w:left w:val="nil"/>
              <w:bottom w:val="single" w:sz="4" w:space="0" w:color="auto"/>
              <w:right w:val="single" w:sz="4" w:space="0" w:color="auto"/>
            </w:tcBorders>
            <w:shd w:val="clear" w:color="auto" w:fill="auto"/>
            <w:noWrap/>
            <w:vAlign w:val="center"/>
            <w:hideMark/>
          </w:tcPr>
          <w:p w14:paraId="00718E82"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90.00</w:t>
            </w:r>
          </w:p>
        </w:tc>
        <w:tc>
          <w:tcPr>
            <w:tcW w:w="1390" w:type="dxa"/>
            <w:tcBorders>
              <w:top w:val="nil"/>
              <w:left w:val="nil"/>
              <w:bottom w:val="single" w:sz="4" w:space="0" w:color="auto"/>
              <w:right w:val="single" w:sz="4" w:space="0" w:color="auto"/>
            </w:tcBorders>
            <w:shd w:val="clear" w:color="auto" w:fill="auto"/>
            <w:noWrap/>
            <w:vAlign w:val="center"/>
            <w:hideMark/>
          </w:tcPr>
          <w:p w14:paraId="1F74C42E"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5.12</w:t>
            </w:r>
          </w:p>
        </w:tc>
        <w:tc>
          <w:tcPr>
            <w:tcW w:w="1417" w:type="dxa"/>
            <w:tcBorders>
              <w:top w:val="nil"/>
              <w:left w:val="nil"/>
              <w:bottom w:val="single" w:sz="4" w:space="0" w:color="auto"/>
              <w:right w:val="single" w:sz="4" w:space="0" w:color="auto"/>
            </w:tcBorders>
            <w:shd w:val="clear" w:color="auto" w:fill="auto"/>
            <w:noWrap/>
            <w:vAlign w:val="center"/>
            <w:hideMark/>
          </w:tcPr>
          <w:p w14:paraId="5D96DFF8"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95.12</w:t>
            </w:r>
          </w:p>
        </w:tc>
        <w:tc>
          <w:tcPr>
            <w:tcW w:w="1159" w:type="dxa"/>
            <w:tcBorders>
              <w:top w:val="nil"/>
              <w:left w:val="nil"/>
              <w:bottom w:val="single" w:sz="4" w:space="0" w:color="auto"/>
              <w:right w:val="single" w:sz="4" w:space="0" w:color="auto"/>
            </w:tcBorders>
            <w:shd w:val="clear" w:color="auto" w:fill="auto"/>
            <w:noWrap/>
            <w:vAlign w:val="center"/>
            <w:hideMark/>
          </w:tcPr>
          <w:p w14:paraId="001B0879"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31</w:t>
            </w:r>
          </w:p>
        </w:tc>
      </w:tr>
      <w:tr w:rsidR="003E1816" w:rsidRPr="003E1816" w14:paraId="606F29F3" w14:textId="77777777" w:rsidTr="005D3D7D">
        <w:trPr>
          <w:trHeight w:val="317"/>
        </w:trPr>
        <w:tc>
          <w:tcPr>
            <w:tcW w:w="1443" w:type="dxa"/>
            <w:tcBorders>
              <w:top w:val="single" w:sz="4" w:space="0" w:color="auto"/>
              <w:left w:val="single" w:sz="4" w:space="0" w:color="auto"/>
              <w:bottom w:val="nil"/>
              <w:right w:val="single" w:sz="4" w:space="0" w:color="auto"/>
            </w:tcBorders>
            <w:shd w:val="clear" w:color="auto" w:fill="auto"/>
            <w:noWrap/>
            <w:vAlign w:val="center"/>
            <w:hideMark/>
          </w:tcPr>
          <w:p w14:paraId="0B1E7C5B" w14:textId="77777777" w:rsidR="003E1816" w:rsidRPr="003E1816" w:rsidRDefault="003E1816" w:rsidP="003E1816">
            <w:pPr>
              <w:jc w:val="right"/>
              <w:rPr>
                <w:color w:val="000000"/>
                <w:szCs w:val="24"/>
                <w:u w:val="none"/>
                <w:lang w:eastAsia="lv-LV"/>
              </w:rPr>
            </w:pPr>
            <w:r w:rsidRPr="003E1816">
              <w:rPr>
                <w:color w:val="000000"/>
                <w:szCs w:val="24"/>
                <w:u w:val="none"/>
                <w:lang w:eastAsia="lv-LV"/>
              </w:rPr>
              <w:t>25.10.2024.</w:t>
            </w:r>
          </w:p>
        </w:tc>
        <w:tc>
          <w:tcPr>
            <w:tcW w:w="1159" w:type="dxa"/>
            <w:tcBorders>
              <w:top w:val="nil"/>
              <w:left w:val="nil"/>
              <w:bottom w:val="single" w:sz="4" w:space="0" w:color="auto"/>
              <w:right w:val="single" w:sz="4" w:space="0" w:color="auto"/>
            </w:tcBorders>
            <w:shd w:val="clear" w:color="auto" w:fill="auto"/>
            <w:noWrap/>
            <w:vAlign w:val="center"/>
            <w:hideMark/>
          </w:tcPr>
          <w:p w14:paraId="2B955BDE"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EUR</w:t>
            </w:r>
          </w:p>
        </w:tc>
        <w:tc>
          <w:tcPr>
            <w:tcW w:w="1536" w:type="dxa"/>
            <w:tcBorders>
              <w:top w:val="nil"/>
              <w:left w:val="nil"/>
              <w:bottom w:val="single" w:sz="4" w:space="0" w:color="auto"/>
              <w:right w:val="single" w:sz="4" w:space="0" w:color="auto"/>
            </w:tcBorders>
            <w:shd w:val="clear" w:color="auto" w:fill="auto"/>
            <w:noWrap/>
            <w:vAlign w:val="center"/>
            <w:hideMark/>
          </w:tcPr>
          <w:p w14:paraId="1BF21EF4"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900.00</w:t>
            </w:r>
          </w:p>
        </w:tc>
        <w:tc>
          <w:tcPr>
            <w:tcW w:w="1390" w:type="dxa"/>
            <w:tcBorders>
              <w:top w:val="nil"/>
              <w:left w:val="nil"/>
              <w:bottom w:val="single" w:sz="4" w:space="0" w:color="auto"/>
              <w:right w:val="single" w:sz="4" w:space="0" w:color="auto"/>
            </w:tcBorders>
            <w:shd w:val="clear" w:color="auto" w:fill="auto"/>
            <w:noWrap/>
            <w:vAlign w:val="center"/>
            <w:hideMark/>
          </w:tcPr>
          <w:p w14:paraId="329A3F2C"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90.00</w:t>
            </w:r>
          </w:p>
        </w:tc>
        <w:tc>
          <w:tcPr>
            <w:tcW w:w="1390" w:type="dxa"/>
            <w:tcBorders>
              <w:top w:val="nil"/>
              <w:left w:val="nil"/>
              <w:bottom w:val="single" w:sz="4" w:space="0" w:color="auto"/>
              <w:right w:val="single" w:sz="4" w:space="0" w:color="auto"/>
            </w:tcBorders>
            <w:shd w:val="clear" w:color="auto" w:fill="auto"/>
            <w:noWrap/>
            <w:vAlign w:val="center"/>
            <w:hideMark/>
          </w:tcPr>
          <w:p w14:paraId="62764E3A"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4.50</w:t>
            </w:r>
          </w:p>
        </w:tc>
        <w:tc>
          <w:tcPr>
            <w:tcW w:w="1417" w:type="dxa"/>
            <w:tcBorders>
              <w:top w:val="nil"/>
              <w:left w:val="nil"/>
              <w:bottom w:val="single" w:sz="4" w:space="0" w:color="auto"/>
              <w:right w:val="single" w:sz="4" w:space="0" w:color="auto"/>
            </w:tcBorders>
            <w:shd w:val="clear" w:color="auto" w:fill="auto"/>
            <w:noWrap/>
            <w:vAlign w:val="center"/>
            <w:hideMark/>
          </w:tcPr>
          <w:p w14:paraId="6FA3FFB4"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94.50</w:t>
            </w:r>
          </w:p>
        </w:tc>
        <w:tc>
          <w:tcPr>
            <w:tcW w:w="1159" w:type="dxa"/>
            <w:tcBorders>
              <w:top w:val="nil"/>
              <w:left w:val="nil"/>
              <w:bottom w:val="single" w:sz="4" w:space="0" w:color="auto"/>
              <w:right w:val="single" w:sz="4" w:space="0" w:color="auto"/>
            </w:tcBorders>
            <w:shd w:val="clear" w:color="auto" w:fill="auto"/>
            <w:noWrap/>
            <w:vAlign w:val="center"/>
            <w:hideMark/>
          </w:tcPr>
          <w:p w14:paraId="0195872B"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30</w:t>
            </w:r>
          </w:p>
        </w:tc>
      </w:tr>
      <w:tr w:rsidR="003E1816" w:rsidRPr="003E1816" w14:paraId="65E3585B" w14:textId="77777777" w:rsidTr="005D3D7D">
        <w:trPr>
          <w:trHeight w:val="317"/>
        </w:trPr>
        <w:tc>
          <w:tcPr>
            <w:tcW w:w="1443" w:type="dxa"/>
            <w:tcBorders>
              <w:top w:val="single" w:sz="4" w:space="0" w:color="auto"/>
              <w:left w:val="single" w:sz="4" w:space="0" w:color="auto"/>
              <w:bottom w:val="nil"/>
              <w:right w:val="single" w:sz="4" w:space="0" w:color="auto"/>
            </w:tcBorders>
            <w:shd w:val="clear" w:color="auto" w:fill="auto"/>
            <w:noWrap/>
            <w:vAlign w:val="center"/>
            <w:hideMark/>
          </w:tcPr>
          <w:p w14:paraId="23A94B5D" w14:textId="77777777" w:rsidR="003E1816" w:rsidRPr="003E1816" w:rsidRDefault="003E1816" w:rsidP="003E1816">
            <w:pPr>
              <w:jc w:val="right"/>
              <w:rPr>
                <w:color w:val="000000"/>
                <w:szCs w:val="24"/>
                <w:u w:val="none"/>
                <w:lang w:eastAsia="lv-LV"/>
              </w:rPr>
            </w:pPr>
            <w:r w:rsidRPr="003E1816">
              <w:rPr>
                <w:color w:val="000000"/>
                <w:szCs w:val="24"/>
                <w:u w:val="none"/>
                <w:lang w:eastAsia="lv-LV"/>
              </w:rPr>
              <w:t>25.11.2024.</w:t>
            </w:r>
          </w:p>
        </w:tc>
        <w:tc>
          <w:tcPr>
            <w:tcW w:w="1159" w:type="dxa"/>
            <w:tcBorders>
              <w:top w:val="nil"/>
              <w:left w:val="nil"/>
              <w:bottom w:val="single" w:sz="4" w:space="0" w:color="auto"/>
              <w:right w:val="single" w:sz="4" w:space="0" w:color="auto"/>
            </w:tcBorders>
            <w:shd w:val="clear" w:color="auto" w:fill="auto"/>
            <w:noWrap/>
            <w:vAlign w:val="center"/>
            <w:hideMark/>
          </w:tcPr>
          <w:p w14:paraId="30BCE5EF"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EUR</w:t>
            </w:r>
          </w:p>
        </w:tc>
        <w:tc>
          <w:tcPr>
            <w:tcW w:w="1536" w:type="dxa"/>
            <w:tcBorders>
              <w:top w:val="nil"/>
              <w:left w:val="nil"/>
              <w:bottom w:val="single" w:sz="4" w:space="0" w:color="auto"/>
              <w:right w:val="single" w:sz="4" w:space="0" w:color="auto"/>
            </w:tcBorders>
            <w:shd w:val="clear" w:color="auto" w:fill="auto"/>
            <w:noWrap/>
            <w:vAlign w:val="center"/>
            <w:hideMark/>
          </w:tcPr>
          <w:p w14:paraId="59CDCFAC"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810.00</w:t>
            </w:r>
          </w:p>
        </w:tc>
        <w:tc>
          <w:tcPr>
            <w:tcW w:w="1390" w:type="dxa"/>
            <w:tcBorders>
              <w:top w:val="nil"/>
              <w:left w:val="nil"/>
              <w:bottom w:val="single" w:sz="4" w:space="0" w:color="auto"/>
              <w:right w:val="single" w:sz="4" w:space="0" w:color="auto"/>
            </w:tcBorders>
            <w:shd w:val="clear" w:color="auto" w:fill="auto"/>
            <w:noWrap/>
            <w:vAlign w:val="center"/>
            <w:hideMark/>
          </w:tcPr>
          <w:p w14:paraId="47A4EF1F"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90.00</w:t>
            </w:r>
          </w:p>
        </w:tc>
        <w:tc>
          <w:tcPr>
            <w:tcW w:w="1390" w:type="dxa"/>
            <w:tcBorders>
              <w:top w:val="nil"/>
              <w:left w:val="nil"/>
              <w:bottom w:val="single" w:sz="4" w:space="0" w:color="auto"/>
              <w:right w:val="single" w:sz="4" w:space="0" w:color="auto"/>
            </w:tcBorders>
            <w:shd w:val="clear" w:color="auto" w:fill="auto"/>
            <w:noWrap/>
            <w:vAlign w:val="center"/>
            <w:hideMark/>
          </w:tcPr>
          <w:p w14:paraId="1D7658D9"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4.19</w:t>
            </w:r>
          </w:p>
        </w:tc>
        <w:tc>
          <w:tcPr>
            <w:tcW w:w="1417" w:type="dxa"/>
            <w:tcBorders>
              <w:top w:val="nil"/>
              <w:left w:val="nil"/>
              <w:bottom w:val="single" w:sz="4" w:space="0" w:color="auto"/>
              <w:right w:val="single" w:sz="4" w:space="0" w:color="auto"/>
            </w:tcBorders>
            <w:shd w:val="clear" w:color="auto" w:fill="auto"/>
            <w:noWrap/>
            <w:vAlign w:val="center"/>
            <w:hideMark/>
          </w:tcPr>
          <w:p w14:paraId="603B357A"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94.19</w:t>
            </w:r>
          </w:p>
        </w:tc>
        <w:tc>
          <w:tcPr>
            <w:tcW w:w="1159" w:type="dxa"/>
            <w:tcBorders>
              <w:top w:val="nil"/>
              <w:left w:val="nil"/>
              <w:bottom w:val="single" w:sz="4" w:space="0" w:color="auto"/>
              <w:right w:val="single" w:sz="4" w:space="0" w:color="auto"/>
            </w:tcBorders>
            <w:shd w:val="clear" w:color="auto" w:fill="auto"/>
            <w:noWrap/>
            <w:vAlign w:val="center"/>
            <w:hideMark/>
          </w:tcPr>
          <w:p w14:paraId="5A7F6F72"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31</w:t>
            </w:r>
          </w:p>
        </w:tc>
      </w:tr>
      <w:tr w:rsidR="003E1816" w:rsidRPr="003E1816" w14:paraId="3C8415AA" w14:textId="77777777" w:rsidTr="005D3D7D">
        <w:trPr>
          <w:trHeight w:val="317"/>
        </w:trPr>
        <w:tc>
          <w:tcPr>
            <w:tcW w:w="1443" w:type="dxa"/>
            <w:tcBorders>
              <w:top w:val="single" w:sz="4" w:space="0" w:color="auto"/>
              <w:left w:val="single" w:sz="4" w:space="0" w:color="auto"/>
              <w:bottom w:val="nil"/>
              <w:right w:val="single" w:sz="4" w:space="0" w:color="auto"/>
            </w:tcBorders>
            <w:shd w:val="clear" w:color="auto" w:fill="auto"/>
            <w:noWrap/>
            <w:vAlign w:val="center"/>
            <w:hideMark/>
          </w:tcPr>
          <w:p w14:paraId="5DC18322" w14:textId="77777777" w:rsidR="003E1816" w:rsidRPr="003E1816" w:rsidRDefault="003E1816" w:rsidP="003E1816">
            <w:pPr>
              <w:jc w:val="right"/>
              <w:rPr>
                <w:color w:val="000000"/>
                <w:szCs w:val="24"/>
                <w:u w:val="none"/>
                <w:lang w:eastAsia="lv-LV"/>
              </w:rPr>
            </w:pPr>
            <w:r w:rsidRPr="003E1816">
              <w:rPr>
                <w:color w:val="000000"/>
                <w:szCs w:val="24"/>
                <w:u w:val="none"/>
                <w:lang w:eastAsia="lv-LV"/>
              </w:rPr>
              <w:t>25.12.2024.</w:t>
            </w:r>
          </w:p>
        </w:tc>
        <w:tc>
          <w:tcPr>
            <w:tcW w:w="1159" w:type="dxa"/>
            <w:tcBorders>
              <w:top w:val="nil"/>
              <w:left w:val="nil"/>
              <w:bottom w:val="single" w:sz="4" w:space="0" w:color="auto"/>
              <w:right w:val="single" w:sz="4" w:space="0" w:color="auto"/>
            </w:tcBorders>
            <w:shd w:val="clear" w:color="auto" w:fill="auto"/>
            <w:noWrap/>
            <w:vAlign w:val="center"/>
            <w:hideMark/>
          </w:tcPr>
          <w:p w14:paraId="63D094A7"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EUR</w:t>
            </w:r>
          </w:p>
        </w:tc>
        <w:tc>
          <w:tcPr>
            <w:tcW w:w="1536" w:type="dxa"/>
            <w:tcBorders>
              <w:top w:val="nil"/>
              <w:left w:val="nil"/>
              <w:bottom w:val="single" w:sz="4" w:space="0" w:color="auto"/>
              <w:right w:val="single" w:sz="4" w:space="0" w:color="auto"/>
            </w:tcBorders>
            <w:shd w:val="clear" w:color="auto" w:fill="auto"/>
            <w:noWrap/>
            <w:vAlign w:val="center"/>
            <w:hideMark/>
          </w:tcPr>
          <w:p w14:paraId="53E3BAAF"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720.00</w:t>
            </w:r>
          </w:p>
        </w:tc>
        <w:tc>
          <w:tcPr>
            <w:tcW w:w="1390" w:type="dxa"/>
            <w:tcBorders>
              <w:top w:val="nil"/>
              <w:left w:val="nil"/>
              <w:bottom w:val="single" w:sz="4" w:space="0" w:color="auto"/>
              <w:right w:val="single" w:sz="4" w:space="0" w:color="auto"/>
            </w:tcBorders>
            <w:shd w:val="clear" w:color="auto" w:fill="auto"/>
            <w:noWrap/>
            <w:vAlign w:val="center"/>
            <w:hideMark/>
          </w:tcPr>
          <w:p w14:paraId="627DBA9E"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90.00</w:t>
            </w:r>
          </w:p>
        </w:tc>
        <w:tc>
          <w:tcPr>
            <w:tcW w:w="1390" w:type="dxa"/>
            <w:tcBorders>
              <w:top w:val="nil"/>
              <w:left w:val="nil"/>
              <w:bottom w:val="single" w:sz="4" w:space="0" w:color="auto"/>
              <w:right w:val="single" w:sz="4" w:space="0" w:color="auto"/>
            </w:tcBorders>
            <w:shd w:val="clear" w:color="auto" w:fill="auto"/>
            <w:noWrap/>
            <w:vAlign w:val="center"/>
            <w:hideMark/>
          </w:tcPr>
          <w:p w14:paraId="0C6D2095"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3.60</w:t>
            </w:r>
          </w:p>
        </w:tc>
        <w:tc>
          <w:tcPr>
            <w:tcW w:w="1417" w:type="dxa"/>
            <w:tcBorders>
              <w:top w:val="nil"/>
              <w:left w:val="nil"/>
              <w:bottom w:val="single" w:sz="4" w:space="0" w:color="auto"/>
              <w:right w:val="single" w:sz="4" w:space="0" w:color="auto"/>
            </w:tcBorders>
            <w:shd w:val="clear" w:color="auto" w:fill="auto"/>
            <w:noWrap/>
            <w:vAlign w:val="center"/>
            <w:hideMark/>
          </w:tcPr>
          <w:p w14:paraId="5187BE28"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93.60</w:t>
            </w:r>
          </w:p>
        </w:tc>
        <w:tc>
          <w:tcPr>
            <w:tcW w:w="1159" w:type="dxa"/>
            <w:tcBorders>
              <w:top w:val="nil"/>
              <w:left w:val="nil"/>
              <w:bottom w:val="single" w:sz="4" w:space="0" w:color="auto"/>
              <w:right w:val="single" w:sz="4" w:space="0" w:color="auto"/>
            </w:tcBorders>
            <w:shd w:val="clear" w:color="auto" w:fill="auto"/>
            <w:noWrap/>
            <w:vAlign w:val="center"/>
            <w:hideMark/>
          </w:tcPr>
          <w:p w14:paraId="5F96F00D"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30</w:t>
            </w:r>
          </w:p>
        </w:tc>
      </w:tr>
      <w:tr w:rsidR="003E1816" w:rsidRPr="003E1816" w14:paraId="79C6D142" w14:textId="77777777" w:rsidTr="005D3D7D">
        <w:trPr>
          <w:trHeight w:val="317"/>
        </w:trPr>
        <w:tc>
          <w:tcPr>
            <w:tcW w:w="1443" w:type="dxa"/>
            <w:tcBorders>
              <w:top w:val="single" w:sz="4" w:space="0" w:color="auto"/>
              <w:left w:val="single" w:sz="4" w:space="0" w:color="auto"/>
              <w:bottom w:val="nil"/>
              <w:right w:val="single" w:sz="4" w:space="0" w:color="auto"/>
            </w:tcBorders>
            <w:shd w:val="clear" w:color="auto" w:fill="auto"/>
            <w:noWrap/>
            <w:vAlign w:val="center"/>
            <w:hideMark/>
          </w:tcPr>
          <w:p w14:paraId="323FE6A9" w14:textId="77777777" w:rsidR="003E1816" w:rsidRPr="003E1816" w:rsidRDefault="003E1816" w:rsidP="003E1816">
            <w:pPr>
              <w:jc w:val="right"/>
              <w:rPr>
                <w:color w:val="000000"/>
                <w:szCs w:val="24"/>
                <w:u w:val="none"/>
                <w:lang w:eastAsia="lv-LV"/>
              </w:rPr>
            </w:pPr>
            <w:r w:rsidRPr="003E1816">
              <w:rPr>
                <w:color w:val="000000"/>
                <w:szCs w:val="24"/>
                <w:u w:val="none"/>
                <w:lang w:eastAsia="lv-LV"/>
              </w:rPr>
              <w:t>25.01.2025.</w:t>
            </w:r>
          </w:p>
        </w:tc>
        <w:tc>
          <w:tcPr>
            <w:tcW w:w="1159" w:type="dxa"/>
            <w:tcBorders>
              <w:top w:val="nil"/>
              <w:left w:val="nil"/>
              <w:bottom w:val="single" w:sz="4" w:space="0" w:color="auto"/>
              <w:right w:val="single" w:sz="4" w:space="0" w:color="auto"/>
            </w:tcBorders>
            <w:shd w:val="clear" w:color="auto" w:fill="auto"/>
            <w:noWrap/>
            <w:vAlign w:val="center"/>
            <w:hideMark/>
          </w:tcPr>
          <w:p w14:paraId="5880BB4F"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EUR</w:t>
            </w:r>
          </w:p>
        </w:tc>
        <w:tc>
          <w:tcPr>
            <w:tcW w:w="1536" w:type="dxa"/>
            <w:tcBorders>
              <w:top w:val="nil"/>
              <w:left w:val="nil"/>
              <w:bottom w:val="single" w:sz="4" w:space="0" w:color="auto"/>
              <w:right w:val="single" w:sz="4" w:space="0" w:color="auto"/>
            </w:tcBorders>
            <w:shd w:val="clear" w:color="auto" w:fill="auto"/>
            <w:noWrap/>
            <w:vAlign w:val="center"/>
            <w:hideMark/>
          </w:tcPr>
          <w:p w14:paraId="5D9E9E57"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630.00</w:t>
            </w:r>
          </w:p>
        </w:tc>
        <w:tc>
          <w:tcPr>
            <w:tcW w:w="1390" w:type="dxa"/>
            <w:tcBorders>
              <w:top w:val="nil"/>
              <w:left w:val="nil"/>
              <w:bottom w:val="single" w:sz="4" w:space="0" w:color="auto"/>
              <w:right w:val="single" w:sz="4" w:space="0" w:color="auto"/>
            </w:tcBorders>
            <w:shd w:val="clear" w:color="auto" w:fill="auto"/>
            <w:noWrap/>
            <w:vAlign w:val="center"/>
            <w:hideMark/>
          </w:tcPr>
          <w:p w14:paraId="292D44E0"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90.00</w:t>
            </w:r>
          </w:p>
        </w:tc>
        <w:tc>
          <w:tcPr>
            <w:tcW w:w="1390" w:type="dxa"/>
            <w:tcBorders>
              <w:top w:val="nil"/>
              <w:left w:val="nil"/>
              <w:bottom w:val="single" w:sz="4" w:space="0" w:color="auto"/>
              <w:right w:val="single" w:sz="4" w:space="0" w:color="auto"/>
            </w:tcBorders>
            <w:shd w:val="clear" w:color="auto" w:fill="auto"/>
            <w:noWrap/>
            <w:vAlign w:val="center"/>
            <w:hideMark/>
          </w:tcPr>
          <w:p w14:paraId="48B813F9"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3.26</w:t>
            </w:r>
          </w:p>
        </w:tc>
        <w:tc>
          <w:tcPr>
            <w:tcW w:w="1417" w:type="dxa"/>
            <w:tcBorders>
              <w:top w:val="nil"/>
              <w:left w:val="nil"/>
              <w:bottom w:val="single" w:sz="4" w:space="0" w:color="auto"/>
              <w:right w:val="single" w:sz="4" w:space="0" w:color="auto"/>
            </w:tcBorders>
            <w:shd w:val="clear" w:color="auto" w:fill="auto"/>
            <w:noWrap/>
            <w:vAlign w:val="center"/>
            <w:hideMark/>
          </w:tcPr>
          <w:p w14:paraId="58E3260D"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93.26</w:t>
            </w:r>
          </w:p>
        </w:tc>
        <w:tc>
          <w:tcPr>
            <w:tcW w:w="1159" w:type="dxa"/>
            <w:tcBorders>
              <w:top w:val="nil"/>
              <w:left w:val="nil"/>
              <w:bottom w:val="single" w:sz="4" w:space="0" w:color="auto"/>
              <w:right w:val="single" w:sz="4" w:space="0" w:color="auto"/>
            </w:tcBorders>
            <w:shd w:val="clear" w:color="auto" w:fill="auto"/>
            <w:noWrap/>
            <w:vAlign w:val="center"/>
            <w:hideMark/>
          </w:tcPr>
          <w:p w14:paraId="1D379E76"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31</w:t>
            </w:r>
          </w:p>
        </w:tc>
      </w:tr>
      <w:tr w:rsidR="003E1816" w:rsidRPr="003E1816" w14:paraId="5C1C7D08" w14:textId="77777777" w:rsidTr="005D3D7D">
        <w:trPr>
          <w:trHeight w:val="317"/>
        </w:trPr>
        <w:tc>
          <w:tcPr>
            <w:tcW w:w="1443" w:type="dxa"/>
            <w:tcBorders>
              <w:top w:val="single" w:sz="4" w:space="0" w:color="auto"/>
              <w:left w:val="single" w:sz="4" w:space="0" w:color="auto"/>
              <w:bottom w:val="nil"/>
              <w:right w:val="single" w:sz="4" w:space="0" w:color="auto"/>
            </w:tcBorders>
            <w:shd w:val="clear" w:color="auto" w:fill="auto"/>
            <w:noWrap/>
            <w:vAlign w:val="center"/>
            <w:hideMark/>
          </w:tcPr>
          <w:p w14:paraId="5B56BA40" w14:textId="77777777" w:rsidR="003E1816" w:rsidRPr="003E1816" w:rsidRDefault="003E1816" w:rsidP="003E1816">
            <w:pPr>
              <w:jc w:val="right"/>
              <w:rPr>
                <w:color w:val="000000"/>
                <w:szCs w:val="24"/>
                <w:u w:val="none"/>
                <w:lang w:eastAsia="lv-LV"/>
              </w:rPr>
            </w:pPr>
            <w:r w:rsidRPr="003E1816">
              <w:rPr>
                <w:color w:val="000000"/>
                <w:szCs w:val="24"/>
                <w:u w:val="none"/>
                <w:lang w:eastAsia="lv-LV"/>
              </w:rPr>
              <w:t>25.02.2025.</w:t>
            </w:r>
          </w:p>
        </w:tc>
        <w:tc>
          <w:tcPr>
            <w:tcW w:w="1159" w:type="dxa"/>
            <w:tcBorders>
              <w:top w:val="nil"/>
              <w:left w:val="nil"/>
              <w:bottom w:val="single" w:sz="4" w:space="0" w:color="auto"/>
              <w:right w:val="single" w:sz="4" w:space="0" w:color="auto"/>
            </w:tcBorders>
            <w:shd w:val="clear" w:color="auto" w:fill="auto"/>
            <w:noWrap/>
            <w:vAlign w:val="center"/>
            <w:hideMark/>
          </w:tcPr>
          <w:p w14:paraId="29340B08"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EUR</w:t>
            </w:r>
          </w:p>
        </w:tc>
        <w:tc>
          <w:tcPr>
            <w:tcW w:w="1536" w:type="dxa"/>
            <w:tcBorders>
              <w:top w:val="nil"/>
              <w:left w:val="nil"/>
              <w:bottom w:val="single" w:sz="4" w:space="0" w:color="auto"/>
              <w:right w:val="single" w:sz="4" w:space="0" w:color="auto"/>
            </w:tcBorders>
            <w:shd w:val="clear" w:color="auto" w:fill="auto"/>
            <w:noWrap/>
            <w:vAlign w:val="center"/>
            <w:hideMark/>
          </w:tcPr>
          <w:p w14:paraId="4C980D51"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540.00</w:t>
            </w:r>
          </w:p>
        </w:tc>
        <w:tc>
          <w:tcPr>
            <w:tcW w:w="1390" w:type="dxa"/>
            <w:tcBorders>
              <w:top w:val="nil"/>
              <w:left w:val="nil"/>
              <w:bottom w:val="single" w:sz="4" w:space="0" w:color="auto"/>
              <w:right w:val="single" w:sz="4" w:space="0" w:color="auto"/>
            </w:tcBorders>
            <w:shd w:val="clear" w:color="auto" w:fill="auto"/>
            <w:noWrap/>
            <w:vAlign w:val="center"/>
            <w:hideMark/>
          </w:tcPr>
          <w:p w14:paraId="0043CD59"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90.00</w:t>
            </w:r>
          </w:p>
        </w:tc>
        <w:tc>
          <w:tcPr>
            <w:tcW w:w="1390" w:type="dxa"/>
            <w:tcBorders>
              <w:top w:val="nil"/>
              <w:left w:val="nil"/>
              <w:bottom w:val="single" w:sz="4" w:space="0" w:color="auto"/>
              <w:right w:val="single" w:sz="4" w:space="0" w:color="auto"/>
            </w:tcBorders>
            <w:shd w:val="clear" w:color="auto" w:fill="auto"/>
            <w:noWrap/>
            <w:vAlign w:val="center"/>
            <w:hideMark/>
          </w:tcPr>
          <w:p w14:paraId="4429788B"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2.79</w:t>
            </w:r>
          </w:p>
        </w:tc>
        <w:tc>
          <w:tcPr>
            <w:tcW w:w="1417" w:type="dxa"/>
            <w:tcBorders>
              <w:top w:val="nil"/>
              <w:left w:val="nil"/>
              <w:bottom w:val="single" w:sz="4" w:space="0" w:color="auto"/>
              <w:right w:val="single" w:sz="4" w:space="0" w:color="auto"/>
            </w:tcBorders>
            <w:shd w:val="clear" w:color="auto" w:fill="auto"/>
            <w:noWrap/>
            <w:vAlign w:val="center"/>
            <w:hideMark/>
          </w:tcPr>
          <w:p w14:paraId="06024298"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92.79</w:t>
            </w:r>
          </w:p>
        </w:tc>
        <w:tc>
          <w:tcPr>
            <w:tcW w:w="1159" w:type="dxa"/>
            <w:tcBorders>
              <w:top w:val="nil"/>
              <w:left w:val="nil"/>
              <w:bottom w:val="single" w:sz="4" w:space="0" w:color="auto"/>
              <w:right w:val="single" w:sz="4" w:space="0" w:color="auto"/>
            </w:tcBorders>
            <w:shd w:val="clear" w:color="auto" w:fill="auto"/>
            <w:noWrap/>
            <w:vAlign w:val="center"/>
            <w:hideMark/>
          </w:tcPr>
          <w:p w14:paraId="1FC177C5"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31</w:t>
            </w:r>
          </w:p>
        </w:tc>
      </w:tr>
      <w:tr w:rsidR="003E1816" w:rsidRPr="003E1816" w14:paraId="52C492DD" w14:textId="77777777" w:rsidTr="005D3D7D">
        <w:trPr>
          <w:trHeight w:val="317"/>
        </w:trPr>
        <w:tc>
          <w:tcPr>
            <w:tcW w:w="1443" w:type="dxa"/>
            <w:tcBorders>
              <w:top w:val="single" w:sz="4" w:space="0" w:color="auto"/>
              <w:left w:val="single" w:sz="4" w:space="0" w:color="auto"/>
              <w:bottom w:val="nil"/>
              <w:right w:val="single" w:sz="4" w:space="0" w:color="auto"/>
            </w:tcBorders>
            <w:shd w:val="clear" w:color="auto" w:fill="auto"/>
            <w:noWrap/>
            <w:vAlign w:val="center"/>
            <w:hideMark/>
          </w:tcPr>
          <w:p w14:paraId="4BF58C26" w14:textId="77777777" w:rsidR="003E1816" w:rsidRPr="003E1816" w:rsidRDefault="003E1816" w:rsidP="003E1816">
            <w:pPr>
              <w:jc w:val="right"/>
              <w:rPr>
                <w:color w:val="000000"/>
                <w:szCs w:val="24"/>
                <w:u w:val="none"/>
                <w:lang w:eastAsia="lv-LV"/>
              </w:rPr>
            </w:pPr>
            <w:r w:rsidRPr="003E1816">
              <w:rPr>
                <w:color w:val="000000"/>
                <w:szCs w:val="24"/>
                <w:u w:val="none"/>
                <w:lang w:eastAsia="lv-LV"/>
              </w:rPr>
              <w:t>25.03.2025.</w:t>
            </w:r>
          </w:p>
        </w:tc>
        <w:tc>
          <w:tcPr>
            <w:tcW w:w="1159" w:type="dxa"/>
            <w:tcBorders>
              <w:top w:val="nil"/>
              <w:left w:val="nil"/>
              <w:bottom w:val="single" w:sz="4" w:space="0" w:color="auto"/>
              <w:right w:val="single" w:sz="4" w:space="0" w:color="auto"/>
            </w:tcBorders>
            <w:shd w:val="clear" w:color="auto" w:fill="auto"/>
            <w:noWrap/>
            <w:vAlign w:val="center"/>
            <w:hideMark/>
          </w:tcPr>
          <w:p w14:paraId="260E6B64"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EUR</w:t>
            </w:r>
          </w:p>
        </w:tc>
        <w:tc>
          <w:tcPr>
            <w:tcW w:w="1536" w:type="dxa"/>
            <w:tcBorders>
              <w:top w:val="nil"/>
              <w:left w:val="nil"/>
              <w:bottom w:val="single" w:sz="4" w:space="0" w:color="auto"/>
              <w:right w:val="single" w:sz="4" w:space="0" w:color="auto"/>
            </w:tcBorders>
            <w:shd w:val="clear" w:color="auto" w:fill="auto"/>
            <w:noWrap/>
            <w:vAlign w:val="center"/>
            <w:hideMark/>
          </w:tcPr>
          <w:p w14:paraId="123AB026"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450.00</w:t>
            </w:r>
          </w:p>
        </w:tc>
        <w:tc>
          <w:tcPr>
            <w:tcW w:w="1390" w:type="dxa"/>
            <w:tcBorders>
              <w:top w:val="nil"/>
              <w:left w:val="nil"/>
              <w:bottom w:val="single" w:sz="4" w:space="0" w:color="auto"/>
              <w:right w:val="single" w:sz="4" w:space="0" w:color="auto"/>
            </w:tcBorders>
            <w:shd w:val="clear" w:color="auto" w:fill="auto"/>
            <w:noWrap/>
            <w:vAlign w:val="center"/>
            <w:hideMark/>
          </w:tcPr>
          <w:p w14:paraId="70846CF5"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90.00</w:t>
            </w:r>
          </w:p>
        </w:tc>
        <w:tc>
          <w:tcPr>
            <w:tcW w:w="1390" w:type="dxa"/>
            <w:tcBorders>
              <w:top w:val="nil"/>
              <w:left w:val="nil"/>
              <w:bottom w:val="single" w:sz="4" w:space="0" w:color="auto"/>
              <w:right w:val="single" w:sz="4" w:space="0" w:color="auto"/>
            </w:tcBorders>
            <w:shd w:val="clear" w:color="auto" w:fill="auto"/>
            <w:noWrap/>
            <w:vAlign w:val="center"/>
            <w:hideMark/>
          </w:tcPr>
          <w:p w14:paraId="2354D3F7"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2.10</w:t>
            </w:r>
          </w:p>
        </w:tc>
        <w:tc>
          <w:tcPr>
            <w:tcW w:w="1417" w:type="dxa"/>
            <w:tcBorders>
              <w:top w:val="nil"/>
              <w:left w:val="nil"/>
              <w:bottom w:val="single" w:sz="4" w:space="0" w:color="auto"/>
              <w:right w:val="single" w:sz="4" w:space="0" w:color="auto"/>
            </w:tcBorders>
            <w:shd w:val="clear" w:color="auto" w:fill="auto"/>
            <w:noWrap/>
            <w:vAlign w:val="center"/>
            <w:hideMark/>
          </w:tcPr>
          <w:p w14:paraId="08546002"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92.10</w:t>
            </w:r>
          </w:p>
        </w:tc>
        <w:tc>
          <w:tcPr>
            <w:tcW w:w="1159" w:type="dxa"/>
            <w:tcBorders>
              <w:top w:val="nil"/>
              <w:left w:val="nil"/>
              <w:bottom w:val="single" w:sz="4" w:space="0" w:color="auto"/>
              <w:right w:val="single" w:sz="4" w:space="0" w:color="auto"/>
            </w:tcBorders>
            <w:shd w:val="clear" w:color="auto" w:fill="auto"/>
            <w:noWrap/>
            <w:vAlign w:val="center"/>
            <w:hideMark/>
          </w:tcPr>
          <w:p w14:paraId="27F3E5D3"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28</w:t>
            </w:r>
          </w:p>
        </w:tc>
      </w:tr>
      <w:tr w:rsidR="003E1816" w:rsidRPr="003E1816" w14:paraId="5BF295B9" w14:textId="77777777" w:rsidTr="005D3D7D">
        <w:trPr>
          <w:trHeight w:val="317"/>
        </w:trPr>
        <w:tc>
          <w:tcPr>
            <w:tcW w:w="1443" w:type="dxa"/>
            <w:tcBorders>
              <w:top w:val="single" w:sz="4" w:space="0" w:color="auto"/>
              <w:left w:val="single" w:sz="4" w:space="0" w:color="auto"/>
              <w:bottom w:val="nil"/>
              <w:right w:val="single" w:sz="4" w:space="0" w:color="auto"/>
            </w:tcBorders>
            <w:shd w:val="clear" w:color="auto" w:fill="auto"/>
            <w:noWrap/>
            <w:vAlign w:val="center"/>
            <w:hideMark/>
          </w:tcPr>
          <w:p w14:paraId="5A42FF80" w14:textId="77777777" w:rsidR="003E1816" w:rsidRPr="003E1816" w:rsidRDefault="003E1816" w:rsidP="003E1816">
            <w:pPr>
              <w:jc w:val="right"/>
              <w:rPr>
                <w:color w:val="000000"/>
                <w:szCs w:val="24"/>
                <w:u w:val="none"/>
                <w:lang w:eastAsia="lv-LV"/>
              </w:rPr>
            </w:pPr>
            <w:r w:rsidRPr="003E1816">
              <w:rPr>
                <w:color w:val="000000"/>
                <w:szCs w:val="24"/>
                <w:u w:val="none"/>
                <w:lang w:eastAsia="lv-LV"/>
              </w:rPr>
              <w:t>25.04.2025.</w:t>
            </w:r>
          </w:p>
        </w:tc>
        <w:tc>
          <w:tcPr>
            <w:tcW w:w="1159" w:type="dxa"/>
            <w:tcBorders>
              <w:top w:val="nil"/>
              <w:left w:val="nil"/>
              <w:bottom w:val="single" w:sz="4" w:space="0" w:color="auto"/>
              <w:right w:val="single" w:sz="4" w:space="0" w:color="auto"/>
            </w:tcBorders>
            <w:shd w:val="clear" w:color="auto" w:fill="auto"/>
            <w:noWrap/>
            <w:vAlign w:val="center"/>
            <w:hideMark/>
          </w:tcPr>
          <w:p w14:paraId="5750BBD2"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EUR</w:t>
            </w:r>
          </w:p>
        </w:tc>
        <w:tc>
          <w:tcPr>
            <w:tcW w:w="1536" w:type="dxa"/>
            <w:tcBorders>
              <w:top w:val="nil"/>
              <w:left w:val="nil"/>
              <w:bottom w:val="single" w:sz="4" w:space="0" w:color="auto"/>
              <w:right w:val="single" w:sz="4" w:space="0" w:color="auto"/>
            </w:tcBorders>
            <w:shd w:val="clear" w:color="auto" w:fill="auto"/>
            <w:noWrap/>
            <w:vAlign w:val="center"/>
            <w:hideMark/>
          </w:tcPr>
          <w:p w14:paraId="4F425DD3"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360.00</w:t>
            </w:r>
          </w:p>
        </w:tc>
        <w:tc>
          <w:tcPr>
            <w:tcW w:w="1390" w:type="dxa"/>
            <w:tcBorders>
              <w:top w:val="nil"/>
              <w:left w:val="nil"/>
              <w:bottom w:val="single" w:sz="4" w:space="0" w:color="auto"/>
              <w:right w:val="single" w:sz="4" w:space="0" w:color="auto"/>
            </w:tcBorders>
            <w:shd w:val="clear" w:color="auto" w:fill="auto"/>
            <w:noWrap/>
            <w:vAlign w:val="center"/>
            <w:hideMark/>
          </w:tcPr>
          <w:p w14:paraId="40164F21"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90.00</w:t>
            </w:r>
          </w:p>
        </w:tc>
        <w:tc>
          <w:tcPr>
            <w:tcW w:w="1390" w:type="dxa"/>
            <w:tcBorders>
              <w:top w:val="nil"/>
              <w:left w:val="nil"/>
              <w:bottom w:val="single" w:sz="4" w:space="0" w:color="auto"/>
              <w:right w:val="single" w:sz="4" w:space="0" w:color="auto"/>
            </w:tcBorders>
            <w:shd w:val="clear" w:color="auto" w:fill="auto"/>
            <w:noWrap/>
            <w:vAlign w:val="center"/>
            <w:hideMark/>
          </w:tcPr>
          <w:p w14:paraId="32E678E9"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1.86</w:t>
            </w:r>
          </w:p>
        </w:tc>
        <w:tc>
          <w:tcPr>
            <w:tcW w:w="1417" w:type="dxa"/>
            <w:tcBorders>
              <w:top w:val="nil"/>
              <w:left w:val="nil"/>
              <w:bottom w:val="single" w:sz="4" w:space="0" w:color="auto"/>
              <w:right w:val="single" w:sz="4" w:space="0" w:color="auto"/>
            </w:tcBorders>
            <w:shd w:val="clear" w:color="auto" w:fill="auto"/>
            <w:noWrap/>
            <w:vAlign w:val="center"/>
            <w:hideMark/>
          </w:tcPr>
          <w:p w14:paraId="4EB946E7"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91.86</w:t>
            </w:r>
          </w:p>
        </w:tc>
        <w:tc>
          <w:tcPr>
            <w:tcW w:w="1159" w:type="dxa"/>
            <w:tcBorders>
              <w:top w:val="nil"/>
              <w:left w:val="nil"/>
              <w:bottom w:val="single" w:sz="4" w:space="0" w:color="auto"/>
              <w:right w:val="single" w:sz="4" w:space="0" w:color="auto"/>
            </w:tcBorders>
            <w:shd w:val="clear" w:color="auto" w:fill="auto"/>
            <w:noWrap/>
            <w:vAlign w:val="center"/>
            <w:hideMark/>
          </w:tcPr>
          <w:p w14:paraId="34E1F7F7"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31</w:t>
            </w:r>
          </w:p>
        </w:tc>
      </w:tr>
      <w:tr w:rsidR="003E1816" w:rsidRPr="003E1816" w14:paraId="1A917AAB" w14:textId="77777777" w:rsidTr="005D3D7D">
        <w:trPr>
          <w:trHeight w:val="317"/>
        </w:trPr>
        <w:tc>
          <w:tcPr>
            <w:tcW w:w="1443" w:type="dxa"/>
            <w:tcBorders>
              <w:top w:val="single" w:sz="4" w:space="0" w:color="auto"/>
              <w:left w:val="single" w:sz="4" w:space="0" w:color="auto"/>
              <w:bottom w:val="nil"/>
              <w:right w:val="single" w:sz="4" w:space="0" w:color="auto"/>
            </w:tcBorders>
            <w:shd w:val="clear" w:color="auto" w:fill="auto"/>
            <w:noWrap/>
            <w:vAlign w:val="center"/>
            <w:hideMark/>
          </w:tcPr>
          <w:p w14:paraId="0466AFA1" w14:textId="77777777" w:rsidR="003E1816" w:rsidRPr="003E1816" w:rsidRDefault="003E1816" w:rsidP="003E1816">
            <w:pPr>
              <w:jc w:val="right"/>
              <w:rPr>
                <w:color w:val="000000"/>
                <w:szCs w:val="24"/>
                <w:u w:val="none"/>
                <w:lang w:eastAsia="lv-LV"/>
              </w:rPr>
            </w:pPr>
            <w:r w:rsidRPr="003E1816">
              <w:rPr>
                <w:color w:val="000000"/>
                <w:szCs w:val="24"/>
                <w:u w:val="none"/>
                <w:lang w:eastAsia="lv-LV"/>
              </w:rPr>
              <w:t>25.05.2025.</w:t>
            </w:r>
          </w:p>
        </w:tc>
        <w:tc>
          <w:tcPr>
            <w:tcW w:w="1159" w:type="dxa"/>
            <w:tcBorders>
              <w:top w:val="nil"/>
              <w:left w:val="nil"/>
              <w:bottom w:val="single" w:sz="4" w:space="0" w:color="auto"/>
              <w:right w:val="single" w:sz="4" w:space="0" w:color="auto"/>
            </w:tcBorders>
            <w:shd w:val="clear" w:color="auto" w:fill="auto"/>
            <w:noWrap/>
            <w:vAlign w:val="center"/>
            <w:hideMark/>
          </w:tcPr>
          <w:p w14:paraId="726C69A9"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EUR</w:t>
            </w:r>
          </w:p>
        </w:tc>
        <w:tc>
          <w:tcPr>
            <w:tcW w:w="1536" w:type="dxa"/>
            <w:tcBorders>
              <w:top w:val="nil"/>
              <w:left w:val="nil"/>
              <w:bottom w:val="single" w:sz="4" w:space="0" w:color="auto"/>
              <w:right w:val="single" w:sz="4" w:space="0" w:color="auto"/>
            </w:tcBorders>
            <w:shd w:val="clear" w:color="auto" w:fill="auto"/>
            <w:noWrap/>
            <w:vAlign w:val="center"/>
            <w:hideMark/>
          </w:tcPr>
          <w:p w14:paraId="441E5EBF"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270.00</w:t>
            </w:r>
          </w:p>
        </w:tc>
        <w:tc>
          <w:tcPr>
            <w:tcW w:w="1390" w:type="dxa"/>
            <w:tcBorders>
              <w:top w:val="nil"/>
              <w:left w:val="nil"/>
              <w:bottom w:val="single" w:sz="4" w:space="0" w:color="auto"/>
              <w:right w:val="single" w:sz="4" w:space="0" w:color="auto"/>
            </w:tcBorders>
            <w:shd w:val="clear" w:color="auto" w:fill="auto"/>
            <w:noWrap/>
            <w:vAlign w:val="center"/>
            <w:hideMark/>
          </w:tcPr>
          <w:p w14:paraId="5C25A405"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90.00</w:t>
            </w:r>
          </w:p>
        </w:tc>
        <w:tc>
          <w:tcPr>
            <w:tcW w:w="1390" w:type="dxa"/>
            <w:tcBorders>
              <w:top w:val="nil"/>
              <w:left w:val="nil"/>
              <w:bottom w:val="single" w:sz="4" w:space="0" w:color="auto"/>
              <w:right w:val="single" w:sz="4" w:space="0" w:color="auto"/>
            </w:tcBorders>
            <w:shd w:val="clear" w:color="auto" w:fill="auto"/>
            <w:noWrap/>
            <w:vAlign w:val="center"/>
            <w:hideMark/>
          </w:tcPr>
          <w:p w14:paraId="2B123D78"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1.35</w:t>
            </w:r>
          </w:p>
        </w:tc>
        <w:tc>
          <w:tcPr>
            <w:tcW w:w="1417" w:type="dxa"/>
            <w:tcBorders>
              <w:top w:val="nil"/>
              <w:left w:val="nil"/>
              <w:bottom w:val="single" w:sz="4" w:space="0" w:color="auto"/>
              <w:right w:val="single" w:sz="4" w:space="0" w:color="auto"/>
            </w:tcBorders>
            <w:shd w:val="clear" w:color="auto" w:fill="auto"/>
            <w:noWrap/>
            <w:vAlign w:val="center"/>
            <w:hideMark/>
          </w:tcPr>
          <w:p w14:paraId="75CCDC6A"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91.35</w:t>
            </w:r>
          </w:p>
        </w:tc>
        <w:tc>
          <w:tcPr>
            <w:tcW w:w="1159" w:type="dxa"/>
            <w:tcBorders>
              <w:top w:val="nil"/>
              <w:left w:val="nil"/>
              <w:bottom w:val="single" w:sz="4" w:space="0" w:color="auto"/>
              <w:right w:val="single" w:sz="4" w:space="0" w:color="auto"/>
            </w:tcBorders>
            <w:shd w:val="clear" w:color="auto" w:fill="auto"/>
            <w:noWrap/>
            <w:vAlign w:val="center"/>
            <w:hideMark/>
          </w:tcPr>
          <w:p w14:paraId="4F30B4B6"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30</w:t>
            </w:r>
          </w:p>
        </w:tc>
      </w:tr>
      <w:tr w:rsidR="003E1816" w:rsidRPr="003E1816" w14:paraId="29132A94" w14:textId="77777777" w:rsidTr="005D3D7D">
        <w:trPr>
          <w:trHeight w:val="317"/>
        </w:trPr>
        <w:tc>
          <w:tcPr>
            <w:tcW w:w="1443" w:type="dxa"/>
            <w:tcBorders>
              <w:top w:val="single" w:sz="4" w:space="0" w:color="auto"/>
              <w:left w:val="single" w:sz="4" w:space="0" w:color="auto"/>
              <w:bottom w:val="nil"/>
              <w:right w:val="single" w:sz="4" w:space="0" w:color="auto"/>
            </w:tcBorders>
            <w:shd w:val="clear" w:color="auto" w:fill="auto"/>
            <w:noWrap/>
            <w:vAlign w:val="center"/>
            <w:hideMark/>
          </w:tcPr>
          <w:p w14:paraId="5A1BAFB6" w14:textId="77777777" w:rsidR="003E1816" w:rsidRPr="003E1816" w:rsidRDefault="003E1816" w:rsidP="003E1816">
            <w:pPr>
              <w:jc w:val="right"/>
              <w:rPr>
                <w:color w:val="000000"/>
                <w:szCs w:val="24"/>
                <w:u w:val="none"/>
                <w:lang w:eastAsia="lv-LV"/>
              </w:rPr>
            </w:pPr>
            <w:r w:rsidRPr="003E1816">
              <w:rPr>
                <w:color w:val="000000"/>
                <w:szCs w:val="24"/>
                <w:u w:val="none"/>
                <w:lang w:eastAsia="lv-LV"/>
              </w:rPr>
              <w:t>25.06.2025.</w:t>
            </w:r>
          </w:p>
        </w:tc>
        <w:tc>
          <w:tcPr>
            <w:tcW w:w="1159" w:type="dxa"/>
            <w:tcBorders>
              <w:top w:val="nil"/>
              <w:left w:val="nil"/>
              <w:bottom w:val="single" w:sz="4" w:space="0" w:color="auto"/>
              <w:right w:val="single" w:sz="4" w:space="0" w:color="auto"/>
            </w:tcBorders>
            <w:shd w:val="clear" w:color="auto" w:fill="auto"/>
            <w:noWrap/>
            <w:vAlign w:val="center"/>
            <w:hideMark/>
          </w:tcPr>
          <w:p w14:paraId="7330BECB"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EUR</w:t>
            </w:r>
          </w:p>
        </w:tc>
        <w:tc>
          <w:tcPr>
            <w:tcW w:w="1536" w:type="dxa"/>
            <w:tcBorders>
              <w:top w:val="nil"/>
              <w:left w:val="nil"/>
              <w:bottom w:val="single" w:sz="4" w:space="0" w:color="auto"/>
              <w:right w:val="single" w:sz="4" w:space="0" w:color="auto"/>
            </w:tcBorders>
            <w:shd w:val="clear" w:color="auto" w:fill="auto"/>
            <w:noWrap/>
            <w:vAlign w:val="center"/>
            <w:hideMark/>
          </w:tcPr>
          <w:p w14:paraId="30145E3E"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180.00</w:t>
            </w:r>
          </w:p>
        </w:tc>
        <w:tc>
          <w:tcPr>
            <w:tcW w:w="1390" w:type="dxa"/>
            <w:tcBorders>
              <w:top w:val="nil"/>
              <w:left w:val="nil"/>
              <w:bottom w:val="single" w:sz="4" w:space="0" w:color="auto"/>
              <w:right w:val="single" w:sz="4" w:space="0" w:color="auto"/>
            </w:tcBorders>
            <w:shd w:val="clear" w:color="auto" w:fill="auto"/>
            <w:noWrap/>
            <w:vAlign w:val="center"/>
            <w:hideMark/>
          </w:tcPr>
          <w:p w14:paraId="18704AF7"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90.00</w:t>
            </w:r>
          </w:p>
        </w:tc>
        <w:tc>
          <w:tcPr>
            <w:tcW w:w="1390" w:type="dxa"/>
            <w:tcBorders>
              <w:top w:val="nil"/>
              <w:left w:val="nil"/>
              <w:bottom w:val="single" w:sz="4" w:space="0" w:color="auto"/>
              <w:right w:val="single" w:sz="4" w:space="0" w:color="auto"/>
            </w:tcBorders>
            <w:shd w:val="clear" w:color="auto" w:fill="auto"/>
            <w:noWrap/>
            <w:vAlign w:val="center"/>
            <w:hideMark/>
          </w:tcPr>
          <w:p w14:paraId="26F8A26D"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0.93</w:t>
            </w:r>
          </w:p>
        </w:tc>
        <w:tc>
          <w:tcPr>
            <w:tcW w:w="1417" w:type="dxa"/>
            <w:tcBorders>
              <w:top w:val="nil"/>
              <w:left w:val="nil"/>
              <w:bottom w:val="single" w:sz="4" w:space="0" w:color="auto"/>
              <w:right w:val="single" w:sz="4" w:space="0" w:color="auto"/>
            </w:tcBorders>
            <w:shd w:val="clear" w:color="auto" w:fill="auto"/>
            <w:noWrap/>
            <w:vAlign w:val="center"/>
            <w:hideMark/>
          </w:tcPr>
          <w:p w14:paraId="2B7BE805"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90.93</w:t>
            </w:r>
          </w:p>
        </w:tc>
        <w:tc>
          <w:tcPr>
            <w:tcW w:w="1159" w:type="dxa"/>
            <w:tcBorders>
              <w:top w:val="nil"/>
              <w:left w:val="nil"/>
              <w:bottom w:val="single" w:sz="4" w:space="0" w:color="auto"/>
              <w:right w:val="single" w:sz="4" w:space="0" w:color="auto"/>
            </w:tcBorders>
            <w:shd w:val="clear" w:color="auto" w:fill="auto"/>
            <w:noWrap/>
            <w:vAlign w:val="center"/>
            <w:hideMark/>
          </w:tcPr>
          <w:p w14:paraId="4B80D90A"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31</w:t>
            </w:r>
          </w:p>
        </w:tc>
      </w:tr>
      <w:tr w:rsidR="003E1816" w:rsidRPr="003E1816" w14:paraId="40162321" w14:textId="77777777" w:rsidTr="005D3D7D">
        <w:trPr>
          <w:trHeight w:val="317"/>
        </w:trPr>
        <w:tc>
          <w:tcPr>
            <w:tcW w:w="1443" w:type="dxa"/>
            <w:tcBorders>
              <w:top w:val="single" w:sz="4" w:space="0" w:color="auto"/>
              <w:left w:val="single" w:sz="4" w:space="0" w:color="auto"/>
              <w:bottom w:val="nil"/>
              <w:right w:val="single" w:sz="4" w:space="0" w:color="auto"/>
            </w:tcBorders>
            <w:shd w:val="clear" w:color="auto" w:fill="auto"/>
            <w:noWrap/>
            <w:vAlign w:val="center"/>
            <w:hideMark/>
          </w:tcPr>
          <w:p w14:paraId="5F55305A" w14:textId="77777777" w:rsidR="003E1816" w:rsidRPr="003E1816" w:rsidRDefault="003E1816" w:rsidP="003E1816">
            <w:pPr>
              <w:jc w:val="right"/>
              <w:rPr>
                <w:color w:val="000000"/>
                <w:szCs w:val="24"/>
                <w:u w:val="none"/>
                <w:lang w:eastAsia="lv-LV"/>
              </w:rPr>
            </w:pPr>
            <w:r w:rsidRPr="003E1816">
              <w:rPr>
                <w:color w:val="000000"/>
                <w:szCs w:val="24"/>
                <w:u w:val="none"/>
                <w:lang w:eastAsia="lv-LV"/>
              </w:rPr>
              <w:t>25.07.2025.</w:t>
            </w:r>
          </w:p>
        </w:tc>
        <w:tc>
          <w:tcPr>
            <w:tcW w:w="1159" w:type="dxa"/>
            <w:tcBorders>
              <w:top w:val="nil"/>
              <w:left w:val="nil"/>
              <w:bottom w:val="single" w:sz="4" w:space="0" w:color="auto"/>
              <w:right w:val="single" w:sz="4" w:space="0" w:color="auto"/>
            </w:tcBorders>
            <w:shd w:val="clear" w:color="auto" w:fill="auto"/>
            <w:noWrap/>
            <w:vAlign w:val="center"/>
            <w:hideMark/>
          </w:tcPr>
          <w:p w14:paraId="622CDC90"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EUR</w:t>
            </w:r>
          </w:p>
        </w:tc>
        <w:tc>
          <w:tcPr>
            <w:tcW w:w="1536" w:type="dxa"/>
            <w:tcBorders>
              <w:top w:val="nil"/>
              <w:left w:val="nil"/>
              <w:bottom w:val="single" w:sz="4" w:space="0" w:color="auto"/>
              <w:right w:val="single" w:sz="4" w:space="0" w:color="auto"/>
            </w:tcBorders>
            <w:shd w:val="clear" w:color="auto" w:fill="auto"/>
            <w:noWrap/>
            <w:vAlign w:val="center"/>
            <w:hideMark/>
          </w:tcPr>
          <w:p w14:paraId="6E16616B"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90.00</w:t>
            </w:r>
          </w:p>
        </w:tc>
        <w:tc>
          <w:tcPr>
            <w:tcW w:w="1390" w:type="dxa"/>
            <w:tcBorders>
              <w:top w:val="nil"/>
              <w:left w:val="nil"/>
              <w:bottom w:val="single" w:sz="4" w:space="0" w:color="auto"/>
              <w:right w:val="single" w:sz="4" w:space="0" w:color="auto"/>
            </w:tcBorders>
            <w:shd w:val="clear" w:color="auto" w:fill="auto"/>
            <w:noWrap/>
            <w:vAlign w:val="center"/>
            <w:hideMark/>
          </w:tcPr>
          <w:p w14:paraId="6BA42F4B"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90.00</w:t>
            </w:r>
          </w:p>
        </w:tc>
        <w:tc>
          <w:tcPr>
            <w:tcW w:w="1390" w:type="dxa"/>
            <w:tcBorders>
              <w:top w:val="nil"/>
              <w:left w:val="nil"/>
              <w:bottom w:val="single" w:sz="4" w:space="0" w:color="auto"/>
              <w:right w:val="single" w:sz="4" w:space="0" w:color="auto"/>
            </w:tcBorders>
            <w:shd w:val="clear" w:color="auto" w:fill="auto"/>
            <w:noWrap/>
            <w:vAlign w:val="center"/>
            <w:hideMark/>
          </w:tcPr>
          <w:p w14:paraId="14B73FF8"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0.45</w:t>
            </w:r>
          </w:p>
        </w:tc>
        <w:tc>
          <w:tcPr>
            <w:tcW w:w="1417" w:type="dxa"/>
            <w:tcBorders>
              <w:top w:val="nil"/>
              <w:left w:val="nil"/>
              <w:bottom w:val="single" w:sz="4" w:space="0" w:color="auto"/>
              <w:right w:val="single" w:sz="4" w:space="0" w:color="auto"/>
            </w:tcBorders>
            <w:shd w:val="clear" w:color="auto" w:fill="auto"/>
            <w:noWrap/>
            <w:vAlign w:val="center"/>
            <w:hideMark/>
          </w:tcPr>
          <w:p w14:paraId="551DB9FA"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90.45</w:t>
            </w:r>
          </w:p>
        </w:tc>
        <w:tc>
          <w:tcPr>
            <w:tcW w:w="1159" w:type="dxa"/>
            <w:tcBorders>
              <w:top w:val="nil"/>
              <w:left w:val="nil"/>
              <w:bottom w:val="single" w:sz="4" w:space="0" w:color="auto"/>
              <w:right w:val="single" w:sz="4" w:space="0" w:color="auto"/>
            </w:tcBorders>
            <w:shd w:val="clear" w:color="auto" w:fill="auto"/>
            <w:noWrap/>
            <w:vAlign w:val="center"/>
            <w:hideMark/>
          </w:tcPr>
          <w:p w14:paraId="70747E17"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30</w:t>
            </w:r>
          </w:p>
        </w:tc>
      </w:tr>
      <w:tr w:rsidR="003E1816" w:rsidRPr="003E1816" w14:paraId="09BAF11B" w14:textId="77777777" w:rsidTr="005D3D7D">
        <w:trPr>
          <w:trHeight w:val="317"/>
        </w:trPr>
        <w:tc>
          <w:tcPr>
            <w:tcW w:w="14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4E7CAF" w14:textId="77777777" w:rsidR="003E1816" w:rsidRPr="003E1816" w:rsidRDefault="003E1816" w:rsidP="003E1816">
            <w:pPr>
              <w:jc w:val="center"/>
              <w:rPr>
                <w:b/>
                <w:bCs/>
                <w:color w:val="000000"/>
                <w:szCs w:val="24"/>
                <w:u w:val="none"/>
                <w:lang w:eastAsia="lv-LV"/>
              </w:rPr>
            </w:pPr>
            <w:r w:rsidRPr="003E1816">
              <w:rPr>
                <w:b/>
                <w:bCs/>
                <w:color w:val="000000"/>
                <w:szCs w:val="24"/>
                <w:u w:val="none"/>
                <w:lang w:eastAsia="lv-LV"/>
              </w:rPr>
              <w:t>KOPĀ</w:t>
            </w:r>
          </w:p>
        </w:tc>
        <w:tc>
          <w:tcPr>
            <w:tcW w:w="1159" w:type="dxa"/>
            <w:tcBorders>
              <w:top w:val="nil"/>
              <w:left w:val="nil"/>
              <w:bottom w:val="single" w:sz="4" w:space="0" w:color="auto"/>
              <w:right w:val="single" w:sz="4" w:space="0" w:color="auto"/>
            </w:tcBorders>
            <w:shd w:val="clear" w:color="auto" w:fill="auto"/>
            <w:noWrap/>
            <w:vAlign w:val="center"/>
            <w:hideMark/>
          </w:tcPr>
          <w:p w14:paraId="5A121B4A"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EUR</w:t>
            </w:r>
          </w:p>
        </w:tc>
        <w:tc>
          <w:tcPr>
            <w:tcW w:w="1536" w:type="dxa"/>
            <w:tcBorders>
              <w:top w:val="nil"/>
              <w:left w:val="nil"/>
              <w:bottom w:val="single" w:sz="4" w:space="0" w:color="auto"/>
              <w:right w:val="single" w:sz="4" w:space="0" w:color="auto"/>
            </w:tcBorders>
            <w:shd w:val="clear" w:color="auto" w:fill="auto"/>
            <w:noWrap/>
            <w:vAlign w:val="center"/>
            <w:hideMark/>
          </w:tcPr>
          <w:p w14:paraId="03ADDE4C" w14:textId="77777777" w:rsidR="003E1816" w:rsidRPr="003E1816" w:rsidRDefault="003E1816" w:rsidP="003E1816">
            <w:pPr>
              <w:jc w:val="center"/>
              <w:rPr>
                <w:b/>
                <w:bCs/>
                <w:color w:val="000000"/>
                <w:szCs w:val="24"/>
                <w:u w:val="none"/>
                <w:lang w:eastAsia="lv-LV"/>
              </w:rPr>
            </w:pPr>
            <w:r w:rsidRPr="003E1816">
              <w:rPr>
                <w:b/>
                <w:bCs/>
                <w:color w:val="000000"/>
                <w:szCs w:val="24"/>
                <w:u w:val="none"/>
                <w:lang w:eastAsia="lv-LV"/>
              </w:rPr>
              <w:t>x</w:t>
            </w:r>
          </w:p>
        </w:tc>
        <w:tc>
          <w:tcPr>
            <w:tcW w:w="1390" w:type="dxa"/>
            <w:tcBorders>
              <w:top w:val="nil"/>
              <w:left w:val="nil"/>
              <w:bottom w:val="single" w:sz="4" w:space="0" w:color="auto"/>
              <w:right w:val="single" w:sz="4" w:space="0" w:color="auto"/>
            </w:tcBorders>
            <w:shd w:val="clear" w:color="auto" w:fill="auto"/>
            <w:noWrap/>
            <w:vAlign w:val="center"/>
            <w:hideMark/>
          </w:tcPr>
          <w:p w14:paraId="4035B91D" w14:textId="77777777" w:rsidR="003E1816" w:rsidRPr="003E1816" w:rsidRDefault="003E1816" w:rsidP="003E1816">
            <w:pPr>
              <w:jc w:val="center"/>
              <w:rPr>
                <w:b/>
                <w:bCs/>
                <w:color w:val="000000"/>
                <w:szCs w:val="24"/>
                <w:u w:val="none"/>
                <w:lang w:eastAsia="lv-LV"/>
              </w:rPr>
            </w:pPr>
            <w:r w:rsidRPr="003E1816">
              <w:rPr>
                <w:b/>
                <w:bCs/>
                <w:color w:val="000000"/>
                <w:szCs w:val="24"/>
                <w:u w:val="none"/>
                <w:lang w:eastAsia="lv-LV"/>
              </w:rPr>
              <w:t>2400.00</w:t>
            </w:r>
          </w:p>
        </w:tc>
        <w:tc>
          <w:tcPr>
            <w:tcW w:w="1390" w:type="dxa"/>
            <w:tcBorders>
              <w:top w:val="nil"/>
              <w:left w:val="nil"/>
              <w:bottom w:val="single" w:sz="4" w:space="0" w:color="auto"/>
              <w:right w:val="single" w:sz="4" w:space="0" w:color="auto"/>
            </w:tcBorders>
            <w:shd w:val="clear" w:color="auto" w:fill="auto"/>
            <w:noWrap/>
            <w:vAlign w:val="center"/>
            <w:hideMark/>
          </w:tcPr>
          <w:p w14:paraId="680B6D84" w14:textId="77777777" w:rsidR="003E1816" w:rsidRPr="003E1816" w:rsidRDefault="003E1816" w:rsidP="003E1816">
            <w:pPr>
              <w:jc w:val="center"/>
              <w:rPr>
                <w:b/>
                <w:bCs/>
                <w:color w:val="000000"/>
                <w:szCs w:val="24"/>
                <w:u w:val="none"/>
                <w:lang w:eastAsia="lv-LV"/>
              </w:rPr>
            </w:pPr>
            <w:r w:rsidRPr="003E1816">
              <w:rPr>
                <w:b/>
                <w:bCs/>
                <w:color w:val="000000"/>
                <w:szCs w:val="24"/>
                <w:u w:val="none"/>
                <w:lang w:eastAsia="lv-LV"/>
              </w:rPr>
              <w:t>136.70</w:t>
            </w:r>
          </w:p>
        </w:tc>
        <w:tc>
          <w:tcPr>
            <w:tcW w:w="1417" w:type="dxa"/>
            <w:tcBorders>
              <w:top w:val="nil"/>
              <w:left w:val="nil"/>
              <w:bottom w:val="single" w:sz="4" w:space="0" w:color="auto"/>
              <w:right w:val="single" w:sz="4" w:space="0" w:color="auto"/>
            </w:tcBorders>
            <w:shd w:val="clear" w:color="auto" w:fill="auto"/>
            <w:noWrap/>
            <w:vAlign w:val="center"/>
            <w:hideMark/>
          </w:tcPr>
          <w:p w14:paraId="197554F2" w14:textId="77777777" w:rsidR="003E1816" w:rsidRPr="003E1816" w:rsidRDefault="003E1816" w:rsidP="003E1816">
            <w:pPr>
              <w:jc w:val="center"/>
              <w:rPr>
                <w:b/>
                <w:bCs/>
                <w:color w:val="000000"/>
                <w:szCs w:val="24"/>
                <w:u w:val="none"/>
                <w:lang w:eastAsia="lv-LV"/>
              </w:rPr>
            </w:pPr>
            <w:r w:rsidRPr="003E1816">
              <w:rPr>
                <w:b/>
                <w:bCs/>
                <w:color w:val="000000"/>
                <w:szCs w:val="24"/>
                <w:u w:val="none"/>
                <w:lang w:eastAsia="lv-LV"/>
              </w:rPr>
              <w:t>2536.70</w:t>
            </w:r>
          </w:p>
        </w:tc>
        <w:tc>
          <w:tcPr>
            <w:tcW w:w="1159" w:type="dxa"/>
            <w:tcBorders>
              <w:top w:val="nil"/>
              <w:left w:val="nil"/>
              <w:bottom w:val="single" w:sz="4" w:space="0" w:color="auto"/>
              <w:right w:val="single" w:sz="4" w:space="0" w:color="auto"/>
            </w:tcBorders>
            <w:shd w:val="clear" w:color="auto" w:fill="auto"/>
            <w:noWrap/>
            <w:vAlign w:val="center"/>
            <w:hideMark/>
          </w:tcPr>
          <w:p w14:paraId="45488249"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x</w:t>
            </w:r>
          </w:p>
        </w:tc>
      </w:tr>
    </w:tbl>
    <w:p w14:paraId="63C05054" w14:textId="77777777" w:rsidR="003E1816" w:rsidRPr="003E1816" w:rsidRDefault="003E1816" w:rsidP="003E1816">
      <w:pPr>
        <w:spacing w:after="160" w:line="259" w:lineRule="auto"/>
        <w:jc w:val="center"/>
        <w:rPr>
          <w:szCs w:val="24"/>
          <w:u w:val="none"/>
          <w:lang w:eastAsia="lv-LV"/>
        </w:rPr>
      </w:pPr>
    </w:p>
    <w:p w14:paraId="19A5A132"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14</w:t>
      </w:r>
      <w:r w:rsidR="00881464">
        <w:rPr>
          <w:b/>
          <w:color w:val="000000" w:themeColor="text1"/>
          <w:szCs w:val="24"/>
          <w:u w:val="none"/>
        </w:rPr>
        <w:t>.</w:t>
      </w:r>
    </w:p>
    <w:p w14:paraId="0225C51F"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dzīvokļa īpašuma “Šķieneri 10” – 23, Šķieneri, Stradu pagasts, Gulbenes novads,  pircēja apstiprināšanu</w:t>
      </w:r>
    </w:p>
    <w:p w14:paraId="7E07F473"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1239D6D8"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4FF3D8A3" w14:textId="53858747" w:rsidR="00E264AD" w:rsidRPr="00575A1B" w:rsidRDefault="00000000" w:rsidP="00575A1B">
      <w:pPr>
        <w:rPr>
          <w:rFonts w:eastAsia="Calibri"/>
          <w:szCs w:val="24"/>
          <w:u w:val="none"/>
        </w:rPr>
      </w:pPr>
      <w:r>
        <w:rPr>
          <w:rFonts w:eastAsia="Calibri"/>
          <w:szCs w:val="24"/>
          <w:u w:val="none"/>
        </w:rPr>
        <w:t xml:space="preserve">DEBATĒS PIEDALĀS: </w:t>
      </w:r>
      <w:r w:rsidR="001C4926">
        <w:rPr>
          <w:rFonts w:eastAsia="Calibri"/>
          <w:szCs w:val="24"/>
          <w:u w:val="none"/>
        </w:rPr>
        <w:t>nav</w:t>
      </w:r>
    </w:p>
    <w:p w14:paraId="58CAB995" w14:textId="77777777" w:rsidR="00BC2002" w:rsidRDefault="00BC2002" w:rsidP="00956EC8">
      <w:pPr>
        <w:rPr>
          <w:rFonts w:eastAsia="Calibri"/>
          <w:color w:val="FF0000"/>
          <w:szCs w:val="24"/>
          <w:u w:val="none"/>
        </w:rPr>
      </w:pPr>
    </w:p>
    <w:p w14:paraId="0A3FFEC7" w14:textId="77777777" w:rsidR="00CD3532" w:rsidRDefault="00CD3532" w:rsidP="00CD3532">
      <w:pPr>
        <w:spacing w:line="360" w:lineRule="auto"/>
        <w:ind w:firstLine="567"/>
        <w:jc w:val="both"/>
        <w:rPr>
          <w:u w:val="none"/>
        </w:rPr>
      </w:pPr>
      <w:r>
        <w:rPr>
          <w:u w:val="none"/>
        </w:rPr>
        <w:t>Attīstības un tautsaimniecības komiteja atklāti balsojot:</w:t>
      </w:r>
    </w:p>
    <w:p w14:paraId="541DC566" w14:textId="77777777" w:rsidR="00CD3532" w:rsidRDefault="00CD3532" w:rsidP="00CD3532">
      <w:pPr>
        <w:spacing w:line="360" w:lineRule="auto"/>
        <w:ind w:firstLine="567"/>
        <w:jc w:val="both"/>
        <w:rPr>
          <w:u w:val="none"/>
        </w:rPr>
      </w:pPr>
      <w:r w:rsidRPr="0016506D">
        <w:rPr>
          <w:noProof/>
          <w:u w:val="none"/>
        </w:rPr>
        <w:t>ar 6 balsīm "Par" (Ainārs Brezinskis, Guna Švika, Gunārs Ciglis, Intars Liepiņš, Mudīte Motivāne, Normunds Mazūrs), "Pret" – nav, "Atturas" – nav</w:t>
      </w:r>
      <w:r>
        <w:rPr>
          <w:u w:val="none"/>
        </w:rPr>
        <w:t>, NOLEMJ</w:t>
      </w:r>
      <w:r w:rsidRPr="00B24B3A">
        <w:rPr>
          <w:u w:val="none"/>
        </w:rPr>
        <w:t>:</w:t>
      </w:r>
    </w:p>
    <w:p w14:paraId="152AC13C" w14:textId="77777777" w:rsidR="00CD3532" w:rsidRDefault="00CD3532" w:rsidP="00CD3532">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58B9E3E1" w14:textId="77777777" w:rsidR="003E1816" w:rsidRPr="003E1816" w:rsidRDefault="003E1816" w:rsidP="003E1816">
      <w:pPr>
        <w:jc w:val="center"/>
        <w:rPr>
          <w:b/>
          <w:snapToGrid w:val="0"/>
          <w:szCs w:val="24"/>
          <w:u w:val="none"/>
        </w:rPr>
      </w:pPr>
      <w:r w:rsidRPr="003E1816">
        <w:rPr>
          <w:b/>
          <w:snapToGrid w:val="0"/>
          <w:szCs w:val="24"/>
          <w:u w:val="none"/>
        </w:rPr>
        <w:t>Par dzīvokļa īpašuma “</w:t>
      </w:r>
      <w:proofErr w:type="spellStart"/>
      <w:r w:rsidRPr="003E1816">
        <w:rPr>
          <w:b/>
          <w:snapToGrid w:val="0"/>
          <w:szCs w:val="24"/>
          <w:u w:val="none"/>
        </w:rPr>
        <w:t>Šķieneri</w:t>
      </w:r>
      <w:proofErr w:type="spellEnd"/>
      <w:r w:rsidRPr="003E1816">
        <w:rPr>
          <w:b/>
          <w:snapToGrid w:val="0"/>
          <w:szCs w:val="24"/>
          <w:u w:val="none"/>
        </w:rPr>
        <w:t xml:space="preserve"> 10” – 23, </w:t>
      </w:r>
      <w:proofErr w:type="spellStart"/>
      <w:r w:rsidRPr="003E1816">
        <w:rPr>
          <w:b/>
          <w:snapToGrid w:val="0"/>
          <w:szCs w:val="24"/>
          <w:u w:val="none"/>
        </w:rPr>
        <w:t>Šķieneri</w:t>
      </w:r>
      <w:proofErr w:type="spellEnd"/>
      <w:r w:rsidRPr="003E1816">
        <w:rPr>
          <w:b/>
          <w:snapToGrid w:val="0"/>
          <w:szCs w:val="24"/>
          <w:u w:val="none"/>
        </w:rPr>
        <w:t xml:space="preserve">, Stradu pagasts, Gulbenes novads, </w:t>
      </w:r>
    </w:p>
    <w:p w14:paraId="6E68171C" w14:textId="77777777" w:rsidR="003E1816" w:rsidRPr="003E1816" w:rsidRDefault="003E1816" w:rsidP="003E1816">
      <w:pPr>
        <w:spacing w:after="240"/>
        <w:jc w:val="center"/>
        <w:rPr>
          <w:b/>
          <w:snapToGrid w:val="0"/>
          <w:szCs w:val="24"/>
          <w:u w:val="none"/>
        </w:rPr>
      </w:pPr>
      <w:r w:rsidRPr="003E1816">
        <w:rPr>
          <w:b/>
          <w:snapToGrid w:val="0"/>
          <w:szCs w:val="24"/>
          <w:u w:val="none"/>
        </w:rPr>
        <w:t>pircēja apstiprināšanu</w:t>
      </w:r>
    </w:p>
    <w:p w14:paraId="2A4B8E5A" w14:textId="029C9220" w:rsidR="003E1816" w:rsidRPr="003E1816" w:rsidRDefault="003E1816" w:rsidP="003E1816">
      <w:pPr>
        <w:widowControl w:val="0"/>
        <w:suppressAutoHyphens/>
        <w:spacing w:line="360" w:lineRule="auto"/>
        <w:ind w:firstLine="567"/>
        <w:jc w:val="both"/>
        <w:rPr>
          <w:rFonts w:eastAsia="SimSun" w:cs="Mangal"/>
          <w:color w:val="00000A"/>
          <w:szCs w:val="24"/>
          <w:u w:val="none"/>
          <w:lang w:eastAsia="zh-CN" w:bidi="hi-IN"/>
        </w:rPr>
      </w:pPr>
      <w:r w:rsidRPr="003E1816">
        <w:rPr>
          <w:rFonts w:eastAsia="SimSun" w:cs="Mangal"/>
          <w:color w:val="00000A"/>
          <w:szCs w:val="24"/>
          <w:u w:val="none"/>
          <w:lang w:eastAsia="zh-CN" w:bidi="hi-IN"/>
        </w:rPr>
        <w:t xml:space="preserve">Gulbenes novada dome </w:t>
      </w:r>
      <w:r w:rsidRPr="003E1816">
        <w:rPr>
          <w:rFonts w:eastAsia="SimSun"/>
          <w:color w:val="00000A"/>
          <w:szCs w:val="24"/>
          <w:u w:val="none"/>
          <w:lang w:eastAsia="zh-CN" w:bidi="hi-IN"/>
        </w:rPr>
        <w:t>2022.gada 29.decembrī pieņēma lēmumu Nr. GND/2022/1310 “Par Stradu pagasta dzīvokļa īpašuma “</w:t>
      </w:r>
      <w:proofErr w:type="spellStart"/>
      <w:r w:rsidRPr="003E1816">
        <w:rPr>
          <w:rFonts w:eastAsia="SimSun"/>
          <w:color w:val="00000A"/>
          <w:szCs w:val="24"/>
          <w:u w:val="none"/>
          <w:lang w:eastAsia="zh-CN" w:bidi="hi-IN"/>
        </w:rPr>
        <w:t>Šķieneri</w:t>
      </w:r>
      <w:proofErr w:type="spellEnd"/>
      <w:r w:rsidRPr="003E1816">
        <w:rPr>
          <w:rFonts w:eastAsia="SimSun"/>
          <w:color w:val="00000A"/>
          <w:szCs w:val="24"/>
          <w:u w:val="none"/>
          <w:lang w:eastAsia="zh-CN" w:bidi="hi-IN"/>
        </w:rPr>
        <w:t xml:space="preserve"> 10” - 23 atsavināšanu” (protokols Nr. 27; 97.p.), ar kuru nolēma nodot atsavināšanai Gulbenes novada pašvaldībai piederošo dzīvokļa īpašumu “</w:t>
      </w:r>
      <w:proofErr w:type="spellStart"/>
      <w:r w:rsidRPr="003E1816">
        <w:rPr>
          <w:rFonts w:eastAsia="SimSun"/>
          <w:color w:val="00000A"/>
          <w:szCs w:val="24"/>
          <w:u w:val="none"/>
          <w:lang w:eastAsia="zh-CN" w:bidi="hi-IN"/>
        </w:rPr>
        <w:t>Šķieneri</w:t>
      </w:r>
      <w:proofErr w:type="spellEnd"/>
      <w:r w:rsidRPr="003E1816">
        <w:rPr>
          <w:rFonts w:eastAsia="SimSun"/>
          <w:color w:val="00000A"/>
          <w:szCs w:val="24"/>
          <w:u w:val="none"/>
          <w:lang w:eastAsia="zh-CN" w:bidi="hi-IN"/>
        </w:rPr>
        <w:t xml:space="preserve"> 10” – 23, </w:t>
      </w:r>
      <w:proofErr w:type="spellStart"/>
      <w:r w:rsidRPr="003E1816">
        <w:rPr>
          <w:rFonts w:eastAsia="SimSun"/>
          <w:color w:val="00000A"/>
          <w:szCs w:val="24"/>
          <w:u w:val="none"/>
          <w:lang w:eastAsia="zh-CN" w:bidi="hi-IN"/>
        </w:rPr>
        <w:t>Šķieneri</w:t>
      </w:r>
      <w:proofErr w:type="spellEnd"/>
      <w:r w:rsidRPr="003E1816">
        <w:rPr>
          <w:rFonts w:eastAsia="SimSun"/>
          <w:color w:val="00000A"/>
          <w:szCs w:val="24"/>
          <w:u w:val="none"/>
          <w:lang w:eastAsia="zh-CN" w:bidi="hi-IN"/>
        </w:rPr>
        <w:t xml:space="preserve">, Stradu pagasts, Gulbenes novads, kadastra numurs 5090 900 0357, par brīvu cenu </w:t>
      </w:r>
      <w:r w:rsidR="0081018E">
        <w:rPr>
          <w:rFonts w:eastAsia="SimSun"/>
          <w:color w:val="00000A"/>
          <w:szCs w:val="24"/>
          <w:u w:val="none"/>
          <w:lang w:eastAsia="zh-CN" w:bidi="hi-IN"/>
        </w:rPr>
        <w:t>….</w:t>
      </w:r>
      <w:r w:rsidRPr="003E1816">
        <w:rPr>
          <w:rFonts w:eastAsia="SimSun"/>
          <w:color w:val="00000A"/>
          <w:szCs w:val="24"/>
          <w:u w:val="none"/>
          <w:lang w:eastAsia="zh-CN" w:bidi="hi-IN"/>
        </w:rPr>
        <w:t>, un uzdeva Gulbenes novada domes Īpašuma novērtēšanas un izsoļu komisijai organizēt nekustamā īpašuma novērtēšanu un nosacītās cenas noteikšanu un iesniegt to apstiprināšanai Gulbenes novada domes sēdē</w:t>
      </w:r>
      <w:r w:rsidRPr="003E1816">
        <w:rPr>
          <w:rFonts w:eastAsia="SimSun" w:cs="Mangal"/>
          <w:color w:val="00000A"/>
          <w:szCs w:val="24"/>
          <w:u w:val="none"/>
          <w:lang w:eastAsia="zh-CN" w:bidi="hi-IN"/>
        </w:rPr>
        <w:t xml:space="preserve">. </w:t>
      </w:r>
    </w:p>
    <w:p w14:paraId="2FA0CBDE" w14:textId="77777777" w:rsidR="003E1816" w:rsidRPr="003E1816" w:rsidRDefault="003E1816" w:rsidP="003E1816">
      <w:pPr>
        <w:widowControl w:val="0"/>
        <w:suppressAutoHyphens/>
        <w:spacing w:line="360" w:lineRule="auto"/>
        <w:ind w:firstLine="567"/>
        <w:jc w:val="both"/>
        <w:rPr>
          <w:rFonts w:eastAsia="SimSun" w:cs="Mangal"/>
          <w:color w:val="00000A"/>
          <w:szCs w:val="24"/>
          <w:u w:val="none"/>
          <w:lang w:eastAsia="zh-CN" w:bidi="hi-IN"/>
        </w:rPr>
      </w:pPr>
      <w:r w:rsidRPr="003E1816">
        <w:rPr>
          <w:rFonts w:eastAsia="SimSun" w:cs="Mangal"/>
          <w:color w:val="00000A"/>
          <w:szCs w:val="24"/>
          <w:u w:val="none"/>
          <w:lang w:eastAsia="zh-CN" w:bidi="hi-IN"/>
        </w:rPr>
        <w:t>Gulbenes novada dome 2023.gada 25.maijā pieņēma lēmumu Nr. GND/2023/520 “Par dzīvokļa īpašuma “</w:t>
      </w:r>
      <w:proofErr w:type="spellStart"/>
      <w:r w:rsidRPr="003E1816">
        <w:rPr>
          <w:rFonts w:eastAsia="SimSun" w:cs="Mangal"/>
          <w:color w:val="00000A"/>
          <w:szCs w:val="24"/>
          <w:u w:val="none"/>
          <w:lang w:eastAsia="zh-CN" w:bidi="hi-IN"/>
        </w:rPr>
        <w:t>Šķieneri</w:t>
      </w:r>
      <w:proofErr w:type="spellEnd"/>
      <w:r w:rsidRPr="003E1816">
        <w:rPr>
          <w:rFonts w:eastAsia="SimSun" w:cs="Mangal"/>
          <w:color w:val="00000A"/>
          <w:szCs w:val="24"/>
          <w:u w:val="none"/>
          <w:lang w:eastAsia="zh-CN" w:bidi="hi-IN"/>
        </w:rPr>
        <w:t xml:space="preserve"> 10” – 23, </w:t>
      </w:r>
      <w:proofErr w:type="spellStart"/>
      <w:r w:rsidRPr="003E1816">
        <w:rPr>
          <w:rFonts w:eastAsia="SimSun" w:cs="Mangal"/>
          <w:color w:val="00000A"/>
          <w:szCs w:val="24"/>
          <w:u w:val="none"/>
          <w:lang w:eastAsia="zh-CN" w:bidi="hi-IN"/>
        </w:rPr>
        <w:t>Šķieneri</w:t>
      </w:r>
      <w:proofErr w:type="spellEnd"/>
      <w:r w:rsidRPr="003E1816">
        <w:rPr>
          <w:rFonts w:eastAsia="SimSun" w:cs="Mangal"/>
          <w:color w:val="00000A"/>
          <w:szCs w:val="24"/>
          <w:u w:val="none"/>
          <w:lang w:eastAsia="zh-CN" w:bidi="hi-IN"/>
        </w:rPr>
        <w:t xml:space="preserve">, Stradu pagasts, Gulbenes novads, nosacītās cenas apstiprināšanu” (protokols Nr. 8; 66.p.), ar kuru nolēma apstiprināt dzīvokļa īpašuma </w:t>
      </w:r>
      <w:bookmarkStart w:id="8" w:name="_Hlk137548072"/>
      <w:r w:rsidRPr="003E1816">
        <w:rPr>
          <w:rFonts w:eastAsia="SimSun"/>
          <w:color w:val="00000A"/>
          <w:szCs w:val="24"/>
          <w:u w:val="none"/>
          <w:lang w:eastAsia="zh-CN" w:bidi="hi-IN"/>
        </w:rPr>
        <w:t>“</w:t>
      </w:r>
      <w:proofErr w:type="spellStart"/>
      <w:r w:rsidRPr="003E1816">
        <w:rPr>
          <w:rFonts w:eastAsia="SimSun"/>
          <w:color w:val="00000A"/>
          <w:szCs w:val="24"/>
          <w:u w:val="none"/>
          <w:lang w:eastAsia="zh-CN" w:bidi="hi-IN"/>
        </w:rPr>
        <w:t>Šķieneri</w:t>
      </w:r>
      <w:proofErr w:type="spellEnd"/>
      <w:r w:rsidRPr="003E1816">
        <w:rPr>
          <w:rFonts w:eastAsia="SimSun"/>
          <w:color w:val="00000A"/>
          <w:szCs w:val="24"/>
          <w:u w:val="none"/>
          <w:lang w:eastAsia="zh-CN" w:bidi="hi-IN"/>
        </w:rPr>
        <w:t xml:space="preserve"> 10” – 23, </w:t>
      </w:r>
      <w:proofErr w:type="spellStart"/>
      <w:r w:rsidRPr="003E1816">
        <w:rPr>
          <w:rFonts w:eastAsia="SimSun"/>
          <w:color w:val="00000A"/>
          <w:szCs w:val="24"/>
          <w:u w:val="none"/>
          <w:lang w:eastAsia="zh-CN" w:bidi="hi-IN"/>
        </w:rPr>
        <w:t>Šķieneri</w:t>
      </w:r>
      <w:proofErr w:type="spellEnd"/>
      <w:r w:rsidRPr="003E1816">
        <w:rPr>
          <w:rFonts w:eastAsia="SimSun"/>
          <w:color w:val="00000A"/>
          <w:szCs w:val="24"/>
          <w:u w:val="none"/>
          <w:lang w:eastAsia="zh-CN" w:bidi="hi-IN"/>
        </w:rPr>
        <w:t xml:space="preserve">, Stradu pagasts, Gulbenes novads, kadastra numurs 5090 900 0357, kas sastāv no trīs istabu dzīvokļa 66,3 </w:t>
      </w:r>
      <w:proofErr w:type="spellStart"/>
      <w:r w:rsidRPr="003E1816">
        <w:rPr>
          <w:rFonts w:eastAsia="SimSun"/>
          <w:color w:val="00000A"/>
          <w:szCs w:val="24"/>
          <w:u w:val="none"/>
          <w:lang w:eastAsia="zh-CN" w:bidi="hi-IN"/>
        </w:rPr>
        <w:t>kv.m</w:t>
      </w:r>
      <w:proofErr w:type="spellEnd"/>
      <w:r w:rsidRPr="003E1816">
        <w:rPr>
          <w:rFonts w:eastAsia="SimSun"/>
          <w:color w:val="00000A"/>
          <w:szCs w:val="24"/>
          <w:u w:val="none"/>
          <w:lang w:eastAsia="zh-CN" w:bidi="hi-IN"/>
        </w:rPr>
        <w:t xml:space="preserve">. platībā (telpu grupas ar kadastra apzīmējums 5090 002 0034 050 023), un pie tā piederošām kopīpašuma 650/35218 domājamām daļām no daudzdzīvokļu mājas </w:t>
      </w:r>
      <w:r w:rsidRPr="003E1816">
        <w:rPr>
          <w:rFonts w:eastAsia="SimSun"/>
          <w:color w:val="00000A"/>
          <w:szCs w:val="24"/>
          <w:u w:val="none"/>
          <w:lang w:eastAsia="zh-CN" w:bidi="hi-IN"/>
        </w:rPr>
        <w:lastRenderedPageBreak/>
        <w:t xml:space="preserve">(būves kadastra apzīmējums 5090 002 0034 050), nosacīto cenu 5400 </w:t>
      </w:r>
      <w:r w:rsidRPr="003E1816">
        <w:rPr>
          <w:rFonts w:eastAsia="SimSun"/>
          <w:color w:val="000000"/>
          <w:szCs w:val="24"/>
          <w:u w:val="none"/>
          <w:lang w:eastAsia="zh-CN" w:bidi="hi-IN"/>
        </w:rPr>
        <w:t>EUR (pieci tūkstoši četri simti</w:t>
      </w:r>
      <w:r w:rsidRPr="003E1816">
        <w:rPr>
          <w:rFonts w:eastAsia="SimSun"/>
          <w:color w:val="00000A"/>
          <w:szCs w:val="24"/>
          <w:u w:val="none"/>
          <w:lang w:eastAsia="zh-CN" w:bidi="hi-IN"/>
        </w:rPr>
        <w:t xml:space="preserve"> </w:t>
      </w:r>
      <w:bookmarkEnd w:id="8"/>
      <w:proofErr w:type="spellStart"/>
      <w:r w:rsidRPr="003E1816">
        <w:rPr>
          <w:rFonts w:eastAsia="SimSun" w:cs="Mangal"/>
          <w:i/>
          <w:iCs/>
          <w:color w:val="00000A"/>
          <w:szCs w:val="24"/>
          <w:u w:val="none"/>
          <w:lang w:eastAsia="zh-CN" w:bidi="hi-IN"/>
        </w:rPr>
        <w:t>euro</w:t>
      </w:r>
      <w:proofErr w:type="spellEnd"/>
      <w:r w:rsidRPr="003E1816">
        <w:rPr>
          <w:rFonts w:eastAsia="SimSun" w:cs="Mangal"/>
          <w:color w:val="00000A"/>
          <w:szCs w:val="24"/>
          <w:u w:val="none"/>
          <w:lang w:eastAsia="zh-CN" w:bidi="hi-IN"/>
        </w:rPr>
        <w:t>).</w:t>
      </w:r>
    </w:p>
    <w:p w14:paraId="46B9CDD4" w14:textId="3E639A41" w:rsidR="003E1816" w:rsidRPr="003E1816" w:rsidRDefault="003E1816" w:rsidP="003E1816">
      <w:pPr>
        <w:widowControl w:val="0"/>
        <w:suppressAutoHyphens/>
        <w:spacing w:line="360" w:lineRule="auto"/>
        <w:ind w:firstLine="567"/>
        <w:jc w:val="both"/>
        <w:rPr>
          <w:rFonts w:eastAsia="SimSun" w:cs="Mangal"/>
          <w:color w:val="00000A"/>
          <w:szCs w:val="24"/>
          <w:u w:val="none"/>
          <w:lang w:eastAsia="zh-CN" w:bidi="hi-IN"/>
        </w:rPr>
      </w:pPr>
      <w:r w:rsidRPr="003E1816">
        <w:rPr>
          <w:rFonts w:eastAsia="SimSun" w:cs="Mangal"/>
          <w:color w:val="00000A"/>
          <w:szCs w:val="24"/>
          <w:u w:val="none"/>
          <w:lang w:eastAsia="zh-CN" w:bidi="hi-IN"/>
        </w:rPr>
        <w:t xml:space="preserve">Gulbenes novada pašvaldība 2023.gada 31.maijā nosūtīja </w:t>
      </w:r>
      <w:r w:rsidR="0081018E">
        <w:rPr>
          <w:rFonts w:eastAsia="SimSun"/>
          <w:color w:val="00000A"/>
          <w:szCs w:val="24"/>
          <w:u w:val="none"/>
          <w:lang w:eastAsia="zh-CN" w:bidi="hi-IN"/>
        </w:rPr>
        <w:t>….</w:t>
      </w:r>
      <w:r w:rsidRPr="003E1816">
        <w:rPr>
          <w:rFonts w:eastAsia="SimSun" w:cs="Mangal"/>
          <w:color w:val="00000A"/>
          <w:szCs w:val="24"/>
          <w:u w:val="none"/>
          <w:lang w:eastAsia="zh-CN" w:bidi="hi-IN"/>
        </w:rPr>
        <w:t xml:space="preserve">, atsavināšanas paziņojumu Nr. GND/5.13.2/23/1396. </w:t>
      </w:r>
    </w:p>
    <w:p w14:paraId="611A111C" w14:textId="33179185" w:rsidR="003E1816" w:rsidRPr="003E1816" w:rsidRDefault="003E1816" w:rsidP="003E1816">
      <w:pPr>
        <w:widowControl w:val="0"/>
        <w:suppressAutoHyphens/>
        <w:spacing w:line="360" w:lineRule="auto"/>
        <w:ind w:firstLine="567"/>
        <w:jc w:val="both"/>
        <w:rPr>
          <w:rFonts w:eastAsia="SimSun" w:cs="Mangal"/>
          <w:color w:val="00000A"/>
          <w:szCs w:val="24"/>
          <w:u w:val="none"/>
          <w:lang w:eastAsia="zh-CN" w:bidi="hi-IN"/>
        </w:rPr>
      </w:pPr>
      <w:r w:rsidRPr="003E1816">
        <w:rPr>
          <w:rFonts w:eastAsia="SimSun" w:cs="Mangal"/>
          <w:color w:val="00000A"/>
          <w:szCs w:val="24"/>
          <w:u w:val="none"/>
          <w:lang w:eastAsia="zh-CN" w:bidi="hi-IN"/>
        </w:rPr>
        <w:t xml:space="preserve">Gulbenes novada pašvaldība saņēma </w:t>
      </w:r>
      <w:r w:rsidR="0081018E">
        <w:rPr>
          <w:rFonts w:eastAsia="SimSun"/>
          <w:color w:val="00000A"/>
          <w:szCs w:val="24"/>
          <w:u w:val="none"/>
          <w:lang w:eastAsia="zh-CN" w:bidi="hi-IN"/>
        </w:rPr>
        <w:t>…</w:t>
      </w:r>
      <w:r w:rsidRPr="003E1816">
        <w:rPr>
          <w:rFonts w:eastAsia="SimSun" w:cs="Mangal"/>
          <w:color w:val="00000A"/>
          <w:szCs w:val="24"/>
          <w:u w:val="none"/>
          <w:lang w:eastAsia="zh-CN" w:bidi="hi-IN"/>
        </w:rPr>
        <w:t xml:space="preserve">, 2023.gada 12.jūnija iesniegumu (Gulbenes novada pašvaldībā saņemts 2023.gada 12.jūnijā un reģistrēts ar Nr. GND/5.13.2/23/1263-M), kurā ir izteikta piekrišana iegādāties dzīvokļa īpašumu </w:t>
      </w:r>
      <w:r w:rsidRPr="003E1816">
        <w:rPr>
          <w:rFonts w:eastAsia="SimSun"/>
          <w:color w:val="00000A"/>
          <w:szCs w:val="24"/>
          <w:u w:val="none"/>
          <w:lang w:eastAsia="zh-CN" w:bidi="hi-IN"/>
        </w:rPr>
        <w:t>“</w:t>
      </w:r>
      <w:proofErr w:type="spellStart"/>
      <w:r w:rsidRPr="003E1816">
        <w:rPr>
          <w:rFonts w:eastAsia="SimSun"/>
          <w:color w:val="00000A"/>
          <w:szCs w:val="24"/>
          <w:u w:val="none"/>
          <w:lang w:eastAsia="zh-CN" w:bidi="hi-IN"/>
        </w:rPr>
        <w:t>Šķieneri</w:t>
      </w:r>
      <w:proofErr w:type="spellEnd"/>
      <w:r w:rsidRPr="003E1816">
        <w:rPr>
          <w:rFonts w:eastAsia="SimSun"/>
          <w:color w:val="00000A"/>
          <w:szCs w:val="24"/>
          <w:u w:val="none"/>
          <w:lang w:eastAsia="zh-CN" w:bidi="hi-IN"/>
        </w:rPr>
        <w:t xml:space="preserve"> 10” – 23, </w:t>
      </w:r>
      <w:proofErr w:type="spellStart"/>
      <w:r w:rsidRPr="003E1816">
        <w:rPr>
          <w:rFonts w:eastAsia="SimSun"/>
          <w:color w:val="00000A"/>
          <w:szCs w:val="24"/>
          <w:u w:val="none"/>
          <w:lang w:eastAsia="zh-CN" w:bidi="hi-IN"/>
        </w:rPr>
        <w:t>Šķieneri</w:t>
      </w:r>
      <w:proofErr w:type="spellEnd"/>
      <w:r w:rsidRPr="003E1816">
        <w:rPr>
          <w:rFonts w:eastAsia="SimSun"/>
          <w:color w:val="00000A"/>
          <w:szCs w:val="24"/>
          <w:u w:val="none"/>
          <w:lang w:eastAsia="zh-CN" w:bidi="hi-IN"/>
        </w:rPr>
        <w:t xml:space="preserve">, Stradu pagasts, Gulbenes novads, kadastra numurs 5090 900 0357, par nosacīto cenu 5400 EUR (pieci tūkstoši četri simti </w:t>
      </w:r>
      <w:proofErr w:type="spellStart"/>
      <w:r w:rsidRPr="003E1816">
        <w:rPr>
          <w:rFonts w:eastAsia="SimSun" w:cs="Mangal"/>
          <w:i/>
          <w:iCs/>
          <w:color w:val="00000A"/>
          <w:szCs w:val="24"/>
          <w:u w:val="none"/>
          <w:lang w:eastAsia="zh-CN" w:bidi="hi-IN"/>
        </w:rPr>
        <w:t>euro</w:t>
      </w:r>
      <w:proofErr w:type="spellEnd"/>
      <w:r w:rsidRPr="003E1816">
        <w:rPr>
          <w:rFonts w:eastAsia="SimSun" w:cs="Mangal"/>
          <w:color w:val="00000A"/>
          <w:szCs w:val="24"/>
          <w:u w:val="none"/>
          <w:lang w:eastAsia="zh-CN" w:bidi="hi-IN"/>
        </w:rPr>
        <w:t>) uz nomaksu uz 5 gadiem.</w:t>
      </w:r>
    </w:p>
    <w:p w14:paraId="400F49DF" w14:textId="77777777" w:rsidR="003E1816" w:rsidRPr="003E1816" w:rsidRDefault="003E1816" w:rsidP="003E1816">
      <w:pPr>
        <w:widowControl w:val="0"/>
        <w:suppressAutoHyphens/>
        <w:spacing w:line="360" w:lineRule="auto"/>
        <w:ind w:firstLine="567"/>
        <w:jc w:val="both"/>
        <w:rPr>
          <w:rFonts w:eastAsia="SimSun" w:cs="Mangal"/>
          <w:color w:val="00000A"/>
          <w:szCs w:val="24"/>
          <w:u w:val="none"/>
          <w:lang w:eastAsia="zh-CN" w:bidi="hi-IN"/>
        </w:rPr>
      </w:pPr>
      <w:r w:rsidRPr="003E1816">
        <w:rPr>
          <w:rFonts w:eastAsia="SimSun" w:cs="Mangal"/>
          <w:color w:val="00000A"/>
          <w:szCs w:val="24"/>
          <w:u w:val="none"/>
          <w:lang w:eastAsia="zh-CN" w:bidi="hi-IN"/>
        </w:rPr>
        <w:t xml:space="preserve">2023.gada 14.jūlijā ir samaksāts avansa maksājums 540 EUR (pieci simti četrdesmit </w:t>
      </w:r>
      <w:proofErr w:type="spellStart"/>
      <w:r w:rsidRPr="003E1816">
        <w:rPr>
          <w:rFonts w:eastAsia="SimSun" w:cs="Mangal"/>
          <w:i/>
          <w:iCs/>
          <w:color w:val="00000A"/>
          <w:szCs w:val="24"/>
          <w:u w:val="none"/>
          <w:lang w:eastAsia="zh-CN" w:bidi="hi-IN"/>
        </w:rPr>
        <w:t>euro</w:t>
      </w:r>
      <w:proofErr w:type="spellEnd"/>
      <w:r w:rsidRPr="003E1816">
        <w:rPr>
          <w:rFonts w:eastAsia="SimSun" w:cs="Mangal"/>
          <w:color w:val="00000A"/>
          <w:szCs w:val="24"/>
          <w:u w:val="none"/>
          <w:lang w:eastAsia="zh-CN" w:bidi="hi-IN"/>
        </w:rPr>
        <w:t>) apmērā.</w:t>
      </w:r>
    </w:p>
    <w:p w14:paraId="2591BCAA" w14:textId="77777777" w:rsidR="003E1816" w:rsidRPr="003E1816" w:rsidRDefault="003E1816" w:rsidP="003E1816">
      <w:pPr>
        <w:widowControl w:val="0"/>
        <w:suppressAutoHyphens/>
        <w:spacing w:line="360" w:lineRule="auto"/>
        <w:ind w:firstLine="567"/>
        <w:jc w:val="both"/>
        <w:rPr>
          <w:rFonts w:eastAsia="SimSun" w:cs="Mangal"/>
          <w:color w:val="00000A"/>
          <w:szCs w:val="24"/>
          <w:u w:val="none"/>
          <w:lang w:eastAsia="zh-CN" w:bidi="hi-IN"/>
        </w:rPr>
      </w:pPr>
      <w:r w:rsidRPr="003E1816">
        <w:rPr>
          <w:rFonts w:eastAsia="SimSun" w:cs="Mangal"/>
          <w:color w:val="00000A"/>
          <w:szCs w:val="24"/>
          <w:u w:val="none"/>
          <w:lang w:eastAsia="zh-CN" w:bidi="hi-IN"/>
        </w:rPr>
        <w:t xml:space="preserve">Pašvaldību likuma 10.panta pirmās daļas 16.punkts nosaka, ka dome ir tiesīga izlemt ikvienu pašvaldības kompetences jautājumu; tikai domes kompetencē ir lemt par pašvaldības nekustamā īpašuma atsavināšanu un apgrūtināšanu, kā arī par nekustamā īpašuma iegūšanu, savukārt šā likuma 10.panta pirmās daļas 21.punkts nosaka, ka dome ir tiesīga izlemt ikvienu pašvaldības kompetences jautājumu; tikai domes kompetencē ir pieņemt lēmumus citos ārējos normatīvajos aktos paredzētajos gadījumos. </w:t>
      </w:r>
    </w:p>
    <w:p w14:paraId="62FF98A0" w14:textId="77777777" w:rsidR="003E1816" w:rsidRPr="003E1816" w:rsidRDefault="003E1816" w:rsidP="003E1816">
      <w:pPr>
        <w:widowControl w:val="0"/>
        <w:suppressAutoHyphens/>
        <w:spacing w:line="360" w:lineRule="auto"/>
        <w:ind w:firstLine="567"/>
        <w:jc w:val="both"/>
        <w:rPr>
          <w:rFonts w:eastAsia="SimSun" w:cs="Mangal"/>
          <w:color w:val="00000A"/>
          <w:szCs w:val="24"/>
          <w:u w:val="none"/>
          <w:lang w:eastAsia="zh-CN" w:bidi="hi-IN"/>
        </w:rPr>
      </w:pPr>
      <w:r w:rsidRPr="003E1816">
        <w:rPr>
          <w:rFonts w:eastAsia="SimSun" w:cs="Mangal"/>
          <w:color w:val="00000A"/>
          <w:szCs w:val="24"/>
          <w:u w:val="none"/>
          <w:lang w:eastAsia="zh-CN" w:bidi="hi-IN"/>
        </w:rPr>
        <w:t>Publiskas personas mantas atsavināšanas likuma 37.panta pirmās daļas 4.punkts nosaka, ka pārdot publiskas personas mantu par brīvu cenu var, ja nekustamo īpašumu iegūst šā likuma 4.panta ceturtajā daļā minētā persona. Šajā gadījumā pārdošanas cena ir vienāda ar nosacīto cenu (8.pants).</w:t>
      </w:r>
    </w:p>
    <w:p w14:paraId="028F2E49" w14:textId="77777777" w:rsidR="003E1816" w:rsidRPr="003E1816" w:rsidRDefault="003E1816" w:rsidP="003E1816">
      <w:pPr>
        <w:widowControl w:val="0"/>
        <w:suppressAutoHyphens/>
        <w:spacing w:line="360" w:lineRule="auto"/>
        <w:ind w:firstLine="567"/>
        <w:jc w:val="both"/>
        <w:rPr>
          <w:rFonts w:eastAsia="SimSun"/>
          <w:color w:val="00000A"/>
          <w:szCs w:val="24"/>
          <w:u w:val="none"/>
          <w:lang w:eastAsia="zh-CN" w:bidi="hi-IN"/>
        </w:rPr>
      </w:pPr>
      <w:r w:rsidRPr="003E1816">
        <w:rPr>
          <w:rFonts w:eastAsia="SimSun"/>
          <w:color w:val="00000A"/>
          <w:szCs w:val="24"/>
          <w:u w:val="none"/>
          <w:lang w:eastAsia="zh-CN" w:bidi="hi-IN"/>
        </w:rPr>
        <w:t>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 attiecīgās atvasinātās publiskās personas lēmējinstitūcijas vadītājs vai viņa pilnvarota persona, savukārt šā panta trešā daļa nosaka, ka pārdodot publiskas personas nekustamo īpašumu uz nomaksu, nomaksas termiņš nedrīkst būt lielāks par pieciem gadiem; par atlikto maksājumu pircējs maksā sešus procentus gadā no vēl nesamaksātās pirkuma maksas daļas un par pirkuma līgumā noteikto maksājumu termiņu kavējumiem - nokavējuma procentus 0,1 procenta apmērā no kavētās maksājuma summas par katru kavējuma dienu; šos nosacījumus iekļauj pirkuma līgumā; institūcija, kas organizē publiskas personas nekustamā īpašuma atsavināšanu, var piešķirt pircējam tiesības nostiprināt iegūto īpašumu zemesgrāmatā uz sava vārda, ja viņš vienlaikus zemesgrāmatā nostiprina ķīlas tiesības par labu atsavinātājam.</w:t>
      </w:r>
    </w:p>
    <w:p w14:paraId="49EF592C" w14:textId="77777777" w:rsidR="003E1816" w:rsidRPr="003E1816" w:rsidRDefault="003E1816" w:rsidP="003E1816">
      <w:pPr>
        <w:spacing w:line="360" w:lineRule="auto"/>
        <w:ind w:firstLine="567"/>
        <w:jc w:val="both"/>
        <w:rPr>
          <w:szCs w:val="24"/>
          <w:u w:val="none"/>
          <w:lang w:eastAsia="lv-LV"/>
        </w:rPr>
      </w:pPr>
      <w:r w:rsidRPr="003E1816">
        <w:rPr>
          <w:szCs w:val="24"/>
          <w:u w:val="none"/>
          <w:lang w:eastAsia="lv-LV"/>
        </w:rPr>
        <w:t xml:space="preserve">Pamatojoties uz Pašvaldību likuma 10.panta pirmās daļas 16.punktu, un 10.panta pirmās daļas 21.punktu, Publiskas personas mantas atsavināšanas likuma 4.panta ceturtās daļas 3.punktu, 34.panta otro daļu, 36.panta pirmo un trešo daļu, 37.panta pirmās daļas 4.punktu, 41.panta otro </w:t>
      </w:r>
      <w:r w:rsidRPr="003E1816">
        <w:rPr>
          <w:szCs w:val="24"/>
          <w:u w:val="none"/>
          <w:lang w:eastAsia="lv-LV"/>
        </w:rPr>
        <w:lastRenderedPageBreak/>
        <w:t xml:space="preserve">daļu, 47.pantu, un Attīstības un tautsaimniecības komitejas ieteikumu, atklāti balsojot: </w:t>
      </w:r>
      <w:r w:rsidRPr="003E1816">
        <w:rPr>
          <w:color w:val="000000"/>
          <w:szCs w:val="24"/>
          <w:u w:val="none"/>
          <w:lang w:eastAsia="lv-LV"/>
        </w:rPr>
        <w:t>PAR – ; PRET –; ATTURAS –, Gulbenes novada dome NOLEMJ</w:t>
      </w:r>
      <w:r w:rsidRPr="003E1816">
        <w:rPr>
          <w:szCs w:val="24"/>
          <w:u w:val="none"/>
          <w:lang w:eastAsia="lv-LV"/>
        </w:rPr>
        <w:t xml:space="preserve">: </w:t>
      </w:r>
    </w:p>
    <w:p w14:paraId="7E3CBEBB" w14:textId="5AA74861" w:rsidR="003E1816" w:rsidRPr="003E1816" w:rsidRDefault="003E1816" w:rsidP="003E1816">
      <w:pPr>
        <w:spacing w:line="360" w:lineRule="auto"/>
        <w:ind w:firstLine="567"/>
        <w:jc w:val="both"/>
        <w:rPr>
          <w:szCs w:val="24"/>
          <w:u w:val="none"/>
          <w:lang w:eastAsia="lv-LV"/>
        </w:rPr>
      </w:pPr>
      <w:r w:rsidRPr="003E1816">
        <w:rPr>
          <w:szCs w:val="24"/>
          <w:u w:val="none"/>
          <w:lang w:eastAsia="lv-LV"/>
        </w:rPr>
        <w:t>1. APSTIPRINĀT par Gulbenes novada pašvaldībai piederošā dzīvokļa īpašuma “</w:t>
      </w:r>
      <w:proofErr w:type="spellStart"/>
      <w:r w:rsidRPr="003E1816">
        <w:rPr>
          <w:szCs w:val="24"/>
          <w:u w:val="none"/>
          <w:lang w:eastAsia="lv-LV"/>
        </w:rPr>
        <w:t>Šķieneri</w:t>
      </w:r>
      <w:proofErr w:type="spellEnd"/>
      <w:r w:rsidRPr="003E1816">
        <w:rPr>
          <w:szCs w:val="24"/>
          <w:u w:val="none"/>
          <w:lang w:eastAsia="lv-LV"/>
        </w:rPr>
        <w:t xml:space="preserve"> 10” – 23, </w:t>
      </w:r>
      <w:proofErr w:type="spellStart"/>
      <w:r w:rsidRPr="003E1816">
        <w:rPr>
          <w:szCs w:val="24"/>
          <w:u w:val="none"/>
          <w:lang w:eastAsia="lv-LV"/>
        </w:rPr>
        <w:t>Šķieneri</w:t>
      </w:r>
      <w:proofErr w:type="spellEnd"/>
      <w:r w:rsidRPr="003E1816">
        <w:rPr>
          <w:szCs w:val="24"/>
          <w:u w:val="none"/>
          <w:lang w:eastAsia="lv-LV"/>
        </w:rPr>
        <w:t xml:space="preserve">, Stradu pagasts, Gulbenes novads, kadastra numurs 5090 900 0357, kas sastāv no trīs istabu dzīvokļa 66,3 </w:t>
      </w:r>
      <w:proofErr w:type="spellStart"/>
      <w:r w:rsidRPr="003E1816">
        <w:rPr>
          <w:szCs w:val="24"/>
          <w:u w:val="none"/>
          <w:lang w:eastAsia="lv-LV"/>
        </w:rPr>
        <w:t>kv.m</w:t>
      </w:r>
      <w:proofErr w:type="spellEnd"/>
      <w:r w:rsidRPr="003E1816">
        <w:rPr>
          <w:szCs w:val="24"/>
          <w:u w:val="none"/>
          <w:lang w:eastAsia="lv-LV"/>
        </w:rPr>
        <w:t xml:space="preserve">. platībā (telpu grupas ar kadastra apzīmējums 5090 002 0034 050 023), un pie tā piederošām kopīpašuma 650/35218 domājamām daļām no daudzdzīvokļu mājas (būves kadastra apzīmējums 5090 002 0034 050), pircēju </w:t>
      </w:r>
      <w:r w:rsidR="0081018E">
        <w:rPr>
          <w:szCs w:val="24"/>
          <w:u w:val="none"/>
          <w:lang w:eastAsia="lv-LV"/>
        </w:rPr>
        <w:t>…</w:t>
      </w:r>
    </w:p>
    <w:p w14:paraId="7B6E034B" w14:textId="77777777" w:rsidR="003E1816" w:rsidRPr="003E1816" w:rsidRDefault="003E1816" w:rsidP="003E1816">
      <w:pPr>
        <w:spacing w:line="360" w:lineRule="auto"/>
        <w:ind w:firstLine="567"/>
        <w:jc w:val="both"/>
        <w:rPr>
          <w:szCs w:val="24"/>
          <w:u w:val="none"/>
          <w:lang w:eastAsia="lv-LV"/>
        </w:rPr>
      </w:pPr>
      <w:r w:rsidRPr="003E1816">
        <w:rPr>
          <w:szCs w:val="24"/>
          <w:u w:val="none"/>
          <w:lang w:eastAsia="lv-LV"/>
        </w:rPr>
        <w:t xml:space="preserve">2. ATĻAUT samaksu 5400 EUR (pieci tūkstoši četri simti </w:t>
      </w:r>
      <w:proofErr w:type="spellStart"/>
      <w:r w:rsidRPr="003E1816">
        <w:rPr>
          <w:i/>
          <w:szCs w:val="24"/>
          <w:u w:val="none"/>
          <w:lang w:eastAsia="lv-LV"/>
        </w:rPr>
        <w:t>euro</w:t>
      </w:r>
      <w:proofErr w:type="spellEnd"/>
      <w:r w:rsidRPr="003E1816">
        <w:rPr>
          <w:szCs w:val="24"/>
          <w:u w:val="none"/>
          <w:lang w:eastAsia="lv-LV"/>
        </w:rPr>
        <w:t>) apmērā</w:t>
      </w:r>
      <w:r w:rsidRPr="003E1816">
        <w:rPr>
          <w:rFonts w:ascii="Arial" w:hAnsi="Arial" w:cs="Arial"/>
          <w:sz w:val="22"/>
          <w:u w:val="none"/>
          <w:lang w:eastAsia="lv-LV"/>
        </w:rPr>
        <w:t xml:space="preserve"> </w:t>
      </w:r>
      <w:r w:rsidRPr="003E1816">
        <w:rPr>
          <w:szCs w:val="24"/>
          <w:u w:val="none"/>
          <w:lang w:eastAsia="lv-LV"/>
        </w:rPr>
        <w:t>veikt uz nomaksu līdz 2028.gada 25.jūlijam, saskaņā ar maksājuma grafiku (Pielikums), kas ir šī lēmuma neatņemama sastāvdaļa.</w:t>
      </w:r>
    </w:p>
    <w:p w14:paraId="46813BB9" w14:textId="77777777" w:rsidR="003E1816" w:rsidRPr="003E1816" w:rsidRDefault="003E1816" w:rsidP="003E1816">
      <w:pPr>
        <w:spacing w:line="360" w:lineRule="auto"/>
        <w:ind w:firstLine="567"/>
        <w:jc w:val="both"/>
        <w:rPr>
          <w:szCs w:val="24"/>
          <w:u w:val="none"/>
          <w:lang w:eastAsia="lv-LV"/>
        </w:rPr>
      </w:pPr>
      <w:r w:rsidRPr="003E1816">
        <w:rPr>
          <w:szCs w:val="24"/>
          <w:u w:val="none"/>
          <w:lang w:eastAsia="lv-LV"/>
        </w:rPr>
        <w:t>3. NOTEIKT, ka par atlikto maksājumu pircējs maksā 6% (sešus procentus) gadā no vēl nesamaksātās pirkuma maksas daļas un par pirkuma līgumā noteikto maksājumu termiņu kavējumiem – nokavējuma procentus 0,1 procenta apmērā no kavētās maksājuma summas par katru kavējuma dienu.</w:t>
      </w:r>
    </w:p>
    <w:p w14:paraId="66DCFC33" w14:textId="4C8FD3EC" w:rsidR="003E1816" w:rsidRPr="003E1816" w:rsidRDefault="003E1816" w:rsidP="003E1816">
      <w:pPr>
        <w:spacing w:line="360" w:lineRule="auto"/>
        <w:ind w:firstLine="567"/>
        <w:jc w:val="both"/>
        <w:rPr>
          <w:szCs w:val="24"/>
          <w:u w:val="none"/>
          <w:lang w:eastAsia="lv-LV"/>
        </w:rPr>
      </w:pPr>
      <w:r w:rsidRPr="003E1816">
        <w:rPr>
          <w:szCs w:val="24"/>
          <w:u w:val="none"/>
          <w:lang w:eastAsia="lv-LV"/>
        </w:rPr>
        <w:t xml:space="preserve">4. PIEŠĶIRT pircējai – </w:t>
      </w:r>
      <w:r w:rsidR="0081018E">
        <w:rPr>
          <w:rFonts w:cs="Arial"/>
          <w:szCs w:val="24"/>
          <w:u w:val="none"/>
          <w:lang w:eastAsia="lv-LV"/>
        </w:rPr>
        <w:t>…</w:t>
      </w:r>
      <w:r w:rsidRPr="003E1816">
        <w:rPr>
          <w:szCs w:val="24"/>
          <w:u w:val="none"/>
          <w:lang w:eastAsia="lv-LV"/>
        </w:rPr>
        <w:t>, tiesības uz lēmuma 1.punktā minēto nekustamo īpašumu zemesgrāmatā nostiprināt uz sava vārda pēc pirkuma maksas un aprēķināto procentu samaksas.</w:t>
      </w:r>
    </w:p>
    <w:p w14:paraId="46C4221E" w14:textId="77777777" w:rsidR="003E1816" w:rsidRPr="003E1816" w:rsidRDefault="003E1816" w:rsidP="003E1816">
      <w:pPr>
        <w:spacing w:line="360" w:lineRule="auto"/>
        <w:ind w:firstLine="567"/>
        <w:jc w:val="both"/>
        <w:rPr>
          <w:szCs w:val="24"/>
          <w:u w:val="none"/>
          <w:lang w:eastAsia="lv-LV"/>
        </w:rPr>
      </w:pPr>
      <w:r w:rsidRPr="003E1816">
        <w:rPr>
          <w:szCs w:val="24"/>
          <w:u w:val="none"/>
          <w:lang w:eastAsia="lv-LV"/>
        </w:rPr>
        <w:t>5. ORGANIZĒT lēmuma izpildi Gulbenes novada domes Īpašuma novērtēšanas un izsoļu komisijai.</w:t>
      </w:r>
    </w:p>
    <w:p w14:paraId="1784FCCC" w14:textId="77777777" w:rsidR="003E1816" w:rsidRPr="003E1816" w:rsidRDefault="003E1816" w:rsidP="003E1816">
      <w:pPr>
        <w:spacing w:after="160" w:line="259" w:lineRule="auto"/>
        <w:jc w:val="right"/>
        <w:rPr>
          <w:szCs w:val="24"/>
          <w:u w:val="none"/>
          <w:lang w:eastAsia="lv-LV"/>
        </w:rPr>
      </w:pPr>
      <w:r w:rsidRPr="003E1816">
        <w:rPr>
          <w:szCs w:val="24"/>
          <w:u w:val="none"/>
          <w:lang w:eastAsia="lv-LV"/>
        </w:rPr>
        <w:t>Pielikums 27.07.2023. Gulbenes novada domes lēmumam Nr. GND/2023/__</w:t>
      </w:r>
    </w:p>
    <w:p w14:paraId="63E2D87A" w14:textId="77777777" w:rsidR="003E1816" w:rsidRPr="003E1816" w:rsidRDefault="003E1816" w:rsidP="003E1816">
      <w:pPr>
        <w:spacing w:after="160" w:line="259" w:lineRule="auto"/>
        <w:jc w:val="center"/>
        <w:rPr>
          <w:b/>
          <w:bCs/>
          <w:szCs w:val="24"/>
          <w:u w:val="none"/>
          <w:lang w:eastAsia="lv-LV"/>
        </w:rPr>
      </w:pPr>
      <w:r w:rsidRPr="003E1816">
        <w:rPr>
          <w:b/>
          <w:bCs/>
          <w:szCs w:val="24"/>
          <w:u w:val="none"/>
          <w:lang w:eastAsia="lv-LV"/>
        </w:rPr>
        <w:t>Maksājumu grafiks nekustamā īpašuma “</w:t>
      </w:r>
      <w:proofErr w:type="spellStart"/>
      <w:r w:rsidRPr="003E1816">
        <w:rPr>
          <w:b/>
          <w:bCs/>
          <w:szCs w:val="24"/>
          <w:u w:val="none"/>
          <w:lang w:eastAsia="lv-LV"/>
        </w:rPr>
        <w:t>Šķieneri</w:t>
      </w:r>
      <w:proofErr w:type="spellEnd"/>
      <w:r w:rsidRPr="003E1816">
        <w:rPr>
          <w:b/>
          <w:bCs/>
          <w:szCs w:val="24"/>
          <w:u w:val="none"/>
          <w:lang w:eastAsia="lv-LV"/>
        </w:rPr>
        <w:t xml:space="preserve"> 10” – 23, </w:t>
      </w:r>
      <w:proofErr w:type="spellStart"/>
      <w:r w:rsidRPr="003E1816">
        <w:rPr>
          <w:b/>
          <w:bCs/>
          <w:szCs w:val="24"/>
          <w:u w:val="none"/>
          <w:lang w:eastAsia="lv-LV"/>
        </w:rPr>
        <w:t>Šķieneri</w:t>
      </w:r>
      <w:proofErr w:type="spellEnd"/>
      <w:r w:rsidRPr="003E1816">
        <w:rPr>
          <w:b/>
          <w:bCs/>
          <w:szCs w:val="24"/>
          <w:u w:val="none"/>
          <w:lang w:eastAsia="lv-LV"/>
        </w:rPr>
        <w:t>, Stradu pagasts, Gulbenes novads, atsavināšanai</w:t>
      </w:r>
    </w:p>
    <w:tbl>
      <w:tblPr>
        <w:tblW w:w="8080" w:type="dxa"/>
        <w:tblLook w:val="04A0" w:firstRow="1" w:lastRow="0" w:firstColumn="1" w:lastColumn="0" w:noHBand="0" w:noVBand="1"/>
      </w:tblPr>
      <w:tblGrid>
        <w:gridCol w:w="1356"/>
        <w:gridCol w:w="1140"/>
        <w:gridCol w:w="1456"/>
        <w:gridCol w:w="1296"/>
        <w:gridCol w:w="1296"/>
        <w:gridCol w:w="1323"/>
        <w:gridCol w:w="1140"/>
      </w:tblGrid>
      <w:tr w:rsidR="003E1816" w:rsidRPr="003E1816" w14:paraId="6C61C91A" w14:textId="77777777" w:rsidTr="005D3D7D">
        <w:trPr>
          <w:trHeight w:val="600"/>
        </w:trPr>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97AD45"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Maksājuma termiņš</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25DEE797"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Valūta</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7367562E"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 xml:space="preserve">Neizmaksātā vērtība </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5E622A1B"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 xml:space="preserve">Izpirkuma maksājums </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76F63056"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 xml:space="preserve">Procentu maksājums </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5DA94DF9"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 xml:space="preserve">Maksājums kopā </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432137AD"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Dienu skaits</w:t>
            </w:r>
          </w:p>
        </w:tc>
      </w:tr>
      <w:tr w:rsidR="003E1816" w:rsidRPr="003E1816" w14:paraId="56D05F0C" w14:textId="77777777" w:rsidTr="005D3D7D">
        <w:trPr>
          <w:trHeight w:val="300"/>
        </w:trPr>
        <w:tc>
          <w:tcPr>
            <w:tcW w:w="1140" w:type="dxa"/>
            <w:tcBorders>
              <w:top w:val="nil"/>
              <w:left w:val="single" w:sz="4" w:space="0" w:color="auto"/>
              <w:bottom w:val="nil"/>
              <w:right w:val="single" w:sz="4" w:space="0" w:color="auto"/>
            </w:tcBorders>
            <w:shd w:val="clear" w:color="auto" w:fill="auto"/>
            <w:noWrap/>
            <w:vAlign w:val="center"/>
            <w:hideMark/>
          </w:tcPr>
          <w:p w14:paraId="7E6CE1CD" w14:textId="77777777" w:rsidR="003E1816" w:rsidRPr="003E1816" w:rsidRDefault="003E1816" w:rsidP="003E1816">
            <w:pPr>
              <w:jc w:val="right"/>
              <w:rPr>
                <w:color w:val="000000"/>
                <w:szCs w:val="24"/>
                <w:u w:val="none"/>
                <w:lang w:eastAsia="lv-LV"/>
              </w:rPr>
            </w:pPr>
            <w:r w:rsidRPr="003E1816">
              <w:rPr>
                <w:color w:val="000000"/>
                <w:szCs w:val="24"/>
                <w:u w:val="none"/>
                <w:lang w:eastAsia="lv-LV"/>
              </w:rPr>
              <w:t>27.07.2023.</w:t>
            </w:r>
          </w:p>
        </w:tc>
        <w:tc>
          <w:tcPr>
            <w:tcW w:w="1140" w:type="dxa"/>
            <w:tcBorders>
              <w:top w:val="nil"/>
              <w:left w:val="nil"/>
              <w:bottom w:val="single" w:sz="4" w:space="0" w:color="auto"/>
              <w:right w:val="single" w:sz="4" w:space="0" w:color="auto"/>
            </w:tcBorders>
            <w:shd w:val="clear" w:color="auto" w:fill="auto"/>
            <w:noWrap/>
            <w:vAlign w:val="center"/>
            <w:hideMark/>
          </w:tcPr>
          <w:p w14:paraId="321F8350"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7DFD680E"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5400.00</w:t>
            </w:r>
          </w:p>
        </w:tc>
        <w:tc>
          <w:tcPr>
            <w:tcW w:w="1140" w:type="dxa"/>
            <w:tcBorders>
              <w:top w:val="nil"/>
              <w:left w:val="nil"/>
              <w:bottom w:val="single" w:sz="4" w:space="0" w:color="auto"/>
              <w:right w:val="single" w:sz="4" w:space="0" w:color="auto"/>
            </w:tcBorders>
            <w:shd w:val="clear" w:color="auto" w:fill="auto"/>
            <w:noWrap/>
            <w:vAlign w:val="center"/>
            <w:hideMark/>
          </w:tcPr>
          <w:p w14:paraId="7D8DD2AC"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540.00</w:t>
            </w:r>
          </w:p>
        </w:tc>
        <w:tc>
          <w:tcPr>
            <w:tcW w:w="1140" w:type="dxa"/>
            <w:tcBorders>
              <w:top w:val="nil"/>
              <w:left w:val="nil"/>
              <w:bottom w:val="single" w:sz="4" w:space="0" w:color="auto"/>
              <w:right w:val="single" w:sz="4" w:space="0" w:color="auto"/>
            </w:tcBorders>
            <w:shd w:val="clear" w:color="auto" w:fill="auto"/>
            <w:noWrap/>
            <w:vAlign w:val="center"/>
            <w:hideMark/>
          </w:tcPr>
          <w:p w14:paraId="44D81EC6"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0</w:t>
            </w:r>
          </w:p>
        </w:tc>
        <w:tc>
          <w:tcPr>
            <w:tcW w:w="1140" w:type="dxa"/>
            <w:tcBorders>
              <w:top w:val="nil"/>
              <w:left w:val="nil"/>
              <w:bottom w:val="single" w:sz="4" w:space="0" w:color="auto"/>
              <w:right w:val="single" w:sz="4" w:space="0" w:color="auto"/>
            </w:tcBorders>
            <w:shd w:val="clear" w:color="auto" w:fill="auto"/>
            <w:noWrap/>
            <w:vAlign w:val="center"/>
            <w:hideMark/>
          </w:tcPr>
          <w:p w14:paraId="3221695F"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540.00</w:t>
            </w:r>
          </w:p>
        </w:tc>
        <w:tc>
          <w:tcPr>
            <w:tcW w:w="1140" w:type="dxa"/>
            <w:tcBorders>
              <w:top w:val="nil"/>
              <w:left w:val="nil"/>
              <w:bottom w:val="single" w:sz="4" w:space="0" w:color="auto"/>
              <w:right w:val="single" w:sz="4" w:space="0" w:color="auto"/>
            </w:tcBorders>
            <w:shd w:val="clear" w:color="auto" w:fill="auto"/>
            <w:noWrap/>
            <w:vAlign w:val="center"/>
            <w:hideMark/>
          </w:tcPr>
          <w:p w14:paraId="46D43A60"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0</w:t>
            </w:r>
          </w:p>
        </w:tc>
      </w:tr>
      <w:tr w:rsidR="003E1816" w:rsidRPr="003E1816" w14:paraId="1C730C2E" w14:textId="77777777" w:rsidTr="005D3D7D">
        <w:trPr>
          <w:trHeight w:val="300"/>
        </w:trPr>
        <w:tc>
          <w:tcPr>
            <w:tcW w:w="1140" w:type="dxa"/>
            <w:tcBorders>
              <w:top w:val="single" w:sz="4" w:space="0" w:color="auto"/>
              <w:left w:val="single" w:sz="4" w:space="0" w:color="auto"/>
              <w:bottom w:val="nil"/>
              <w:right w:val="single" w:sz="4" w:space="0" w:color="auto"/>
            </w:tcBorders>
            <w:shd w:val="clear" w:color="auto" w:fill="auto"/>
            <w:noWrap/>
            <w:vAlign w:val="center"/>
            <w:hideMark/>
          </w:tcPr>
          <w:p w14:paraId="12DB37F6" w14:textId="77777777" w:rsidR="003E1816" w:rsidRPr="003E1816" w:rsidRDefault="003E1816" w:rsidP="003E1816">
            <w:pPr>
              <w:jc w:val="right"/>
              <w:rPr>
                <w:color w:val="000000"/>
                <w:szCs w:val="24"/>
                <w:u w:val="none"/>
                <w:lang w:eastAsia="lv-LV"/>
              </w:rPr>
            </w:pPr>
            <w:r w:rsidRPr="003E1816">
              <w:rPr>
                <w:color w:val="000000"/>
                <w:szCs w:val="24"/>
                <w:u w:val="none"/>
                <w:lang w:eastAsia="lv-LV"/>
              </w:rPr>
              <w:t>25.08.2023.</w:t>
            </w:r>
          </w:p>
        </w:tc>
        <w:tc>
          <w:tcPr>
            <w:tcW w:w="1140" w:type="dxa"/>
            <w:tcBorders>
              <w:top w:val="nil"/>
              <w:left w:val="nil"/>
              <w:bottom w:val="single" w:sz="4" w:space="0" w:color="auto"/>
              <w:right w:val="single" w:sz="4" w:space="0" w:color="auto"/>
            </w:tcBorders>
            <w:shd w:val="clear" w:color="auto" w:fill="auto"/>
            <w:noWrap/>
            <w:vAlign w:val="center"/>
            <w:hideMark/>
          </w:tcPr>
          <w:p w14:paraId="7EFEA1B8"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098F0962"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4860.00</w:t>
            </w:r>
          </w:p>
        </w:tc>
        <w:tc>
          <w:tcPr>
            <w:tcW w:w="1140" w:type="dxa"/>
            <w:tcBorders>
              <w:top w:val="nil"/>
              <w:left w:val="nil"/>
              <w:bottom w:val="single" w:sz="4" w:space="0" w:color="auto"/>
              <w:right w:val="single" w:sz="4" w:space="0" w:color="auto"/>
            </w:tcBorders>
            <w:shd w:val="clear" w:color="auto" w:fill="auto"/>
            <w:noWrap/>
            <w:vAlign w:val="center"/>
            <w:hideMark/>
          </w:tcPr>
          <w:p w14:paraId="4F6799B1"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81.00</w:t>
            </w:r>
          </w:p>
        </w:tc>
        <w:tc>
          <w:tcPr>
            <w:tcW w:w="1140" w:type="dxa"/>
            <w:tcBorders>
              <w:top w:val="nil"/>
              <w:left w:val="nil"/>
              <w:bottom w:val="single" w:sz="4" w:space="0" w:color="auto"/>
              <w:right w:val="single" w:sz="4" w:space="0" w:color="auto"/>
            </w:tcBorders>
            <w:shd w:val="clear" w:color="auto" w:fill="auto"/>
            <w:noWrap/>
            <w:vAlign w:val="center"/>
            <w:hideMark/>
          </w:tcPr>
          <w:p w14:paraId="547FF1C4"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23.49</w:t>
            </w:r>
          </w:p>
        </w:tc>
        <w:tc>
          <w:tcPr>
            <w:tcW w:w="1140" w:type="dxa"/>
            <w:tcBorders>
              <w:top w:val="nil"/>
              <w:left w:val="nil"/>
              <w:bottom w:val="single" w:sz="4" w:space="0" w:color="auto"/>
              <w:right w:val="single" w:sz="4" w:space="0" w:color="auto"/>
            </w:tcBorders>
            <w:shd w:val="clear" w:color="auto" w:fill="auto"/>
            <w:noWrap/>
            <w:vAlign w:val="center"/>
            <w:hideMark/>
          </w:tcPr>
          <w:p w14:paraId="4B6ADD92"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104.49</w:t>
            </w:r>
          </w:p>
        </w:tc>
        <w:tc>
          <w:tcPr>
            <w:tcW w:w="1140" w:type="dxa"/>
            <w:tcBorders>
              <w:top w:val="nil"/>
              <w:left w:val="nil"/>
              <w:bottom w:val="single" w:sz="4" w:space="0" w:color="auto"/>
              <w:right w:val="single" w:sz="4" w:space="0" w:color="auto"/>
            </w:tcBorders>
            <w:shd w:val="clear" w:color="auto" w:fill="auto"/>
            <w:noWrap/>
            <w:vAlign w:val="center"/>
            <w:hideMark/>
          </w:tcPr>
          <w:p w14:paraId="5DC2FD0F"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29</w:t>
            </w:r>
          </w:p>
        </w:tc>
      </w:tr>
      <w:tr w:rsidR="003E1816" w:rsidRPr="003E1816" w14:paraId="2DEE2247" w14:textId="77777777" w:rsidTr="005D3D7D">
        <w:trPr>
          <w:trHeight w:val="300"/>
        </w:trPr>
        <w:tc>
          <w:tcPr>
            <w:tcW w:w="1140" w:type="dxa"/>
            <w:tcBorders>
              <w:top w:val="single" w:sz="4" w:space="0" w:color="auto"/>
              <w:left w:val="single" w:sz="4" w:space="0" w:color="auto"/>
              <w:bottom w:val="nil"/>
              <w:right w:val="single" w:sz="4" w:space="0" w:color="auto"/>
            </w:tcBorders>
            <w:shd w:val="clear" w:color="auto" w:fill="auto"/>
            <w:noWrap/>
            <w:vAlign w:val="center"/>
            <w:hideMark/>
          </w:tcPr>
          <w:p w14:paraId="04A7117D" w14:textId="77777777" w:rsidR="003E1816" w:rsidRPr="003E1816" w:rsidRDefault="003E1816" w:rsidP="003E1816">
            <w:pPr>
              <w:jc w:val="right"/>
              <w:rPr>
                <w:color w:val="000000"/>
                <w:szCs w:val="24"/>
                <w:u w:val="none"/>
                <w:lang w:eastAsia="lv-LV"/>
              </w:rPr>
            </w:pPr>
            <w:r w:rsidRPr="003E1816">
              <w:rPr>
                <w:color w:val="000000"/>
                <w:szCs w:val="24"/>
                <w:u w:val="none"/>
                <w:lang w:eastAsia="lv-LV"/>
              </w:rPr>
              <w:t>25.09.2023.</w:t>
            </w:r>
          </w:p>
        </w:tc>
        <w:tc>
          <w:tcPr>
            <w:tcW w:w="1140" w:type="dxa"/>
            <w:tcBorders>
              <w:top w:val="nil"/>
              <w:left w:val="nil"/>
              <w:bottom w:val="single" w:sz="4" w:space="0" w:color="auto"/>
              <w:right w:val="single" w:sz="4" w:space="0" w:color="auto"/>
            </w:tcBorders>
            <w:shd w:val="clear" w:color="auto" w:fill="auto"/>
            <w:noWrap/>
            <w:vAlign w:val="center"/>
            <w:hideMark/>
          </w:tcPr>
          <w:p w14:paraId="1856948C"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4C8D71CF"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4779.00</w:t>
            </w:r>
          </w:p>
        </w:tc>
        <w:tc>
          <w:tcPr>
            <w:tcW w:w="1140" w:type="dxa"/>
            <w:tcBorders>
              <w:top w:val="nil"/>
              <w:left w:val="nil"/>
              <w:bottom w:val="single" w:sz="4" w:space="0" w:color="auto"/>
              <w:right w:val="single" w:sz="4" w:space="0" w:color="auto"/>
            </w:tcBorders>
            <w:shd w:val="clear" w:color="auto" w:fill="auto"/>
            <w:noWrap/>
            <w:vAlign w:val="center"/>
            <w:hideMark/>
          </w:tcPr>
          <w:p w14:paraId="6953FFD1"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81.00</w:t>
            </w:r>
          </w:p>
        </w:tc>
        <w:tc>
          <w:tcPr>
            <w:tcW w:w="1140" w:type="dxa"/>
            <w:tcBorders>
              <w:top w:val="nil"/>
              <w:left w:val="nil"/>
              <w:bottom w:val="single" w:sz="4" w:space="0" w:color="auto"/>
              <w:right w:val="single" w:sz="4" w:space="0" w:color="auto"/>
            </w:tcBorders>
            <w:shd w:val="clear" w:color="auto" w:fill="auto"/>
            <w:noWrap/>
            <w:vAlign w:val="center"/>
            <w:hideMark/>
          </w:tcPr>
          <w:p w14:paraId="5689EB29"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24.69</w:t>
            </w:r>
          </w:p>
        </w:tc>
        <w:tc>
          <w:tcPr>
            <w:tcW w:w="1140" w:type="dxa"/>
            <w:tcBorders>
              <w:top w:val="nil"/>
              <w:left w:val="nil"/>
              <w:bottom w:val="single" w:sz="4" w:space="0" w:color="auto"/>
              <w:right w:val="single" w:sz="4" w:space="0" w:color="auto"/>
            </w:tcBorders>
            <w:shd w:val="clear" w:color="auto" w:fill="auto"/>
            <w:noWrap/>
            <w:vAlign w:val="center"/>
            <w:hideMark/>
          </w:tcPr>
          <w:p w14:paraId="040F75DD"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105.69</w:t>
            </w:r>
          </w:p>
        </w:tc>
        <w:tc>
          <w:tcPr>
            <w:tcW w:w="1140" w:type="dxa"/>
            <w:tcBorders>
              <w:top w:val="nil"/>
              <w:left w:val="nil"/>
              <w:bottom w:val="single" w:sz="4" w:space="0" w:color="auto"/>
              <w:right w:val="single" w:sz="4" w:space="0" w:color="auto"/>
            </w:tcBorders>
            <w:shd w:val="clear" w:color="auto" w:fill="auto"/>
            <w:noWrap/>
            <w:vAlign w:val="center"/>
            <w:hideMark/>
          </w:tcPr>
          <w:p w14:paraId="60295D53"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31</w:t>
            </w:r>
          </w:p>
        </w:tc>
      </w:tr>
      <w:tr w:rsidR="003E1816" w:rsidRPr="003E1816" w14:paraId="7A6C7533" w14:textId="77777777" w:rsidTr="005D3D7D">
        <w:trPr>
          <w:trHeight w:val="300"/>
        </w:trPr>
        <w:tc>
          <w:tcPr>
            <w:tcW w:w="1140" w:type="dxa"/>
            <w:tcBorders>
              <w:top w:val="single" w:sz="4" w:space="0" w:color="auto"/>
              <w:left w:val="single" w:sz="4" w:space="0" w:color="auto"/>
              <w:bottom w:val="nil"/>
              <w:right w:val="single" w:sz="4" w:space="0" w:color="auto"/>
            </w:tcBorders>
            <w:shd w:val="clear" w:color="auto" w:fill="auto"/>
            <w:noWrap/>
            <w:vAlign w:val="center"/>
            <w:hideMark/>
          </w:tcPr>
          <w:p w14:paraId="23A5D191" w14:textId="77777777" w:rsidR="003E1816" w:rsidRPr="003E1816" w:rsidRDefault="003E1816" w:rsidP="003E1816">
            <w:pPr>
              <w:jc w:val="right"/>
              <w:rPr>
                <w:color w:val="000000"/>
                <w:szCs w:val="24"/>
                <w:u w:val="none"/>
                <w:lang w:eastAsia="lv-LV"/>
              </w:rPr>
            </w:pPr>
            <w:r w:rsidRPr="003E1816">
              <w:rPr>
                <w:color w:val="000000"/>
                <w:szCs w:val="24"/>
                <w:u w:val="none"/>
                <w:lang w:eastAsia="lv-LV"/>
              </w:rPr>
              <w:t>25.10.2023.</w:t>
            </w:r>
          </w:p>
        </w:tc>
        <w:tc>
          <w:tcPr>
            <w:tcW w:w="1140" w:type="dxa"/>
            <w:tcBorders>
              <w:top w:val="nil"/>
              <w:left w:val="nil"/>
              <w:bottom w:val="single" w:sz="4" w:space="0" w:color="auto"/>
              <w:right w:val="single" w:sz="4" w:space="0" w:color="auto"/>
            </w:tcBorders>
            <w:shd w:val="clear" w:color="auto" w:fill="auto"/>
            <w:noWrap/>
            <w:vAlign w:val="center"/>
            <w:hideMark/>
          </w:tcPr>
          <w:p w14:paraId="2B655E00"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6AD3F3EC"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4698.00</w:t>
            </w:r>
          </w:p>
        </w:tc>
        <w:tc>
          <w:tcPr>
            <w:tcW w:w="1140" w:type="dxa"/>
            <w:tcBorders>
              <w:top w:val="nil"/>
              <w:left w:val="nil"/>
              <w:bottom w:val="single" w:sz="4" w:space="0" w:color="auto"/>
              <w:right w:val="single" w:sz="4" w:space="0" w:color="auto"/>
            </w:tcBorders>
            <w:shd w:val="clear" w:color="auto" w:fill="auto"/>
            <w:noWrap/>
            <w:vAlign w:val="center"/>
            <w:hideMark/>
          </w:tcPr>
          <w:p w14:paraId="6041A157"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81.00</w:t>
            </w:r>
          </w:p>
        </w:tc>
        <w:tc>
          <w:tcPr>
            <w:tcW w:w="1140" w:type="dxa"/>
            <w:tcBorders>
              <w:top w:val="nil"/>
              <w:left w:val="nil"/>
              <w:bottom w:val="single" w:sz="4" w:space="0" w:color="auto"/>
              <w:right w:val="single" w:sz="4" w:space="0" w:color="auto"/>
            </w:tcBorders>
            <w:shd w:val="clear" w:color="auto" w:fill="auto"/>
            <w:noWrap/>
            <w:vAlign w:val="center"/>
            <w:hideMark/>
          </w:tcPr>
          <w:p w14:paraId="50D76324"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23.49</w:t>
            </w:r>
          </w:p>
        </w:tc>
        <w:tc>
          <w:tcPr>
            <w:tcW w:w="1140" w:type="dxa"/>
            <w:tcBorders>
              <w:top w:val="nil"/>
              <w:left w:val="nil"/>
              <w:bottom w:val="single" w:sz="4" w:space="0" w:color="auto"/>
              <w:right w:val="single" w:sz="4" w:space="0" w:color="auto"/>
            </w:tcBorders>
            <w:shd w:val="clear" w:color="auto" w:fill="auto"/>
            <w:noWrap/>
            <w:vAlign w:val="center"/>
            <w:hideMark/>
          </w:tcPr>
          <w:p w14:paraId="7203426D"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104.49</w:t>
            </w:r>
          </w:p>
        </w:tc>
        <w:tc>
          <w:tcPr>
            <w:tcW w:w="1140" w:type="dxa"/>
            <w:tcBorders>
              <w:top w:val="nil"/>
              <w:left w:val="nil"/>
              <w:bottom w:val="single" w:sz="4" w:space="0" w:color="auto"/>
              <w:right w:val="single" w:sz="4" w:space="0" w:color="auto"/>
            </w:tcBorders>
            <w:shd w:val="clear" w:color="auto" w:fill="auto"/>
            <w:noWrap/>
            <w:vAlign w:val="center"/>
            <w:hideMark/>
          </w:tcPr>
          <w:p w14:paraId="02185473"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30</w:t>
            </w:r>
          </w:p>
        </w:tc>
      </w:tr>
      <w:tr w:rsidR="003E1816" w:rsidRPr="003E1816" w14:paraId="79BF645B" w14:textId="77777777" w:rsidTr="005D3D7D">
        <w:trPr>
          <w:trHeight w:val="300"/>
        </w:trPr>
        <w:tc>
          <w:tcPr>
            <w:tcW w:w="1140" w:type="dxa"/>
            <w:tcBorders>
              <w:top w:val="single" w:sz="4" w:space="0" w:color="auto"/>
              <w:left w:val="single" w:sz="4" w:space="0" w:color="auto"/>
              <w:bottom w:val="nil"/>
              <w:right w:val="single" w:sz="4" w:space="0" w:color="auto"/>
            </w:tcBorders>
            <w:shd w:val="clear" w:color="auto" w:fill="auto"/>
            <w:noWrap/>
            <w:vAlign w:val="center"/>
            <w:hideMark/>
          </w:tcPr>
          <w:p w14:paraId="2DD912ED" w14:textId="77777777" w:rsidR="003E1816" w:rsidRPr="003E1816" w:rsidRDefault="003E1816" w:rsidP="003E1816">
            <w:pPr>
              <w:jc w:val="right"/>
              <w:rPr>
                <w:color w:val="000000"/>
                <w:szCs w:val="24"/>
                <w:u w:val="none"/>
                <w:lang w:eastAsia="lv-LV"/>
              </w:rPr>
            </w:pPr>
            <w:r w:rsidRPr="003E1816">
              <w:rPr>
                <w:color w:val="000000"/>
                <w:szCs w:val="24"/>
                <w:u w:val="none"/>
                <w:lang w:eastAsia="lv-LV"/>
              </w:rPr>
              <w:t>25.11.2023.</w:t>
            </w:r>
          </w:p>
        </w:tc>
        <w:tc>
          <w:tcPr>
            <w:tcW w:w="1140" w:type="dxa"/>
            <w:tcBorders>
              <w:top w:val="nil"/>
              <w:left w:val="nil"/>
              <w:bottom w:val="single" w:sz="4" w:space="0" w:color="auto"/>
              <w:right w:val="single" w:sz="4" w:space="0" w:color="auto"/>
            </w:tcBorders>
            <w:shd w:val="clear" w:color="auto" w:fill="auto"/>
            <w:noWrap/>
            <w:vAlign w:val="center"/>
            <w:hideMark/>
          </w:tcPr>
          <w:p w14:paraId="7BB7E024"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581EC14F"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4617.00</w:t>
            </w:r>
          </w:p>
        </w:tc>
        <w:tc>
          <w:tcPr>
            <w:tcW w:w="1140" w:type="dxa"/>
            <w:tcBorders>
              <w:top w:val="nil"/>
              <w:left w:val="nil"/>
              <w:bottom w:val="single" w:sz="4" w:space="0" w:color="auto"/>
              <w:right w:val="single" w:sz="4" w:space="0" w:color="auto"/>
            </w:tcBorders>
            <w:shd w:val="clear" w:color="auto" w:fill="auto"/>
            <w:noWrap/>
            <w:vAlign w:val="center"/>
            <w:hideMark/>
          </w:tcPr>
          <w:p w14:paraId="2EEAD3D5"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81.00</w:t>
            </w:r>
          </w:p>
        </w:tc>
        <w:tc>
          <w:tcPr>
            <w:tcW w:w="1140" w:type="dxa"/>
            <w:tcBorders>
              <w:top w:val="nil"/>
              <w:left w:val="nil"/>
              <w:bottom w:val="single" w:sz="4" w:space="0" w:color="auto"/>
              <w:right w:val="single" w:sz="4" w:space="0" w:color="auto"/>
            </w:tcBorders>
            <w:shd w:val="clear" w:color="auto" w:fill="auto"/>
            <w:noWrap/>
            <w:vAlign w:val="center"/>
            <w:hideMark/>
          </w:tcPr>
          <w:p w14:paraId="01CD6DF2"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23.85</w:t>
            </w:r>
          </w:p>
        </w:tc>
        <w:tc>
          <w:tcPr>
            <w:tcW w:w="1140" w:type="dxa"/>
            <w:tcBorders>
              <w:top w:val="nil"/>
              <w:left w:val="nil"/>
              <w:bottom w:val="single" w:sz="4" w:space="0" w:color="auto"/>
              <w:right w:val="single" w:sz="4" w:space="0" w:color="auto"/>
            </w:tcBorders>
            <w:shd w:val="clear" w:color="auto" w:fill="auto"/>
            <w:noWrap/>
            <w:vAlign w:val="center"/>
            <w:hideMark/>
          </w:tcPr>
          <w:p w14:paraId="40FF8F0B"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104.85</w:t>
            </w:r>
          </w:p>
        </w:tc>
        <w:tc>
          <w:tcPr>
            <w:tcW w:w="1140" w:type="dxa"/>
            <w:tcBorders>
              <w:top w:val="nil"/>
              <w:left w:val="nil"/>
              <w:bottom w:val="single" w:sz="4" w:space="0" w:color="auto"/>
              <w:right w:val="single" w:sz="4" w:space="0" w:color="auto"/>
            </w:tcBorders>
            <w:shd w:val="clear" w:color="auto" w:fill="auto"/>
            <w:noWrap/>
            <w:vAlign w:val="center"/>
            <w:hideMark/>
          </w:tcPr>
          <w:p w14:paraId="271F6055"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31</w:t>
            </w:r>
          </w:p>
        </w:tc>
      </w:tr>
      <w:tr w:rsidR="003E1816" w:rsidRPr="003E1816" w14:paraId="43C481D4" w14:textId="77777777" w:rsidTr="005D3D7D">
        <w:trPr>
          <w:trHeight w:val="300"/>
        </w:trPr>
        <w:tc>
          <w:tcPr>
            <w:tcW w:w="1140" w:type="dxa"/>
            <w:tcBorders>
              <w:top w:val="single" w:sz="4" w:space="0" w:color="auto"/>
              <w:left w:val="single" w:sz="4" w:space="0" w:color="auto"/>
              <w:bottom w:val="nil"/>
              <w:right w:val="single" w:sz="4" w:space="0" w:color="auto"/>
            </w:tcBorders>
            <w:shd w:val="clear" w:color="auto" w:fill="auto"/>
            <w:noWrap/>
            <w:vAlign w:val="center"/>
            <w:hideMark/>
          </w:tcPr>
          <w:p w14:paraId="3E7A0233" w14:textId="77777777" w:rsidR="003E1816" w:rsidRPr="003E1816" w:rsidRDefault="003E1816" w:rsidP="003E1816">
            <w:pPr>
              <w:jc w:val="right"/>
              <w:rPr>
                <w:color w:val="000000"/>
                <w:szCs w:val="24"/>
                <w:u w:val="none"/>
                <w:lang w:eastAsia="lv-LV"/>
              </w:rPr>
            </w:pPr>
            <w:r w:rsidRPr="003E1816">
              <w:rPr>
                <w:color w:val="000000"/>
                <w:szCs w:val="24"/>
                <w:u w:val="none"/>
                <w:lang w:eastAsia="lv-LV"/>
              </w:rPr>
              <w:t>25.12.2023.</w:t>
            </w:r>
          </w:p>
        </w:tc>
        <w:tc>
          <w:tcPr>
            <w:tcW w:w="1140" w:type="dxa"/>
            <w:tcBorders>
              <w:top w:val="nil"/>
              <w:left w:val="nil"/>
              <w:bottom w:val="single" w:sz="4" w:space="0" w:color="auto"/>
              <w:right w:val="single" w:sz="4" w:space="0" w:color="auto"/>
            </w:tcBorders>
            <w:shd w:val="clear" w:color="auto" w:fill="auto"/>
            <w:noWrap/>
            <w:vAlign w:val="center"/>
            <w:hideMark/>
          </w:tcPr>
          <w:p w14:paraId="69B34434"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1D4C6B64"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4536.00</w:t>
            </w:r>
          </w:p>
        </w:tc>
        <w:tc>
          <w:tcPr>
            <w:tcW w:w="1140" w:type="dxa"/>
            <w:tcBorders>
              <w:top w:val="nil"/>
              <w:left w:val="nil"/>
              <w:bottom w:val="single" w:sz="4" w:space="0" w:color="auto"/>
              <w:right w:val="single" w:sz="4" w:space="0" w:color="auto"/>
            </w:tcBorders>
            <w:shd w:val="clear" w:color="auto" w:fill="auto"/>
            <w:noWrap/>
            <w:vAlign w:val="center"/>
            <w:hideMark/>
          </w:tcPr>
          <w:p w14:paraId="17C08F68"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81.00</w:t>
            </w:r>
          </w:p>
        </w:tc>
        <w:tc>
          <w:tcPr>
            <w:tcW w:w="1140" w:type="dxa"/>
            <w:tcBorders>
              <w:top w:val="nil"/>
              <w:left w:val="nil"/>
              <w:bottom w:val="single" w:sz="4" w:space="0" w:color="auto"/>
              <w:right w:val="single" w:sz="4" w:space="0" w:color="auto"/>
            </w:tcBorders>
            <w:shd w:val="clear" w:color="auto" w:fill="auto"/>
            <w:noWrap/>
            <w:vAlign w:val="center"/>
            <w:hideMark/>
          </w:tcPr>
          <w:p w14:paraId="514A4579"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22.68</w:t>
            </w:r>
          </w:p>
        </w:tc>
        <w:tc>
          <w:tcPr>
            <w:tcW w:w="1140" w:type="dxa"/>
            <w:tcBorders>
              <w:top w:val="nil"/>
              <w:left w:val="nil"/>
              <w:bottom w:val="single" w:sz="4" w:space="0" w:color="auto"/>
              <w:right w:val="single" w:sz="4" w:space="0" w:color="auto"/>
            </w:tcBorders>
            <w:shd w:val="clear" w:color="auto" w:fill="auto"/>
            <w:noWrap/>
            <w:vAlign w:val="center"/>
            <w:hideMark/>
          </w:tcPr>
          <w:p w14:paraId="295811BE"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103.68</w:t>
            </w:r>
          </w:p>
        </w:tc>
        <w:tc>
          <w:tcPr>
            <w:tcW w:w="1140" w:type="dxa"/>
            <w:tcBorders>
              <w:top w:val="nil"/>
              <w:left w:val="nil"/>
              <w:bottom w:val="single" w:sz="4" w:space="0" w:color="auto"/>
              <w:right w:val="single" w:sz="4" w:space="0" w:color="auto"/>
            </w:tcBorders>
            <w:shd w:val="clear" w:color="auto" w:fill="auto"/>
            <w:noWrap/>
            <w:vAlign w:val="center"/>
            <w:hideMark/>
          </w:tcPr>
          <w:p w14:paraId="32AD773F"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30</w:t>
            </w:r>
          </w:p>
        </w:tc>
      </w:tr>
      <w:tr w:rsidR="003E1816" w:rsidRPr="003E1816" w14:paraId="718F711D" w14:textId="77777777" w:rsidTr="005D3D7D">
        <w:trPr>
          <w:trHeight w:val="300"/>
        </w:trPr>
        <w:tc>
          <w:tcPr>
            <w:tcW w:w="1140" w:type="dxa"/>
            <w:tcBorders>
              <w:top w:val="single" w:sz="4" w:space="0" w:color="auto"/>
              <w:left w:val="single" w:sz="4" w:space="0" w:color="auto"/>
              <w:bottom w:val="nil"/>
              <w:right w:val="single" w:sz="4" w:space="0" w:color="auto"/>
            </w:tcBorders>
            <w:shd w:val="clear" w:color="auto" w:fill="auto"/>
            <w:noWrap/>
            <w:vAlign w:val="center"/>
            <w:hideMark/>
          </w:tcPr>
          <w:p w14:paraId="64B588F7" w14:textId="77777777" w:rsidR="003E1816" w:rsidRPr="003E1816" w:rsidRDefault="003E1816" w:rsidP="003E1816">
            <w:pPr>
              <w:jc w:val="right"/>
              <w:rPr>
                <w:color w:val="000000"/>
                <w:szCs w:val="24"/>
                <w:u w:val="none"/>
                <w:lang w:eastAsia="lv-LV"/>
              </w:rPr>
            </w:pPr>
            <w:r w:rsidRPr="003E1816">
              <w:rPr>
                <w:color w:val="000000"/>
                <w:szCs w:val="24"/>
                <w:u w:val="none"/>
                <w:lang w:eastAsia="lv-LV"/>
              </w:rPr>
              <w:t>25.01.2024.</w:t>
            </w:r>
          </w:p>
        </w:tc>
        <w:tc>
          <w:tcPr>
            <w:tcW w:w="1140" w:type="dxa"/>
            <w:tcBorders>
              <w:top w:val="nil"/>
              <w:left w:val="nil"/>
              <w:bottom w:val="single" w:sz="4" w:space="0" w:color="auto"/>
              <w:right w:val="single" w:sz="4" w:space="0" w:color="auto"/>
            </w:tcBorders>
            <w:shd w:val="clear" w:color="auto" w:fill="auto"/>
            <w:noWrap/>
            <w:vAlign w:val="center"/>
            <w:hideMark/>
          </w:tcPr>
          <w:p w14:paraId="23545B9A"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764ADDB0"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4455.00</w:t>
            </w:r>
          </w:p>
        </w:tc>
        <w:tc>
          <w:tcPr>
            <w:tcW w:w="1140" w:type="dxa"/>
            <w:tcBorders>
              <w:top w:val="nil"/>
              <w:left w:val="nil"/>
              <w:bottom w:val="single" w:sz="4" w:space="0" w:color="auto"/>
              <w:right w:val="single" w:sz="4" w:space="0" w:color="auto"/>
            </w:tcBorders>
            <w:shd w:val="clear" w:color="auto" w:fill="auto"/>
            <w:noWrap/>
            <w:vAlign w:val="center"/>
            <w:hideMark/>
          </w:tcPr>
          <w:p w14:paraId="3127925D"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81.00</w:t>
            </w:r>
          </w:p>
        </w:tc>
        <w:tc>
          <w:tcPr>
            <w:tcW w:w="1140" w:type="dxa"/>
            <w:tcBorders>
              <w:top w:val="nil"/>
              <w:left w:val="nil"/>
              <w:bottom w:val="single" w:sz="4" w:space="0" w:color="auto"/>
              <w:right w:val="single" w:sz="4" w:space="0" w:color="auto"/>
            </w:tcBorders>
            <w:shd w:val="clear" w:color="auto" w:fill="auto"/>
            <w:noWrap/>
            <w:vAlign w:val="center"/>
            <w:hideMark/>
          </w:tcPr>
          <w:p w14:paraId="5626C324"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23.02</w:t>
            </w:r>
          </w:p>
        </w:tc>
        <w:tc>
          <w:tcPr>
            <w:tcW w:w="1140" w:type="dxa"/>
            <w:tcBorders>
              <w:top w:val="nil"/>
              <w:left w:val="nil"/>
              <w:bottom w:val="single" w:sz="4" w:space="0" w:color="auto"/>
              <w:right w:val="single" w:sz="4" w:space="0" w:color="auto"/>
            </w:tcBorders>
            <w:shd w:val="clear" w:color="auto" w:fill="auto"/>
            <w:noWrap/>
            <w:vAlign w:val="center"/>
            <w:hideMark/>
          </w:tcPr>
          <w:p w14:paraId="28190F40"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104.02</w:t>
            </w:r>
          </w:p>
        </w:tc>
        <w:tc>
          <w:tcPr>
            <w:tcW w:w="1140" w:type="dxa"/>
            <w:tcBorders>
              <w:top w:val="nil"/>
              <w:left w:val="nil"/>
              <w:bottom w:val="single" w:sz="4" w:space="0" w:color="auto"/>
              <w:right w:val="single" w:sz="4" w:space="0" w:color="auto"/>
            </w:tcBorders>
            <w:shd w:val="clear" w:color="auto" w:fill="auto"/>
            <w:noWrap/>
            <w:vAlign w:val="center"/>
            <w:hideMark/>
          </w:tcPr>
          <w:p w14:paraId="646AD58D"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31</w:t>
            </w:r>
          </w:p>
        </w:tc>
      </w:tr>
      <w:tr w:rsidR="003E1816" w:rsidRPr="003E1816" w14:paraId="797E27FA" w14:textId="77777777" w:rsidTr="005D3D7D">
        <w:trPr>
          <w:trHeight w:val="300"/>
        </w:trPr>
        <w:tc>
          <w:tcPr>
            <w:tcW w:w="1140" w:type="dxa"/>
            <w:tcBorders>
              <w:top w:val="single" w:sz="4" w:space="0" w:color="auto"/>
              <w:left w:val="single" w:sz="4" w:space="0" w:color="auto"/>
              <w:bottom w:val="nil"/>
              <w:right w:val="single" w:sz="4" w:space="0" w:color="auto"/>
            </w:tcBorders>
            <w:shd w:val="clear" w:color="auto" w:fill="auto"/>
            <w:noWrap/>
            <w:vAlign w:val="center"/>
            <w:hideMark/>
          </w:tcPr>
          <w:p w14:paraId="26F35F25" w14:textId="77777777" w:rsidR="003E1816" w:rsidRPr="003E1816" w:rsidRDefault="003E1816" w:rsidP="003E1816">
            <w:pPr>
              <w:jc w:val="right"/>
              <w:rPr>
                <w:color w:val="000000"/>
                <w:szCs w:val="24"/>
                <w:u w:val="none"/>
                <w:lang w:eastAsia="lv-LV"/>
              </w:rPr>
            </w:pPr>
            <w:r w:rsidRPr="003E1816">
              <w:rPr>
                <w:color w:val="000000"/>
                <w:szCs w:val="24"/>
                <w:u w:val="none"/>
                <w:lang w:eastAsia="lv-LV"/>
              </w:rPr>
              <w:t>25.02.2024.</w:t>
            </w:r>
          </w:p>
        </w:tc>
        <w:tc>
          <w:tcPr>
            <w:tcW w:w="1140" w:type="dxa"/>
            <w:tcBorders>
              <w:top w:val="nil"/>
              <w:left w:val="nil"/>
              <w:bottom w:val="single" w:sz="4" w:space="0" w:color="auto"/>
              <w:right w:val="single" w:sz="4" w:space="0" w:color="auto"/>
            </w:tcBorders>
            <w:shd w:val="clear" w:color="auto" w:fill="auto"/>
            <w:noWrap/>
            <w:vAlign w:val="center"/>
            <w:hideMark/>
          </w:tcPr>
          <w:p w14:paraId="6195E0C9"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4DDD70C3"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4374.00</w:t>
            </w:r>
          </w:p>
        </w:tc>
        <w:tc>
          <w:tcPr>
            <w:tcW w:w="1140" w:type="dxa"/>
            <w:tcBorders>
              <w:top w:val="nil"/>
              <w:left w:val="nil"/>
              <w:bottom w:val="single" w:sz="4" w:space="0" w:color="auto"/>
              <w:right w:val="single" w:sz="4" w:space="0" w:color="auto"/>
            </w:tcBorders>
            <w:shd w:val="clear" w:color="auto" w:fill="auto"/>
            <w:noWrap/>
            <w:vAlign w:val="center"/>
            <w:hideMark/>
          </w:tcPr>
          <w:p w14:paraId="433BB857"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81.00</w:t>
            </w:r>
          </w:p>
        </w:tc>
        <w:tc>
          <w:tcPr>
            <w:tcW w:w="1140" w:type="dxa"/>
            <w:tcBorders>
              <w:top w:val="nil"/>
              <w:left w:val="nil"/>
              <w:bottom w:val="single" w:sz="4" w:space="0" w:color="auto"/>
              <w:right w:val="single" w:sz="4" w:space="0" w:color="auto"/>
            </w:tcBorders>
            <w:shd w:val="clear" w:color="auto" w:fill="auto"/>
            <w:noWrap/>
            <w:vAlign w:val="center"/>
            <w:hideMark/>
          </w:tcPr>
          <w:p w14:paraId="651BB0BA"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22.60</w:t>
            </w:r>
          </w:p>
        </w:tc>
        <w:tc>
          <w:tcPr>
            <w:tcW w:w="1140" w:type="dxa"/>
            <w:tcBorders>
              <w:top w:val="nil"/>
              <w:left w:val="nil"/>
              <w:bottom w:val="single" w:sz="4" w:space="0" w:color="auto"/>
              <w:right w:val="single" w:sz="4" w:space="0" w:color="auto"/>
            </w:tcBorders>
            <w:shd w:val="clear" w:color="auto" w:fill="auto"/>
            <w:noWrap/>
            <w:vAlign w:val="center"/>
            <w:hideMark/>
          </w:tcPr>
          <w:p w14:paraId="7257C894"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103.60</w:t>
            </w:r>
          </w:p>
        </w:tc>
        <w:tc>
          <w:tcPr>
            <w:tcW w:w="1140" w:type="dxa"/>
            <w:tcBorders>
              <w:top w:val="nil"/>
              <w:left w:val="nil"/>
              <w:bottom w:val="single" w:sz="4" w:space="0" w:color="auto"/>
              <w:right w:val="single" w:sz="4" w:space="0" w:color="auto"/>
            </w:tcBorders>
            <w:shd w:val="clear" w:color="auto" w:fill="auto"/>
            <w:noWrap/>
            <w:vAlign w:val="center"/>
            <w:hideMark/>
          </w:tcPr>
          <w:p w14:paraId="2CB6BD05"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31</w:t>
            </w:r>
          </w:p>
        </w:tc>
      </w:tr>
      <w:tr w:rsidR="003E1816" w:rsidRPr="003E1816" w14:paraId="4078A345" w14:textId="77777777" w:rsidTr="005D3D7D">
        <w:trPr>
          <w:trHeight w:val="300"/>
        </w:trPr>
        <w:tc>
          <w:tcPr>
            <w:tcW w:w="1140" w:type="dxa"/>
            <w:tcBorders>
              <w:top w:val="single" w:sz="4" w:space="0" w:color="auto"/>
              <w:left w:val="single" w:sz="4" w:space="0" w:color="auto"/>
              <w:bottom w:val="nil"/>
              <w:right w:val="single" w:sz="4" w:space="0" w:color="auto"/>
            </w:tcBorders>
            <w:shd w:val="clear" w:color="auto" w:fill="auto"/>
            <w:noWrap/>
            <w:vAlign w:val="center"/>
            <w:hideMark/>
          </w:tcPr>
          <w:p w14:paraId="77D0A6BD" w14:textId="77777777" w:rsidR="003E1816" w:rsidRPr="003E1816" w:rsidRDefault="003E1816" w:rsidP="003E1816">
            <w:pPr>
              <w:jc w:val="right"/>
              <w:rPr>
                <w:color w:val="000000"/>
                <w:szCs w:val="24"/>
                <w:u w:val="none"/>
                <w:lang w:eastAsia="lv-LV"/>
              </w:rPr>
            </w:pPr>
            <w:r w:rsidRPr="003E1816">
              <w:rPr>
                <w:color w:val="000000"/>
                <w:szCs w:val="24"/>
                <w:u w:val="none"/>
                <w:lang w:eastAsia="lv-LV"/>
              </w:rPr>
              <w:t>25.03.2024.</w:t>
            </w:r>
          </w:p>
        </w:tc>
        <w:tc>
          <w:tcPr>
            <w:tcW w:w="1140" w:type="dxa"/>
            <w:tcBorders>
              <w:top w:val="nil"/>
              <w:left w:val="nil"/>
              <w:bottom w:val="single" w:sz="4" w:space="0" w:color="auto"/>
              <w:right w:val="single" w:sz="4" w:space="0" w:color="auto"/>
            </w:tcBorders>
            <w:shd w:val="clear" w:color="auto" w:fill="auto"/>
            <w:noWrap/>
            <w:vAlign w:val="center"/>
            <w:hideMark/>
          </w:tcPr>
          <w:p w14:paraId="1A99A9DB"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14160084"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4293.00</w:t>
            </w:r>
          </w:p>
        </w:tc>
        <w:tc>
          <w:tcPr>
            <w:tcW w:w="1140" w:type="dxa"/>
            <w:tcBorders>
              <w:top w:val="nil"/>
              <w:left w:val="nil"/>
              <w:bottom w:val="single" w:sz="4" w:space="0" w:color="auto"/>
              <w:right w:val="single" w:sz="4" w:space="0" w:color="auto"/>
            </w:tcBorders>
            <w:shd w:val="clear" w:color="auto" w:fill="auto"/>
            <w:noWrap/>
            <w:vAlign w:val="center"/>
            <w:hideMark/>
          </w:tcPr>
          <w:p w14:paraId="2B1E8625"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81.00</w:t>
            </w:r>
          </w:p>
        </w:tc>
        <w:tc>
          <w:tcPr>
            <w:tcW w:w="1140" w:type="dxa"/>
            <w:tcBorders>
              <w:top w:val="nil"/>
              <w:left w:val="nil"/>
              <w:bottom w:val="single" w:sz="4" w:space="0" w:color="auto"/>
              <w:right w:val="single" w:sz="4" w:space="0" w:color="auto"/>
            </w:tcBorders>
            <w:shd w:val="clear" w:color="auto" w:fill="auto"/>
            <w:noWrap/>
            <w:vAlign w:val="center"/>
            <w:hideMark/>
          </w:tcPr>
          <w:p w14:paraId="4D0D0A24"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20.75</w:t>
            </w:r>
          </w:p>
        </w:tc>
        <w:tc>
          <w:tcPr>
            <w:tcW w:w="1140" w:type="dxa"/>
            <w:tcBorders>
              <w:top w:val="nil"/>
              <w:left w:val="nil"/>
              <w:bottom w:val="single" w:sz="4" w:space="0" w:color="auto"/>
              <w:right w:val="single" w:sz="4" w:space="0" w:color="auto"/>
            </w:tcBorders>
            <w:shd w:val="clear" w:color="auto" w:fill="auto"/>
            <w:noWrap/>
            <w:vAlign w:val="center"/>
            <w:hideMark/>
          </w:tcPr>
          <w:p w14:paraId="084AD29C"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101.75</w:t>
            </w:r>
          </w:p>
        </w:tc>
        <w:tc>
          <w:tcPr>
            <w:tcW w:w="1140" w:type="dxa"/>
            <w:tcBorders>
              <w:top w:val="nil"/>
              <w:left w:val="nil"/>
              <w:bottom w:val="single" w:sz="4" w:space="0" w:color="auto"/>
              <w:right w:val="single" w:sz="4" w:space="0" w:color="auto"/>
            </w:tcBorders>
            <w:shd w:val="clear" w:color="auto" w:fill="auto"/>
            <w:noWrap/>
            <w:vAlign w:val="center"/>
            <w:hideMark/>
          </w:tcPr>
          <w:p w14:paraId="397E61BF"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29</w:t>
            </w:r>
          </w:p>
        </w:tc>
      </w:tr>
      <w:tr w:rsidR="003E1816" w:rsidRPr="003E1816" w14:paraId="2011340D" w14:textId="77777777" w:rsidTr="005D3D7D">
        <w:trPr>
          <w:trHeight w:val="300"/>
        </w:trPr>
        <w:tc>
          <w:tcPr>
            <w:tcW w:w="1140" w:type="dxa"/>
            <w:tcBorders>
              <w:top w:val="single" w:sz="4" w:space="0" w:color="auto"/>
              <w:left w:val="single" w:sz="4" w:space="0" w:color="auto"/>
              <w:bottom w:val="nil"/>
              <w:right w:val="single" w:sz="4" w:space="0" w:color="auto"/>
            </w:tcBorders>
            <w:shd w:val="clear" w:color="auto" w:fill="auto"/>
            <w:noWrap/>
            <w:vAlign w:val="center"/>
            <w:hideMark/>
          </w:tcPr>
          <w:p w14:paraId="6F1C6176" w14:textId="77777777" w:rsidR="003E1816" w:rsidRPr="003E1816" w:rsidRDefault="003E1816" w:rsidP="003E1816">
            <w:pPr>
              <w:jc w:val="right"/>
              <w:rPr>
                <w:color w:val="000000"/>
                <w:szCs w:val="24"/>
                <w:u w:val="none"/>
                <w:lang w:eastAsia="lv-LV"/>
              </w:rPr>
            </w:pPr>
            <w:r w:rsidRPr="003E1816">
              <w:rPr>
                <w:color w:val="000000"/>
                <w:szCs w:val="24"/>
                <w:u w:val="none"/>
                <w:lang w:eastAsia="lv-LV"/>
              </w:rPr>
              <w:t>25.04.2024.</w:t>
            </w:r>
          </w:p>
        </w:tc>
        <w:tc>
          <w:tcPr>
            <w:tcW w:w="1140" w:type="dxa"/>
            <w:tcBorders>
              <w:top w:val="nil"/>
              <w:left w:val="nil"/>
              <w:bottom w:val="single" w:sz="4" w:space="0" w:color="auto"/>
              <w:right w:val="single" w:sz="4" w:space="0" w:color="auto"/>
            </w:tcBorders>
            <w:shd w:val="clear" w:color="auto" w:fill="auto"/>
            <w:noWrap/>
            <w:vAlign w:val="center"/>
            <w:hideMark/>
          </w:tcPr>
          <w:p w14:paraId="2ED3CC14"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0E48D770"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4212.00</w:t>
            </w:r>
          </w:p>
        </w:tc>
        <w:tc>
          <w:tcPr>
            <w:tcW w:w="1140" w:type="dxa"/>
            <w:tcBorders>
              <w:top w:val="nil"/>
              <w:left w:val="nil"/>
              <w:bottom w:val="single" w:sz="4" w:space="0" w:color="auto"/>
              <w:right w:val="single" w:sz="4" w:space="0" w:color="auto"/>
            </w:tcBorders>
            <w:shd w:val="clear" w:color="auto" w:fill="auto"/>
            <w:noWrap/>
            <w:vAlign w:val="center"/>
            <w:hideMark/>
          </w:tcPr>
          <w:p w14:paraId="1B7D91B2"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81.00</w:t>
            </w:r>
          </w:p>
        </w:tc>
        <w:tc>
          <w:tcPr>
            <w:tcW w:w="1140" w:type="dxa"/>
            <w:tcBorders>
              <w:top w:val="nil"/>
              <w:left w:val="nil"/>
              <w:bottom w:val="single" w:sz="4" w:space="0" w:color="auto"/>
              <w:right w:val="single" w:sz="4" w:space="0" w:color="auto"/>
            </w:tcBorders>
            <w:shd w:val="clear" w:color="auto" w:fill="auto"/>
            <w:noWrap/>
            <w:vAlign w:val="center"/>
            <w:hideMark/>
          </w:tcPr>
          <w:p w14:paraId="3B4B215F"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21.76</w:t>
            </w:r>
          </w:p>
        </w:tc>
        <w:tc>
          <w:tcPr>
            <w:tcW w:w="1140" w:type="dxa"/>
            <w:tcBorders>
              <w:top w:val="nil"/>
              <w:left w:val="nil"/>
              <w:bottom w:val="single" w:sz="4" w:space="0" w:color="auto"/>
              <w:right w:val="single" w:sz="4" w:space="0" w:color="auto"/>
            </w:tcBorders>
            <w:shd w:val="clear" w:color="auto" w:fill="auto"/>
            <w:noWrap/>
            <w:vAlign w:val="center"/>
            <w:hideMark/>
          </w:tcPr>
          <w:p w14:paraId="4C4C0CD5"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102.76</w:t>
            </w:r>
          </w:p>
        </w:tc>
        <w:tc>
          <w:tcPr>
            <w:tcW w:w="1140" w:type="dxa"/>
            <w:tcBorders>
              <w:top w:val="nil"/>
              <w:left w:val="nil"/>
              <w:bottom w:val="single" w:sz="4" w:space="0" w:color="auto"/>
              <w:right w:val="single" w:sz="4" w:space="0" w:color="auto"/>
            </w:tcBorders>
            <w:shd w:val="clear" w:color="auto" w:fill="auto"/>
            <w:noWrap/>
            <w:vAlign w:val="center"/>
            <w:hideMark/>
          </w:tcPr>
          <w:p w14:paraId="1C95209F"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31</w:t>
            </w:r>
          </w:p>
        </w:tc>
      </w:tr>
      <w:tr w:rsidR="003E1816" w:rsidRPr="003E1816" w14:paraId="5F32694A" w14:textId="77777777" w:rsidTr="005D3D7D">
        <w:trPr>
          <w:trHeight w:val="300"/>
        </w:trPr>
        <w:tc>
          <w:tcPr>
            <w:tcW w:w="1140" w:type="dxa"/>
            <w:tcBorders>
              <w:top w:val="single" w:sz="4" w:space="0" w:color="auto"/>
              <w:left w:val="single" w:sz="4" w:space="0" w:color="auto"/>
              <w:bottom w:val="nil"/>
              <w:right w:val="single" w:sz="4" w:space="0" w:color="auto"/>
            </w:tcBorders>
            <w:shd w:val="clear" w:color="auto" w:fill="auto"/>
            <w:noWrap/>
            <w:vAlign w:val="center"/>
            <w:hideMark/>
          </w:tcPr>
          <w:p w14:paraId="4F06AAB7" w14:textId="77777777" w:rsidR="003E1816" w:rsidRPr="003E1816" w:rsidRDefault="003E1816" w:rsidP="003E1816">
            <w:pPr>
              <w:jc w:val="right"/>
              <w:rPr>
                <w:color w:val="000000"/>
                <w:szCs w:val="24"/>
                <w:u w:val="none"/>
                <w:lang w:eastAsia="lv-LV"/>
              </w:rPr>
            </w:pPr>
            <w:r w:rsidRPr="003E1816">
              <w:rPr>
                <w:color w:val="000000"/>
                <w:szCs w:val="24"/>
                <w:u w:val="none"/>
                <w:lang w:eastAsia="lv-LV"/>
              </w:rPr>
              <w:t>25.05.2024.</w:t>
            </w:r>
          </w:p>
        </w:tc>
        <w:tc>
          <w:tcPr>
            <w:tcW w:w="1140" w:type="dxa"/>
            <w:tcBorders>
              <w:top w:val="nil"/>
              <w:left w:val="nil"/>
              <w:bottom w:val="single" w:sz="4" w:space="0" w:color="auto"/>
              <w:right w:val="single" w:sz="4" w:space="0" w:color="auto"/>
            </w:tcBorders>
            <w:shd w:val="clear" w:color="auto" w:fill="auto"/>
            <w:noWrap/>
            <w:vAlign w:val="center"/>
            <w:hideMark/>
          </w:tcPr>
          <w:p w14:paraId="4DD02012"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446B3A77"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4131.00</w:t>
            </w:r>
          </w:p>
        </w:tc>
        <w:tc>
          <w:tcPr>
            <w:tcW w:w="1140" w:type="dxa"/>
            <w:tcBorders>
              <w:top w:val="nil"/>
              <w:left w:val="nil"/>
              <w:bottom w:val="single" w:sz="4" w:space="0" w:color="auto"/>
              <w:right w:val="single" w:sz="4" w:space="0" w:color="auto"/>
            </w:tcBorders>
            <w:shd w:val="clear" w:color="auto" w:fill="auto"/>
            <w:noWrap/>
            <w:vAlign w:val="center"/>
            <w:hideMark/>
          </w:tcPr>
          <w:p w14:paraId="60AEBE98"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81.00</w:t>
            </w:r>
          </w:p>
        </w:tc>
        <w:tc>
          <w:tcPr>
            <w:tcW w:w="1140" w:type="dxa"/>
            <w:tcBorders>
              <w:top w:val="nil"/>
              <w:left w:val="nil"/>
              <w:bottom w:val="single" w:sz="4" w:space="0" w:color="auto"/>
              <w:right w:val="single" w:sz="4" w:space="0" w:color="auto"/>
            </w:tcBorders>
            <w:shd w:val="clear" w:color="auto" w:fill="auto"/>
            <w:noWrap/>
            <w:vAlign w:val="center"/>
            <w:hideMark/>
          </w:tcPr>
          <w:p w14:paraId="2AD2C57B"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20.66</w:t>
            </w:r>
          </w:p>
        </w:tc>
        <w:tc>
          <w:tcPr>
            <w:tcW w:w="1140" w:type="dxa"/>
            <w:tcBorders>
              <w:top w:val="nil"/>
              <w:left w:val="nil"/>
              <w:bottom w:val="single" w:sz="4" w:space="0" w:color="auto"/>
              <w:right w:val="single" w:sz="4" w:space="0" w:color="auto"/>
            </w:tcBorders>
            <w:shd w:val="clear" w:color="auto" w:fill="auto"/>
            <w:noWrap/>
            <w:vAlign w:val="center"/>
            <w:hideMark/>
          </w:tcPr>
          <w:p w14:paraId="72EEC79D"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101.66</w:t>
            </w:r>
          </w:p>
        </w:tc>
        <w:tc>
          <w:tcPr>
            <w:tcW w:w="1140" w:type="dxa"/>
            <w:tcBorders>
              <w:top w:val="nil"/>
              <w:left w:val="nil"/>
              <w:bottom w:val="single" w:sz="4" w:space="0" w:color="auto"/>
              <w:right w:val="single" w:sz="4" w:space="0" w:color="auto"/>
            </w:tcBorders>
            <w:shd w:val="clear" w:color="auto" w:fill="auto"/>
            <w:noWrap/>
            <w:vAlign w:val="center"/>
            <w:hideMark/>
          </w:tcPr>
          <w:p w14:paraId="4D6CBA43"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30</w:t>
            </w:r>
          </w:p>
        </w:tc>
      </w:tr>
      <w:tr w:rsidR="003E1816" w:rsidRPr="003E1816" w14:paraId="2D5DD255" w14:textId="77777777" w:rsidTr="005D3D7D">
        <w:trPr>
          <w:trHeight w:val="300"/>
        </w:trPr>
        <w:tc>
          <w:tcPr>
            <w:tcW w:w="1140" w:type="dxa"/>
            <w:tcBorders>
              <w:top w:val="single" w:sz="4" w:space="0" w:color="auto"/>
              <w:left w:val="single" w:sz="4" w:space="0" w:color="auto"/>
              <w:bottom w:val="nil"/>
              <w:right w:val="single" w:sz="4" w:space="0" w:color="auto"/>
            </w:tcBorders>
            <w:shd w:val="clear" w:color="auto" w:fill="auto"/>
            <w:noWrap/>
            <w:vAlign w:val="center"/>
            <w:hideMark/>
          </w:tcPr>
          <w:p w14:paraId="2BFE2AA1" w14:textId="77777777" w:rsidR="003E1816" w:rsidRPr="003E1816" w:rsidRDefault="003E1816" w:rsidP="003E1816">
            <w:pPr>
              <w:jc w:val="right"/>
              <w:rPr>
                <w:color w:val="000000"/>
                <w:szCs w:val="24"/>
                <w:u w:val="none"/>
                <w:lang w:eastAsia="lv-LV"/>
              </w:rPr>
            </w:pPr>
            <w:r w:rsidRPr="003E1816">
              <w:rPr>
                <w:color w:val="000000"/>
                <w:szCs w:val="24"/>
                <w:u w:val="none"/>
                <w:lang w:eastAsia="lv-LV"/>
              </w:rPr>
              <w:t>25.06.2024.</w:t>
            </w:r>
          </w:p>
        </w:tc>
        <w:tc>
          <w:tcPr>
            <w:tcW w:w="1140" w:type="dxa"/>
            <w:tcBorders>
              <w:top w:val="nil"/>
              <w:left w:val="nil"/>
              <w:bottom w:val="single" w:sz="4" w:space="0" w:color="auto"/>
              <w:right w:val="single" w:sz="4" w:space="0" w:color="auto"/>
            </w:tcBorders>
            <w:shd w:val="clear" w:color="auto" w:fill="auto"/>
            <w:noWrap/>
            <w:vAlign w:val="center"/>
            <w:hideMark/>
          </w:tcPr>
          <w:p w14:paraId="50B627CC"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7721979F"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4050.00</w:t>
            </w:r>
          </w:p>
        </w:tc>
        <w:tc>
          <w:tcPr>
            <w:tcW w:w="1140" w:type="dxa"/>
            <w:tcBorders>
              <w:top w:val="nil"/>
              <w:left w:val="nil"/>
              <w:bottom w:val="single" w:sz="4" w:space="0" w:color="auto"/>
              <w:right w:val="single" w:sz="4" w:space="0" w:color="auto"/>
            </w:tcBorders>
            <w:shd w:val="clear" w:color="auto" w:fill="auto"/>
            <w:noWrap/>
            <w:vAlign w:val="center"/>
            <w:hideMark/>
          </w:tcPr>
          <w:p w14:paraId="5EC298C9"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81.00</w:t>
            </w:r>
          </w:p>
        </w:tc>
        <w:tc>
          <w:tcPr>
            <w:tcW w:w="1140" w:type="dxa"/>
            <w:tcBorders>
              <w:top w:val="nil"/>
              <w:left w:val="nil"/>
              <w:bottom w:val="single" w:sz="4" w:space="0" w:color="auto"/>
              <w:right w:val="single" w:sz="4" w:space="0" w:color="auto"/>
            </w:tcBorders>
            <w:shd w:val="clear" w:color="auto" w:fill="auto"/>
            <w:noWrap/>
            <w:vAlign w:val="center"/>
            <w:hideMark/>
          </w:tcPr>
          <w:p w14:paraId="6A6C31C1"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20.93</w:t>
            </w:r>
          </w:p>
        </w:tc>
        <w:tc>
          <w:tcPr>
            <w:tcW w:w="1140" w:type="dxa"/>
            <w:tcBorders>
              <w:top w:val="nil"/>
              <w:left w:val="nil"/>
              <w:bottom w:val="single" w:sz="4" w:space="0" w:color="auto"/>
              <w:right w:val="single" w:sz="4" w:space="0" w:color="auto"/>
            </w:tcBorders>
            <w:shd w:val="clear" w:color="auto" w:fill="auto"/>
            <w:noWrap/>
            <w:vAlign w:val="center"/>
            <w:hideMark/>
          </w:tcPr>
          <w:p w14:paraId="53BDB80A"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101.93</w:t>
            </w:r>
          </w:p>
        </w:tc>
        <w:tc>
          <w:tcPr>
            <w:tcW w:w="1140" w:type="dxa"/>
            <w:tcBorders>
              <w:top w:val="nil"/>
              <w:left w:val="nil"/>
              <w:bottom w:val="single" w:sz="4" w:space="0" w:color="auto"/>
              <w:right w:val="single" w:sz="4" w:space="0" w:color="auto"/>
            </w:tcBorders>
            <w:shd w:val="clear" w:color="auto" w:fill="auto"/>
            <w:noWrap/>
            <w:vAlign w:val="center"/>
            <w:hideMark/>
          </w:tcPr>
          <w:p w14:paraId="304A4C4C"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31</w:t>
            </w:r>
          </w:p>
        </w:tc>
      </w:tr>
      <w:tr w:rsidR="003E1816" w:rsidRPr="003E1816" w14:paraId="210B46F5" w14:textId="77777777" w:rsidTr="005D3D7D">
        <w:trPr>
          <w:trHeight w:val="300"/>
        </w:trPr>
        <w:tc>
          <w:tcPr>
            <w:tcW w:w="1140" w:type="dxa"/>
            <w:tcBorders>
              <w:top w:val="single" w:sz="4" w:space="0" w:color="auto"/>
              <w:left w:val="single" w:sz="4" w:space="0" w:color="auto"/>
              <w:bottom w:val="nil"/>
              <w:right w:val="single" w:sz="4" w:space="0" w:color="auto"/>
            </w:tcBorders>
            <w:shd w:val="clear" w:color="auto" w:fill="auto"/>
            <w:noWrap/>
            <w:vAlign w:val="center"/>
            <w:hideMark/>
          </w:tcPr>
          <w:p w14:paraId="035ACEBD" w14:textId="77777777" w:rsidR="003E1816" w:rsidRPr="003E1816" w:rsidRDefault="003E1816" w:rsidP="003E1816">
            <w:pPr>
              <w:jc w:val="right"/>
              <w:rPr>
                <w:color w:val="000000"/>
                <w:szCs w:val="24"/>
                <w:u w:val="none"/>
                <w:lang w:eastAsia="lv-LV"/>
              </w:rPr>
            </w:pPr>
            <w:r w:rsidRPr="003E1816">
              <w:rPr>
                <w:color w:val="000000"/>
                <w:szCs w:val="24"/>
                <w:u w:val="none"/>
                <w:lang w:eastAsia="lv-LV"/>
              </w:rPr>
              <w:t>25.07.2024.</w:t>
            </w:r>
          </w:p>
        </w:tc>
        <w:tc>
          <w:tcPr>
            <w:tcW w:w="1140" w:type="dxa"/>
            <w:tcBorders>
              <w:top w:val="nil"/>
              <w:left w:val="nil"/>
              <w:bottom w:val="single" w:sz="4" w:space="0" w:color="auto"/>
              <w:right w:val="single" w:sz="4" w:space="0" w:color="auto"/>
            </w:tcBorders>
            <w:shd w:val="clear" w:color="auto" w:fill="auto"/>
            <w:noWrap/>
            <w:vAlign w:val="center"/>
            <w:hideMark/>
          </w:tcPr>
          <w:p w14:paraId="4DB9E38E"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6F5B8F95"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3969.00</w:t>
            </w:r>
          </w:p>
        </w:tc>
        <w:tc>
          <w:tcPr>
            <w:tcW w:w="1140" w:type="dxa"/>
            <w:tcBorders>
              <w:top w:val="nil"/>
              <w:left w:val="nil"/>
              <w:bottom w:val="single" w:sz="4" w:space="0" w:color="auto"/>
              <w:right w:val="single" w:sz="4" w:space="0" w:color="auto"/>
            </w:tcBorders>
            <w:shd w:val="clear" w:color="auto" w:fill="auto"/>
            <w:noWrap/>
            <w:vAlign w:val="center"/>
            <w:hideMark/>
          </w:tcPr>
          <w:p w14:paraId="26A02E88"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81.00</w:t>
            </w:r>
          </w:p>
        </w:tc>
        <w:tc>
          <w:tcPr>
            <w:tcW w:w="1140" w:type="dxa"/>
            <w:tcBorders>
              <w:top w:val="nil"/>
              <w:left w:val="nil"/>
              <w:bottom w:val="single" w:sz="4" w:space="0" w:color="auto"/>
              <w:right w:val="single" w:sz="4" w:space="0" w:color="auto"/>
            </w:tcBorders>
            <w:shd w:val="clear" w:color="auto" w:fill="auto"/>
            <w:noWrap/>
            <w:vAlign w:val="center"/>
            <w:hideMark/>
          </w:tcPr>
          <w:p w14:paraId="6A25E45B"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19.85</w:t>
            </w:r>
          </w:p>
        </w:tc>
        <w:tc>
          <w:tcPr>
            <w:tcW w:w="1140" w:type="dxa"/>
            <w:tcBorders>
              <w:top w:val="nil"/>
              <w:left w:val="nil"/>
              <w:bottom w:val="single" w:sz="4" w:space="0" w:color="auto"/>
              <w:right w:val="single" w:sz="4" w:space="0" w:color="auto"/>
            </w:tcBorders>
            <w:shd w:val="clear" w:color="auto" w:fill="auto"/>
            <w:noWrap/>
            <w:vAlign w:val="center"/>
            <w:hideMark/>
          </w:tcPr>
          <w:p w14:paraId="4AB665CD"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100.85</w:t>
            </w:r>
          </w:p>
        </w:tc>
        <w:tc>
          <w:tcPr>
            <w:tcW w:w="1140" w:type="dxa"/>
            <w:tcBorders>
              <w:top w:val="nil"/>
              <w:left w:val="nil"/>
              <w:bottom w:val="single" w:sz="4" w:space="0" w:color="auto"/>
              <w:right w:val="single" w:sz="4" w:space="0" w:color="auto"/>
            </w:tcBorders>
            <w:shd w:val="clear" w:color="auto" w:fill="auto"/>
            <w:noWrap/>
            <w:vAlign w:val="center"/>
            <w:hideMark/>
          </w:tcPr>
          <w:p w14:paraId="526C5525"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30</w:t>
            </w:r>
          </w:p>
        </w:tc>
      </w:tr>
      <w:tr w:rsidR="003E1816" w:rsidRPr="003E1816" w14:paraId="3BBACBE3" w14:textId="77777777" w:rsidTr="005D3D7D">
        <w:trPr>
          <w:trHeight w:val="300"/>
        </w:trPr>
        <w:tc>
          <w:tcPr>
            <w:tcW w:w="1140" w:type="dxa"/>
            <w:tcBorders>
              <w:top w:val="single" w:sz="4" w:space="0" w:color="auto"/>
              <w:left w:val="single" w:sz="4" w:space="0" w:color="auto"/>
              <w:bottom w:val="nil"/>
              <w:right w:val="single" w:sz="4" w:space="0" w:color="auto"/>
            </w:tcBorders>
            <w:shd w:val="clear" w:color="auto" w:fill="auto"/>
            <w:noWrap/>
            <w:vAlign w:val="center"/>
            <w:hideMark/>
          </w:tcPr>
          <w:p w14:paraId="48ADE8AA" w14:textId="77777777" w:rsidR="003E1816" w:rsidRPr="003E1816" w:rsidRDefault="003E1816" w:rsidP="003E1816">
            <w:pPr>
              <w:jc w:val="right"/>
              <w:rPr>
                <w:color w:val="000000"/>
                <w:szCs w:val="24"/>
                <w:u w:val="none"/>
                <w:lang w:eastAsia="lv-LV"/>
              </w:rPr>
            </w:pPr>
            <w:r w:rsidRPr="003E1816">
              <w:rPr>
                <w:color w:val="000000"/>
                <w:szCs w:val="24"/>
                <w:u w:val="none"/>
                <w:lang w:eastAsia="lv-LV"/>
              </w:rPr>
              <w:t>25.08.2024.</w:t>
            </w:r>
          </w:p>
        </w:tc>
        <w:tc>
          <w:tcPr>
            <w:tcW w:w="1140" w:type="dxa"/>
            <w:tcBorders>
              <w:top w:val="nil"/>
              <w:left w:val="nil"/>
              <w:bottom w:val="single" w:sz="4" w:space="0" w:color="auto"/>
              <w:right w:val="single" w:sz="4" w:space="0" w:color="auto"/>
            </w:tcBorders>
            <w:shd w:val="clear" w:color="auto" w:fill="auto"/>
            <w:noWrap/>
            <w:vAlign w:val="center"/>
            <w:hideMark/>
          </w:tcPr>
          <w:p w14:paraId="52C39C6C"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3554ACD5"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3888.00</w:t>
            </w:r>
          </w:p>
        </w:tc>
        <w:tc>
          <w:tcPr>
            <w:tcW w:w="1140" w:type="dxa"/>
            <w:tcBorders>
              <w:top w:val="nil"/>
              <w:left w:val="nil"/>
              <w:bottom w:val="single" w:sz="4" w:space="0" w:color="auto"/>
              <w:right w:val="single" w:sz="4" w:space="0" w:color="auto"/>
            </w:tcBorders>
            <w:shd w:val="clear" w:color="auto" w:fill="auto"/>
            <w:noWrap/>
            <w:vAlign w:val="center"/>
            <w:hideMark/>
          </w:tcPr>
          <w:p w14:paraId="0C7739CE"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81.00</w:t>
            </w:r>
          </w:p>
        </w:tc>
        <w:tc>
          <w:tcPr>
            <w:tcW w:w="1140" w:type="dxa"/>
            <w:tcBorders>
              <w:top w:val="nil"/>
              <w:left w:val="nil"/>
              <w:bottom w:val="single" w:sz="4" w:space="0" w:color="auto"/>
              <w:right w:val="single" w:sz="4" w:space="0" w:color="auto"/>
            </w:tcBorders>
            <w:shd w:val="clear" w:color="auto" w:fill="auto"/>
            <w:noWrap/>
            <w:vAlign w:val="center"/>
            <w:hideMark/>
          </w:tcPr>
          <w:p w14:paraId="54F13FD1"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20.09</w:t>
            </w:r>
          </w:p>
        </w:tc>
        <w:tc>
          <w:tcPr>
            <w:tcW w:w="1140" w:type="dxa"/>
            <w:tcBorders>
              <w:top w:val="nil"/>
              <w:left w:val="nil"/>
              <w:bottom w:val="single" w:sz="4" w:space="0" w:color="auto"/>
              <w:right w:val="single" w:sz="4" w:space="0" w:color="auto"/>
            </w:tcBorders>
            <w:shd w:val="clear" w:color="auto" w:fill="auto"/>
            <w:noWrap/>
            <w:vAlign w:val="center"/>
            <w:hideMark/>
          </w:tcPr>
          <w:p w14:paraId="462A26AB"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101.09</w:t>
            </w:r>
          </w:p>
        </w:tc>
        <w:tc>
          <w:tcPr>
            <w:tcW w:w="1140" w:type="dxa"/>
            <w:tcBorders>
              <w:top w:val="nil"/>
              <w:left w:val="nil"/>
              <w:bottom w:val="single" w:sz="4" w:space="0" w:color="auto"/>
              <w:right w:val="single" w:sz="4" w:space="0" w:color="auto"/>
            </w:tcBorders>
            <w:shd w:val="clear" w:color="auto" w:fill="auto"/>
            <w:noWrap/>
            <w:vAlign w:val="center"/>
            <w:hideMark/>
          </w:tcPr>
          <w:p w14:paraId="5A1A3D9E"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31</w:t>
            </w:r>
          </w:p>
        </w:tc>
      </w:tr>
      <w:tr w:rsidR="003E1816" w:rsidRPr="003E1816" w14:paraId="3789B814" w14:textId="77777777" w:rsidTr="005D3D7D">
        <w:trPr>
          <w:trHeight w:val="300"/>
        </w:trPr>
        <w:tc>
          <w:tcPr>
            <w:tcW w:w="1140" w:type="dxa"/>
            <w:tcBorders>
              <w:top w:val="single" w:sz="4" w:space="0" w:color="auto"/>
              <w:left w:val="single" w:sz="4" w:space="0" w:color="auto"/>
              <w:bottom w:val="nil"/>
              <w:right w:val="single" w:sz="4" w:space="0" w:color="auto"/>
            </w:tcBorders>
            <w:shd w:val="clear" w:color="auto" w:fill="auto"/>
            <w:noWrap/>
            <w:vAlign w:val="center"/>
            <w:hideMark/>
          </w:tcPr>
          <w:p w14:paraId="082C961D" w14:textId="77777777" w:rsidR="003E1816" w:rsidRPr="003E1816" w:rsidRDefault="003E1816" w:rsidP="003E1816">
            <w:pPr>
              <w:jc w:val="right"/>
              <w:rPr>
                <w:color w:val="000000"/>
                <w:szCs w:val="24"/>
                <w:u w:val="none"/>
                <w:lang w:eastAsia="lv-LV"/>
              </w:rPr>
            </w:pPr>
            <w:r w:rsidRPr="003E1816">
              <w:rPr>
                <w:color w:val="000000"/>
                <w:szCs w:val="24"/>
                <w:u w:val="none"/>
                <w:lang w:eastAsia="lv-LV"/>
              </w:rPr>
              <w:t>25.09.2024.</w:t>
            </w:r>
          </w:p>
        </w:tc>
        <w:tc>
          <w:tcPr>
            <w:tcW w:w="1140" w:type="dxa"/>
            <w:tcBorders>
              <w:top w:val="nil"/>
              <w:left w:val="nil"/>
              <w:bottom w:val="single" w:sz="4" w:space="0" w:color="auto"/>
              <w:right w:val="single" w:sz="4" w:space="0" w:color="auto"/>
            </w:tcBorders>
            <w:shd w:val="clear" w:color="auto" w:fill="auto"/>
            <w:noWrap/>
            <w:vAlign w:val="center"/>
            <w:hideMark/>
          </w:tcPr>
          <w:p w14:paraId="3187976D"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39C8EF9D"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3807.00</w:t>
            </w:r>
          </w:p>
        </w:tc>
        <w:tc>
          <w:tcPr>
            <w:tcW w:w="1140" w:type="dxa"/>
            <w:tcBorders>
              <w:top w:val="nil"/>
              <w:left w:val="nil"/>
              <w:bottom w:val="single" w:sz="4" w:space="0" w:color="auto"/>
              <w:right w:val="single" w:sz="4" w:space="0" w:color="auto"/>
            </w:tcBorders>
            <w:shd w:val="clear" w:color="auto" w:fill="auto"/>
            <w:noWrap/>
            <w:vAlign w:val="center"/>
            <w:hideMark/>
          </w:tcPr>
          <w:p w14:paraId="6C9D2AA8"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81.00</w:t>
            </w:r>
          </w:p>
        </w:tc>
        <w:tc>
          <w:tcPr>
            <w:tcW w:w="1140" w:type="dxa"/>
            <w:tcBorders>
              <w:top w:val="nil"/>
              <w:left w:val="nil"/>
              <w:bottom w:val="single" w:sz="4" w:space="0" w:color="auto"/>
              <w:right w:val="single" w:sz="4" w:space="0" w:color="auto"/>
            </w:tcBorders>
            <w:shd w:val="clear" w:color="auto" w:fill="auto"/>
            <w:noWrap/>
            <w:vAlign w:val="center"/>
            <w:hideMark/>
          </w:tcPr>
          <w:p w14:paraId="647A59F4"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19.67</w:t>
            </w:r>
          </w:p>
        </w:tc>
        <w:tc>
          <w:tcPr>
            <w:tcW w:w="1140" w:type="dxa"/>
            <w:tcBorders>
              <w:top w:val="nil"/>
              <w:left w:val="nil"/>
              <w:bottom w:val="single" w:sz="4" w:space="0" w:color="auto"/>
              <w:right w:val="single" w:sz="4" w:space="0" w:color="auto"/>
            </w:tcBorders>
            <w:shd w:val="clear" w:color="auto" w:fill="auto"/>
            <w:noWrap/>
            <w:vAlign w:val="center"/>
            <w:hideMark/>
          </w:tcPr>
          <w:p w14:paraId="44D9C746"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100.67</w:t>
            </w:r>
          </w:p>
        </w:tc>
        <w:tc>
          <w:tcPr>
            <w:tcW w:w="1140" w:type="dxa"/>
            <w:tcBorders>
              <w:top w:val="nil"/>
              <w:left w:val="nil"/>
              <w:bottom w:val="single" w:sz="4" w:space="0" w:color="auto"/>
              <w:right w:val="single" w:sz="4" w:space="0" w:color="auto"/>
            </w:tcBorders>
            <w:shd w:val="clear" w:color="auto" w:fill="auto"/>
            <w:noWrap/>
            <w:vAlign w:val="center"/>
            <w:hideMark/>
          </w:tcPr>
          <w:p w14:paraId="71BE95E7"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31</w:t>
            </w:r>
          </w:p>
        </w:tc>
      </w:tr>
      <w:tr w:rsidR="003E1816" w:rsidRPr="003E1816" w14:paraId="20A86ADA" w14:textId="77777777" w:rsidTr="005D3D7D">
        <w:trPr>
          <w:trHeight w:val="300"/>
        </w:trPr>
        <w:tc>
          <w:tcPr>
            <w:tcW w:w="1140" w:type="dxa"/>
            <w:tcBorders>
              <w:top w:val="single" w:sz="4" w:space="0" w:color="auto"/>
              <w:left w:val="single" w:sz="4" w:space="0" w:color="auto"/>
              <w:bottom w:val="nil"/>
              <w:right w:val="single" w:sz="4" w:space="0" w:color="auto"/>
            </w:tcBorders>
            <w:shd w:val="clear" w:color="auto" w:fill="auto"/>
            <w:noWrap/>
            <w:vAlign w:val="center"/>
            <w:hideMark/>
          </w:tcPr>
          <w:p w14:paraId="3967A62A" w14:textId="77777777" w:rsidR="003E1816" w:rsidRPr="003E1816" w:rsidRDefault="003E1816" w:rsidP="003E1816">
            <w:pPr>
              <w:jc w:val="right"/>
              <w:rPr>
                <w:color w:val="000000"/>
                <w:szCs w:val="24"/>
                <w:u w:val="none"/>
                <w:lang w:eastAsia="lv-LV"/>
              </w:rPr>
            </w:pPr>
            <w:r w:rsidRPr="003E1816">
              <w:rPr>
                <w:color w:val="000000"/>
                <w:szCs w:val="24"/>
                <w:u w:val="none"/>
                <w:lang w:eastAsia="lv-LV"/>
              </w:rPr>
              <w:t>25.10.2024.</w:t>
            </w:r>
          </w:p>
        </w:tc>
        <w:tc>
          <w:tcPr>
            <w:tcW w:w="1140" w:type="dxa"/>
            <w:tcBorders>
              <w:top w:val="nil"/>
              <w:left w:val="nil"/>
              <w:bottom w:val="single" w:sz="4" w:space="0" w:color="auto"/>
              <w:right w:val="single" w:sz="4" w:space="0" w:color="auto"/>
            </w:tcBorders>
            <w:shd w:val="clear" w:color="auto" w:fill="auto"/>
            <w:noWrap/>
            <w:vAlign w:val="center"/>
            <w:hideMark/>
          </w:tcPr>
          <w:p w14:paraId="585E7D5C"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3BFC2609"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3726.00</w:t>
            </w:r>
          </w:p>
        </w:tc>
        <w:tc>
          <w:tcPr>
            <w:tcW w:w="1140" w:type="dxa"/>
            <w:tcBorders>
              <w:top w:val="nil"/>
              <w:left w:val="nil"/>
              <w:bottom w:val="single" w:sz="4" w:space="0" w:color="auto"/>
              <w:right w:val="single" w:sz="4" w:space="0" w:color="auto"/>
            </w:tcBorders>
            <w:shd w:val="clear" w:color="auto" w:fill="auto"/>
            <w:noWrap/>
            <w:vAlign w:val="center"/>
            <w:hideMark/>
          </w:tcPr>
          <w:p w14:paraId="534C0B86"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81.00</w:t>
            </w:r>
          </w:p>
        </w:tc>
        <w:tc>
          <w:tcPr>
            <w:tcW w:w="1140" w:type="dxa"/>
            <w:tcBorders>
              <w:top w:val="nil"/>
              <w:left w:val="nil"/>
              <w:bottom w:val="single" w:sz="4" w:space="0" w:color="auto"/>
              <w:right w:val="single" w:sz="4" w:space="0" w:color="auto"/>
            </w:tcBorders>
            <w:shd w:val="clear" w:color="auto" w:fill="auto"/>
            <w:noWrap/>
            <w:vAlign w:val="center"/>
            <w:hideMark/>
          </w:tcPr>
          <w:p w14:paraId="2762EEDF"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18.63</w:t>
            </w:r>
          </w:p>
        </w:tc>
        <w:tc>
          <w:tcPr>
            <w:tcW w:w="1140" w:type="dxa"/>
            <w:tcBorders>
              <w:top w:val="nil"/>
              <w:left w:val="nil"/>
              <w:bottom w:val="single" w:sz="4" w:space="0" w:color="auto"/>
              <w:right w:val="single" w:sz="4" w:space="0" w:color="auto"/>
            </w:tcBorders>
            <w:shd w:val="clear" w:color="auto" w:fill="auto"/>
            <w:noWrap/>
            <w:vAlign w:val="center"/>
            <w:hideMark/>
          </w:tcPr>
          <w:p w14:paraId="197296AA"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99.63</w:t>
            </w:r>
          </w:p>
        </w:tc>
        <w:tc>
          <w:tcPr>
            <w:tcW w:w="1140" w:type="dxa"/>
            <w:tcBorders>
              <w:top w:val="nil"/>
              <w:left w:val="nil"/>
              <w:bottom w:val="single" w:sz="4" w:space="0" w:color="auto"/>
              <w:right w:val="single" w:sz="4" w:space="0" w:color="auto"/>
            </w:tcBorders>
            <w:shd w:val="clear" w:color="auto" w:fill="auto"/>
            <w:noWrap/>
            <w:vAlign w:val="center"/>
            <w:hideMark/>
          </w:tcPr>
          <w:p w14:paraId="5C0AAD55"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30</w:t>
            </w:r>
          </w:p>
        </w:tc>
      </w:tr>
      <w:tr w:rsidR="003E1816" w:rsidRPr="003E1816" w14:paraId="7A7CF894" w14:textId="77777777" w:rsidTr="005D3D7D">
        <w:trPr>
          <w:trHeight w:val="300"/>
        </w:trPr>
        <w:tc>
          <w:tcPr>
            <w:tcW w:w="1140" w:type="dxa"/>
            <w:tcBorders>
              <w:top w:val="single" w:sz="4" w:space="0" w:color="auto"/>
              <w:left w:val="single" w:sz="4" w:space="0" w:color="auto"/>
              <w:bottom w:val="nil"/>
              <w:right w:val="single" w:sz="4" w:space="0" w:color="auto"/>
            </w:tcBorders>
            <w:shd w:val="clear" w:color="auto" w:fill="auto"/>
            <w:noWrap/>
            <w:vAlign w:val="center"/>
            <w:hideMark/>
          </w:tcPr>
          <w:p w14:paraId="7817DFEB" w14:textId="77777777" w:rsidR="003E1816" w:rsidRPr="003E1816" w:rsidRDefault="003E1816" w:rsidP="003E1816">
            <w:pPr>
              <w:jc w:val="right"/>
              <w:rPr>
                <w:color w:val="000000"/>
                <w:szCs w:val="24"/>
                <w:u w:val="none"/>
                <w:lang w:eastAsia="lv-LV"/>
              </w:rPr>
            </w:pPr>
            <w:r w:rsidRPr="003E1816">
              <w:rPr>
                <w:color w:val="000000"/>
                <w:szCs w:val="24"/>
                <w:u w:val="none"/>
                <w:lang w:eastAsia="lv-LV"/>
              </w:rPr>
              <w:t>25.11.2024.</w:t>
            </w:r>
          </w:p>
        </w:tc>
        <w:tc>
          <w:tcPr>
            <w:tcW w:w="1140" w:type="dxa"/>
            <w:tcBorders>
              <w:top w:val="nil"/>
              <w:left w:val="nil"/>
              <w:bottom w:val="single" w:sz="4" w:space="0" w:color="auto"/>
              <w:right w:val="single" w:sz="4" w:space="0" w:color="auto"/>
            </w:tcBorders>
            <w:shd w:val="clear" w:color="auto" w:fill="auto"/>
            <w:noWrap/>
            <w:vAlign w:val="center"/>
            <w:hideMark/>
          </w:tcPr>
          <w:p w14:paraId="46F63973"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6F06CD03"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3645.00</w:t>
            </w:r>
          </w:p>
        </w:tc>
        <w:tc>
          <w:tcPr>
            <w:tcW w:w="1140" w:type="dxa"/>
            <w:tcBorders>
              <w:top w:val="nil"/>
              <w:left w:val="nil"/>
              <w:bottom w:val="single" w:sz="4" w:space="0" w:color="auto"/>
              <w:right w:val="single" w:sz="4" w:space="0" w:color="auto"/>
            </w:tcBorders>
            <w:shd w:val="clear" w:color="auto" w:fill="auto"/>
            <w:noWrap/>
            <w:vAlign w:val="center"/>
            <w:hideMark/>
          </w:tcPr>
          <w:p w14:paraId="72F3DCEE"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81.00</w:t>
            </w:r>
          </w:p>
        </w:tc>
        <w:tc>
          <w:tcPr>
            <w:tcW w:w="1140" w:type="dxa"/>
            <w:tcBorders>
              <w:top w:val="nil"/>
              <w:left w:val="nil"/>
              <w:bottom w:val="single" w:sz="4" w:space="0" w:color="auto"/>
              <w:right w:val="single" w:sz="4" w:space="0" w:color="auto"/>
            </w:tcBorders>
            <w:shd w:val="clear" w:color="auto" w:fill="auto"/>
            <w:noWrap/>
            <w:vAlign w:val="center"/>
            <w:hideMark/>
          </w:tcPr>
          <w:p w14:paraId="106F8595"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18.83</w:t>
            </w:r>
          </w:p>
        </w:tc>
        <w:tc>
          <w:tcPr>
            <w:tcW w:w="1140" w:type="dxa"/>
            <w:tcBorders>
              <w:top w:val="nil"/>
              <w:left w:val="nil"/>
              <w:bottom w:val="single" w:sz="4" w:space="0" w:color="auto"/>
              <w:right w:val="single" w:sz="4" w:space="0" w:color="auto"/>
            </w:tcBorders>
            <w:shd w:val="clear" w:color="auto" w:fill="auto"/>
            <w:noWrap/>
            <w:vAlign w:val="center"/>
            <w:hideMark/>
          </w:tcPr>
          <w:p w14:paraId="216466FE"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99.83</w:t>
            </w:r>
          </w:p>
        </w:tc>
        <w:tc>
          <w:tcPr>
            <w:tcW w:w="1140" w:type="dxa"/>
            <w:tcBorders>
              <w:top w:val="nil"/>
              <w:left w:val="nil"/>
              <w:bottom w:val="single" w:sz="4" w:space="0" w:color="auto"/>
              <w:right w:val="single" w:sz="4" w:space="0" w:color="auto"/>
            </w:tcBorders>
            <w:shd w:val="clear" w:color="auto" w:fill="auto"/>
            <w:noWrap/>
            <w:vAlign w:val="center"/>
            <w:hideMark/>
          </w:tcPr>
          <w:p w14:paraId="23CFEB27"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31</w:t>
            </w:r>
          </w:p>
        </w:tc>
      </w:tr>
      <w:tr w:rsidR="003E1816" w:rsidRPr="003E1816" w14:paraId="1E74648A" w14:textId="77777777" w:rsidTr="005D3D7D">
        <w:trPr>
          <w:trHeight w:val="300"/>
        </w:trPr>
        <w:tc>
          <w:tcPr>
            <w:tcW w:w="1140" w:type="dxa"/>
            <w:tcBorders>
              <w:top w:val="single" w:sz="4" w:space="0" w:color="auto"/>
              <w:left w:val="single" w:sz="4" w:space="0" w:color="auto"/>
              <w:bottom w:val="nil"/>
              <w:right w:val="single" w:sz="4" w:space="0" w:color="auto"/>
            </w:tcBorders>
            <w:shd w:val="clear" w:color="auto" w:fill="auto"/>
            <w:noWrap/>
            <w:vAlign w:val="center"/>
            <w:hideMark/>
          </w:tcPr>
          <w:p w14:paraId="2759358F" w14:textId="77777777" w:rsidR="003E1816" w:rsidRPr="003E1816" w:rsidRDefault="003E1816" w:rsidP="003E1816">
            <w:pPr>
              <w:jc w:val="right"/>
              <w:rPr>
                <w:color w:val="000000"/>
                <w:szCs w:val="24"/>
                <w:u w:val="none"/>
                <w:lang w:eastAsia="lv-LV"/>
              </w:rPr>
            </w:pPr>
            <w:r w:rsidRPr="003E1816">
              <w:rPr>
                <w:color w:val="000000"/>
                <w:szCs w:val="24"/>
                <w:u w:val="none"/>
                <w:lang w:eastAsia="lv-LV"/>
              </w:rPr>
              <w:lastRenderedPageBreak/>
              <w:t>25.12.2024.</w:t>
            </w:r>
          </w:p>
        </w:tc>
        <w:tc>
          <w:tcPr>
            <w:tcW w:w="1140" w:type="dxa"/>
            <w:tcBorders>
              <w:top w:val="nil"/>
              <w:left w:val="nil"/>
              <w:bottom w:val="single" w:sz="4" w:space="0" w:color="auto"/>
              <w:right w:val="single" w:sz="4" w:space="0" w:color="auto"/>
            </w:tcBorders>
            <w:shd w:val="clear" w:color="auto" w:fill="auto"/>
            <w:noWrap/>
            <w:vAlign w:val="center"/>
            <w:hideMark/>
          </w:tcPr>
          <w:p w14:paraId="24688917"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595FFE89"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3564.00</w:t>
            </w:r>
          </w:p>
        </w:tc>
        <w:tc>
          <w:tcPr>
            <w:tcW w:w="1140" w:type="dxa"/>
            <w:tcBorders>
              <w:top w:val="nil"/>
              <w:left w:val="nil"/>
              <w:bottom w:val="single" w:sz="4" w:space="0" w:color="auto"/>
              <w:right w:val="single" w:sz="4" w:space="0" w:color="auto"/>
            </w:tcBorders>
            <w:shd w:val="clear" w:color="auto" w:fill="auto"/>
            <w:noWrap/>
            <w:vAlign w:val="center"/>
            <w:hideMark/>
          </w:tcPr>
          <w:p w14:paraId="52B4BD0A"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81.00</w:t>
            </w:r>
          </w:p>
        </w:tc>
        <w:tc>
          <w:tcPr>
            <w:tcW w:w="1140" w:type="dxa"/>
            <w:tcBorders>
              <w:top w:val="nil"/>
              <w:left w:val="nil"/>
              <w:bottom w:val="single" w:sz="4" w:space="0" w:color="auto"/>
              <w:right w:val="single" w:sz="4" w:space="0" w:color="auto"/>
            </w:tcBorders>
            <w:shd w:val="clear" w:color="auto" w:fill="auto"/>
            <w:noWrap/>
            <w:vAlign w:val="center"/>
            <w:hideMark/>
          </w:tcPr>
          <w:p w14:paraId="7AC4F85A"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17.82</w:t>
            </w:r>
          </w:p>
        </w:tc>
        <w:tc>
          <w:tcPr>
            <w:tcW w:w="1140" w:type="dxa"/>
            <w:tcBorders>
              <w:top w:val="nil"/>
              <w:left w:val="nil"/>
              <w:bottom w:val="single" w:sz="4" w:space="0" w:color="auto"/>
              <w:right w:val="single" w:sz="4" w:space="0" w:color="auto"/>
            </w:tcBorders>
            <w:shd w:val="clear" w:color="auto" w:fill="auto"/>
            <w:noWrap/>
            <w:vAlign w:val="center"/>
            <w:hideMark/>
          </w:tcPr>
          <w:p w14:paraId="71789F16"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98.82</w:t>
            </w:r>
          </w:p>
        </w:tc>
        <w:tc>
          <w:tcPr>
            <w:tcW w:w="1140" w:type="dxa"/>
            <w:tcBorders>
              <w:top w:val="nil"/>
              <w:left w:val="nil"/>
              <w:bottom w:val="single" w:sz="4" w:space="0" w:color="auto"/>
              <w:right w:val="single" w:sz="4" w:space="0" w:color="auto"/>
            </w:tcBorders>
            <w:shd w:val="clear" w:color="auto" w:fill="auto"/>
            <w:noWrap/>
            <w:vAlign w:val="center"/>
            <w:hideMark/>
          </w:tcPr>
          <w:p w14:paraId="3B7BFBB7"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30</w:t>
            </w:r>
          </w:p>
        </w:tc>
      </w:tr>
      <w:tr w:rsidR="003E1816" w:rsidRPr="003E1816" w14:paraId="06E4ED31" w14:textId="77777777" w:rsidTr="005D3D7D">
        <w:trPr>
          <w:trHeight w:val="300"/>
        </w:trPr>
        <w:tc>
          <w:tcPr>
            <w:tcW w:w="1140" w:type="dxa"/>
            <w:tcBorders>
              <w:top w:val="single" w:sz="4" w:space="0" w:color="auto"/>
              <w:left w:val="single" w:sz="4" w:space="0" w:color="auto"/>
              <w:bottom w:val="nil"/>
              <w:right w:val="single" w:sz="4" w:space="0" w:color="auto"/>
            </w:tcBorders>
            <w:shd w:val="clear" w:color="auto" w:fill="auto"/>
            <w:noWrap/>
            <w:vAlign w:val="center"/>
            <w:hideMark/>
          </w:tcPr>
          <w:p w14:paraId="7241B96D" w14:textId="77777777" w:rsidR="003E1816" w:rsidRPr="003E1816" w:rsidRDefault="003E1816" w:rsidP="003E1816">
            <w:pPr>
              <w:jc w:val="right"/>
              <w:rPr>
                <w:color w:val="000000"/>
                <w:szCs w:val="24"/>
                <w:u w:val="none"/>
                <w:lang w:eastAsia="lv-LV"/>
              </w:rPr>
            </w:pPr>
            <w:r w:rsidRPr="003E1816">
              <w:rPr>
                <w:color w:val="000000"/>
                <w:szCs w:val="24"/>
                <w:u w:val="none"/>
                <w:lang w:eastAsia="lv-LV"/>
              </w:rPr>
              <w:t>25.01.2025.</w:t>
            </w:r>
          </w:p>
        </w:tc>
        <w:tc>
          <w:tcPr>
            <w:tcW w:w="1140" w:type="dxa"/>
            <w:tcBorders>
              <w:top w:val="nil"/>
              <w:left w:val="nil"/>
              <w:bottom w:val="single" w:sz="4" w:space="0" w:color="auto"/>
              <w:right w:val="single" w:sz="4" w:space="0" w:color="auto"/>
            </w:tcBorders>
            <w:shd w:val="clear" w:color="auto" w:fill="auto"/>
            <w:noWrap/>
            <w:vAlign w:val="center"/>
            <w:hideMark/>
          </w:tcPr>
          <w:p w14:paraId="5E738CBF"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11EB68DC"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3483.00</w:t>
            </w:r>
          </w:p>
        </w:tc>
        <w:tc>
          <w:tcPr>
            <w:tcW w:w="1140" w:type="dxa"/>
            <w:tcBorders>
              <w:top w:val="nil"/>
              <w:left w:val="nil"/>
              <w:bottom w:val="single" w:sz="4" w:space="0" w:color="auto"/>
              <w:right w:val="single" w:sz="4" w:space="0" w:color="auto"/>
            </w:tcBorders>
            <w:shd w:val="clear" w:color="auto" w:fill="auto"/>
            <w:noWrap/>
            <w:vAlign w:val="center"/>
            <w:hideMark/>
          </w:tcPr>
          <w:p w14:paraId="0F2281DD"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81.00</w:t>
            </w:r>
          </w:p>
        </w:tc>
        <w:tc>
          <w:tcPr>
            <w:tcW w:w="1140" w:type="dxa"/>
            <w:tcBorders>
              <w:top w:val="nil"/>
              <w:left w:val="nil"/>
              <w:bottom w:val="single" w:sz="4" w:space="0" w:color="auto"/>
              <w:right w:val="single" w:sz="4" w:space="0" w:color="auto"/>
            </w:tcBorders>
            <w:shd w:val="clear" w:color="auto" w:fill="auto"/>
            <w:noWrap/>
            <w:vAlign w:val="center"/>
            <w:hideMark/>
          </w:tcPr>
          <w:p w14:paraId="39DCA8C4"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18.00</w:t>
            </w:r>
          </w:p>
        </w:tc>
        <w:tc>
          <w:tcPr>
            <w:tcW w:w="1140" w:type="dxa"/>
            <w:tcBorders>
              <w:top w:val="nil"/>
              <w:left w:val="nil"/>
              <w:bottom w:val="single" w:sz="4" w:space="0" w:color="auto"/>
              <w:right w:val="single" w:sz="4" w:space="0" w:color="auto"/>
            </w:tcBorders>
            <w:shd w:val="clear" w:color="auto" w:fill="auto"/>
            <w:noWrap/>
            <w:vAlign w:val="center"/>
            <w:hideMark/>
          </w:tcPr>
          <w:p w14:paraId="61434ADB"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99.00</w:t>
            </w:r>
          </w:p>
        </w:tc>
        <w:tc>
          <w:tcPr>
            <w:tcW w:w="1140" w:type="dxa"/>
            <w:tcBorders>
              <w:top w:val="nil"/>
              <w:left w:val="nil"/>
              <w:bottom w:val="single" w:sz="4" w:space="0" w:color="auto"/>
              <w:right w:val="single" w:sz="4" w:space="0" w:color="auto"/>
            </w:tcBorders>
            <w:shd w:val="clear" w:color="auto" w:fill="auto"/>
            <w:noWrap/>
            <w:vAlign w:val="center"/>
            <w:hideMark/>
          </w:tcPr>
          <w:p w14:paraId="6D9BA3B9"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31</w:t>
            </w:r>
          </w:p>
        </w:tc>
      </w:tr>
      <w:tr w:rsidR="003E1816" w:rsidRPr="003E1816" w14:paraId="22C4F528" w14:textId="77777777" w:rsidTr="005D3D7D">
        <w:trPr>
          <w:trHeight w:val="300"/>
        </w:trPr>
        <w:tc>
          <w:tcPr>
            <w:tcW w:w="1140" w:type="dxa"/>
            <w:tcBorders>
              <w:top w:val="single" w:sz="4" w:space="0" w:color="auto"/>
              <w:left w:val="single" w:sz="4" w:space="0" w:color="auto"/>
              <w:bottom w:val="nil"/>
              <w:right w:val="single" w:sz="4" w:space="0" w:color="auto"/>
            </w:tcBorders>
            <w:shd w:val="clear" w:color="auto" w:fill="auto"/>
            <w:noWrap/>
            <w:vAlign w:val="center"/>
            <w:hideMark/>
          </w:tcPr>
          <w:p w14:paraId="176C2361" w14:textId="77777777" w:rsidR="003E1816" w:rsidRPr="003E1816" w:rsidRDefault="003E1816" w:rsidP="003E1816">
            <w:pPr>
              <w:jc w:val="right"/>
              <w:rPr>
                <w:color w:val="000000"/>
                <w:szCs w:val="24"/>
                <w:u w:val="none"/>
                <w:lang w:eastAsia="lv-LV"/>
              </w:rPr>
            </w:pPr>
            <w:r w:rsidRPr="003E1816">
              <w:rPr>
                <w:color w:val="000000"/>
                <w:szCs w:val="24"/>
                <w:u w:val="none"/>
                <w:lang w:eastAsia="lv-LV"/>
              </w:rPr>
              <w:t>25.02.2025.</w:t>
            </w:r>
          </w:p>
        </w:tc>
        <w:tc>
          <w:tcPr>
            <w:tcW w:w="1140" w:type="dxa"/>
            <w:tcBorders>
              <w:top w:val="nil"/>
              <w:left w:val="nil"/>
              <w:bottom w:val="single" w:sz="4" w:space="0" w:color="auto"/>
              <w:right w:val="single" w:sz="4" w:space="0" w:color="auto"/>
            </w:tcBorders>
            <w:shd w:val="clear" w:color="auto" w:fill="auto"/>
            <w:noWrap/>
            <w:vAlign w:val="center"/>
            <w:hideMark/>
          </w:tcPr>
          <w:p w14:paraId="2A960B05"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59317CEE"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3402.00</w:t>
            </w:r>
          </w:p>
        </w:tc>
        <w:tc>
          <w:tcPr>
            <w:tcW w:w="1140" w:type="dxa"/>
            <w:tcBorders>
              <w:top w:val="nil"/>
              <w:left w:val="nil"/>
              <w:bottom w:val="single" w:sz="4" w:space="0" w:color="auto"/>
              <w:right w:val="single" w:sz="4" w:space="0" w:color="auto"/>
            </w:tcBorders>
            <w:shd w:val="clear" w:color="auto" w:fill="auto"/>
            <w:noWrap/>
            <w:vAlign w:val="center"/>
            <w:hideMark/>
          </w:tcPr>
          <w:p w14:paraId="5A92A68D"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81.00</w:t>
            </w:r>
          </w:p>
        </w:tc>
        <w:tc>
          <w:tcPr>
            <w:tcW w:w="1140" w:type="dxa"/>
            <w:tcBorders>
              <w:top w:val="nil"/>
              <w:left w:val="nil"/>
              <w:bottom w:val="single" w:sz="4" w:space="0" w:color="auto"/>
              <w:right w:val="single" w:sz="4" w:space="0" w:color="auto"/>
            </w:tcBorders>
            <w:shd w:val="clear" w:color="auto" w:fill="auto"/>
            <w:noWrap/>
            <w:vAlign w:val="center"/>
            <w:hideMark/>
          </w:tcPr>
          <w:p w14:paraId="470C653C"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17.58</w:t>
            </w:r>
          </w:p>
        </w:tc>
        <w:tc>
          <w:tcPr>
            <w:tcW w:w="1140" w:type="dxa"/>
            <w:tcBorders>
              <w:top w:val="nil"/>
              <w:left w:val="nil"/>
              <w:bottom w:val="single" w:sz="4" w:space="0" w:color="auto"/>
              <w:right w:val="single" w:sz="4" w:space="0" w:color="auto"/>
            </w:tcBorders>
            <w:shd w:val="clear" w:color="auto" w:fill="auto"/>
            <w:noWrap/>
            <w:vAlign w:val="center"/>
            <w:hideMark/>
          </w:tcPr>
          <w:p w14:paraId="41948BDC"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98.58</w:t>
            </w:r>
          </w:p>
        </w:tc>
        <w:tc>
          <w:tcPr>
            <w:tcW w:w="1140" w:type="dxa"/>
            <w:tcBorders>
              <w:top w:val="nil"/>
              <w:left w:val="nil"/>
              <w:bottom w:val="single" w:sz="4" w:space="0" w:color="auto"/>
              <w:right w:val="single" w:sz="4" w:space="0" w:color="auto"/>
            </w:tcBorders>
            <w:shd w:val="clear" w:color="auto" w:fill="auto"/>
            <w:noWrap/>
            <w:vAlign w:val="center"/>
            <w:hideMark/>
          </w:tcPr>
          <w:p w14:paraId="7AC64153"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31</w:t>
            </w:r>
          </w:p>
        </w:tc>
      </w:tr>
      <w:tr w:rsidR="003E1816" w:rsidRPr="003E1816" w14:paraId="0C7687C6" w14:textId="77777777" w:rsidTr="005D3D7D">
        <w:trPr>
          <w:trHeight w:val="300"/>
        </w:trPr>
        <w:tc>
          <w:tcPr>
            <w:tcW w:w="1140" w:type="dxa"/>
            <w:tcBorders>
              <w:top w:val="single" w:sz="4" w:space="0" w:color="auto"/>
              <w:left w:val="single" w:sz="4" w:space="0" w:color="auto"/>
              <w:bottom w:val="nil"/>
              <w:right w:val="single" w:sz="4" w:space="0" w:color="auto"/>
            </w:tcBorders>
            <w:shd w:val="clear" w:color="auto" w:fill="auto"/>
            <w:noWrap/>
            <w:vAlign w:val="center"/>
            <w:hideMark/>
          </w:tcPr>
          <w:p w14:paraId="78FDB780" w14:textId="77777777" w:rsidR="003E1816" w:rsidRPr="003E1816" w:rsidRDefault="003E1816" w:rsidP="003E1816">
            <w:pPr>
              <w:jc w:val="right"/>
              <w:rPr>
                <w:color w:val="000000"/>
                <w:szCs w:val="24"/>
                <w:u w:val="none"/>
                <w:lang w:eastAsia="lv-LV"/>
              </w:rPr>
            </w:pPr>
            <w:r w:rsidRPr="003E1816">
              <w:rPr>
                <w:color w:val="000000"/>
                <w:szCs w:val="24"/>
                <w:u w:val="none"/>
                <w:lang w:eastAsia="lv-LV"/>
              </w:rPr>
              <w:t>25.03.2025.</w:t>
            </w:r>
          </w:p>
        </w:tc>
        <w:tc>
          <w:tcPr>
            <w:tcW w:w="1140" w:type="dxa"/>
            <w:tcBorders>
              <w:top w:val="nil"/>
              <w:left w:val="nil"/>
              <w:bottom w:val="single" w:sz="4" w:space="0" w:color="auto"/>
              <w:right w:val="single" w:sz="4" w:space="0" w:color="auto"/>
            </w:tcBorders>
            <w:shd w:val="clear" w:color="auto" w:fill="auto"/>
            <w:noWrap/>
            <w:vAlign w:val="center"/>
            <w:hideMark/>
          </w:tcPr>
          <w:p w14:paraId="38759DA4"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132D6509"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3321.00</w:t>
            </w:r>
          </w:p>
        </w:tc>
        <w:tc>
          <w:tcPr>
            <w:tcW w:w="1140" w:type="dxa"/>
            <w:tcBorders>
              <w:top w:val="nil"/>
              <w:left w:val="nil"/>
              <w:bottom w:val="single" w:sz="4" w:space="0" w:color="auto"/>
              <w:right w:val="single" w:sz="4" w:space="0" w:color="auto"/>
            </w:tcBorders>
            <w:shd w:val="clear" w:color="auto" w:fill="auto"/>
            <w:noWrap/>
            <w:vAlign w:val="center"/>
            <w:hideMark/>
          </w:tcPr>
          <w:p w14:paraId="4F89D68C"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81.00</w:t>
            </w:r>
          </w:p>
        </w:tc>
        <w:tc>
          <w:tcPr>
            <w:tcW w:w="1140" w:type="dxa"/>
            <w:tcBorders>
              <w:top w:val="nil"/>
              <w:left w:val="nil"/>
              <w:bottom w:val="single" w:sz="4" w:space="0" w:color="auto"/>
              <w:right w:val="single" w:sz="4" w:space="0" w:color="auto"/>
            </w:tcBorders>
            <w:shd w:val="clear" w:color="auto" w:fill="auto"/>
            <w:noWrap/>
            <w:vAlign w:val="center"/>
            <w:hideMark/>
          </w:tcPr>
          <w:p w14:paraId="75F88F40"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15.50</w:t>
            </w:r>
          </w:p>
        </w:tc>
        <w:tc>
          <w:tcPr>
            <w:tcW w:w="1140" w:type="dxa"/>
            <w:tcBorders>
              <w:top w:val="nil"/>
              <w:left w:val="nil"/>
              <w:bottom w:val="single" w:sz="4" w:space="0" w:color="auto"/>
              <w:right w:val="single" w:sz="4" w:space="0" w:color="auto"/>
            </w:tcBorders>
            <w:shd w:val="clear" w:color="auto" w:fill="auto"/>
            <w:noWrap/>
            <w:vAlign w:val="center"/>
            <w:hideMark/>
          </w:tcPr>
          <w:p w14:paraId="5B9C74A6"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96.50</w:t>
            </w:r>
          </w:p>
        </w:tc>
        <w:tc>
          <w:tcPr>
            <w:tcW w:w="1140" w:type="dxa"/>
            <w:tcBorders>
              <w:top w:val="nil"/>
              <w:left w:val="nil"/>
              <w:bottom w:val="single" w:sz="4" w:space="0" w:color="auto"/>
              <w:right w:val="single" w:sz="4" w:space="0" w:color="auto"/>
            </w:tcBorders>
            <w:shd w:val="clear" w:color="auto" w:fill="auto"/>
            <w:noWrap/>
            <w:vAlign w:val="center"/>
            <w:hideMark/>
          </w:tcPr>
          <w:p w14:paraId="1C33DB73"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28</w:t>
            </w:r>
          </w:p>
        </w:tc>
      </w:tr>
      <w:tr w:rsidR="003E1816" w:rsidRPr="003E1816" w14:paraId="18C603A1" w14:textId="77777777" w:rsidTr="005D3D7D">
        <w:trPr>
          <w:trHeight w:val="300"/>
        </w:trPr>
        <w:tc>
          <w:tcPr>
            <w:tcW w:w="1140" w:type="dxa"/>
            <w:tcBorders>
              <w:top w:val="single" w:sz="4" w:space="0" w:color="auto"/>
              <w:left w:val="single" w:sz="4" w:space="0" w:color="auto"/>
              <w:bottom w:val="nil"/>
              <w:right w:val="single" w:sz="4" w:space="0" w:color="auto"/>
            </w:tcBorders>
            <w:shd w:val="clear" w:color="auto" w:fill="auto"/>
            <w:noWrap/>
            <w:vAlign w:val="center"/>
            <w:hideMark/>
          </w:tcPr>
          <w:p w14:paraId="3A4364DD" w14:textId="77777777" w:rsidR="003E1816" w:rsidRPr="003E1816" w:rsidRDefault="003E1816" w:rsidP="003E1816">
            <w:pPr>
              <w:jc w:val="right"/>
              <w:rPr>
                <w:color w:val="000000"/>
                <w:szCs w:val="24"/>
                <w:u w:val="none"/>
                <w:lang w:eastAsia="lv-LV"/>
              </w:rPr>
            </w:pPr>
            <w:r w:rsidRPr="003E1816">
              <w:rPr>
                <w:color w:val="000000"/>
                <w:szCs w:val="24"/>
                <w:u w:val="none"/>
                <w:lang w:eastAsia="lv-LV"/>
              </w:rPr>
              <w:t>25.04.2025.</w:t>
            </w:r>
          </w:p>
        </w:tc>
        <w:tc>
          <w:tcPr>
            <w:tcW w:w="1140" w:type="dxa"/>
            <w:tcBorders>
              <w:top w:val="nil"/>
              <w:left w:val="nil"/>
              <w:bottom w:val="single" w:sz="4" w:space="0" w:color="auto"/>
              <w:right w:val="single" w:sz="4" w:space="0" w:color="auto"/>
            </w:tcBorders>
            <w:shd w:val="clear" w:color="auto" w:fill="auto"/>
            <w:noWrap/>
            <w:vAlign w:val="center"/>
            <w:hideMark/>
          </w:tcPr>
          <w:p w14:paraId="46813306"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658F449E"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3240.00</w:t>
            </w:r>
          </w:p>
        </w:tc>
        <w:tc>
          <w:tcPr>
            <w:tcW w:w="1140" w:type="dxa"/>
            <w:tcBorders>
              <w:top w:val="nil"/>
              <w:left w:val="nil"/>
              <w:bottom w:val="single" w:sz="4" w:space="0" w:color="auto"/>
              <w:right w:val="single" w:sz="4" w:space="0" w:color="auto"/>
            </w:tcBorders>
            <w:shd w:val="clear" w:color="auto" w:fill="auto"/>
            <w:noWrap/>
            <w:vAlign w:val="center"/>
            <w:hideMark/>
          </w:tcPr>
          <w:p w14:paraId="444860A0"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81.00</w:t>
            </w:r>
          </w:p>
        </w:tc>
        <w:tc>
          <w:tcPr>
            <w:tcW w:w="1140" w:type="dxa"/>
            <w:tcBorders>
              <w:top w:val="nil"/>
              <w:left w:val="nil"/>
              <w:bottom w:val="single" w:sz="4" w:space="0" w:color="auto"/>
              <w:right w:val="single" w:sz="4" w:space="0" w:color="auto"/>
            </w:tcBorders>
            <w:shd w:val="clear" w:color="auto" w:fill="auto"/>
            <w:noWrap/>
            <w:vAlign w:val="center"/>
            <w:hideMark/>
          </w:tcPr>
          <w:p w14:paraId="27AFC44D"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16.74</w:t>
            </w:r>
          </w:p>
        </w:tc>
        <w:tc>
          <w:tcPr>
            <w:tcW w:w="1140" w:type="dxa"/>
            <w:tcBorders>
              <w:top w:val="nil"/>
              <w:left w:val="nil"/>
              <w:bottom w:val="single" w:sz="4" w:space="0" w:color="auto"/>
              <w:right w:val="single" w:sz="4" w:space="0" w:color="auto"/>
            </w:tcBorders>
            <w:shd w:val="clear" w:color="auto" w:fill="auto"/>
            <w:noWrap/>
            <w:vAlign w:val="center"/>
            <w:hideMark/>
          </w:tcPr>
          <w:p w14:paraId="1D0A8036"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97.74</w:t>
            </w:r>
          </w:p>
        </w:tc>
        <w:tc>
          <w:tcPr>
            <w:tcW w:w="1140" w:type="dxa"/>
            <w:tcBorders>
              <w:top w:val="nil"/>
              <w:left w:val="nil"/>
              <w:bottom w:val="single" w:sz="4" w:space="0" w:color="auto"/>
              <w:right w:val="single" w:sz="4" w:space="0" w:color="auto"/>
            </w:tcBorders>
            <w:shd w:val="clear" w:color="auto" w:fill="auto"/>
            <w:noWrap/>
            <w:vAlign w:val="center"/>
            <w:hideMark/>
          </w:tcPr>
          <w:p w14:paraId="36E560F9"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31</w:t>
            </w:r>
          </w:p>
        </w:tc>
      </w:tr>
      <w:tr w:rsidR="003E1816" w:rsidRPr="003E1816" w14:paraId="72001A9E" w14:textId="77777777" w:rsidTr="005D3D7D">
        <w:trPr>
          <w:trHeight w:val="300"/>
        </w:trPr>
        <w:tc>
          <w:tcPr>
            <w:tcW w:w="1140" w:type="dxa"/>
            <w:tcBorders>
              <w:top w:val="single" w:sz="4" w:space="0" w:color="auto"/>
              <w:left w:val="single" w:sz="4" w:space="0" w:color="auto"/>
              <w:bottom w:val="nil"/>
              <w:right w:val="single" w:sz="4" w:space="0" w:color="auto"/>
            </w:tcBorders>
            <w:shd w:val="clear" w:color="auto" w:fill="auto"/>
            <w:noWrap/>
            <w:vAlign w:val="center"/>
            <w:hideMark/>
          </w:tcPr>
          <w:p w14:paraId="7F8602CA" w14:textId="77777777" w:rsidR="003E1816" w:rsidRPr="003E1816" w:rsidRDefault="003E1816" w:rsidP="003E1816">
            <w:pPr>
              <w:jc w:val="right"/>
              <w:rPr>
                <w:color w:val="000000"/>
                <w:szCs w:val="24"/>
                <w:u w:val="none"/>
                <w:lang w:eastAsia="lv-LV"/>
              </w:rPr>
            </w:pPr>
            <w:r w:rsidRPr="003E1816">
              <w:rPr>
                <w:color w:val="000000"/>
                <w:szCs w:val="24"/>
                <w:u w:val="none"/>
                <w:lang w:eastAsia="lv-LV"/>
              </w:rPr>
              <w:t>25.05.2025.</w:t>
            </w:r>
          </w:p>
        </w:tc>
        <w:tc>
          <w:tcPr>
            <w:tcW w:w="1140" w:type="dxa"/>
            <w:tcBorders>
              <w:top w:val="nil"/>
              <w:left w:val="nil"/>
              <w:bottom w:val="single" w:sz="4" w:space="0" w:color="auto"/>
              <w:right w:val="single" w:sz="4" w:space="0" w:color="auto"/>
            </w:tcBorders>
            <w:shd w:val="clear" w:color="auto" w:fill="auto"/>
            <w:noWrap/>
            <w:vAlign w:val="center"/>
            <w:hideMark/>
          </w:tcPr>
          <w:p w14:paraId="5325EE47"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7132ED09"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3159.00</w:t>
            </w:r>
          </w:p>
        </w:tc>
        <w:tc>
          <w:tcPr>
            <w:tcW w:w="1140" w:type="dxa"/>
            <w:tcBorders>
              <w:top w:val="nil"/>
              <w:left w:val="nil"/>
              <w:bottom w:val="single" w:sz="4" w:space="0" w:color="auto"/>
              <w:right w:val="single" w:sz="4" w:space="0" w:color="auto"/>
            </w:tcBorders>
            <w:shd w:val="clear" w:color="auto" w:fill="auto"/>
            <w:noWrap/>
            <w:vAlign w:val="center"/>
            <w:hideMark/>
          </w:tcPr>
          <w:p w14:paraId="49BC6AE7"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81.00</w:t>
            </w:r>
          </w:p>
        </w:tc>
        <w:tc>
          <w:tcPr>
            <w:tcW w:w="1140" w:type="dxa"/>
            <w:tcBorders>
              <w:top w:val="nil"/>
              <w:left w:val="nil"/>
              <w:bottom w:val="single" w:sz="4" w:space="0" w:color="auto"/>
              <w:right w:val="single" w:sz="4" w:space="0" w:color="auto"/>
            </w:tcBorders>
            <w:shd w:val="clear" w:color="auto" w:fill="auto"/>
            <w:noWrap/>
            <w:vAlign w:val="center"/>
            <w:hideMark/>
          </w:tcPr>
          <w:p w14:paraId="5C5E0AD7"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15.80</w:t>
            </w:r>
          </w:p>
        </w:tc>
        <w:tc>
          <w:tcPr>
            <w:tcW w:w="1140" w:type="dxa"/>
            <w:tcBorders>
              <w:top w:val="nil"/>
              <w:left w:val="nil"/>
              <w:bottom w:val="single" w:sz="4" w:space="0" w:color="auto"/>
              <w:right w:val="single" w:sz="4" w:space="0" w:color="auto"/>
            </w:tcBorders>
            <w:shd w:val="clear" w:color="auto" w:fill="auto"/>
            <w:noWrap/>
            <w:vAlign w:val="center"/>
            <w:hideMark/>
          </w:tcPr>
          <w:p w14:paraId="1ED2BBAA"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96.80</w:t>
            </w:r>
          </w:p>
        </w:tc>
        <w:tc>
          <w:tcPr>
            <w:tcW w:w="1140" w:type="dxa"/>
            <w:tcBorders>
              <w:top w:val="nil"/>
              <w:left w:val="nil"/>
              <w:bottom w:val="single" w:sz="4" w:space="0" w:color="auto"/>
              <w:right w:val="single" w:sz="4" w:space="0" w:color="auto"/>
            </w:tcBorders>
            <w:shd w:val="clear" w:color="auto" w:fill="auto"/>
            <w:noWrap/>
            <w:vAlign w:val="center"/>
            <w:hideMark/>
          </w:tcPr>
          <w:p w14:paraId="15762F45"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30</w:t>
            </w:r>
          </w:p>
        </w:tc>
      </w:tr>
      <w:tr w:rsidR="003E1816" w:rsidRPr="003E1816" w14:paraId="184B5EE2" w14:textId="77777777" w:rsidTr="005D3D7D">
        <w:trPr>
          <w:trHeight w:val="300"/>
        </w:trPr>
        <w:tc>
          <w:tcPr>
            <w:tcW w:w="1140" w:type="dxa"/>
            <w:tcBorders>
              <w:top w:val="single" w:sz="4" w:space="0" w:color="auto"/>
              <w:left w:val="single" w:sz="4" w:space="0" w:color="auto"/>
              <w:bottom w:val="nil"/>
              <w:right w:val="single" w:sz="4" w:space="0" w:color="auto"/>
            </w:tcBorders>
            <w:shd w:val="clear" w:color="auto" w:fill="auto"/>
            <w:noWrap/>
            <w:vAlign w:val="center"/>
            <w:hideMark/>
          </w:tcPr>
          <w:p w14:paraId="090A1437" w14:textId="77777777" w:rsidR="003E1816" w:rsidRPr="003E1816" w:rsidRDefault="003E1816" w:rsidP="003E1816">
            <w:pPr>
              <w:jc w:val="right"/>
              <w:rPr>
                <w:color w:val="000000"/>
                <w:szCs w:val="24"/>
                <w:u w:val="none"/>
                <w:lang w:eastAsia="lv-LV"/>
              </w:rPr>
            </w:pPr>
            <w:r w:rsidRPr="003E1816">
              <w:rPr>
                <w:color w:val="000000"/>
                <w:szCs w:val="24"/>
                <w:u w:val="none"/>
                <w:lang w:eastAsia="lv-LV"/>
              </w:rPr>
              <w:t>25.06.2025.</w:t>
            </w:r>
          </w:p>
        </w:tc>
        <w:tc>
          <w:tcPr>
            <w:tcW w:w="1140" w:type="dxa"/>
            <w:tcBorders>
              <w:top w:val="nil"/>
              <w:left w:val="nil"/>
              <w:bottom w:val="single" w:sz="4" w:space="0" w:color="auto"/>
              <w:right w:val="single" w:sz="4" w:space="0" w:color="auto"/>
            </w:tcBorders>
            <w:shd w:val="clear" w:color="auto" w:fill="auto"/>
            <w:noWrap/>
            <w:vAlign w:val="center"/>
            <w:hideMark/>
          </w:tcPr>
          <w:p w14:paraId="62B63C59"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04360F48"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3078.00</w:t>
            </w:r>
          </w:p>
        </w:tc>
        <w:tc>
          <w:tcPr>
            <w:tcW w:w="1140" w:type="dxa"/>
            <w:tcBorders>
              <w:top w:val="nil"/>
              <w:left w:val="nil"/>
              <w:bottom w:val="single" w:sz="4" w:space="0" w:color="auto"/>
              <w:right w:val="single" w:sz="4" w:space="0" w:color="auto"/>
            </w:tcBorders>
            <w:shd w:val="clear" w:color="auto" w:fill="auto"/>
            <w:noWrap/>
            <w:vAlign w:val="center"/>
            <w:hideMark/>
          </w:tcPr>
          <w:p w14:paraId="28F4F4AE"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81.00</w:t>
            </w:r>
          </w:p>
        </w:tc>
        <w:tc>
          <w:tcPr>
            <w:tcW w:w="1140" w:type="dxa"/>
            <w:tcBorders>
              <w:top w:val="nil"/>
              <w:left w:val="nil"/>
              <w:bottom w:val="single" w:sz="4" w:space="0" w:color="auto"/>
              <w:right w:val="single" w:sz="4" w:space="0" w:color="auto"/>
            </w:tcBorders>
            <w:shd w:val="clear" w:color="auto" w:fill="auto"/>
            <w:noWrap/>
            <w:vAlign w:val="center"/>
            <w:hideMark/>
          </w:tcPr>
          <w:p w14:paraId="585B818A"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15.90</w:t>
            </w:r>
          </w:p>
        </w:tc>
        <w:tc>
          <w:tcPr>
            <w:tcW w:w="1140" w:type="dxa"/>
            <w:tcBorders>
              <w:top w:val="nil"/>
              <w:left w:val="nil"/>
              <w:bottom w:val="single" w:sz="4" w:space="0" w:color="auto"/>
              <w:right w:val="single" w:sz="4" w:space="0" w:color="auto"/>
            </w:tcBorders>
            <w:shd w:val="clear" w:color="auto" w:fill="auto"/>
            <w:noWrap/>
            <w:vAlign w:val="center"/>
            <w:hideMark/>
          </w:tcPr>
          <w:p w14:paraId="49856C2A"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96.90</w:t>
            </w:r>
          </w:p>
        </w:tc>
        <w:tc>
          <w:tcPr>
            <w:tcW w:w="1140" w:type="dxa"/>
            <w:tcBorders>
              <w:top w:val="nil"/>
              <w:left w:val="nil"/>
              <w:bottom w:val="single" w:sz="4" w:space="0" w:color="auto"/>
              <w:right w:val="single" w:sz="4" w:space="0" w:color="auto"/>
            </w:tcBorders>
            <w:shd w:val="clear" w:color="auto" w:fill="auto"/>
            <w:noWrap/>
            <w:vAlign w:val="center"/>
            <w:hideMark/>
          </w:tcPr>
          <w:p w14:paraId="1E9369B7"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31</w:t>
            </w:r>
          </w:p>
        </w:tc>
      </w:tr>
      <w:tr w:rsidR="003E1816" w:rsidRPr="003E1816" w14:paraId="494B708E" w14:textId="77777777" w:rsidTr="005D3D7D">
        <w:trPr>
          <w:trHeight w:val="300"/>
        </w:trPr>
        <w:tc>
          <w:tcPr>
            <w:tcW w:w="1140" w:type="dxa"/>
            <w:tcBorders>
              <w:top w:val="single" w:sz="4" w:space="0" w:color="auto"/>
              <w:left w:val="single" w:sz="4" w:space="0" w:color="auto"/>
              <w:bottom w:val="nil"/>
              <w:right w:val="single" w:sz="4" w:space="0" w:color="auto"/>
            </w:tcBorders>
            <w:shd w:val="clear" w:color="auto" w:fill="auto"/>
            <w:noWrap/>
            <w:vAlign w:val="center"/>
            <w:hideMark/>
          </w:tcPr>
          <w:p w14:paraId="1E83CFEE" w14:textId="77777777" w:rsidR="003E1816" w:rsidRPr="003E1816" w:rsidRDefault="003E1816" w:rsidP="003E1816">
            <w:pPr>
              <w:jc w:val="right"/>
              <w:rPr>
                <w:color w:val="000000"/>
                <w:szCs w:val="24"/>
                <w:u w:val="none"/>
                <w:lang w:eastAsia="lv-LV"/>
              </w:rPr>
            </w:pPr>
            <w:r w:rsidRPr="003E1816">
              <w:rPr>
                <w:color w:val="000000"/>
                <w:szCs w:val="24"/>
                <w:u w:val="none"/>
                <w:lang w:eastAsia="lv-LV"/>
              </w:rPr>
              <w:t>25.07.2025.</w:t>
            </w:r>
          </w:p>
        </w:tc>
        <w:tc>
          <w:tcPr>
            <w:tcW w:w="1140" w:type="dxa"/>
            <w:tcBorders>
              <w:top w:val="nil"/>
              <w:left w:val="nil"/>
              <w:bottom w:val="single" w:sz="4" w:space="0" w:color="auto"/>
              <w:right w:val="single" w:sz="4" w:space="0" w:color="auto"/>
            </w:tcBorders>
            <w:shd w:val="clear" w:color="auto" w:fill="auto"/>
            <w:noWrap/>
            <w:vAlign w:val="center"/>
            <w:hideMark/>
          </w:tcPr>
          <w:p w14:paraId="41CCB068"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6498628A"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2997.00</w:t>
            </w:r>
          </w:p>
        </w:tc>
        <w:tc>
          <w:tcPr>
            <w:tcW w:w="1140" w:type="dxa"/>
            <w:tcBorders>
              <w:top w:val="nil"/>
              <w:left w:val="nil"/>
              <w:bottom w:val="single" w:sz="4" w:space="0" w:color="auto"/>
              <w:right w:val="single" w:sz="4" w:space="0" w:color="auto"/>
            </w:tcBorders>
            <w:shd w:val="clear" w:color="auto" w:fill="auto"/>
            <w:noWrap/>
            <w:vAlign w:val="center"/>
            <w:hideMark/>
          </w:tcPr>
          <w:p w14:paraId="45094364"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81.00</w:t>
            </w:r>
          </w:p>
        </w:tc>
        <w:tc>
          <w:tcPr>
            <w:tcW w:w="1140" w:type="dxa"/>
            <w:tcBorders>
              <w:top w:val="nil"/>
              <w:left w:val="nil"/>
              <w:bottom w:val="single" w:sz="4" w:space="0" w:color="auto"/>
              <w:right w:val="single" w:sz="4" w:space="0" w:color="auto"/>
            </w:tcBorders>
            <w:shd w:val="clear" w:color="auto" w:fill="auto"/>
            <w:noWrap/>
            <w:vAlign w:val="center"/>
            <w:hideMark/>
          </w:tcPr>
          <w:p w14:paraId="0F6B2574"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14.99</w:t>
            </w:r>
          </w:p>
        </w:tc>
        <w:tc>
          <w:tcPr>
            <w:tcW w:w="1140" w:type="dxa"/>
            <w:tcBorders>
              <w:top w:val="nil"/>
              <w:left w:val="nil"/>
              <w:bottom w:val="single" w:sz="4" w:space="0" w:color="auto"/>
              <w:right w:val="single" w:sz="4" w:space="0" w:color="auto"/>
            </w:tcBorders>
            <w:shd w:val="clear" w:color="auto" w:fill="auto"/>
            <w:noWrap/>
            <w:vAlign w:val="center"/>
            <w:hideMark/>
          </w:tcPr>
          <w:p w14:paraId="1C88899E"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95.99</w:t>
            </w:r>
          </w:p>
        </w:tc>
        <w:tc>
          <w:tcPr>
            <w:tcW w:w="1140" w:type="dxa"/>
            <w:tcBorders>
              <w:top w:val="nil"/>
              <w:left w:val="nil"/>
              <w:bottom w:val="single" w:sz="4" w:space="0" w:color="auto"/>
              <w:right w:val="single" w:sz="4" w:space="0" w:color="auto"/>
            </w:tcBorders>
            <w:shd w:val="clear" w:color="auto" w:fill="auto"/>
            <w:noWrap/>
            <w:vAlign w:val="center"/>
            <w:hideMark/>
          </w:tcPr>
          <w:p w14:paraId="3D1427E6"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30</w:t>
            </w:r>
          </w:p>
        </w:tc>
      </w:tr>
      <w:tr w:rsidR="003E1816" w:rsidRPr="003E1816" w14:paraId="6585B116" w14:textId="77777777" w:rsidTr="005D3D7D">
        <w:trPr>
          <w:trHeight w:val="300"/>
        </w:trPr>
        <w:tc>
          <w:tcPr>
            <w:tcW w:w="1140" w:type="dxa"/>
            <w:tcBorders>
              <w:top w:val="single" w:sz="4" w:space="0" w:color="auto"/>
              <w:left w:val="single" w:sz="4" w:space="0" w:color="auto"/>
              <w:bottom w:val="nil"/>
              <w:right w:val="single" w:sz="4" w:space="0" w:color="auto"/>
            </w:tcBorders>
            <w:shd w:val="clear" w:color="auto" w:fill="auto"/>
            <w:noWrap/>
            <w:vAlign w:val="center"/>
            <w:hideMark/>
          </w:tcPr>
          <w:p w14:paraId="6E29D4CB" w14:textId="77777777" w:rsidR="003E1816" w:rsidRPr="003E1816" w:rsidRDefault="003E1816" w:rsidP="003E1816">
            <w:pPr>
              <w:jc w:val="right"/>
              <w:rPr>
                <w:color w:val="000000"/>
                <w:szCs w:val="24"/>
                <w:u w:val="none"/>
                <w:lang w:eastAsia="lv-LV"/>
              </w:rPr>
            </w:pPr>
            <w:r w:rsidRPr="003E1816">
              <w:rPr>
                <w:color w:val="000000"/>
                <w:szCs w:val="24"/>
                <w:u w:val="none"/>
                <w:lang w:eastAsia="lv-LV"/>
              </w:rPr>
              <w:t>25.08.2025.</w:t>
            </w:r>
          </w:p>
        </w:tc>
        <w:tc>
          <w:tcPr>
            <w:tcW w:w="1140" w:type="dxa"/>
            <w:tcBorders>
              <w:top w:val="nil"/>
              <w:left w:val="nil"/>
              <w:bottom w:val="single" w:sz="4" w:space="0" w:color="auto"/>
              <w:right w:val="single" w:sz="4" w:space="0" w:color="auto"/>
            </w:tcBorders>
            <w:shd w:val="clear" w:color="auto" w:fill="auto"/>
            <w:noWrap/>
            <w:vAlign w:val="center"/>
            <w:hideMark/>
          </w:tcPr>
          <w:p w14:paraId="55D56E73"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77FB119C"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2916.00</w:t>
            </w:r>
          </w:p>
        </w:tc>
        <w:tc>
          <w:tcPr>
            <w:tcW w:w="1140" w:type="dxa"/>
            <w:tcBorders>
              <w:top w:val="nil"/>
              <w:left w:val="nil"/>
              <w:bottom w:val="single" w:sz="4" w:space="0" w:color="auto"/>
              <w:right w:val="single" w:sz="4" w:space="0" w:color="auto"/>
            </w:tcBorders>
            <w:shd w:val="clear" w:color="auto" w:fill="auto"/>
            <w:noWrap/>
            <w:vAlign w:val="center"/>
            <w:hideMark/>
          </w:tcPr>
          <w:p w14:paraId="75DF73B9"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81.00</w:t>
            </w:r>
          </w:p>
        </w:tc>
        <w:tc>
          <w:tcPr>
            <w:tcW w:w="1140" w:type="dxa"/>
            <w:tcBorders>
              <w:top w:val="nil"/>
              <w:left w:val="nil"/>
              <w:bottom w:val="single" w:sz="4" w:space="0" w:color="auto"/>
              <w:right w:val="single" w:sz="4" w:space="0" w:color="auto"/>
            </w:tcBorders>
            <w:shd w:val="clear" w:color="auto" w:fill="auto"/>
            <w:noWrap/>
            <w:vAlign w:val="center"/>
            <w:hideMark/>
          </w:tcPr>
          <w:p w14:paraId="18676956"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15.07</w:t>
            </w:r>
          </w:p>
        </w:tc>
        <w:tc>
          <w:tcPr>
            <w:tcW w:w="1140" w:type="dxa"/>
            <w:tcBorders>
              <w:top w:val="nil"/>
              <w:left w:val="nil"/>
              <w:bottom w:val="single" w:sz="4" w:space="0" w:color="auto"/>
              <w:right w:val="single" w:sz="4" w:space="0" w:color="auto"/>
            </w:tcBorders>
            <w:shd w:val="clear" w:color="auto" w:fill="auto"/>
            <w:noWrap/>
            <w:vAlign w:val="center"/>
            <w:hideMark/>
          </w:tcPr>
          <w:p w14:paraId="5240B5B9"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96.07</w:t>
            </w:r>
          </w:p>
        </w:tc>
        <w:tc>
          <w:tcPr>
            <w:tcW w:w="1140" w:type="dxa"/>
            <w:tcBorders>
              <w:top w:val="nil"/>
              <w:left w:val="nil"/>
              <w:bottom w:val="single" w:sz="4" w:space="0" w:color="auto"/>
              <w:right w:val="single" w:sz="4" w:space="0" w:color="auto"/>
            </w:tcBorders>
            <w:shd w:val="clear" w:color="auto" w:fill="auto"/>
            <w:noWrap/>
            <w:vAlign w:val="center"/>
            <w:hideMark/>
          </w:tcPr>
          <w:p w14:paraId="17885DDD"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31</w:t>
            </w:r>
          </w:p>
        </w:tc>
      </w:tr>
      <w:tr w:rsidR="003E1816" w:rsidRPr="003E1816" w14:paraId="489700AF" w14:textId="77777777" w:rsidTr="005D3D7D">
        <w:trPr>
          <w:trHeight w:val="300"/>
        </w:trPr>
        <w:tc>
          <w:tcPr>
            <w:tcW w:w="1140" w:type="dxa"/>
            <w:tcBorders>
              <w:top w:val="single" w:sz="4" w:space="0" w:color="auto"/>
              <w:left w:val="single" w:sz="4" w:space="0" w:color="auto"/>
              <w:bottom w:val="nil"/>
              <w:right w:val="single" w:sz="4" w:space="0" w:color="auto"/>
            </w:tcBorders>
            <w:shd w:val="clear" w:color="auto" w:fill="auto"/>
            <w:noWrap/>
            <w:vAlign w:val="center"/>
            <w:hideMark/>
          </w:tcPr>
          <w:p w14:paraId="54E795F9" w14:textId="77777777" w:rsidR="003E1816" w:rsidRPr="003E1816" w:rsidRDefault="003E1816" w:rsidP="003E1816">
            <w:pPr>
              <w:jc w:val="right"/>
              <w:rPr>
                <w:color w:val="000000"/>
                <w:szCs w:val="24"/>
                <w:u w:val="none"/>
                <w:lang w:eastAsia="lv-LV"/>
              </w:rPr>
            </w:pPr>
            <w:r w:rsidRPr="003E1816">
              <w:rPr>
                <w:color w:val="000000"/>
                <w:szCs w:val="24"/>
                <w:u w:val="none"/>
                <w:lang w:eastAsia="lv-LV"/>
              </w:rPr>
              <w:t>25.09.2025.</w:t>
            </w:r>
          </w:p>
        </w:tc>
        <w:tc>
          <w:tcPr>
            <w:tcW w:w="1140" w:type="dxa"/>
            <w:tcBorders>
              <w:top w:val="nil"/>
              <w:left w:val="nil"/>
              <w:bottom w:val="single" w:sz="4" w:space="0" w:color="auto"/>
              <w:right w:val="single" w:sz="4" w:space="0" w:color="auto"/>
            </w:tcBorders>
            <w:shd w:val="clear" w:color="auto" w:fill="auto"/>
            <w:noWrap/>
            <w:vAlign w:val="center"/>
            <w:hideMark/>
          </w:tcPr>
          <w:p w14:paraId="53714A65"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3C3FF5D5"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2835.00</w:t>
            </w:r>
          </w:p>
        </w:tc>
        <w:tc>
          <w:tcPr>
            <w:tcW w:w="1140" w:type="dxa"/>
            <w:tcBorders>
              <w:top w:val="nil"/>
              <w:left w:val="nil"/>
              <w:bottom w:val="single" w:sz="4" w:space="0" w:color="auto"/>
              <w:right w:val="single" w:sz="4" w:space="0" w:color="auto"/>
            </w:tcBorders>
            <w:shd w:val="clear" w:color="auto" w:fill="auto"/>
            <w:noWrap/>
            <w:vAlign w:val="center"/>
            <w:hideMark/>
          </w:tcPr>
          <w:p w14:paraId="7CC6D0DB"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81.00</w:t>
            </w:r>
          </w:p>
        </w:tc>
        <w:tc>
          <w:tcPr>
            <w:tcW w:w="1140" w:type="dxa"/>
            <w:tcBorders>
              <w:top w:val="nil"/>
              <w:left w:val="nil"/>
              <w:bottom w:val="single" w:sz="4" w:space="0" w:color="auto"/>
              <w:right w:val="single" w:sz="4" w:space="0" w:color="auto"/>
            </w:tcBorders>
            <w:shd w:val="clear" w:color="auto" w:fill="auto"/>
            <w:noWrap/>
            <w:vAlign w:val="center"/>
            <w:hideMark/>
          </w:tcPr>
          <w:p w14:paraId="724751A6"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14.65</w:t>
            </w:r>
          </w:p>
        </w:tc>
        <w:tc>
          <w:tcPr>
            <w:tcW w:w="1140" w:type="dxa"/>
            <w:tcBorders>
              <w:top w:val="nil"/>
              <w:left w:val="nil"/>
              <w:bottom w:val="single" w:sz="4" w:space="0" w:color="auto"/>
              <w:right w:val="single" w:sz="4" w:space="0" w:color="auto"/>
            </w:tcBorders>
            <w:shd w:val="clear" w:color="auto" w:fill="auto"/>
            <w:noWrap/>
            <w:vAlign w:val="center"/>
            <w:hideMark/>
          </w:tcPr>
          <w:p w14:paraId="35144351"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95.65</w:t>
            </w:r>
          </w:p>
        </w:tc>
        <w:tc>
          <w:tcPr>
            <w:tcW w:w="1140" w:type="dxa"/>
            <w:tcBorders>
              <w:top w:val="nil"/>
              <w:left w:val="nil"/>
              <w:bottom w:val="single" w:sz="4" w:space="0" w:color="auto"/>
              <w:right w:val="single" w:sz="4" w:space="0" w:color="auto"/>
            </w:tcBorders>
            <w:shd w:val="clear" w:color="auto" w:fill="auto"/>
            <w:noWrap/>
            <w:vAlign w:val="center"/>
            <w:hideMark/>
          </w:tcPr>
          <w:p w14:paraId="6567578F"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31</w:t>
            </w:r>
          </w:p>
        </w:tc>
      </w:tr>
      <w:tr w:rsidR="003E1816" w:rsidRPr="003E1816" w14:paraId="2B4DFEE0" w14:textId="77777777" w:rsidTr="005D3D7D">
        <w:trPr>
          <w:trHeight w:val="300"/>
        </w:trPr>
        <w:tc>
          <w:tcPr>
            <w:tcW w:w="1140" w:type="dxa"/>
            <w:tcBorders>
              <w:top w:val="single" w:sz="4" w:space="0" w:color="auto"/>
              <w:left w:val="single" w:sz="4" w:space="0" w:color="auto"/>
              <w:bottom w:val="nil"/>
              <w:right w:val="single" w:sz="4" w:space="0" w:color="auto"/>
            </w:tcBorders>
            <w:shd w:val="clear" w:color="auto" w:fill="auto"/>
            <w:noWrap/>
            <w:vAlign w:val="center"/>
            <w:hideMark/>
          </w:tcPr>
          <w:p w14:paraId="64021D74" w14:textId="77777777" w:rsidR="003E1816" w:rsidRPr="003E1816" w:rsidRDefault="003E1816" w:rsidP="003E1816">
            <w:pPr>
              <w:jc w:val="right"/>
              <w:rPr>
                <w:color w:val="000000"/>
                <w:szCs w:val="24"/>
                <w:u w:val="none"/>
                <w:lang w:eastAsia="lv-LV"/>
              </w:rPr>
            </w:pPr>
            <w:r w:rsidRPr="003E1816">
              <w:rPr>
                <w:color w:val="000000"/>
                <w:szCs w:val="24"/>
                <w:u w:val="none"/>
                <w:lang w:eastAsia="lv-LV"/>
              </w:rPr>
              <w:t>25.10.2025.</w:t>
            </w:r>
          </w:p>
        </w:tc>
        <w:tc>
          <w:tcPr>
            <w:tcW w:w="1140" w:type="dxa"/>
            <w:tcBorders>
              <w:top w:val="nil"/>
              <w:left w:val="nil"/>
              <w:bottom w:val="single" w:sz="4" w:space="0" w:color="auto"/>
              <w:right w:val="single" w:sz="4" w:space="0" w:color="auto"/>
            </w:tcBorders>
            <w:shd w:val="clear" w:color="auto" w:fill="auto"/>
            <w:noWrap/>
            <w:vAlign w:val="center"/>
            <w:hideMark/>
          </w:tcPr>
          <w:p w14:paraId="4030C9DA"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2ABC7A73"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2754.00</w:t>
            </w:r>
          </w:p>
        </w:tc>
        <w:tc>
          <w:tcPr>
            <w:tcW w:w="1140" w:type="dxa"/>
            <w:tcBorders>
              <w:top w:val="nil"/>
              <w:left w:val="nil"/>
              <w:bottom w:val="single" w:sz="4" w:space="0" w:color="auto"/>
              <w:right w:val="single" w:sz="4" w:space="0" w:color="auto"/>
            </w:tcBorders>
            <w:shd w:val="clear" w:color="auto" w:fill="auto"/>
            <w:noWrap/>
            <w:vAlign w:val="center"/>
            <w:hideMark/>
          </w:tcPr>
          <w:p w14:paraId="1BB267D8"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81.00</w:t>
            </w:r>
          </w:p>
        </w:tc>
        <w:tc>
          <w:tcPr>
            <w:tcW w:w="1140" w:type="dxa"/>
            <w:tcBorders>
              <w:top w:val="nil"/>
              <w:left w:val="nil"/>
              <w:bottom w:val="single" w:sz="4" w:space="0" w:color="auto"/>
              <w:right w:val="single" w:sz="4" w:space="0" w:color="auto"/>
            </w:tcBorders>
            <w:shd w:val="clear" w:color="auto" w:fill="auto"/>
            <w:noWrap/>
            <w:vAlign w:val="center"/>
            <w:hideMark/>
          </w:tcPr>
          <w:p w14:paraId="264689AF"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13.77</w:t>
            </w:r>
          </w:p>
        </w:tc>
        <w:tc>
          <w:tcPr>
            <w:tcW w:w="1140" w:type="dxa"/>
            <w:tcBorders>
              <w:top w:val="nil"/>
              <w:left w:val="nil"/>
              <w:bottom w:val="single" w:sz="4" w:space="0" w:color="auto"/>
              <w:right w:val="single" w:sz="4" w:space="0" w:color="auto"/>
            </w:tcBorders>
            <w:shd w:val="clear" w:color="auto" w:fill="auto"/>
            <w:noWrap/>
            <w:vAlign w:val="center"/>
            <w:hideMark/>
          </w:tcPr>
          <w:p w14:paraId="7B1CCB99"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94.77</w:t>
            </w:r>
          </w:p>
        </w:tc>
        <w:tc>
          <w:tcPr>
            <w:tcW w:w="1140" w:type="dxa"/>
            <w:tcBorders>
              <w:top w:val="nil"/>
              <w:left w:val="nil"/>
              <w:bottom w:val="single" w:sz="4" w:space="0" w:color="auto"/>
              <w:right w:val="single" w:sz="4" w:space="0" w:color="auto"/>
            </w:tcBorders>
            <w:shd w:val="clear" w:color="auto" w:fill="auto"/>
            <w:noWrap/>
            <w:vAlign w:val="center"/>
            <w:hideMark/>
          </w:tcPr>
          <w:p w14:paraId="1ABBA24C"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30</w:t>
            </w:r>
          </w:p>
        </w:tc>
      </w:tr>
      <w:tr w:rsidR="003E1816" w:rsidRPr="003E1816" w14:paraId="6AE51E0F" w14:textId="77777777" w:rsidTr="005D3D7D">
        <w:trPr>
          <w:trHeight w:val="300"/>
        </w:trPr>
        <w:tc>
          <w:tcPr>
            <w:tcW w:w="1140" w:type="dxa"/>
            <w:tcBorders>
              <w:top w:val="single" w:sz="4" w:space="0" w:color="auto"/>
              <w:left w:val="single" w:sz="4" w:space="0" w:color="auto"/>
              <w:bottom w:val="nil"/>
              <w:right w:val="single" w:sz="4" w:space="0" w:color="auto"/>
            </w:tcBorders>
            <w:shd w:val="clear" w:color="auto" w:fill="auto"/>
            <w:noWrap/>
            <w:vAlign w:val="center"/>
            <w:hideMark/>
          </w:tcPr>
          <w:p w14:paraId="6A3792DE" w14:textId="77777777" w:rsidR="003E1816" w:rsidRPr="003E1816" w:rsidRDefault="003E1816" w:rsidP="003E1816">
            <w:pPr>
              <w:jc w:val="right"/>
              <w:rPr>
                <w:color w:val="000000"/>
                <w:szCs w:val="24"/>
                <w:u w:val="none"/>
                <w:lang w:eastAsia="lv-LV"/>
              </w:rPr>
            </w:pPr>
            <w:r w:rsidRPr="003E1816">
              <w:rPr>
                <w:color w:val="000000"/>
                <w:szCs w:val="24"/>
                <w:u w:val="none"/>
                <w:lang w:eastAsia="lv-LV"/>
              </w:rPr>
              <w:t>25.11.2025.</w:t>
            </w:r>
          </w:p>
        </w:tc>
        <w:tc>
          <w:tcPr>
            <w:tcW w:w="1140" w:type="dxa"/>
            <w:tcBorders>
              <w:top w:val="nil"/>
              <w:left w:val="nil"/>
              <w:bottom w:val="single" w:sz="4" w:space="0" w:color="auto"/>
              <w:right w:val="single" w:sz="4" w:space="0" w:color="auto"/>
            </w:tcBorders>
            <w:shd w:val="clear" w:color="auto" w:fill="auto"/>
            <w:noWrap/>
            <w:vAlign w:val="center"/>
            <w:hideMark/>
          </w:tcPr>
          <w:p w14:paraId="710A3107"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2F07C657"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2673.00</w:t>
            </w:r>
          </w:p>
        </w:tc>
        <w:tc>
          <w:tcPr>
            <w:tcW w:w="1140" w:type="dxa"/>
            <w:tcBorders>
              <w:top w:val="nil"/>
              <w:left w:val="nil"/>
              <w:bottom w:val="single" w:sz="4" w:space="0" w:color="auto"/>
              <w:right w:val="single" w:sz="4" w:space="0" w:color="auto"/>
            </w:tcBorders>
            <w:shd w:val="clear" w:color="auto" w:fill="auto"/>
            <w:noWrap/>
            <w:vAlign w:val="center"/>
            <w:hideMark/>
          </w:tcPr>
          <w:p w14:paraId="5850C78E"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81.00</w:t>
            </w:r>
          </w:p>
        </w:tc>
        <w:tc>
          <w:tcPr>
            <w:tcW w:w="1140" w:type="dxa"/>
            <w:tcBorders>
              <w:top w:val="nil"/>
              <w:left w:val="nil"/>
              <w:bottom w:val="single" w:sz="4" w:space="0" w:color="auto"/>
              <w:right w:val="single" w:sz="4" w:space="0" w:color="auto"/>
            </w:tcBorders>
            <w:shd w:val="clear" w:color="auto" w:fill="auto"/>
            <w:noWrap/>
            <w:vAlign w:val="center"/>
            <w:hideMark/>
          </w:tcPr>
          <w:p w14:paraId="2E046529"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13.81</w:t>
            </w:r>
          </w:p>
        </w:tc>
        <w:tc>
          <w:tcPr>
            <w:tcW w:w="1140" w:type="dxa"/>
            <w:tcBorders>
              <w:top w:val="nil"/>
              <w:left w:val="nil"/>
              <w:bottom w:val="single" w:sz="4" w:space="0" w:color="auto"/>
              <w:right w:val="single" w:sz="4" w:space="0" w:color="auto"/>
            </w:tcBorders>
            <w:shd w:val="clear" w:color="auto" w:fill="auto"/>
            <w:noWrap/>
            <w:vAlign w:val="center"/>
            <w:hideMark/>
          </w:tcPr>
          <w:p w14:paraId="79A98FD0"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94.81</w:t>
            </w:r>
          </w:p>
        </w:tc>
        <w:tc>
          <w:tcPr>
            <w:tcW w:w="1140" w:type="dxa"/>
            <w:tcBorders>
              <w:top w:val="nil"/>
              <w:left w:val="nil"/>
              <w:bottom w:val="single" w:sz="4" w:space="0" w:color="auto"/>
              <w:right w:val="single" w:sz="4" w:space="0" w:color="auto"/>
            </w:tcBorders>
            <w:shd w:val="clear" w:color="auto" w:fill="auto"/>
            <w:noWrap/>
            <w:vAlign w:val="center"/>
            <w:hideMark/>
          </w:tcPr>
          <w:p w14:paraId="78FF080F"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31</w:t>
            </w:r>
          </w:p>
        </w:tc>
      </w:tr>
      <w:tr w:rsidR="003E1816" w:rsidRPr="003E1816" w14:paraId="63C46650" w14:textId="77777777" w:rsidTr="005D3D7D">
        <w:trPr>
          <w:trHeight w:val="300"/>
        </w:trPr>
        <w:tc>
          <w:tcPr>
            <w:tcW w:w="1140" w:type="dxa"/>
            <w:tcBorders>
              <w:top w:val="single" w:sz="4" w:space="0" w:color="auto"/>
              <w:left w:val="single" w:sz="4" w:space="0" w:color="auto"/>
              <w:bottom w:val="nil"/>
              <w:right w:val="single" w:sz="4" w:space="0" w:color="auto"/>
            </w:tcBorders>
            <w:shd w:val="clear" w:color="auto" w:fill="auto"/>
            <w:noWrap/>
            <w:vAlign w:val="center"/>
            <w:hideMark/>
          </w:tcPr>
          <w:p w14:paraId="72BF13F7" w14:textId="77777777" w:rsidR="003E1816" w:rsidRPr="003E1816" w:rsidRDefault="003E1816" w:rsidP="003E1816">
            <w:pPr>
              <w:jc w:val="right"/>
              <w:rPr>
                <w:color w:val="000000"/>
                <w:szCs w:val="24"/>
                <w:u w:val="none"/>
                <w:lang w:eastAsia="lv-LV"/>
              </w:rPr>
            </w:pPr>
            <w:r w:rsidRPr="003E1816">
              <w:rPr>
                <w:color w:val="000000"/>
                <w:szCs w:val="24"/>
                <w:u w:val="none"/>
                <w:lang w:eastAsia="lv-LV"/>
              </w:rPr>
              <w:t>25.12.2025.</w:t>
            </w:r>
          </w:p>
        </w:tc>
        <w:tc>
          <w:tcPr>
            <w:tcW w:w="1140" w:type="dxa"/>
            <w:tcBorders>
              <w:top w:val="nil"/>
              <w:left w:val="nil"/>
              <w:bottom w:val="single" w:sz="4" w:space="0" w:color="auto"/>
              <w:right w:val="single" w:sz="4" w:space="0" w:color="auto"/>
            </w:tcBorders>
            <w:shd w:val="clear" w:color="auto" w:fill="auto"/>
            <w:noWrap/>
            <w:vAlign w:val="center"/>
            <w:hideMark/>
          </w:tcPr>
          <w:p w14:paraId="276DE7F0"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3E67A9BF"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2592.00</w:t>
            </w:r>
          </w:p>
        </w:tc>
        <w:tc>
          <w:tcPr>
            <w:tcW w:w="1140" w:type="dxa"/>
            <w:tcBorders>
              <w:top w:val="nil"/>
              <w:left w:val="nil"/>
              <w:bottom w:val="single" w:sz="4" w:space="0" w:color="auto"/>
              <w:right w:val="single" w:sz="4" w:space="0" w:color="auto"/>
            </w:tcBorders>
            <w:shd w:val="clear" w:color="auto" w:fill="auto"/>
            <w:noWrap/>
            <w:vAlign w:val="center"/>
            <w:hideMark/>
          </w:tcPr>
          <w:p w14:paraId="29E7C9C6"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81.00</w:t>
            </w:r>
          </w:p>
        </w:tc>
        <w:tc>
          <w:tcPr>
            <w:tcW w:w="1140" w:type="dxa"/>
            <w:tcBorders>
              <w:top w:val="nil"/>
              <w:left w:val="nil"/>
              <w:bottom w:val="single" w:sz="4" w:space="0" w:color="auto"/>
              <w:right w:val="single" w:sz="4" w:space="0" w:color="auto"/>
            </w:tcBorders>
            <w:shd w:val="clear" w:color="auto" w:fill="auto"/>
            <w:noWrap/>
            <w:vAlign w:val="center"/>
            <w:hideMark/>
          </w:tcPr>
          <w:p w14:paraId="3C346C0C"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12.96</w:t>
            </w:r>
          </w:p>
        </w:tc>
        <w:tc>
          <w:tcPr>
            <w:tcW w:w="1140" w:type="dxa"/>
            <w:tcBorders>
              <w:top w:val="nil"/>
              <w:left w:val="nil"/>
              <w:bottom w:val="single" w:sz="4" w:space="0" w:color="auto"/>
              <w:right w:val="single" w:sz="4" w:space="0" w:color="auto"/>
            </w:tcBorders>
            <w:shd w:val="clear" w:color="auto" w:fill="auto"/>
            <w:noWrap/>
            <w:vAlign w:val="center"/>
            <w:hideMark/>
          </w:tcPr>
          <w:p w14:paraId="4221EE43"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93.96</w:t>
            </w:r>
          </w:p>
        </w:tc>
        <w:tc>
          <w:tcPr>
            <w:tcW w:w="1140" w:type="dxa"/>
            <w:tcBorders>
              <w:top w:val="nil"/>
              <w:left w:val="nil"/>
              <w:bottom w:val="single" w:sz="4" w:space="0" w:color="auto"/>
              <w:right w:val="single" w:sz="4" w:space="0" w:color="auto"/>
            </w:tcBorders>
            <w:shd w:val="clear" w:color="auto" w:fill="auto"/>
            <w:noWrap/>
            <w:vAlign w:val="center"/>
            <w:hideMark/>
          </w:tcPr>
          <w:p w14:paraId="2ABE5B61"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30</w:t>
            </w:r>
          </w:p>
        </w:tc>
      </w:tr>
      <w:tr w:rsidR="003E1816" w:rsidRPr="003E1816" w14:paraId="4166CCD4" w14:textId="77777777" w:rsidTr="005D3D7D">
        <w:trPr>
          <w:trHeight w:val="300"/>
        </w:trPr>
        <w:tc>
          <w:tcPr>
            <w:tcW w:w="1140" w:type="dxa"/>
            <w:tcBorders>
              <w:top w:val="single" w:sz="4" w:space="0" w:color="auto"/>
              <w:left w:val="single" w:sz="4" w:space="0" w:color="auto"/>
              <w:bottom w:val="nil"/>
              <w:right w:val="single" w:sz="4" w:space="0" w:color="auto"/>
            </w:tcBorders>
            <w:shd w:val="clear" w:color="auto" w:fill="auto"/>
            <w:noWrap/>
            <w:vAlign w:val="center"/>
            <w:hideMark/>
          </w:tcPr>
          <w:p w14:paraId="0095EF3F" w14:textId="77777777" w:rsidR="003E1816" w:rsidRPr="003E1816" w:rsidRDefault="003E1816" w:rsidP="003E1816">
            <w:pPr>
              <w:jc w:val="right"/>
              <w:rPr>
                <w:color w:val="000000"/>
                <w:szCs w:val="24"/>
                <w:u w:val="none"/>
                <w:lang w:eastAsia="lv-LV"/>
              </w:rPr>
            </w:pPr>
            <w:r w:rsidRPr="003E1816">
              <w:rPr>
                <w:color w:val="000000"/>
                <w:szCs w:val="24"/>
                <w:u w:val="none"/>
                <w:lang w:eastAsia="lv-LV"/>
              </w:rPr>
              <w:t>25.01.2026.</w:t>
            </w:r>
          </w:p>
        </w:tc>
        <w:tc>
          <w:tcPr>
            <w:tcW w:w="1140" w:type="dxa"/>
            <w:tcBorders>
              <w:top w:val="nil"/>
              <w:left w:val="nil"/>
              <w:bottom w:val="single" w:sz="4" w:space="0" w:color="auto"/>
              <w:right w:val="single" w:sz="4" w:space="0" w:color="auto"/>
            </w:tcBorders>
            <w:shd w:val="clear" w:color="auto" w:fill="auto"/>
            <w:noWrap/>
            <w:vAlign w:val="center"/>
            <w:hideMark/>
          </w:tcPr>
          <w:p w14:paraId="1307F1BF"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32D1E629"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2511.00</w:t>
            </w:r>
          </w:p>
        </w:tc>
        <w:tc>
          <w:tcPr>
            <w:tcW w:w="1140" w:type="dxa"/>
            <w:tcBorders>
              <w:top w:val="nil"/>
              <w:left w:val="nil"/>
              <w:bottom w:val="single" w:sz="4" w:space="0" w:color="auto"/>
              <w:right w:val="single" w:sz="4" w:space="0" w:color="auto"/>
            </w:tcBorders>
            <w:shd w:val="clear" w:color="auto" w:fill="auto"/>
            <w:noWrap/>
            <w:vAlign w:val="center"/>
            <w:hideMark/>
          </w:tcPr>
          <w:p w14:paraId="39777399"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81.00</w:t>
            </w:r>
          </w:p>
        </w:tc>
        <w:tc>
          <w:tcPr>
            <w:tcW w:w="1140" w:type="dxa"/>
            <w:tcBorders>
              <w:top w:val="nil"/>
              <w:left w:val="nil"/>
              <w:bottom w:val="single" w:sz="4" w:space="0" w:color="auto"/>
              <w:right w:val="single" w:sz="4" w:space="0" w:color="auto"/>
            </w:tcBorders>
            <w:shd w:val="clear" w:color="auto" w:fill="auto"/>
            <w:noWrap/>
            <w:vAlign w:val="center"/>
            <w:hideMark/>
          </w:tcPr>
          <w:p w14:paraId="369A755C"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12.97</w:t>
            </w:r>
          </w:p>
        </w:tc>
        <w:tc>
          <w:tcPr>
            <w:tcW w:w="1140" w:type="dxa"/>
            <w:tcBorders>
              <w:top w:val="nil"/>
              <w:left w:val="nil"/>
              <w:bottom w:val="single" w:sz="4" w:space="0" w:color="auto"/>
              <w:right w:val="single" w:sz="4" w:space="0" w:color="auto"/>
            </w:tcBorders>
            <w:shd w:val="clear" w:color="auto" w:fill="auto"/>
            <w:noWrap/>
            <w:vAlign w:val="center"/>
            <w:hideMark/>
          </w:tcPr>
          <w:p w14:paraId="5E951234"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93.97</w:t>
            </w:r>
          </w:p>
        </w:tc>
        <w:tc>
          <w:tcPr>
            <w:tcW w:w="1140" w:type="dxa"/>
            <w:tcBorders>
              <w:top w:val="nil"/>
              <w:left w:val="nil"/>
              <w:bottom w:val="single" w:sz="4" w:space="0" w:color="auto"/>
              <w:right w:val="single" w:sz="4" w:space="0" w:color="auto"/>
            </w:tcBorders>
            <w:shd w:val="clear" w:color="auto" w:fill="auto"/>
            <w:noWrap/>
            <w:vAlign w:val="center"/>
            <w:hideMark/>
          </w:tcPr>
          <w:p w14:paraId="17E82F2F"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31</w:t>
            </w:r>
          </w:p>
        </w:tc>
      </w:tr>
      <w:tr w:rsidR="003E1816" w:rsidRPr="003E1816" w14:paraId="2CF262BB" w14:textId="77777777" w:rsidTr="005D3D7D">
        <w:trPr>
          <w:trHeight w:val="300"/>
        </w:trPr>
        <w:tc>
          <w:tcPr>
            <w:tcW w:w="1140" w:type="dxa"/>
            <w:tcBorders>
              <w:top w:val="single" w:sz="4" w:space="0" w:color="auto"/>
              <w:left w:val="single" w:sz="4" w:space="0" w:color="auto"/>
              <w:bottom w:val="nil"/>
              <w:right w:val="single" w:sz="4" w:space="0" w:color="auto"/>
            </w:tcBorders>
            <w:shd w:val="clear" w:color="auto" w:fill="auto"/>
            <w:noWrap/>
            <w:vAlign w:val="center"/>
            <w:hideMark/>
          </w:tcPr>
          <w:p w14:paraId="1FCCC80B" w14:textId="77777777" w:rsidR="003E1816" w:rsidRPr="003E1816" w:rsidRDefault="003E1816" w:rsidP="003E1816">
            <w:pPr>
              <w:jc w:val="right"/>
              <w:rPr>
                <w:color w:val="000000"/>
                <w:szCs w:val="24"/>
                <w:u w:val="none"/>
                <w:lang w:eastAsia="lv-LV"/>
              </w:rPr>
            </w:pPr>
            <w:r w:rsidRPr="003E1816">
              <w:rPr>
                <w:color w:val="000000"/>
                <w:szCs w:val="24"/>
                <w:u w:val="none"/>
                <w:lang w:eastAsia="lv-LV"/>
              </w:rPr>
              <w:t>25.02.2026.</w:t>
            </w:r>
          </w:p>
        </w:tc>
        <w:tc>
          <w:tcPr>
            <w:tcW w:w="1140" w:type="dxa"/>
            <w:tcBorders>
              <w:top w:val="nil"/>
              <w:left w:val="nil"/>
              <w:bottom w:val="single" w:sz="4" w:space="0" w:color="auto"/>
              <w:right w:val="single" w:sz="4" w:space="0" w:color="auto"/>
            </w:tcBorders>
            <w:shd w:val="clear" w:color="auto" w:fill="auto"/>
            <w:noWrap/>
            <w:vAlign w:val="center"/>
            <w:hideMark/>
          </w:tcPr>
          <w:p w14:paraId="0E231E79"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7454BE94"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2430.00</w:t>
            </w:r>
          </w:p>
        </w:tc>
        <w:tc>
          <w:tcPr>
            <w:tcW w:w="1140" w:type="dxa"/>
            <w:tcBorders>
              <w:top w:val="nil"/>
              <w:left w:val="nil"/>
              <w:bottom w:val="single" w:sz="4" w:space="0" w:color="auto"/>
              <w:right w:val="single" w:sz="4" w:space="0" w:color="auto"/>
            </w:tcBorders>
            <w:shd w:val="clear" w:color="auto" w:fill="auto"/>
            <w:noWrap/>
            <w:vAlign w:val="center"/>
            <w:hideMark/>
          </w:tcPr>
          <w:p w14:paraId="72201D90"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81.00</w:t>
            </w:r>
          </w:p>
        </w:tc>
        <w:tc>
          <w:tcPr>
            <w:tcW w:w="1140" w:type="dxa"/>
            <w:tcBorders>
              <w:top w:val="nil"/>
              <w:left w:val="nil"/>
              <w:bottom w:val="single" w:sz="4" w:space="0" w:color="auto"/>
              <w:right w:val="single" w:sz="4" w:space="0" w:color="auto"/>
            </w:tcBorders>
            <w:shd w:val="clear" w:color="auto" w:fill="auto"/>
            <w:noWrap/>
            <w:vAlign w:val="center"/>
            <w:hideMark/>
          </w:tcPr>
          <w:p w14:paraId="551B096F"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12.56</w:t>
            </w:r>
          </w:p>
        </w:tc>
        <w:tc>
          <w:tcPr>
            <w:tcW w:w="1140" w:type="dxa"/>
            <w:tcBorders>
              <w:top w:val="nil"/>
              <w:left w:val="nil"/>
              <w:bottom w:val="single" w:sz="4" w:space="0" w:color="auto"/>
              <w:right w:val="single" w:sz="4" w:space="0" w:color="auto"/>
            </w:tcBorders>
            <w:shd w:val="clear" w:color="auto" w:fill="auto"/>
            <w:noWrap/>
            <w:vAlign w:val="center"/>
            <w:hideMark/>
          </w:tcPr>
          <w:p w14:paraId="0945C55D"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93.56</w:t>
            </w:r>
          </w:p>
        </w:tc>
        <w:tc>
          <w:tcPr>
            <w:tcW w:w="1140" w:type="dxa"/>
            <w:tcBorders>
              <w:top w:val="nil"/>
              <w:left w:val="nil"/>
              <w:bottom w:val="single" w:sz="4" w:space="0" w:color="auto"/>
              <w:right w:val="single" w:sz="4" w:space="0" w:color="auto"/>
            </w:tcBorders>
            <w:shd w:val="clear" w:color="auto" w:fill="auto"/>
            <w:noWrap/>
            <w:vAlign w:val="center"/>
            <w:hideMark/>
          </w:tcPr>
          <w:p w14:paraId="54B132B0"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31</w:t>
            </w:r>
          </w:p>
        </w:tc>
      </w:tr>
      <w:tr w:rsidR="003E1816" w:rsidRPr="003E1816" w14:paraId="1C589581" w14:textId="77777777" w:rsidTr="005D3D7D">
        <w:trPr>
          <w:trHeight w:val="300"/>
        </w:trPr>
        <w:tc>
          <w:tcPr>
            <w:tcW w:w="1140" w:type="dxa"/>
            <w:tcBorders>
              <w:top w:val="single" w:sz="4" w:space="0" w:color="auto"/>
              <w:left w:val="single" w:sz="4" w:space="0" w:color="auto"/>
              <w:bottom w:val="nil"/>
              <w:right w:val="single" w:sz="4" w:space="0" w:color="auto"/>
            </w:tcBorders>
            <w:shd w:val="clear" w:color="auto" w:fill="auto"/>
            <w:noWrap/>
            <w:vAlign w:val="center"/>
            <w:hideMark/>
          </w:tcPr>
          <w:p w14:paraId="69C25CC6" w14:textId="77777777" w:rsidR="003E1816" w:rsidRPr="003E1816" w:rsidRDefault="003E1816" w:rsidP="003E1816">
            <w:pPr>
              <w:jc w:val="right"/>
              <w:rPr>
                <w:color w:val="000000"/>
                <w:szCs w:val="24"/>
                <w:u w:val="none"/>
                <w:lang w:eastAsia="lv-LV"/>
              </w:rPr>
            </w:pPr>
            <w:r w:rsidRPr="003E1816">
              <w:rPr>
                <w:color w:val="000000"/>
                <w:szCs w:val="24"/>
                <w:u w:val="none"/>
                <w:lang w:eastAsia="lv-LV"/>
              </w:rPr>
              <w:t>25.03.2026.</w:t>
            </w:r>
          </w:p>
        </w:tc>
        <w:tc>
          <w:tcPr>
            <w:tcW w:w="1140" w:type="dxa"/>
            <w:tcBorders>
              <w:top w:val="nil"/>
              <w:left w:val="nil"/>
              <w:bottom w:val="single" w:sz="4" w:space="0" w:color="auto"/>
              <w:right w:val="single" w:sz="4" w:space="0" w:color="auto"/>
            </w:tcBorders>
            <w:shd w:val="clear" w:color="auto" w:fill="auto"/>
            <w:noWrap/>
            <w:vAlign w:val="center"/>
            <w:hideMark/>
          </w:tcPr>
          <w:p w14:paraId="606E04A6"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77B543A5"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2349.00</w:t>
            </w:r>
          </w:p>
        </w:tc>
        <w:tc>
          <w:tcPr>
            <w:tcW w:w="1140" w:type="dxa"/>
            <w:tcBorders>
              <w:top w:val="nil"/>
              <w:left w:val="nil"/>
              <w:bottom w:val="single" w:sz="4" w:space="0" w:color="auto"/>
              <w:right w:val="single" w:sz="4" w:space="0" w:color="auto"/>
            </w:tcBorders>
            <w:shd w:val="clear" w:color="auto" w:fill="auto"/>
            <w:noWrap/>
            <w:vAlign w:val="center"/>
            <w:hideMark/>
          </w:tcPr>
          <w:p w14:paraId="7FF10DFE"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81.00</w:t>
            </w:r>
          </w:p>
        </w:tc>
        <w:tc>
          <w:tcPr>
            <w:tcW w:w="1140" w:type="dxa"/>
            <w:tcBorders>
              <w:top w:val="nil"/>
              <w:left w:val="nil"/>
              <w:bottom w:val="single" w:sz="4" w:space="0" w:color="auto"/>
              <w:right w:val="single" w:sz="4" w:space="0" w:color="auto"/>
            </w:tcBorders>
            <w:shd w:val="clear" w:color="auto" w:fill="auto"/>
            <w:noWrap/>
            <w:vAlign w:val="center"/>
            <w:hideMark/>
          </w:tcPr>
          <w:p w14:paraId="5DB2CF9E"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10.96</w:t>
            </w:r>
          </w:p>
        </w:tc>
        <w:tc>
          <w:tcPr>
            <w:tcW w:w="1140" w:type="dxa"/>
            <w:tcBorders>
              <w:top w:val="nil"/>
              <w:left w:val="nil"/>
              <w:bottom w:val="single" w:sz="4" w:space="0" w:color="auto"/>
              <w:right w:val="single" w:sz="4" w:space="0" w:color="auto"/>
            </w:tcBorders>
            <w:shd w:val="clear" w:color="auto" w:fill="auto"/>
            <w:noWrap/>
            <w:vAlign w:val="center"/>
            <w:hideMark/>
          </w:tcPr>
          <w:p w14:paraId="2FD3D477"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91.96</w:t>
            </w:r>
          </w:p>
        </w:tc>
        <w:tc>
          <w:tcPr>
            <w:tcW w:w="1140" w:type="dxa"/>
            <w:tcBorders>
              <w:top w:val="nil"/>
              <w:left w:val="nil"/>
              <w:bottom w:val="single" w:sz="4" w:space="0" w:color="auto"/>
              <w:right w:val="single" w:sz="4" w:space="0" w:color="auto"/>
            </w:tcBorders>
            <w:shd w:val="clear" w:color="auto" w:fill="auto"/>
            <w:noWrap/>
            <w:vAlign w:val="center"/>
            <w:hideMark/>
          </w:tcPr>
          <w:p w14:paraId="6C8A9A91"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28</w:t>
            </w:r>
          </w:p>
        </w:tc>
      </w:tr>
      <w:tr w:rsidR="003E1816" w:rsidRPr="003E1816" w14:paraId="06BDF1EF" w14:textId="77777777" w:rsidTr="005D3D7D">
        <w:trPr>
          <w:trHeight w:val="300"/>
        </w:trPr>
        <w:tc>
          <w:tcPr>
            <w:tcW w:w="1140" w:type="dxa"/>
            <w:tcBorders>
              <w:top w:val="single" w:sz="4" w:space="0" w:color="auto"/>
              <w:left w:val="single" w:sz="4" w:space="0" w:color="auto"/>
              <w:bottom w:val="nil"/>
              <w:right w:val="single" w:sz="4" w:space="0" w:color="auto"/>
            </w:tcBorders>
            <w:shd w:val="clear" w:color="auto" w:fill="auto"/>
            <w:noWrap/>
            <w:vAlign w:val="center"/>
            <w:hideMark/>
          </w:tcPr>
          <w:p w14:paraId="0D6C2DD7" w14:textId="77777777" w:rsidR="003E1816" w:rsidRPr="003E1816" w:rsidRDefault="003E1816" w:rsidP="003E1816">
            <w:pPr>
              <w:jc w:val="right"/>
              <w:rPr>
                <w:color w:val="000000"/>
                <w:szCs w:val="24"/>
                <w:u w:val="none"/>
                <w:lang w:eastAsia="lv-LV"/>
              </w:rPr>
            </w:pPr>
            <w:r w:rsidRPr="003E1816">
              <w:rPr>
                <w:color w:val="000000"/>
                <w:szCs w:val="24"/>
                <w:u w:val="none"/>
                <w:lang w:eastAsia="lv-LV"/>
              </w:rPr>
              <w:t>25.04.2026.</w:t>
            </w:r>
          </w:p>
        </w:tc>
        <w:tc>
          <w:tcPr>
            <w:tcW w:w="1140" w:type="dxa"/>
            <w:tcBorders>
              <w:top w:val="nil"/>
              <w:left w:val="nil"/>
              <w:bottom w:val="single" w:sz="4" w:space="0" w:color="auto"/>
              <w:right w:val="single" w:sz="4" w:space="0" w:color="auto"/>
            </w:tcBorders>
            <w:shd w:val="clear" w:color="auto" w:fill="auto"/>
            <w:noWrap/>
            <w:vAlign w:val="center"/>
            <w:hideMark/>
          </w:tcPr>
          <w:p w14:paraId="0A273885"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1DB00EA0"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2268.00</w:t>
            </w:r>
          </w:p>
        </w:tc>
        <w:tc>
          <w:tcPr>
            <w:tcW w:w="1140" w:type="dxa"/>
            <w:tcBorders>
              <w:top w:val="nil"/>
              <w:left w:val="nil"/>
              <w:bottom w:val="single" w:sz="4" w:space="0" w:color="auto"/>
              <w:right w:val="single" w:sz="4" w:space="0" w:color="auto"/>
            </w:tcBorders>
            <w:shd w:val="clear" w:color="auto" w:fill="auto"/>
            <w:noWrap/>
            <w:vAlign w:val="center"/>
            <w:hideMark/>
          </w:tcPr>
          <w:p w14:paraId="062DCE78"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81.00</w:t>
            </w:r>
          </w:p>
        </w:tc>
        <w:tc>
          <w:tcPr>
            <w:tcW w:w="1140" w:type="dxa"/>
            <w:tcBorders>
              <w:top w:val="nil"/>
              <w:left w:val="nil"/>
              <w:bottom w:val="single" w:sz="4" w:space="0" w:color="auto"/>
              <w:right w:val="single" w:sz="4" w:space="0" w:color="auto"/>
            </w:tcBorders>
            <w:shd w:val="clear" w:color="auto" w:fill="auto"/>
            <w:noWrap/>
            <w:vAlign w:val="center"/>
            <w:hideMark/>
          </w:tcPr>
          <w:p w14:paraId="265689DE"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11.72</w:t>
            </w:r>
          </w:p>
        </w:tc>
        <w:tc>
          <w:tcPr>
            <w:tcW w:w="1140" w:type="dxa"/>
            <w:tcBorders>
              <w:top w:val="nil"/>
              <w:left w:val="nil"/>
              <w:bottom w:val="single" w:sz="4" w:space="0" w:color="auto"/>
              <w:right w:val="single" w:sz="4" w:space="0" w:color="auto"/>
            </w:tcBorders>
            <w:shd w:val="clear" w:color="auto" w:fill="auto"/>
            <w:noWrap/>
            <w:vAlign w:val="center"/>
            <w:hideMark/>
          </w:tcPr>
          <w:p w14:paraId="60F3CCEF"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92.72</w:t>
            </w:r>
          </w:p>
        </w:tc>
        <w:tc>
          <w:tcPr>
            <w:tcW w:w="1140" w:type="dxa"/>
            <w:tcBorders>
              <w:top w:val="nil"/>
              <w:left w:val="nil"/>
              <w:bottom w:val="single" w:sz="4" w:space="0" w:color="auto"/>
              <w:right w:val="single" w:sz="4" w:space="0" w:color="auto"/>
            </w:tcBorders>
            <w:shd w:val="clear" w:color="auto" w:fill="auto"/>
            <w:noWrap/>
            <w:vAlign w:val="center"/>
            <w:hideMark/>
          </w:tcPr>
          <w:p w14:paraId="0409CB03"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31</w:t>
            </w:r>
          </w:p>
        </w:tc>
      </w:tr>
      <w:tr w:rsidR="003E1816" w:rsidRPr="003E1816" w14:paraId="6F4417B5" w14:textId="77777777" w:rsidTr="005D3D7D">
        <w:trPr>
          <w:trHeight w:val="300"/>
        </w:trPr>
        <w:tc>
          <w:tcPr>
            <w:tcW w:w="1140" w:type="dxa"/>
            <w:tcBorders>
              <w:top w:val="single" w:sz="4" w:space="0" w:color="auto"/>
              <w:left w:val="single" w:sz="4" w:space="0" w:color="auto"/>
              <w:bottom w:val="nil"/>
              <w:right w:val="single" w:sz="4" w:space="0" w:color="auto"/>
            </w:tcBorders>
            <w:shd w:val="clear" w:color="auto" w:fill="auto"/>
            <w:noWrap/>
            <w:vAlign w:val="center"/>
            <w:hideMark/>
          </w:tcPr>
          <w:p w14:paraId="3FF70802" w14:textId="77777777" w:rsidR="003E1816" w:rsidRPr="003E1816" w:rsidRDefault="003E1816" w:rsidP="003E1816">
            <w:pPr>
              <w:jc w:val="right"/>
              <w:rPr>
                <w:color w:val="000000"/>
                <w:szCs w:val="24"/>
                <w:u w:val="none"/>
                <w:lang w:eastAsia="lv-LV"/>
              </w:rPr>
            </w:pPr>
            <w:r w:rsidRPr="003E1816">
              <w:rPr>
                <w:color w:val="000000"/>
                <w:szCs w:val="24"/>
                <w:u w:val="none"/>
                <w:lang w:eastAsia="lv-LV"/>
              </w:rPr>
              <w:t>25.05.2026.</w:t>
            </w:r>
          </w:p>
        </w:tc>
        <w:tc>
          <w:tcPr>
            <w:tcW w:w="1140" w:type="dxa"/>
            <w:tcBorders>
              <w:top w:val="nil"/>
              <w:left w:val="nil"/>
              <w:bottom w:val="single" w:sz="4" w:space="0" w:color="auto"/>
              <w:right w:val="single" w:sz="4" w:space="0" w:color="auto"/>
            </w:tcBorders>
            <w:shd w:val="clear" w:color="auto" w:fill="auto"/>
            <w:noWrap/>
            <w:vAlign w:val="center"/>
            <w:hideMark/>
          </w:tcPr>
          <w:p w14:paraId="02FB18AF"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75EEB0E3"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2187.00</w:t>
            </w:r>
          </w:p>
        </w:tc>
        <w:tc>
          <w:tcPr>
            <w:tcW w:w="1140" w:type="dxa"/>
            <w:tcBorders>
              <w:top w:val="nil"/>
              <w:left w:val="nil"/>
              <w:bottom w:val="single" w:sz="4" w:space="0" w:color="auto"/>
              <w:right w:val="single" w:sz="4" w:space="0" w:color="auto"/>
            </w:tcBorders>
            <w:shd w:val="clear" w:color="auto" w:fill="auto"/>
            <w:noWrap/>
            <w:vAlign w:val="center"/>
            <w:hideMark/>
          </w:tcPr>
          <w:p w14:paraId="6104E0F6"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81.00</w:t>
            </w:r>
          </w:p>
        </w:tc>
        <w:tc>
          <w:tcPr>
            <w:tcW w:w="1140" w:type="dxa"/>
            <w:tcBorders>
              <w:top w:val="nil"/>
              <w:left w:val="nil"/>
              <w:bottom w:val="single" w:sz="4" w:space="0" w:color="auto"/>
              <w:right w:val="single" w:sz="4" w:space="0" w:color="auto"/>
            </w:tcBorders>
            <w:shd w:val="clear" w:color="auto" w:fill="auto"/>
            <w:noWrap/>
            <w:vAlign w:val="center"/>
            <w:hideMark/>
          </w:tcPr>
          <w:p w14:paraId="13372EE3"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10.94</w:t>
            </w:r>
          </w:p>
        </w:tc>
        <w:tc>
          <w:tcPr>
            <w:tcW w:w="1140" w:type="dxa"/>
            <w:tcBorders>
              <w:top w:val="nil"/>
              <w:left w:val="nil"/>
              <w:bottom w:val="single" w:sz="4" w:space="0" w:color="auto"/>
              <w:right w:val="single" w:sz="4" w:space="0" w:color="auto"/>
            </w:tcBorders>
            <w:shd w:val="clear" w:color="auto" w:fill="auto"/>
            <w:noWrap/>
            <w:vAlign w:val="center"/>
            <w:hideMark/>
          </w:tcPr>
          <w:p w14:paraId="470E750F"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91.94</w:t>
            </w:r>
          </w:p>
        </w:tc>
        <w:tc>
          <w:tcPr>
            <w:tcW w:w="1140" w:type="dxa"/>
            <w:tcBorders>
              <w:top w:val="nil"/>
              <w:left w:val="nil"/>
              <w:bottom w:val="single" w:sz="4" w:space="0" w:color="auto"/>
              <w:right w:val="single" w:sz="4" w:space="0" w:color="auto"/>
            </w:tcBorders>
            <w:shd w:val="clear" w:color="auto" w:fill="auto"/>
            <w:noWrap/>
            <w:vAlign w:val="center"/>
            <w:hideMark/>
          </w:tcPr>
          <w:p w14:paraId="10AD9BF1"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30</w:t>
            </w:r>
          </w:p>
        </w:tc>
      </w:tr>
      <w:tr w:rsidR="003E1816" w:rsidRPr="003E1816" w14:paraId="4924ED6C" w14:textId="77777777" w:rsidTr="005D3D7D">
        <w:trPr>
          <w:trHeight w:val="300"/>
        </w:trPr>
        <w:tc>
          <w:tcPr>
            <w:tcW w:w="1140" w:type="dxa"/>
            <w:tcBorders>
              <w:top w:val="single" w:sz="4" w:space="0" w:color="auto"/>
              <w:left w:val="single" w:sz="4" w:space="0" w:color="auto"/>
              <w:bottom w:val="nil"/>
              <w:right w:val="single" w:sz="4" w:space="0" w:color="auto"/>
            </w:tcBorders>
            <w:shd w:val="clear" w:color="auto" w:fill="auto"/>
            <w:noWrap/>
            <w:vAlign w:val="center"/>
            <w:hideMark/>
          </w:tcPr>
          <w:p w14:paraId="224E6C92" w14:textId="77777777" w:rsidR="003E1816" w:rsidRPr="003E1816" w:rsidRDefault="003E1816" w:rsidP="003E1816">
            <w:pPr>
              <w:jc w:val="right"/>
              <w:rPr>
                <w:color w:val="000000"/>
                <w:szCs w:val="24"/>
                <w:u w:val="none"/>
                <w:lang w:eastAsia="lv-LV"/>
              </w:rPr>
            </w:pPr>
            <w:r w:rsidRPr="003E1816">
              <w:rPr>
                <w:color w:val="000000"/>
                <w:szCs w:val="24"/>
                <w:u w:val="none"/>
                <w:lang w:eastAsia="lv-LV"/>
              </w:rPr>
              <w:t>25.06.2026.</w:t>
            </w:r>
          </w:p>
        </w:tc>
        <w:tc>
          <w:tcPr>
            <w:tcW w:w="1140" w:type="dxa"/>
            <w:tcBorders>
              <w:top w:val="nil"/>
              <w:left w:val="nil"/>
              <w:bottom w:val="single" w:sz="4" w:space="0" w:color="auto"/>
              <w:right w:val="single" w:sz="4" w:space="0" w:color="auto"/>
            </w:tcBorders>
            <w:shd w:val="clear" w:color="auto" w:fill="auto"/>
            <w:noWrap/>
            <w:vAlign w:val="center"/>
            <w:hideMark/>
          </w:tcPr>
          <w:p w14:paraId="35A7F395"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07386D1B"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2106.00</w:t>
            </w:r>
          </w:p>
        </w:tc>
        <w:tc>
          <w:tcPr>
            <w:tcW w:w="1140" w:type="dxa"/>
            <w:tcBorders>
              <w:top w:val="nil"/>
              <w:left w:val="nil"/>
              <w:bottom w:val="single" w:sz="4" w:space="0" w:color="auto"/>
              <w:right w:val="single" w:sz="4" w:space="0" w:color="auto"/>
            </w:tcBorders>
            <w:shd w:val="clear" w:color="auto" w:fill="auto"/>
            <w:noWrap/>
            <w:vAlign w:val="center"/>
            <w:hideMark/>
          </w:tcPr>
          <w:p w14:paraId="1ABE4D59"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81.00</w:t>
            </w:r>
          </w:p>
        </w:tc>
        <w:tc>
          <w:tcPr>
            <w:tcW w:w="1140" w:type="dxa"/>
            <w:tcBorders>
              <w:top w:val="nil"/>
              <w:left w:val="nil"/>
              <w:bottom w:val="single" w:sz="4" w:space="0" w:color="auto"/>
              <w:right w:val="single" w:sz="4" w:space="0" w:color="auto"/>
            </w:tcBorders>
            <w:shd w:val="clear" w:color="auto" w:fill="auto"/>
            <w:noWrap/>
            <w:vAlign w:val="center"/>
            <w:hideMark/>
          </w:tcPr>
          <w:p w14:paraId="11AA0D13"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10.88</w:t>
            </w:r>
          </w:p>
        </w:tc>
        <w:tc>
          <w:tcPr>
            <w:tcW w:w="1140" w:type="dxa"/>
            <w:tcBorders>
              <w:top w:val="nil"/>
              <w:left w:val="nil"/>
              <w:bottom w:val="single" w:sz="4" w:space="0" w:color="auto"/>
              <w:right w:val="single" w:sz="4" w:space="0" w:color="auto"/>
            </w:tcBorders>
            <w:shd w:val="clear" w:color="auto" w:fill="auto"/>
            <w:noWrap/>
            <w:vAlign w:val="center"/>
            <w:hideMark/>
          </w:tcPr>
          <w:p w14:paraId="43C45F27"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91.88</w:t>
            </w:r>
          </w:p>
        </w:tc>
        <w:tc>
          <w:tcPr>
            <w:tcW w:w="1140" w:type="dxa"/>
            <w:tcBorders>
              <w:top w:val="nil"/>
              <w:left w:val="nil"/>
              <w:bottom w:val="single" w:sz="4" w:space="0" w:color="auto"/>
              <w:right w:val="single" w:sz="4" w:space="0" w:color="auto"/>
            </w:tcBorders>
            <w:shd w:val="clear" w:color="auto" w:fill="auto"/>
            <w:noWrap/>
            <w:vAlign w:val="center"/>
            <w:hideMark/>
          </w:tcPr>
          <w:p w14:paraId="5F833F6C"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31</w:t>
            </w:r>
          </w:p>
        </w:tc>
      </w:tr>
      <w:tr w:rsidR="003E1816" w:rsidRPr="003E1816" w14:paraId="2B966CBC" w14:textId="77777777" w:rsidTr="005D3D7D">
        <w:trPr>
          <w:trHeight w:val="300"/>
        </w:trPr>
        <w:tc>
          <w:tcPr>
            <w:tcW w:w="1140" w:type="dxa"/>
            <w:tcBorders>
              <w:top w:val="single" w:sz="4" w:space="0" w:color="auto"/>
              <w:left w:val="single" w:sz="4" w:space="0" w:color="auto"/>
              <w:bottom w:val="nil"/>
              <w:right w:val="single" w:sz="4" w:space="0" w:color="auto"/>
            </w:tcBorders>
            <w:shd w:val="clear" w:color="auto" w:fill="auto"/>
            <w:noWrap/>
            <w:vAlign w:val="center"/>
            <w:hideMark/>
          </w:tcPr>
          <w:p w14:paraId="28B52440" w14:textId="77777777" w:rsidR="003E1816" w:rsidRPr="003E1816" w:rsidRDefault="003E1816" w:rsidP="003E1816">
            <w:pPr>
              <w:jc w:val="right"/>
              <w:rPr>
                <w:color w:val="000000"/>
                <w:szCs w:val="24"/>
                <w:u w:val="none"/>
                <w:lang w:eastAsia="lv-LV"/>
              </w:rPr>
            </w:pPr>
            <w:r w:rsidRPr="003E1816">
              <w:rPr>
                <w:color w:val="000000"/>
                <w:szCs w:val="24"/>
                <w:u w:val="none"/>
                <w:lang w:eastAsia="lv-LV"/>
              </w:rPr>
              <w:t>25.07.2026.</w:t>
            </w:r>
          </w:p>
        </w:tc>
        <w:tc>
          <w:tcPr>
            <w:tcW w:w="1140" w:type="dxa"/>
            <w:tcBorders>
              <w:top w:val="nil"/>
              <w:left w:val="nil"/>
              <w:bottom w:val="single" w:sz="4" w:space="0" w:color="auto"/>
              <w:right w:val="single" w:sz="4" w:space="0" w:color="auto"/>
            </w:tcBorders>
            <w:shd w:val="clear" w:color="auto" w:fill="auto"/>
            <w:noWrap/>
            <w:vAlign w:val="center"/>
            <w:hideMark/>
          </w:tcPr>
          <w:p w14:paraId="483C60D3"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4F5B539F"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2025.00</w:t>
            </w:r>
          </w:p>
        </w:tc>
        <w:tc>
          <w:tcPr>
            <w:tcW w:w="1140" w:type="dxa"/>
            <w:tcBorders>
              <w:top w:val="nil"/>
              <w:left w:val="nil"/>
              <w:bottom w:val="single" w:sz="4" w:space="0" w:color="auto"/>
              <w:right w:val="single" w:sz="4" w:space="0" w:color="auto"/>
            </w:tcBorders>
            <w:shd w:val="clear" w:color="auto" w:fill="auto"/>
            <w:noWrap/>
            <w:vAlign w:val="center"/>
            <w:hideMark/>
          </w:tcPr>
          <w:p w14:paraId="7DA3D3D9"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81.00</w:t>
            </w:r>
          </w:p>
        </w:tc>
        <w:tc>
          <w:tcPr>
            <w:tcW w:w="1140" w:type="dxa"/>
            <w:tcBorders>
              <w:top w:val="nil"/>
              <w:left w:val="nil"/>
              <w:bottom w:val="single" w:sz="4" w:space="0" w:color="auto"/>
              <w:right w:val="single" w:sz="4" w:space="0" w:color="auto"/>
            </w:tcBorders>
            <w:shd w:val="clear" w:color="auto" w:fill="auto"/>
            <w:noWrap/>
            <w:vAlign w:val="center"/>
            <w:hideMark/>
          </w:tcPr>
          <w:p w14:paraId="11032AEA"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10.13</w:t>
            </w:r>
          </w:p>
        </w:tc>
        <w:tc>
          <w:tcPr>
            <w:tcW w:w="1140" w:type="dxa"/>
            <w:tcBorders>
              <w:top w:val="nil"/>
              <w:left w:val="nil"/>
              <w:bottom w:val="single" w:sz="4" w:space="0" w:color="auto"/>
              <w:right w:val="single" w:sz="4" w:space="0" w:color="auto"/>
            </w:tcBorders>
            <w:shd w:val="clear" w:color="auto" w:fill="auto"/>
            <w:noWrap/>
            <w:vAlign w:val="center"/>
            <w:hideMark/>
          </w:tcPr>
          <w:p w14:paraId="419208E2"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91.13</w:t>
            </w:r>
          </w:p>
        </w:tc>
        <w:tc>
          <w:tcPr>
            <w:tcW w:w="1140" w:type="dxa"/>
            <w:tcBorders>
              <w:top w:val="nil"/>
              <w:left w:val="nil"/>
              <w:bottom w:val="single" w:sz="4" w:space="0" w:color="auto"/>
              <w:right w:val="single" w:sz="4" w:space="0" w:color="auto"/>
            </w:tcBorders>
            <w:shd w:val="clear" w:color="auto" w:fill="auto"/>
            <w:noWrap/>
            <w:vAlign w:val="center"/>
            <w:hideMark/>
          </w:tcPr>
          <w:p w14:paraId="1A6B9095"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30</w:t>
            </w:r>
          </w:p>
        </w:tc>
      </w:tr>
      <w:tr w:rsidR="003E1816" w:rsidRPr="003E1816" w14:paraId="41BAC7E5" w14:textId="77777777" w:rsidTr="005D3D7D">
        <w:trPr>
          <w:trHeight w:val="300"/>
        </w:trPr>
        <w:tc>
          <w:tcPr>
            <w:tcW w:w="1140" w:type="dxa"/>
            <w:tcBorders>
              <w:top w:val="single" w:sz="4" w:space="0" w:color="auto"/>
              <w:left w:val="single" w:sz="4" w:space="0" w:color="auto"/>
              <w:bottom w:val="nil"/>
              <w:right w:val="single" w:sz="4" w:space="0" w:color="auto"/>
            </w:tcBorders>
            <w:shd w:val="clear" w:color="auto" w:fill="auto"/>
            <w:noWrap/>
            <w:vAlign w:val="center"/>
            <w:hideMark/>
          </w:tcPr>
          <w:p w14:paraId="44D64283" w14:textId="77777777" w:rsidR="003E1816" w:rsidRPr="003E1816" w:rsidRDefault="003E1816" w:rsidP="003E1816">
            <w:pPr>
              <w:jc w:val="right"/>
              <w:rPr>
                <w:color w:val="000000"/>
                <w:szCs w:val="24"/>
                <w:u w:val="none"/>
                <w:lang w:eastAsia="lv-LV"/>
              </w:rPr>
            </w:pPr>
            <w:r w:rsidRPr="003E1816">
              <w:rPr>
                <w:color w:val="000000"/>
                <w:szCs w:val="24"/>
                <w:u w:val="none"/>
                <w:lang w:eastAsia="lv-LV"/>
              </w:rPr>
              <w:t>25.08.2026.</w:t>
            </w:r>
          </w:p>
        </w:tc>
        <w:tc>
          <w:tcPr>
            <w:tcW w:w="1140" w:type="dxa"/>
            <w:tcBorders>
              <w:top w:val="nil"/>
              <w:left w:val="nil"/>
              <w:bottom w:val="single" w:sz="4" w:space="0" w:color="auto"/>
              <w:right w:val="single" w:sz="4" w:space="0" w:color="auto"/>
            </w:tcBorders>
            <w:shd w:val="clear" w:color="auto" w:fill="auto"/>
            <w:noWrap/>
            <w:vAlign w:val="center"/>
            <w:hideMark/>
          </w:tcPr>
          <w:p w14:paraId="6AC269BD"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3F5F62CF"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1944.00</w:t>
            </w:r>
          </w:p>
        </w:tc>
        <w:tc>
          <w:tcPr>
            <w:tcW w:w="1140" w:type="dxa"/>
            <w:tcBorders>
              <w:top w:val="nil"/>
              <w:left w:val="nil"/>
              <w:bottom w:val="single" w:sz="4" w:space="0" w:color="auto"/>
              <w:right w:val="single" w:sz="4" w:space="0" w:color="auto"/>
            </w:tcBorders>
            <w:shd w:val="clear" w:color="auto" w:fill="auto"/>
            <w:noWrap/>
            <w:vAlign w:val="center"/>
            <w:hideMark/>
          </w:tcPr>
          <w:p w14:paraId="495E6F4C"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81.00</w:t>
            </w:r>
          </w:p>
        </w:tc>
        <w:tc>
          <w:tcPr>
            <w:tcW w:w="1140" w:type="dxa"/>
            <w:tcBorders>
              <w:top w:val="nil"/>
              <w:left w:val="nil"/>
              <w:bottom w:val="single" w:sz="4" w:space="0" w:color="auto"/>
              <w:right w:val="single" w:sz="4" w:space="0" w:color="auto"/>
            </w:tcBorders>
            <w:shd w:val="clear" w:color="auto" w:fill="auto"/>
            <w:noWrap/>
            <w:vAlign w:val="center"/>
            <w:hideMark/>
          </w:tcPr>
          <w:p w14:paraId="46E0971E"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10.04</w:t>
            </w:r>
          </w:p>
        </w:tc>
        <w:tc>
          <w:tcPr>
            <w:tcW w:w="1140" w:type="dxa"/>
            <w:tcBorders>
              <w:top w:val="nil"/>
              <w:left w:val="nil"/>
              <w:bottom w:val="single" w:sz="4" w:space="0" w:color="auto"/>
              <w:right w:val="single" w:sz="4" w:space="0" w:color="auto"/>
            </w:tcBorders>
            <w:shd w:val="clear" w:color="auto" w:fill="auto"/>
            <w:noWrap/>
            <w:vAlign w:val="center"/>
            <w:hideMark/>
          </w:tcPr>
          <w:p w14:paraId="311231F1"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91.04</w:t>
            </w:r>
          </w:p>
        </w:tc>
        <w:tc>
          <w:tcPr>
            <w:tcW w:w="1140" w:type="dxa"/>
            <w:tcBorders>
              <w:top w:val="nil"/>
              <w:left w:val="nil"/>
              <w:bottom w:val="single" w:sz="4" w:space="0" w:color="auto"/>
              <w:right w:val="single" w:sz="4" w:space="0" w:color="auto"/>
            </w:tcBorders>
            <w:shd w:val="clear" w:color="auto" w:fill="auto"/>
            <w:noWrap/>
            <w:vAlign w:val="center"/>
            <w:hideMark/>
          </w:tcPr>
          <w:p w14:paraId="2212AE70"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31</w:t>
            </w:r>
          </w:p>
        </w:tc>
      </w:tr>
      <w:tr w:rsidR="003E1816" w:rsidRPr="003E1816" w14:paraId="77E040F2" w14:textId="77777777" w:rsidTr="005D3D7D">
        <w:trPr>
          <w:trHeight w:val="300"/>
        </w:trPr>
        <w:tc>
          <w:tcPr>
            <w:tcW w:w="1140" w:type="dxa"/>
            <w:tcBorders>
              <w:top w:val="single" w:sz="4" w:space="0" w:color="auto"/>
              <w:left w:val="single" w:sz="4" w:space="0" w:color="auto"/>
              <w:bottom w:val="nil"/>
              <w:right w:val="single" w:sz="4" w:space="0" w:color="auto"/>
            </w:tcBorders>
            <w:shd w:val="clear" w:color="auto" w:fill="auto"/>
            <w:noWrap/>
            <w:vAlign w:val="center"/>
            <w:hideMark/>
          </w:tcPr>
          <w:p w14:paraId="3593616D" w14:textId="77777777" w:rsidR="003E1816" w:rsidRPr="003E1816" w:rsidRDefault="003E1816" w:rsidP="003E1816">
            <w:pPr>
              <w:jc w:val="right"/>
              <w:rPr>
                <w:color w:val="000000"/>
                <w:szCs w:val="24"/>
                <w:u w:val="none"/>
                <w:lang w:eastAsia="lv-LV"/>
              </w:rPr>
            </w:pPr>
            <w:r w:rsidRPr="003E1816">
              <w:rPr>
                <w:color w:val="000000"/>
                <w:szCs w:val="24"/>
                <w:u w:val="none"/>
                <w:lang w:eastAsia="lv-LV"/>
              </w:rPr>
              <w:t>25.09.2026.</w:t>
            </w:r>
          </w:p>
        </w:tc>
        <w:tc>
          <w:tcPr>
            <w:tcW w:w="1140" w:type="dxa"/>
            <w:tcBorders>
              <w:top w:val="nil"/>
              <w:left w:val="nil"/>
              <w:bottom w:val="single" w:sz="4" w:space="0" w:color="auto"/>
              <w:right w:val="single" w:sz="4" w:space="0" w:color="auto"/>
            </w:tcBorders>
            <w:shd w:val="clear" w:color="auto" w:fill="auto"/>
            <w:noWrap/>
            <w:vAlign w:val="center"/>
            <w:hideMark/>
          </w:tcPr>
          <w:p w14:paraId="720D6624"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0714613A"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1863.00</w:t>
            </w:r>
          </w:p>
        </w:tc>
        <w:tc>
          <w:tcPr>
            <w:tcW w:w="1140" w:type="dxa"/>
            <w:tcBorders>
              <w:top w:val="nil"/>
              <w:left w:val="nil"/>
              <w:bottom w:val="single" w:sz="4" w:space="0" w:color="auto"/>
              <w:right w:val="single" w:sz="4" w:space="0" w:color="auto"/>
            </w:tcBorders>
            <w:shd w:val="clear" w:color="auto" w:fill="auto"/>
            <w:noWrap/>
            <w:vAlign w:val="center"/>
            <w:hideMark/>
          </w:tcPr>
          <w:p w14:paraId="33E2A226"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81.00</w:t>
            </w:r>
          </w:p>
        </w:tc>
        <w:tc>
          <w:tcPr>
            <w:tcW w:w="1140" w:type="dxa"/>
            <w:tcBorders>
              <w:top w:val="nil"/>
              <w:left w:val="nil"/>
              <w:bottom w:val="single" w:sz="4" w:space="0" w:color="auto"/>
              <w:right w:val="single" w:sz="4" w:space="0" w:color="auto"/>
            </w:tcBorders>
            <w:shd w:val="clear" w:color="auto" w:fill="auto"/>
            <w:noWrap/>
            <w:vAlign w:val="center"/>
            <w:hideMark/>
          </w:tcPr>
          <w:p w14:paraId="18734880"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9.63</w:t>
            </w:r>
          </w:p>
        </w:tc>
        <w:tc>
          <w:tcPr>
            <w:tcW w:w="1140" w:type="dxa"/>
            <w:tcBorders>
              <w:top w:val="nil"/>
              <w:left w:val="nil"/>
              <w:bottom w:val="single" w:sz="4" w:space="0" w:color="auto"/>
              <w:right w:val="single" w:sz="4" w:space="0" w:color="auto"/>
            </w:tcBorders>
            <w:shd w:val="clear" w:color="auto" w:fill="auto"/>
            <w:noWrap/>
            <w:vAlign w:val="center"/>
            <w:hideMark/>
          </w:tcPr>
          <w:p w14:paraId="19B10EEC"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90.63</w:t>
            </w:r>
          </w:p>
        </w:tc>
        <w:tc>
          <w:tcPr>
            <w:tcW w:w="1140" w:type="dxa"/>
            <w:tcBorders>
              <w:top w:val="nil"/>
              <w:left w:val="nil"/>
              <w:bottom w:val="single" w:sz="4" w:space="0" w:color="auto"/>
              <w:right w:val="single" w:sz="4" w:space="0" w:color="auto"/>
            </w:tcBorders>
            <w:shd w:val="clear" w:color="auto" w:fill="auto"/>
            <w:noWrap/>
            <w:vAlign w:val="center"/>
            <w:hideMark/>
          </w:tcPr>
          <w:p w14:paraId="389644F5"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31</w:t>
            </w:r>
          </w:p>
        </w:tc>
      </w:tr>
      <w:tr w:rsidR="003E1816" w:rsidRPr="003E1816" w14:paraId="6EF565FE" w14:textId="77777777" w:rsidTr="005D3D7D">
        <w:trPr>
          <w:trHeight w:val="300"/>
        </w:trPr>
        <w:tc>
          <w:tcPr>
            <w:tcW w:w="1140" w:type="dxa"/>
            <w:tcBorders>
              <w:top w:val="single" w:sz="4" w:space="0" w:color="auto"/>
              <w:left w:val="single" w:sz="4" w:space="0" w:color="auto"/>
              <w:bottom w:val="nil"/>
              <w:right w:val="single" w:sz="4" w:space="0" w:color="auto"/>
            </w:tcBorders>
            <w:shd w:val="clear" w:color="auto" w:fill="auto"/>
            <w:noWrap/>
            <w:vAlign w:val="center"/>
            <w:hideMark/>
          </w:tcPr>
          <w:p w14:paraId="71286ADD" w14:textId="77777777" w:rsidR="003E1816" w:rsidRPr="003E1816" w:rsidRDefault="003E1816" w:rsidP="003E1816">
            <w:pPr>
              <w:jc w:val="right"/>
              <w:rPr>
                <w:color w:val="000000"/>
                <w:szCs w:val="24"/>
                <w:u w:val="none"/>
                <w:lang w:eastAsia="lv-LV"/>
              </w:rPr>
            </w:pPr>
            <w:r w:rsidRPr="003E1816">
              <w:rPr>
                <w:color w:val="000000"/>
                <w:szCs w:val="24"/>
                <w:u w:val="none"/>
                <w:lang w:eastAsia="lv-LV"/>
              </w:rPr>
              <w:t>25.10.2026.</w:t>
            </w:r>
          </w:p>
        </w:tc>
        <w:tc>
          <w:tcPr>
            <w:tcW w:w="1140" w:type="dxa"/>
            <w:tcBorders>
              <w:top w:val="nil"/>
              <w:left w:val="nil"/>
              <w:bottom w:val="single" w:sz="4" w:space="0" w:color="auto"/>
              <w:right w:val="single" w:sz="4" w:space="0" w:color="auto"/>
            </w:tcBorders>
            <w:shd w:val="clear" w:color="auto" w:fill="auto"/>
            <w:noWrap/>
            <w:vAlign w:val="center"/>
            <w:hideMark/>
          </w:tcPr>
          <w:p w14:paraId="3698904E"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15E4C918"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1782.00</w:t>
            </w:r>
          </w:p>
        </w:tc>
        <w:tc>
          <w:tcPr>
            <w:tcW w:w="1140" w:type="dxa"/>
            <w:tcBorders>
              <w:top w:val="nil"/>
              <w:left w:val="nil"/>
              <w:bottom w:val="single" w:sz="4" w:space="0" w:color="auto"/>
              <w:right w:val="single" w:sz="4" w:space="0" w:color="auto"/>
            </w:tcBorders>
            <w:shd w:val="clear" w:color="auto" w:fill="auto"/>
            <w:noWrap/>
            <w:vAlign w:val="center"/>
            <w:hideMark/>
          </w:tcPr>
          <w:p w14:paraId="05035F82"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81.00</w:t>
            </w:r>
          </w:p>
        </w:tc>
        <w:tc>
          <w:tcPr>
            <w:tcW w:w="1140" w:type="dxa"/>
            <w:tcBorders>
              <w:top w:val="nil"/>
              <w:left w:val="nil"/>
              <w:bottom w:val="single" w:sz="4" w:space="0" w:color="auto"/>
              <w:right w:val="single" w:sz="4" w:space="0" w:color="auto"/>
            </w:tcBorders>
            <w:shd w:val="clear" w:color="auto" w:fill="auto"/>
            <w:noWrap/>
            <w:vAlign w:val="center"/>
            <w:hideMark/>
          </w:tcPr>
          <w:p w14:paraId="6D73C422"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8.91</w:t>
            </w:r>
          </w:p>
        </w:tc>
        <w:tc>
          <w:tcPr>
            <w:tcW w:w="1140" w:type="dxa"/>
            <w:tcBorders>
              <w:top w:val="nil"/>
              <w:left w:val="nil"/>
              <w:bottom w:val="single" w:sz="4" w:space="0" w:color="auto"/>
              <w:right w:val="single" w:sz="4" w:space="0" w:color="auto"/>
            </w:tcBorders>
            <w:shd w:val="clear" w:color="auto" w:fill="auto"/>
            <w:noWrap/>
            <w:vAlign w:val="center"/>
            <w:hideMark/>
          </w:tcPr>
          <w:p w14:paraId="0D383840"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89.91</w:t>
            </w:r>
          </w:p>
        </w:tc>
        <w:tc>
          <w:tcPr>
            <w:tcW w:w="1140" w:type="dxa"/>
            <w:tcBorders>
              <w:top w:val="nil"/>
              <w:left w:val="nil"/>
              <w:bottom w:val="single" w:sz="4" w:space="0" w:color="auto"/>
              <w:right w:val="single" w:sz="4" w:space="0" w:color="auto"/>
            </w:tcBorders>
            <w:shd w:val="clear" w:color="auto" w:fill="auto"/>
            <w:noWrap/>
            <w:vAlign w:val="center"/>
            <w:hideMark/>
          </w:tcPr>
          <w:p w14:paraId="40D2B84E"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30</w:t>
            </w:r>
          </w:p>
        </w:tc>
      </w:tr>
      <w:tr w:rsidR="003E1816" w:rsidRPr="003E1816" w14:paraId="2B6F0292" w14:textId="77777777" w:rsidTr="005D3D7D">
        <w:trPr>
          <w:trHeight w:val="300"/>
        </w:trPr>
        <w:tc>
          <w:tcPr>
            <w:tcW w:w="1140" w:type="dxa"/>
            <w:tcBorders>
              <w:top w:val="single" w:sz="4" w:space="0" w:color="auto"/>
              <w:left w:val="single" w:sz="4" w:space="0" w:color="auto"/>
              <w:bottom w:val="nil"/>
              <w:right w:val="single" w:sz="4" w:space="0" w:color="auto"/>
            </w:tcBorders>
            <w:shd w:val="clear" w:color="auto" w:fill="auto"/>
            <w:noWrap/>
            <w:vAlign w:val="center"/>
            <w:hideMark/>
          </w:tcPr>
          <w:p w14:paraId="5756C36C" w14:textId="77777777" w:rsidR="003E1816" w:rsidRPr="003E1816" w:rsidRDefault="003E1816" w:rsidP="003E1816">
            <w:pPr>
              <w:jc w:val="right"/>
              <w:rPr>
                <w:color w:val="000000"/>
                <w:szCs w:val="24"/>
                <w:u w:val="none"/>
                <w:lang w:eastAsia="lv-LV"/>
              </w:rPr>
            </w:pPr>
            <w:r w:rsidRPr="003E1816">
              <w:rPr>
                <w:color w:val="000000"/>
                <w:szCs w:val="24"/>
                <w:u w:val="none"/>
                <w:lang w:eastAsia="lv-LV"/>
              </w:rPr>
              <w:t>25.11.2026.</w:t>
            </w:r>
          </w:p>
        </w:tc>
        <w:tc>
          <w:tcPr>
            <w:tcW w:w="1140" w:type="dxa"/>
            <w:tcBorders>
              <w:top w:val="nil"/>
              <w:left w:val="nil"/>
              <w:bottom w:val="single" w:sz="4" w:space="0" w:color="auto"/>
              <w:right w:val="single" w:sz="4" w:space="0" w:color="auto"/>
            </w:tcBorders>
            <w:shd w:val="clear" w:color="auto" w:fill="auto"/>
            <w:noWrap/>
            <w:vAlign w:val="center"/>
            <w:hideMark/>
          </w:tcPr>
          <w:p w14:paraId="3693F3B5"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64F928B0"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1701.00</w:t>
            </w:r>
          </w:p>
        </w:tc>
        <w:tc>
          <w:tcPr>
            <w:tcW w:w="1140" w:type="dxa"/>
            <w:tcBorders>
              <w:top w:val="nil"/>
              <w:left w:val="nil"/>
              <w:bottom w:val="single" w:sz="4" w:space="0" w:color="auto"/>
              <w:right w:val="single" w:sz="4" w:space="0" w:color="auto"/>
            </w:tcBorders>
            <w:shd w:val="clear" w:color="auto" w:fill="auto"/>
            <w:noWrap/>
            <w:vAlign w:val="center"/>
            <w:hideMark/>
          </w:tcPr>
          <w:p w14:paraId="459AE225"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81.00</w:t>
            </w:r>
          </w:p>
        </w:tc>
        <w:tc>
          <w:tcPr>
            <w:tcW w:w="1140" w:type="dxa"/>
            <w:tcBorders>
              <w:top w:val="nil"/>
              <w:left w:val="nil"/>
              <w:bottom w:val="single" w:sz="4" w:space="0" w:color="auto"/>
              <w:right w:val="single" w:sz="4" w:space="0" w:color="auto"/>
            </w:tcBorders>
            <w:shd w:val="clear" w:color="auto" w:fill="auto"/>
            <w:noWrap/>
            <w:vAlign w:val="center"/>
            <w:hideMark/>
          </w:tcPr>
          <w:p w14:paraId="61E28918"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8.79</w:t>
            </w:r>
          </w:p>
        </w:tc>
        <w:tc>
          <w:tcPr>
            <w:tcW w:w="1140" w:type="dxa"/>
            <w:tcBorders>
              <w:top w:val="nil"/>
              <w:left w:val="nil"/>
              <w:bottom w:val="single" w:sz="4" w:space="0" w:color="auto"/>
              <w:right w:val="single" w:sz="4" w:space="0" w:color="auto"/>
            </w:tcBorders>
            <w:shd w:val="clear" w:color="auto" w:fill="auto"/>
            <w:noWrap/>
            <w:vAlign w:val="center"/>
            <w:hideMark/>
          </w:tcPr>
          <w:p w14:paraId="4AB24DE3"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89.79</w:t>
            </w:r>
          </w:p>
        </w:tc>
        <w:tc>
          <w:tcPr>
            <w:tcW w:w="1140" w:type="dxa"/>
            <w:tcBorders>
              <w:top w:val="nil"/>
              <w:left w:val="nil"/>
              <w:bottom w:val="single" w:sz="4" w:space="0" w:color="auto"/>
              <w:right w:val="single" w:sz="4" w:space="0" w:color="auto"/>
            </w:tcBorders>
            <w:shd w:val="clear" w:color="auto" w:fill="auto"/>
            <w:noWrap/>
            <w:vAlign w:val="center"/>
            <w:hideMark/>
          </w:tcPr>
          <w:p w14:paraId="3562D415"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31</w:t>
            </w:r>
          </w:p>
        </w:tc>
      </w:tr>
      <w:tr w:rsidR="003E1816" w:rsidRPr="003E1816" w14:paraId="02266D53" w14:textId="77777777" w:rsidTr="005D3D7D">
        <w:trPr>
          <w:trHeight w:val="300"/>
        </w:trPr>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C265D1" w14:textId="77777777" w:rsidR="003E1816" w:rsidRPr="003E1816" w:rsidRDefault="003E1816" w:rsidP="003E1816">
            <w:pPr>
              <w:jc w:val="right"/>
              <w:rPr>
                <w:color w:val="000000"/>
                <w:szCs w:val="24"/>
                <w:u w:val="none"/>
                <w:lang w:eastAsia="lv-LV"/>
              </w:rPr>
            </w:pPr>
            <w:r w:rsidRPr="003E1816">
              <w:rPr>
                <w:color w:val="000000"/>
                <w:szCs w:val="24"/>
                <w:u w:val="none"/>
                <w:lang w:eastAsia="lv-LV"/>
              </w:rPr>
              <w:t>25.12.2026.</w:t>
            </w:r>
          </w:p>
        </w:tc>
        <w:tc>
          <w:tcPr>
            <w:tcW w:w="1140" w:type="dxa"/>
            <w:tcBorders>
              <w:top w:val="nil"/>
              <w:left w:val="nil"/>
              <w:bottom w:val="single" w:sz="4" w:space="0" w:color="auto"/>
              <w:right w:val="single" w:sz="4" w:space="0" w:color="auto"/>
            </w:tcBorders>
            <w:shd w:val="clear" w:color="auto" w:fill="auto"/>
            <w:noWrap/>
            <w:vAlign w:val="center"/>
            <w:hideMark/>
          </w:tcPr>
          <w:p w14:paraId="28C8E768"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3E624A83"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1620.00</w:t>
            </w:r>
          </w:p>
        </w:tc>
        <w:tc>
          <w:tcPr>
            <w:tcW w:w="1140" w:type="dxa"/>
            <w:tcBorders>
              <w:top w:val="nil"/>
              <w:left w:val="nil"/>
              <w:bottom w:val="single" w:sz="4" w:space="0" w:color="auto"/>
              <w:right w:val="single" w:sz="4" w:space="0" w:color="auto"/>
            </w:tcBorders>
            <w:shd w:val="clear" w:color="auto" w:fill="auto"/>
            <w:noWrap/>
            <w:vAlign w:val="center"/>
            <w:hideMark/>
          </w:tcPr>
          <w:p w14:paraId="5BD1533D"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81.00</w:t>
            </w:r>
          </w:p>
        </w:tc>
        <w:tc>
          <w:tcPr>
            <w:tcW w:w="1140" w:type="dxa"/>
            <w:tcBorders>
              <w:top w:val="nil"/>
              <w:left w:val="nil"/>
              <w:bottom w:val="single" w:sz="4" w:space="0" w:color="auto"/>
              <w:right w:val="single" w:sz="4" w:space="0" w:color="auto"/>
            </w:tcBorders>
            <w:shd w:val="clear" w:color="auto" w:fill="auto"/>
            <w:noWrap/>
            <w:vAlign w:val="center"/>
            <w:hideMark/>
          </w:tcPr>
          <w:p w14:paraId="0873283A"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8.10</w:t>
            </w:r>
          </w:p>
        </w:tc>
        <w:tc>
          <w:tcPr>
            <w:tcW w:w="1140" w:type="dxa"/>
            <w:tcBorders>
              <w:top w:val="nil"/>
              <w:left w:val="nil"/>
              <w:bottom w:val="single" w:sz="4" w:space="0" w:color="auto"/>
              <w:right w:val="single" w:sz="4" w:space="0" w:color="auto"/>
            </w:tcBorders>
            <w:shd w:val="clear" w:color="auto" w:fill="auto"/>
            <w:noWrap/>
            <w:vAlign w:val="center"/>
            <w:hideMark/>
          </w:tcPr>
          <w:p w14:paraId="44DADD1C"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89.10</w:t>
            </w:r>
          </w:p>
        </w:tc>
        <w:tc>
          <w:tcPr>
            <w:tcW w:w="1140" w:type="dxa"/>
            <w:tcBorders>
              <w:top w:val="nil"/>
              <w:left w:val="nil"/>
              <w:bottom w:val="single" w:sz="4" w:space="0" w:color="auto"/>
              <w:right w:val="single" w:sz="4" w:space="0" w:color="auto"/>
            </w:tcBorders>
            <w:shd w:val="clear" w:color="auto" w:fill="auto"/>
            <w:noWrap/>
            <w:vAlign w:val="center"/>
            <w:hideMark/>
          </w:tcPr>
          <w:p w14:paraId="1B61632D"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30</w:t>
            </w:r>
          </w:p>
        </w:tc>
      </w:tr>
      <w:tr w:rsidR="003E1816" w:rsidRPr="003E1816" w14:paraId="3E0071C0" w14:textId="77777777" w:rsidTr="005D3D7D">
        <w:trPr>
          <w:trHeight w:val="300"/>
        </w:trPr>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3CB091" w14:textId="77777777" w:rsidR="003E1816" w:rsidRPr="003E1816" w:rsidRDefault="003E1816" w:rsidP="003E1816">
            <w:pPr>
              <w:jc w:val="right"/>
              <w:rPr>
                <w:color w:val="000000"/>
                <w:szCs w:val="24"/>
                <w:u w:val="none"/>
                <w:lang w:eastAsia="lv-LV"/>
              </w:rPr>
            </w:pPr>
            <w:r w:rsidRPr="003E1816">
              <w:rPr>
                <w:color w:val="000000"/>
                <w:szCs w:val="24"/>
                <w:u w:val="none"/>
                <w:lang w:eastAsia="lv-LV"/>
              </w:rPr>
              <w:t>25.01.2027.</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14:paraId="0E4E72FD"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EUR</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729E02E3"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1539.00</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14:paraId="32E1BA66"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81.00</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14:paraId="18B89F51"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7.95</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14:paraId="7DC4AC1B"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88.95</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14:paraId="7D0B8529"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31</w:t>
            </w:r>
          </w:p>
        </w:tc>
      </w:tr>
      <w:tr w:rsidR="003E1816" w:rsidRPr="003E1816" w14:paraId="324F962B" w14:textId="77777777" w:rsidTr="005D3D7D">
        <w:trPr>
          <w:trHeight w:val="300"/>
        </w:trPr>
        <w:tc>
          <w:tcPr>
            <w:tcW w:w="1140" w:type="dxa"/>
            <w:tcBorders>
              <w:top w:val="single" w:sz="4" w:space="0" w:color="auto"/>
              <w:left w:val="single" w:sz="4" w:space="0" w:color="auto"/>
              <w:bottom w:val="nil"/>
              <w:right w:val="single" w:sz="4" w:space="0" w:color="auto"/>
            </w:tcBorders>
            <w:shd w:val="clear" w:color="auto" w:fill="auto"/>
            <w:noWrap/>
            <w:vAlign w:val="center"/>
            <w:hideMark/>
          </w:tcPr>
          <w:p w14:paraId="3218B655" w14:textId="77777777" w:rsidR="003E1816" w:rsidRPr="003E1816" w:rsidRDefault="003E1816" w:rsidP="003E1816">
            <w:pPr>
              <w:jc w:val="right"/>
              <w:rPr>
                <w:color w:val="000000"/>
                <w:szCs w:val="24"/>
                <w:u w:val="none"/>
                <w:lang w:eastAsia="lv-LV"/>
              </w:rPr>
            </w:pPr>
            <w:r w:rsidRPr="003E1816">
              <w:rPr>
                <w:color w:val="000000"/>
                <w:szCs w:val="24"/>
                <w:u w:val="none"/>
                <w:lang w:eastAsia="lv-LV"/>
              </w:rPr>
              <w:t>25.02.2027.</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14:paraId="79179DB6"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EUR</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1A0A5039"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1458.00</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14:paraId="18B44CFD"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81.00</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14:paraId="57FA34D0"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7.53</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14:paraId="34C90487"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88.53</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14:paraId="1EBF7747"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31</w:t>
            </w:r>
          </w:p>
        </w:tc>
      </w:tr>
      <w:tr w:rsidR="003E1816" w:rsidRPr="003E1816" w14:paraId="4EEE6166" w14:textId="77777777" w:rsidTr="005D3D7D">
        <w:trPr>
          <w:trHeight w:val="300"/>
        </w:trPr>
        <w:tc>
          <w:tcPr>
            <w:tcW w:w="1140" w:type="dxa"/>
            <w:tcBorders>
              <w:top w:val="single" w:sz="4" w:space="0" w:color="auto"/>
              <w:left w:val="single" w:sz="4" w:space="0" w:color="auto"/>
              <w:bottom w:val="nil"/>
              <w:right w:val="single" w:sz="4" w:space="0" w:color="auto"/>
            </w:tcBorders>
            <w:shd w:val="clear" w:color="auto" w:fill="auto"/>
            <w:noWrap/>
            <w:vAlign w:val="center"/>
            <w:hideMark/>
          </w:tcPr>
          <w:p w14:paraId="3240AC04" w14:textId="77777777" w:rsidR="003E1816" w:rsidRPr="003E1816" w:rsidRDefault="003E1816" w:rsidP="003E1816">
            <w:pPr>
              <w:jc w:val="right"/>
              <w:rPr>
                <w:color w:val="000000"/>
                <w:szCs w:val="24"/>
                <w:u w:val="none"/>
                <w:lang w:eastAsia="lv-LV"/>
              </w:rPr>
            </w:pPr>
            <w:r w:rsidRPr="003E1816">
              <w:rPr>
                <w:color w:val="000000"/>
                <w:szCs w:val="24"/>
                <w:u w:val="none"/>
                <w:lang w:eastAsia="lv-LV"/>
              </w:rPr>
              <w:t>25.03.2027.</w:t>
            </w:r>
          </w:p>
        </w:tc>
        <w:tc>
          <w:tcPr>
            <w:tcW w:w="1140" w:type="dxa"/>
            <w:tcBorders>
              <w:top w:val="nil"/>
              <w:left w:val="nil"/>
              <w:bottom w:val="single" w:sz="4" w:space="0" w:color="auto"/>
              <w:right w:val="single" w:sz="4" w:space="0" w:color="auto"/>
            </w:tcBorders>
            <w:shd w:val="clear" w:color="auto" w:fill="auto"/>
            <w:noWrap/>
            <w:vAlign w:val="center"/>
            <w:hideMark/>
          </w:tcPr>
          <w:p w14:paraId="7613D85C"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7260497D"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1377.00</w:t>
            </w:r>
          </w:p>
        </w:tc>
        <w:tc>
          <w:tcPr>
            <w:tcW w:w="1140" w:type="dxa"/>
            <w:tcBorders>
              <w:top w:val="nil"/>
              <w:left w:val="nil"/>
              <w:bottom w:val="single" w:sz="4" w:space="0" w:color="auto"/>
              <w:right w:val="single" w:sz="4" w:space="0" w:color="auto"/>
            </w:tcBorders>
            <w:shd w:val="clear" w:color="auto" w:fill="auto"/>
            <w:noWrap/>
            <w:vAlign w:val="center"/>
            <w:hideMark/>
          </w:tcPr>
          <w:p w14:paraId="72F03B37"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81.00</w:t>
            </w:r>
          </w:p>
        </w:tc>
        <w:tc>
          <w:tcPr>
            <w:tcW w:w="1140" w:type="dxa"/>
            <w:tcBorders>
              <w:top w:val="nil"/>
              <w:left w:val="nil"/>
              <w:bottom w:val="single" w:sz="4" w:space="0" w:color="auto"/>
              <w:right w:val="single" w:sz="4" w:space="0" w:color="auto"/>
            </w:tcBorders>
            <w:shd w:val="clear" w:color="auto" w:fill="auto"/>
            <w:noWrap/>
            <w:vAlign w:val="center"/>
            <w:hideMark/>
          </w:tcPr>
          <w:p w14:paraId="051CA219"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6.43</w:t>
            </w:r>
          </w:p>
        </w:tc>
        <w:tc>
          <w:tcPr>
            <w:tcW w:w="1140" w:type="dxa"/>
            <w:tcBorders>
              <w:top w:val="nil"/>
              <w:left w:val="nil"/>
              <w:bottom w:val="single" w:sz="4" w:space="0" w:color="auto"/>
              <w:right w:val="single" w:sz="4" w:space="0" w:color="auto"/>
            </w:tcBorders>
            <w:shd w:val="clear" w:color="auto" w:fill="auto"/>
            <w:noWrap/>
            <w:vAlign w:val="center"/>
            <w:hideMark/>
          </w:tcPr>
          <w:p w14:paraId="368348F6"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87.43</w:t>
            </w:r>
          </w:p>
        </w:tc>
        <w:tc>
          <w:tcPr>
            <w:tcW w:w="1140" w:type="dxa"/>
            <w:tcBorders>
              <w:top w:val="nil"/>
              <w:left w:val="nil"/>
              <w:bottom w:val="single" w:sz="4" w:space="0" w:color="auto"/>
              <w:right w:val="single" w:sz="4" w:space="0" w:color="auto"/>
            </w:tcBorders>
            <w:shd w:val="clear" w:color="auto" w:fill="auto"/>
            <w:noWrap/>
            <w:vAlign w:val="center"/>
            <w:hideMark/>
          </w:tcPr>
          <w:p w14:paraId="6592E1D4"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28</w:t>
            </w:r>
          </w:p>
        </w:tc>
      </w:tr>
      <w:tr w:rsidR="003E1816" w:rsidRPr="003E1816" w14:paraId="3BB54CCE" w14:textId="77777777" w:rsidTr="005D3D7D">
        <w:trPr>
          <w:trHeight w:val="300"/>
        </w:trPr>
        <w:tc>
          <w:tcPr>
            <w:tcW w:w="1140" w:type="dxa"/>
            <w:tcBorders>
              <w:top w:val="single" w:sz="4" w:space="0" w:color="auto"/>
              <w:left w:val="single" w:sz="4" w:space="0" w:color="auto"/>
              <w:bottom w:val="nil"/>
              <w:right w:val="single" w:sz="4" w:space="0" w:color="auto"/>
            </w:tcBorders>
            <w:shd w:val="clear" w:color="auto" w:fill="auto"/>
            <w:noWrap/>
            <w:vAlign w:val="center"/>
            <w:hideMark/>
          </w:tcPr>
          <w:p w14:paraId="2A1B68A9" w14:textId="77777777" w:rsidR="003E1816" w:rsidRPr="003E1816" w:rsidRDefault="003E1816" w:rsidP="003E1816">
            <w:pPr>
              <w:jc w:val="right"/>
              <w:rPr>
                <w:color w:val="000000"/>
                <w:szCs w:val="24"/>
                <w:u w:val="none"/>
                <w:lang w:eastAsia="lv-LV"/>
              </w:rPr>
            </w:pPr>
            <w:r w:rsidRPr="003E1816">
              <w:rPr>
                <w:color w:val="000000"/>
                <w:szCs w:val="24"/>
                <w:u w:val="none"/>
                <w:lang w:eastAsia="lv-LV"/>
              </w:rPr>
              <w:t>25.04.2027.</w:t>
            </w:r>
          </w:p>
        </w:tc>
        <w:tc>
          <w:tcPr>
            <w:tcW w:w="1140" w:type="dxa"/>
            <w:tcBorders>
              <w:top w:val="nil"/>
              <w:left w:val="nil"/>
              <w:bottom w:val="single" w:sz="4" w:space="0" w:color="auto"/>
              <w:right w:val="single" w:sz="4" w:space="0" w:color="auto"/>
            </w:tcBorders>
            <w:shd w:val="clear" w:color="auto" w:fill="auto"/>
            <w:noWrap/>
            <w:vAlign w:val="center"/>
            <w:hideMark/>
          </w:tcPr>
          <w:p w14:paraId="788AF6BB"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06284DE3"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1296.00</w:t>
            </w:r>
          </w:p>
        </w:tc>
        <w:tc>
          <w:tcPr>
            <w:tcW w:w="1140" w:type="dxa"/>
            <w:tcBorders>
              <w:top w:val="nil"/>
              <w:left w:val="nil"/>
              <w:bottom w:val="single" w:sz="4" w:space="0" w:color="auto"/>
              <w:right w:val="single" w:sz="4" w:space="0" w:color="auto"/>
            </w:tcBorders>
            <w:shd w:val="clear" w:color="auto" w:fill="auto"/>
            <w:noWrap/>
            <w:vAlign w:val="center"/>
            <w:hideMark/>
          </w:tcPr>
          <w:p w14:paraId="5340AAF2"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81.00</w:t>
            </w:r>
          </w:p>
        </w:tc>
        <w:tc>
          <w:tcPr>
            <w:tcW w:w="1140" w:type="dxa"/>
            <w:tcBorders>
              <w:top w:val="nil"/>
              <w:left w:val="nil"/>
              <w:bottom w:val="single" w:sz="4" w:space="0" w:color="auto"/>
              <w:right w:val="single" w:sz="4" w:space="0" w:color="auto"/>
            </w:tcBorders>
            <w:shd w:val="clear" w:color="auto" w:fill="auto"/>
            <w:noWrap/>
            <w:vAlign w:val="center"/>
            <w:hideMark/>
          </w:tcPr>
          <w:p w14:paraId="72EAE991"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6.70</w:t>
            </w:r>
          </w:p>
        </w:tc>
        <w:tc>
          <w:tcPr>
            <w:tcW w:w="1140" w:type="dxa"/>
            <w:tcBorders>
              <w:top w:val="nil"/>
              <w:left w:val="nil"/>
              <w:bottom w:val="single" w:sz="4" w:space="0" w:color="auto"/>
              <w:right w:val="single" w:sz="4" w:space="0" w:color="auto"/>
            </w:tcBorders>
            <w:shd w:val="clear" w:color="auto" w:fill="auto"/>
            <w:noWrap/>
            <w:vAlign w:val="center"/>
            <w:hideMark/>
          </w:tcPr>
          <w:p w14:paraId="390F4FD8"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87.70</w:t>
            </w:r>
          </w:p>
        </w:tc>
        <w:tc>
          <w:tcPr>
            <w:tcW w:w="1140" w:type="dxa"/>
            <w:tcBorders>
              <w:top w:val="nil"/>
              <w:left w:val="nil"/>
              <w:bottom w:val="single" w:sz="4" w:space="0" w:color="auto"/>
              <w:right w:val="single" w:sz="4" w:space="0" w:color="auto"/>
            </w:tcBorders>
            <w:shd w:val="clear" w:color="auto" w:fill="auto"/>
            <w:noWrap/>
            <w:vAlign w:val="center"/>
            <w:hideMark/>
          </w:tcPr>
          <w:p w14:paraId="1B76E82A"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31</w:t>
            </w:r>
          </w:p>
        </w:tc>
      </w:tr>
      <w:tr w:rsidR="003E1816" w:rsidRPr="003E1816" w14:paraId="7F815605" w14:textId="77777777" w:rsidTr="005D3D7D">
        <w:trPr>
          <w:trHeight w:val="300"/>
        </w:trPr>
        <w:tc>
          <w:tcPr>
            <w:tcW w:w="1140" w:type="dxa"/>
            <w:tcBorders>
              <w:top w:val="single" w:sz="4" w:space="0" w:color="auto"/>
              <w:left w:val="single" w:sz="4" w:space="0" w:color="auto"/>
              <w:bottom w:val="nil"/>
              <w:right w:val="single" w:sz="4" w:space="0" w:color="auto"/>
            </w:tcBorders>
            <w:shd w:val="clear" w:color="auto" w:fill="auto"/>
            <w:noWrap/>
            <w:vAlign w:val="center"/>
            <w:hideMark/>
          </w:tcPr>
          <w:p w14:paraId="3550417F" w14:textId="77777777" w:rsidR="003E1816" w:rsidRPr="003E1816" w:rsidRDefault="003E1816" w:rsidP="003E1816">
            <w:pPr>
              <w:jc w:val="right"/>
              <w:rPr>
                <w:color w:val="000000"/>
                <w:szCs w:val="24"/>
                <w:u w:val="none"/>
                <w:lang w:eastAsia="lv-LV"/>
              </w:rPr>
            </w:pPr>
            <w:r w:rsidRPr="003E1816">
              <w:rPr>
                <w:color w:val="000000"/>
                <w:szCs w:val="24"/>
                <w:u w:val="none"/>
                <w:lang w:eastAsia="lv-LV"/>
              </w:rPr>
              <w:t>25.05.2027.</w:t>
            </w:r>
          </w:p>
        </w:tc>
        <w:tc>
          <w:tcPr>
            <w:tcW w:w="1140" w:type="dxa"/>
            <w:tcBorders>
              <w:top w:val="nil"/>
              <w:left w:val="nil"/>
              <w:bottom w:val="single" w:sz="4" w:space="0" w:color="auto"/>
              <w:right w:val="single" w:sz="4" w:space="0" w:color="auto"/>
            </w:tcBorders>
            <w:shd w:val="clear" w:color="auto" w:fill="auto"/>
            <w:noWrap/>
            <w:vAlign w:val="center"/>
            <w:hideMark/>
          </w:tcPr>
          <w:p w14:paraId="62ED63A0"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4813DDB2"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1215.00</w:t>
            </w:r>
          </w:p>
        </w:tc>
        <w:tc>
          <w:tcPr>
            <w:tcW w:w="1140" w:type="dxa"/>
            <w:tcBorders>
              <w:top w:val="nil"/>
              <w:left w:val="nil"/>
              <w:bottom w:val="single" w:sz="4" w:space="0" w:color="auto"/>
              <w:right w:val="single" w:sz="4" w:space="0" w:color="auto"/>
            </w:tcBorders>
            <w:shd w:val="clear" w:color="auto" w:fill="auto"/>
            <w:noWrap/>
            <w:vAlign w:val="center"/>
            <w:hideMark/>
          </w:tcPr>
          <w:p w14:paraId="3D2CD712"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81.00</w:t>
            </w:r>
          </w:p>
        </w:tc>
        <w:tc>
          <w:tcPr>
            <w:tcW w:w="1140" w:type="dxa"/>
            <w:tcBorders>
              <w:top w:val="nil"/>
              <w:left w:val="nil"/>
              <w:bottom w:val="single" w:sz="4" w:space="0" w:color="auto"/>
              <w:right w:val="single" w:sz="4" w:space="0" w:color="auto"/>
            </w:tcBorders>
            <w:shd w:val="clear" w:color="auto" w:fill="auto"/>
            <w:noWrap/>
            <w:vAlign w:val="center"/>
            <w:hideMark/>
          </w:tcPr>
          <w:p w14:paraId="7C43AC78"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6.08</w:t>
            </w:r>
          </w:p>
        </w:tc>
        <w:tc>
          <w:tcPr>
            <w:tcW w:w="1140" w:type="dxa"/>
            <w:tcBorders>
              <w:top w:val="nil"/>
              <w:left w:val="nil"/>
              <w:bottom w:val="single" w:sz="4" w:space="0" w:color="auto"/>
              <w:right w:val="single" w:sz="4" w:space="0" w:color="auto"/>
            </w:tcBorders>
            <w:shd w:val="clear" w:color="auto" w:fill="auto"/>
            <w:noWrap/>
            <w:vAlign w:val="center"/>
            <w:hideMark/>
          </w:tcPr>
          <w:p w14:paraId="4B3C7D1E"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87.08</w:t>
            </w:r>
          </w:p>
        </w:tc>
        <w:tc>
          <w:tcPr>
            <w:tcW w:w="1140" w:type="dxa"/>
            <w:tcBorders>
              <w:top w:val="nil"/>
              <w:left w:val="nil"/>
              <w:bottom w:val="single" w:sz="4" w:space="0" w:color="auto"/>
              <w:right w:val="single" w:sz="4" w:space="0" w:color="auto"/>
            </w:tcBorders>
            <w:shd w:val="clear" w:color="auto" w:fill="auto"/>
            <w:noWrap/>
            <w:vAlign w:val="center"/>
            <w:hideMark/>
          </w:tcPr>
          <w:p w14:paraId="6A98B5BF"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30</w:t>
            </w:r>
          </w:p>
        </w:tc>
      </w:tr>
      <w:tr w:rsidR="003E1816" w:rsidRPr="003E1816" w14:paraId="35511A0D" w14:textId="77777777" w:rsidTr="005D3D7D">
        <w:trPr>
          <w:trHeight w:val="300"/>
        </w:trPr>
        <w:tc>
          <w:tcPr>
            <w:tcW w:w="1140" w:type="dxa"/>
            <w:tcBorders>
              <w:top w:val="single" w:sz="4" w:space="0" w:color="auto"/>
              <w:left w:val="single" w:sz="4" w:space="0" w:color="auto"/>
              <w:bottom w:val="nil"/>
              <w:right w:val="single" w:sz="4" w:space="0" w:color="auto"/>
            </w:tcBorders>
            <w:shd w:val="clear" w:color="auto" w:fill="auto"/>
            <w:noWrap/>
            <w:vAlign w:val="center"/>
            <w:hideMark/>
          </w:tcPr>
          <w:p w14:paraId="1FCE04C4" w14:textId="77777777" w:rsidR="003E1816" w:rsidRPr="003E1816" w:rsidRDefault="003E1816" w:rsidP="003E1816">
            <w:pPr>
              <w:jc w:val="right"/>
              <w:rPr>
                <w:color w:val="000000"/>
                <w:szCs w:val="24"/>
                <w:u w:val="none"/>
                <w:lang w:eastAsia="lv-LV"/>
              </w:rPr>
            </w:pPr>
            <w:r w:rsidRPr="003E1816">
              <w:rPr>
                <w:color w:val="000000"/>
                <w:szCs w:val="24"/>
                <w:u w:val="none"/>
                <w:lang w:eastAsia="lv-LV"/>
              </w:rPr>
              <w:t>25.06.2027.</w:t>
            </w:r>
          </w:p>
        </w:tc>
        <w:tc>
          <w:tcPr>
            <w:tcW w:w="1140" w:type="dxa"/>
            <w:tcBorders>
              <w:top w:val="nil"/>
              <w:left w:val="nil"/>
              <w:bottom w:val="single" w:sz="4" w:space="0" w:color="auto"/>
              <w:right w:val="single" w:sz="4" w:space="0" w:color="auto"/>
            </w:tcBorders>
            <w:shd w:val="clear" w:color="auto" w:fill="auto"/>
            <w:noWrap/>
            <w:vAlign w:val="center"/>
            <w:hideMark/>
          </w:tcPr>
          <w:p w14:paraId="3D998BED"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4699C9D4"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1134.00</w:t>
            </w:r>
          </w:p>
        </w:tc>
        <w:tc>
          <w:tcPr>
            <w:tcW w:w="1140" w:type="dxa"/>
            <w:tcBorders>
              <w:top w:val="nil"/>
              <w:left w:val="nil"/>
              <w:bottom w:val="single" w:sz="4" w:space="0" w:color="auto"/>
              <w:right w:val="single" w:sz="4" w:space="0" w:color="auto"/>
            </w:tcBorders>
            <w:shd w:val="clear" w:color="auto" w:fill="auto"/>
            <w:noWrap/>
            <w:vAlign w:val="center"/>
            <w:hideMark/>
          </w:tcPr>
          <w:p w14:paraId="14E0B5D7"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81.00</w:t>
            </w:r>
          </w:p>
        </w:tc>
        <w:tc>
          <w:tcPr>
            <w:tcW w:w="1140" w:type="dxa"/>
            <w:tcBorders>
              <w:top w:val="nil"/>
              <w:left w:val="nil"/>
              <w:bottom w:val="single" w:sz="4" w:space="0" w:color="auto"/>
              <w:right w:val="single" w:sz="4" w:space="0" w:color="auto"/>
            </w:tcBorders>
            <w:shd w:val="clear" w:color="auto" w:fill="auto"/>
            <w:noWrap/>
            <w:vAlign w:val="center"/>
            <w:hideMark/>
          </w:tcPr>
          <w:p w14:paraId="0BACBB32"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5.86</w:t>
            </w:r>
          </w:p>
        </w:tc>
        <w:tc>
          <w:tcPr>
            <w:tcW w:w="1140" w:type="dxa"/>
            <w:tcBorders>
              <w:top w:val="nil"/>
              <w:left w:val="nil"/>
              <w:bottom w:val="single" w:sz="4" w:space="0" w:color="auto"/>
              <w:right w:val="single" w:sz="4" w:space="0" w:color="auto"/>
            </w:tcBorders>
            <w:shd w:val="clear" w:color="auto" w:fill="auto"/>
            <w:noWrap/>
            <w:vAlign w:val="center"/>
            <w:hideMark/>
          </w:tcPr>
          <w:p w14:paraId="7C962894"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86.86</w:t>
            </w:r>
          </w:p>
        </w:tc>
        <w:tc>
          <w:tcPr>
            <w:tcW w:w="1140" w:type="dxa"/>
            <w:tcBorders>
              <w:top w:val="nil"/>
              <w:left w:val="nil"/>
              <w:bottom w:val="single" w:sz="4" w:space="0" w:color="auto"/>
              <w:right w:val="single" w:sz="4" w:space="0" w:color="auto"/>
            </w:tcBorders>
            <w:shd w:val="clear" w:color="auto" w:fill="auto"/>
            <w:noWrap/>
            <w:vAlign w:val="center"/>
            <w:hideMark/>
          </w:tcPr>
          <w:p w14:paraId="279FB78B"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31</w:t>
            </w:r>
          </w:p>
        </w:tc>
      </w:tr>
      <w:tr w:rsidR="003E1816" w:rsidRPr="003E1816" w14:paraId="2C620889" w14:textId="77777777" w:rsidTr="005D3D7D">
        <w:trPr>
          <w:trHeight w:val="300"/>
        </w:trPr>
        <w:tc>
          <w:tcPr>
            <w:tcW w:w="1140" w:type="dxa"/>
            <w:tcBorders>
              <w:top w:val="single" w:sz="4" w:space="0" w:color="auto"/>
              <w:left w:val="single" w:sz="4" w:space="0" w:color="auto"/>
              <w:bottom w:val="nil"/>
              <w:right w:val="single" w:sz="4" w:space="0" w:color="auto"/>
            </w:tcBorders>
            <w:shd w:val="clear" w:color="auto" w:fill="auto"/>
            <w:noWrap/>
            <w:vAlign w:val="center"/>
            <w:hideMark/>
          </w:tcPr>
          <w:p w14:paraId="0361344D" w14:textId="77777777" w:rsidR="003E1816" w:rsidRPr="003E1816" w:rsidRDefault="003E1816" w:rsidP="003E1816">
            <w:pPr>
              <w:jc w:val="right"/>
              <w:rPr>
                <w:color w:val="000000"/>
                <w:szCs w:val="24"/>
                <w:u w:val="none"/>
                <w:lang w:eastAsia="lv-LV"/>
              </w:rPr>
            </w:pPr>
            <w:r w:rsidRPr="003E1816">
              <w:rPr>
                <w:color w:val="000000"/>
                <w:szCs w:val="24"/>
                <w:u w:val="none"/>
                <w:lang w:eastAsia="lv-LV"/>
              </w:rPr>
              <w:t>25.07.2027.</w:t>
            </w:r>
          </w:p>
        </w:tc>
        <w:tc>
          <w:tcPr>
            <w:tcW w:w="1140" w:type="dxa"/>
            <w:tcBorders>
              <w:top w:val="nil"/>
              <w:left w:val="nil"/>
              <w:bottom w:val="single" w:sz="4" w:space="0" w:color="auto"/>
              <w:right w:val="single" w:sz="4" w:space="0" w:color="auto"/>
            </w:tcBorders>
            <w:shd w:val="clear" w:color="auto" w:fill="auto"/>
            <w:noWrap/>
            <w:vAlign w:val="center"/>
            <w:hideMark/>
          </w:tcPr>
          <w:p w14:paraId="43201DB4"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422050EA"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1053.00</w:t>
            </w:r>
          </w:p>
        </w:tc>
        <w:tc>
          <w:tcPr>
            <w:tcW w:w="1140" w:type="dxa"/>
            <w:tcBorders>
              <w:top w:val="nil"/>
              <w:left w:val="nil"/>
              <w:bottom w:val="single" w:sz="4" w:space="0" w:color="auto"/>
              <w:right w:val="single" w:sz="4" w:space="0" w:color="auto"/>
            </w:tcBorders>
            <w:shd w:val="clear" w:color="auto" w:fill="auto"/>
            <w:noWrap/>
            <w:vAlign w:val="center"/>
            <w:hideMark/>
          </w:tcPr>
          <w:p w14:paraId="6CCD08A2"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81.00</w:t>
            </w:r>
          </w:p>
        </w:tc>
        <w:tc>
          <w:tcPr>
            <w:tcW w:w="1140" w:type="dxa"/>
            <w:tcBorders>
              <w:top w:val="nil"/>
              <w:left w:val="nil"/>
              <w:bottom w:val="single" w:sz="4" w:space="0" w:color="auto"/>
              <w:right w:val="single" w:sz="4" w:space="0" w:color="auto"/>
            </w:tcBorders>
            <w:shd w:val="clear" w:color="auto" w:fill="auto"/>
            <w:noWrap/>
            <w:vAlign w:val="center"/>
            <w:hideMark/>
          </w:tcPr>
          <w:p w14:paraId="10D110B6"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5.27</w:t>
            </w:r>
          </w:p>
        </w:tc>
        <w:tc>
          <w:tcPr>
            <w:tcW w:w="1140" w:type="dxa"/>
            <w:tcBorders>
              <w:top w:val="nil"/>
              <w:left w:val="nil"/>
              <w:bottom w:val="single" w:sz="4" w:space="0" w:color="auto"/>
              <w:right w:val="single" w:sz="4" w:space="0" w:color="auto"/>
            </w:tcBorders>
            <w:shd w:val="clear" w:color="auto" w:fill="auto"/>
            <w:noWrap/>
            <w:vAlign w:val="center"/>
            <w:hideMark/>
          </w:tcPr>
          <w:p w14:paraId="3F7AD249"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86.27</w:t>
            </w:r>
          </w:p>
        </w:tc>
        <w:tc>
          <w:tcPr>
            <w:tcW w:w="1140" w:type="dxa"/>
            <w:tcBorders>
              <w:top w:val="nil"/>
              <w:left w:val="nil"/>
              <w:bottom w:val="single" w:sz="4" w:space="0" w:color="auto"/>
              <w:right w:val="single" w:sz="4" w:space="0" w:color="auto"/>
            </w:tcBorders>
            <w:shd w:val="clear" w:color="auto" w:fill="auto"/>
            <w:noWrap/>
            <w:vAlign w:val="center"/>
            <w:hideMark/>
          </w:tcPr>
          <w:p w14:paraId="65E20EE3"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30</w:t>
            </w:r>
          </w:p>
        </w:tc>
      </w:tr>
      <w:tr w:rsidR="003E1816" w:rsidRPr="003E1816" w14:paraId="10DF970C" w14:textId="77777777" w:rsidTr="005D3D7D">
        <w:trPr>
          <w:trHeight w:val="300"/>
        </w:trPr>
        <w:tc>
          <w:tcPr>
            <w:tcW w:w="1140" w:type="dxa"/>
            <w:tcBorders>
              <w:top w:val="single" w:sz="4" w:space="0" w:color="auto"/>
              <w:left w:val="single" w:sz="4" w:space="0" w:color="auto"/>
              <w:bottom w:val="nil"/>
              <w:right w:val="single" w:sz="4" w:space="0" w:color="auto"/>
            </w:tcBorders>
            <w:shd w:val="clear" w:color="auto" w:fill="auto"/>
            <w:noWrap/>
            <w:vAlign w:val="center"/>
            <w:hideMark/>
          </w:tcPr>
          <w:p w14:paraId="47EE4317" w14:textId="77777777" w:rsidR="003E1816" w:rsidRPr="003E1816" w:rsidRDefault="003E1816" w:rsidP="003E1816">
            <w:pPr>
              <w:jc w:val="right"/>
              <w:rPr>
                <w:color w:val="000000"/>
                <w:szCs w:val="24"/>
                <w:u w:val="none"/>
                <w:lang w:eastAsia="lv-LV"/>
              </w:rPr>
            </w:pPr>
            <w:r w:rsidRPr="003E1816">
              <w:rPr>
                <w:color w:val="000000"/>
                <w:szCs w:val="24"/>
                <w:u w:val="none"/>
                <w:lang w:eastAsia="lv-LV"/>
              </w:rPr>
              <w:t>25.08.2027.</w:t>
            </w:r>
          </w:p>
        </w:tc>
        <w:tc>
          <w:tcPr>
            <w:tcW w:w="1140" w:type="dxa"/>
            <w:tcBorders>
              <w:top w:val="nil"/>
              <w:left w:val="nil"/>
              <w:bottom w:val="single" w:sz="4" w:space="0" w:color="auto"/>
              <w:right w:val="single" w:sz="4" w:space="0" w:color="auto"/>
            </w:tcBorders>
            <w:shd w:val="clear" w:color="auto" w:fill="auto"/>
            <w:noWrap/>
            <w:vAlign w:val="center"/>
            <w:hideMark/>
          </w:tcPr>
          <w:p w14:paraId="1A90A299"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39BA87DF"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972.00</w:t>
            </w:r>
          </w:p>
        </w:tc>
        <w:tc>
          <w:tcPr>
            <w:tcW w:w="1140" w:type="dxa"/>
            <w:tcBorders>
              <w:top w:val="nil"/>
              <w:left w:val="nil"/>
              <w:bottom w:val="single" w:sz="4" w:space="0" w:color="auto"/>
              <w:right w:val="single" w:sz="4" w:space="0" w:color="auto"/>
            </w:tcBorders>
            <w:shd w:val="clear" w:color="auto" w:fill="auto"/>
            <w:noWrap/>
            <w:vAlign w:val="center"/>
            <w:hideMark/>
          </w:tcPr>
          <w:p w14:paraId="43FB4A02"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81.00</w:t>
            </w:r>
          </w:p>
        </w:tc>
        <w:tc>
          <w:tcPr>
            <w:tcW w:w="1140" w:type="dxa"/>
            <w:tcBorders>
              <w:top w:val="nil"/>
              <w:left w:val="nil"/>
              <w:bottom w:val="single" w:sz="4" w:space="0" w:color="auto"/>
              <w:right w:val="single" w:sz="4" w:space="0" w:color="auto"/>
            </w:tcBorders>
            <w:shd w:val="clear" w:color="auto" w:fill="auto"/>
            <w:noWrap/>
            <w:vAlign w:val="center"/>
            <w:hideMark/>
          </w:tcPr>
          <w:p w14:paraId="1A52F9F5"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5.02</w:t>
            </w:r>
          </w:p>
        </w:tc>
        <w:tc>
          <w:tcPr>
            <w:tcW w:w="1140" w:type="dxa"/>
            <w:tcBorders>
              <w:top w:val="nil"/>
              <w:left w:val="nil"/>
              <w:bottom w:val="single" w:sz="4" w:space="0" w:color="auto"/>
              <w:right w:val="single" w:sz="4" w:space="0" w:color="auto"/>
            </w:tcBorders>
            <w:shd w:val="clear" w:color="auto" w:fill="auto"/>
            <w:noWrap/>
            <w:vAlign w:val="center"/>
            <w:hideMark/>
          </w:tcPr>
          <w:p w14:paraId="7C4BED90"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86.02</w:t>
            </w:r>
          </w:p>
        </w:tc>
        <w:tc>
          <w:tcPr>
            <w:tcW w:w="1140" w:type="dxa"/>
            <w:tcBorders>
              <w:top w:val="nil"/>
              <w:left w:val="nil"/>
              <w:bottom w:val="single" w:sz="4" w:space="0" w:color="auto"/>
              <w:right w:val="single" w:sz="4" w:space="0" w:color="auto"/>
            </w:tcBorders>
            <w:shd w:val="clear" w:color="auto" w:fill="auto"/>
            <w:noWrap/>
            <w:vAlign w:val="center"/>
            <w:hideMark/>
          </w:tcPr>
          <w:p w14:paraId="07E5AB0C"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31</w:t>
            </w:r>
          </w:p>
        </w:tc>
      </w:tr>
      <w:tr w:rsidR="003E1816" w:rsidRPr="003E1816" w14:paraId="3DC120F1" w14:textId="77777777" w:rsidTr="005D3D7D">
        <w:trPr>
          <w:trHeight w:val="300"/>
        </w:trPr>
        <w:tc>
          <w:tcPr>
            <w:tcW w:w="1140" w:type="dxa"/>
            <w:tcBorders>
              <w:top w:val="single" w:sz="4" w:space="0" w:color="auto"/>
              <w:left w:val="single" w:sz="4" w:space="0" w:color="auto"/>
              <w:bottom w:val="nil"/>
              <w:right w:val="single" w:sz="4" w:space="0" w:color="auto"/>
            </w:tcBorders>
            <w:shd w:val="clear" w:color="auto" w:fill="auto"/>
            <w:noWrap/>
            <w:vAlign w:val="center"/>
            <w:hideMark/>
          </w:tcPr>
          <w:p w14:paraId="6CB256DD" w14:textId="77777777" w:rsidR="003E1816" w:rsidRPr="003E1816" w:rsidRDefault="003E1816" w:rsidP="003E1816">
            <w:pPr>
              <w:jc w:val="right"/>
              <w:rPr>
                <w:color w:val="000000"/>
                <w:szCs w:val="24"/>
                <w:u w:val="none"/>
                <w:lang w:eastAsia="lv-LV"/>
              </w:rPr>
            </w:pPr>
            <w:r w:rsidRPr="003E1816">
              <w:rPr>
                <w:color w:val="000000"/>
                <w:szCs w:val="24"/>
                <w:u w:val="none"/>
                <w:lang w:eastAsia="lv-LV"/>
              </w:rPr>
              <w:t>25.09.2027.</w:t>
            </w:r>
          </w:p>
        </w:tc>
        <w:tc>
          <w:tcPr>
            <w:tcW w:w="1140" w:type="dxa"/>
            <w:tcBorders>
              <w:top w:val="nil"/>
              <w:left w:val="nil"/>
              <w:bottom w:val="single" w:sz="4" w:space="0" w:color="auto"/>
              <w:right w:val="single" w:sz="4" w:space="0" w:color="auto"/>
            </w:tcBorders>
            <w:shd w:val="clear" w:color="auto" w:fill="auto"/>
            <w:noWrap/>
            <w:vAlign w:val="center"/>
            <w:hideMark/>
          </w:tcPr>
          <w:p w14:paraId="10BB3C46"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7A03F0C4"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891.00</w:t>
            </w:r>
          </w:p>
        </w:tc>
        <w:tc>
          <w:tcPr>
            <w:tcW w:w="1140" w:type="dxa"/>
            <w:tcBorders>
              <w:top w:val="nil"/>
              <w:left w:val="nil"/>
              <w:bottom w:val="single" w:sz="4" w:space="0" w:color="auto"/>
              <w:right w:val="single" w:sz="4" w:space="0" w:color="auto"/>
            </w:tcBorders>
            <w:shd w:val="clear" w:color="auto" w:fill="auto"/>
            <w:noWrap/>
            <w:vAlign w:val="center"/>
            <w:hideMark/>
          </w:tcPr>
          <w:p w14:paraId="043876E8"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81.00</w:t>
            </w:r>
          </w:p>
        </w:tc>
        <w:tc>
          <w:tcPr>
            <w:tcW w:w="1140" w:type="dxa"/>
            <w:tcBorders>
              <w:top w:val="nil"/>
              <w:left w:val="nil"/>
              <w:bottom w:val="single" w:sz="4" w:space="0" w:color="auto"/>
              <w:right w:val="single" w:sz="4" w:space="0" w:color="auto"/>
            </w:tcBorders>
            <w:shd w:val="clear" w:color="auto" w:fill="auto"/>
            <w:noWrap/>
            <w:vAlign w:val="center"/>
            <w:hideMark/>
          </w:tcPr>
          <w:p w14:paraId="053664BF"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4.60</w:t>
            </w:r>
          </w:p>
        </w:tc>
        <w:tc>
          <w:tcPr>
            <w:tcW w:w="1140" w:type="dxa"/>
            <w:tcBorders>
              <w:top w:val="nil"/>
              <w:left w:val="nil"/>
              <w:bottom w:val="single" w:sz="4" w:space="0" w:color="auto"/>
              <w:right w:val="single" w:sz="4" w:space="0" w:color="auto"/>
            </w:tcBorders>
            <w:shd w:val="clear" w:color="auto" w:fill="auto"/>
            <w:noWrap/>
            <w:vAlign w:val="center"/>
            <w:hideMark/>
          </w:tcPr>
          <w:p w14:paraId="12C3AB49"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85.60</w:t>
            </w:r>
          </w:p>
        </w:tc>
        <w:tc>
          <w:tcPr>
            <w:tcW w:w="1140" w:type="dxa"/>
            <w:tcBorders>
              <w:top w:val="nil"/>
              <w:left w:val="nil"/>
              <w:bottom w:val="single" w:sz="4" w:space="0" w:color="auto"/>
              <w:right w:val="single" w:sz="4" w:space="0" w:color="auto"/>
            </w:tcBorders>
            <w:shd w:val="clear" w:color="auto" w:fill="auto"/>
            <w:noWrap/>
            <w:vAlign w:val="center"/>
            <w:hideMark/>
          </w:tcPr>
          <w:p w14:paraId="778ED653"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31</w:t>
            </w:r>
          </w:p>
        </w:tc>
      </w:tr>
      <w:tr w:rsidR="003E1816" w:rsidRPr="003E1816" w14:paraId="5D5405D8" w14:textId="77777777" w:rsidTr="005D3D7D">
        <w:trPr>
          <w:trHeight w:val="300"/>
        </w:trPr>
        <w:tc>
          <w:tcPr>
            <w:tcW w:w="1140" w:type="dxa"/>
            <w:tcBorders>
              <w:top w:val="single" w:sz="4" w:space="0" w:color="auto"/>
              <w:left w:val="single" w:sz="4" w:space="0" w:color="auto"/>
              <w:bottom w:val="nil"/>
              <w:right w:val="single" w:sz="4" w:space="0" w:color="auto"/>
            </w:tcBorders>
            <w:shd w:val="clear" w:color="auto" w:fill="auto"/>
            <w:noWrap/>
            <w:vAlign w:val="center"/>
            <w:hideMark/>
          </w:tcPr>
          <w:p w14:paraId="3519A1E1" w14:textId="77777777" w:rsidR="003E1816" w:rsidRPr="003E1816" w:rsidRDefault="003E1816" w:rsidP="003E1816">
            <w:pPr>
              <w:jc w:val="right"/>
              <w:rPr>
                <w:color w:val="000000"/>
                <w:szCs w:val="24"/>
                <w:u w:val="none"/>
                <w:lang w:eastAsia="lv-LV"/>
              </w:rPr>
            </w:pPr>
            <w:r w:rsidRPr="003E1816">
              <w:rPr>
                <w:color w:val="000000"/>
                <w:szCs w:val="24"/>
                <w:u w:val="none"/>
                <w:lang w:eastAsia="lv-LV"/>
              </w:rPr>
              <w:t>25.10.2027.</w:t>
            </w:r>
          </w:p>
        </w:tc>
        <w:tc>
          <w:tcPr>
            <w:tcW w:w="1140" w:type="dxa"/>
            <w:tcBorders>
              <w:top w:val="nil"/>
              <w:left w:val="nil"/>
              <w:bottom w:val="single" w:sz="4" w:space="0" w:color="auto"/>
              <w:right w:val="single" w:sz="4" w:space="0" w:color="auto"/>
            </w:tcBorders>
            <w:shd w:val="clear" w:color="auto" w:fill="auto"/>
            <w:noWrap/>
            <w:vAlign w:val="center"/>
            <w:hideMark/>
          </w:tcPr>
          <w:p w14:paraId="336416E5"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21CF2716"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810.00</w:t>
            </w:r>
          </w:p>
        </w:tc>
        <w:tc>
          <w:tcPr>
            <w:tcW w:w="1140" w:type="dxa"/>
            <w:tcBorders>
              <w:top w:val="nil"/>
              <w:left w:val="nil"/>
              <w:bottom w:val="single" w:sz="4" w:space="0" w:color="auto"/>
              <w:right w:val="single" w:sz="4" w:space="0" w:color="auto"/>
            </w:tcBorders>
            <w:shd w:val="clear" w:color="auto" w:fill="auto"/>
            <w:noWrap/>
            <w:vAlign w:val="center"/>
            <w:hideMark/>
          </w:tcPr>
          <w:p w14:paraId="231B2CF1"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81.00</w:t>
            </w:r>
          </w:p>
        </w:tc>
        <w:tc>
          <w:tcPr>
            <w:tcW w:w="1140" w:type="dxa"/>
            <w:tcBorders>
              <w:top w:val="nil"/>
              <w:left w:val="nil"/>
              <w:bottom w:val="single" w:sz="4" w:space="0" w:color="auto"/>
              <w:right w:val="single" w:sz="4" w:space="0" w:color="auto"/>
            </w:tcBorders>
            <w:shd w:val="clear" w:color="auto" w:fill="auto"/>
            <w:noWrap/>
            <w:vAlign w:val="center"/>
            <w:hideMark/>
          </w:tcPr>
          <w:p w14:paraId="6497EAFF"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4.05</w:t>
            </w:r>
          </w:p>
        </w:tc>
        <w:tc>
          <w:tcPr>
            <w:tcW w:w="1140" w:type="dxa"/>
            <w:tcBorders>
              <w:top w:val="nil"/>
              <w:left w:val="nil"/>
              <w:bottom w:val="single" w:sz="4" w:space="0" w:color="auto"/>
              <w:right w:val="single" w:sz="4" w:space="0" w:color="auto"/>
            </w:tcBorders>
            <w:shd w:val="clear" w:color="auto" w:fill="auto"/>
            <w:noWrap/>
            <w:vAlign w:val="center"/>
            <w:hideMark/>
          </w:tcPr>
          <w:p w14:paraId="331F237C"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85.05</w:t>
            </w:r>
          </w:p>
        </w:tc>
        <w:tc>
          <w:tcPr>
            <w:tcW w:w="1140" w:type="dxa"/>
            <w:tcBorders>
              <w:top w:val="nil"/>
              <w:left w:val="nil"/>
              <w:bottom w:val="single" w:sz="4" w:space="0" w:color="auto"/>
              <w:right w:val="single" w:sz="4" w:space="0" w:color="auto"/>
            </w:tcBorders>
            <w:shd w:val="clear" w:color="auto" w:fill="auto"/>
            <w:noWrap/>
            <w:vAlign w:val="center"/>
            <w:hideMark/>
          </w:tcPr>
          <w:p w14:paraId="4CA126A2"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30</w:t>
            </w:r>
          </w:p>
        </w:tc>
      </w:tr>
      <w:tr w:rsidR="003E1816" w:rsidRPr="003E1816" w14:paraId="54B01F15" w14:textId="77777777" w:rsidTr="005D3D7D">
        <w:trPr>
          <w:trHeight w:val="300"/>
        </w:trPr>
        <w:tc>
          <w:tcPr>
            <w:tcW w:w="1140" w:type="dxa"/>
            <w:tcBorders>
              <w:top w:val="single" w:sz="4" w:space="0" w:color="auto"/>
              <w:left w:val="single" w:sz="4" w:space="0" w:color="auto"/>
              <w:bottom w:val="nil"/>
              <w:right w:val="single" w:sz="4" w:space="0" w:color="auto"/>
            </w:tcBorders>
            <w:shd w:val="clear" w:color="auto" w:fill="auto"/>
            <w:noWrap/>
            <w:vAlign w:val="center"/>
            <w:hideMark/>
          </w:tcPr>
          <w:p w14:paraId="7B710602" w14:textId="77777777" w:rsidR="003E1816" w:rsidRPr="003E1816" w:rsidRDefault="003E1816" w:rsidP="003E1816">
            <w:pPr>
              <w:jc w:val="right"/>
              <w:rPr>
                <w:color w:val="000000"/>
                <w:szCs w:val="24"/>
                <w:u w:val="none"/>
                <w:lang w:eastAsia="lv-LV"/>
              </w:rPr>
            </w:pPr>
            <w:r w:rsidRPr="003E1816">
              <w:rPr>
                <w:color w:val="000000"/>
                <w:szCs w:val="24"/>
                <w:u w:val="none"/>
                <w:lang w:eastAsia="lv-LV"/>
              </w:rPr>
              <w:t>25.11.2027.</w:t>
            </w:r>
          </w:p>
        </w:tc>
        <w:tc>
          <w:tcPr>
            <w:tcW w:w="1140" w:type="dxa"/>
            <w:tcBorders>
              <w:top w:val="nil"/>
              <w:left w:val="nil"/>
              <w:bottom w:val="single" w:sz="4" w:space="0" w:color="auto"/>
              <w:right w:val="single" w:sz="4" w:space="0" w:color="auto"/>
            </w:tcBorders>
            <w:shd w:val="clear" w:color="auto" w:fill="auto"/>
            <w:noWrap/>
            <w:vAlign w:val="center"/>
            <w:hideMark/>
          </w:tcPr>
          <w:p w14:paraId="3A007310"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3E4AFBDD"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729.00</w:t>
            </w:r>
          </w:p>
        </w:tc>
        <w:tc>
          <w:tcPr>
            <w:tcW w:w="1140" w:type="dxa"/>
            <w:tcBorders>
              <w:top w:val="nil"/>
              <w:left w:val="nil"/>
              <w:bottom w:val="single" w:sz="4" w:space="0" w:color="auto"/>
              <w:right w:val="single" w:sz="4" w:space="0" w:color="auto"/>
            </w:tcBorders>
            <w:shd w:val="clear" w:color="auto" w:fill="auto"/>
            <w:noWrap/>
            <w:vAlign w:val="center"/>
            <w:hideMark/>
          </w:tcPr>
          <w:p w14:paraId="5DAD18F6"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81.00</w:t>
            </w:r>
          </w:p>
        </w:tc>
        <w:tc>
          <w:tcPr>
            <w:tcW w:w="1140" w:type="dxa"/>
            <w:tcBorders>
              <w:top w:val="nil"/>
              <w:left w:val="nil"/>
              <w:bottom w:val="single" w:sz="4" w:space="0" w:color="auto"/>
              <w:right w:val="single" w:sz="4" w:space="0" w:color="auto"/>
            </w:tcBorders>
            <w:shd w:val="clear" w:color="auto" w:fill="auto"/>
            <w:noWrap/>
            <w:vAlign w:val="center"/>
            <w:hideMark/>
          </w:tcPr>
          <w:p w14:paraId="54A380BD"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3.77</w:t>
            </w:r>
          </w:p>
        </w:tc>
        <w:tc>
          <w:tcPr>
            <w:tcW w:w="1140" w:type="dxa"/>
            <w:tcBorders>
              <w:top w:val="nil"/>
              <w:left w:val="nil"/>
              <w:bottom w:val="single" w:sz="4" w:space="0" w:color="auto"/>
              <w:right w:val="single" w:sz="4" w:space="0" w:color="auto"/>
            </w:tcBorders>
            <w:shd w:val="clear" w:color="auto" w:fill="auto"/>
            <w:noWrap/>
            <w:vAlign w:val="center"/>
            <w:hideMark/>
          </w:tcPr>
          <w:p w14:paraId="1F8EB7AA"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84.77</w:t>
            </w:r>
          </w:p>
        </w:tc>
        <w:tc>
          <w:tcPr>
            <w:tcW w:w="1140" w:type="dxa"/>
            <w:tcBorders>
              <w:top w:val="nil"/>
              <w:left w:val="nil"/>
              <w:bottom w:val="single" w:sz="4" w:space="0" w:color="auto"/>
              <w:right w:val="single" w:sz="4" w:space="0" w:color="auto"/>
            </w:tcBorders>
            <w:shd w:val="clear" w:color="auto" w:fill="auto"/>
            <w:noWrap/>
            <w:vAlign w:val="center"/>
            <w:hideMark/>
          </w:tcPr>
          <w:p w14:paraId="4128C8E7"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31</w:t>
            </w:r>
          </w:p>
        </w:tc>
      </w:tr>
      <w:tr w:rsidR="003E1816" w:rsidRPr="003E1816" w14:paraId="5BF60467" w14:textId="77777777" w:rsidTr="005D3D7D">
        <w:trPr>
          <w:trHeight w:val="300"/>
        </w:trPr>
        <w:tc>
          <w:tcPr>
            <w:tcW w:w="1140" w:type="dxa"/>
            <w:tcBorders>
              <w:top w:val="single" w:sz="4" w:space="0" w:color="auto"/>
              <w:left w:val="single" w:sz="4" w:space="0" w:color="auto"/>
              <w:bottom w:val="nil"/>
              <w:right w:val="single" w:sz="4" w:space="0" w:color="auto"/>
            </w:tcBorders>
            <w:shd w:val="clear" w:color="auto" w:fill="auto"/>
            <w:noWrap/>
            <w:vAlign w:val="center"/>
            <w:hideMark/>
          </w:tcPr>
          <w:p w14:paraId="03A54851" w14:textId="77777777" w:rsidR="003E1816" w:rsidRPr="003E1816" w:rsidRDefault="003E1816" w:rsidP="003E1816">
            <w:pPr>
              <w:jc w:val="right"/>
              <w:rPr>
                <w:color w:val="000000"/>
                <w:szCs w:val="24"/>
                <w:u w:val="none"/>
                <w:lang w:eastAsia="lv-LV"/>
              </w:rPr>
            </w:pPr>
            <w:r w:rsidRPr="003E1816">
              <w:rPr>
                <w:color w:val="000000"/>
                <w:szCs w:val="24"/>
                <w:u w:val="none"/>
                <w:lang w:eastAsia="lv-LV"/>
              </w:rPr>
              <w:t>25.12.2027.</w:t>
            </w:r>
          </w:p>
        </w:tc>
        <w:tc>
          <w:tcPr>
            <w:tcW w:w="1140" w:type="dxa"/>
            <w:tcBorders>
              <w:top w:val="nil"/>
              <w:left w:val="nil"/>
              <w:bottom w:val="single" w:sz="4" w:space="0" w:color="auto"/>
              <w:right w:val="single" w:sz="4" w:space="0" w:color="auto"/>
            </w:tcBorders>
            <w:shd w:val="clear" w:color="auto" w:fill="auto"/>
            <w:noWrap/>
            <w:vAlign w:val="center"/>
            <w:hideMark/>
          </w:tcPr>
          <w:p w14:paraId="76D3FD2D"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3DA49891"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648.00</w:t>
            </w:r>
          </w:p>
        </w:tc>
        <w:tc>
          <w:tcPr>
            <w:tcW w:w="1140" w:type="dxa"/>
            <w:tcBorders>
              <w:top w:val="nil"/>
              <w:left w:val="nil"/>
              <w:bottom w:val="single" w:sz="4" w:space="0" w:color="auto"/>
              <w:right w:val="single" w:sz="4" w:space="0" w:color="auto"/>
            </w:tcBorders>
            <w:shd w:val="clear" w:color="auto" w:fill="auto"/>
            <w:noWrap/>
            <w:vAlign w:val="center"/>
            <w:hideMark/>
          </w:tcPr>
          <w:p w14:paraId="6E7DB7D5"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81.00</w:t>
            </w:r>
          </w:p>
        </w:tc>
        <w:tc>
          <w:tcPr>
            <w:tcW w:w="1140" w:type="dxa"/>
            <w:tcBorders>
              <w:top w:val="nil"/>
              <w:left w:val="nil"/>
              <w:bottom w:val="single" w:sz="4" w:space="0" w:color="auto"/>
              <w:right w:val="single" w:sz="4" w:space="0" w:color="auto"/>
            </w:tcBorders>
            <w:shd w:val="clear" w:color="auto" w:fill="auto"/>
            <w:noWrap/>
            <w:vAlign w:val="center"/>
            <w:hideMark/>
          </w:tcPr>
          <w:p w14:paraId="68025951"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3.24</w:t>
            </w:r>
          </w:p>
        </w:tc>
        <w:tc>
          <w:tcPr>
            <w:tcW w:w="1140" w:type="dxa"/>
            <w:tcBorders>
              <w:top w:val="nil"/>
              <w:left w:val="nil"/>
              <w:bottom w:val="single" w:sz="4" w:space="0" w:color="auto"/>
              <w:right w:val="single" w:sz="4" w:space="0" w:color="auto"/>
            </w:tcBorders>
            <w:shd w:val="clear" w:color="auto" w:fill="auto"/>
            <w:noWrap/>
            <w:vAlign w:val="center"/>
            <w:hideMark/>
          </w:tcPr>
          <w:p w14:paraId="3D296AD7"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84.24</w:t>
            </w:r>
          </w:p>
        </w:tc>
        <w:tc>
          <w:tcPr>
            <w:tcW w:w="1140" w:type="dxa"/>
            <w:tcBorders>
              <w:top w:val="nil"/>
              <w:left w:val="nil"/>
              <w:bottom w:val="single" w:sz="4" w:space="0" w:color="auto"/>
              <w:right w:val="single" w:sz="4" w:space="0" w:color="auto"/>
            </w:tcBorders>
            <w:shd w:val="clear" w:color="auto" w:fill="auto"/>
            <w:noWrap/>
            <w:vAlign w:val="center"/>
            <w:hideMark/>
          </w:tcPr>
          <w:p w14:paraId="78F4A1F4"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30</w:t>
            </w:r>
          </w:p>
        </w:tc>
      </w:tr>
      <w:tr w:rsidR="003E1816" w:rsidRPr="003E1816" w14:paraId="2B872309" w14:textId="77777777" w:rsidTr="005D3D7D">
        <w:trPr>
          <w:trHeight w:val="300"/>
        </w:trPr>
        <w:tc>
          <w:tcPr>
            <w:tcW w:w="1140" w:type="dxa"/>
            <w:tcBorders>
              <w:top w:val="single" w:sz="4" w:space="0" w:color="auto"/>
              <w:left w:val="single" w:sz="4" w:space="0" w:color="auto"/>
              <w:bottom w:val="nil"/>
              <w:right w:val="single" w:sz="4" w:space="0" w:color="auto"/>
            </w:tcBorders>
            <w:shd w:val="clear" w:color="auto" w:fill="auto"/>
            <w:noWrap/>
            <w:vAlign w:val="center"/>
            <w:hideMark/>
          </w:tcPr>
          <w:p w14:paraId="0813B984" w14:textId="77777777" w:rsidR="003E1816" w:rsidRPr="003E1816" w:rsidRDefault="003E1816" w:rsidP="003E1816">
            <w:pPr>
              <w:jc w:val="right"/>
              <w:rPr>
                <w:color w:val="000000"/>
                <w:szCs w:val="24"/>
                <w:u w:val="none"/>
                <w:lang w:eastAsia="lv-LV"/>
              </w:rPr>
            </w:pPr>
            <w:r w:rsidRPr="003E1816">
              <w:rPr>
                <w:color w:val="000000"/>
                <w:szCs w:val="24"/>
                <w:u w:val="none"/>
                <w:lang w:eastAsia="lv-LV"/>
              </w:rPr>
              <w:t>25.01.2028.</w:t>
            </w:r>
          </w:p>
        </w:tc>
        <w:tc>
          <w:tcPr>
            <w:tcW w:w="1140" w:type="dxa"/>
            <w:tcBorders>
              <w:top w:val="nil"/>
              <w:left w:val="nil"/>
              <w:bottom w:val="single" w:sz="4" w:space="0" w:color="auto"/>
              <w:right w:val="single" w:sz="4" w:space="0" w:color="auto"/>
            </w:tcBorders>
            <w:shd w:val="clear" w:color="auto" w:fill="auto"/>
            <w:noWrap/>
            <w:vAlign w:val="center"/>
            <w:hideMark/>
          </w:tcPr>
          <w:p w14:paraId="77C0A51D"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348B3129"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567.00</w:t>
            </w:r>
          </w:p>
        </w:tc>
        <w:tc>
          <w:tcPr>
            <w:tcW w:w="1140" w:type="dxa"/>
            <w:tcBorders>
              <w:top w:val="nil"/>
              <w:left w:val="nil"/>
              <w:bottom w:val="single" w:sz="4" w:space="0" w:color="auto"/>
              <w:right w:val="single" w:sz="4" w:space="0" w:color="auto"/>
            </w:tcBorders>
            <w:shd w:val="clear" w:color="auto" w:fill="auto"/>
            <w:noWrap/>
            <w:vAlign w:val="center"/>
            <w:hideMark/>
          </w:tcPr>
          <w:p w14:paraId="5AE9D3D3"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81.00</w:t>
            </w:r>
          </w:p>
        </w:tc>
        <w:tc>
          <w:tcPr>
            <w:tcW w:w="1140" w:type="dxa"/>
            <w:tcBorders>
              <w:top w:val="nil"/>
              <w:left w:val="nil"/>
              <w:bottom w:val="single" w:sz="4" w:space="0" w:color="auto"/>
              <w:right w:val="single" w:sz="4" w:space="0" w:color="auto"/>
            </w:tcBorders>
            <w:shd w:val="clear" w:color="auto" w:fill="auto"/>
            <w:noWrap/>
            <w:vAlign w:val="center"/>
            <w:hideMark/>
          </w:tcPr>
          <w:p w14:paraId="57702F00"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2.93</w:t>
            </w:r>
          </w:p>
        </w:tc>
        <w:tc>
          <w:tcPr>
            <w:tcW w:w="1140" w:type="dxa"/>
            <w:tcBorders>
              <w:top w:val="nil"/>
              <w:left w:val="nil"/>
              <w:bottom w:val="single" w:sz="4" w:space="0" w:color="auto"/>
              <w:right w:val="single" w:sz="4" w:space="0" w:color="auto"/>
            </w:tcBorders>
            <w:shd w:val="clear" w:color="auto" w:fill="auto"/>
            <w:noWrap/>
            <w:vAlign w:val="center"/>
            <w:hideMark/>
          </w:tcPr>
          <w:p w14:paraId="05C7FBAE"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83.93</w:t>
            </w:r>
          </w:p>
        </w:tc>
        <w:tc>
          <w:tcPr>
            <w:tcW w:w="1140" w:type="dxa"/>
            <w:tcBorders>
              <w:top w:val="nil"/>
              <w:left w:val="nil"/>
              <w:bottom w:val="single" w:sz="4" w:space="0" w:color="auto"/>
              <w:right w:val="single" w:sz="4" w:space="0" w:color="auto"/>
            </w:tcBorders>
            <w:shd w:val="clear" w:color="auto" w:fill="auto"/>
            <w:noWrap/>
            <w:vAlign w:val="center"/>
            <w:hideMark/>
          </w:tcPr>
          <w:p w14:paraId="640EEC2B"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31</w:t>
            </w:r>
          </w:p>
        </w:tc>
      </w:tr>
      <w:tr w:rsidR="003E1816" w:rsidRPr="003E1816" w14:paraId="6C389E37" w14:textId="77777777" w:rsidTr="005D3D7D">
        <w:trPr>
          <w:trHeight w:val="300"/>
        </w:trPr>
        <w:tc>
          <w:tcPr>
            <w:tcW w:w="1140" w:type="dxa"/>
            <w:tcBorders>
              <w:top w:val="single" w:sz="4" w:space="0" w:color="auto"/>
              <w:left w:val="single" w:sz="4" w:space="0" w:color="auto"/>
              <w:bottom w:val="nil"/>
              <w:right w:val="single" w:sz="4" w:space="0" w:color="auto"/>
            </w:tcBorders>
            <w:shd w:val="clear" w:color="auto" w:fill="auto"/>
            <w:noWrap/>
            <w:vAlign w:val="center"/>
            <w:hideMark/>
          </w:tcPr>
          <w:p w14:paraId="7A57DBF2" w14:textId="77777777" w:rsidR="003E1816" w:rsidRPr="003E1816" w:rsidRDefault="003E1816" w:rsidP="003E1816">
            <w:pPr>
              <w:jc w:val="right"/>
              <w:rPr>
                <w:color w:val="000000"/>
                <w:szCs w:val="24"/>
                <w:u w:val="none"/>
                <w:lang w:eastAsia="lv-LV"/>
              </w:rPr>
            </w:pPr>
            <w:r w:rsidRPr="003E1816">
              <w:rPr>
                <w:color w:val="000000"/>
                <w:szCs w:val="24"/>
                <w:u w:val="none"/>
                <w:lang w:eastAsia="lv-LV"/>
              </w:rPr>
              <w:t>25.02.2028.</w:t>
            </w:r>
          </w:p>
        </w:tc>
        <w:tc>
          <w:tcPr>
            <w:tcW w:w="1140" w:type="dxa"/>
            <w:tcBorders>
              <w:top w:val="nil"/>
              <w:left w:val="nil"/>
              <w:bottom w:val="single" w:sz="4" w:space="0" w:color="auto"/>
              <w:right w:val="single" w:sz="4" w:space="0" w:color="auto"/>
            </w:tcBorders>
            <w:shd w:val="clear" w:color="auto" w:fill="auto"/>
            <w:noWrap/>
            <w:vAlign w:val="center"/>
            <w:hideMark/>
          </w:tcPr>
          <w:p w14:paraId="179DBE4A"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1999DB9A"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486.00</w:t>
            </w:r>
          </w:p>
        </w:tc>
        <w:tc>
          <w:tcPr>
            <w:tcW w:w="1140" w:type="dxa"/>
            <w:tcBorders>
              <w:top w:val="nil"/>
              <w:left w:val="nil"/>
              <w:bottom w:val="single" w:sz="4" w:space="0" w:color="auto"/>
              <w:right w:val="single" w:sz="4" w:space="0" w:color="auto"/>
            </w:tcBorders>
            <w:shd w:val="clear" w:color="auto" w:fill="auto"/>
            <w:noWrap/>
            <w:vAlign w:val="center"/>
            <w:hideMark/>
          </w:tcPr>
          <w:p w14:paraId="3E8A57B2"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81.00</w:t>
            </w:r>
          </w:p>
        </w:tc>
        <w:tc>
          <w:tcPr>
            <w:tcW w:w="1140" w:type="dxa"/>
            <w:tcBorders>
              <w:top w:val="nil"/>
              <w:left w:val="nil"/>
              <w:bottom w:val="single" w:sz="4" w:space="0" w:color="auto"/>
              <w:right w:val="single" w:sz="4" w:space="0" w:color="auto"/>
            </w:tcBorders>
            <w:shd w:val="clear" w:color="auto" w:fill="auto"/>
            <w:noWrap/>
            <w:vAlign w:val="center"/>
            <w:hideMark/>
          </w:tcPr>
          <w:p w14:paraId="5C531CB5"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2.51</w:t>
            </w:r>
          </w:p>
        </w:tc>
        <w:tc>
          <w:tcPr>
            <w:tcW w:w="1140" w:type="dxa"/>
            <w:tcBorders>
              <w:top w:val="nil"/>
              <w:left w:val="nil"/>
              <w:bottom w:val="single" w:sz="4" w:space="0" w:color="auto"/>
              <w:right w:val="single" w:sz="4" w:space="0" w:color="auto"/>
            </w:tcBorders>
            <w:shd w:val="clear" w:color="auto" w:fill="auto"/>
            <w:noWrap/>
            <w:vAlign w:val="center"/>
            <w:hideMark/>
          </w:tcPr>
          <w:p w14:paraId="7B812BCF"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83.51</w:t>
            </w:r>
          </w:p>
        </w:tc>
        <w:tc>
          <w:tcPr>
            <w:tcW w:w="1140" w:type="dxa"/>
            <w:tcBorders>
              <w:top w:val="nil"/>
              <w:left w:val="nil"/>
              <w:bottom w:val="single" w:sz="4" w:space="0" w:color="auto"/>
              <w:right w:val="single" w:sz="4" w:space="0" w:color="auto"/>
            </w:tcBorders>
            <w:shd w:val="clear" w:color="auto" w:fill="auto"/>
            <w:noWrap/>
            <w:vAlign w:val="center"/>
            <w:hideMark/>
          </w:tcPr>
          <w:p w14:paraId="257A9F29"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31</w:t>
            </w:r>
          </w:p>
        </w:tc>
      </w:tr>
      <w:tr w:rsidR="003E1816" w:rsidRPr="003E1816" w14:paraId="638DBFA3" w14:textId="77777777" w:rsidTr="005D3D7D">
        <w:trPr>
          <w:trHeight w:val="300"/>
        </w:trPr>
        <w:tc>
          <w:tcPr>
            <w:tcW w:w="1140" w:type="dxa"/>
            <w:tcBorders>
              <w:top w:val="single" w:sz="4" w:space="0" w:color="auto"/>
              <w:left w:val="single" w:sz="4" w:space="0" w:color="auto"/>
              <w:bottom w:val="nil"/>
              <w:right w:val="single" w:sz="4" w:space="0" w:color="auto"/>
            </w:tcBorders>
            <w:shd w:val="clear" w:color="auto" w:fill="auto"/>
            <w:noWrap/>
            <w:vAlign w:val="center"/>
            <w:hideMark/>
          </w:tcPr>
          <w:p w14:paraId="531A9845" w14:textId="77777777" w:rsidR="003E1816" w:rsidRPr="003E1816" w:rsidRDefault="003E1816" w:rsidP="003E1816">
            <w:pPr>
              <w:jc w:val="right"/>
              <w:rPr>
                <w:color w:val="000000"/>
                <w:szCs w:val="24"/>
                <w:u w:val="none"/>
                <w:lang w:eastAsia="lv-LV"/>
              </w:rPr>
            </w:pPr>
            <w:r w:rsidRPr="003E1816">
              <w:rPr>
                <w:color w:val="000000"/>
                <w:szCs w:val="24"/>
                <w:u w:val="none"/>
                <w:lang w:eastAsia="lv-LV"/>
              </w:rPr>
              <w:t>25.03.2028.</w:t>
            </w:r>
          </w:p>
        </w:tc>
        <w:tc>
          <w:tcPr>
            <w:tcW w:w="1140" w:type="dxa"/>
            <w:tcBorders>
              <w:top w:val="nil"/>
              <w:left w:val="nil"/>
              <w:bottom w:val="single" w:sz="4" w:space="0" w:color="auto"/>
              <w:right w:val="single" w:sz="4" w:space="0" w:color="auto"/>
            </w:tcBorders>
            <w:shd w:val="clear" w:color="auto" w:fill="auto"/>
            <w:noWrap/>
            <w:vAlign w:val="center"/>
            <w:hideMark/>
          </w:tcPr>
          <w:p w14:paraId="3E50654F"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2D4B642A"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405.00</w:t>
            </w:r>
          </w:p>
        </w:tc>
        <w:tc>
          <w:tcPr>
            <w:tcW w:w="1140" w:type="dxa"/>
            <w:tcBorders>
              <w:top w:val="nil"/>
              <w:left w:val="nil"/>
              <w:bottom w:val="single" w:sz="4" w:space="0" w:color="auto"/>
              <w:right w:val="single" w:sz="4" w:space="0" w:color="auto"/>
            </w:tcBorders>
            <w:shd w:val="clear" w:color="auto" w:fill="auto"/>
            <w:noWrap/>
            <w:vAlign w:val="center"/>
            <w:hideMark/>
          </w:tcPr>
          <w:p w14:paraId="404E5847"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81.00</w:t>
            </w:r>
          </w:p>
        </w:tc>
        <w:tc>
          <w:tcPr>
            <w:tcW w:w="1140" w:type="dxa"/>
            <w:tcBorders>
              <w:top w:val="nil"/>
              <w:left w:val="nil"/>
              <w:bottom w:val="single" w:sz="4" w:space="0" w:color="auto"/>
              <w:right w:val="single" w:sz="4" w:space="0" w:color="auto"/>
            </w:tcBorders>
            <w:shd w:val="clear" w:color="auto" w:fill="auto"/>
            <w:noWrap/>
            <w:vAlign w:val="center"/>
            <w:hideMark/>
          </w:tcPr>
          <w:p w14:paraId="189D7E67"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1.96</w:t>
            </w:r>
          </w:p>
        </w:tc>
        <w:tc>
          <w:tcPr>
            <w:tcW w:w="1140" w:type="dxa"/>
            <w:tcBorders>
              <w:top w:val="nil"/>
              <w:left w:val="nil"/>
              <w:bottom w:val="single" w:sz="4" w:space="0" w:color="auto"/>
              <w:right w:val="single" w:sz="4" w:space="0" w:color="auto"/>
            </w:tcBorders>
            <w:shd w:val="clear" w:color="auto" w:fill="auto"/>
            <w:noWrap/>
            <w:vAlign w:val="center"/>
            <w:hideMark/>
          </w:tcPr>
          <w:p w14:paraId="6D06EA64"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82.96</w:t>
            </w:r>
          </w:p>
        </w:tc>
        <w:tc>
          <w:tcPr>
            <w:tcW w:w="1140" w:type="dxa"/>
            <w:tcBorders>
              <w:top w:val="nil"/>
              <w:left w:val="nil"/>
              <w:bottom w:val="single" w:sz="4" w:space="0" w:color="auto"/>
              <w:right w:val="single" w:sz="4" w:space="0" w:color="auto"/>
            </w:tcBorders>
            <w:shd w:val="clear" w:color="auto" w:fill="auto"/>
            <w:noWrap/>
            <w:vAlign w:val="center"/>
            <w:hideMark/>
          </w:tcPr>
          <w:p w14:paraId="3D5AE847"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29</w:t>
            </w:r>
          </w:p>
        </w:tc>
      </w:tr>
      <w:tr w:rsidR="003E1816" w:rsidRPr="003E1816" w14:paraId="6290FF6C" w14:textId="77777777" w:rsidTr="005D3D7D">
        <w:trPr>
          <w:trHeight w:val="300"/>
        </w:trPr>
        <w:tc>
          <w:tcPr>
            <w:tcW w:w="1140" w:type="dxa"/>
            <w:tcBorders>
              <w:top w:val="single" w:sz="4" w:space="0" w:color="auto"/>
              <w:left w:val="single" w:sz="4" w:space="0" w:color="auto"/>
              <w:bottom w:val="nil"/>
              <w:right w:val="single" w:sz="4" w:space="0" w:color="auto"/>
            </w:tcBorders>
            <w:shd w:val="clear" w:color="auto" w:fill="auto"/>
            <w:noWrap/>
            <w:vAlign w:val="center"/>
            <w:hideMark/>
          </w:tcPr>
          <w:p w14:paraId="4FFDB3DE" w14:textId="77777777" w:rsidR="003E1816" w:rsidRPr="003E1816" w:rsidRDefault="003E1816" w:rsidP="003E1816">
            <w:pPr>
              <w:jc w:val="right"/>
              <w:rPr>
                <w:color w:val="000000"/>
                <w:szCs w:val="24"/>
                <w:u w:val="none"/>
                <w:lang w:eastAsia="lv-LV"/>
              </w:rPr>
            </w:pPr>
            <w:r w:rsidRPr="003E1816">
              <w:rPr>
                <w:color w:val="000000"/>
                <w:szCs w:val="24"/>
                <w:u w:val="none"/>
                <w:lang w:eastAsia="lv-LV"/>
              </w:rPr>
              <w:t>25.04.2028.</w:t>
            </w:r>
          </w:p>
        </w:tc>
        <w:tc>
          <w:tcPr>
            <w:tcW w:w="1140" w:type="dxa"/>
            <w:tcBorders>
              <w:top w:val="nil"/>
              <w:left w:val="nil"/>
              <w:bottom w:val="single" w:sz="4" w:space="0" w:color="auto"/>
              <w:right w:val="single" w:sz="4" w:space="0" w:color="auto"/>
            </w:tcBorders>
            <w:shd w:val="clear" w:color="auto" w:fill="auto"/>
            <w:noWrap/>
            <w:vAlign w:val="center"/>
            <w:hideMark/>
          </w:tcPr>
          <w:p w14:paraId="52EA3BD1"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7F05978A"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324.00</w:t>
            </w:r>
          </w:p>
        </w:tc>
        <w:tc>
          <w:tcPr>
            <w:tcW w:w="1140" w:type="dxa"/>
            <w:tcBorders>
              <w:top w:val="nil"/>
              <w:left w:val="nil"/>
              <w:bottom w:val="single" w:sz="4" w:space="0" w:color="auto"/>
              <w:right w:val="single" w:sz="4" w:space="0" w:color="auto"/>
            </w:tcBorders>
            <w:shd w:val="clear" w:color="auto" w:fill="auto"/>
            <w:noWrap/>
            <w:vAlign w:val="center"/>
            <w:hideMark/>
          </w:tcPr>
          <w:p w14:paraId="14938870"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81.00</w:t>
            </w:r>
          </w:p>
        </w:tc>
        <w:tc>
          <w:tcPr>
            <w:tcW w:w="1140" w:type="dxa"/>
            <w:tcBorders>
              <w:top w:val="nil"/>
              <w:left w:val="nil"/>
              <w:bottom w:val="single" w:sz="4" w:space="0" w:color="auto"/>
              <w:right w:val="single" w:sz="4" w:space="0" w:color="auto"/>
            </w:tcBorders>
            <w:shd w:val="clear" w:color="auto" w:fill="auto"/>
            <w:noWrap/>
            <w:vAlign w:val="center"/>
            <w:hideMark/>
          </w:tcPr>
          <w:p w14:paraId="7AE5FB8A"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1.67</w:t>
            </w:r>
          </w:p>
        </w:tc>
        <w:tc>
          <w:tcPr>
            <w:tcW w:w="1140" w:type="dxa"/>
            <w:tcBorders>
              <w:top w:val="nil"/>
              <w:left w:val="nil"/>
              <w:bottom w:val="single" w:sz="4" w:space="0" w:color="auto"/>
              <w:right w:val="single" w:sz="4" w:space="0" w:color="auto"/>
            </w:tcBorders>
            <w:shd w:val="clear" w:color="auto" w:fill="auto"/>
            <w:noWrap/>
            <w:vAlign w:val="center"/>
            <w:hideMark/>
          </w:tcPr>
          <w:p w14:paraId="63EFC894"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82.67</w:t>
            </w:r>
          </w:p>
        </w:tc>
        <w:tc>
          <w:tcPr>
            <w:tcW w:w="1140" w:type="dxa"/>
            <w:tcBorders>
              <w:top w:val="nil"/>
              <w:left w:val="nil"/>
              <w:bottom w:val="single" w:sz="4" w:space="0" w:color="auto"/>
              <w:right w:val="single" w:sz="4" w:space="0" w:color="auto"/>
            </w:tcBorders>
            <w:shd w:val="clear" w:color="auto" w:fill="auto"/>
            <w:noWrap/>
            <w:vAlign w:val="center"/>
            <w:hideMark/>
          </w:tcPr>
          <w:p w14:paraId="00EEC1E4"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31</w:t>
            </w:r>
          </w:p>
        </w:tc>
      </w:tr>
      <w:tr w:rsidR="003E1816" w:rsidRPr="003E1816" w14:paraId="29C3F145" w14:textId="77777777" w:rsidTr="005D3D7D">
        <w:trPr>
          <w:trHeight w:val="300"/>
        </w:trPr>
        <w:tc>
          <w:tcPr>
            <w:tcW w:w="1140" w:type="dxa"/>
            <w:tcBorders>
              <w:top w:val="single" w:sz="4" w:space="0" w:color="auto"/>
              <w:left w:val="single" w:sz="4" w:space="0" w:color="auto"/>
              <w:bottom w:val="nil"/>
              <w:right w:val="single" w:sz="4" w:space="0" w:color="auto"/>
            </w:tcBorders>
            <w:shd w:val="clear" w:color="auto" w:fill="auto"/>
            <w:noWrap/>
            <w:vAlign w:val="center"/>
            <w:hideMark/>
          </w:tcPr>
          <w:p w14:paraId="6FA3C9E5" w14:textId="77777777" w:rsidR="003E1816" w:rsidRPr="003E1816" w:rsidRDefault="003E1816" w:rsidP="003E1816">
            <w:pPr>
              <w:jc w:val="right"/>
              <w:rPr>
                <w:color w:val="000000"/>
                <w:szCs w:val="24"/>
                <w:u w:val="none"/>
                <w:lang w:eastAsia="lv-LV"/>
              </w:rPr>
            </w:pPr>
            <w:r w:rsidRPr="003E1816">
              <w:rPr>
                <w:color w:val="000000"/>
                <w:szCs w:val="24"/>
                <w:u w:val="none"/>
                <w:lang w:eastAsia="lv-LV"/>
              </w:rPr>
              <w:t>25.05.2028.</w:t>
            </w:r>
          </w:p>
        </w:tc>
        <w:tc>
          <w:tcPr>
            <w:tcW w:w="1140" w:type="dxa"/>
            <w:tcBorders>
              <w:top w:val="nil"/>
              <w:left w:val="nil"/>
              <w:bottom w:val="single" w:sz="4" w:space="0" w:color="auto"/>
              <w:right w:val="single" w:sz="4" w:space="0" w:color="auto"/>
            </w:tcBorders>
            <w:shd w:val="clear" w:color="auto" w:fill="auto"/>
            <w:noWrap/>
            <w:vAlign w:val="center"/>
            <w:hideMark/>
          </w:tcPr>
          <w:p w14:paraId="79853E90"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07BE1B91"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243.00</w:t>
            </w:r>
          </w:p>
        </w:tc>
        <w:tc>
          <w:tcPr>
            <w:tcW w:w="1140" w:type="dxa"/>
            <w:tcBorders>
              <w:top w:val="nil"/>
              <w:left w:val="nil"/>
              <w:bottom w:val="single" w:sz="4" w:space="0" w:color="auto"/>
              <w:right w:val="single" w:sz="4" w:space="0" w:color="auto"/>
            </w:tcBorders>
            <w:shd w:val="clear" w:color="auto" w:fill="auto"/>
            <w:noWrap/>
            <w:vAlign w:val="center"/>
            <w:hideMark/>
          </w:tcPr>
          <w:p w14:paraId="233449E4"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81.00</w:t>
            </w:r>
          </w:p>
        </w:tc>
        <w:tc>
          <w:tcPr>
            <w:tcW w:w="1140" w:type="dxa"/>
            <w:tcBorders>
              <w:top w:val="nil"/>
              <w:left w:val="nil"/>
              <w:bottom w:val="single" w:sz="4" w:space="0" w:color="auto"/>
              <w:right w:val="single" w:sz="4" w:space="0" w:color="auto"/>
            </w:tcBorders>
            <w:shd w:val="clear" w:color="auto" w:fill="auto"/>
            <w:noWrap/>
            <w:vAlign w:val="center"/>
            <w:hideMark/>
          </w:tcPr>
          <w:p w14:paraId="28037CDB"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1.22</w:t>
            </w:r>
          </w:p>
        </w:tc>
        <w:tc>
          <w:tcPr>
            <w:tcW w:w="1140" w:type="dxa"/>
            <w:tcBorders>
              <w:top w:val="nil"/>
              <w:left w:val="nil"/>
              <w:bottom w:val="single" w:sz="4" w:space="0" w:color="auto"/>
              <w:right w:val="single" w:sz="4" w:space="0" w:color="auto"/>
            </w:tcBorders>
            <w:shd w:val="clear" w:color="auto" w:fill="auto"/>
            <w:noWrap/>
            <w:vAlign w:val="center"/>
            <w:hideMark/>
          </w:tcPr>
          <w:p w14:paraId="28D9ACE9"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82.22</w:t>
            </w:r>
          </w:p>
        </w:tc>
        <w:tc>
          <w:tcPr>
            <w:tcW w:w="1140" w:type="dxa"/>
            <w:tcBorders>
              <w:top w:val="nil"/>
              <w:left w:val="nil"/>
              <w:bottom w:val="single" w:sz="4" w:space="0" w:color="auto"/>
              <w:right w:val="single" w:sz="4" w:space="0" w:color="auto"/>
            </w:tcBorders>
            <w:shd w:val="clear" w:color="auto" w:fill="auto"/>
            <w:noWrap/>
            <w:vAlign w:val="center"/>
            <w:hideMark/>
          </w:tcPr>
          <w:p w14:paraId="41CB27D5"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30</w:t>
            </w:r>
          </w:p>
        </w:tc>
      </w:tr>
      <w:tr w:rsidR="003E1816" w:rsidRPr="003E1816" w14:paraId="2580A8D1" w14:textId="77777777" w:rsidTr="005D3D7D">
        <w:trPr>
          <w:trHeight w:val="300"/>
        </w:trPr>
        <w:tc>
          <w:tcPr>
            <w:tcW w:w="1140" w:type="dxa"/>
            <w:tcBorders>
              <w:top w:val="single" w:sz="4" w:space="0" w:color="auto"/>
              <w:left w:val="single" w:sz="4" w:space="0" w:color="auto"/>
              <w:bottom w:val="nil"/>
              <w:right w:val="single" w:sz="4" w:space="0" w:color="auto"/>
            </w:tcBorders>
            <w:shd w:val="clear" w:color="auto" w:fill="auto"/>
            <w:noWrap/>
            <w:vAlign w:val="center"/>
            <w:hideMark/>
          </w:tcPr>
          <w:p w14:paraId="5D0BA434" w14:textId="77777777" w:rsidR="003E1816" w:rsidRPr="003E1816" w:rsidRDefault="003E1816" w:rsidP="003E1816">
            <w:pPr>
              <w:jc w:val="right"/>
              <w:rPr>
                <w:color w:val="000000"/>
                <w:szCs w:val="24"/>
                <w:u w:val="none"/>
                <w:lang w:eastAsia="lv-LV"/>
              </w:rPr>
            </w:pPr>
            <w:r w:rsidRPr="003E1816">
              <w:rPr>
                <w:color w:val="000000"/>
                <w:szCs w:val="24"/>
                <w:u w:val="none"/>
                <w:lang w:eastAsia="lv-LV"/>
              </w:rPr>
              <w:t>25.06.2028.</w:t>
            </w:r>
          </w:p>
        </w:tc>
        <w:tc>
          <w:tcPr>
            <w:tcW w:w="1140" w:type="dxa"/>
            <w:tcBorders>
              <w:top w:val="nil"/>
              <w:left w:val="nil"/>
              <w:bottom w:val="single" w:sz="4" w:space="0" w:color="auto"/>
              <w:right w:val="single" w:sz="4" w:space="0" w:color="auto"/>
            </w:tcBorders>
            <w:shd w:val="clear" w:color="auto" w:fill="auto"/>
            <w:noWrap/>
            <w:vAlign w:val="center"/>
            <w:hideMark/>
          </w:tcPr>
          <w:p w14:paraId="22A74B50"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07010F89"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162.00</w:t>
            </w:r>
          </w:p>
        </w:tc>
        <w:tc>
          <w:tcPr>
            <w:tcW w:w="1140" w:type="dxa"/>
            <w:tcBorders>
              <w:top w:val="nil"/>
              <w:left w:val="nil"/>
              <w:bottom w:val="single" w:sz="4" w:space="0" w:color="auto"/>
              <w:right w:val="single" w:sz="4" w:space="0" w:color="auto"/>
            </w:tcBorders>
            <w:shd w:val="clear" w:color="auto" w:fill="auto"/>
            <w:noWrap/>
            <w:vAlign w:val="center"/>
            <w:hideMark/>
          </w:tcPr>
          <w:p w14:paraId="4EBDBB95"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81.00</w:t>
            </w:r>
          </w:p>
        </w:tc>
        <w:tc>
          <w:tcPr>
            <w:tcW w:w="1140" w:type="dxa"/>
            <w:tcBorders>
              <w:top w:val="nil"/>
              <w:left w:val="nil"/>
              <w:bottom w:val="single" w:sz="4" w:space="0" w:color="auto"/>
              <w:right w:val="single" w:sz="4" w:space="0" w:color="auto"/>
            </w:tcBorders>
            <w:shd w:val="clear" w:color="auto" w:fill="auto"/>
            <w:noWrap/>
            <w:vAlign w:val="center"/>
            <w:hideMark/>
          </w:tcPr>
          <w:p w14:paraId="5FD22189"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0.84</w:t>
            </w:r>
          </w:p>
        </w:tc>
        <w:tc>
          <w:tcPr>
            <w:tcW w:w="1140" w:type="dxa"/>
            <w:tcBorders>
              <w:top w:val="nil"/>
              <w:left w:val="nil"/>
              <w:bottom w:val="single" w:sz="4" w:space="0" w:color="auto"/>
              <w:right w:val="single" w:sz="4" w:space="0" w:color="auto"/>
            </w:tcBorders>
            <w:shd w:val="clear" w:color="auto" w:fill="auto"/>
            <w:noWrap/>
            <w:vAlign w:val="center"/>
            <w:hideMark/>
          </w:tcPr>
          <w:p w14:paraId="1B5D7FE1"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81.84</w:t>
            </w:r>
          </w:p>
        </w:tc>
        <w:tc>
          <w:tcPr>
            <w:tcW w:w="1140" w:type="dxa"/>
            <w:tcBorders>
              <w:top w:val="nil"/>
              <w:left w:val="nil"/>
              <w:bottom w:val="single" w:sz="4" w:space="0" w:color="auto"/>
              <w:right w:val="single" w:sz="4" w:space="0" w:color="auto"/>
            </w:tcBorders>
            <w:shd w:val="clear" w:color="auto" w:fill="auto"/>
            <w:noWrap/>
            <w:vAlign w:val="center"/>
            <w:hideMark/>
          </w:tcPr>
          <w:p w14:paraId="6CFF9EEC"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31</w:t>
            </w:r>
          </w:p>
        </w:tc>
      </w:tr>
      <w:tr w:rsidR="003E1816" w:rsidRPr="003E1816" w14:paraId="2F7B3879" w14:textId="77777777" w:rsidTr="005D3D7D">
        <w:trPr>
          <w:trHeight w:val="300"/>
        </w:trPr>
        <w:tc>
          <w:tcPr>
            <w:tcW w:w="1140" w:type="dxa"/>
            <w:tcBorders>
              <w:top w:val="single" w:sz="4" w:space="0" w:color="auto"/>
              <w:left w:val="single" w:sz="4" w:space="0" w:color="auto"/>
              <w:bottom w:val="nil"/>
              <w:right w:val="single" w:sz="4" w:space="0" w:color="auto"/>
            </w:tcBorders>
            <w:shd w:val="clear" w:color="auto" w:fill="auto"/>
            <w:noWrap/>
            <w:vAlign w:val="center"/>
            <w:hideMark/>
          </w:tcPr>
          <w:p w14:paraId="53D90EC0" w14:textId="77777777" w:rsidR="003E1816" w:rsidRPr="003E1816" w:rsidRDefault="003E1816" w:rsidP="003E1816">
            <w:pPr>
              <w:jc w:val="right"/>
              <w:rPr>
                <w:color w:val="000000"/>
                <w:szCs w:val="24"/>
                <w:u w:val="none"/>
                <w:lang w:eastAsia="lv-LV"/>
              </w:rPr>
            </w:pPr>
            <w:r w:rsidRPr="003E1816">
              <w:rPr>
                <w:color w:val="000000"/>
                <w:szCs w:val="24"/>
                <w:u w:val="none"/>
                <w:lang w:eastAsia="lv-LV"/>
              </w:rPr>
              <w:t>25.07.2028.</w:t>
            </w:r>
          </w:p>
        </w:tc>
        <w:tc>
          <w:tcPr>
            <w:tcW w:w="1140" w:type="dxa"/>
            <w:tcBorders>
              <w:top w:val="nil"/>
              <w:left w:val="nil"/>
              <w:bottom w:val="single" w:sz="4" w:space="0" w:color="auto"/>
              <w:right w:val="single" w:sz="4" w:space="0" w:color="auto"/>
            </w:tcBorders>
            <w:shd w:val="clear" w:color="auto" w:fill="auto"/>
            <w:noWrap/>
            <w:vAlign w:val="center"/>
            <w:hideMark/>
          </w:tcPr>
          <w:p w14:paraId="4917B7C3"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2DF18FC7"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81.00</w:t>
            </w:r>
          </w:p>
        </w:tc>
        <w:tc>
          <w:tcPr>
            <w:tcW w:w="1140" w:type="dxa"/>
            <w:tcBorders>
              <w:top w:val="nil"/>
              <w:left w:val="nil"/>
              <w:bottom w:val="single" w:sz="4" w:space="0" w:color="auto"/>
              <w:right w:val="single" w:sz="4" w:space="0" w:color="auto"/>
            </w:tcBorders>
            <w:shd w:val="clear" w:color="auto" w:fill="auto"/>
            <w:noWrap/>
            <w:vAlign w:val="center"/>
            <w:hideMark/>
          </w:tcPr>
          <w:p w14:paraId="27259A43"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81.00</w:t>
            </w:r>
          </w:p>
        </w:tc>
        <w:tc>
          <w:tcPr>
            <w:tcW w:w="1140" w:type="dxa"/>
            <w:tcBorders>
              <w:top w:val="nil"/>
              <w:left w:val="nil"/>
              <w:bottom w:val="single" w:sz="4" w:space="0" w:color="auto"/>
              <w:right w:val="single" w:sz="4" w:space="0" w:color="auto"/>
            </w:tcBorders>
            <w:shd w:val="clear" w:color="auto" w:fill="auto"/>
            <w:noWrap/>
            <w:vAlign w:val="center"/>
            <w:hideMark/>
          </w:tcPr>
          <w:p w14:paraId="689BD56D"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0.41</w:t>
            </w:r>
          </w:p>
        </w:tc>
        <w:tc>
          <w:tcPr>
            <w:tcW w:w="1140" w:type="dxa"/>
            <w:tcBorders>
              <w:top w:val="nil"/>
              <w:left w:val="nil"/>
              <w:bottom w:val="single" w:sz="4" w:space="0" w:color="auto"/>
              <w:right w:val="single" w:sz="4" w:space="0" w:color="auto"/>
            </w:tcBorders>
            <w:shd w:val="clear" w:color="auto" w:fill="auto"/>
            <w:noWrap/>
            <w:vAlign w:val="center"/>
            <w:hideMark/>
          </w:tcPr>
          <w:p w14:paraId="3D57B5AD"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81.41</w:t>
            </w:r>
          </w:p>
        </w:tc>
        <w:tc>
          <w:tcPr>
            <w:tcW w:w="1140" w:type="dxa"/>
            <w:tcBorders>
              <w:top w:val="nil"/>
              <w:left w:val="nil"/>
              <w:bottom w:val="single" w:sz="4" w:space="0" w:color="auto"/>
              <w:right w:val="single" w:sz="4" w:space="0" w:color="auto"/>
            </w:tcBorders>
            <w:shd w:val="clear" w:color="auto" w:fill="auto"/>
            <w:noWrap/>
            <w:vAlign w:val="center"/>
            <w:hideMark/>
          </w:tcPr>
          <w:p w14:paraId="68E18A15" w14:textId="77777777" w:rsidR="003E1816" w:rsidRPr="003E1816" w:rsidRDefault="003E1816" w:rsidP="003E1816">
            <w:pPr>
              <w:jc w:val="center"/>
              <w:rPr>
                <w:color w:val="000000"/>
                <w:szCs w:val="24"/>
                <w:u w:val="none"/>
                <w:lang w:eastAsia="lv-LV"/>
              </w:rPr>
            </w:pPr>
            <w:r w:rsidRPr="003E1816">
              <w:rPr>
                <w:color w:val="000000"/>
                <w:szCs w:val="24"/>
                <w:u w:val="none"/>
                <w:lang w:eastAsia="lv-LV"/>
              </w:rPr>
              <w:t>30</w:t>
            </w:r>
          </w:p>
        </w:tc>
      </w:tr>
      <w:tr w:rsidR="003E1816" w:rsidRPr="003E1816" w14:paraId="10D7A4E8" w14:textId="77777777" w:rsidTr="005D3D7D">
        <w:trPr>
          <w:trHeight w:val="300"/>
        </w:trPr>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324291" w14:textId="77777777" w:rsidR="003E1816" w:rsidRPr="003E1816" w:rsidRDefault="003E1816" w:rsidP="003E1816">
            <w:pPr>
              <w:rPr>
                <w:b/>
                <w:bCs/>
                <w:color w:val="000000"/>
                <w:szCs w:val="24"/>
                <w:u w:val="none"/>
                <w:lang w:eastAsia="lv-LV"/>
              </w:rPr>
            </w:pPr>
            <w:r w:rsidRPr="003E1816">
              <w:rPr>
                <w:b/>
                <w:bCs/>
                <w:color w:val="000000"/>
                <w:szCs w:val="24"/>
                <w:u w:val="none"/>
                <w:lang w:eastAsia="lv-LV"/>
              </w:rPr>
              <w:t>KOPĀ</w:t>
            </w:r>
          </w:p>
        </w:tc>
        <w:tc>
          <w:tcPr>
            <w:tcW w:w="1140" w:type="dxa"/>
            <w:tcBorders>
              <w:top w:val="nil"/>
              <w:left w:val="nil"/>
              <w:bottom w:val="single" w:sz="4" w:space="0" w:color="auto"/>
              <w:right w:val="single" w:sz="4" w:space="0" w:color="auto"/>
            </w:tcBorders>
            <w:shd w:val="clear" w:color="auto" w:fill="auto"/>
            <w:noWrap/>
            <w:vAlign w:val="center"/>
            <w:hideMark/>
          </w:tcPr>
          <w:p w14:paraId="14306887" w14:textId="77777777" w:rsidR="003E1816" w:rsidRPr="003E1816" w:rsidRDefault="003E1816" w:rsidP="003E1816">
            <w:pPr>
              <w:jc w:val="center"/>
              <w:rPr>
                <w:b/>
                <w:bCs/>
                <w:color w:val="000000"/>
                <w:szCs w:val="24"/>
                <w:u w:val="none"/>
                <w:lang w:eastAsia="lv-LV"/>
              </w:rPr>
            </w:pPr>
            <w:r w:rsidRPr="003E1816">
              <w:rPr>
                <w:b/>
                <w:bCs/>
                <w:color w:val="000000"/>
                <w:szCs w:val="24"/>
                <w:u w:val="none"/>
                <w:lang w:eastAsia="lv-LV"/>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2026D132" w14:textId="77777777" w:rsidR="003E1816" w:rsidRPr="003E1816" w:rsidRDefault="003E1816" w:rsidP="003E1816">
            <w:pPr>
              <w:jc w:val="center"/>
              <w:rPr>
                <w:b/>
                <w:bCs/>
                <w:color w:val="000000"/>
                <w:szCs w:val="24"/>
                <w:u w:val="none"/>
                <w:lang w:eastAsia="lv-LV"/>
              </w:rPr>
            </w:pPr>
            <w:r w:rsidRPr="003E1816">
              <w:rPr>
                <w:b/>
                <w:bCs/>
                <w:color w:val="000000"/>
                <w:szCs w:val="24"/>
                <w:u w:val="none"/>
                <w:lang w:eastAsia="lv-LV"/>
              </w:rPr>
              <w:t>x</w:t>
            </w:r>
          </w:p>
        </w:tc>
        <w:tc>
          <w:tcPr>
            <w:tcW w:w="1140" w:type="dxa"/>
            <w:tcBorders>
              <w:top w:val="nil"/>
              <w:left w:val="nil"/>
              <w:bottom w:val="single" w:sz="4" w:space="0" w:color="auto"/>
              <w:right w:val="single" w:sz="4" w:space="0" w:color="auto"/>
            </w:tcBorders>
            <w:shd w:val="clear" w:color="auto" w:fill="auto"/>
            <w:noWrap/>
            <w:vAlign w:val="center"/>
            <w:hideMark/>
          </w:tcPr>
          <w:p w14:paraId="0C342FF4" w14:textId="77777777" w:rsidR="003E1816" w:rsidRPr="003E1816" w:rsidRDefault="003E1816" w:rsidP="003E1816">
            <w:pPr>
              <w:jc w:val="center"/>
              <w:rPr>
                <w:b/>
                <w:bCs/>
                <w:color w:val="000000"/>
                <w:szCs w:val="24"/>
                <w:u w:val="none"/>
                <w:lang w:eastAsia="lv-LV"/>
              </w:rPr>
            </w:pPr>
            <w:r w:rsidRPr="003E1816">
              <w:rPr>
                <w:b/>
                <w:bCs/>
                <w:color w:val="000000"/>
                <w:szCs w:val="24"/>
                <w:u w:val="none"/>
                <w:lang w:eastAsia="lv-LV"/>
              </w:rPr>
              <w:t>5400.00</w:t>
            </w:r>
          </w:p>
        </w:tc>
        <w:tc>
          <w:tcPr>
            <w:tcW w:w="1140" w:type="dxa"/>
            <w:tcBorders>
              <w:top w:val="nil"/>
              <w:left w:val="nil"/>
              <w:bottom w:val="single" w:sz="4" w:space="0" w:color="auto"/>
              <w:right w:val="single" w:sz="4" w:space="0" w:color="auto"/>
            </w:tcBorders>
            <w:shd w:val="clear" w:color="auto" w:fill="auto"/>
            <w:noWrap/>
            <w:vAlign w:val="center"/>
            <w:hideMark/>
          </w:tcPr>
          <w:p w14:paraId="49204D60" w14:textId="77777777" w:rsidR="003E1816" w:rsidRPr="003E1816" w:rsidRDefault="003E1816" w:rsidP="003E1816">
            <w:pPr>
              <w:jc w:val="center"/>
              <w:rPr>
                <w:b/>
                <w:bCs/>
                <w:color w:val="000000"/>
                <w:szCs w:val="24"/>
                <w:u w:val="none"/>
                <w:lang w:eastAsia="lv-LV"/>
              </w:rPr>
            </w:pPr>
            <w:r w:rsidRPr="003E1816">
              <w:rPr>
                <w:b/>
                <w:bCs/>
                <w:color w:val="000000"/>
                <w:szCs w:val="24"/>
                <w:u w:val="none"/>
                <w:lang w:eastAsia="lv-LV"/>
              </w:rPr>
              <w:t>751.25</w:t>
            </w:r>
          </w:p>
        </w:tc>
        <w:tc>
          <w:tcPr>
            <w:tcW w:w="1140" w:type="dxa"/>
            <w:tcBorders>
              <w:top w:val="nil"/>
              <w:left w:val="nil"/>
              <w:bottom w:val="single" w:sz="4" w:space="0" w:color="auto"/>
              <w:right w:val="single" w:sz="4" w:space="0" w:color="auto"/>
            </w:tcBorders>
            <w:shd w:val="clear" w:color="auto" w:fill="auto"/>
            <w:noWrap/>
            <w:vAlign w:val="center"/>
            <w:hideMark/>
          </w:tcPr>
          <w:p w14:paraId="77453C61" w14:textId="77777777" w:rsidR="003E1816" w:rsidRPr="003E1816" w:rsidRDefault="003E1816" w:rsidP="003E1816">
            <w:pPr>
              <w:jc w:val="center"/>
              <w:rPr>
                <w:b/>
                <w:bCs/>
                <w:color w:val="000000"/>
                <w:szCs w:val="24"/>
                <w:u w:val="none"/>
                <w:lang w:eastAsia="lv-LV"/>
              </w:rPr>
            </w:pPr>
            <w:r w:rsidRPr="003E1816">
              <w:rPr>
                <w:b/>
                <w:bCs/>
                <w:color w:val="000000"/>
                <w:szCs w:val="24"/>
                <w:u w:val="none"/>
                <w:lang w:eastAsia="lv-LV"/>
              </w:rPr>
              <w:t>6151.25</w:t>
            </w:r>
          </w:p>
        </w:tc>
        <w:tc>
          <w:tcPr>
            <w:tcW w:w="1140" w:type="dxa"/>
            <w:tcBorders>
              <w:top w:val="nil"/>
              <w:left w:val="nil"/>
              <w:bottom w:val="single" w:sz="4" w:space="0" w:color="auto"/>
              <w:right w:val="single" w:sz="4" w:space="0" w:color="auto"/>
            </w:tcBorders>
            <w:shd w:val="clear" w:color="auto" w:fill="auto"/>
            <w:noWrap/>
            <w:vAlign w:val="center"/>
            <w:hideMark/>
          </w:tcPr>
          <w:p w14:paraId="362A53A5" w14:textId="77777777" w:rsidR="003E1816" w:rsidRPr="003E1816" w:rsidRDefault="003E1816" w:rsidP="003E1816">
            <w:pPr>
              <w:jc w:val="center"/>
              <w:rPr>
                <w:b/>
                <w:bCs/>
                <w:color w:val="000000"/>
                <w:szCs w:val="24"/>
                <w:u w:val="none"/>
                <w:lang w:eastAsia="lv-LV"/>
              </w:rPr>
            </w:pPr>
            <w:r w:rsidRPr="003E1816">
              <w:rPr>
                <w:b/>
                <w:bCs/>
                <w:color w:val="000000"/>
                <w:szCs w:val="24"/>
                <w:u w:val="none"/>
                <w:lang w:eastAsia="lv-LV"/>
              </w:rPr>
              <w:t>x</w:t>
            </w:r>
          </w:p>
        </w:tc>
      </w:tr>
    </w:tbl>
    <w:p w14:paraId="3BDE0218" w14:textId="77777777" w:rsidR="003E1816" w:rsidRPr="003E1816" w:rsidRDefault="003E1816" w:rsidP="003E1816">
      <w:pPr>
        <w:spacing w:after="160" w:line="259" w:lineRule="auto"/>
        <w:rPr>
          <w:szCs w:val="24"/>
          <w:u w:val="none"/>
          <w:lang w:eastAsia="lv-LV"/>
        </w:rPr>
      </w:pPr>
    </w:p>
    <w:p w14:paraId="5B598C86" w14:textId="77777777" w:rsidR="0081018E" w:rsidRDefault="0081018E" w:rsidP="00575A1B">
      <w:pPr>
        <w:jc w:val="center"/>
        <w:rPr>
          <w:b/>
          <w:noProof/>
          <w:color w:val="000000" w:themeColor="text1"/>
          <w:szCs w:val="24"/>
          <w:u w:val="none"/>
        </w:rPr>
      </w:pPr>
    </w:p>
    <w:p w14:paraId="110EDC2C" w14:textId="44C1D6C8" w:rsidR="0032517B" w:rsidRPr="00575A1B" w:rsidRDefault="00000000" w:rsidP="00575A1B">
      <w:pPr>
        <w:jc w:val="center"/>
        <w:rPr>
          <w:color w:val="000000" w:themeColor="text1"/>
          <w:szCs w:val="24"/>
          <w:u w:val="none"/>
        </w:rPr>
      </w:pPr>
      <w:r w:rsidRPr="0016506D">
        <w:rPr>
          <w:b/>
          <w:noProof/>
          <w:color w:val="000000" w:themeColor="text1"/>
          <w:szCs w:val="24"/>
          <w:u w:val="none"/>
        </w:rPr>
        <w:lastRenderedPageBreak/>
        <w:t>15</w:t>
      </w:r>
      <w:r w:rsidR="00881464">
        <w:rPr>
          <w:b/>
          <w:color w:val="000000" w:themeColor="text1"/>
          <w:szCs w:val="24"/>
          <w:u w:val="none"/>
        </w:rPr>
        <w:t>.</w:t>
      </w:r>
    </w:p>
    <w:p w14:paraId="022134FE"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Beļavas pagastā ar nosaukumu “Gāršnieku mala” atsavināšanu</w:t>
      </w:r>
    </w:p>
    <w:p w14:paraId="4EFA9FCE"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7FD19021"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25934138" w14:textId="7D38D6C9" w:rsidR="00E264AD" w:rsidRPr="00575A1B" w:rsidRDefault="00000000" w:rsidP="00575A1B">
      <w:pPr>
        <w:rPr>
          <w:rFonts w:eastAsia="Calibri"/>
          <w:szCs w:val="24"/>
          <w:u w:val="none"/>
        </w:rPr>
      </w:pPr>
      <w:r>
        <w:rPr>
          <w:rFonts w:eastAsia="Calibri"/>
          <w:szCs w:val="24"/>
          <w:u w:val="none"/>
        </w:rPr>
        <w:t xml:space="preserve">DEBATĒS PIEDALĀS: </w:t>
      </w:r>
      <w:r w:rsidR="001C4926">
        <w:rPr>
          <w:rFonts w:eastAsia="Calibri"/>
          <w:szCs w:val="24"/>
          <w:u w:val="none"/>
        </w:rPr>
        <w:t>nav</w:t>
      </w:r>
    </w:p>
    <w:p w14:paraId="1D39C54E" w14:textId="77777777" w:rsidR="00BC2002" w:rsidRDefault="00BC2002" w:rsidP="00956EC8">
      <w:pPr>
        <w:rPr>
          <w:rFonts w:eastAsia="Calibri"/>
          <w:color w:val="FF0000"/>
          <w:szCs w:val="24"/>
          <w:u w:val="none"/>
        </w:rPr>
      </w:pPr>
    </w:p>
    <w:p w14:paraId="2443D2D8" w14:textId="77777777" w:rsidR="00CD3532" w:rsidRDefault="00CD3532" w:rsidP="00CD3532">
      <w:pPr>
        <w:spacing w:line="360" w:lineRule="auto"/>
        <w:ind w:firstLine="567"/>
        <w:jc w:val="both"/>
        <w:rPr>
          <w:u w:val="none"/>
        </w:rPr>
      </w:pPr>
      <w:r>
        <w:rPr>
          <w:u w:val="none"/>
        </w:rPr>
        <w:t>Attīstības un tautsaimniecības komiteja atklāti balsojot:</w:t>
      </w:r>
    </w:p>
    <w:p w14:paraId="58FC7D36" w14:textId="77777777" w:rsidR="00CD3532" w:rsidRDefault="00CD3532" w:rsidP="00CD3532">
      <w:pPr>
        <w:spacing w:line="360" w:lineRule="auto"/>
        <w:ind w:firstLine="567"/>
        <w:jc w:val="both"/>
        <w:rPr>
          <w:u w:val="none"/>
        </w:rPr>
      </w:pPr>
      <w:r w:rsidRPr="0016506D">
        <w:rPr>
          <w:noProof/>
          <w:u w:val="none"/>
        </w:rPr>
        <w:t>ar 6 balsīm "Par" (Ainārs Brezinskis, Guna Švika, Gunārs Ciglis, Intars Liepiņš, Mudīte Motivāne, Normunds Mazūrs), "Pret" – nav, "Atturas" – nav</w:t>
      </w:r>
      <w:r>
        <w:rPr>
          <w:u w:val="none"/>
        </w:rPr>
        <w:t>, NOLEMJ</w:t>
      </w:r>
      <w:r w:rsidRPr="00B24B3A">
        <w:rPr>
          <w:u w:val="none"/>
        </w:rPr>
        <w:t>:</w:t>
      </w:r>
    </w:p>
    <w:p w14:paraId="695C6B2A" w14:textId="77777777" w:rsidR="00CD3532" w:rsidRDefault="00CD3532" w:rsidP="00CD3532">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042E458D" w14:textId="77777777" w:rsidR="003E1816" w:rsidRPr="003E1816" w:rsidRDefault="003E1816" w:rsidP="003E1816">
      <w:pPr>
        <w:rPr>
          <w:szCs w:val="24"/>
          <w:u w:val="none"/>
          <w:lang w:eastAsia="lv-LV"/>
        </w:rPr>
      </w:pPr>
      <w:r>
        <w:rPr>
          <w:color w:val="000000" w:themeColor="text1"/>
          <w:szCs w:val="24"/>
          <w:u w:val="none"/>
        </w:rPr>
        <w:tab/>
      </w:r>
    </w:p>
    <w:p w14:paraId="7E2EEE16" w14:textId="77777777" w:rsidR="003E1816" w:rsidRPr="003E1816" w:rsidRDefault="003E1816" w:rsidP="003E1816">
      <w:pPr>
        <w:spacing w:after="240"/>
        <w:jc w:val="center"/>
        <w:rPr>
          <w:snapToGrid w:val="0"/>
          <w:szCs w:val="24"/>
          <w:u w:val="none"/>
        </w:rPr>
      </w:pPr>
      <w:r w:rsidRPr="003E1816">
        <w:rPr>
          <w:b/>
          <w:snapToGrid w:val="0"/>
          <w:szCs w:val="24"/>
          <w:u w:val="none"/>
        </w:rPr>
        <w:t>Par nekustamā īpašuma Beļavas pagastā ar nosaukumu “</w:t>
      </w:r>
      <w:proofErr w:type="spellStart"/>
      <w:r w:rsidRPr="003E1816">
        <w:rPr>
          <w:b/>
          <w:snapToGrid w:val="0"/>
          <w:szCs w:val="24"/>
          <w:u w:val="none"/>
        </w:rPr>
        <w:t>Gāršnieku</w:t>
      </w:r>
      <w:proofErr w:type="spellEnd"/>
      <w:r w:rsidRPr="003E1816">
        <w:rPr>
          <w:b/>
          <w:snapToGrid w:val="0"/>
          <w:szCs w:val="24"/>
          <w:u w:val="none"/>
        </w:rPr>
        <w:t xml:space="preserve"> mala” atsavināšanu </w:t>
      </w:r>
    </w:p>
    <w:p w14:paraId="6970C736" w14:textId="27AE4C34" w:rsidR="003E1816" w:rsidRPr="003E1816" w:rsidRDefault="003E1816" w:rsidP="003E1816">
      <w:pPr>
        <w:spacing w:line="360" w:lineRule="auto"/>
        <w:ind w:firstLine="567"/>
        <w:jc w:val="both"/>
        <w:rPr>
          <w:rFonts w:ascii="Arial" w:hAnsi="Arial" w:cs="Arial"/>
          <w:sz w:val="22"/>
          <w:u w:val="none"/>
          <w:lang w:eastAsia="lv-LV"/>
        </w:rPr>
      </w:pPr>
      <w:r w:rsidRPr="003E1816">
        <w:rPr>
          <w:rFonts w:cs="Arial"/>
          <w:szCs w:val="24"/>
          <w:u w:val="none"/>
          <w:lang w:eastAsia="lv-LV"/>
        </w:rPr>
        <w:t xml:space="preserve">Gulbenes novada pašvaldība ir saņēmusi </w:t>
      </w:r>
      <w:r w:rsidR="0081018E">
        <w:rPr>
          <w:rFonts w:cs="Arial"/>
          <w:b/>
          <w:szCs w:val="24"/>
          <w:u w:val="none"/>
          <w:lang w:eastAsia="lv-LV"/>
        </w:rPr>
        <w:t>…</w:t>
      </w:r>
      <w:r w:rsidRPr="003E1816">
        <w:rPr>
          <w:rFonts w:cs="Arial"/>
          <w:szCs w:val="24"/>
          <w:u w:val="none"/>
          <w:lang w:eastAsia="lv-LV"/>
        </w:rPr>
        <w:t xml:space="preserve"> 2023.gada 12.jūlija iesniegumu (Gulbenes novada pašvaldībā saņemts 2023.gada 14.jūlijā un reģistrēts ar Nr. GND/5.13.2/23/1449-B), ar lūgumu atsavināt kā </w:t>
      </w:r>
      <w:proofErr w:type="spellStart"/>
      <w:r w:rsidRPr="003E1816">
        <w:rPr>
          <w:rFonts w:cs="Arial"/>
          <w:szCs w:val="24"/>
          <w:u w:val="none"/>
          <w:lang w:eastAsia="lv-LV"/>
        </w:rPr>
        <w:t>starpgabalu</w:t>
      </w:r>
      <w:proofErr w:type="spellEnd"/>
      <w:r w:rsidRPr="003E1816">
        <w:rPr>
          <w:rFonts w:cs="Arial"/>
          <w:szCs w:val="24"/>
          <w:u w:val="none"/>
          <w:lang w:eastAsia="lv-LV"/>
        </w:rPr>
        <w:t xml:space="preserve"> nekustamā īpašuma </w:t>
      </w:r>
      <w:bookmarkStart w:id="9" w:name="_Hlk140242745"/>
      <w:bookmarkStart w:id="10" w:name="_Hlk137628393"/>
      <w:r w:rsidRPr="003E1816">
        <w:rPr>
          <w:rFonts w:cs="Arial"/>
          <w:szCs w:val="24"/>
          <w:u w:val="none"/>
          <w:lang w:eastAsia="lv-LV"/>
        </w:rPr>
        <w:t>Beļavas pagastā ar nosaukumu “</w:t>
      </w:r>
      <w:proofErr w:type="spellStart"/>
      <w:r w:rsidRPr="003E1816">
        <w:rPr>
          <w:rFonts w:cs="Arial"/>
          <w:szCs w:val="24"/>
          <w:u w:val="none"/>
          <w:lang w:eastAsia="lv-LV"/>
        </w:rPr>
        <w:t>Gāršnieku</w:t>
      </w:r>
      <w:proofErr w:type="spellEnd"/>
      <w:r w:rsidRPr="003E1816">
        <w:rPr>
          <w:rFonts w:cs="Arial"/>
          <w:szCs w:val="24"/>
          <w:u w:val="none"/>
          <w:lang w:eastAsia="lv-LV"/>
        </w:rPr>
        <w:t xml:space="preserve"> mala”, kadastra numurs 5044 011 0087</w:t>
      </w:r>
      <w:bookmarkEnd w:id="9"/>
      <w:r w:rsidRPr="003E1816">
        <w:rPr>
          <w:rFonts w:cs="Arial"/>
          <w:szCs w:val="24"/>
          <w:u w:val="none"/>
          <w:lang w:eastAsia="lv-LV"/>
        </w:rPr>
        <w:t>, sastāvā ietilpstošo zemes vienību ar kadastra apzīmējumu 5044 011 0087, 1,23 ha platībā</w:t>
      </w:r>
      <w:bookmarkEnd w:id="10"/>
      <w:r w:rsidRPr="003E1816">
        <w:rPr>
          <w:rFonts w:cs="Arial"/>
          <w:szCs w:val="24"/>
          <w:u w:val="none"/>
          <w:lang w:eastAsia="lv-LV"/>
        </w:rPr>
        <w:t>.</w:t>
      </w:r>
      <w:r w:rsidRPr="003E1816">
        <w:rPr>
          <w:rFonts w:ascii="Arial" w:hAnsi="Arial" w:cs="Arial"/>
          <w:sz w:val="22"/>
          <w:u w:val="none"/>
          <w:lang w:eastAsia="lv-LV"/>
        </w:rPr>
        <w:t xml:space="preserve"> </w:t>
      </w:r>
    </w:p>
    <w:p w14:paraId="26976153" w14:textId="77777777" w:rsidR="003E1816" w:rsidRPr="003E1816" w:rsidRDefault="003E1816" w:rsidP="003E1816">
      <w:pPr>
        <w:spacing w:line="360" w:lineRule="auto"/>
        <w:ind w:firstLine="567"/>
        <w:jc w:val="both"/>
        <w:rPr>
          <w:szCs w:val="24"/>
          <w:u w:val="none"/>
          <w:lang w:eastAsia="lv-LV"/>
        </w:rPr>
      </w:pPr>
      <w:r w:rsidRPr="003E1816">
        <w:rPr>
          <w:szCs w:val="24"/>
          <w:u w:val="none"/>
          <w:lang w:eastAsia="lv-LV"/>
        </w:rPr>
        <w:t xml:space="preserve">Atbilstoši Gulbenes novada 2018.gada 27.decembra saistošajiem noteikumiem Nr.20 “Gulbenes novada teritorijas plānojums, Teritorijas izmantošanas un apbūves noteikumi un grafiskā daļa” (prot. Nr.25, 29.§) nekustamā īpašuma nekustamā īpašuma </w:t>
      </w:r>
      <w:r w:rsidRPr="003E1816">
        <w:rPr>
          <w:rFonts w:cs="Arial"/>
          <w:szCs w:val="24"/>
          <w:u w:val="none"/>
          <w:lang w:eastAsia="lv-LV"/>
        </w:rPr>
        <w:t>Beļavas pagastā ar nosaukumu “</w:t>
      </w:r>
      <w:proofErr w:type="spellStart"/>
      <w:r w:rsidRPr="003E1816">
        <w:rPr>
          <w:rFonts w:cs="Arial"/>
          <w:szCs w:val="24"/>
          <w:u w:val="none"/>
          <w:lang w:eastAsia="lv-LV"/>
        </w:rPr>
        <w:t>Gāršnieku</w:t>
      </w:r>
      <w:proofErr w:type="spellEnd"/>
      <w:r w:rsidRPr="003E1816">
        <w:rPr>
          <w:rFonts w:cs="Arial"/>
          <w:szCs w:val="24"/>
          <w:u w:val="none"/>
          <w:lang w:eastAsia="lv-LV"/>
        </w:rPr>
        <w:t xml:space="preserve"> mala”, kadastra numurs 5044 011 0087, sastāvā ietilpstošo zemes vienību ar kadastra apzīmējumu 5044 011 0087, 1,23 ha platībā</w:t>
      </w:r>
      <w:r w:rsidRPr="003E1816">
        <w:rPr>
          <w:szCs w:val="24"/>
          <w:u w:val="none"/>
          <w:lang w:eastAsia="lv-LV"/>
        </w:rPr>
        <w:t>, teritorijas plānojumā noteiktais teritorijas izmantošanas veids ir gan lauksaimniecības teritorija, kurā minimālā zemes gabala platība noteikta ne mazāka kā 2 ha, gan mežu teritorija, kurā minimālā zemes gabala platība noteikta ne mazāka kā 2 ha.</w:t>
      </w:r>
    </w:p>
    <w:p w14:paraId="187D668D" w14:textId="77777777" w:rsidR="003E1816" w:rsidRPr="003E1816" w:rsidRDefault="003E1816" w:rsidP="003E1816">
      <w:pPr>
        <w:spacing w:line="360" w:lineRule="auto"/>
        <w:ind w:firstLine="567"/>
        <w:jc w:val="both"/>
        <w:rPr>
          <w:szCs w:val="24"/>
          <w:u w:val="none"/>
          <w:lang w:eastAsia="lv-LV"/>
        </w:rPr>
      </w:pPr>
      <w:r w:rsidRPr="003E1816">
        <w:rPr>
          <w:szCs w:val="24"/>
          <w:u w:val="none"/>
          <w:lang w:eastAsia="lv-LV"/>
        </w:rPr>
        <w:t>Nekustamā īpašuma Beļavas pagastā ar nosaukumu “</w:t>
      </w:r>
      <w:proofErr w:type="spellStart"/>
      <w:r w:rsidRPr="003E1816">
        <w:rPr>
          <w:szCs w:val="24"/>
          <w:u w:val="none"/>
          <w:lang w:eastAsia="lv-LV"/>
        </w:rPr>
        <w:t>Gāršnieku</w:t>
      </w:r>
      <w:proofErr w:type="spellEnd"/>
      <w:r w:rsidRPr="003E1816">
        <w:rPr>
          <w:szCs w:val="24"/>
          <w:u w:val="none"/>
          <w:lang w:eastAsia="lv-LV"/>
        </w:rPr>
        <w:t xml:space="preserve"> mala”, kadastra numurs 5044 011 0087, sastāvā ietilpstošo zemes vienību ar kadastra apzīmējumu 5044 011 0087, 1,23 ha platībā, saskaņā ar Publiskas personas mantas atsavināšanas likuma 1.panta pirmās daļas 11.punkta b) apakšpunktā noteikto definīciju, atbilst zemes </w:t>
      </w:r>
      <w:proofErr w:type="spellStart"/>
      <w:r w:rsidRPr="003E1816">
        <w:rPr>
          <w:szCs w:val="24"/>
          <w:u w:val="none"/>
          <w:lang w:eastAsia="lv-LV"/>
        </w:rPr>
        <w:t>starpgabalam</w:t>
      </w:r>
      <w:proofErr w:type="spellEnd"/>
      <w:r w:rsidRPr="003E1816">
        <w:rPr>
          <w:szCs w:val="24"/>
          <w:u w:val="none"/>
          <w:lang w:eastAsia="lv-LV"/>
        </w:rPr>
        <w:t xml:space="preserve"> – publiskai personai piederošs zemesgabals, kura platība lauku apvidos ir mazāka par pašvaldības saistošajos noteikumos paredzēto minimālo zemesgabala platību vai kura konfigurācija nepieļauj attiecīgā zemesgabala izmantošanu atbilstoši apstiprinātajam teritorijas plānojumam, vai kuram nav iespējams nodrošināt </w:t>
      </w:r>
      <w:proofErr w:type="spellStart"/>
      <w:r w:rsidRPr="003E1816">
        <w:rPr>
          <w:szCs w:val="24"/>
          <w:u w:val="none"/>
          <w:lang w:eastAsia="lv-LV"/>
        </w:rPr>
        <w:t>pieslēgumu</w:t>
      </w:r>
      <w:proofErr w:type="spellEnd"/>
      <w:r w:rsidRPr="003E1816">
        <w:rPr>
          <w:szCs w:val="24"/>
          <w:u w:val="none"/>
          <w:lang w:eastAsia="lv-LV"/>
        </w:rPr>
        <w:t xml:space="preserve"> koplietošanas ielai (ceļam).</w:t>
      </w:r>
    </w:p>
    <w:p w14:paraId="1DD3E7F2" w14:textId="601B346A" w:rsidR="003E1816" w:rsidRPr="003E1816" w:rsidRDefault="0081018E" w:rsidP="003E1816">
      <w:pPr>
        <w:widowControl w:val="0"/>
        <w:spacing w:line="360" w:lineRule="auto"/>
        <w:ind w:firstLine="567"/>
        <w:jc w:val="both"/>
        <w:rPr>
          <w:rFonts w:cs="Arial"/>
          <w:szCs w:val="24"/>
          <w:u w:val="none"/>
          <w:lang w:eastAsia="lv-LV"/>
        </w:rPr>
      </w:pPr>
      <w:r>
        <w:rPr>
          <w:rFonts w:cs="Arial"/>
          <w:szCs w:val="24"/>
          <w:u w:val="none"/>
          <w:lang w:eastAsia="lv-LV"/>
        </w:rPr>
        <w:t>...</w:t>
      </w:r>
      <w:r w:rsidR="003E1816" w:rsidRPr="003E1816">
        <w:rPr>
          <w:rFonts w:cs="Arial"/>
          <w:szCs w:val="24"/>
          <w:u w:val="none"/>
          <w:lang w:eastAsia="lv-LV"/>
        </w:rPr>
        <w:t>, piederošā nekustamā īpašuma Beļavas pagastā ar nosaukumu “</w:t>
      </w:r>
      <w:proofErr w:type="spellStart"/>
      <w:r w:rsidR="003E1816" w:rsidRPr="003E1816">
        <w:rPr>
          <w:rFonts w:cs="Arial"/>
          <w:szCs w:val="24"/>
          <w:u w:val="none"/>
          <w:lang w:eastAsia="lv-LV"/>
        </w:rPr>
        <w:t>Langrati</w:t>
      </w:r>
      <w:proofErr w:type="spellEnd"/>
      <w:r w:rsidR="003E1816" w:rsidRPr="003E1816">
        <w:rPr>
          <w:rFonts w:cs="Arial"/>
          <w:szCs w:val="24"/>
          <w:u w:val="none"/>
          <w:lang w:eastAsia="lv-LV"/>
        </w:rPr>
        <w:t xml:space="preserve">”, kadastra numurs 5044 011 0003, sastāvā ietilpstošā zemes vienība ar kadastra apzīmējumu 5044 011 0003, robežojas ar Gulbenes novada pašvaldībai piederošā nekustamā īpašuma </w:t>
      </w:r>
      <w:proofErr w:type="spellStart"/>
      <w:r w:rsidR="003E1816" w:rsidRPr="003E1816">
        <w:rPr>
          <w:szCs w:val="24"/>
          <w:u w:val="none"/>
          <w:lang w:eastAsia="lv-LV"/>
        </w:rPr>
        <w:t>Gāršnieku</w:t>
      </w:r>
      <w:proofErr w:type="spellEnd"/>
      <w:r w:rsidR="003E1816" w:rsidRPr="003E1816">
        <w:rPr>
          <w:szCs w:val="24"/>
          <w:u w:val="none"/>
          <w:lang w:eastAsia="lv-LV"/>
        </w:rPr>
        <w:t xml:space="preserve"> mala”, kadastra numurs 5044 011 0087, sastāvā ietilpstošo zemes vienību ar kadastra apzīmējumu 5044 011 0087</w:t>
      </w:r>
      <w:r w:rsidR="003E1816" w:rsidRPr="003E1816">
        <w:rPr>
          <w:rFonts w:cs="Arial"/>
          <w:szCs w:val="24"/>
          <w:u w:val="none"/>
          <w:lang w:eastAsia="lv-LV"/>
        </w:rPr>
        <w:t>.</w:t>
      </w:r>
    </w:p>
    <w:p w14:paraId="6575F5A5" w14:textId="77777777" w:rsidR="003E1816" w:rsidRPr="003E1816" w:rsidRDefault="003E1816" w:rsidP="003E1816">
      <w:pPr>
        <w:widowControl w:val="0"/>
        <w:spacing w:line="360" w:lineRule="auto"/>
        <w:ind w:firstLine="567"/>
        <w:jc w:val="both"/>
        <w:rPr>
          <w:rFonts w:cs="Arial"/>
          <w:szCs w:val="24"/>
          <w:u w:val="none"/>
          <w:lang w:eastAsia="lv-LV"/>
        </w:rPr>
      </w:pPr>
      <w:r w:rsidRPr="003E1816">
        <w:rPr>
          <w:rFonts w:cs="Arial"/>
          <w:szCs w:val="24"/>
          <w:u w:val="none"/>
          <w:lang w:eastAsia="lv-LV"/>
        </w:rPr>
        <w:lastRenderedPageBreak/>
        <w:t xml:space="preserve">Gulbenes novada pašvaldībai piederošā zemes vienība ar kadastra apzīmējumu </w:t>
      </w:r>
      <w:r w:rsidRPr="003E1816">
        <w:rPr>
          <w:szCs w:val="24"/>
          <w:u w:val="none"/>
          <w:lang w:eastAsia="lv-LV"/>
        </w:rPr>
        <w:t xml:space="preserve">5044 011 0087 </w:t>
      </w:r>
      <w:r w:rsidRPr="003E1816">
        <w:rPr>
          <w:rFonts w:cs="Arial"/>
          <w:szCs w:val="24"/>
          <w:u w:val="none"/>
          <w:lang w:eastAsia="lv-LV"/>
        </w:rPr>
        <w:t xml:space="preserve">robežojas arī ar juridiskai personai piederošo nekustamo īpašumu Beļavas pagastā ar nosaukumu “Dzērves”, kadastra numurs 5044 011 0095, sastāvā ietilpstošo zemes vienību ar kadastra apzīmējumu 5044 011 0095. </w:t>
      </w:r>
    </w:p>
    <w:p w14:paraId="795DA6C3" w14:textId="77777777" w:rsidR="003E1816" w:rsidRPr="003E1816" w:rsidRDefault="003E1816" w:rsidP="003E1816">
      <w:pPr>
        <w:widowControl w:val="0"/>
        <w:spacing w:line="360" w:lineRule="auto"/>
        <w:ind w:firstLine="567"/>
        <w:jc w:val="both"/>
        <w:rPr>
          <w:rFonts w:cs="Arial"/>
          <w:szCs w:val="24"/>
          <w:u w:val="none"/>
          <w:lang w:eastAsia="lv-LV"/>
        </w:rPr>
      </w:pPr>
      <w:r w:rsidRPr="003E1816">
        <w:rPr>
          <w:rFonts w:cs="Arial"/>
          <w:szCs w:val="24"/>
          <w:u w:val="none"/>
          <w:lang w:eastAsia="lv-LV"/>
        </w:rPr>
        <w:t xml:space="preserve">Publiskas personas mantas atsavināšanas likuma 4.panta ceturtās daļas 1.punkts nosaka, ka atsevišķos gadījumos publiskas personas nekustamā īpašuma atsavināšanu var ierosināt zemes īpašnieks vai visi kopīpašnieki, ja viņi vēlas nopirkt zemesgrāmatā ierakstītu ēku (būvi), kas atrodas uz īpašumā esošās zemes, vai zemes </w:t>
      </w:r>
      <w:proofErr w:type="spellStart"/>
      <w:r w:rsidRPr="003E1816">
        <w:rPr>
          <w:rFonts w:cs="Arial"/>
          <w:szCs w:val="24"/>
          <w:u w:val="none"/>
          <w:lang w:eastAsia="lv-LV"/>
        </w:rPr>
        <w:t>starpgabalu</w:t>
      </w:r>
      <w:proofErr w:type="spellEnd"/>
      <w:r w:rsidRPr="003E1816">
        <w:rPr>
          <w:rFonts w:cs="Arial"/>
          <w:szCs w:val="24"/>
          <w:u w:val="none"/>
          <w:lang w:eastAsia="lv-LV"/>
        </w:rPr>
        <w:t xml:space="preserve">, kas </w:t>
      </w:r>
      <w:proofErr w:type="spellStart"/>
      <w:r w:rsidRPr="003E1816">
        <w:rPr>
          <w:rFonts w:cs="Arial"/>
          <w:szCs w:val="24"/>
          <w:u w:val="none"/>
          <w:lang w:eastAsia="lv-LV"/>
        </w:rPr>
        <w:t>piegul</w:t>
      </w:r>
      <w:proofErr w:type="spellEnd"/>
      <w:r w:rsidRPr="003E1816">
        <w:rPr>
          <w:rFonts w:cs="Arial"/>
          <w:szCs w:val="24"/>
          <w:u w:val="none"/>
          <w:lang w:eastAsia="lv-LV"/>
        </w:rPr>
        <w:t xml:space="preserve"> viņu zemei, savukārt 5.panta četri </w:t>
      </w:r>
      <w:proofErr w:type="spellStart"/>
      <w:r w:rsidRPr="003E1816">
        <w:rPr>
          <w:rFonts w:cs="Arial"/>
          <w:szCs w:val="24"/>
          <w:u w:val="none"/>
          <w:lang w:eastAsia="lv-LV"/>
        </w:rPr>
        <w:t>prim</w:t>
      </w:r>
      <w:proofErr w:type="spellEnd"/>
      <w:r w:rsidRPr="003E1816">
        <w:rPr>
          <w:rFonts w:cs="Arial"/>
          <w:szCs w:val="24"/>
          <w:u w:val="none"/>
          <w:lang w:eastAsia="lv-LV"/>
        </w:rPr>
        <w:t xml:space="preserve"> daļa nosaka, ka, ja atsavināšanas ierosinājums saņemts par atvasinātas publiskas personas zemes </w:t>
      </w:r>
      <w:proofErr w:type="spellStart"/>
      <w:r w:rsidRPr="003E1816">
        <w:rPr>
          <w:rFonts w:cs="Arial"/>
          <w:szCs w:val="24"/>
          <w:u w:val="none"/>
          <w:lang w:eastAsia="lv-LV"/>
        </w:rPr>
        <w:t>starpgabala</w:t>
      </w:r>
      <w:proofErr w:type="spellEnd"/>
      <w:r w:rsidRPr="003E1816">
        <w:rPr>
          <w:rFonts w:cs="Arial"/>
          <w:szCs w:val="24"/>
          <w:u w:val="none"/>
          <w:lang w:eastAsia="lv-LV"/>
        </w:rPr>
        <w:t xml:space="preserve"> vai tāda nekustamā īpašuma pārdošanu, kura kadastrālā vērtība ir zemāka par 5000 </w:t>
      </w:r>
      <w:proofErr w:type="spellStart"/>
      <w:r w:rsidRPr="003E1816">
        <w:rPr>
          <w:rFonts w:cs="Arial"/>
          <w:i/>
          <w:iCs/>
          <w:szCs w:val="24"/>
          <w:u w:val="none"/>
          <w:lang w:eastAsia="lv-LV"/>
        </w:rPr>
        <w:t>euro</w:t>
      </w:r>
      <w:proofErr w:type="spellEnd"/>
      <w:r w:rsidRPr="003E1816">
        <w:rPr>
          <w:rFonts w:cs="Arial"/>
          <w:szCs w:val="24"/>
          <w:u w:val="none"/>
          <w:lang w:eastAsia="lv-LV"/>
        </w:rPr>
        <w:t xml:space="preserve">, lēmumu par tā pārdošanu pieņem atvasinātas publiskas personas lēmējinstitūcija vai tās noteikta iestāde vai amatpersona divu mēnešu laikā pēc tam, kad iesniegts atsavināšanas ierosinājums. </w:t>
      </w:r>
    </w:p>
    <w:p w14:paraId="18D36F4B" w14:textId="77777777" w:rsidR="003E1816" w:rsidRPr="003E1816" w:rsidRDefault="003E1816" w:rsidP="003E1816">
      <w:pPr>
        <w:spacing w:line="360" w:lineRule="auto"/>
        <w:ind w:firstLine="567"/>
        <w:jc w:val="both"/>
        <w:rPr>
          <w:rFonts w:cs="Arial"/>
          <w:szCs w:val="24"/>
          <w:u w:val="none"/>
          <w:lang w:eastAsia="lv-LV"/>
        </w:rPr>
      </w:pPr>
      <w:r w:rsidRPr="003E1816">
        <w:rPr>
          <w:rFonts w:cs="Arial"/>
          <w:szCs w:val="24"/>
          <w:u w:val="none"/>
          <w:lang w:eastAsia="lv-LV"/>
        </w:rPr>
        <w:t xml:space="preserve">Atbilstoši ierakstam Beļavas pagasta zemesgrāmatas nodalījumā Nr. 100000707357, Gulbenes novada pašvaldības īpašuma tiesības uz nekustamo īpašumu </w:t>
      </w:r>
      <w:r w:rsidRPr="003E1816">
        <w:rPr>
          <w:szCs w:val="24"/>
          <w:u w:val="none"/>
          <w:lang w:eastAsia="lv-LV"/>
        </w:rPr>
        <w:t>Beļavas pagastā ar nosaukumu “</w:t>
      </w:r>
      <w:proofErr w:type="spellStart"/>
      <w:r w:rsidRPr="003E1816">
        <w:rPr>
          <w:szCs w:val="24"/>
          <w:u w:val="none"/>
          <w:lang w:eastAsia="lv-LV"/>
        </w:rPr>
        <w:t>Gāršnieku</w:t>
      </w:r>
      <w:proofErr w:type="spellEnd"/>
      <w:r w:rsidRPr="003E1816">
        <w:rPr>
          <w:szCs w:val="24"/>
          <w:u w:val="none"/>
          <w:lang w:eastAsia="lv-LV"/>
        </w:rPr>
        <w:t xml:space="preserve"> mala”, kadastra numurs 5044 011 0087</w:t>
      </w:r>
      <w:r w:rsidRPr="003E1816">
        <w:rPr>
          <w:rFonts w:cs="Arial"/>
          <w:szCs w:val="24"/>
          <w:u w:val="none"/>
          <w:lang w:eastAsia="lv-LV"/>
        </w:rPr>
        <w:t xml:space="preserve">, nostiprinātas 2023.gada 4.jūlijā ar Vidzemes rajona tiesas lēmumu. </w:t>
      </w:r>
    </w:p>
    <w:p w14:paraId="02614BD1" w14:textId="77777777" w:rsidR="003E1816" w:rsidRPr="003E1816" w:rsidRDefault="003E1816" w:rsidP="003E1816">
      <w:pPr>
        <w:spacing w:line="360" w:lineRule="auto"/>
        <w:ind w:firstLine="567"/>
        <w:jc w:val="both"/>
        <w:rPr>
          <w:noProof/>
          <w:color w:val="000000"/>
          <w:szCs w:val="24"/>
          <w:u w:val="none"/>
          <w:lang w:eastAsia="lv-LV"/>
        </w:rPr>
      </w:pPr>
      <w:r w:rsidRPr="003E1816">
        <w:rPr>
          <w:rFonts w:cs="Arial"/>
          <w:szCs w:val="24"/>
          <w:u w:val="none"/>
          <w:lang w:eastAsia="lv-LV"/>
        </w:rPr>
        <w:t xml:space="preserve">Pamatojoties uz Pašvaldību likuma 10.panta pirmās daļas 16.punktu, kas nosaka, ka dome ir tiesīga izlemt ikvienu pašvaldības kompetences jautājumu; tikai domes kompetencē ir lemt par pašvaldības nekustamā īpašuma atsavināšanu un apgrūtināšanu, kā arī par nekustamā īpašuma iegūšanu, Publiskas personas mantas atsavināšanas likuma 4.panta ceturtās daļas 1.punktu, kas nosaka, ka atsevišķos gadījumos publiskas personas nekustamā īpašuma atsavināšanu var ierosināt zemes īpašnieks vai visi kopīpašnieki, ja viņi vēlas nopirkt zemesgrāmatā ierakstītu ēku (būvi), kas atrodas uz īpašumā esošās zemes, vai zemes </w:t>
      </w:r>
      <w:proofErr w:type="spellStart"/>
      <w:r w:rsidRPr="003E1816">
        <w:rPr>
          <w:rFonts w:cs="Arial"/>
          <w:szCs w:val="24"/>
          <w:u w:val="none"/>
          <w:lang w:eastAsia="lv-LV"/>
        </w:rPr>
        <w:t>starpgabalu</w:t>
      </w:r>
      <w:proofErr w:type="spellEnd"/>
      <w:r w:rsidRPr="003E1816">
        <w:rPr>
          <w:rFonts w:cs="Arial"/>
          <w:szCs w:val="24"/>
          <w:u w:val="none"/>
          <w:lang w:eastAsia="lv-LV"/>
        </w:rPr>
        <w:t xml:space="preserve">, kas </w:t>
      </w:r>
      <w:proofErr w:type="spellStart"/>
      <w:r w:rsidRPr="003E1816">
        <w:rPr>
          <w:rFonts w:cs="Arial"/>
          <w:szCs w:val="24"/>
          <w:u w:val="none"/>
          <w:lang w:eastAsia="lv-LV"/>
        </w:rPr>
        <w:t>piegul</w:t>
      </w:r>
      <w:proofErr w:type="spellEnd"/>
      <w:r w:rsidRPr="003E1816">
        <w:rPr>
          <w:rFonts w:cs="Arial"/>
          <w:szCs w:val="24"/>
          <w:u w:val="none"/>
          <w:lang w:eastAsia="lv-LV"/>
        </w:rPr>
        <w:t xml:space="preserve"> viņu zemei, 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37.panta pirmās daļas 4.punktu, kas nosaka, ka pārdot publiskas personas mantu par brīvu cenu var, ja nekustamo īpašumu iegūst 4.panta ceturtajā daļā minētā persona; šajā gadījumā pārdošanas cena ir vienāda ar nosacīto cenu, Ministru kabineta 2011.gada 1.februāra noteikumu Nr.109 “Kārtība, kādā atsavināma publiskas personas manta” 11.5.apakšpunktu, Administratīvā procesa likuma 55.panta 1.punktu, 70.panta pirmo un otro daļu, </w:t>
      </w:r>
      <w:r w:rsidRPr="003E1816">
        <w:rPr>
          <w:rFonts w:cs="Arial"/>
          <w:szCs w:val="24"/>
          <w:u w:val="none"/>
          <w:lang w:eastAsia="lv-LV"/>
        </w:rPr>
        <w:lastRenderedPageBreak/>
        <w:t>76.panta otro daļu un 79.panta pirmo daļu</w:t>
      </w:r>
      <w:r w:rsidRPr="003E1816">
        <w:rPr>
          <w:rFonts w:eastAsia="SimSun" w:cs="Arial"/>
          <w:szCs w:val="24"/>
          <w:u w:val="none"/>
          <w:lang w:eastAsia="zh-CN" w:bidi="hi-IN"/>
        </w:rPr>
        <w:t xml:space="preserve">, </w:t>
      </w:r>
      <w:r w:rsidRPr="003E1816">
        <w:rPr>
          <w:szCs w:val="24"/>
          <w:u w:val="none"/>
          <w:lang w:eastAsia="lv-LV"/>
        </w:rPr>
        <w:t xml:space="preserve">un Attīstības un tautsaimniecības komitejas ieteikumu, atklāti balsojot: </w:t>
      </w:r>
      <w:r w:rsidRPr="003E1816">
        <w:rPr>
          <w:color w:val="000000"/>
          <w:szCs w:val="24"/>
          <w:u w:val="none"/>
          <w:lang w:eastAsia="lv-LV"/>
        </w:rPr>
        <w:t>PAR – ; PRET –; ATTURAS –, Gulbenes novada dome NOLEMJ:</w:t>
      </w:r>
    </w:p>
    <w:p w14:paraId="69A653E9" w14:textId="77777777" w:rsidR="003E1816" w:rsidRPr="003E1816" w:rsidRDefault="003E1816" w:rsidP="003E1816">
      <w:pPr>
        <w:widowControl w:val="0"/>
        <w:suppressAutoHyphens/>
        <w:spacing w:line="360" w:lineRule="auto"/>
        <w:ind w:firstLine="720"/>
        <w:jc w:val="both"/>
        <w:rPr>
          <w:rFonts w:eastAsia="SimSun" w:cs="Mangal"/>
          <w:color w:val="00000A"/>
          <w:szCs w:val="24"/>
          <w:u w:val="none"/>
          <w:lang w:eastAsia="zh-CN" w:bidi="hi-IN"/>
        </w:rPr>
      </w:pPr>
      <w:r w:rsidRPr="003E1816">
        <w:rPr>
          <w:rFonts w:eastAsia="SimSun" w:cs="Mangal"/>
          <w:color w:val="00000A"/>
          <w:szCs w:val="24"/>
          <w:u w:val="none"/>
          <w:lang w:eastAsia="zh-CN" w:bidi="hi-IN"/>
        </w:rPr>
        <w:t xml:space="preserve">1. NODOT atsavināšanai kā </w:t>
      </w:r>
      <w:proofErr w:type="spellStart"/>
      <w:r w:rsidRPr="003E1816">
        <w:rPr>
          <w:rFonts w:eastAsia="SimSun" w:cs="Mangal"/>
          <w:color w:val="00000A"/>
          <w:szCs w:val="24"/>
          <w:u w:val="none"/>
          <w:lang w:eastAsia="zh-CN" w:bidi="hi-IN"/>
        </w:rPr>
        <w:t>starpgabalu</w:t>
      </w:r>
      <w:proofErr w:type="spellEnd"/>
      <w:r w:rsidRPr="003E1816">
        <w:rPr>
          <w:rFonts w:eastAsia="SimSun" w:cs="Mangal"/>
          <w:color w:val="00000A"/>
          <w:szCs w:val="24"/>
          <w:u w:val="none"/>
          <w:lang w:eastAsia="zh-CN" w:bidi="hi-IN"/>
        </w:rPr>
        <w:t xml:space="preserve"> Gulbenes novada pašvaldībai piederošo Beļavas pagastā ar nosaukumu “</w:t>
      </w:r>
      <w:proofErr w:type="spellStart"/>
      <w:r w:rsidRPr="003E1816">
        <w:rPr>
          <w:rFonts w:eastAsia="SimSun" w:cs="Mangal"/>
          <w:color w:val="00000A"/>
          <w:szCs w:val="24"/>
          <w:u w:val="none"/>
          <w:lang w:eastAsia="zh-CN" w:bidi="hi-IN"/>
        </w:rPr>
        <w:t>Gāršnieku</w:t>
      </w:r>
      <w:proofErr w:type="spellEnd"/>
      <w:r w:rsidRPr="003E1816">
        <w:rPr>
          <w:rFonts w:eastAsia="SimSun" w:cs="Mangal"/>
          <w:color w:val="00000A"/>
          <w:szCs w:val="24"/>
          <w:u w:val="none"/>
          <w:lang w:eastAsia="zh-CN" w:bidi="hi-IN"/>
        </w:rPr>
        <w:t xml:space="preserve"> mala”, kadastra numurs 5044 011 0087, sastāvā ietilpstošo zemes vienību ar kadastra apzīmējumu 5044 011 0087, 1,23 ha platībā.</w:t>
      </w:r>
    </w:p>
    <w:p w14:paraId="2CEDFA53" w14:textId="77777777" w:rsidR="003E1816" w:rsidRPr="003E1816" w:rsidRDefault="003E1816" w:rsidP="003E1816">
      <w:pPr>
        <w:widowControl w:val="0"/>
        <w:suppressAutoHyphens/>
        <w:spacing w:line="360" w:lineRule="auto"/>
        <w:ind w:firstLine="720"/>
        <w:jc w:val="both"/>
        <w:rPr>
          <w:rFonts w:eastAsia="SimSun" w:cs="Mangal"/>
          <w:color w:val="00000A"/>
          <w:szCs w:val="24"/>
          <w:u w:val="none"/>
          <w:lang w:eastAsia="zh-CN" w:bidi="hi-IN"/>
        </w:rPr>
      </w:pPr>
      <w:r w:rsidRPr="003E1816">
        <w:rPr>
          <w:rFonts w:eastAsia="SimSun" w:cs="Mangal"/>
          <w:color w:val="00000A"/>
          <w:szCs w:val="24"/>
          <w:u w:val="none"/>
          <w:lang w:eastAsia="zh-CN" w:bidi="hi-IN"/>
        </w:rPr>
        <w:t xml:space="preserve">2. UZDOT Gulbenes novada domes Īpašuma novērtēšanas un izsoļu komisijai organizēt lēmuma 1.punktā minētā nekustamā īpašuma novērtēšanu un nosacītās cenas noteikšanu un iesniegt to apstiprināšanai Gulbenes novada domes sēdē. </w:t>
      </w:r>
    </w:p>
    <w:p w14:paraId="40D3BCC5" w14:textId="77777777" w:rsidR="00804629" w:rsidRDefault="00804629" w:rsidP="00575A1B">
      <w:pPr>
        <w:jc w:val="center"/>
        <w:rPr>
          <w:color w:val="000000" w:themeColor="text1"/>
          <w:szCs w:val="24"/>
          <w:u w:val="none"/>
        </w:rPr>
      </w:pPr>
    </w:p>
    <w:p w14:paraId="1AF16BB8" w14:textId="6AD9CE7F" w:rsidR="0032517B" w:rsidRPr="00575A1B" w:rsidRDefault="00000000" w:rsidP="00575A1B">
      <w:pPr>
        <w:jc w:val="center"/>
        <w:rPr>
          <w:color w:val="000000" w:themeColor="text1"/>
          <w:szCs w:val="24"/>
          <w:u w:val="none"/>
        </w:rPr>
      </w:pPr>
      <w:r w:rsidRPr="0016506D">
        <w:rPr>
          <w:b/>
          <w:noProof/>
          <w:color w:val="000000" w:themeColor="text1"/>
          <w:szCs w:val="24"/>
          <w:u w:val="none"/>
        </w:rPr>
        <w:t>16</w:t>
      </w:r>
      <w:r w:rsidR="00881464">
        <w:rPr>
          <w:b/>
          <w:color w:val="000000" w:themeColor="text1"/>
          <w:szCs w:val="24"/>
          <w:u w:val="none"/>
        </w:rPr>
        <w:t>.</w:t>
      </w:r>
    </w:p>
    <w:p w14:paraId="3ABE2804"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Daukstu pagastā ar nosaukumu “Skujiņas” atsavināšanu</w:t>
      </w:r>
    </w:p>
    <w:p w14:paraId="2C1207CF"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4AC24852"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1A5D4D81" w14:textId="07F344DF" w:rsidR="00E264AD" w:rsidRPr="00575A1B" w:rsidRDefault="00000000" w:rsidP="00575A1B">
      <w:pPr>
        <w:rPr>
          <w:rFonts w:eastAsia="Calibri"/>
          <w:szCs w:val="24"/>
          <w:u w:val="none"/>
        </w:rPr>
      </w:pPr>
      <w:r>
        <w:rPr>
          <w:rFonts w:eastAsia="Calibri"/>
          <w:szCs w:val="24"/>
          <w:u w:val="none"/>
        </w:rPr>
        <w:t xml:space="preserve">DEBATĒS PIEDALĀS: </w:t>
      </w:r>
      <w:r w:rsidR="001C4926">
        <w:rPr>
          <w:rFonts w:eastAsia="Calibri"/>
          <w:szCs w:val="24"/>
          <w:u w:val="none"/>
        </w:rPr>
        <w:t>nav</w:t>
      </w:r>
    </w:p>
    <w:p w14:paraId="08730DEE" w14:textId="77777777" w:rsidR="00BC2002" w:rsidRDefault="00BC2002" w:rsidP="00956EC8">
      <w:pPr>
        <w:rPr>
          <w:rFonts w:eastAsia="Calibri"/>
          <w:color w:val="FF0000"/>
          <w:szCs w:val="24"/>
          <w:u w:val="none"/>
        </w:rPr>
      </w:pPr>
    </w:p>
    <w:p w14:paraId="19880F57" w14:textId="77777777" w:rsidR="00CD3532" w:rsidRDefault="00CD3532" w:rsidP="00CD3532">
      <w:pPr>
        <w:spacing w:line="360" w:lineRule="auto"/>
        <w:ind w:firstLine="567"/>
        <w:jc w:val="both"/>
        <w:rPr>
          <w:u w:val="none"/>
        </w:rPr>
      </w:pPr>
      <w:r>
        <w:rPr>
          <w:u w:val="none"/>
        </w:rPr>
        <w:t>Attīstības un tautsaimniecības komiteja atklāti balsojot:</w:t>
      </w:r>
    </w:p>
    <w:p w14:paraId="13C1315C" w14:textId="77777777" w:rsidR="00CD3532" w:rsidRDefault="00CD3532" w:rsidP="00CD3532">
      <w:pPr>
        <w:spacing w:line="360" w:lineRule="auto"/>
        <w:ind w:firstLine="567"/>
        <w:jc w:val="both"/>
        <w:rPr>
          <w:u w:val="none"/>
        </w:rPr>
      </w:pPr>
      <w:r w:rsidRPr="0016506D">
        <w:rPr>
          <w:noProof/>
          <w:u w:val="none"/>
        </w:rPr>
        <w:t>ar 6 balsīm "Par" (Ainārs Brezinskis, Guna Švika, Gunārs Ciglis, Intars Liepiņš, Mudīte Motivāne, Normunds Mazūrs), "Pret" – nav, "Atturas" – nav</w:t>
      </w:r>
      <w:r>
        <w:rPr>
          <w:u w:val="none"/>
        </w:rPr>
        <w:t>, NOLEMJ</w:t>
      </w:r>
      <w:r w:rsidRPr="00B24B3A">
        <w:rPr>
          <w:u w:val="none"/>
        </w:rPr>
        <w:t>:</w:t>
      </w:r>
    </w:p>
    <w:p w14:paraId="758F4519" w14:textId="77777777" w:rsidR="00CD3532" w:rsidRDefault="00CD3532" w:rsidP="00CD3532">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1AA9B6C6" w14:textId="77777777" w:rsidR="003E1816" w:rsidRPr="003E1816" w:rsidRDefault="003E1816" w:rsidP="003E1816">
      <w:pPr>
        <w:ind w:firstLine="567"/>
        <w:jc w:val="center"/>
        <w:rPr>
          <w:b/>
          <w:snapToGrid w:val="0"/>
          <w:szCs w:val="24"/>
          <w:u w:val="none"/>
        </w:rPr>
      </w:pPr>
      <w:r w:rsidRPr="003E1816">
        <w:rPr>
          <w:b/>
          <w:snapToGrid w:val="0"/>
          <w:szCs w:val="24"/>
          <w:u w:val="none"/>
        </w:rPr>
        <w:t xml:space="preserve">Par nekustamā īpašuma </w:t>
      </w:r>
      <w:proofErr w:type="spellStart"/>
      <w:r w:rsidRPr="003E1816">
        <w:rPr>
          <w:b/>
          <w:snapToGrid w:val="0"/>
          <w:szCs w:val="24"/>
          <w:u w:val="none"/>
        </w:rPr>
        <w:t>Daukstu</w:t>
      </w:r>
      <w:proofErr w:type="spellEnd"/>
      <w:r w:rsidRPr="003E1816">
        <w:rPr>
          <w:b/>
          <w:snapToGrid w:val="0"/>
          <w:szCs w:val="24"/>
          <w:u w:val="none"/>
        </w:rPr>
        <w:t xml:space="preserve"> pagastā ar nosaukumu “Skujiņas” atsavināšanu</w:t>
      </w:r>
    </w:p>
    <w:p w14:paraId="7BD57A7B" w14:textId="77777777" w:rsidR="003E1816" w:rsidRPr="003E1816" w:rsidRDefault="003E1816" w:rsidP="003E1816">
      <w:pPr>
        <w:tabs>
          <w:tab w:val="left" w:pos="5606"/>
        </w:tabs>
        <w:rPr>
          <w:snapToGrid w:val="0"/>
          <w:szCs w:val="24"/>
          <w:u w:val="none"/>
        </w:rPr>
      </w:pPr>
      <w:r w:rsidRPr="003E1816">
        <w:rPr>
          <w:snapToGrid w:val="0"/>
          <w:szCs w:val="24"/>
          <w:u w:val="none"/>
        </w:rPr>
        <w:tab/>
      </w:r>
    </w:p>
    <w:p w14:paraId="47C8C100" w14:textId="77777777" w:rsidR="003E1816" w:rsidRPr="003E1816" w:rsidRDefault="003E1816" w:rsidP="003E1816">
      <w:pPr>
        <w:spacing w:line="360" w:lineRule="auto"/>
        <w:ind w:firstLine="567"/>
        <w:jc w:val="both"/>
        <w:rPr>
          <w:szCs w:val="24"/>
          <w:u w:val="none"/>
          <w:lang w:eastAsia="lv-LV"/>
        </w:rPr>
      </w:pPr>
      <w:r w:rsidRPr="003E1816">
        <w:rPr>
          <w:szCs w:val="24"/>
          <w:u w:val="none"/>
          <w:lang w:eastAsia="lv-LV"/>
        </w:rPr>
        <w:t xml:space="preserve">Izskatīts </w:t>
      </w:r>
      <w:r w:rsidRPr="003E1816">
        <w:rPr>
          <w:b/>
          <w:szCs w:val="24"/>
          <w:u w:val="none"/>
          <w:lang w:eastAsia="lv-LV"/>
        </w:rPr>
        <w:t xml:space="preserve">Gulbenes novada </w:t>
      </w:r>
      <w:proofErr w:type="spellStart"/>
      <w:r w:rsidRPr="003E1816">
        <w:rPr>
          <w:b/>
          <w:szCs w:val="24"/>
          <w:u w:val="none"/>
          <w:lang w:eastAsia="lv-LV"/>
        </w:rPr>
        <w:t>Daukstu</w:t>
      </w:r>
      <w:proofErr w:type="spellEnd"/>
      <w:r w:rsidRPr="003E1816">
        <w:rPr>
          <w:b/>
          <w:szCs w:val="24"/>
          <w:u w:val="none"/>
          <w:lang w:eastAsia="lv-LV"/>
        </w:rPr>
        <w:t xml:space="preserve"> pagasta pārvaldes</w:t>
      </w:r>
      <w:r w:rsidRPr="003E1816">
        <w:rPr>
          <w:bCs/>
          <w:szCs w:val="24"/>
          <w:u w:val="none"/>
          <w:lang w:eastAsia="lv-LV"/>
        </w:rPr>
        <w:t xml:space="preserve">, reģistrācijas Nr.40900015412, juridiskā adrese: Dārza iela 10, Stari, </w:t>
      </w:r>
      <w:proofErr w:type="spellStart"/>
      <w:r w:rsidRPr="003E1816">
        <w:rPr>
          <w:bCs/>
          <w:szCs w:val="24"/>
          <w:u w:val="none"/>
          <w:lang w:eastAsia="lv-LV"/>
        </w:rPr>
        <w:t>Daukstu</w:t>
      </w:r>
      <w:proofErr w:type="spellEnd"/>
      <w:r w:rsidRPr="003E1816">
        <w:rPr>
          <w:bCs/>
          <w:szCs w:val="24"/>
          <w:u w:val="none"/>
          <w:lang w:eastAsia="lv-LV"/>
        </w:rPr>
        <w:t xml:space="preserve"> pagasts, Gulbenes novads, LV – 4417, 2023.gada 4.jūlija iesniegums Nr.</w:t>
      </w:r>
      <w:r w:rsidRPr="003E1816">
        <w:rPr>
          <w:rFonts w:ascii="Arial" w:hAnsi="Arial" w:cs="Arial"/>
          <w:sz w:val="22"/>
          <w:u w:val="none"/>
          <w:lang w:eastAsia="lv-LV"/>
        </w:rPr>
        <w:t xml:space="preserve"> </w:t>
      </w:r>
      <w:r w:rsidRPr="003E1816">
        <w:rPr>
          <w:szCs w:val="24"/>
          <w:u w:val="none"/>
          <w:lang w:eastAsia="lv-LV"/>
        </w:rPr>
        <w:t>DA</w:t>
      </w:r>
      <w:r w:rsidRPr="003E1816">
        <w:rPr>
          <w:bCs/>
          <w:szCs w:val="24"/>
          <w:u w:val="none"/>
          <w:lang w:eastAsia="lv-LV"/>
        </w:rPr>
        <w:t xml:space="preserve">/4.2/23/37 (Gulbenes novada pašvaldībā saņemts 2023.gada 4.jūlijā un reģistrēts ar Nr. GND/5.13.2/23/1379-G) ar lūgumu nodot atsavināšanai Gulbenes novada pašvaldībai piederošo nekustamo īpašumu “Skujiņas”, </w:t>
      </w:r>
      <w:proofErr w:type="spellStart"/>
      <w:r w:rsidRPr="003E1816">
        <w:rPr>
          <w:bCs/>
          <w:szCs w:val="24"/>
          <w:u w:val="none"/>
          <w:lang w:eastAsia="lv-LV"/>
        </w:rPr>
        <w:t>Daukstu</w:t>
      </w:r>
      <w:proofErr w:type="spellEnd"/>
      <w:r w:rsidRPr="003E1816">
        <w:rPr>
          <w:bCs/>
          <w:szCs w:val="24"/>
          <w:u w:val="none"/>
          <w:lang w:eastAsia="lv-LV"/>
        </w:rPr>
        <w:t xml:space="preserve"> pag., Gulbenes nov., ar kadastra numuru 5048 002 0202, kas sastāv no zemes vienības ar kadastra apzīmējumu 5048 002 0202, 1,5 ha platībā, un uz tās esošās ēkas – dzīvojamās mājas ar būves kadastra apzīmējumu 5048 002 0202 001. Iesniegumā norādīts, ka Gulbenes novada </w:t>
      </w:r>
      <w:proofErr w:type="spellStart"/>
      <w:r w:rsidRPr="003E1816">
        <w:rPr>
          <w:bCs/>
          <w:szCs w:val="24"/>
          <w:u w:val="none"/>
          <w:lang w:eastAsia="lv-LV"/>
        </w:rPr>
        <w:t>Daukstu</w:t>
      </w:r>
      <w:proofErr w:type="spellEnd"/>
      <w:r w:rsidRPr="003E1816">
        <w:rPr>
          <w:bCs/>
          <w:szCs w:val="24"/>
          <w:u w:val="none"/>
          <w:lang w:eastAsia="lv-LV"/>
        </w:rPr>
        <w:t xml:space="preserve"> pagasta pārvalde ir veikusi izvērtēšanu un secinājusi, ka nekustamais īpašums nav nepieciešams pašvaldības autonomo funkciju veikšanai; iepriekš minēto nekustamo īpašumu nevar nodot īrei, jo ilgtermiņā ir nepieciešami lieli materiālie ieguldījumi ēkas uzturēšanai; jāatjauno krāsns, jānomaina durvis un jāveic kosmētiskais remonts.</w:t>
      </w:r>
    </w:p>
    <w:p w14:paraId="7BA0E60D" w14:textId="77777777" w:rsidR="003E1816" w:rsidRPr="003E1816" w:rsidRDefault="003E1816" w:rsidP="003E1816">
      <w:pPr>
        <w:spacing w:line="360" w:lineRule="auto"/>
        <w:ind w:firstLine="567"/>
        <w:jc w:val="both"/>
        <w:rPr>
          <w:noProof/>
          <w:color w:val="000000"/>
          <w:szCs w:val="24"/>
          <w:u w:val="none"/>
          <w:lang w:eastAsia="lv-LV"/>
        </w:rPr>
      </w:pPr>
      <w:r w:rsidRPr="003E1816">
        <w:rPr>
          <w:szCs w:val="24"/>
          <w:u w:val="none"/>
          <w:lang w:eastAsia="lv-LV"/>
        </w:rPr>
        <w:t xml:space="preserve">Pamatojoties uz Pašvaldību likuma 10.panta pirmās daļas 16.punktu, kas nosaka, ka dome ir tiesīga izlemt ikvienu pašvaldības kompetences jautājumu; tikai domes kompetencē ir lemt par pašvaldības nekustamā īpašuma atsavināšanu un apgrūtināšanu, kā arī par nekustamā īpašuma iegūšanu, Publiskas personas mantas atsavināšanas likuma 3.panta otro daļu, kas nosaka, ka publisku personu mantas atsavināšanas pamatveids ir mantas pārdošana izsolē; citus mantas atsavināšanas veidus var izmantot tikai šajā likumā paredzētajos gadījumos, 5.panta pirmo daļu, </w:t>
      </w:r>
      <w:r w:rsidRPr="003E1816">
        <w:rPr>
          <w:szCs w:val="24"/>
          <w:u w:val="none"/>
          <w:lang w:eastAsia="lv-LV"/>
        </w:rPr>
        <w:lastRenderedPageBreak/>
        <w:t>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un Attīstības un tautsaimniecības komitejas ieteikumu, atklāti balsojot: PAR – ; PRET –; ATTURAS –, Gulbenes novada dome NOLEMJ:</w:t>
      </w:r>
    </w:p>
    <w:p w14:paraId="66A684BF" w14:textId="77777777" w:rsidR="003E1816" w:rsidRPr="003E1816" w:rsidRDefault="003E1816" w:rsidP="003E1816">
      <w:pPr>
        <w:spacing w:line="360" w:lineRule="auto"/>
        <w:ind w:firstLine="567"/>
        <w:jc w:val="both"/>
        <w:rPr>
          <w:rFonts w:eastAsia="SimSun" w:cs="Mangal"/>
          <w:color w:val="00000A"/>
          <w:szCs w:val="24"/>
          <w:u w:val="none"/>
          <w:lang w:eastAsia="zh-CN" w:bidi="hi-IN"/>
        </w:rPr>
      </w:pPr>
      <w:r w:rsidRPr="003E1816">
        <w:rPr>
          <w:rFonts w:eastAsia="SimSun" w:cs="Mangal"/>
          <w:color w:val="00000A"/>
          <w:szCs w:val="24"/>
          <w:u w:val="none"/>
          <w:lang w:eastAsia="zh-CN" w:bidi="hi-IN"/>
        </w:rPr>
        <w:t xml:space="preserve">1. NODOT atsavināšanai Gulbenes novada pašvaldībai piederošo nekustamo īpašumu </w:t>
      </w:r>
      <w:proofErr w:type="spellStart"/>
      <w:r w:rsidRPr="003E1816">
        <w:rPr>
          <w:rFonts w:eastAsia="SimSun" w:cs="Mangal"/>
          <w:color w:val="00000A"/>
          <w:szCs w:val="24"/>
          <w:u w:val="none"/>
          <w:lang w:eastAsia="zh-CN" w:bidi="hi-IN"/>
        </w:rPr>
        <w:t>Daukstu</w:t>
      </w:r>
      <w:proofErr w:type="spellEnd"/>
      <w:r w:rsidRPr="003E1816">
        <w:rPr>
          <w:rFonts w:eastAsia="SimSun" w:cs="Mangal"/>
          <w:color w:val="00000A"/>
          <w:szCs w:val="24"/>
          <w:u w:val="none"/>
          <w:lang w:eastAsia="zh-CN" w:bidi="hi-IN"/>
        </w:rPr>
        <w:t xml:space="preserve"> pagastā ar nosaukumu “Skujiņas”, kadastra numurs 5048 002 0202, kas sastāv no zemes vienības ar kadastra apzīmējumu </w:t>
      </w:r>
      <w:r w:rsidRPr="003E1816">
        <w:rPr>
          <w:bCs/>
          <w:szCs w:val="24"/>
          <w:u w:val="none"/>
          <w:lang w:eastAsia="lv-LV"/>
        </w:rPr>
        <w:t>5048 002 0202, 1,5 ha platībā, un uz tās esošās ēkas – dzīvojamās mājas ar būves kadastra apzīmējumu 5048 002 0202 001</w:t>
      </w:r>
      <w:r w:rsidRPr="003E1816">
        <w:rPr>
          <w:rFonts w:eastAsia="SimSun" w:cs="Mangal"/>
          <w:color w:val="00000A"/>
          <w:szCs w:val="24"/>
          <w:u w:val="none"/>
          <w:lang w:eastAsia="zh-CN" w:bidi="hi-IN"/>
        </w:rPr>
        <w:t>, atklātā mutiskā izsolē ar augšupejošu soli.</w:t>
      </w:r>
    </w:p>
    <w:p w14:paraId="1D3F6F54" w14:textId="77777777" w:rsidR="003E1816" w:rsidRPr="003E1816" w:rsidRDefault="003E1816" w:rsidP="003E1816">
      <w:pPr>
        <w:spacing w:line="360" w:lineRule="auto"/>
        <w:ind w:firstLine="567"/>
        <w:jc w:val="both"/>
        <w:rPr>
          <w:szCs w:val="24"/>
          <w:u w:val="none"/>
          <w:lang w:eastAsia="lv-LV"/>
        </w:rPr>
      </w:pPr>
      <w:r w:rsidRPr="003E1816">
        <w:rPr>
          <w:rFonts w:eastAsia="SimSun" w:cs="Mangal"/>
          <w:color w:val="00000A"/>
          <w:szCs w:val="24"/>
          <w:u w:val="none"/>
          <w:lang w:eastAsia="zh-CN" w:bidi="hi-IN"/>
        </w:rPr>
        <w:t>2. UZDOT Gulbenes novada domes Īpašuma novērtēšanas un izsoļu komisijai organizēt lēmuma 1.punktā minētā nekustamā īpašuma novērtēšanu un nosacītās cenas noteikšanu un iesniegt to apstiprināšanai Gulbenes novada domes sēdē.</w:t>
      </w:r>
    </w:p>
    <w:p w14:paraId="3BF5F3B1" w14:textId="77777777" w:rsidR="00203C2F" w:rsidRDefault="00203C2F" w:rsidP="000C7638">
      <w:pPr>
        <w:rPr>
          <w:color w:val="000000" w:themeColor="text1"/>
          <w:szCs w:val="24"/>
          <w:u w:val="none"/>
        </w:rPr>
      </w:pPr>
    </w:p>
    <w:p w14:paraId="65929D9F"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17</w:t>
      </w:r>
      <w:r w:rsidR="00881464">
        <w:rPr>
          <w:b/>
          <w:color w:val="000000" w:themeColor="text1"/>
          <w:szCs w:val="24"/>
          <w:u w:val="none"/>
        </w:rPr>
        <w:t>.</w:t>
      </w:r>
    </w:p>
    <w:p w14:paraId="44B5D22D"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Litenes pagastā ar nosaukumu “Malas Viesturi” atsavināšanu</w:t>
      </w:r>
    </w:p>
    <w:p w14:paraId="0E4CD407"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346ED58E"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1B03673B" w14:textId="77777777" w:rsidR="00E264AD" w:rsidRPr="00575A1B" w:rsidRDefault="00000000" w:rsidP="00575A1B">
      <w:pPr>
        <w:rPr>
          <w:rFonts w:eastAsia="Calibri"/>
          <w:szCs w:val="24"/>
          <w:u w:val="none"/>
        </w:rPr>
      </w:pPr>
      <w:r>
        <w:rPr>
          <w:rFonts w:eastAsia="Calibri"/>
          <w:szCs w:val="24"/>
          <w:u w:val="none"/>
        </w:rPr>
        <w:t xml:space="preserve">DEBATĒS PIEDALĀS: </w:t>
      </w:r>
    </w:p>
    <w:p w14:paraId="6C9BF036" w14:textId="77777777" w:rsidR="00BC2002" w:rsidRDefault="00BC2002" w:rsidP="00956EC8">
      <w:pPr>
        <w:rPr>
          <w:rFonts w:eastAsia="Calibri"/>
          <w:color w:val="FF0000"/>
          <w:szCs w:val="24"/>
          <w:u w:val="none"/>
        </w:rPr>
      </w:pPr>
    </w:p>
    <w:p w14:paraId="145AD682" w14:textId="77777777" w:rsidR="00CD3532" w:rsidRDefault="00CD3532" w:rsidP="00804629">
      <w:pPr>
        <w:widowControl w:val="0"/>
        <w:spacing w:line="360" w:lineRule="auto"/>
        <w:ind w:firstLine="567"/>
        <w:jc w:val="both"/>
        <w:rPr>
          <w:u w:val="none"/>
        </w:rPr>
      </w:pPr>
      <w:r>
        <w:rPr>
          <w:u w:val="none"/>
        </w:rPr>
        <w:t>Attīstības un tautsaimniecības komiteja atklāti balsojot:</w:t>
      </w:r>
    </w:p>
    <w:p w14:paraId="7BE3E79B" w14:textId="77777777" w:rsidR="00CD3532" w:rsidRDefault="00CD3532" w:rsidP="00804629">
      <w:pPr>
        <w:widowControl w:val="0"/>
        <w:spacing w:line="360" w:lineRule="auto"/>
        <w:ind w:firstLine="567"/>
        <w:jc w:val="both"/>
        <w:rPr>
          <w:u w:val="none"/>
        </w:rPr>
      </w:pPr>
      <w:r w:rsidRPr="0016506D">
        <w:rPr>
          <w:noProof/>
          <w:u w:val="none"/>
        </w:rPr>
        <w:t>ar 6 balsīm "Par" (Ainārs Brezinskis, Guna Švika, Gunārs Ciglis, Intars Liepiņš, Mudīte Motivāne, Normunds Mazūrs), "Pret" – nav, "Atturas" – nav</w:t>
      </w:r>
      <w:r>
        <w:rPr>
          <w:u w:val="none"/>
        </w:rPr>
        <w:t>, NOLEMJ</w:t>
      </w:r>
      <w:r w:rsidRPr="00B24B3A">
        <w:rPr>
          <w:u w:val="none"/>
        </w:rPr>
        <w:t>:</w:t>
      </w:r>
    </w:p>
    <w:p w14:paraId="71390FDB" w14:textId="77777777" w:rsidR="00CD3532" w:rsidRDefault="00CD3532" w:rsidP="00CD3532">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306BCE26" w14:textId="77777777" w:rsidR="003E1816" w:rsidRPr="003E1816" w:rsidRDefault="003E1816" w:rsidP="003E1816">
      <w:pPr>
        <w:spacing w:after="240"/>
        <w:ind w:firstLine="709"/>
        <w:jc w:val="center"/>
        <w:rPr>
          <w:b/>
          <w:snapToGrid w:val="0"/>
          <w:szCs w:val="24"/>
          <w:u w:val="none"/>
        </w:rPr>
      </w:pPr>
      <w:r w:rsidRPr="003E1816">
        <w:rPr>
          <w:b/>
          <w:snapToGrid w:val="0"/>
          <w:szCs w:val="24"/>
          <w:u w:val="none"/>
        </w:rPr>
        <w:t>Par nekustamā īpašuma Litenes pagastā ar nosaukumu “Malas Viesturi” atsavināšanu</w:t>
      </w:r>
    </w:p>
    <w:p w14:paraId="32D0464C" w14:textId="7391A23E" w:rsidR="003E1816" w:rsidRPr="003E1816" w:rsidRDefault="0081018E" w:rsidP="003E1816">
      <w:pPr>
        <w:spacing w:line="360" w:lineRule="auto"/>
        <w:ind w:firstLine="720"/>
        <w:jc w:val="both"/>
        <w:rPr>
          <w:szCs w:val="24"/>
          <w:u w:val="none"/>
          <w:lang w:eastAsia="lv-LV"/>
        </w:rPr>
      </w:pPr>
      <w:r>
        <w:rPr>
          <w:b/>
          <w:szCs w:val="24"/>
          <w:u w:val="none"/>
          <w:lang w:eastAsia="lv-LV"/>
        </w:rPr>
        <w:t>…</w:t>
      </w:r>
      <w:r w:rsidR="003E1816" w:rsidRPr="003E1816">
        <w:rPr>
          <w:szCs w:val="24"/>
          <w:u w:val="none"/>
          <w:lang w:eastAsia="lv-LV"/>
        </w:rPr>
        <w:t xml:space="preserve">, 2023.gada 2.maijā iesniedza iesniegumu (Gulbenes novada pašvaldībā saņemts 2023.gada 2.maijā un reģistrēts ar Nr. GND/5.13.2/23/971-B) ar lūgumu atsavināt zemes vienību ar kadastra apzīmējumu 5068 005 0194, 0,5 ha platībā, kas ietilpst nekustamā īpašuma Litenes pagastā ar nosaukumu “Malas Viesturi”, kadastra numurs 5068 005 0175, sastāvā. </w:t>
      </w:r>
    </w:p>
    <w:p w14:paraId="7B2597D0" w14:textId="77777777" w:rsidR="003E1816" w:rsidRPr="003E1816" w:rsidRDefault="003E1816" w:rsidP="003E1816">
      <w:pPr>
        <w:spacing w:line="360" w:lineRule="auto"/>
        <w:ind w:firstLine="720"/>
        <w:jc w:val="both"/>
        <w:rPr>
          <w:szCs w:val="24"/>
          <w:u w:val="none"/>
          <w:lang w:eastAsia="lv-LV"/>
        </w:rPr>
      </w:pPr>
      <w:bookmarkStart w:id="11" w:name="_Hlk118884431"/>
      <w:r w:rsidRPr="003E1816">
        <w:rPr>
          <w:szCs w:val="24"/>
          <w:u w:val="none"/>
          <w:lang w:eastAsia="lv-LV"/>
        </w:rPr>
        <w:t xml:space="preserve">Publiskas personas mantas atsavināšanas likuma 5.panta </w:t>
      </w:r>
      <w:r w:rsidRPr="003E1816">
        <w:rPr>
          <w:szCs w:val="24"/>
          <w:u w:val="none"/>
          <w:shd w:val="clear" w:color="auto" w:fill="FFFFFF"/>
          <w:lang w:eastAsia="lv-LV"/>
        </w:rPr>
        <w:t xml:space="preserve">ceturtā daļa nosaka, ka atvasinātas publiskas personas lēmējinstitūcija divu mēnešu laikā pēc tam, kad šā likuma </w:t>
      </w:r>
      <w:hyperlink r:id="rId27" w:anchor="p4" w:history="1">
        <w:r w:rsidRPr="003E1816">
          <w:rPr>
            <w:szCs w:val="24"/>
            <w:u w:val="none"/>
            <w:shd w:val="clear" w:color="auto" w:fill="FFFFFF"/>
            <w:lang w:eastAsia="lv-LV"/>
          </w:rPr>
          <w:t>4.panta</w:t>
        </w:r>
      </w:hyperlink>
      <w:r w:rsidRPr="003E1816">
        <w:rPr>
          <w:szCs w:val="24"/>
          <w:u w:val="none"/>
          <w:shd w:val="clear" w:color="auto" w:fill="FFFFFF"/>
          <w:lang w:eastAsia="lv-LV"/>
        </w:rPr>
        <w:t xml:space="preserve"> ceturtās daļas 3. un 4.punktā minētās personas noteiktā kārtībā ir iesniegušas atsavināšanas ierosinājumu par atvasinātas publiskas personas īpašumā esošiem apbūvētiem zemesgabaliem, pievienojot visus dokumentus, kas apliecina personas pirmpirkuma tiesības, pieņem lēmumu par attiecīgā </w:t>
      </w:r>
      <w:r w:rsidRPr="003E1816">
        <w:rPr>
          <w:szCs w:val="24"/>
          <w:u w:val="none"/>
          <w:shd w:val="clear" w:color="auto" w:fill="FFFFFF"/>
          <w:lang w:eastAsia="lv-LV"/>
        </w:rPr>
        <w:lastRenderedPageBreak/>
        <w:t>zemesgabala pārdošanu. Ja atsavināšanas ierosinājums saņemts attiecībā uz apbūvētu zemesgabalu, kas nav ierakstīts zemesgrāmatā, lēmumu par atļauju atsavināt atvasinātas publiskas personas īpašumā esošu apbūvētu zemesgabalu atvasinātas publiskas personas lēmējinstitūcija pieņem divu mēnešu laikā no dienas, kad apbūvētais zemesgabals ierakstīts zemesgrāmatā</w:t>
      </w:r>
      <w:r w:rsidRPr="003E1816">
        <w:rPr>
          <w:szCs w:val="24"/>
          <w:u w:val="none"/>
          <w:lang w:eastAsia="lv-LV"/>
        </w:rPr>
        <w:t>.</w:t>
      </w:r>
    </w:p>
    <w:bookmarkEnd w:id="11"/>
    <w:p w14:paraId="6C3E0E55" w14:textId="77777777" w:rsidR="003E1816" w:rsidRPr="003E1816" w:rsidRDefault="003E1816" w:rsidP="003E1816">
      <w:pPr>
        <w:spacing w:line="360" w:lineRule="auto"/>
        <w:ind w:firstLine="567"/>
        <w:jc w:val="both"/>
        <w:rPr>
          <w:szCs w:val="24"/>
          <w:u w:val="none"/>
          <w:lang w:eastAsia="lv-LV"/>
        </w:rPr>
      </w:pPr>
      <w:r w:rsidRPr="003E1816">
        <w:rPr>
          <w:szCs w:val="24"/>
          <w:u w:val="none"/>
          <w:lang w:eastAsia="lv-LV"/>
        </w:rPr>
        <w:t>Gulbenes novada pašvaldības īpašuma tiesības uz nekustamo īpašumu Litenes pagastā ar nosaukumu “Malas Viesturi”, kadastra numurs 5068 005 0175, sastāvošs no zemes vienības ar kadastra apzīmējumu 5068 005 0194, 0,5 ha platībā, nostiprinātas 2017.gada 9.novembrī ar Gulbenes rajona tiesas Zemesgrāmatu nodaļas lēmumu, par ko izdarīts ieraksts Litenes pagasta zemesgrāmatas nodalījumā Nr. 100000572708, žurnāls Nr.300004466689 (09.11.2017.).</w:t>
      </w:r>
    </w:p>
    <w:p w14:paraId="23B8B1D1" w14:textId="134DCAFF" w:rsidR="003E1816" w:rsidRPr="003E1816" w:rsidRDefault="0081018E" w:rsidP="003E1816">
      <w:pPr>
        <w:spacing w:line="360" w:lineRule="auto"/>
        <w:ind w:firstLine="567"/>
        <w:jc w:val="both"/>
        <w:rPr>
          <w:szCs w:val="24"/>
          <w:u w:val="none"/>
          <w:lang w:eastAsia="lv-LV"/>
        </w:rPr>
      </w:pPr>
      <w:r>
        <w:rPr>
          <w:szCs w:val="24"/>
          <w:u w:val="none"/>
          <w:lang w:eastAsia="lv-LV"/>
        </w:rPr>
        <w:t>…</w:t>
      </w:r>
      <w:r w:rsidR="003E1816" w:rsidRPr="003E1816">
        <w:rPr>
          <w:szCs w:val="24"/>
          <w:u w:val="none"/>
          <w:lang w:eastAsia="lv-LV"/>
        </w:rPr>
        <w:t xml:space="preserve">, ir uz zemes vienības ar kadastra apzīmējumu 5068 005 0194, ēkas - būvju īpašuma ar kadastra numuru 5068 505 0005 (īpašuma tiesības ir nostiprinātas 2016.gada 4.martā ar Gulbenes rajona tiesas Zemesgrāmatu nodaļas lēmumu, par ko izdarīts ieraksts Litenes pagasta zemesgrāmatas nodalījumā Nr. 100000552060, žurnāls Nr.300004054256) sastāvā esošās ēkas ar būves kadastra apzīmējumu 5068 005 0175 001, īpašniece. </w:t>
      </w:r>
    </w:p>
    <w:p w14:paraId="7F8A57CB" w14:textId="77777777" w:rsidR="003E1816" w:rsidRPr="003E1816" w:rsidRDefault="003E1816" w:rsidP="003E1816">
      <w:pPr>
        <w:spacing w:line="360" w:lineRule="auto"/>
        <w:ind w:firstLine="567"/>
        <w:jc w:val="both"/>
        <w:rPr>
          <w:szCs w:val="24"/>
          <w:u w:val="none"/>
          <w:lang w:eastAsia="lv-LV"/>
        </w:rPr>
      </w:pPr>
      <w:r w:rsidRPr="003E1816">
        <w:rPr>
          <w:szCs w:val="24"/>
          <w:u w:val="none"/>
          <w:lang w:eastAsia="lv-LV"/>
        </w:rPr>
        <w:t xml:space="preserve">Saskaņā ar Valsts zemes dienesta Nekustamā īpašuma valsts kadastra informācijas sistēmas datiem, uz iesnieguma saņemšanas brīdi, uz zemes vienības ar kadastra apzīmējumu 5068 005 0194, kas ietilpst nekustamā īpašuma Litenes pagastā ar nosaukumu “Malas Viesturi”, kadastra numurs 5068 005 0175, sastāvā, atradās </w:t>
      </w:r>
      <w:proofErr w:type="spellStart"/>
      <w:r w:rsidRPr="003E1816">
        <w:rPr>
          <w:szCs w:val="24"/>
          <w:u w:val="none"/>
          <w:lang w:eastAsia="lv-LV"/>
        </w:rPr>
        <w:t>pirmsreģistrētas</w:t>
      </w:r>
      <w:proofErr w:type="spellEnd"/>
      <w:r w:rsidRPr="003E1816">
        <w:rPr>
          <w:szCs w:val="24"/>
          <w:u w:val="none"/>
          <w:lang w:eastAsia="lv-LV"/>
        </w:rPr>
        <w:t xml:space="preserve"> apvidū esošas būves ar kadastra apzīmējumiem 5068 005 0175 003, 5068 005 0175 004, 5068 005 0175 005, 5068 005 0175 006, 5068 005 0175 007, kas nebija reģistrētas zemesgrāmatā un dabā neeksistēja. Par būvēm ar kadastra apzīmējumiem 5068 005 0175 003, 5068 005 0175 005, 5068 005 0175 006, 5068 005 0175 007, kas neeksistē apvidū, Gulbenes novada būvvalde 2023.gada 23.maijā izsniedza izziņu par būves </w:t>
      </w:r>
      <w:proofErr w:type="spellStart"/>
      <w:r w:rsidRPr="003E1816">
        <w:rPr>
          <w:szCs w:val="24"/>
          <w:u w:val="none"/>
          <w:lang w:eastAsia="lv-LV"/>
        </w:rPr>
        <w:t>neesību</w:t>
      </w:r>
      <w:proofErr w:type="spellEnd"/>
      <w:r w:rsidRPr="003E1816">
        <w:rPr>
          <w:szCs w:val="24"/>
          <w:u w:val="none"/>
          <w:lang w:eastAsia="lv-LV"/>
        </w:rPr>
        <w:t xml:space="preserve"> Nr. BIS-BV-23.1-2023-1096. Par būvi ar kadastra apzīmējumu 5068 005 0175 004, kas neeksistē apvidū, Gulbenes novada būvvalde 2023.gada 29.jūnijā izsniedza izziņu par būves </w:t>
      </w:r>
      <w:proofErr w:type="spellStart"/>
      <w:r w:rsidRPr="003E1816">
        <w:rPr>
          <w:szCs w:val="24"/>
          <w:u w:val="none"/>
          <w:lang w:eastAsia="lv-LV"/>
        </w:rPr>
        <w:t>neesību</w:t>
      </w:r>
      <w:proofErr w:type="spellEnd"/>
      <w:r w:rsidRPr="003E1816">
        <w:rPr>
          <w:szCs w:val="24"/>
          <w:u w:val="none"/>
          <w:lang w:eastAsia="lv-LV"/>
        </w:rPr>
        <w:t xml:space="preserve"> Nr. BIS-BV-23.1-2023-1347.</w:t>
      </w:r>
    </w:p>
    <w:p w14:paraId="795701C6" w14:textId="77777777" w:rsidR="003E1816" w:rsidRPr="003E1816" w:rsidRDefault="003E1816" w:rsidP="003E1816">
      <w:pPr>
        <w:spacing w:line="360" w:lineRule="auto"/>
        <w:ind w:firstLine="567"/>
        <w:jc w:val="both"/>
        <w:rPr>
          <w:noProof/>
          <w:color w:val="000000"/>
          <w:szCs w:val="24"/>
          <w:u w:val="none"/>
          <w:lang w:eastAsia="lv-LV"/>
        </w:rPr>
      </w:pPr>
      <w:r w:rsidRPr="003E1816">
        <w:rPr>
          <w:szCs w:val="24"/>
          <w:u w:val="none"/>
          <w:lang w:eastAsia="lv-LV"/>
        </w:rPr>
        <w:t xml:space="preserve">Pamatojoties uz Pašvaldību likuma 10.panta pirmās daļas 16.punktu, kas nosaka, ka dome ir tiesīga izlemt ikvienu pašvaldības kompetences jautājumu; tikai domes kompetencē ir lemt par pašvaldības nekustamā īpašuma atsavināšanu un apgrūtināšanu, kā arī par nekustamā īpašuma iegūšanu, Publiskas personas mantas atsavināšanas likuma 4.panta ceturtās daļas 3.punktu, kas nosaka, ka publiskas personas nekustamā īpašuma atsavināšanu var ierosināt persona, zemesgrāmatā ierakstītas ēkas (būves) īpašnieks vai visi kopīpašnieki, ja viņi vēlas nopirkt zemesgabalu, uz kura atrodas ēka (būve), vai zemesgabalu, uz kura atrodas ēka (būve), un zemes </w:t>
      </w:r>
      <w:proofErr w:type="spellStart"/>
      <w:r w:rsidRPr="003E1816">
        <w:rPr>
          <w:szCs w:val="24"/>
          <w:u w:val="none"/>
          <w:lang w:eastAsia="lv-LV"/>
        </w:rPr>
        <w:t>starpgabalu</w:t>
      </w:r>
      <w:proofErr w:type="spellEnd"/>
      <w:r w:rsidRPr="003E1816">
        <w:rPr>
          <w:szCs w:val="24"/>
          <w:u w:val="none"/>
          <w:lang w:eastAsia="lv-LV"/>
        </w:rPr>
        <w:t xml:space="preserve">, kas pieguļ šai zemei, 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w:t>
      </w:r>
      <w:r w:rsidRPr="003E1816">
        <w:rPr>
          <w:szCs w:val="24"/>
          <w:u w:val="none"/>
          <w:lang w:eastAsia="lv-LV"/>
        </w:rPr>
        <w:lastRenderedPageBreak/>
        <w:t xml:space="preserve">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37.panta pirmās daļas 4.punktu, kas nosaka, ka pārdot publiskas personas mantu par brīvu cenu var, ja nekustamo īpašumu iegūst 4.panta ceturtajā daļā minētā persona; šajā gadījumā pārdošanas cena ir vienāda ar nosacīto cenu, un Attīstības un tautsaimniecības komitejas ieteikumu, atklāti balsojot: </w:t>
      </w:r>
      <w:r w:rsidRPr="003E1816">
        <w:rPr>
          <w:color w:val="000000"/>
          <w:szCs w:val="24"/>
          <w:u w:val="none"/>
          <w:lang w:eastAsia="lv-LV"/>
        </w:rPr>
        <w:t>PAR – ; PRET –; ATTURAS –, Gulbenes novada dome NOLEMJ:</w:t>
      </w:r>
    </w:p>
    <w:p w14:paraId="19EC1306" w14:textId="42543D72" w:rsidR="003E1816" w:rsidRPr="003E1816" w:rsidRDefault="003E1816" w:rsidP="003E1816">
      <w:pPr>
        <w:widowControl w:val="0"/>
        <w:suppressAutoHyphens/>
        <w:spacing w:line="360" w:lineRule="auto"/>
        <w:ind w:firstLine="720"/>
        <w:jc w:val="both"/>
        <w:rPr>
          <w:rFonts w:eastAsia="SimSun" w:cs="Mangal"/>
          <w:color w:val="00000A"/>
          <w:szCs w:val="24"/>
          <w:u w:val="none"/>
          <w:lang w:eastAsia="zh-CN" w:bidi="hi-IN"/>
        </w:rPr>
      </w:pPr>
      <w:r w:rsidRPr="003E1816">
        <w:rPr>
          <w:rFonts w:eastAsia="SimSun" w:cs="Mangal"/>
          <w:color w:val="00000A"/>
          <w:szCs w:val="24"/>
          <w:u w:val="none"/>
          <w:lang w:eastAsia="zh-CN" w:bidi="hi-IN"/>
        </w:rPr>
        <w:t xml:space="preserve">1. NODOT atsavināšanai Gulbenes novada pašvaldībai piederošo nekustamo īpašumu </w:t>
      </w:r>
      <w:r w:rsidRPr="003E1816">
        <w:rPr>
          <w:rFonts w:eastAsia="SimSun"/>
          <w:color w:val="00000A"/>
          <w:szCs w:val="24"/>
          <w:u w:val="none"/>
          <w:lang w:eastAsia="zh-CN" w:bidi="hi-IN"/>
        </w:rPr>
        <w:t>Litenes pagastā ar nosaukumu “Malas Viesturi”, kadastra numurs 5068 005 0175, kas sastāv no zemes vienības ar kadastra apzīmējumu 5068 005 0194, 0,5 ha platībā</w:t>
      </w:r>
      <w:r w:rsidRPr="003E1816">
        <w:rPr>
          <w:rFonts w:eastAsia="SimSun" w:cs="Mangal"/>
          <w:color w:val="00000A"/>
          <w:szCs w:val="24"/>
          <w:u w:val="none"/>
          <w:lang w:eastAsia="zh-CN" w:bidi="hi-IN"/>
        </w:rPr>
        <w:t xml:space="preserve">, par brīvu cenu </w:t>
      </w:r>
      <w:r w:rsidR="0081018E">
        <w:rPr>
          <w:rFonts w:eastAsia="SimSun"/>
          <w:color w:val="00000A"/>
          <w:szCs w:val="24"/>
          <w:u w:val="none"/>
          <w:lang w:eastAsia="zh-CN" w:bidi="hi-IN"/>
        </w:rPr>
        <w:t>….</w:t>
      </w:r>
      <w:r w:rsidRPr="003E1816">
        <w:rPr>
          <w:rFonts w:eastAsia="SimSun" w:cs="Mangal"/>
          <w:color w:val="00000A"/>
          <w:szCs w:val="24"/>
          <w:u w:val="none"/>
          <w:lang w:eastAsia="zh-CN" w:bidi="hi-IN"/>
        </w:rPr>
        <w:t>.</w:t>
      </w:r>
    </w:p>
    <w:p w14:paraId="10A29E08" w14:textId="77777777" w:rsidR="003E1816" w:rsidRPr="003E1816" w:rsidRDefault="003E1816" w:rsidP="003E1816">
      <w:pPr>
        <w:widowControl w:val="0"/>
        <w:suppressAutoHyphens/>
        <w:spacing w:line="360" w:lineRule="auto"/>
        <w:ind w:firstLine="720"/>
        <w:jc w:val="both"/>
        <w:rPr>
          <w:rFonts w:eastAsia="SimSun" w:cs="Mangal"/>
          <w:color w:val="00000A"/>
          <w:szCs w:val="24"/>
          <w:u w:val="none"/>
          <w:lang w:eastAsia="zh-CN" w:bidi="hi-IN"/>
        </w:rPr>
      </w:pPr>
      <w:r w:rsidRPr="003E1816">
        <w:rPr>
          <w:rFonts w:eastAsia="SimSun" w:cs="Mangal"/>
          <w:color w:val="00000A"/>
          <w:szCs w:val="24"/>
          <w:u w:val="none"/>
          <w:lang w:eastAsia="zh-CN" w:bidi="hi-IN"/>
        </w:rPr>
        <w:t xml:space="preserve">2. UZDOT Gulbenes novada domes Īpašuma novērtēšanas un izsoļu komisijai organizēt lēmuma 1.punktā minētā nekustamā īpašuma novērtēšanu un nosacītās cenas noteikšanu un iesniegt to apstiprināšanai Gulbenes novada domes sēdē. </w:t>
      </w:r>
    </w:p>
    <w:p w14:paraId="5C06E3CB" w14:textId="77777777" w:rsidR="003E1816" w:rsidRDefault="003E1816" w:rsidP="00CD3532">
      <w:pPr>
        <w:spacing w:line="360" w:lineRule="auto"/>
        <w:ind w:firstLine="567"/>
        <w:jc w:val="both"/>
        <w:rPr>
          <w:u w:val="none"/>
        </w:rPr>
      </w:pPr>
    </w:p>
    <w:p w14:paraId="5F8CB9F0" w14:textId="19A4519B" w:rsidR="0032517B" w:rsidRPr="00575A1B" w:rsidRDefault="00000000" w:rsidP="00575A1B">
      <w:pPr>
        <w:jc w:val="center"/>
        <w:rPr>
          <w:color w:val="000000" w:themeColor="text1"/>
          <w:szCs w:val="24"/>
          <w:u w:val="none"/>
        </w:rPr>
      </w:pPr>
      <w:r w:rsidRPr="0016506D">
        <w:rPr>
          <w:b/>
          <w:noProof/>
          <w:color w:val="000000" w:themeColor="text1"/>
          <w:szCs w:val="24"/>
          <w:u w:val="none"/>
        </w:rPr>
        <w:t>18</w:t>
      </w:r>
      <w:r w:rsidR="00881464">
        <w:rPr>
          <w:b/>
          <w:color w:val="000000" w:themeColor="text1"/>
          <w:szCs w:val="24"/>
          <w:u w:val="none"/>
        </w:rPr>
        <w:t>.</w:t>
      </w:r>
    </w:p>
    <w:p w14:paraId="34C605BA"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Gulbenes novada domes 2022.gada 29.septembra lēmuma Nr. GND/2022/889 “Par nekustamā īpašuma Gulbenes pilsētā ar nosaukumu “Raiņa iela 6B” atsavināšanu” un Gulbenes novada domes 2023.gada 29.jūnija lēmuma Nr. GND/2023/616 “Par nekustamā īpašuma Gulbenes pilsētā ar nosaukumu “Raiņa iela 6B” pirmās izsoles rīkošanu, noteikumu un sākumcenas apstiprināšanu” atcelšanu</w:t>
      </w:r>
    </w:p>
    <w:p w14:paraId="2BD68CBC"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60E1CBCE"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515490ED" w14:textId="4AC3A51E" w:rsidR="00E264AD" w:rsidRPr="00575A1B" w:rsidRDefault="00000000" w:rsidP="00575A1B">
      <w:pPr>
        <w:rPr>
          <w:rFonts w:eastAsia="Calibri"/>
          <w:szCs w:val="24"/>
          <w:u w:val="none"/>
        </w:rPr>
      </w:pPr>
      <w:r>
        <w:rPr>
          <w:rFonts w:eastAsia="Calibri"/>
          <w:szCs w:val="24"/>
          <w:u w:val="none"/>
        </w:rPr>
        <w:t xml:space="preserve">DEBATĒS PIEDALĀS: </w:t>
      </w:r>
      <w:r w:rsidR="005A5A18">
        <w:rPr>
          <w:rFonts w:eastAsia="Calibri"/>
          <w:szCs w:val="24"/>
          <w:u w:val="none"/>
        </w:rPr>
        <w:t>nav</w:t>
      </w:r>
    </w:p>
    <w:p w14:paraId="3448ADF0" w14:textId="77777777" w:rsidR="00BC2002" w:rsidRDefault="00BC2002" w:rsidP="00956EC8">
      <w:pPr>
        <w:rPr>
          <w:rFonts w:eastAsia="Calibri"/>
          <w:color w:val="FF0000"/>
          <w:szCs w:val="24"/>
          <w:u w:val="none"/>
        </w:rPr>
      </w:pPr>
    </w:p>
    <w:p w14:paraId="352229CA" w14:textId="77777777" w:rsidR="00CD3532" w:rsidRDefault="00CD3532" w:rsidP="00CD3532">
      <w:pPr>
        <w:spacing w:line="360" w:lineRule="auto"/>
        <w:ind w:firstLine="567"/>
        <w:jc w:val="both"/>
        <w:rPr>
          <w:u w:val="none"/>
        </w:rPr>
      </w:pPr>
      <w:r>
        <w:rPr>
          <w:u w:val="none"/>
        </w:rPr>
        <w:t>Attīstības un tautsaimniecības komiteja atklāti balsojot:</w:t>
      </w:r>
    </w:p>
    <w:p w14:paraId="7AA9ED24" w14:textId="77777777" w:rsidR="00CD3532" w:rsidRDefault="00CD3532" w:rsidP="00CD3532">
      <w:pPr>
        <w:spacing w:line="360" w:lineRule="auto"/>
        <w:ind w:firstLine="567"/>
        <w:jc w:val="both"/>
        <w:rPr>
          <w:u w:val="none"/>
        </w:rPr>
      </w:pPr>
      <w:r w:rsidRPr="0016506D">
        <w:rPr>
          <w:noProof/>
          <w:u w:val="none"/>
        </w:rPr>
        <w:t>ar 6 balsīm "Par" (Ainārs Brezinskis, Guna Švika, Gunārs Ciglis, Intars Liepiņš, Mudīte Motivāne, Normunds Mazūrs), "Pret" – nav, "Atturas" – nav</w:t>
      </w:r>
      <w:r>
        <w:rPr>
          <w:u w:val="none"/>
        </w:rPr>
        <w:t>, NOLEMJ</w:t>
      </w:r>
      <w:r w:rsidRPr="00B24B3A">
        <w:rPr>
          <w:u w:val="none"/>
        </w:rPr>
        <w:t>:</w:t>
      </w:r>
    </w:p>
    <w:p w14:paraId="63FB7836" w14:textId="77777777" w:rsidR="00CD3532" w:rsidRDefault="00CD3532" w:rsidP="00CD3532">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3082DBA6" w14:textId="77777777" w:rsidR="003E1816" w:rsidRPr="003E1816" w:rsidRDefault="003E1816" w:rsidP="003E1816">
      <w:pPr>
        <w:spacing w:after="120"/>
        <w:jc w:val="center"/>
        <w:rPr>
          <w:szCs w:val="24"/>
          <w:u w:val="none"/>
          <w:lang w:eastAsia="lv-LV"/>
        </w:rPr>
      </w:pPr>
      <w:r w:rsidRPr="003E1816">
        <w:rPr>
          <w:b/>
          <w:snapToGrid w:val="0"/>
          <w:szCs w:val="24"/>
          <w:u w:val="none"/>
        </w:rPr>
        <w:t xml:space="preserve">Par Gulbenes novada domes 2022.gada 29.septembra lēmuma Nr. GND/2022/889 “Par nekustamā īpašuma Gulbenes pilsētā ar nosaukumu “Raiņa iela 6B” atsavināšanu” un Gulbenes novada domes 2023.gada 29.jūnija lēmuma Nr. GND/2023/616 “Par nekustamā īpašuma Gulbenes pilsētā ar nosaukumu “Raiņa iela 6B” pirmās izsoles rīkošanu, noteikumu un sākumcenas apstiprināšanu” atcelšanu </w:t>
      </w:r>
    </w:p>
    <w:p w14:paraId="2731440D" w14:textId="77777777" w:rsidR="003E1816" w:rsidRPr="003E1816" w:rsidRDefault="003E1816" w:rsidP="003E1816">
      <w:pPr>
        <w:spacing w:line="360" w:lineRule="auto"/>
        <w:ind w:firstLine="567"/>
        <w:jc w:val="both"/>
        <w:rPr>
          <w:szCs w:val="24"/>
          <w:u w:val="none"/>
          <w:lang w:eastAsia="lv-LV"/>
        </w:rPr>
      </w:pPr>
      <w:r w:rsidRPr="003E1816">
        <w:rPr>
          <w:szCs w:val="24"/>
          <w:u w:val="none"/>
          <w:lang w:eastAsia="lv-LV"/>
        </w:rPr>
        <w:t xml:space="preserve">Gulbenes novada dome 2022.gada 29.septembrī pieņēma lēmumu Nr. GND/2022/889 “Par nekustamā īpašuma Gulbenes pilsētā ar nosaukumu “Raiņa iela 6B” atsavināšanu” (protokols Nr. 19; 58.p.) ar kuru nolēma nodot atsavināšanai nekustamo īpašumu Gulbenes pilsētā ar nosaukumu “Raiņa iela 6B”, kadastra numurs 5001 007 0201, atklātā mutiskā izsolē ar augšupejošu soli. Pamatojoties uz Gulbenes novada Gulbenes pilsētas pārvaldes, reģistrācijas Nr.50900015471, juridiskā adrese Ābeļu iela 2, Gulbene, Gulbenes novads, LV-4401, 2022.gada 22.augusta </w:t>
      </w:r>
      <w:r w:rsidRPr="003E1816">
        <w:rPr>
          <w:szCs w:val="24"/>
          <w:u w:val="none"/>
          <w:lang w:eastAsia="lv-LV"/>
        </w:rPr>
        <w:lastRenderedPageBreak/>
        <w:t xml:space="preserve">iesniegumu Nr.GU/4.2/22/127 (Gulbenes novada pašvaldībā saņemts 2022.gada 22.augustā un reģistrēts ar Nr. GND/5.13.2/22/1962-G). </w:t>
      </w:r>
    </w:p>
    <w:p w14:paraId="280C6AE9" w14:textId="77777777" w:rsidR="003E1816" w:rsidRPr="003E1816" w:rsidRDefault="003E1816" w:rsidP="003E1816">
      <w:pPr>
        <w:spacing w:line="360" w:lineRule="auto"/>
        <w:ind w:firstLine="567"/>
        <w:jc w:val="both"/>
        <w:rPr>
          <w:szCs w:val="24"/>
          <w:u w:val="none"/>
          <w:lang w:eastAsia="lv-LV"/>
        </w:rPr>
      </w:pPr>
      <w:r w:rsidRPr="003E1816">
        <w:rPr>
          <w:szCs w:val="24"/>
          <w:u w:val="none"/>
          <w:lang w:eastAsia="lv-LV"/>
        </w:rPr>
        <w:t>Saskaņā ar Publiskas personas mantas atsavināšanas likuma 4.panta otro daļu, publiskas personas mantas atsavināšanu var ierosināt attiecīgās iestādes vadītājs, kā arī cita institūcija (amatpersona), kuras valdījumā vai turējumā atrodas publiskas personas manta; savukārt, šā likuma 6.panta otrajā daļā noteikts, ka atļauju atsavināt atvasinātas publiskas personas kustamo mantu dod attiecīgās atvasinātās publiskās personas lēmējinstitūcija vai tās noteikta institūcija. Publiskas personas mantas atsavināšanas likuma 5.panta piektajā daļā noteikts, ka lēmumā par nekustamā īpašuma atsavināšanu tiek noteikts arī atsavināšanas veids un, ja nepieciešams, nekustamā īpašuma turpmākās izmantošanas nosacījumi un atsavināšanas tiesību aprobežojumi.</w:t>
      </w:r>
    </w:p>
    <w:p w14:paraId="7F6E2B5B" w14:textId="77777777" w:rsidR="003E1816" w:rsidRPr="003E1816" w:rsidRDefault="003E1816" w:rsidP="003E1816">
      <w:pPr>
        <w:spacing w:line="360" w:lineRule="auto"/>
        <w:ind w:firstLine="567"/>
        <w:jc w:val="both"/>
        <w:rPr>
          <w:szCs w:val="24"/>
          <w:u w:val="none"/>
          <w:lang w:eastAsia="lv-LV"/>
        </w:rPr>
      </w:pPr>
      <w:r w:rsidRPr="003E1816">
        <w:rPr>
          <w:szCs w:val="24"/>
          <w:u w:val="none"/>
          <w:lang w:eastAsia="lv-LV"/>
        </w:rPr>
        <w:t xml:space="preserve">Gulbenes novada dome 2023.gada 27.aprīlī pieņēma lēmumu Nr. GND/2023/433 “Par zemes vienības noteikšanu par </w:t>
      </w:r>
      <w:proofErr w:type="spellStart"/>
      <w:r w:rsidRPr="003E1816">
        <w:rPr>
          <w:szCs w:val="24"/>
          <w:u w:val="none"/>
          <w:lang w:eastAsia="lv-LV"/>
        </w:rPr>
        <w:t>starpgabalu</w:t>
      </w:r>
      <w:proofErr w:type="spellEnd"/>
      <w:r w:rsidRPr="003E1816">
        <w:rPr>
          <w:szCs w:val="24"/>
          <w:u w:val="none"/>
          <w:lang w:eastAsia="lv-LV"/>
        </w:rPr>
        <w:t xml:space="preserve">” (protokols Nr. 7; 79.p.) ar kuru nolēma noteikt zemes </w:t>
      </w:r>
      <w:proofErr w:type="spellStart"/>
      <w:r w:rsidRPr="003E1816">
        <w:rPr>
          <w:szCs w:val="24"/>
          <w:u w:val="none"/>
          <w:lang w:eastAsia="lv-LV"/>
        </w:rPr>
        <w:t>starpgabala</w:t>
      </w:r>
      <w:proofErr w:type="spellEnd"/>
      <w:r w:rsidRPr="003E1816">
        <w:rPr>
          <w:szCs w:val="24"/>
          <w:u w:val="none"/>
          <w:lang w:eastAsia="lv-LV"/>
        </w:rPr>
        <w:t xml:space="preserve"> statusu nekustamā īpašuma Raiņa iela 6B, Gulbene, Gulbenes novads, kadastra numurs 5001 007 0201, sastāvā ietilpstošajai zemes vienībai ar kadastra apzīmējumu 5001 007 0201, 1013 </w:t>
      </w:r>
      <w:proofErr w:type="spellStart"/>
      <w:r w:rsidRPr="003E1816">
        <w:rPr>
          <w:szCs w:val="24"/>
          <w:u w:val="none"/>
          <w:lang w:eastAsia="lv-LV"/>
        </w:rPr>
        <w:t>kv.m</w:t>
      </w:r>
      <w:proofErr w:type="spellEnd"/>
      <w:r w:rsidRPr="003E1816">
        <w:rPr>
          <w:szCs w:val="24"/>
          <w:u w:val="none"/>
          <w:lang w:eastAsia="lv-LV"/>
        </w:rPr>
        <w:t>. platībā.</w:t>
      </w:r>
    </w:p>
    <w:p w14:paraId="40824389" w14:textId="77777777" w:rsidR="003E1816" w:rsidRPr="003E1816" w:rsidRDefault="003E1816" w:rsidP="003E1816">
      <w:pPr>
        <w:spacing w:line="360" w:lineRule="auto"/>
        <w:ind w:firstLine="567"/>
        <w:jc w:val="both"/>
        <w:rPr>
          <w:szCs w:val="24"/>
          <w:u w:val="none"/>
          <w:lang w:eastAsia="lv-LV"/>
        </w:rPr>
      </w:pPr>
      <w:r w:rsidRPr="003E1816">
        <w:rPr>
          <w:szCs w:val="24"/>
          <w:u w:val="none"/>
          <w:lang w:eastAsia="lv-LV"/>
        </w:rPr>
        <w:t xml:space="preserve">Gulbenes novada dome 2023.gada 29.jūnijā pieņēma lēmumu Nr. GND/2023/616 “Par nekustamā īpašuma Gulbenes pilsētā ar nosaukumu “Raiņa iela 6B” pirmās izsoles rīkošanu, noteikumu un sākumcenas apstiprināšanu” (protokols Nr.9; 61.p.), ar kuru nolēma rīkot nekustamā īpašuma Gulbenes pilsētā ar nosaukumu “Raiņa iela 6B”, kadastra numurs 5001 007 0201, pirmo izsoli, apstiprināt izsoles noteikumus un nosacīto cenu. </w:t>
      </w:r>
    </w:p>
    <w:p w14:paraId="6065B3D0" w14:textId="77777777" w:rsidR="003E1816" w:rsidRPr="003E1816" w:rsidRDefault="003E1816" w:rsidP="003E1816">
      <w:pPr>
        <w:spacing w:line="360" w:lineRule="auto"/>
        <w:ind w:firstLine="567"/>
        <w:jc w:val="both"/>
        <w:rPr>
          <w:szCs w:val="24"/>
          <w:u w:val="none"/>
          <w:lang w:eastAsia="lv-LV"/>
        </w:rPr>
      </w:pPr>
      <w:r w:rsidRPr="003E1816">
        <w:rPr>
          <w:szCs w:val="24"/>
          <w:u w:val="none"/>
          <w:lang w:eastAsia="lv-LV"/>
        </w:rPr>
        <w:t>Publiskas personas mantas atsavināšanas likuma 3.panta otro daļu, kas nosaka, ka publisku personu mantas atsavināšanas pamatveids ir mantas pārdošana izsolē; citus mantas atsavināšanas veidus var izmantot tikai šajā likumā paredzētajos gadījumos,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w:t>
      </w:r>
    </w:p>
    <w:p w14:paraId="38B0129F" w14:textId="77777777" w:rsidR="003E1816" w:rsidRPr="003E1816" w:rsidRDefault="003E1816" w:rsidP="003E1816">
      <w:pPr>
        <w:spacing w:line="360" w:lineRule="auto"/>
        <w:ind w:firstLine="567"/>
        <w:jc w:val="both"/>
        <w:rPr>
          <w:szCs w:val="24"/>
          <w:u w:val="none"/>
          <w:lang w:eastAsia="lv-LV"/>
        </w:rPr>
      </w:pPr>
      <w:r w:rsidRPr="003E1816">
        <w:rPr>
          <w:szCs w:val="24"/>
          <w:u w:val="none"/>
          <w:lang w:eastAsia="lv-LV"/>
        </w:rPr>
        <w:t xml:space="preserve">Administratīvā procesa likuma 70.panta trešajā daļā noteikts, ka administratīvais akts ir spēkā tik ilgi, līdz to atceļ, izpilda vai vairs nevar izpildīt sakarā ar faktisko vai tiesisko apstākļu maiņu. </w:t>
      </w:r>
    </w:p>
    <w:p w14:paraId="55C7325B" w14:textId="77777777" w:rsidR="003E1816" w:rsidRPr="003E1816" w:rsidRDefault="003E1816" w:rsidP="003E1816">
      <w:pPr>
        <w:spacing w:line="360" w:lineRule="auto"/>
        <w:ind w:firstLine="567"/>
        <w:jc w:val="both"/>
        <w:rPr>
          <w:szCs w:val="24"/>
          <w:u w:val="none"/>
          <w:lang w:eastAsia="lv-LV"/>
        </w:rPr>
      </w:pPr>
      <w:r w:rsidRPr="003E1816">
        <w:rPr>
          <w:szCs w:val="24"/>
          <w:u w:val="none"/>
          <w:lang w:eastAsia="lv-LV"/>
        </w:rPr>
        <w:t xml:space="preserve">Saskaņā ar to, ka nekustamā īpašuma Raiņa iela 6B, Gulbene, Gulbenes novads, kadastra numurs 5001 007 0201, sastāvā ietilpstošajai zemes vienībai ar kadastra apzīmējumu 5001 007 0201, 1013 </w:t>
      </w:r>
      <w:proofErr w:type="spellStart"/>
      <w:r w:rsidRPr="003E1816">
        <w:rPr>
          <w:szCs w:val="24"/>
          <w:u w:val="none"/>
          <w:lang w:eastAsia="lv-LV"/>
        </w:rPr>
        <w:t>kv.m</w:t>
      </w:r>
      <w:proofErr w:type="spellEnd"/>
      <w:r w:rsidRPr="003E1816">
        <w:rPr>
          <w:szCs w:val="24"/>
          <w:u w:val="none"/>
          <w:lang w:eastAsia="lv-LV"/>
        </w:rPr>
        <w:t xml:space="preserve">. platībā, </w:t>
      </w:r>
      <w:proofErr w:type="spellStart"/>
      <w:r w:rsidRPr="003E1816">
        <w:rPr>
          <w:szCs w:val="24"/>
          <w:u w:val="none"/>
          <w:lang w:eastAsia="lv-LV"/>
        </w:rPr>
        <w:t>starpgabala</w:t>
      </w:r>
      <w:proofErr w:type="spellEnd"/>
      <w:r w:rsidRPr="003E1816">
        <w:rPr>
          <w:szCs w:val="24"/>
          <w:u w:val="none"/>
          <w:lang w:eastAsia="lv-LV"/>
        </w:rPr>
        <w:t xml:space="preserve"> statuss tika noteikts pēc Gulbenes novada domes lēmuma </w:t>
      </w:r>
      <w:r w:rsidRPr="003E1816">
        <w:rPr>
          <w:szCs w:val="24"/>
          <w:u w:val="none"/>
          <w:lang w:eastAsia="lv-LV"/>
        </w:rPr>
        <w:lastRenderedPageBreak/>
        <w:t xml:space="preserve">par nekustamā īpašuma Gulbenes pilsētā ar nosaukumu “Raiņa iela 6B” atsavināšanu, konstatēts, ka ir mainījušies apstākļi un nekustamā īpašuma, kam piešķirts </w:t>
      </w:r>
      <w:proofErr w:type="spellStart"/>
      <w:r w:rsidRPr="003E1816">
        <w:rPr>
          <w:szCs w:val="24"/>
          <w:u w:val="none"/>
          <w:lang w:eastAsia="lv-LV"/>
        </w:rPr>
        <w:t>starpgabala</w:t>
      </w:r>
      <w:proofErr w:type="spellEnd"/>
      <w:r w:rsidRPr="003E1816">
        <w:rPr>
          <w:szCs w:val="24"/>
          <w:u w:val="none"/>
          <w:lang w:eastAsia="lv-LV"/>
        </w:rPr>
        <w:t xml:space="preserve"> statuss, atsavināšanas kārtība. Atsaucoties uz iepriekš minēto, Gulbenes novada domes Īpašuma novērtēšanas un izsoļu komisija ierosina atcelt Gulbenes novada domes 2022.gada 29.septembra lēmumu Nr. GND/2022/889 “Par nekustamā īpašuma Gulbenes pilsētā ar nosaukumu “Raiņa iela 6B” atsavināšanu” (protokols Nr. 19; 58.p.) un Gulbenes novada domes 2023.gada 29.jūnija lēmumu Nr. GND/2023/616 “Par nekustamā īpašuma Gulbenes pilsētā ar nosaukumu “Raiņa iela 6B” pirmās izsoles rīkošanu, noteikumu un sākumcenas apstiprināšanu” (protokols Nr.9; 61.p.).</w:t>
      </w:r>
    </w:p>
    <w:p w14:paraId="55E3A9AB" w14:textId="77777777" w:rsidR="003E1816" w:rsidRPr="003E1816" w:rsidRDefault="003E1816" w:rsidP="003E1816">
      <w:pPr>
        <w:spacing w:line="360" w:lineRule="auto"/>
        <w:ind w:firstLine="567"/>
        <w:jc w:val="both"/>
        <w:rPr>
          <w:szCs w:val="24"/>
          <w:u w:val="none"/>
          <w:lang w:eastAsia="lv-LV"/>
        </w:rPr>
      </w:pPr>
      <w:r w:rsidRPr="003E1816">
        <w:rPr>
          <w:szCs w:val="24"/>
          <w:u w:val="none"/>
          <w:lang w:eastAsia="lv-LV"/>
        </w:rPr>
        <w:t xml:space="preserve">Ņemot vērā </w:t>
      </w:r>
      <w:bookmarkStart w:id="12" w:name="_Hlk140224885"/>
      <w:r w:rsidRPr="003E1816">
        <w:rPr>
          <w:szCs w:val="24"/>
          <w:u w:val="none"/>
          <w:lang w:eastAsia="lv-LV"/>
        </w:rPr>
        <w:t xml:space="preserve">Gulbenes novada domes Īpašuma novērtēšanas un izsoļu komisijas </w:t>
      </w:r>
      <w:bookmarkEnd w:id="12"/>
      <w:r w:rsidRPr="003E1816">
        <w:rPr>
          <w:szCs w:val="24"/>
          <w:u w:val="none"/>
          <w:lang w:eastAsia="lv-LV"/>
        </w:rPr>
        <w:t>2023.gada 13.jūlija sēdes protokolu Nr.</w:t>
      </w:r>
      <w:r w:rsidRPr="003E1816">
        <w:rPr>
          <w:rFonts w:ascii="Arial" w:hAnsi="Arial" w:cs="Arial"/>
          <w:sz w:val="22"/>
          <w:u w:val="none"/>
          <w:lang w:eastAsia="lv-LV"/>
        </w:rPr>
        <w:t xml:space="preserve"> </w:t>
      </w:r>
      <w:r w:rsidRPr="003E1816">
        <w:rPr>
          <w:szCs w:val="24"/>
          <w:u w:val="none"/>
          <w:lang w:eastAsia="lv-LV"/>
        </w:rPr>
        <w:t xml:space="preserve">GND/2.7.2/23/102, pamatojoties uz Pašvaldību likuma 10.panta pirmās daļas 17.punktu dome ir tiesīga izlemt ikvienu pašvaldības kompetences jautājumu; tikai domes kompetencē ir noteikt kārtību, kādā veicami darījumi ar pašvaldības kustamo mantu. Savukārt šā likuma 10.panta pirmās daļas 21.punkts nosaka, ka dome ir tiesīga izlemt ikvienu pašvaldības kompetences jautājumu; tikai domes kompetencē ir pieņemt lēmumus citos ārējos normatīvajos aktos paredzētajos gadījumos, Publiskas personas mantas atsavināšanas likuma 4.panta otro daļu, 6.panta otro daļu, 5.panta piekto daļu, 3.panta pirmās daļas 1.punktu un otro daļu, Administratīvā procesa likuma 70.panta trešo daļu un Attīstības un tautsaimniecības komitejas ieteikumu, atklāti balsojot: </w:t>
      </w:r>
      <w:r w:rsidRPr="003E1816">
        <w:rPr>
          <w:color w:val="000000"/>
          <w:szCs w:val="24"/>
          <w:u w:val="none"/>
          <w:lang w:eastAsia="lv-LV"/>
        </w:rPr>
        <w:t>PAR – ; PRET –; ATTURAS –, Gulbenes novada dome NOLEMJ</w:t>
      </w:r>
      <w:r w:rsidRPr="003E1816">
        <w:rPr>
          <w:szCs w:val="24"/>
          <w:u w:val="none"/>
          <w:lang w:eastAsia="lv-LV"/>
        </w:rPr>
        <w:t>:</w:t>
      </w:r>
    </w:p>
    <w:p w14:paraId="19F0F272" w14:textId="77777777" w:rsidR="003E1816" w:rsidRPr="003E1816" w:rsidRDefault="003E1816" w:rsidP="003E1816">
      <w:pPr>
        <w:numPr>
          <w:ilvl w:val="0"/>
          <w:numId w:val="8"/>
        </w:numPr>
        <w:tabs>
          <w:tab w:val="left" w:pos="851"/>
        </w:tabs>
        <w:spacing w:line="360" w:lineRule="auto"/>
        <w:ind w:left="0" w:firstLine="567"/>
        <w:contextualSpacing/>
        <w:jc w:val="both"/>
        <w:rPr>
          <w:szCs w:val="24"/>
          <w:u w:val="none"/>
          <w:lang w:eastAsia="lv-LV"/>
        </w:rPr>
      </w:pPr>
      <w:r w:rsidRPr="003E1816">
        <w:rPr>
          <w:szCs w:val="24"/>
          <w:u w:val="none"/>
          <w:lang w:eastAsia="lv-LV"/>
        </w:rPr>
        <w:t xml:space="preserve">ATCELT Gulbenes novada domes Gulbenes novada domes 2022.gada 29.septembra lēmumu Nr. GND/2022/889 “Par nekustamā īpašuma Gulbenes pilsētā ar nosaukumu “Raiņa iela 6B” atsavināšanu” (protokols Nr. 19; 58.p.) un Gulbenes novada domes 2023.gada 29.jūnija lēmumu Nr. GND/2023/616 “Par nekustamā īpašuma Gulbenes pilsētā ar nosaukumu “Raiņa iela 6B” pirmās izsoles rīkošanu, noteikumu un sākumcenas apstiprināšanu” (protokols Nr.9; 61.p.). </w:t>
      </w:r>
    </w:p>
    <w:p w14:paraId="4B91B36A" w14:textId="77777777" w:rsidR="003E1816" w:rsidRPr="003E1816" w:rsidRDefault="003E1816" w:rsidP="003E1816">
      <w:pPr>
        <w:numPr>
          <w:ilvl w:val="0"/>
          <w:numId w:val="8"/>
        </w:numPr>
        <w:tabs>
          <w:tab w:val="left" w:pos="851"/>
        </w:tabs>
        <w:spacing w:line="360" w:lineRule="auto"/>
        <w:ind w:left="0" w:firstLine="567"/>
        <w:contextualSpacing/>
        <w:jc w:val="both"/>
        <w:rPr>
          <w:szCs w:val="24"/>
          <w:u w:val="none"/>
          <w:lang w:eastAsia="lv-LV"/>
        </w:rPr>
      </w:pPr>
      <w:r w:rsidRPr="003E1816">
        <w:rPr>
          <w:szCs w:val="24"/>
          <w:u w:val="none"/>
          <w:lang w:eastAsia="lv-LV"/>
        </w:rPr>
        <w:t xml:space="preserve">UZDOT Gulbenes novada domes Īpašuma novērtēšanas un izsoļu komisijai ievietot Latvijas Republikas oficiālajā izdevumā “Latvijas Vēstnesis”, Gulbenes novada pašvaldības bezmaksas izdevumā “Gulbenes novada ziņas”, laikrakstā “Dzirkstele”, Gulbenes novada pašvaldības tīmekļa vietnē </w:t>
      </w:r>
      <w:hyperlink r:id="rId28" w:history="1">
        <w:r w:rsidRPr="003E1816">
          <w:rPr>
            <w:color w:val="0563C1"/>
            <w:szCs w:val="24"/>
            <w:lang w:eastAsia="lv-LV"/>
          </w:rPr>
          <w:t>www.gulbene.lv</w:t>
        </w:r>
      </w:hyperlink>
      <w:r w:rsidRPr="003E1816">
        <w:rPr>
          <w:szCs w:val="24"/>
          <w:u w:val="none"/>
          <w:lang w:eastAsia="lv-LV"/>
        </w:rPr>
        <w:t>, paziņojumu par izsoles atcelšanu.</w:t>
      </w:r>
    </w:p>
    <w:p w14:paraId="2F9CC599" w14:textId="77777777" w:rsidR="003E1816" w:rsidRPr="003E1816" w:rsidRDefault="003E1816" w:rsidP="003E1816">
      <w:pPr>
        <w:widowControl w:val="0"/>
        <w:numPr>
          <w:ilvl w:val="0"/>
          <w:numId w:val="8"/>
        </w:numPr>
        <w:tabs>
          <w:tab w:val="left" w:pos="851"/>
        </w:tabs>
        <w:spacing w:line="360" w:lineRule="auto"/>
        <w:ind w:left="0" w:firstLine="567"/>
        <w:contextualSpacing/>
        <w:jc w:val="both"/>
        <w:rPr>
          <w:szCs w:val="24"/>
          <w:u w:val="none"/>
          <w:lang w:eastAsia="lv-LV"/>
        </w:rPr>
      </w:pPr>
      <w:r w:rsidRPr="003E1816">
        <w:rPr>
          <w:szCs w:val="24"/>
          <w:u w:val="none"/>
          <w:lang w:eastAsia="lv-LV"/>
        </w:rPr>
        <w:t>Lēmums stājas spēkā ar tā pieņemšanas brīdi.</w:t>
      </w:r>
    </w:p>
    <w:p w14:paraId="787D87C8" w14:textId="77777777" w:rsidR="003E1816" w:rsidRDefault="003E1816" w:rsidP="00CD3532">
      <w:pPr>
        <w:spacing w:line="360" w:lineRule="auto"/>
        <w:ind w:firstLine="567"/>
        <w:jc w:val="both"/>
        <w:rPr>
          <w:u w:val="none"/>
        </w:rPr>
      </w:pPr>
    </w:p>
    <w:p w14:paraId="61A8CB5D"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19</w:t>
      </w:r>
      <w:r w:rsidR="00881464">
        <w:rPr>
          <w:b/>
          <w:color w:val="000000" w:themeColor="text1"/>
          <w:szCs w:val="24"/>
          <w:u w:val="none"/>
        </w:rPr>
        <w:t>.</w:t>
      </w:r>
    </w:p>
    <w:p w14:paraId="238E9776"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Litenes iela 39A, Gulbene, Gulbenes novads, atsavināšanas izbeigšanu</w:t>
      </w:r>
    </w:p>
    <w:p w14:paraId="30555A31"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5571D8D9"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0B98EEE0" w14:textId="3F496356" w:rsidR="00E264AD" w:rsidRPr="00575A1B" w:rsidRDefault="00000000" w:rsidP="00575A1B">
      <w:pPr>
        <w:rPr>
          <w:rFonts w:eastAsia="Calibri"/>
          <w:szCs w:val="24"/>
          <w:u w:val="none"/>
        </w:rPr>
      </w:pPr>
      <w:r>
        <w:rPr>
          <w:rFonts w:eastAsia="Calibri"/>
          <w:szCs w:val="24"/>
          <w:u w:val="none"/>
        </w:rPr>
        <w:t xml:space="preserve">DEBATĒS PIEDALĀS: </w:t>
      </w:r>
      <w:r w:rsidR="005A5A18">
        <w:rPr>
          <w:rFonts w:eastAsia="Calibri"/>
          <w:szCs w:val="24"/>
          <w:u w:val="none"/>
        </w:rPr>
        <w:t>nav</w:t>
      </w:r>
    </w:p>
    <w:p w14:paraId="0510CC63" w14:textId="77777777" w:rsidR="00BC2002" w:rsidRDefault="00BC2002" w:rsidP="00956EC8">
      <w:pPr>
        <w:rPr>
          <w:rFonts w:eastAsia="Calibri"/>
          <w:color w:val="FF0000"/>
          <w:szCs w:val="24"/>
          <w:u w:val="none"/>
        </w:rPr>
      </w:pPr>
    </w:p>
    <w:p w14:paraId="413F8C74" w14:textId="77777777" w:rsidR="00CD3532" w:rsidRDefault="00CD3532" w:rsidP="00CD3532">
      <w:pPr>
        <w:spacing w:line="360" w:lineRule="auto"/>
        <w:ind w:firstLine="567"/>
        <w:jc w:val="both"/>
        <w:rPr>
          <w:u w:val="none"/>
        </w:rPr>
      </w:pPr>
      <w:r>
        <w:rPr>
          <w:u w:val="none"/>
        </w:rPr>
        <w:t>Attīstības un tautsaimniecības komiteja atklāti balsojot:</w:t>
      </w:r>
    </w:p>
    <w:p w14:paraId="3DFC1A01" w14:textId="77777777" w:rsidR="00CD3532" w:rsidRDefault="00CD3532" w:rsidP="00CD3532">
      <w:pPr>
        <w:spacing w:line="360" w:lineRule="auto"/>
        <w:ind w:firstLine="567"/>
        <w:jc w:val="both"/>
        <w:rPr>
          <w:u w:val="none"/>
        </w:rPr>
      </w:pPr>
      <w:r w:rsidRPr="0016506D">
        <w:rPr>
          <w:noProof/>
          <w:u w:val="none"/>
        </w:rPr>
        <w:lastRenderedPageBreak/>
        <w:t>ar 6 balsīm "Par" (Ainārs Brezinskis, Guna Švika, Gunārs Ciglis, Intars Liepiņš, Mudīte Motivāne, Normunds Mazūrs), "Pret" – nav, "Atturas" – nav</w:t>
      </w:r>
      <w:r>
        <w:rPr>
          <w:u w:val="none"/>
        </w:rPr>
        <w:t>, NOLEMJ</w:t>
      </w:r>
      <w:r w:rsidRPr="00B24B3A">
        <w:rPr>
          <w:u w:val="none"/>
        </w:rPr>
        <w:t>:</w:t>
      </w:r>
    </w:p>
    <w:p w14:paraId="0B7E665E" w14:textId="77777777" w:rsidR="00CD3532" w:rsidRDefault="00CD3532" w:rsidP="00CD3532">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2620439E" w14:textId="77777777" w:rsidR="003E1816" w:rsidRPr="003E1816" w:rsidRDefault="003E1816" w:rsidP="003E1816">
      <w:pPr>
        <w:jc w:val="center"/>
        <w:rPr>
          <w:snapToGrid w:val="0"/>
          <w:szCs w:val="24"/>
          <w:u w:val="none"/>
        </w:rPr>
      </w:pPr>
      <w:r w:rsidRPr="003E1816">
        <w:rPr>
          <w:b/>
          <w:snapToGrid w:val="0"/>
          <w:szCs w:val="24"/>
          <w:u w:val="none"/>
        </w:rPr>
        <w:t xml:space="preserve">Par </w:t>
      </w:r>
      <w:r w:rsidRPr="003E1816">
        <w:rPr>
          <w:b/>
          <w:snapToGrid w:val="0"/>
          <w:szCs w:val="20"/>
          <w:u w:val="none"/>
        </w:rPr>
        <w:t>nekustamā īpašuma Litenes iela 39A, Gulbene, Gulbenes novads, atsavināšanas izbeigšanu</w:t>
      </w:r>
    </w:p>
    <w:p w14:paraId="3ECEC656" w14:textId="77777777" w:rsidR="003E1816" w:rsidRPr="003E1816" w:rsidRDefault="003E1816" w:rsidP="003E1816">
      <w:pPr>
        <w:rPr>
          <w:szCs w:val="24"/>
          <w:u w:val="none"/>
          <w:lang w:eastAsia="lv-LV"/>
        </w:rPr>
      </w:pPr>
    </w:p>
    <w:p w14:paraId="1D9BB37A" w14:textId="77777777" w:rsidR="003E1816" w:rsidRPr="003E1816" w:rsidRDefault="003E1816" w:rsidP="003E1816">
      <w:pPr>
        <w:spacing w:line="360" w:lineRule="auto"/>
        <w:ind w:firstLine="567"/>
        <w:jc w:val="both"/>
        <w:rPr>
          <w:szCs w:val="24"/>
          <w:u w:val="none"/>
          <w:lang w:eastAsia="lv-LV"/>
        </w:rPr>
      </w:pPr>
      <w:r w:rsidRPr="003E1816">
        <w:rPr>
          <w:szCs w:val="24"/>
          <w:u w:val="none"/>
          <w:lang w:eastAsia="lv-LV"/>
        </w:rPr>
        <w:t xml:space="preserve">Gulbenes novada dome 2022.gada 24.novembrī pieņēma lēmumu Nr. GND/2022/1168 “Par nekustamā īpašuma Gulbenes pilsētā ar nosaukumu “Litenes iela 39A” atsavināšanu” (protokols Nr. 23; 101.p.) ar kuru nolēma nodot atsavināšanai nekustamo īpašumu Gulbenes pilsētā ar nosaukumu “Litenes iela 39A”, kadastra numurs 5001 004 0203, atklātā mutiskā izsolē. </w:t>
      </w:r>
    </w:p>
    <w:p w14:paraId="794107D0" w14:textId="77777777" w:rsidR="003E1816" w:rsidRPr="003E1816" w:rsidRDefault="003E1816" w:rsidP="003E1816">
      <w:pPr>
        <w:spacing w:line="360" w:lineRule="auto"/>
        <w:ind w:firstLine="567"/>
        <w:jc w:val="both"/>
        <w:rPr>
          <w:szCs w:val="24"/>
          <w:u w:val="none"/>
          <w:lang w:eastAsia="lv-LV"/>
        </w:rPr>
      </w:pPr>
      <w:r w:rsidRPr="003E1816">
        <w:rPr>
          <w:szCs w:val="24"/>
          <w:u w:val="none"/>
          <w:lang w:eastAsia="lv-LV"/>
        </w:rPr>
        <w:t xml:space="preserve">Gulbenes novada dome 2023.gada 26.janvārī pieņēma lēmumu Nr. GND/2023/67 “Par nekustamā īpašuma Litenes iela 39A, Gulbene, Gulbenes novads, pirmās izsoles rīkošanu, noteikumu un sākumcenas apstiprināšanu” (protokols Nr.2, 55.p.) ar kuru nolēma rīkot nekustamā īpašuma Gulbenes pilsētā ar nosaukumu “Litenes iela 39A”, kadastra numurs 5001 004 0203, pirmo izsoli, apstiprināt izsoles noteikumus un nosacīto cenu. Pirmās izsoles apstiprinātā nosacītā cena (izsoles sākumcena) 14600 EUR (četrpadsmit tūkstoši seši simti </w:t>
      </w:r>
      <w:proofErr w:type="spellStart"/>
      <w:r w:rsidRPr="003E1816">
        <w:rPr>
          <w:i/>
          <w:iCs/>
          <w:szCs w:val="24"/>
          <w:u w:val="none"/>
          <w:lang w:eastAsia="lv-LV"/>
        </w:rPr>
        <w:t>euro</w:t>
      </w:r>
      <w:proofErr w:type="spellEnd"/>
      <w:r w:rsidRPr="003E1816">
        <w:rPr>
          <w:szCs w:val="24"/>
          <w:u w:val="none"/>
          <w:lang w:eastAsia="lv-LV"/>
        </w:rPr>
        <w:t xml:space="preserve">). Uz 2023.gada 9.marta rīkoto izsoli (pirmā izsole) nepieteicās neviens pretendents, līdz ar to izsole ir bijusi nesekmīga.  </w:t>
      </w:r>
    </w:p>
    <w:p w14:paraId="4ED5B51E" w14:textId="77777777" w:rsidR="003E1816" w:rsidRPr="003E1816" w:rsidRDefault="003E1816" w:rsidP="003E1816">
      <w:pPr>
        <w:spacing w:line="360" w:lineRule="auto"/>
        <w:ind w:firstLine="567"/>
        <w:jc w:val="both"/>
        <w:rPr>
          <w:szCs w:val="24"/>
          <w:u w:val="none"/>
          <w:lang w:eastAsia="lv-LV"/>
        </w:rPr>
      </w:pPr>
      <w:r w:rsidRPr="003E1816">
        <w:rPr>
          <w:szCs w:val="24"/>
          <w:u w:val="none"/>
          <w:lang w:eastAsia="lv-LV"/>
        </w:rPr>
        <w:t xml:space="preserve">Gulbenes novada dome 2023.gada 30.martā pieņēma lēmumu Nr. GND/2023/308 “Par nekustamā īpašuma Litenes iela 39A, Gulbene, Gulbenes novads, otrās izsoles rīkošanu, noteikumu un sākumcenas apstiprināšanu” (protokols Nr.4; 94.p.), ar kuru nolēma rīkot nekustamā īpašuma Litenes iela 39A, Gulbene, Gulbenes novads, kadastra numurs 5001 004 0203, otro izsoli, apstiprināt izsoles noteikumus un nosacīto cenu. Otrās izsoles apstiprinātā nosacītā cena (izsoles sākumcena) 14600 EUR (četrpadsmit tūkstoši seši simti </w:t>
      </w:r>
      <w:proofErr w:type="spellStart"/>
      <w:r w:rsidRPr="003E1816">
        <w:rPr>
          <w:i/>
          <w:iCs/>
          <w:szCs w:val="24"/>
          <w:u w:val="none"/>
          <w:lang w:eastAsia="lv-LV"/>
        </w:rPr>
        <w:t>euro</w:t>
      </w:r>
      <w:proofErr w:type="spellEnd"/>
      <w:r w:rsidRPr="003E1816">
        <w:rPr>
          <w:szCs w:val="24"/>
          <w:u w:val="none"/>
          <w:lang w:eastAsia="lv-LV"/>
        </w:rPr>
        <w:t xml:space="preserve">). Uz 2023.gada 11.maijā rīkoto izsoli (otrā izsole) nepieteicās neviens pretendents.  </w:t>
      </w:r>
    </w:p>
    <w:p w14:paraId="779211CB" w14:textId="77777777" w:rsidR="003E1816" w:rsidRPr="003E1816" w:rsidRDefault="003E1816" w:rsidP="003E1816">
      <w:pPr>
        <w:spacing w:line="360" w:lineRule="auto"/>
        <w:ind w:firstLine="567"/>
        <w:jc w:val="both"/>
        <w:rPr>
          <w:szCs w:val="24"/>
          <w:u w:val="none"/>
          <w:lang w:eastAsia="lv-LV"/>
        </w:rPr>
      </w:pPr>
      <w:r w:rsidRPr="003E1816">
        <w:rPr>
          <w:szCs w:val="24"/>
          <w:u w:val="none"/>
          <w:lang w:eastAsia="lv-LV"/>
        </w:rPr>
        <w:t xml:space="preserve">Gulbenes novada dome 2023.gada 25.maijā pieņēma lēmumu Nr. GND/2023/528 “Par nekustamā īpašuma Litenes iela 39A, Gulbene, Gulbenes novads, trešās izsoles rīkošanu, noteikumu un sākumcenas apstiprināšanu” (protokols Nr. 8; 74.p.), ar kuru nolēma rīkot nekustamā īpašuma Litenes iela 39A, Gulbene, Gulbenes novads, kadastra numurs 5001 004 0203, trešo izsoli, apstiprināt izsoles noteikumus un nosacīto cenu. Trešās izsoles apstiprinātā nosacītā cena (izsoles sākumcena) 11800 EUR (vienpadsmit tūkstoši astoņi simti </w:t>
      </w:r>
      <w:proofErr w:type="spellStart"/>
      <w:r w:rsidRPr="003E1816">
        <w:rPr>
          <w:i/>
          <w:iCs/>
          <w:szCs w:val="24"/>
          <w:u w:val="none"/>
          <w:lang w:eastAsia="lv-LV"/>
        </w:rPr>
        <w:t>euro</w:t>
      </w:r>
      <w:proofErr w:type="spellEnd"/>
      <w:r w:rsidRPr="003E1816">
        <w:rPr>
          <w:szCs w:val="24"/>
          <w:u w:val="none"/>
          <w:lang w:eastAsia="lv-LV"/>
        </w:rPr>
        <w:t>). Uz 2023.gada 13.jūlijā rīkoto izsoli (trešā izsole) nepieteicās neviens pretendents.</w:t>
      </w:r>
    </w:p>
    <w:p w14:paraId="39C1870B" w14:textId="77777777" w:rsidR="003E1816" w:rsidRPr="003E1816" w:rsidRDefault="003E1816" w:rsidP="003E1816">
      <w:pPr>
        <w:spacing w:line="360" w:lineRule="auto"/>
        <w:ind w:firstLine="567"/>
        <w:jc w:val="both"/>
        <w:rPr>
          <w:szCs w:val="24"/>
          <w:u w:val="none"/>
          <w:lang w:eastAsia="lv-LV"/>
        </w:rPr>
      </w:pPr>
      <w:r w:rsidRPr="003E1816">
        <w:rPr>
          <w:szCs w:val="24"/>
          <w:u w:val="none"/>
          <w:lang w:eastAsia="lv-LV"/>
        </w:rPr>
        <w:t>Saskaņā ar Publiskas personas mantas atsavināšanas likuma 32.panta trešo daļu pēc trešās nesekmīgās izsoles institūcija, kas organizē nekustamā īpašuma atsavināšanu (9.pants), var ierosināt veikt atkārtotu novērtēšanu vai citu šajā likumā paredzēto atsavināšanas veidu, vai arī atcelt lēmumu par nodošanu atsavināšanai.</w:t>
      </w:r>
    </w:p>
    <w:p w14:paraId="506672DB" w14:textId="77777777" w:rsidR="003E1816" w:rsidRPr="003E1816" w:rsidRDefault="003E1816" w:rsidP="003E1816">
      <w:pPr>
        <w:spacing w:line="360" w:lineRule="auto"/>
        <w:ind w:firstLine="567"/>
        <w:jc w:val="both"/>
        <w:rPr>
          <w:szCs w:val="24"/>
          <w:u w:val="none"/>
          <w:lang w:eastAsia="lv-LV"/>
        </w:rPr>
      </w:pPr>
      <w:r w:rsidRPr="003E1816">
        <w:rPr>
          <w:szCs w:val="24"/>
          <w:u w:val="none"/>
          <w:lang w:eastAsia="lv-LV"/>
        </w:rPr>
        <w:t>Īpašuma novērtēšanas un izsoļu komisija izvērtējot situāciju, iesaka atcelt nekustamā īpašuma atsavināšanu.</w:t>
      </w:r>
    </w:p>
    <w:p w14:paraId="05512ECD" w14:textId="77777777" w:rsidR="003E1816" w:rsidRPr="003E1816" w:rsidRDefault="003E1816" w:rsidP="003E1816">
      <w:pPr>
        <w:spacing w:line="360" w:lineRule="auto"/>
        <w:ind w:firstLine="567"/>
        <w:jc w:val="both"/>
        <w:rPr>
          <w:noProof/>
          <w:color w:val="000000"/>
          <w:szCs w:val="24"/>
          <w:u w:val="none"/>
          <w:lang w:eastAsia="lv-LV"/>
        </w:rPr>
      </w:pPr>
      <w:r w:rsidRPr="003E1816">
        <w:rPr>
          <w:szCs w:val="24"/>
          <w:u w:val="none"/>
          <w:lang w:eastAsia="lv-LV"/>
        </w:rPr>
        <w:lastRenderedPageBreak/>
        <w:t>Ņemot vērā Īpašuma novērtēšanas un izsoļu komisijas 2023.gada 13.jūlija sēdes protokolu Nr.</w:t>
      </w:r>
      <w:r w:rsidRPr="003E1816">
        <w:rPr>
          <w:rFonts w:ascii="Arial" w:hAnsi="Arial" w:cs="Arial"/>
          <w:sz w:val="22"/>
          <w:u w:val="none"/>
          <w:lang w:eastAsia="lv-LV"/>
        </w:rPr>
        <w:t xml:space="preserve"> </w:t>
      </w:r>
      <w:r w:rsidRPr="003E1816">
        <w:rPr>
          <w:szCs w:val="24"/>
          <w:u w:val="none"/>
          <w:lang w:eastAsia="lv-LV"/>
        </w:rPr>
        <w:t xml:space="preserve">GND/2.7.2/23/97, pamatojoties uz Pašvaldību likuma 10.panta pirmās daļas 17.punktu dome ir tiesīga izlemt ikvienu pašvaldības kompetences jautājumu; tikai domes kompetencē ir noteikt kārtību, kādā veicami darījumi ar pašvaldības kustamo mantu. Savukārt šā likuma 10.panta pirmās daļas 21.punkts nosaka, ka dome ir tiesīga izlemt ikvienu pašvaldības kompetences jautājumu; tikai domes kompetencē ir pieņemt lēmumus citos ārējos normatīvajos aktos paredzētajos gadījumos, Publiskas personas mantas atsavināšanas likuma 3.panta pirmās daļas 1.punktu un otro daļu, 32.panta trešo daļu, 34.panta pirmo daļu, un Attīstības un tautsaimniecības komitejas ieteikumu, atklāti balsojot: </w:t>
      </w:r>
      <w:r w:rsidRPr="003E1816">
        <w:rPr>
          <w:color w:val="000000"/>
          <w:szCs w:val="24"/>
          <w:u w:val="none"/>
          <w:lang w:eastAsia="lv-LV"/>
        </w:rPr>
        <w:t>PAR – ; PRET –; ATTURAS –, Gulbenes novada dome NOLEMJ</w:t>
      </w:r>
      <w:r w:rsidRPr="003E1816">
        <w:rPr>
          <w:szCs w:val="24"/>
          <w:u w:val="none"/>
          <w:lang w:eastAsia="lv-LV"/>
        </w:rPr>
        <w:t>:</w:t>
      </w:r>
    </w:p>
    <w:p w14:paraId="167D2FE3" w14:textId="77777777" w:rsidR="003E1816" w:rsidRPr="003E1816" w:rsidRDefault="003E1816" w:rsidP="00804629">
      <w:pPr>
        <w:widowControl w:val="0"/>
        <w:spacing w:line="360" w:lineRule="auto"/>
        <w:ind w:firstLine="567"/>
        <w:jc w:val="both"/>
        <w:rPr>
          <w:szCs w:val="24"/>
          <w:u w:val="none"/>
          <w:lang w:eastAsia="lv-LV"/>
        </w:rPr>
      </w:pPr>
      <w:r w:rsidRPr="003E1816">
        <w:rPr>
          <w:szCs w:val="24"/>
          <w:u w:val="none"/>
          <w:lang w:eastAsia="lv-LV"/>
        </w:rPr>
        <w:t>1. ATZĪT 2023.gada 13.jūlijā rīkoto Gulbenes novada pašvaldības nekustamā īpašuma Litenes iela 39A, Gulbene, Gulbenes novads, kadastra numurs 5001 004 0203, kas sastāv no zemes vienības ar kadastra apzīmējumu 5001 004 0203, 1,3674 ha platībā, trešo izsoli par nesekmīgu.</w:t>
      </w:r>
    </w:p>
    <w:p w14:paraId="5BA2E0E5" w14:textId="77777777" w:rsidR="003E1816" w:rsidRPr="003E1816" w:rsidRDefault="003E1816" w:rsidP="00804629">
      <w:pPr>
        <w:widowControl w:val="0"/>
        <w:spacing w:line="360" w:lineRule="auto"/>
        <w:ind w:firstLine="567"/>
        <w:jc w:val="both"/>
        <w:rPr>
          <w:szCs w:val="24"/>
          <w:u w:val="none"/>
          <w:lang w:eastAsia="lv-LV"/>
        </w:rPr>
      </w:pPr>
      <w:r w:rsidRPr="003E1816">
        <w:rPr>
          <w:szCs w:val="24"/>
          <w:u w:val="none"/>
          <w:lang w:eastAsia="lv-LV"/>
        </w:rPr>
        <w:t xml:space="preserve">2. ATCELT Gulbenes novada domes 2022.gada 24.novembra lēmumu Nr. GND/2022/1168 “Par nekustamā īpašuma Gulbenes pilsētā ar nosaukumu “Litenes iela 39A” atsavināšanu” (protokols Nr. 23; 101.p.). </w:t>
      </w:r>
    </w:p>
    <w:p w14:paraId="129A8B55" w14:textId="77777777" w:rsidR="003E1816" w:rsidRPr="003E1816" w:rsidRDefault="003E1816" w:rsidP="00804629">
      <w:pPr>
        <w:widowControl w:val="0"/>
        <w:spacing w:line="360" w:lineRule="auto"/>
        <w:ind w:firstLine="567"/>
        <w:jc w:val="both"/>
        <w:rPr>
          <w:szCs w:val="24"/>
          <w:u w:val="none"/>
          <w:lang w:eastAsia="lv-LV"/>
        </w:rPr>
      </w:pPr>
      <w:r w:rsidRPr="003E1816">
        <w:rPr>
          <w:szCs w:val="24"/>
          <w:u w:val="none"/>
          <w:lang w:eastAsia="lv-LV"/>
        </w:rPr>
        <w:t>3. Lēmums stājas spēkā ar tā pieņemšanas brīdi.</w:t>
      </w:r>
    </w:p>
    <w:p w14:paraId="11CC5BE2" w14:textId="77777777" w:rsidR="00203C2F" w:rsidRDefault="00203C2F" w:rsidP="000C7638">
      <w:pPr>
        <w:rPr>
          <w:color w:val="000000" w:themeColor="text1"/>
          <w:szCs w:val="24"/>
          <w:u w:val="none"/>
        </w:rPr>
      </w:pPr>
    </w:p>
    <w:p w14:paraId="67EDAEA9"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20</w:t>
      </w:r>
      <w:r w:rsidR="00881464">
        <w:rPr>
          <w:b/>
          <w:color w:val="000000" w:themeColor="text1"/>
          <w:szCs w:val="24"/>
          <w:u w:val="none"/>
        </w:rPr>
        <w:t>.</w:t>
      </w:r>
    </w:p>
    <w:p w14:paraId="24528720"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Beļavas pagastā ar nosaukumu “Drīliņpļava” pirmās izsoles rīkošanu, noteikumu un sākumcenas apstiprināšanu</w:t>
      </w:r>
    </w:p>
    <w:p w14:paraId="0D16A886"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394BE49D"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2F8E1CE6" w14:textId="3FBF358B" w:rsidR="00E264AD" w:rsidRPr="00575A1B" w:rsidRDefault="00000000" w:rsidP="00575A1B">
      <w:pPr>
        <w:rPr>
          <w:rFonts w:eastAsia="Calibri"/>
          <w:szCs w:val="24"/>
          <w:u w:val="none"/>
        </w:rPr>
      </w:pPr>
      <w:r>
        <w:rPr>
          <w:rFonts w:eastAsia="Calibri"/>
          <w:szCs w:val="24"/>
          <w:u w:val="none"/>
        </w:rPr>
        <w:t xml:space="preserve">DEBATĒS PIEDALĀS: </w:t>
      </w:r>
      <w:r w:rsidR="005A5A18">
        <w:rPr>
          <w:rFonts w:eastAsia="Calibri"/>
          <w:szCs w:val="24"/>
          <w:u w:val="none"/>
        </w:rPr>
        <w:t xml:space="preserve"> nav</w:t>
      </w:r>
    </w:p>
    <w:p w14:paraId="79F7706E" w14:textId="77777777" w:rsidR="00BC2002" w:rsidRDefault="00BC2002" w:rsidP="00956EC8">
      <w:pPr>
        <w:rPr>
          <w:rFonts w:eastAsia="Calibri"/>
          <w:color w:val="FF0000"/>
          <w:szCs w:val="24"/>
          <w:u w:val="none"/>
        </w:rPr>
      </w:pPr>
    </w:p>
    <w:p w14:paraId="0B29DB00" w14:textId="77777777" w:rsidR="00CD3532" w:rsidRDefault="00CD3532" w:rsidP="00CD3532">
      <w:pPr>
        <w:spacing w:line="360" w:lineRule="auto"/>
        <w:ind w:firstLine="567"/>
        <w:jc w:val="both"/>
        <w:rPr>
          <w:u w:val="none"/>
        </w:rPr>
      </w:pPr>
      <w:r>
        <w:rPr>
          <w:u w:val="none"/>
        </w:rPr>
        <w:t>Attīstības un tautsaimniecības komiteja atklāti balsojot:</w:t>
      </w:r>
    </w:p>
    <w:p w14:paraId="5FC340FA" w14:textId="77777777" w:rsidR="00CD3532" w:rsidRDefault="00CD3532" w:rsidP="00CD3532">
      <w:pPr>
        <w:spacing w:line="360" w:lineRule="auto"/>
        <w:ind w:firstLine="567"/>
        <w:jc w:val="both"/>
        <w:rPr>
          <w:u w:val="none"/>
        </w:rPr>
      </w:pPr>
      <w:r w:rsidRPr="0016506D">
        <w:rPr>
          <w:noProof/>
          <w:u w:val="none"/>
        </w:rPr>
        <w:t>ar 6 balsīm "Par" (Ainārs Brezinskis, Guna Švika, Gunārs Ciglis, Intars Liepiņš, Mudīte Motivāne, Normunds Mazūrs), "Pret" – nav, "Atturas" – nav</w:t>
      </w:r>
      <w:r>
        <w:rPr>
          <w:u w:val="none"/>
        </w:rPr>
        <w:t>, NOLEMJ</w:t>
      </w:r>
      <w:r w:rsidRPr="00B24B3A">
        <w:rPr>
          <w:u w:val="none"/>
        </w:rPr>
        <w:t>:</w:t>
      </w:r>
    </w:p>
    <w:p w14:paraId="60A09694" w14:textId="77777777" w:rsidR="00CD3532" w:rsidRDefault="00CD3532" w:rsidP="00CD3532">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24150324" w14:textId="77777777" w:rsidR="003E1816" w:rsidRPr="003E1816" w:rsidRDefault="003E1816" w:rsidP="003E1816">
      <w:pPr>
        <w:jc w:val="center"/>
        <w:rPr>
          <w:snapToGrid w:val="0"/>
          <w:szCs w:val="24"/>
          <w:u w:val="none"/>
        </w:rPr>
      </w:pPr>
      <w:r w:rsidRPr="003E1816">
        <w:rPr>
          <w:b/>
          <w:snapToGrid w:val="0"/>
          <w:szCs w:val="24"/>
          <w:u w:val="none"/>
        </w:rPr>
        <w:t xml:space="preserve">Par </w:t>
      </w:r>
      <w:r w:rsidRPr="003E1816">
        <w:rPr>
          <w:b/>
          <w:snapToGrid w:val="0"/>
          <w:szCs w:val="20"/>
          <w:u w:val="none"/>
        </w:rPr>
        <w:t>nekustamā īpašuma Beļavas pagastā ar nosaukumu “</w:t>
      </w:r>
      <w:proofErr w:type="spellStart"/>
      <w:r w:rsidRPr="003E1816">
        <w:rPr>
          <w:b/>
          <w:snapToGrid w:val="0"/>
          <w:szCs w:val="20"/>
          <w:u w:val="none"/>
        </w:rPr>
        <w:t>Drīliņpļava</w:t>
      </w:r>
      <w:proofErr w:type="spellEnd"/>
      <w:r w:rsidRPr="003E1816">
        <w:rPr>
          <w:b/>
          <w:snapToGrid w:val="0"/>
          <w:szCs w:val="20"/>
          <w:u w:val="none"/>
        </w:rPr>
        <w:t>”</w:t>
      </w:r>
      <w:r w:rsidRPr="003E1816">
        <w:rPr>
          <w:b/>
          <w:snapToGrid w:val="0"/>
          <w:szCs w:val="24"/>
          <w:u w:val="none"/>
        </w:rPr>
        <w:t xml:space="preserve"> </w:t>
      </w:r>
      <w:r w:rsidRPr="003E1816">
        <w:rPr>
          <w:b/>
          <w:snapToGrid w:val="0"/>
          <w:szCs w:val="20"/>
          <w:u w:val="none"/>
        </w:rPr>
        <w:t>pirmās izsoles rīkošanu, noteikumu un sākumcenas apstiprināšanu</w:t>
      </w:r>
    </w:p>
    <w:p w14:paraId="55264522" w14:textId="77777777" w:rsidR="003E1816" w:rsidRPr="003E1816" w:rsidRDefault="003E1816" w:rsidP="003E1816">
      <w:pPr>
        <w:rPr>
          <w:szCs w:val="24"/>
          <w:u w:val="none"/>
          <w:lang w:eastAsia="lv-LV"/>
        </w:rPr>
      </w:pPr>
    </w:p>
    <w:p w14:paraId="38370703" w14:textId="77777777" w:rsidR="003E1816" w:rsidRPr="003E1816" w:rsidRDefault="003E1816" w:rsidP="003E1816">
      <w:pPr>
        <w:widowControl w:val="0"/>
        <w:spacing w:line="360" w:lineRule="auto"/>
        <w:ind w:firstLine="567"/>
        <w:jc w:val="both"/>
        <w:rPr>
          <w:szCs w:val="24"/>
          <w:u w:val="none"/>
          <w:lang w:eastAsia="lv-LV"/>
        </w:rPr>
      </w:pPr>
      <w:r w:rsidRPr="003E1816">
        <w:rPr>
          <w:szCs w:val="24"/>
          <w:u w:val="none"/>
          <w:lang w:eastAsia="lv-LV"/>
        </w:rPr>
        <w:t>Gulbenes novada dome 2022.gada 29.septembrī pieņēma lēmumu Nr. GND/2022/894 “Par nekustamā īpašuma Beļavas pagastā ar nosaukumu “</w:t>
      </w:r>
      <w:proofErr w:type="spellStart"/>
      <w:r w:rsidRPr="003E1816">
        <w:rPr>
          <w:szCs w:val="24"/>
          <w:u w:val="none"/>
          <w:lang w:eastAsia="lv-LV"/>
        </w:rPr>
        <w:t>Drīliņpļava</w:t>
      </w:r>
      <w:proofErr w:type="spellEnd"/>
      <w:r w:rsidRPr="003E1816">
        <w:rPr>
          <w:szCs w:val="24"/>
          <w:u w:val="none"/>
          <w:lang w:eastAsia="lv-LV"/>
        </w:rPr>
        <w:t>” atsavināšanu” (protokols Nr. 19; 63.p.), ar kuru nolēma nodot atsavināšanai atklātā mutiskā izsolē ar augšupejošu soli nekustamo īpašumu Beļavas pagastā ar nosaukumu “</w:t>
      </w:r>
      <w:proofErr w:type="spellStart"/>
      <w:r w:rsidRPr="003E1816">
        <w:rPr>
          <w:szCs w:val="24"/>
          <w:u w:val="none"/>
          <w:lang w:eastAsia="lv-LV"/>
        </w:rPr>
        <w:t>Drīliņpļava</w:t>
      </w:r>
      <w:proofErr w:type="spellEnd"/>
      <w:r w:rsidRPr="003E1816">
        <w:rPr>
          <w:szCs w:val="24"/>
          <w:u w:val="none"/>
          <w:lang w:eastAsia="lv-LV"/>
        </w:rPr>
        <w:t>”, kadastra numurs 5044 009 0049, un uzdeva Gulbenes novada domes Īpašuma novērtēšanas un izsoļu komisijai organizēt nekustamā īpašuma novērtēšanu un nosacītās cenas noteikšanu un iesniegt to apstiprināšanai Gulbenes novada domes sēdē.</w:t>
      </w:r>
    </w:p>
    <w:p w14:paraId="3214D9E1" w14:textId="77777777" w:rsidR="003E1816" w:rsidRPr="003E1816" w:rsidRDefault="003E1816" w:rsidP="003E1816">
      <w:pPr>
        <w:spacing w:line="360" w:lineRule="auto"/>
        <w:ind w:firstLine="567"/>
        <w:jc w:val="both"/>
        <w:rPr>
          <w:szCs w:val="24"/>
          <w:u w:val="none"/>
          <w:lang w:eastAsia="lv-LV"/>
        </w:rPr>
      </w:pPr>
      <w:r w:rsidRPr="003E1816">
        <w:rPr>
          <w:szCs w:val="24"/>
          <w:u w:val="none"/>
          <w:lang w:eastAsia="lv-LV"/>
        </w:rPr>
        <w:lastRenderedPageBreak/>
        <w:t>Sabiedrība ar ierobežotu atbildību “DZIETI”, reģistrācijas Nr.42403010964, juridiskā adrese: Zemnieku iela 5, Rēzekne, LV–4601, sastādīja atskaiti (saņemta Gulbenes novada pašvaldībā 2023.gada 14.jūnijā un reģistrēta ar Nr. GND/4.18/23/1737-D) par nekustamā īpašuma Beļavas pagastā ar nosaukumu “</w:t>
      </w:r>
      <w:proofErr w:type="spellStart"/>
      <w:r w:rsidRPr="003E1816">
        <w:rPr>
          <w:szCs w:val="24"/>
          <w:u w:val="none"/>
          <w:lang w:eastAsia="lv-LV"/>
        </w:rPr>
        <w:t>Drīliņpļava</w:t>
      </w:r>
      <w:proofErr w:type="spellEnd"/>
      <w:r w:rsidRPr="003E1816">
        <w:rPr>
          <w:szCs w:val="24"/>
          <w:u w:val="none"/>
          <w:lang w:eastAsia="lv-LV"/>
        </w:rPr>
        <w:t>”, kadastra numurs 5044 009 0049, tirgus vērtību.</w:t>
      </w:r>
    </w:p>
    <w:p w14:paraId="64F753C5" w14:textId="77777777" w:rsidR="003E1816" w:rsidRPr="003E1816" w:rsidRDefault="003E1816" w:rsidP="003E1816">
      <w:pPr>
        <w:widowControl w:val="0"/>
        <w:spacing w:line="360" w:lineRule="auto"/>
        <w:ind w:firstLine="567"/>
        <w:jc w:val="both"/>
        <w:rPr>
          <w:szCs w:val="24"/>
          <w:u w:val="none"/>
          <w:lang w:eastAsia="lv-LV"/>
        </w:rPr>
      </w:pPr>
      <w:r w:rsidRPr="003E1816">
        <w:rPr>
          <w:szCs w:val="24"/>
          <w:u w:val="none"/>
          <w:lang w:eastAsia="lv-LV"/>
        </w:rPr>
        <w:t>Ņemot vērā Gulbenes novada domes Īpašuma novērtēšanas un izsoļu komisijas 2023.gada 13.jūlija sēdes lēmumu, protokols Nr. GND/2.7.2/23/100, pamatojoties uz Pašvaldību likuma 10.panta pirmās daļas 16.punktu, kas nosaka, ka dome ir tiesīga izlemt ikvienu pašvaldības kompetences jautājumu; tikai domes kompetencē ir lemt par pašvaldības nekustamā īpašuma atsavināšanu un apgrūtināšanu, kā arī par nekustamā īpašuma iegūšanu, savukārt šā likuma 10.panta pirmās daļas 21.punktu, kas nosaka,</w:t>
      </w:r>
      <w:r w:rsidRPr="003E1816">
        <w:rPr>
          <w:rFonts w:ascii="Arial" w:hAnsi="Arial" w:cs="Arial"/>
          <w:sz w:val="22"/>
          <w:u w:val="none"/>
          <w:lang w:eastAsia="lv-LV"/>
        </w:rPr>
        <w:t xml:space="preserve"> </w:t>
      </w:r>
      <w:r w:rsidRPr="003E1816">
        <w:rPr>
          <w:szCs w:val="24"/>
          <w:u w:val="none"/>
          <w:lang w:eastAsia="lv-LV"/>
        </w:rPr>
        <w:t>ka dome ir tiesīga izlemt ikvienu pašvaldības kompetences jautājumu; tikai domes kompetencē ir pieņemt lēmumus citos ārējos normatīvajos aktos paredzētajos gadījumos, Publiskas personas mantas atsavināšanas likuma 3.panta pirmās daļas 1.punktu un otro daļu, 10.pantu, 15.pantu,</w:t>
      </w:r>
      <w:r w:rsidRPr="003E1816">
        <w:rPr>
          <w:rFonts w:ascii="Arial" w:hAnsi="Arial" w:cs="Arial"/>
          <w:sz w:val="22"/>
          <w:u w:val="none"/>
          <w:lang w:eastAsia="lv-LV"/>
        </w:rPr>
        <w:t xml:space="preserve"> </w:t>
      </w:r>
      <w:r w:rsidRPr="003E1816">
        <w:rPr>
          <w:szCs w:val="24"/>
          <w:u w:val="none"/>
          <w:lang w:eastAsia="lv-LV"/>
        </w:rPr>
        <w:t>un Attīstības un tautsaimniecības komitejas ieteikumu, atklāti balsojot: PAR – ___; PRET - ___; ATTURAS - ___, Gulbenes novada dome NOLEMJ:</w:t>
      </w:r>
    </w:p>
    <w:p w14:paraId="7F558DE5" w14:textId="77777777" w:rsidR="003E1816" w:rsidRPr="003E1816" w:rsidRDefault="003E1816" w:rsidP="003E1816">
      <w:pPr>
        <w:widowControl w:val="0"/>
        <w:spacing w:line="360" w:lineRule="auto"/>
        <w:ind w:firstLine="567"/>
        <w:jc w:val="both"/>
        <w:rPr>
          <w:szCs w:val="24"/>
          <w:u w:val="none"/>
          <w:lang w:eastAsia="lv-LV"/>
        </w:rPr>
      </w:pPr>
      <w:r w:rsidRPr="003E1816">
        <w:rPr>
          <w:szCs w:val="24"/>
          <w:u w:val="none"/>
          <w:lang w:eastAsia="lv-LV"/>
        </w:rPr>
        <w:t>1. RĪKOT Gulbenes novada pašvaldībai piederošā nekustamā īpašuma Beļavas pagastā ar nosaukumu “</w:t>
      </w:r>
      <w:proofErr w:type="spellStart"/>
      <w:r w:rsidRPr="003E1816">
        <w:rPr>
          <w:szCs w:val="24"/>
          <w:u w:val="none"/>
          <w:lang w:eastAsia="lv-LV"/>
        </w:rPr>
        <w:t>Drīliņpļava</w:t>
      </w:r>
      <w:proofErr w:type="spellEnd"/>
      <w:r w:rsidRPr="003E1816">
        <w:rPr>
          <w:szCs w:val="24"/>
          <w:u w:val="none"/>
          <w:lang w:eastAsia="lv-LV"/>
        </w:rPr>
        <w:t>”, kadastra numurs 5044 009 0049, kas sastāv no zemes vienības ar kadastra apzīmējumu 5044 009 0049, 0,66 ha platībā, pirmo izsoli.</w:t>
      </w:r>
    </w:p>
    <w:p w14:paraId="10318886" w14:textId="77777777" w:rsidR="003E1816" w:rsidRPr="003E1816" w:rsidRDefault="003E1816" w:rsidP="003E1816">
      <w:pPr>
        <w:widowControl w:val="0"/>
        <w:spacing w:line="360" w:lineRule="auto"/>
        <w:ind w:firstLine="567"/>
        <w:jc w:val="both"/>
        <w:rPr>
          <w:szCs w:val="24"/>
          <w:u w:val="none"/>
          <w:lang w:eastAsia="lv-LV"/>
        </w:rPr>
      </w:pPr>
      <w:r w:rsidRPr="003E1816">
        <w:rPr>
          <w:szCs w:val="24"/>
          <w:u w:val="none"/>
          <w:lang w:eastAsia="lv-LV"/>
        </w:rPr>
        <w:t>2. APSTIPRINĀT Gulbenes novada pašvaldībai piederošā nekustamā īpašuma Beļavas pagastā ar nosaukumu “</w:t>
      </w:r>
      <w:proofErr w:type="spellStart"/>
      <w:r w:rsidRPr="003E1816">
        <w:rPr>
          <w:szCs w:val="24"/>
          <w:u w:val="none"/>
          <w:lang w:eastAsia="lv-LV"/>
        </w:rPr>
        <w:t>Drīliņpļava</w:t>
      </w:r>
      <w:proofErr w:type="spellEnd"/>
      <w:r w:rsidRPr="003E1816">
        <w:rPr>
          <w:szCs w:val="24"/>
          <w:u w:val="none"/>
          <w:lang w:eastAsia="lv-LV"/>
        </w:rPr>
        <w:t xml:space="preserve">”, kadastra numurs 5044 009 0049, pirmās izsoles nosacīto cenu (izsoles sākumcena) </w:t>
      </w:r>
      <w:r w:rsidRPr="003E1816">
        <w:rPr>
          <w:color w:val="000000"/>
          <w:szCs w:val="24"/>
          <w:u w:val="none"/>
          <w:lang w:eastAsia="lv-LV"/>
        </w:rPr>
        <w:t xml:space="preserve">1300 EUR (viens tūkstotis trīs simti </w:t>
      </w:r>
      <w:proofErr w:type="spellStart"/>
      <w:r w:rsidRPr="003E1816">
        <w:rPr>
          <w:i/>
          <w:color w:val="000000"/>
          <w:szCs w:val="24"/>
          <w:u w:val="none"/>
          <w:lang w:eastAsia="lv-LV"/>
        </w:rPr>
        <w:t>euro</w:t>
      </w:r>
      <w:proofErr w:type="spellEnd"/>
      <w:r w:rsidRPr="003E1816">
        <w:rPr>
          <w:color w:val="000000"/>
          <w:szCs w:val="24"/>
          <w:u w:val="none"/>
          <w:lang w:eastAsia="lv-LV"/>
        </w:rPr>
        <w:t>)</w:t>
      </w:r>
      <w:r w:rsidRPr="003E1816">
        <w:rPr>
          <w:szCs w:val="24"/>
          <w:u w:val="none"/>
          <w:lang w:eastAsia="lv-LV"/>
        </w:rPr>
        <w:t>.</w:t>
      </w:r>
    </w:p>
    <w:p w14:paraId="574F39BF" w14:textId="77777777" w:rsidR="003E1816" w:rsidRPr="003E1816" w:rsidRDefault="003E1816" w:rsidP="003E1816">
      <w:pPr>
        <w:widowControl w:val="0"/>
        <w:spacing w:line="360" w:lineRule="auto"/>
        <w:ind w:firstLine="567"/>
        <w:jc w:val="both"/>
        <w:rPr>
          <w:szCs w:val="24"/>
          <w:u w:val="none"/>
          <w:lang w:eastAsia="lv-LV"/>
        </w:rPr>
      </w:pPr>
      <w:r w:rsidRPr="003E1816">
        <w:rPr>
          <w:szCs w:val="24"/>
          <w:u w:val="none"/>
          <w:lang w:eastAsia="lv-LV"/>
        </w:rPr>
        <w:t>3. APSTIPRINĀT Gulbenes novada pašvaldībai piederošā nekustamā īpašuma Beļavas pagastā ar nosaukumu “</w:t>
      </w:r>
      <w:proofErr w:type="spellStart"/>
      <w:r w:rsidRPr="003E1816">
        <w:rPr>
          <w:szCs w:val="24"/>
          <w:u w:val="none"/>
          <w:lang w:eastAsia="lv-LV"/>
        </w:rPr>
        <w:t>Drīliņpļava</w:t>
      </w:r>
      <w:proofErr w:type="spellEnd"/>
      <w:r w:rsidRPr="003E1816">
        <w:rPr>
          <w:szCs w:val="24"/>
          <w:u w:val="none"/>
          <w:lang w:eastAsia="lv-LV"/>
        </w:rPr>
        <w:t>”, kadastra numurs 5044 009 0049, pirmās izsoles noteikumus (Pielikums), kas ir šī lēmuma neatņemama sastāvdaļa.</w:t>
      </w:r>
    </w:p>
    <w:p w14:paraId="15672FA7" w14:textId="77777777" w:rsidR="003E1816" w:rsidRPr="003E1816" w:rsidRDefault="003E1816" w:rsidP="003E1816">
      <w:pPr>
        <w:spacing w:line="360" w:lineRule="auto"/>
        <w:ind w:firstLine="567"/>
        <w:jc w:val="both"/>
        <w:rPr>
          <w:szCs w:val="24"/>
          <w:u w:val="none"/>
          <w:lang w:eastAsia="lv-LV"/>
        </w:rPr>
      </w:pPr>
      <w:r w:rsidRPr="003E1816">
        <w:rPr>
          <w:szCs w:val="24"/>
          <w:u w:val="none"/>
          <w:lang w:eastAsia="lv-LV"/>
        </w:rPr>
        <w:t>4. UZDOT Gulbenes novada domes Īpašuma novērtēšanas un izsoļu komisijai organizēt Gulbenes novada pašvaldībai piederošā nekustamā īpašuma Beļavas pagastā ar nosaukumu “</w:t>
      </w:r>
      <w:proofErr w:type="spellStart"/>
      <w:r w:rsidRPr="003E1816">
        <w:rPr>
          <w:szCs w:val="24"/>
          <w:u w:val="none"/>
          <w:lang w:eastAsia="lv-LV"/>
        </w:rPr>
        <w:t>Drīliņpļava</w:t>
      </w:r>
      <w:proofErr w:type="spellEnd"/>
      <w:r w:rsidRPr="003E1816">
        <w:rPr>
          <w:szCs w:val="24"/>
          <w:u w:val="none"/>
          <w:lang w:eastAsia="lv-LV"/>
        </w:rPr>
        <w:t>”, kadastra numurs 5044 009 0049, pirmo izsoli.</w:t>
      </w:r>
    </w:p>
    <w:p w14:paraId="329BD649" w14:textId="77777777" w:rsidR="003E1816" w:rsidRPr="003E1816" w:rsidRDefault="003E1816" w:rsidP="003E1816">
      <w:pPr>
        <w:spacing w:after="160" w:line="259" w:lineRule="auto"/>
        <w:rPr>
          <w:szCs w:val="24"/>
          <w:u w:val="none"/>
          <w:lang w:eastAsia="lv-LV"/>
        </w:rPr>
      </w:pPr>
    </w:p>
    <w:p w14:paraId="7727AEA8" w14:textId="77777777" w:rsidR="003E1816" w:rsidRPr="003E1816" w:rsidRDefault="003E1816" w:rsidP="003E1816">
      <w:pPr>
        <w:jc w:val="right"/>
        <w:rPr>
          <w:szCs w:val="24"/>
          <w:u w:val="none"/>
          <w:lang w:eastAsia="lv-LV"/>
        </w:rPr>
      </w:pPr>
      <w:r w:rsidRPr="003E1816">
        <w:rPr>
          <w:szCs w:val="24"/>
          <w:u w:val="none"/>
          <w:lang w:eastAsia="lv-LV"/>
        </w:rPr>
        <w:t>Pielikums 27.07.2023. Gulbenes novada domes lēmumam Nr. GND/2023/__</w:t>
      </w:r>
    </w:p>
    <w:p w14:paraId="4864676E" w14:textId="77777777" w:rsidR="003E1816" w:rsidRPr="003E1816" w:rsidRDefault="003E1816" w:rsidP="003E1816">
      <w:pPr>
        <w:jc w:val="right"/>
        <w:rPr>
          <w:szCs w:val="24"/>
          <w:u w:val="none"/>
          <w:lang w:eastAsia="lv-LV"/>
        </w:rPr>
      </w:pPr>
    </w:p>
    <w:p w14:paraId="4EE0BF4D" w14:textId="77777777" w:rsidR="003E1816" w:rsidRPr="003E1816" w:rsidRDefault="003E1816" w:rsidP="003E1816">
      <w:pPr>
        <w:jc w:val="center"/>
        <w:rPr>
          <w:b/>
          <w:caps/>
          <w:szCs w:val="24"/>
          <w:u w:val="none"/>
          <w:lang w:eastAsia="lv-LV"/>
        </w:rPr>
      </w:pPr>
      <w:r w:rsidRPr="003E1816">
        <w:rPr>
          <w:b/>
          <w:caps/>
          <w:szCs w:val="24"/>
          <w:u w:val="none"/>
          <w:lang w:eastAsia="lv-LV"/>
        </w:rPr>
        <w:t xml:space="preserve">Gulbenes novada pašvaldības nekustamā īpašuma – </w:t>
      </w:r>
    </w:p>
    <w:p w14:paraId="1F17CCBC" w14:textId="77777777" w:rsidR="003E1816" w:rsidRPr="003E1816" w:rsidRDefault="003E1816" w:rsidP="003E1816">
      <w:pPr>
        <w:jc w:val="center"/>
        <w:rPr>
          <w:b/>
          <w:caps/>
          <w:szCs w:val="24"/>
          <w:u w:val="none"/>
          <w:lang w:eastAsia="lv-LV"/>
        </w:rPr>
      </w:pPr>
      <w:r w:rsidRPr="003E1816">
        <w:rPr>
          <w:b/>
          <w:caps/>
          <w:szCs w:val="24"/>
          <w:u w:val="none"/>
          <w:lang w:eastAsia="lv-LV"/>
        </w:rPr>
        <w:t xml:space="preserve">Beļavas pagastā ar nosaukumu “Drīliņpļava”, </w:t>
      </w:r>
    </w:p>
    <w:p w14:paraId="6F160104" w14:textId="77777777" w:rsidR="003E1816" w:rsidRPr="003E1816" w:rsidRDefault="003E1816" w:rsidP="003E1816">
      <w:pPr>
        <w:jc w:val="center"/>
        <w:rPr>
          <w:b/>
          <w:szCs w:val="24"/>
          <w:u w:val="none"/>
          <w:lang w:eastAsia="lv-LV"/>
        </w:rPr>
      </w:pPr>
      <w:r w:rsidRPr="003E1816">
        <w:rPr>
          <w:b/>
          <w:szCs w:val="24"/>
          <w:u w:val="none"/>
          <w:lang w:eastAsia="lv-LV"/>
        </w:rPr>
        <w:t>PIRMĀS IZSOLES NOTEIKUMI</w:t>
      </w:r>
    </w:p>
    <w:p w14:paraId="3A31E38D" w14:textId="77777777" w:rsidR="003E1816" w:rsidRPr="003E1816" w:rsidRDefault="003E1816" w:rsidP="003E1816">
      <w:pPr>
        <w:tabs>
          <w:tab w:val="left" w:pos="0"/>
          <w:tab w:val="left" w:pos="426"/>
        </w:tabs>
        <w:ind w:right="43" w:firstLine="284"/>
        <w:jc w:val="center"/>
        <w:rPr>
          <w:b/>
          <w:bCs/>
          <w:szCs w:val="24"/>
          <w:u w:val="none"/>
        </w:rPr>
      </w:pPr>
    </w:p>
    <w:p w14:paraId="26F35DAF" w14:textId="77777777" w:rsidR="003E1816" w:rsidRPr="003E1816" w:rsidRDefault="003E1816" w:rsidP="003E1816">
      <w:pPr>
        <w:tabs>
          <w:tab w:val="left" w:pos="0"/>
          <w:tab w:val="left" w:pos="426"/>
          <w:tab w:val="left" w:pos="709"/>
        </w:tabs>
        <w:spacing w:line="360" w:lineRule="auto"/>
        <w:ind w:right="43"/>
        <w:jc w:val="center"/>
        <w:rPr>
          <w:b/>
          <w:szCs w:val="24"/>
          <w:u w:val="none"/>
        </w:rPr>
      </w:pPr>
      <w:r w:rsidRPr="003E1816">
        <w:rPr>
          <w:b/>
          <w:szCs w:val="24"/>
          <w:u w:val="none"/>
        </w:rPr>
        <w:t>1. Vispārīgie noteikumi</w:t>
      </w:r>
    </w:p>
    <w:p w14:paraId="615DC4A9" w14:textId="77777777" w:rsidR="003E1816" w:rsidRPr="003E1816" w:rsidRDefault="003E1816" w:rsidP="005A5A18">
      <w:pPr>
        <w:widowControl w:val="0"/>
        <w:spacing w:line="360" w:lineRule="auto"/>
        <w:ind w:left="426" w:right="-1" w:hanging="426"/>
        <w:jc w:val="both"/>
        <w:rPr>
          <w:color w:val="000000"/>
          <w:szCs w:val="24"/>
          <w:u w:val="none"/>
          <w:lang w:eastAsia="lv-LV"/>
        </w:rPr>
      </w:pPr>
      <w:r w:rsidRPr="003E1816">
        <w:rPr>
          <w:szCs w:val="24"/>
          <w:u w:val="none"/>
        </w:rPr>
        <w:t xml:space="preserve">1.1. </w:t>
      </w:r>
      <w:r w:rsidRPr="003E1816">
        <w:rPr>
          <w:color w:val="000000"/>
          <w:szCs w:val="24"/>
          <w:u w:val="none"/>
          <w:lang w:eastAsia="lv-LV"/>
        </w:rPr>
        <w:t xml:space="preserve">Šie noteikumi nosaka kārtību, kādā tiek rīkota pirmā mutiskā atklātā izsole ar augšupejošu soli </w:t>
      </w:r>
      <w:r w:rsidRPr="003E1816">
        <w:rPr>
          <w:szCs w:val="24"/>
          <w:u w:val="none"/>
          <w:lang w:eastAsia="lv-LV"/>
        </w:rPr>
        <w:t xml:space="preserve">Gulbenes novada pašvaldības </w:t>
      </w:r>
      <w:r w:rsidRPr="003E1816">
        <w:rPr>
          <w:rFonts w:eastAsia="SimSun"/>
          <w:color w:val="00000A"/>
          <w:szCs w:val="24"/>
          <w:u w:val="none"/>
          <w:lang w:eastAsia="zh-CN" w:bidi="hi-IN"/>
        </w:rPr>
        <w:t xml:space="preserve">nekustamā īpašuma </w:t>
      </w:r>
      <w:r w:rsidRPr="003E1816">
        <w:rPr>
          <w:rFonts w:eastAsia="SimSun" w:cs="Mangal"/>
          <w:color w:val="00000A"/>
          <w:szCs w:val="24"/>
          <w:u w:val="none"/>
          <w:lang w:eastAsia="zh-CN" w:bidi="hi-IN"/>
        </w:rPr>
        <w:t xml:space="preserve">Beļavas pagastā ar nosaukumu </w:t>
      </w:r>
      <w:r w:rsidRPr="003E1816">
        <w:rPr>
          <w:rFonts w:eastAsia="SimSun" w:cs="Mangal"/>
          <w:color w:val="00000A"/>
          <w:szCs w:val="24"/>
          <w:u w:val="none"/>
          <w:lang w:eastAsia="zh-CN" w:bidi="hi-IN"/>
        </w:rPr>
        <w:lastRenderedPageBreak/>
        <w:t>“</w:t>
      </w:r>
      <w:proofErr w:type="spellStart"/>
      <w:r w:rsidRPr="003E1816">
        <w:rPr>
          <w:rFonts w:eastAsia="SimSun" w:cs="Mangal"/>
          <w:color w:val="00000A"/>
          <w:szCs w:val="24"/>
          <w:u w:val="none"/>
          <w:lang w:eastAsia="zh-CN" w:bidi="hi-IN"/>
        </w:rPr>
        <w:t>Drīliņpļava</w:t>
      </w:r>
      <w:proofErr w:type="spellEnd"/>
      <w:r w:rsidRPr="003E1816">
        <w:rPr>
          <w:rFonts w:eastAsia="SimSun" w:cs="Mangal"/>
          <w:color w:val="00000A"/>
          <w:szCs w:val="24"/>
          <w:u w:val="none"/>
          <w:lang w:eastAsia="zh-CN" w:bidi="hi-IN"/>
        </w:rPr>
        <w:t>”, kadastra numurs 5044 009 0049</w:t>
      </w:r>
      <w:r w:rsidRPr="003E1816">
        <w:rPr>
          <w:szCs w:val="24"/>
          <w:u w:val="none"/>
          <w:lang w:eastAsia="lv-LV"/>
        </w:rPr>
        <w:t xml:space="preserve">, </w:t>
      </w:r>
      <w:r w:rsidRPr="003E1816">
        <w:rPr>
          <w:color w:val="000000"/>
          <w:szCs w:val="24"/>
          <w:u w:val="none"/>
          <w:lang w:eastAsia="lv-LV"/>
        </w:rPr>
        <w:t xml:space="preserve">(turpmāk – Objekts) pircēja noteikšanai. </w:t>
      </w:r>
    </w:p>
    <w:p w14:paraId="654E692D" w14:textId="77777777" w:rsidR="003E1816" w:rsidRPr="003E1816" w:rsidRDefault="003E1816" w:rsidP="005A5A18">
      <w:pPr>
        <w:widowControl w:val="0"/>
        <w:spacing w:line="360" w:lineRule="auto"/>
        <w:ind w:left="426" w:right="-1" w:hanging="426"/>
        <w:jc w:val="both"/>
        <w:rPr>
          <w:szCs w:val="24"/>
          <w:u w:val="none"/>
          <w:lang w:eastAsia="lv-LV"/>
        </w:rPr>
      </w:pPr>
      <w:r w:rsidRPr="003E1816">
        <w:rPr>
          <w:color w:val="000000"/>
          <w:szCs w:val="24"/>
          <w:u w:val="none"/>
          <w:lang w:eastAsia="lv-LV"/>
        </w:rPr>
        <w:t>1.2. I</w:t>
      </w:r>
      <w:r w:rsidRPr="003E1816">
        <w:rPr>
          <w:szCs w:val="24"/>
          <w:u w:val="none"/>
          <w:lang w:eastAsia="lv-LV"/>
        </w:rPr>
        <w:t>zsole notiek ievērojot Pašvaldību likumu, Publiskas personas mantas atsavināšanas likumu un šos izsoles noteikumus.</w:t>
      </w:r>
    </w:p>
    <w:p w14:paraId="0C25BEC3" w14:textId="77777777" w:rsidR="003E1816" w:rsidRPr="003E1816" w:rsidRDefault="003E1816" w:rsidP="005A5A18">
      <w:pPr>
        <w:widowControl w:val="0"/>
        <w:spacing w:line="360" w:lineRule="auto"/>
        <w:ind w:left="426" w:right="-1" w:hanging="426"/>
        <w:jc w:val="both"/>
        <w:rPr>
          <w:color w:val="000000"/>
          <w:szCs w:val="24"/>
          <w:u w:val="none"/>
          <w:lang w:val="da-DK" w:eastAsia="lv-LV"/>
        </w:rPr>
      </w:pPr>
      <w:r w:rsidRPr="003E1816">
        <w:rPr>
          <w:color w:val="000000"/>
          <w:szCs w:val="24"/>
          <w:u w:val="none"/>
          <w:lang w:eastAsia="lv-LV"/>
        </w:rPr>
        <w:t>1.3. Objekta izsoli rīko Gulbenes novada domes izveidotā Īpašuma novērtēšanas un izsoļu komisija</w:t>
      </w:r>
      <w:r w:rsidRPr="003E1816">
        <w:rPr>
          <w:szCs w:val="24"/>
          <w:u w:val="none"/>
          <w:lang w:eastAsia="lv-LV"/>
        </w:rPr>
        <w:t xml:space="preserve"> (turpmāk – Izsoles komisija).</w:t>
      </w:r>
    </w:p>
    <w:p w14:paraId="1F140965" w14:textId="77777777" w:rsidR="003E1816" w:rsidRPr="003E1816" w:rsidRDefault="003E1816" w:rsidP="005A5A18">
      <w:pPr>
        <w:widowControl w:val="0"/>
        <w:spacing w:line="360" w:lineRule="auto"/>
        <w:ind w:left="567" w:hanging="567"/>
        <w:jc w:val="both"/>
        <w:rPr>
          <w:szCs w:val="24"/>
          <w:u w:val="none"/>
        </w:rPr>
      </w:pPr>
      <w:r w:rsidRPr="003E1816">
        <w:rPr>
          <w:szCs w:val="24"/>
          <w:u w:val="none"/>
        </w:rPr>
        <w:t>1.4. Ziņas par izsolē atsavināmo Objektu:</w:t>
      </w:r>
    </w:p>
    <w:p w14:paraId="5EB93744" w14:textId="77777777" w:rsidR="003E1816" w:rsidRPr="003E1816" w:rsidRDefault="003E1816" w:rsidP="003E1816">
      <w:pPr>
        <w:spacing w:line="360" w:lineRule="auto"/>
        <w:ind w:left="1134" w:right="43" w:hanging="708"/>
        <w:jc w:val="both"/>
        <w:rPr>
          <w:szCs w:val="24"/>
          <w:u w:val="none"/>
        </w:rPr>
      </w:pPr>
      <w:r w:rsidRPr="003E1816">
        <w:rPr>
          <w:szCs w:val="24"/>
          <w:u w:val="none"/>
        </w:rPr>
        <w:t xml:space="preserve">1.4.1. </w:t>
      </w:r>
      <w:r w:rsidRPr="003E1816">
        <w:rPr>
          <w:rFonts w:eastAsia="SimSun"/>
          <w:color w:val="00000A"/>
          <w:szCs w:val="24"/>
          <w:u w:val="none"/>
          <w:lang w:eastAsia="zh-CN" w:bidi="hi-IN"/>
        </w:rPr>
        <w:t xml:space="preserve">Gulbenes novada pašvaldības </w:t>
      </w:r>
      <w:r w:rsidRPr="003E1816">
        <w:rPr>
          <w:color w:val="000000"/>
          <w:szCs w:val="24"/>
          <w:u w:val="none"/>
          <w:lang w:eastAsia="lv-LV"/>
        </w:rPr>
        <w:t xml:space="preserve">nekustamais īpašums </w:t>
      </w:r>
      <w:r w:rsidRPr="003E1816">
        <w:rPr>
          <w:rFonts w:eastAsia="SimSun" w:cs="Mangal"/>
          <w:color w:val="00000A"/>
          <w:szCs w:val="24"/>
          <w:u w:val="none"/>
          <w:lang w:eastAsia="zh-CN" w:bidi="hi-IN"/>
        </w:rPr>
        <w:t>Beļavas pagastā ar nosaukumu “</w:t>
      </w:r>
      <w:proofErr w:type="spellStart"/>
      <w:r w:rsidRPr="003E1816">
        <w:rPr>
          <w:rFonts w:eastAsia="SimSun" w:cs="Mangal"/>
          <w:color w:val="00000A"/>
          <w:szCs w:val="24"/>
          <w:u w:val="none"/>
          <w:lang w:eastAsia="zh-CN" w:bidi="hi-IN"/>
        </w:rPr>
        <w:t>Drīliņpļava</w:t>
      </w:r>
      <w:proofErr w:type="spellEnd"/>
      <w:r w:rsidRPr="003E1816">
        <w:rPr>
          <w:rFonts w:eastAsia="SimSun" w:cs="Mangal"/>
          <w:color w:val="00000A"/>
          <w:szCs w:val="24"/>
          <w:u w:val="none"/>
          <w:lang w:eastAsia="zh-CN" w:bidi="hi-IN"/>
        </w:rPr>
        <w:t>”, kadastra numurs 5044 009 0049, kas sastāv no zemes vienības ar kadastra apzīmējumu 5044 009 0049, 0,66 ha platībā</w:t>
      </w:r>
      <w:r w:rsidRPr="003E1816">
        <w:rPr>
          <w:szCs w:val="24"/>
          <w:u w:val="none"/>
          <w:lang w:eastAsia="lv-LV"/>
        </w:rPr>
        <w:t>.</w:t>
      </w:r>
      <w:r w:rsidRPr="003E1816">
        <w:rPr>
          <w:szCs w:val="24"/>
          <w:u w:val="none"/>
        </w:rPr>
        <w:t xml:space="preserve"> </w:t>
      </w:r>
    </w:p>
    <w:p w14:paraId="028A01CD" w14:textId="77777777" w:rsidR="003E1816" w:rsidRPr="003E1816" w:rsidRDefault="003E1816" w:rsidP="003E1816">
      <w:pPr>
        <w:spacing w:line="360" w:lineRule="auto"/>
        <w:ind w:left="1134" w:right="43" w:hanging="708"/>
        <w:jc w:val="both"/>
        <w:rPr>
          <w:szCs w:val="24"/>
          <w:u w:val="none"/>
        </w:rPr>
      </w:pPr>
      <w:r w:rsidRPr="003E1816">
        <w:rPr>
          <w:szCs w:val="24"/>
          <w:u w:val="none"/>
        </w:rPr>
        <w:t>1.4.2.</w:t>
      </w:r>
      <w:r w:rsidRPr="003E1816">
        <w:rPr>
          <w:color w:val="000000"/>
          <w:szCs w:val="24"/>
          <w:u w:val="none"/>
          <w:lang w:eastAsia="lv-LV"/>
        </w:rPr>
        <w:t xml:space="preserve"> Objekts ir Gulbenes novada pašvaldības īpašums. Tas reģistrēts Vidzemes rajona tiesas Beļavas pagasta zemesgrāmatas nodalījumā Nr.</w:t>
      </w:r>
      <w:r w:rsidRPr="003E1816">
        <w:rPr>
          <w:rFonts w:ascii="Arial" w:hAnsi="Arial" w:cs="Arial"/>
          <w:sz w:val="22"/>
          <w:u w:val="none"/>
          <w:lang w:eastAsia="lv-LV"/>
        </w:rPr>
        <w:t xml:space="preserve"> </w:t>
      </w:r>
      <w:r w:rsidRPr="003E1816">
        <w:rPr>
          <w:color w:val="000000"/>
          <w:szCs w:val="24"/>
          <w:u w:val="none"/>
          <w:lang w:eastAsia="lv-LV"/>
        </w:rPr>
        <w:t>100000679836.</w:t>
      </w:r>
    </w:p>
    <w:p w14:paraId="0373BDA3" w14:textId="77777777" w:rsidR="003E1816" w:rsidRPr="003E1816" w:rsidRDefault="003E1816" w:rsidP="003E1816">
      <w:pPr>
        <w:spacing w:line="360" w:lineRule="auto"/>
        <w:ind w:left="993" w:right="43" w:hanging="567"/>
        <w:jc w:val="both"/>
        <w:rPr>
          <w:szCs w:val="24"/>
          <w:u w:val="none"/>
        </w:rPr>
      </w:pPr>
      <w:r w:rsidRPr="003E1816">
        <w:rPr>
          <w:szCs w:val="24"/>
          <w:u w:val="none"/>
        </w:rPr>
        <w:t xml:space="preserve">1.4.3. </w:t>
      </w:r>
      <w:r w:rsidRPr="003E1816">
        <w:rPr>
          <w:szCs w:val="24"/>
          <w:u w:val="none"/>
          <w:lang w:eastAsia="lv-LV"/>
        </w:rPr>
        <w:t>Pirmpirkuma tiesības uz Objekta iegādi nav</w:t>
      </w:r>
      <w:r w:rsidRPr="003E1816">
        <w:rPr>
          <w:szCs w:val="24"/>
          <w:u w:val="none"/>
        </w:rPr>
        <w:t>.</w:t>
      </w:r>
    </w:p>
    <w:p w14:paraId="0A3ED77C" w14:textId="77777777" w:rsidR="003E1816" w:rsidRPr="003E1816" w:rsidRDefault="003E1816" w:rsidP="003E1816">
      <w:pPr>
        <w:spacing w:line="360" w:lineRule="auto"/>
        <w:ind w:left="426" w:right="43" w:hanging="426"/>
        <w:jc w:val="both"/>
        <w:rPr>
          <w:szCs w:val="24"/>
          <w:u w:val="none"/>
        </w:rPr>
      </w:pPr>
      <w:r w:rsidRPr="003E1816">
        <w:rPr>
          <w:szCs w:val="24"/>
          <w:u w:val="none"/>
        </w:rPr>
        <w:t xml:space="preserve">1.5. Sludinājums </w:t>
      </w:r>
      <w:r w:rsidRPr="003E1816">
        <w:rPr>
          <w:bCs/>
          <w:szCs w:val="24"/>
          <w:u w:val="none"/>
        </w:rPr>
        <w:t xml:space="preserve">par Objekta </w:t>
      </w:r>
      <w:r w:rsidRPr="003E1816">
        <w:rPr>
          <w:color w:val="000000"/>
          <w:szCs w:val="24"/>
          <w:u w:val="none"/>
          <w:lang w:eastAsia="lv-LV"/>
        </w:rPr>
        <w:t xml:space="preserve">atsavināšanu izsolē tiek publicēts Latvijas Republikas oficiālajā izdevumā “Latvijas Vēstnesis”, laikrakstā “Dzirkstele”, Gulbenes novada pašvaldības tīmekļa vietnē </w:t>
      </w:r>
      <w:hyperlink r:id="rId29" w:history="1">
        <w:r w:rsidRPr="003E1816">
          <w:rPr>
            <w:rFonts w:cs="Arial"/>
            <w:color w:val="0563C1"/>
            <w:szCs w:val="24"/>
            <w:lang w:eastAsia="lv-LV"/>
          </w:rPr>
          <w:t>www.gulbene.lv</w:t>
        </w:r>
      </w:hyperlink>
      <w:r w:rsidRPr="003E1816">
        <w:rPr>
          <w:szCs w:val="24"/>
          <w:u w:val="none"/>
        </w:rPr>
        <w:t>.</w:t>
      </w:r>
    </w:p>
    <w:p w14:paraId="27DD5C2C" w14:textId="77777777" w:rsidR="003E1816" w:rsidRPr="003E1816" w:rsidRDefault="003E1816" w:rsidP="003E1816">
      <w:pPr>
        <w:keepLines/>
        <w:spacing w:line="360" w:lineRule="auto"/>
        <w:ind w:left="426" w:right="43" w:hanging="426"/>
        <w:jc w:val="both"/>
        <w:rPr>
          <w:szCs w:val="24"/>
          <w:u w:val="none"/>
          <w:lang w:eastAsia="lv-LV"/>
        </w:rPr>
      </w:pPr>
      <w:r w:rsidRPr="003E1816">
        <w:rPr>
          <w:szCs w:val="24"/>
          <w:u w:val="none"/>
        </w:rPr>
        <w:t xml:space="preserve">1.6. </w:t>
      </w:r>
      <w:r w:rsidRPr="003E1816">
        <w:rPr>
          <w:szCs w:val="24"/>
          <w:u w:val="none"/>
          <w:lang w:eastAsia="lv-LV"/>
        </w:rPr>
        <w:t xml:space="preserve">Ar izsoles noteikumiem var iepazīties Gulbenes novada pašvaldības tīmekļa vietnē </w:t>
      </w:r>
      <w:hyperlink r:id="rId30" w:history="1">
        <w:r w:rsidRPr="003E1816">
          <w:rPr>
            <w:rFonts w:cs="Arial"/>
            <w:color w:val="0563C1"/>
            <w:szCs w:val="24"/>
            <w:lang w:eastAsia="lv-LV"/>
          </w:rPr>
          <w:t>www.gulbene.lv</w:t>
        </w:r>
      </w:hyperlink>
      <w:r w:rsidRPr="003E1816">
        <w:rPr>
          <w:szCs w:val="24"/>
          <w:u w:val="none"/>
          <w:lang w:eastAsia="lv-LV"/>
        </w:rPr>
        <w:t>.</w:t>
      </w:r>
    </w:p>
    <w:p w14:paraId="7225CE0A" w14:textId="77777777" w:rsidR="003E1816" w:rsidRPr="003E1816" w:rsidRDefault="003E1816" w:rsidP="003E1816">
      <w:pPr>
        <w:keepLines/>
        <w:spacing w:line="360" w:lineRule="auto"/>
        <w:ind w:left="426" w:right="43" w:hanging="426"/>
        <w:jc w:val="both"/>
        <w:rPr>
          <w:szCs w:val="24"/>
          <w:u w:val="none"/>
        </w:rPr>
      </w:pPr>
      <w:r w:rsidRPr="003E1816">
        <w:rPr>
          <w:szCs w:val="24"/>
          <w:u w:val="none"/>
          <w:lang w:eastAsia="lv-LV"/>
        </w:rPr>
        <w:t xml:space="preserve">1.7. </w:t>
      </w:r>
      <w:r w:rsidRPr="003E1816">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31" w:history="1">
        <w:r w:rsidRPr="003E1816">
          <w:rPr>
            <w:rFonts w:cs="Arial"/>
            <w:color w:val="0563C1"/>
            <w:szCs w:val="24"/>
          </w:rPr>
          <w:t>dome@gulbene.lv</w:t>
        </w:r>
      </w:hyperlink>
      <w:r w:rsidRPr="003E1816">
        <w:rPr>
          <w:szCs w:val="24"/>
          <w:u w:val="none"/>
        </w:rPr>
        <w:t xml:space="preserve">, </w:t>
      </w:r>
      <w:r w:rsidRPr="003E1816">
        <w:rPr>
          <w:szCs w:val="24"/>
          <w:u w:val="none"/>
          <w:lang w:eastAsia="lv-LV"/>
        </w:rPr>
        <w:t>pa tālruni 64497603 (Gulbenes novada Beļavas pagasta pārvalde)</w:t>
      </w:r>
      <w:r w:rsidRPr="003E1816">
        <w:rPr>
          <w:bCs/>
          <w:szCs w:val="24"/>
          <w:u w:val="none"/>
          <w:lang w:eastAsia="lv-LV"/>
        </w:rPr>
        <w:t>.</w:t>
      </w:r>
    </w:p>
    <w:p w14:paraId="2F5E4893" w14:textId="77777777" w:rsidR="003E1816" w:rsidRPr="003E1816" w:rsidRDefault="003E1816" w:rsidP="003E1816">
      <w:pPr>
        <w:shd w:val="clear" w:color="auto" w:fill="FFFFFF"/>
        <w:tabs>
          <w:tab w:val="left" w:pos="720"/>
        </w:tabs>
        <w:spacing w:before="10" w:line="360" w:lineRule="auto"/>
        <w:jc w:val="center"/>
        <w:rPr>
          <w:b/>
          <w:szCs w:val="24"/>
          <w:u w:val="none"/>
        </w:rPr>
      </w:pPr>
      <w:r w:rsidRPr="003E1816">
        <w:rPr>
          <w:b/>
          <w:szCs w:val="24"/>
          <w:u w:val="none"/>
        </w:rPr>
        <w:t>2. Izsoles veids, maksājumi un samaksas kārtība</w:t>
      </w:r>
    </w:p>
    <w:p w14:paraId="4F12FB74" w14:textId="77777777" w:rsidR="003E1816" w:rsidRPr="003E1816" w:rsidRDefault="003E1816" w:rsidP="003E1816">
      <w:pPr>
        <w:keepLines/>
        <w:spacing w:line="360" w:lineRule="auto"/>
        <w:ind w:left="426" w:right="43" w:hanging="426"/>
        <w:jc w:val="both"/>
        <w:rPr>
          <w:bCs/>
          <w:szCs w:val="24"/>
          <w:u w:val="none"/>
        </w:rPr>
      </w:pPr>
      <w:r w:rsidRPr="003E1816">
        <w:rPr>
          <w:bCs/>
          <w:szCs w:val="24"/>
          <w:u w:val="none"/>
        </w:rPr>
        <w:t>2.1. Objekta atsavināšanas veids ir mutiska atklāta izsole ar augšupejošu soli.</w:t>
      </w:r>
    </w:p>
    <w:p w14:paraId="264578FE" w14:textId="77777777" w:rsidR="003E1816" w:rsidRPr="003E1816" w:rsidRDefault="003E1816" w:rsidP="003E1816">
      <w:pPr>
        <w:keepLines/>
        <w:spacing w:line="360" w:lineRule="auto"/>
        <w:ind w:left="426" w:right="43" w:hanging="426"/>
        <w:jc w:val="both"/>
        <w:rPr>
          <w:bCs/>
          <w:szCs w:val="24"/>
          <w:u w:val="none"/>
        </w:rPr>
      </w:pPr>
      <w:r w:rsidRPr="003E1816">
        <w:rPr>
          <w:bCs/>
          <w:szCs w:val="24"/>
          <w:u w:val="none"/>
        </w:rPr>
        <w:t xml:space="preserve">2.2. Maksāšanas līdzekļi – 100% </w:t>
      </w:r>
      <w:proofErr w:type="spellStart"/>
      <w:r w:rsidRPr="003E1816">
        <w:rPr>
          <w:bCs/>
          <w:i/>
          <w:szCs w:val="24"/>
          <w:u w:val="none"/>
        </w:rPr>
        <w:t>euro</w:t>
      </w:r>
      <w:proofErr w:type="spellEnd"/>
      <w:r w:rsidRPr="003E1816">
        <w:rPr>
          <w:bCs/>
          <w:szCs w:val="24"/>
          <w:u w:val="none"/>
        </w:rPr>
        <w:t>.</w:t>
      </w:r>
    </w:p>
    <w:p w14:paraId="523F78AC" w14:textId="77777777" w:rsidR="003E1816" w:rsidRPr="003E1816" w:rsidRDefault="003E1816" w:rsidP="003E1816">
      <w:pPr>
        <w:spacing w:line="360" w:lineRule="auto"/>
        <w:ind w:left="426" w:right="43" w:hanging="426"/>
        <w:jc w:val="both"/>
        <w:rPr>
          <w:szCs w:val="24"/>
          <w:u w:val="none"/>
        </w:rPr>
      </w:pPr>
      <w:r w:rsidRPr="003E1816">
        <w:rPr>
          <w:bCs/>
          <w:szCs w:val="24"/>
          <w:u w:val="none"/>
        </w:rPr>
        <w:t xml:space="preserve">2.3. </w:t>
      </w:r>
      <w:r w:rsidRPr="003E1816">
        <w:rPr>
          <w:szCs w:val="24"/>
          <w:u w:val="none"/>
        </w:rPr>
        <w:t xml:space="preserve">Objekta izsoles nosacītā cena (izsoles sākumcena) 1300 EUR (viens tūkstotis trīs simti </w:t>
      </w:r>
      <w:proofErr w:type="spellStart"/>
      <w:r w:rsidRPr="003E1816">
        <w:rPr>
          <w:i/>
          <w:color w:val="000000"/>
          <w:szCs w:val="24"/>
          <w:u w:val="none"/>
          <w:lang w:eastAsia="lv-LV"/>
        </w:rPr>
        <w:t>euro</w:t>
      </w:r>
      <w:proofErr w:type="spellEnd"/>
      <w:r w:rsidRPr="003E1816">
        <w:rPr>
          <w:color w:val="000000"/>
          <w:szCs w:val="24"/>
          <w:u w:val="none"/>
          <w:lang w:eastAsia="lv-LV"/>
        </w:rPr>
        <w:t>)</w:t>
      </w:r>
      <w:r w:rsidRPr="003E1816">
        <w:rPr>
          <w:szCs w:val="24"/>
          <w:u w:val="none"/>
        </w:rPr>
        <w:t>.</w:t>
      </w:r>
    </w:p>
    <w:p w14:paraId="68053480" w14:textId="77777777" w:rsidR="003E1816" w:rsidRPr="003E1816" w:rsidRDefault="003E1816" w:rsidP="003E1816">
      <w:pPr>
        <w:spacing w:line="360" w:lineRule="auto"/>
        <w:ind w:left="426" w:hanging="426"/>
        <w:jc w:val="both"/>
        <w:rPr>
          <w:szCs w:val="24"/>
          <w:u w:val="none"/>
        </w:rPr>
      </w:pPr>
      <w:r w:rsidRPr="003E1816">
        <w:rPr>
          <w:szCs w:val="24"/>
          <w:u w:val="none"/>
        </w:rPr>
        <w:t xml:space="preserve">2.4. </w:t>
      </w:r>
      <w:r w:rsidRPr="003E1816">
        <w:rPr>
          <w:bCs/>
          <w:szCs w:val="24"/>
          <w:u w:val="none"/>
        </w:rPr>
        <w:t xml:space="preserve">Objekta </w:t>
      </w:r>
      <w:r w:rsidRPr="003E1816">
        <w:rPr>
          <w:color w:val="000000"/>
          <w:szCs w:val="24"/>
          <w:u w:val="none"/>
          <w:lang w:eastAsia="lv-LV"/>
        </w:rPr>
        <w:t xml:space="preserve">nodrošinājums tiek noteikts 10% apmērā no izsoles nosacītās cenas, t.i. 130 EUR (viens simts trīsdesmit </w:t>
      </w:r>
      <w:proofErr w:type="spellStart"/>
      <w:r w:rsidRPr="003E1816">
        <w:rPr>
          <w:i/>
          <w:color w:val="000000"/>
          <w:szCs w:val="24"/>
          <w:u w:val="none"/>
          <w:lang w:eastAsia="lv-LV"/>
        </w:rPr>
        <w:t>euro</w:t>
      </w:r>
      <w:proofErr w:type="spellEnd"/>
      <w:r w:rsidRPr="003E1816">
        <w:rPr>
          <w:color w:val="000000"/>
          <w:szCs w:val="24"/>
          <w:u w:val="none"/>
          <w:lang w:eastAsia="lv-LV"/>
        </w:rPr>
        <w:t>).</w:t>
      </w:r>
      <w:r w:rsidRPr="003E1816">
        <w:rPr>
          <w:color w:val="000000"/>
          <w:szCs w:val="24"/>
          <w:u w:val="none"/>
        </w:rPr>
        <w:t xml:space="preserve"> </w:t>
      </w:r>
      <w:r w:rsidRPr="003E1816">
        <w:rPr>
          <w:color w:val="000000"/>
          <w:szCs w:val="24"/>
          <w:u w:val="none"/>
          <w:lang w:eastAsia="lv-LV"/>
        </w:rPr>
        <w:t xml:space="preserve">Tas iemaksājams pirms pieteikuma iesniegšanas, bezskaidras naudas norēķinu veidā, Gulbenes novada pašvaldības, reģistrācijas Nr.90009116327, kontā Nr.LV81UNLA0050019845884, AS “SEB banka”, </w:t>
      </w:r>
      <w:r w:rsidRPr="003E1816">
        <w:rPr>
          <w:szCs w:val="24"/>
          <w:u w:val="none"/>
        </w:rPr>
        <w:t xml:space="preserve">norādot maksājuma mērķi “Nekustamā īpašuma </w:t>
      </w:r>
      <w:r w:rsidRPr="003E1816">
        <w:rPr>
          <w:rFonts w:eastAsia="SimSun" w:cs="Mangal"/>
          <w:color w:val="00000A"/>
          <w:szCs w:val="24"/>
          <w:u w:val="none"/>
          <w:lang w:eastAsia="zh-CN" w:bidi="hi-IN"/>
        </w:rPr>
        <w:t>Beļavas pagastā ar nosaukumu “</w:t>
      </w:r>
      <w:proofErr w:type="spellStart"/>
      <w:r w:rsidRPr="003E1816">
        <w:rPr>
          <w:rFonts w:eastAsia="SimSun" w:cs="Mangal"/>
          <w:color w:val="00000A"/>
          <w:szCs w:val="24"/>
          <w:u w:val="none"/>
          <w:lang w:eastAsia="zh-CN" w:bidi="hi-IN"/>
        </w:rPr>
        <w:t>Drīliņpļava</w:t>
      </w:r>
      <w:proofErr w:type="spellEnd"/>
      <w:r w:rsidRPr="003E1816">
        <w:rPr>
          <w:szCs w:val="24"/>
          <w:u w:val="none"/>
          <w:lang w:eastAsia="lv-LV"/>
        </w:rPr>
        <w:t xml:space="preserve">” </w:t>
      </w:r>
      <w:r w:rsidRPr="003E1816">
        <w:rPr>
          <w:szCs w:val="24"/>
          <w:u w:val="none"/>
        </w:rPr>
        <w:t>izsoles nodrošinājums”</w:t>
      </w:r>
      <w:r w:rsidRPr="003E1816">
        <w:rPr>
          <w:color w:val="000000"/>
          <w:szCs w:val="24"/>
          <w:u w:val="none"/>
          <w:lang w:eastAsia="lv-LV"/>
        </w:rPr>
        <w:t>.</w:t>
      </w:r>
      <w:r w:rsidRPr="003E1816">
        <w:rPr>
          <w:szCs w:val="24"/>
          <w:u w:val="none"/>
          <w:lang w:eastAsia="lv-LV"/>
        </w:rPr>
        <w:t xml:space="preserve"> Nodrošinājums uzskatāms par iesniegtu, ja attiecīgā naudas summa ir saņemta norādītajā bankas kontā</w:t>
      </w:r>
      <w:r w:rsidRPr="003E1816">
        <w:rPr>
          <w:szCs w:val="24"/>
          <w:u w:val="none"/>
        </w:rPr>
        <w:t>.</w:t>
      </w:r>
    </w:p>
    <w:p w14:paraId="2ABC006C" w14:textId="77777777" w:rsidR="003E1816" w:rsidRPr="003E1816" w:rsidRDefault="003E1816" w:rsidP="003E1816">
      <w:pPr>
        <w:spacing w:line="360" w:lineRule="auto"/>
        <w:ind w:left="426" w:hanging="426"/>
        <w:jc w:val="both"/>
        <w:rPr>
          <w:color w:val="000000"/>
          <w:szCs w:val="24"/>
          <w:u w:val="none"/>
        </w:rPr>
      </w:pPr>
      <w:r w:rsidRPr="003E1816">
        <w:rPr>
          <w:szCs w:val="24"/>
          <w:u w:val="none"/>
        </w:rPr>
        <w:t xml:space="preserve">2.5. </w:t>
      </w:r>
      <w:r w:rsidRPr="003E1816">
        <w:rPr>
          <w:bCs/>
          <w:szCs w:val="24"/>
          <w:u w:val="none"/>
        </w:rPr>
        <w:t xml:space="preserve">Objekta izsoles solis tiek noteikts </w:t>
      </w:r>
      <w:r w:rsidRPr="003E1816">
        <w:rPr>
          <w:szCs w:val="24"/>
          <w:u w:val="none"/>
          <w:lang w:eastAsia="lv-LV"/>
        </w:rPr>
        <w:t>5% apmērā no sākumcenas, t.i., 65</w:t>
      </w:r>
      <w:r w:rsidRPr="003E1816">
        <w:rPr>
          <w:rFonts w:eastAsia="Calibri"/>
          <w:szCs w:val="24"/>
          <w:u w:val="none"/>
        </w:rPr>
        <w:t xml:space="preserve"> EUR</w:t>
      </w:r>
      <w:r w:rsidRPr="003E1816">
        <w:rPr>
          <w:szCs w:val="24"/>
          <w:u w:val="none"/>
          <w:lang w:eastAsia="lv-LV"/>
        </w:rPr>
        <w:t xml:space="preserve"> (sešdesmit pieci </w:t>
      </w:r>
      <w:proofErr w:type="spellStart"/>
      <w:r w:rsidRPr="003E1816">
        <w:rPr>
          <w:i/>
          <w:szCs w:val="24"/>
          <w:u w:val="none"/>
          <w:lang w:eastAsia="lv-LV"/>
        </w:rPr>
        <w:t>euro</w:t>
      </w:r>
      <w:proofErr w:type="spellEnd"/>
      <w:r w:rsidRPr="003E1816">
        <w:rPr>
          <w:szCs w:val="24"/>
          <w:u w:val="none"/>
          <w:lang w:eastAsia="lv-LV"/>
        </w:rPr>
        <w:t>)</w:t>
      </w:r>
      <w:r w:rsidRPr="003E1816">
        <w:rPr>
          <w:color w:val="000000"/>
          <w:szCs w:val="24"/>
          <w:u w:val="none"/>
        </w:rPr>
        <w:t>.</w:t>
      </w:r>
    </w:p>
    <w:p w14:paraId="0968F49F" w14:textId="77777777" w:rsidR="003E1816" w:rsidRPr="003E1816" w:rsidRDefault="003E1816" w:rsidP="003E1816">
      <w:pPr>
        <w:spacing w:line="360" w:lineRule="auto"/>
        <w:ind w:left="426" w:hanging="426"/>
        <w:jc w:val="both"/>
        <w:rPr>
          <w:color w:val="000000"/>
          <w:szCs w:val="24"/>
          <w:u w:val="none"/>
        </w:rPr>
      </w:pPr>
      <w:r w:rsidRPr="003E1816">
        <w:rPr>
          <w:color w:val="000000"/>
          <w:szCs w:val="24"/>
          <w:u w:val="none"/>
        </w:rPr>
        <w:lastRenderedPageBreak/>
        <w:t xml:space="preserve">2.6. Nosolītā augstākā </w:t>
      </w:r>
      <w:r w:rsidRPr="003E1816">
        <w:rPr>
          <w:szCs w:val="24"/>
          <w:u w:val="none"/>
          <w:lang w:eastAsia="lv-LV"/>
        </w:rPr>
        <w:t xml:space="preserve">summa, atrēķinot naudā iemaksāto nodrošinājumu, jāsamaksā par Objektu divu nedēļu laikā no izsoles dienas, ieskaitot to bezskaidras naudas norēķinu veidā Gulbenes novada pašvaldības kontā Nr.LV81UNLA0050019845884, AS “SEB banka”, </w:t>
      </w:r>
      <w:r w:rsidRPr="003E1816">
        <w:rPr>
          <w:color w:val="000000"/>
          <w:szCs w:val="24"/>
          <w:u w:val="none"/>
          <w:lang w:eastAsia="lv-LV"/>
        </w:rPr>
        <w:t>ar atzīmi “</w:t>
      </w:r>
      <w:r w:rsidRPr="003E1816">
        <w:rPr>
          <w:szCs w:val="24"/>
          <w:u w:val="none"/>
        </w:rPr>
        <w:t xml:space="preserve">Nekustamā īpašuma </w:t>
      </w:r>
      <w:r w:rsidRPr="003E1816">
        <w:rPr>
          <w:rFonts w:eastAsia="SimSun" w:cs="Mangal"/>
          <w:color w:val="00000A"/>
          <w:szCs w:val="24"/>
          <w:u w:val="none"/>
          <w:lang w:eastAsia="zh-CN" w:bidi="hi-IN"/>
        </w:rPr>
        <w:t>Beļavas pagastā ar nosaukumu “</w:t>
      </w:r>
      <w:proofErr w:type="spellStart"/>
      <w:r w:rsidRPr="003E1816">
        <w:rPr>
          <w:rFonts w:eastAsia="SimSun" w:cs="Mangal"/>
          <w:color w:val="00000A"/>
          <w:szCs w:val="24"/>
          <w:u w:val="none"/>
          <w:lang w:eastAsia="zh-CN" w:bidi="hi-IN"/>
        </w:rPr>
        <w:t>Drīliņpļava</w:t>
      </w:r>
      <w:proofErr w:type="spellEnd"/>
      <w:r w:rsidRPr="003E1816">
        <w:rPr>
          <w:szCs w:val="24"/>
          <w:u w:val="none"/>
          <w:lang w:eastAsia="lv-LV"/>
        </w:rPr>
        <w:t xml:space="preserve">” </w:t>
      </w:r>
      <w:r w:rsidRPr="003E1816">
        <w:rPr>
          <w:color w:val="000000"/>
          <w:szCs w:val="24"/>
          <w:u w:val="none"/>
          <w:lang w:eastAsia="lv-LV"/>
        </w:rPr>
        <w:t>pirkuma maksa”.</w:t>
      </w:r>
    </w:p>
    <w:p w14:paraId="1A7D32E2" w14:textId="77777777" w:rsidR="003E1816" w:rsidRPr="003E1816" w:rsidRDefault="003E1816" w:rsidP="003E1816">
      <w:pPr>
        <w:keepNext/>
        <w:numPr>
          <w:ilvl w:val="0"/>
          <w:numId w:val="9"/>
        </w:numPr>
        <w:tabs>
          <w:tab w:val="num" w:pos="284"/>
        </w:tabs>
        <w:spacing w:line="360" w:lineRule="auto"/>
        <w:ind w:left="0" w:firstLine="0"/>
        <w:jc w:val="center"/>
        <w:outlineLvl w:val="0"/>
        <w:rPr>
          <w:b/>
          <w:szCs w:val="24"/>
          <w:u w:val="none"/>
        </w:rPr>
      </w:pPr>
      <w:r w:rsidRPr="003E1816">
        <w:rPr>
          <w:b/>
          <w:bCs/>
          <w:kern w:val="32"/>
          <w:szCs w:val="24"/>
          <w:u w:val="none"/>
        </w:rPr>
        <w:t>Izsoles dalībnieki</w:t>
      </w:r>
    </w:p>
    <w:p w14:paraId="5015C7A4" w14:textId="77777777" w:rsidR="003E1816" w:rsidRPr="003E1816" w:rsidRDefault="003E1816" w:rsidP="003E1816">
      <w:pPr>
        <w:numPr>
          <w:ilvl w:val="1"/>
          <w:numId w:val="9"/>
        </w:numPr>
        <w:tabs>
          <w:tab w:val="num" w:pos="567"/>
        </w:tabs>
        <w:spacing w:line="360" w:lineRule="auto"/>
        <w:jc w:val="both"/>
        <w:rPr>
          <w:szCs w:val="24"/>
          <w:u w:val="none"/>
        </w:rPr>
      </w:pPr>
      <w:r w:rsidRPr="003E1816">
        <w:rPr>
          <w:szCs w:val="24"/>
          <w:u w:val="none"/>
        </w:rPr>
        <w:t xml:space="preserve">Par izsoles dalībnieku var kļūt jebkura fiziska vai juridiska persona, </w:t>
      </w:r>
      <w:r w:rsidRPr="003E1816">
        <w:rPr>
          <w:color w:val="000000"/>
          <w:szCs w:val="24"/>
          <w:u w:val="none"/>
          <w:lang w:eastAsia="lv-LV"/>
        </w:rPr>
        <w:t>kura atbilst likuma “Par zemes privatizāciju lauku apvidos” 28.pantā izvirzītajām prasībām darījuma subjektam</w:t>
      </w:r>
      <w:r w:rsidRPr="003E1816">
        <w:rPr>
          <w:szCs w:val="24"/>
          <w:u w:val="none"/>
        </w:rPr>
        <w:t xml:space="preserve">, kura līdz reģistrācijas brīdim ir iemaksājusi šo noteikumu 2.4.punktā noteikto nodrošinājumu, izsoles noteikumos </w:t>
      </w:r>
      <w:r w:rsidRPr="003E1816">
        <w:rPr>
          <w:color w:val="000000"/>
          <w:szCs w:val="24"/>
          <w:u w:val="none"/>
          <w:lang w:eastAsia="lv-LV"/>
        </w:rPr>
        <w:t xml:space="preserve">noteiktajā termiņā iesniegusi pieteikumu dalībai izsolē un izpildījusi visus izsoles priekšnoteikumus, </w:t>
      </w:r>
      <w:r w:rsidRPr="003E1816">
        <w:rPr>
          <w:szCs w:val="24"/>
          <w:u w:val="none"/>
          <w:lang w:eastAsia="lv-LV"/>
        </w:rPr>
        <w:t>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r w:rsidRPr="003E1816">
        <w:rPr>
          <w:szCs w:val="24"/>
          <w:u w:val="none"/>
        </w:rPr>
        <w:t>.</w:t>
      </w:r>
    </w:p>
    <w:p w14:paraId="6E98B99D" w14:textId="77777777" w:rsidR="003E1816" w:rsidRPr="003E1816" w:rsidRDefault="003E1816" w:rsidP="003E1816">
      <w:pPr>
        <w:numPr>
          <w:ilvl w:val="1"/>
          <w:numId w:val="9"/>
        </w:numPr>
        <w:tabs>
          <w:tab w:val="num" w:pos="567"/>
        </w:tabs>
        <w:spacing w:line="360" w:lineRule="auto"/>
        <w:jc w:val="both"/>
        <w:rPr>
          <w:szCs w:val="24"/>
          <w:u w:val="none"/>
        </w:rPr>
      </w:pPr>
      <w:r w:rsidRPr="003E1816">
        <w:rPr>
          <w:szCs w:val="24"/>
          <w:u w:val="none"/>
        </w:rPr>
        <w:t>Izsoles dalībniekiem nedrīkst būt pasludināta maksātnespēja, tiem nav uzsākts likvidācijas process, to saimnieciskā darbība nav apturēta vai pārtraukta, vai nav uzsākta tiesvedība par darbības izbeigšanu, maksātnespēju vai bankrotu.</w:t>
      </w:r>
    </w:p>
    <w:p w14:paraId="7415B079" w14:textId="77777777" w:rsidR="003E1816" w:rsidRPr="003E1816" w:rsidRDefault="003E1816" w:rsidP="003E1816">
      <w:pPr>
        <w:numPr>
          <w:ilvl w:val="1"/>
          <w:numId w:val="9"/>
        </w:numPr>
        <w:tabs>
          <w:tab w:val="num" w:pos="567"/>
        </w:tabs>
        <w:spacing w:line="360" w:lineRule="auto"/>
        <w:jc w:val="both"/>
        <w:rPr>
          <w:szCs w:val="24"/>
          <w:u w:val="none"/>
        </w:rPr>
      </w:pPr>
      <w:r w:rsidRPr="003E1816">
        <w:rPr>
          <w:color w:val="000000"/>
          <w:szCs w:val="24"/>
          <w:u w:val="none"/>
          <w:lang w:eastAsia="lv-LV"/>
        </w:rPr>
        <w:t>Izsoles komisijas locekļi nevar būt Objekta pircēji, kā arī nevar pirkt Objektu citu personu uzdevumā.</w:t>
      </w:r>
    </w:p>
    <w:p w14:paraId="7F1FF648" w14:textId="77777777" w:rsidR="003E1816" w:rsidRPr="003E1816" w:rsidRDefault="003E1816" w:rsidP="003E1816">
      <w:pPr>
        <w:numPr>
          <w:ilvl w:val="0"/>
          <w:numId w:val="9"/>
        </w:numPr>
        <w:tabs>
          <w:tab w:val="num" w:pos="284"/>
        </w:tabs>
        <w:spacing w:after="200" w:line="360" w:lineRule="auto"/>
        <w:ind w:left="0" w:firstLine="0"/>
        <w:contextualSpacing/>
        <w:jc w:val="center"/>
        <w:rPr>
          <w:bCs/>
          <w:color w:val="000000"/>
          <w:szCs w:val="24"/>
          <w:u w:val="none"/>
          <w:lang w:eastAsia="lv-LV"/>
        </w:rPr>
      </w:pPr>
      <w:r w:rsidRPr="003E1816">
        <w:rPr>
          <w:b/>
          <w:bCs/>
          <w:color w:val="000000"/>
          <w:szCs w:val="24"/>
          <w:u w:val="none"/>
          <w:lang w:eastAsia="lv-LV"/>
        </w:rPr>
        <w:t>Izsoles pretendentu reģistrācija Izsoļu dalībnieku reģistrā</w:t>
      </w:r>
    </w:p>
    <w:p w14:paraId="083830C1" w14:textId="77777777" w:rsidR="003E1816" w:rsidRPr="003E1816" w:rsidRDefault="003E1816" w:rsidP="003E1816">
      <w:pPr>
        <w:numPr>
          <w:ilvl w:val="1"/>
          <w:numId w:val="9"/>
        </w:numPr>
        <w:spacing w:after="200" w:line="360" w:lineRule="auto"/>
        <w:contextualSpacing/>
        <w:jc w:val="both"/>
        <w:rPr>
          <w:bCs/>
          <w:color w:val="000000"/>
          <w:szCs w:val="24"/>
          <w:u w:val="none"/>
          <w:lang w:eastAsia="lv-LV"/>
        </w:rPr>
      </w:pPr>
      <w:r w:rsidRPr="003E1816">
        <w:rPr>
          <w:color w:val="000000"/>
          <w:szCs w:val="24"/>
          <w:u w:val="none"/>
          <w:lang w:eastAsia="lv-LV"/>
        </w:rPr>
        <w:t>Izsoles komisija, saņemot pieteikumu par piedalīšanos izsolē, sastāda izsoles dalībnieku sarakstu, kurā fiksē izsoles pretendentus pieteikumu iesniegšanas secībā.</w:t>
      </w:r>
    </w:p>
    <w:p w14:paraId="6EB314AE" w14:textId="77777777" w:rsidR="003E1816" w:rsidRPr="003E1816" w:rsidRDefault="003E1816" w:rsidP="003E1816">
      <w:pPr>
        <w:numPr>
          <w:ilvl w:val="1"/>
          <w:numId w:val="9"/>
        </w:numPr>
        <w:spacing w:after="200" w:line="360" w:lineRule="auto"/>
        <w:contextualSpacing/>
        <w:jc w:val="both"/>
        <w:rPr>
          <w:bCs/>
          <w:color w:val="000000"/>
          <w:szCs w:val="24"/>
          <w:u w:val="none"/>
          <w:lang w:eastAsia="lv-LV"/>
        </w:rPr>
      </w:pPr>
      <w:r w:rsidRPr="003E1816">
        <w:rPr>
          <w:bCs/>
          <w:color w:val="000000"/>
          <w:szCs w:val="24"/>
          <w:u w:val="none"/>
          <w:lang w:eastAsia="lv-LV"/>
        </w:rPr>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(Gulbenes novada pašvaldība, Ābeļu iela 2, Gulbene, Gulbenes novads, LV – 4401), vai elektroniski (iesniegums, kas parakstīts ar drošu elektronisko parakstu) uz e-pasta adresi: </w:t>
      </w:r>
      <w:hyperlink r:id="rId32" w:history="1">
        <w:r w:rsidRPr="003E1816">
          <w:rPr>
            <w:rFonts w:cs="Arial"/>
            <w:bCs/>
            <w:color w:val="0563C1"/>
            <w:szCs w:val="24"/>
            <w:lang w:eastAsia="lv-LV"/>
          </w:rPr>
          <w:t>dome@gulbene.lv</w:t>
        </w:r>
      </w:hyperlink>
      <w:r w:rsidRPr="003E1816">
        <w:rPr>
          <w:bCs/>
          <w:color w:val="000000"/>
          <w:szCs w:val="24"/>
          <w:u w:val="none"/>
          <w:lang w:eastAsia="lv-LV"/>
        </w:rPr>
        <w:t xml:space="preserve">, līdz </w:t>
      </w:r>
      <w:r w:rsidRPr="003E1816">
        <w:rPr>
          <w:b/>
          <w:bCs/>
          <w:color w:val="000000"/>
          <w:szCs w:val="24"/>
          <w:u w:val="none"/>
          <w:lang w:eastAsia="lv-LV"/>
        </w:rPr>
        <w:t>2023.gada 12.septembra plkst.15.00</w:t>
      </w:r>
      <w:r w:rsidRPr="003E1816">
        <w:rPr>
          <w:bCs/>
          <w:color w:val="000000"/>
          <w:szCs w:val="24"/>
          <w:u w:val="none"/>
          <w:lang w:eastAsia="lv-LV"/>
        </w:rPr>
        <w:t>.</w:t>
      </w:r>
    </w:p>
    <w:p w14:paraId="672D5CBB" w14:textId="77777777" w:rsidR="003E1816" w:rsidRPr="003E1816" w:rsidRDefault="003E1816" w:rsidP="003E1816">
      <w:pPr>
        <w:numPr>
          <w:ilvl w:val="1"/>
          <w:numId w:val="9"/>
        </w:numPr>
        <w:spacing w:line="360" w:lineRule="auto"/>
        <w:contextualSpacing/>
        <w:rPr>
          <w:bCs/>
          <w:color w:val="000000"/>
          <w:szCs w:val="24"/>
          <w:u w:val="none"/>
          <w:lang w:eastAsia="lv-LV"/>
        </w:rPr>
      </w:pPr>
      <w:r w:rsidRPr="003E1816">
        <w:rPr>
          <w:bCs/>
          <w:color w:val="000000"/>
          <w:szCs w:val="24"/>
          <w:u w:val="none"/>
          <w:lang w:eastAsia="lv-LV"/>
        </w:rPr>
        <w:t>L</w:t>
      </w:r>
      <w:r w:rsidRPr="003E1816">
        <w:rPr>
          <w:color w:val="000000"/>
          <w:szCs w:val="24"/>
          <w:u w:val="none"/>
          <w:lang w:eastAsia="lv-LV"/>
        </w:rPr>
        <w:t>ai reģistrētos par izsoles dalībnieku izsoles noteikumos noteiktajā termiņā</w:t>
      </w:r>
      <w:r w:rsidRPr="003E1816">
        <w:rPr>
          <w:bCs/>
          <w:color w:val="000000"/>
          <w:szCs w:val="24"/>
          <w:u w:val="none"/>
          <w:lang w:eastAsia="lv-LV"/>
        </w:rPr>
        <w:t xml:space="preserve"> jāiesniedz:</w:t>
      </w:r>
    </w:p>
    <w:p w14:paraId="524B6626" w14:textId="77777777" w:rsidR="003E1816" w:rsidRPr="003E1816" w:rsidRDefault="003E1816" w:rsidP="003E1816">
      <w:pPr>
        <w:numPr>
          <w:ilvl w:val="2"/>
          <w:numId w:val="9"/>
        </w:numPr>
        <w:autoSpaceDE w:val="0"/>
        <w:autoSpaceDN w:val="0"/>
        <w:adjustRightInd w:val="0"/>
        <w:spacing w:line="360" w:lineRule="auto"/>
        <w:ind w:left="1134" w:hanging="708"/>
        <w:jc w:val="both"/>
        <w:rPr>
          <w:color w:val="000000"/>
          <w:szCs w:val="24"/>
          <w:u w:val="none"/>
          <w:lang w:eastAsia="lv-LV"/>
        </w:rPr>
      </w:pPr>
      <w:r w:rsidRPr="003E1816">
        <w:rPr>
          <w:color w:val="000000"/>
          <w:szCs w:val="24"/>
          <w:u w:val="none"/>
          <w:lang w:eastAsia="lv-LV"/>
        </w:rPr>
        <w:t>Fiziskai personai:</w:t>
      </w:r>
    </w:p>
    <w:p w14:paraId="319A8F14" w14:textId="77777777" w:rsidR="003E1816" w:rsidRPr="003E1816" w:rsidRDefault="003E1816" w:rsidP="003E1816">
      <w:pPr>
        <w:numPr>
          <w:ilvl w:val="3"/>
          <w:numId w:val="9"/>
        </w:numPr>
        <w:autoSpaceDE w:val="0"/>
        <w:autoSpaceDN w:val="0"/>
        <w:adjustRightInd w:val="0"/>
        <w:spacing w:line="360" w:lineRule="auto"/>
        <w:ind w:left="2127" w:hanging="993"/>
        <w:jc w:val="both"/>
        <w:rPr>
          <w:color w:val="000000"/>
          <w:szCs w:val="24"/>
          <w:u w:val="none"/>
          <w:lang w:eastAsia="lv-LV"/>
        </w:rPr>
      </w:pPr>
      <w:r w:rsidRPr="003E1816">
        <w:rPr>
          <w:color w:val="000000"/>
          <w:szCs w:val="24"/>
          <w:u w:val="none"/>
          <w:lang w:eastAsia="lv-LV"/>
        </w:rPr>
        <w:t xml:space="preserve">pieteikums, kurā jānorāda: vārds, uzvārds, personas kods vai dzimšanas datums (personai, kurai nav piešķirts personas kods), kontaktadrese, personas papildu kontaktinformācija – elektroniskā pasta adrese un tālruņa numurs (ja tāds ir); </w:t>
      </w:r>
    </w:p>
    <w:p w14:paraId="116FD2DA" w14:textId="77777777" w:rsidR="003E1816" w:rsidRPr="003E1816" w:rsidRDefault="003E1816" w:rsidP="003E1816">
      <w:pPr>
        <w:numPr>
          <w:ilvl w:val="3"/>
          <w:numId w:val="9"/>
        </w:numPr>
        <w:autoSpaceDE w:val="0"/>
        <w:autoSpaceDN w:val="0"/>
        <w:adjustRightInd w:val="0"/>
        <w:spacing w:line="360" w:lineRule="auto"/>
        <w:ind w:left="2127" w:hanging="993"/>
        <w:jc w:val="both"/>
        <w:rPr>
          <w:color w:val="000000"/>
          <w:szCs w:val="24"/>
          <w:u w:val="none"/>
          <w:lang w:eastAsia="lv-LV"/>
        </w:rPr>
      </w:pPr>
      <w:r w:rsidRPr="003E1816">
        <w:rPr>
          <w:color w:val="000000"/>
          <w:szCs w:val="24"/>
          <w:u w:val="none"/>
          <w:lang w:eastAsia="lv-LV"/>
        </w:rPr>
        <w:t>izziņa, ka attiecībā pret Gulbenes novada pašvaldību nav maksājumu (nodokļi, nomas maksājumi utt.) parādu;</w:t>
      </w:r>
    </w:p>
    <w:p w14:paraId="09F8ADD8" w14:textId="77777777" w:rsidR="003E1816" w:rsidRPr="003E1816" w:rsidRDefault="003E1816" w:rsidP="003E1816">
      <w:pPr>
        <w:numPr>
          <w:ilvl w:val="3"/>
          <w:numId w:val="9"/>
        </w:numPr>
        <w:autoSpaceDE w:val="0"/>
        <w:autoSpaceDN w:val="0"/>
        <w:adjustRightInd w:val="0"/>
        <w:spacing w:line="360" w:lineRule="auto"/>
        <w:ind w:left="2127" w:hanging="993"/>
        <w:jc w:val="both"/>
        <w:rPr>
          <w:color w:val="000000"/>
          <w:szCs w:val="24"/>
          <w:u w:val="none"/>
          <w:lang w:eastAsia="lv-LV"/>
        </w:rPr>
      </w:pPr>
      <w:r w:rsidRPr="003E1816">
        <w:rPr>
          <w:color w:val="000000"/>
          <w:szCs w:val="24"/>
          <w:u w:val="none"/>
          <w:lang w:eastAsia="lv-LV"/>
        </w:rPr>
        <w:t>maksājuma uzdevums par nodrošinājuma naudas samaksu.</w:t>
      </w:r>
    </w:p>
    <w:p w14:paraId="2431F73C" w14:textId="77777777" w:rsidR="003E1816" w:rsidRPr="003E1816" w:rsidRDefault="003E1816" w:rsidP="003E1816">
      <w:pPr>
        <w:autoSpaceDE w:val="0"/>
        <w:autoSpaceDN w:val="0"/>
        <w:adjustRightInd w:val="0"/>
        <w:spacing w:line="360" w:lineRule="auto"/>
        <w:ind w:left="1134"/>
        <w:jc w:val="both"/>
        <w:rPr>
          <w:color w:val="000000"/>
          <w:szCs w:val="24"/>
          <w:u w:val="none"/>
          <w:lang w:eastAsia="lv-LV"/>
        </w:rPr>
      </w:pPr>
      <w:r w:rsidRPr="003E1816">
        <w:rPr>
          <w:color w:val="000000"/>
          <w:szCs w:val="24"/>
          <w:u w:val="none"/>
          <w:lang w:eastAsia="lv-LV"/>
        </w:rPr>
        <w:lastRenderedPageBreak/>
        <w:t>Pirms pretendenta reģistrēšanas izsoles dalībnieku sarakstā Izsoles komisija attiecībā uz fizisku personu pārbaudīs informāciju par tās saimniecisko darbību,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2BE68261" w14:textId="77777777" w:rsidR="003E1816" w:rsidRPr="003E1816" w:rsidRDefault="003E1816" w:rsidP="003E1816">
      <w:pPr>
        <w:numPr>
          <w:ilvl w:val="2"/>
          <w:numId w:val="9"/>
        </w:numPr>
        <w:autoSpaceDE w:val="0"/>
        <w:autoSpaceDN w:val="0"/>
        <w:adjustRightInd w:val="0"/>
        <w:spacing w:line="360" w:lineRule="auto"/>
        <w:ind w:left="1134" w:hanging="708"/>
        <w:jc w:val="both"/>
        <w:rPr>
          <w:color w:val="000000"/>
          <w:szCs w:val="24"/>
          <w:u w:val="none"/>
          <w:lang w:eastAsia="lv-LV"/>
        </w:rPr>
      </w:pPr>
      <w:r w:rsidRPr="003E1816">
        <w:rPr>
          <w:color w:val="000000"/>
          <w:szCs w:val="24"/>
          <w:u w:val="none"/>
          <w:lang w:eastAsia="lv-LV"/>
        </w:rPr>
        <w:t xml:space="preserve">juridiskai personai: </w:t>
      </w:r>
    </w:p>
    <w:p w14:paraId="452484F3" w14:textId="77777777" w:rsidR="003E1816" w:rsidRPr="003E1816" w:rsidRDefault="003E1816" w:rsidP="003E1816">
      <w:pPr>
        <w:numPr>
          <w:ilvl w:val="3"/>
          <w:numId w:val="9"/>
        </w:numPr>
        <w:autoSpaceDE w:val="0"/>
        <w:autoSpaceDN w:val="0"/>
        <w:adjustRightInd w:val="0"/>
        <w:spacing w:line="360" w:lineRule="auto"/>
        <w:ind w:left="2127" w:hanging="993"/>
        <w:jc w:val="both"/>
        <w:rPr>
          <w:color w:val="000000"/>
          <w:szCs w:val="24"/>
          <w:u w:val="none"/>
          <w:lang w:eastAsia="lv-LV"/>
        </w:rPr>
      </w:pPr>
      <w:r w:rsidRPr="003E1816">
        <w:rPr>
          <w:color w:val="000000"/>
          <w:szCs w:val="24"/>
          <w:u w:val="none"/>
          <w:lang w:eastAsia="lv-LV"/>
        </w:rPr>
        <w:t>pieteikums, kurā jānorāda: nosaukums, reģistrācijas numurs, juridiskā adrese, papildu kontaktinformācija – elektroniskā pasta adrese un tālruņa numurs (ja tāds ir), solītāja pārstāvja vārds, uzvārds;</w:t>
      </w:r>
    </w:p>
    <w:p w14:paraId="250D4395" w14:textId="77777777" w:rsidR="003E1816" w:rsidRPr="003E1816" w:rsidRDefault="003E1816" w:rsidP="003E1816">
      <w:pPr>
        <w:numPr>
          <w:ilvl w:val="3"/>
          <w:numId w:val="9"/>
        </w:numPr>
        <w:autoSpaceDE w:val="0"/>
        <w:autoSpaceDN w:val="0"/>
        <w:adjustRightInd w:val="0"/>
        <w:spacing w:line="360" w:lineRule="auto"/>
        <w:ind w:left="2127" w:hanging="993"/>
        <w:jc w:val="both"/>
        <w:rPr>
          <w:color w:val="000000"/>
          <w:szCs w:val="24"/>
          <w:u w:val="none"/>
          <w:lang w:eastAsia="lv-LV"/>
        </w:rPr>
      </w:pPr>
      <w:r w:rsidRPr="003E1816">
        <w:rPr>
          <w:color w:val="000000"/>
          <w:szCs w:val="24"/>
          <w:u w:val="none"/>
          <w:lang w:eastAsia="lv-LV"/>
        </w:rPr>
        <w:t>attiecīgās institūcijas pilnvarojums iesniegt pieteikumu dalībai izsolē un pilnvarojums pārstāvībai izsolē (ja to nedara pārvaldes institūcija (amatpersona));</w:t>
      </w:r>
    </w:p>
    <w:p w14:paraId="08E674C9" w14:textId="77777777" w:rsidR="003E1816" w:rsidRPr="003E1816" w:rsidRDefault="003E1816" w:rsidP="003E1816">
      <w:pPr>
        <w:numPr>
          <w:ilvl w:val="3"/>
          <w:numId w:val="9"/>
        </w:numPr>
        <w:autoSpaceDE w:val="0"/>
        <w:autoSpaceDN w:val="0"/>
        <w:adjustRightInd w:val="0"/>
        <w:spacing w:line="360" w:lineRule="auto"/>
        <w:ind w:left="2127" w:hanging="993"/>
        <w:jc w:val="both"/>
        <w:rPr>
          <w:color w:val="000000"/>
          <w:szCs w:val="24"/>
          <w:u w:val="none"/>
          <w:lang w:eastAsia="lv-LV"/>
        </w:rPr>
      </w:pPr>
      <w:r w:rsidRPr="003E1816">
        <w:rPr>
          <w:color w:val="000000"/>
          <w:szCs w:val="24"/>
          <w:u w:val="none"/>
          <w:lang w:eastAsia="lv-LV"/>
        </w:rPr>
        <w:t>izziņa, ka attiecībā pret Gulbenes novada pašvaldību nav maksājumu (nodokļi, nomas maksājumi utt.) parādu;</w:t>
      </w:r>
    </w:p>
    <w:p w14:paraId="0C1B0BB4" w14:textId="77777777" w:rsidR="003E1816" w:rsidRPr="003E1816" w:rsidRDefault="003E1816" w:rsidP="003E1816">
      <w:pPr>
        <w:numPr>
          <w:ilvl w:val="3"/>
          <w:numId w:val="9"/>
        </w:numPr>
        <w:autoSpaceDE w:val="0"/>
        <w:autoSpaceDN w:val="0"/>
        <w:adjustRightInd w:val="0"/>
        <w:spacing w:line="360" w:lineRule="auto"/>
        <w:ind w:left="2127" w:hanging="993"/>
        <w:jc w:val="both"/>
        <w:rPr>
          <w:color w:val="000000"/>
          <w:szCs w:val="24"/>
          <w:u w:val="none"/>
          <w:lang w:eastAsia="lv-LV"/>
        </w:rPr>
      </w:pPr>
      <w:r w:rsidRPr="003E1816">
        <w:rPr>
          <w:color w:val="000000"/>
          <w:szCs w:val="24"/>
          <w:u w:val="none"/>
          <w:lang w:eastAsia="lv-LV"/>
        </w:rPr>
        <w:t>maksājuma uzdevums par nodrošinājuma naudas samaksu.</w:t>
      </w:r>
    </w:p>
    <w:p w14:paraId="049CB337" w14:textId="77777777" w:rsidR="003E1816" w:rsidRPr="003E1816" w:rsidRDefault="003E1816" w:rsidP="003E1816">
      <w:pPr>
        <w:autoSpaceDE w:val="0"/>
        <w:autoSpaceDN w:val="0"/>
        <w:adjustRightInd w:val="0"/>
        <w:spacing w:line="360" w:lineRule="auto"/>
        <w:ind w:left="1134"/>
        <w:jc w:val="both"/>
        <w:rPr>
          <w:color w:val="000000"/>
          <w:szCs w:val="24"/>
          <w:u w:val="none"/>
          <w:lang w:eastAsia="lv-LV"/>
        </w:rPr>
      </w:pPr>
      <w:r w:rsidRPr="003E1816">
        <w:rPr>
          <w:color w:val="000000"/>
          <w:szCs w:val="24"/>
          <w:u w:val="none"/>
          <w:lang w:eastAsia="lv-LV"/>
        </w:rPr>
        <w:t>Pirms pretendenta reģistrēšanas izsoles dalībnieku sarakstā Izsoles komisija attiecībā uz juridisku personu pārbaudīs informāciju:</w:t>
      </w:r>
    </w:p>
    <w:p w14:paraId="0A93E8A6" w14:textId="77777777" w:rsidR="003E1816" w:rsidRPr="003E1816" w:rsidRDefault="003E1816" w:rsidP="003E1816">
      <w:pPr>
        <w:numPr>
          <w:ilvl w:val="0"/>
          <w:numId w:val="10"/>
        </w:numPr>
        <w:autoSpaceDE w:val="0"/>
        <w:autoSpaceDN w:val="0"/>
        <w:adjustRightInd w:val="0"/>
        <w:spacing w:line="360" w:lineRule="auto"/>
        <w:contextualSpacing/>
        <w:jc w:val="both"/>
        <w:rPr>
          <w:color w:val="000000"/>
          <w:szCs w:val="24"/>
          <w:u w:val="none"/>
          <w:lang w:eastAsia="lv-LV"/>
        </w:rPr>
      </w:pPr>
      <w:r w:rsidRPr="003E1816">
        <w:rPr>
          <w:color w:val="000000"/>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6750ED76" w14:textId="77777777" w:rsidR="003E1816" w:rsidRPr="003E1816" w:rsidRDefault="003E1816" w:rsidP="003E1816">
      <w:pPr>
        <w:numPr>
          <w:ilvl w:val="0"/>
          <w:numId w:val="10"/>
        </w:numPr>
        <w:autoSpaceDE w:val="0"/>
        <w:autoSpaceDN w:val="0"/>
        <w:adjustRightInd w:val="0"/>
        <w:spacing w:line="360" w:lineRule="auto"/>
        <w:contextualSpacing/>
        <w:jc w:val="both"/>
        <w:rPr>
          <w:color w:val="000000"/>
          <w:szCs w:val="24"/>
          <w:u w:val="none"/>
          <w:lang w:eastAsia="lv-LV"/>
        </w:rPr>
      </w:pPr>
      <w:r w:rsidRPr="003E1816">
        <w:rPr>
          <w:color w:val="000000"/>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26B2BACF" w14:textId="77777777" w:rsidR="003E1816" w:rsidRPr="003E1816" w:rsidRDefault="003E1816" w:rsidP="003E1816">
      <w:pPr>
        <w:numPr>
          <w:ilvl w:val="1"/>
          <w:numId w:val="9"/>
        </w:numPr>
        <w:autoSpaceDE w:val="0"/>
        <w:autoSpaceDN w:val="0"/>
        <w:adjustRightInd w:val="0"/>
        <w:spacing w:line="360" w:lineRule="auto"/>
        <w:jc w:val="both"/>
        <w:rPr>
          <w:szCs w:val="24"/>
          <w:u w:val="none"/>
          <w:lang w:eastAsia="lv-LV"/>
        </w:rPr>
      </w:pPr>
      <w:r w:rsidRPr="003E1816">
        <w:rPr>
          <w:szCs w:val="24"/>
          <w:u w:val="none"/>
          <w:lang w:eastAsia="lv-LV"/>
        </w:rPr>
        <w:t>Izsoles pretendents netiek reģistrēts izsoles dalībnieku reģistrā, ja:</w:t>
      </w:r>
    </w:p>
    <w:p w14:paraId="31B5631A" w14:textId="77777777" w:rsidR="003E1816" w:rsidRPr="003E1816" w:rsidRDefault="003E1816" w:rsidP="003E1816">
      <w:pPr>
        <w:numPr>
          <w:ilvl w:val="2"/>
          <w:numId w:val="9"/>
        </w:numPr>
        <w:autoSpaceDE w:val="0"/>
        <w:autoSpaceDN w:val="0"/>
        <w:adjustRightInd w:val="0"/>
        <w:spacing w:line="360" w:lineRule="auto"/>
        <w:ind w:left="1276" w:hanging="709"/>
        <w:jc w:val="both"/>
        <w:rPr>
          <w:szCs w:val="24"/>
          <w:u w:val="none"/>
          <w:lang w:eastAsia="lv-LV"/>
        </w:rPr>
      </w:pPr>
      <w:r w:rsidRPr="003E1816">
        <w:rPr>
          <w:szCs w:val="24"/>
          <w:u w:val="none"/>
          <w:lang w:eastAsia="lv-LV"/>
        </w:rPr>
        <w:t>nav vēl iestājies vai ir jau beidzies pretendentu reģistrācijas termiņš;</w:t>
      </w:r>
    </w:p>
    <w:p w14:paraId="16A7B65D" w14:textId="77777777" w:rsidR="003E1816" w:rsidRPr="003E1816" w:rsidRDefault="003E1816" w:rsidP="003E1816">
      <w:pPr>
        <w:numPr>
          <w:ilvl w:val="2"/>
          <w:numId w:val="9"/>
        </w:numPr>
        <w:autoSpaceDE w:val="0"/>
        <w:autoSpaceDN w:val="0"/>
        <w:adjustRightInd w:val="0"/>
        <w:spacing w:line="360" w:lineRule="auto"/>
        <w:ind w:left="1276" w:hanging="709"/>
        <w:jc w:val="both"/>
        <w:rPr>
          <w:szCs w:val="24"/>
          <w:u w:val="none"/>
          <w:lang w:eastAsia="lv-LV"/>
        </w:rPr>
      </w:pPr>
      <w:r w:rsidRPr="003E1816">
        <w:rPr>
          <w:szCs w:val="24"/>
          <w:u w:val="none"/>
          <w:lang w:eastAsia="lv-LV"/>
        </w:rPr>
        <w:t>ja nav iesniegti šo noteikumu 4.3.1.punktā vai 4.3.2.punktā norādītie dokumenti;</w:t>
      </w:r>
    </w:p>
    <w:p w14:paraId="3B0BC010" w14:textId="77777777" w:rsidR="003E1816" w:rsidRPr="003E1816" w:rsidRDefault="003E1816" w:rsidP="003E1816">
      <w:pPr>
        <w:numPr>
          <w:ilvl w:val="2"/>
          <w:numId w:val="9"/>
        </w:numPr>
        <w:autoSpaceDE w:val="0"/>
        <w:autoSpaceDN w:val="0"/>
        <w:adjustRightInd w:val="0"/>
        <w:spacing w:line="360" w:lineRule="auto"/>
        <w:ind w:left="1276" w:hanging="709"/>
        <w:jc w:val="both"/>
        <w:rPr>
          <w:szCs w:val="24"/>
          <w:u w:val="none"/>
          <w:lang w:eastAsia="lv-LV"/>
        </w:rPr>
      </w:pPr>
      <w:r w:rsidRPr="003E1816">
        <w:rPr>
          <w:color w:val="000000"/>
          <w:szCs w:val="24"/>
          <w:u w:val="none"/>
          <w:lang w:eastAsia="lv-LV"/>
        </w:rPr>
        <w:t>iesniegtajos dokumentos norādītas nepatiesas ziņas;</w:t>
      </w:r>
    </w:p>
    <w:p w14:paraId="4CD3FB15" w14:textId="77777777" w:rsidR="003E1816" w:rsidRPr="003E1816" w:rsidRDefault="003E1816" w:rsidP="003E1816">
      <w:pPr>
        <w:numPr>
          <w:ilvl w:val="2"/>
          <w:numId w:val="9"/>
        </w:numPr>
        <w:autoSpaceDE w:val="0"/>
        <w:autoSpaceDN w:val="0"/>
        <w:adjustRightInd w:val="0"/>
        <w:spacing w:line="360" w:lineRule="auto"/>
        <w:ind w:left="1276" w:hanging="709"/>
        <w:jc w:val="both"/>
        <w:rPr>
          <w:szCs w:val="24"/>
          <w:u w:val="none"/>
          <w:lang w:eastAsia="lv-LV"/>
        </w:rPr>
      </w:pPr>
      <w:r w:rsidRPr="003E1816">
        <w:rPr>
          <w:szCs w:val="24"/>
          <w:u w:val="none"/>
          <w:lang w:eastAsia="lv-LV"/>
        </w:rPr>
        <w:t>konstatēts, ka pretendentam ir izsoles noteikumu 3.1.punktā minētās parādsaistības;</w:t>
      </w:r>
    </w:p>
    <w:p w14:paraId="7B54233A" w14:textId="77777777" w:rsidR="003E1816" w:rsidRPr="003E1816" w:rsidRDefault="003E1816" w:rsidP="003E1816">
      <w:pPr>
        <w:numPr>
          <w:ilvl w:val="2"/>
          <w:numId w:val="9"/>
        </w:numPr>
        <w:autoSpaceDE w:val="0"/>
        <w:autoSpaceDN w:val="0"/>
        <w:adjustRightInd w:val="0"/>
        <w:spacing w:line="360" w:lineRule="auto"/>
        <w:ind w:left="1276" w:hanging="709"/>
        <w:jc w:val="both"/>
        <w:rPr>
          <w:szCs w:val="24"/>
          <w:u w:val="none"/>
          <w:lang w:eastAsia="lv-LV"/>
        </w:rPr>
      </w:pPr>
      <w:r w:rsidRPr="003E1816">
        <w:rPr>
          <w:szCs w:val="24"/>
          <w:u w:val="none"/>
          <w:lang w:eastAsia="lv-LV"/>
        </w:rPr>
        <w:t>Gulbenes novada pašvaldības norādītajā bankas kontā nav saņemta nodrošinājuma nauda.</w:t>
      </w:r>
    </w:p>
    <w:p w14:paraId="65D856AA" w14:textId="77777777" w:rsidR="003E1816" w:rsidRPr="003E1816" w:rsidRDefault="003E1816" w:rsidP="003E1816">
      <w:pPr>
        <w:numPr>
          <w:ilvl w:val="0"/>
          <w:numId w:val="9"/>
        </w:numPr>
        <w:tabs>
          <w:tab w:val="num" w:pos="284"/>
        </w:tabs>
        <w:spacing w:line="360" w:lineRule="auto"/>
        <w:ind w:left="0" w:firstLine="0"/>
        <w:jc w:val="center"/>
        <w:rPr>
          <w:b/>
          <w:szCs w:val="24"/>
          <w:u w:val="none"/>
          <w:lang w:eastAsia="lv-LV"/>
        </w:rPr>
      </w:pPr>
      <w:r w:rsidRPr="003E1816">
        <w:rPr>
          <w:b/>
          <w:szCs w:val="24"/>
          <w:u w:val="none"/>
          <w:lang w:eastAsia="lv-LV"/>
        </w:rPr>
        <w:t>Izsoles norise</w:t>
      </w:r>
    </w:p>
    <w:p w14:paraId="3781957E" w14:textId="77777777" w:rsidR="003E1816" w:rsidRPr="003E1816" w:rsidRDefault="003E1816" w:rsidP="003E1816">
      <w:pPr>
        <w:numPr>
          <w:ilvl w:val="1"/>
          <w:numId w:val="9"/>
        </w:numPr>
        <w:autoSpaceDE w:val="0"/>
        <w:autoSpaceDN w:val="0"/>
        <w:adjustRightInd w:val="0"/>
        <w:spacing w:line="360" w:lineRule="auto"/>
        <w:jc w:val="both"/>
        <w:rPr>
          <w:szCs w:val="24"/>
          <w:u w:val="none"/>
          <w:lang w:eastAsia="lv-LV"/>
        </w:rPr>
      </w:pPr>
      <w:r w:rsidRPr="003E1816">
        <w:rPr>
          <w:color w:val="000000"/>
          <w:szCs w:val="24"/>
          <w:u w:val="none"/>
          <w:lang w:eastAsia="lv-LV"/>
        </w:rPr>
        <w:lastRenderedPageBreak/>
        <w:t xml:space="preserve">Izsole </w:t>
      </w:r>
      <w:r w:rsidRPr="003E1816">
        <w:rPr>
          <w:szCs w:val="24"/>
          <w:u w:val="none"/>
          <w:lang w:eastAsia="lv-LV"/>
        </w:rPr>
        <w:t xml:space="preserve">notiks </w:t>
      </w:r>
      <w:r w:rsidRPr="003E1816">
        <w:rPr>
          <w:b/>
          <w:szCs w:val="24"/>
          <w:u w:val="none"/>
          <w:lang w:eastAsia="lv-LV"/>
        </w:rPr>
        <w:t>2023.gada 14.septembrī plkst.10.20</w:t>
      </w:r>
      <w:r w:rsidRPr="003E1816">
        <w:rPr>
          <w:szCs w:val="24"/>
          <w:u w:val="none"/>
          <w:lang w:eastAsia="lv-LV"/>
        </w:rPr>
        <w:t xml:space="preserve"> </w:t>
      </w:r>
      <w:r w:rsidRPr="003E1816">
        <w:rPr>
          <w:color w:val="000000"/>
          <w:szCs w:val="24"/>
          <w:u w:val="none"/>
          <w:lang w:eastAsia="lv-LV"/>
        </w:rPr>
        <w:t>Gulbenes novada pašvaldības administrācijas ēkā, Ābeļu ielā 2, Gulbenē, Gulbenes novadā, 2.stāva zālē</w:t>
      </w:r>
      <w:r w:rsidRPr="003E1816">
        <w:rPr>
          <w:szCs w:val="24"/>
          <w:u w:val="none"/>
          <w:lang w:eastAsia="lv-LV"/>
        </w:rPr>
        <w:t xml:space="preserve">. </w:t>
      </w:r>
    </w:p>
    <w:p w14:paraId="0150E588" w14:textId="77777777" w:rsidR="003E1816" w:rsidRPr="003E1816" w:rsidRDefault="003E1816" w:rsidP="003E1816">
      <w:pPr>
        <w:numPr>
          <w:ilvl w:val="1"/>
          <w:numId w:val="9"/>
        </w:numPr>
        <w:autoSpaceDE w:val="0"/>
        <w:autoSpaceDN w:val="0"/>
        <w:adjustRightInd w:val="0"/>
        <w:spacing w:line="360" w:lineRule="auto"/>
        <w:jc w:val="both"/>
        <w:rPr>
          <w:color w:val="FF0000"/>
          <w:szCs w:val="24"/>
          <w:u w:val="none"/>
          <w:lang w:eastAsia="lv-LV"/>
        </w:rPr>
      </w:pPr>
      <w:r w:rsidRPr="003E1816">
        <w:rPr>
          <w:color w:val="000000"/>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17825552" w14:textId="77777777" w:rsidR="003E1816" w:rsidRPr="003E1816" w:rsidRDefault="003E1816" w:rsidP="003E1816">
      <w:pPr>
        <w:numPr>
          <w:ilvl w:val="1"/>
          <w:numId w:val="9"/>
        </w:numPr>
        <w:autoSpaceDE w:val="0"/>
        <w:autoSpaceDN w:val="0"/>
        <w:adjustRightInd w:val="0"/>
        <w:spacing w:line="360" w:lineRule="auto"/>
        <w:jc w:val="both"/>
        <w:rPr>
          <w:color w:val="FF0000"/>
          <w:szCs w:val="24"/>
          <w:u w:val="none"/>
          <w:lang w:eastAsia="lv-LV"/>
        </w:rPr>
      </w:pPr>
      <w:r w:rsidRPr="003E1816">
        <w:rPr>
          <w:color w:val="000000"/>
          <w:szCs w:val="24"/>
          <w:u w:val="none"/>
          <w:lang w:eastAsia="lv-LV"/>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7E0FE621" w14:textId="77777777" w:rsidR="003E1816" w:rsidRPr="003E1816" w:rsidRDefault="003E1816" w:rsidP="003E1816">
      <w:pPr>
        <w:numPr>
          <w:ilvl w:val="1"/>
          <w:numId w:val="9"/>
        </w:numPr>
        <w:autoSpaceDE w:val="0"/>
        <w:autoSpaceDN w:val="0"/>
        <w:adjustRightInd w:val="0"/>
        <w:spacing w:line="360" w:lineRule="auto"/>
        <w:jc w:val="both"/>
        <w:rPr>
          <w:color w:val="FF0000"/>
          <w:szCs w:val="24"/>
          <w:u w:val="none"/>
          <w:lang w:eastAsia="lv-LV"/>
        </w:rPr>
      </w:pPr>
      <w:r w:rsidRPr="003E1816">
        <w:rPr>
          <w:color w:val="000000"/>
          <w:szCs w:val="24"/>
          <w:u w:val="none"/>
          <w:lang w:eastAsia="lv-LV"/>
        </w:rPr>
        <w:t xml:space="preserve">Pirms izsoles sākšanas izsoles dalībnieki paraksta izsoles noteikumus, tādējādi apliecinot, ka pilnībā ar tiem ir iepazinušies un piekrīt tiem. </w:t>
      </w:r>
    </w:p>
    <w:p w14:paraId="42FC864C" w14:textId="77777777" w:rsidR="003E1816" w:rsidRPr="003E1816" w:rsidRDefault="003E1816" w:rsidP="003E1816">
      <w:pPr>
        <w:numPr>
          <w:ilvl w:val="1"/>
          <w:numId w:val="9"/>
        </w:numPr>
        <w:autoSpaceDE w:val="0"/>
        <w:autoSpaceDN w:val="0"/>
        <w:adjustRightInd w:val="0"/>
        <w:spacing w:line="360" w:lineRule="auto"/>
        <w:jc w:val="both"/>
        <w:rPr>
          <w:color w:val="FF0000"/>
          <w:szCs w:val="24"/>
          <w:u w:val="none"/>
          <w:lang w:eastAsia="lv-LV"/>
        </w:rPr>
      </w:pPr>
      <w:r w:rsidRPr="003E1816">
        <w:rPr>
          <w:szCs w:val="24"/>
          <w:u w:val="none"/>
          <w:lang w:eastAsia="lv-LV"/>
        </w:rPr>
        <w:t>Izsoles vadītājs atklāj izsoli, raksturo izsolāmo mantu, paziņo izsoles sākumcenu, izsoles soli un informē par solīšanas kārtību.</w:t>
      </w:r>
      <w:r w:rsidRPr="003E1816">
        <w:rPr>
          <w:color w:val="000000"/>
          <w:szCs w:val="24"/>
          <w:u w:val="none"/>
          <w:lang w:eastAsia="lv-LV"/>
        </w:rPr>
        <w:t xml:space="preserve"> </w:t>
      </w:r>
    </w:p>
    <w:p w14:paraId="6CB8EF0B" w14:textId="77777777" w:rsidR="003E1816" w:rsidRPr="003E1816" w:rsidRDefault="003E1816" w:rsidP="003E1816">
      <w:pPr>
        <w:numPr>
          <w:ilvl w:val="1"/>
          <w:numId w:val="9"/>
        </w:numPr>
        <w:autoSpaceDE w:val="0"/>
        <w:autoSpaceDN w:val="0"/>
        <w:adjustRightInd w:val="0"/>
        <w:spacing w:line="360" w:lineRule="auto"/>
        <w:jc w:val="both"/>
        <w:rPr>
          <w:color w:val="FF0000"/>
          <w:szCs w:val="24"/>
          <w:u w:val="none"/>
          <w:lang w:eastAsia="lv-LV"/>
        </w:rPr>
      </w:pPr>
      <w:r w:rsidRPr="003E1816">
        <w:rPr>
          <w:szCs w:val="24"/>
          <w:u w:val="none"/>
          <w:lang w:eastAsia="lv-LV"/>
        </w:rPr>
        <w:t>Izsoles dalībnieki savu piekrišanu iegādāties izsoles Objektu apliecina mutvārdos un rakstiski, parakstoties izsoles dalībnieku sarakstā par katru nosolīto soli. Tas tiek fiksēts izsoles gaitas protokolā</w:t>
      </w:r>
      <w:r w:rsidRPr="003E1816">
        <w:rPr>
          <w:color w:val="000000"/>
          <w:szCs w:val="24"/>
          <w:u w:val="none"/>
          <w:lang w:eastAsia="lv-LV"/>
        </w:rPr>
        <w:t xml:space="preserve">. </w:t>
      </w:r>
    </w:p>
    <w:p w14:paraId="0DB7663F" w14:textId="77777777" w:rsidR="003E1816" w:rsidRPr="003E1816" w:rsidRDefault="003E1816" w:rsidP="003E1816">
      <w:pPr>
        <w:numPr>
          <w:ilvl w:val="1"/>
          <w:numId w:val="9"/>
        </w:numPr>
        <w:autoSpaceDE w:val="0"/>
        <w:autoSpaceDN w:val="0"/>
        <w:adjustRightInd w:val="0"/>
        <w:spacing w:line="360" w:lineRule="auto"/>
        <w:jc w:val="both"/>
        <w:rPr>
          <w:color w:val="FF0000"/>
          <w:szCs w:val="24"/>
          <w:u w:val="none"/>
          <w:lang w:eastAsia="lv-LV"/>
        </w:rPr>
      </w:pPr>
      <w:r w:rsidRPr="003E1816">
        <w:rPr>
          <w:szCs w:val="24"/>
          <w:u w:val="none"/>
          <w:lang w:eastAsia="lv-LV"/>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r w:rsidRPr="003E1816">
        <w:rPr>
          <w:color w:val="000000"/>
          <w:szCs w:val="24"/>
          <w:u w:val="none"/>
          <w:lang w:eastAsia="lv-LV"/>
        </w:rPr>
        <w:t xml:space="preserve">. </w:t>
      </w:r>
    </w:p>
    <w:p w14:paraId="4FDA2C11" w14:textId="77777777" w:rsidR="003E1816" w:rsidRPr="003E1816" w:rsidRDefault="003E1816" w:rsidP="003E1816">
      <w:pPr>
        <w:numPr>
          <w:ilvl w:val="1"/>
          <w:numId w:val="9"/>
        </w:numPr>
        <w:autoSpaceDE w:val="0"/>
        <w:autoSpaceDN w:val="0"/>
        <w:adjustRightInd w:val="0"/>
        <w:spacing w:line="360" w:lineRule="auto"/>
        <w:jc w:val="both"/>
        <w:rPr>
          <w:color w:val="FF0000"/>
          <w:szCs w:val="24"/>
          <w:u w:val="none"/>
          <w:lang w:eastAsia="lv-LV"/>
        </w:rPr>
      </w:pPr>
      <w:r w:rsidRPr="003E1816">
        <w:rPr>
          <w:szCs w:val="24"/>
          <w:u w:val="none"/>
          <w:lang w:eastAsia="lv-LV"/>
        </w:rPr>
        <w:t>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w:t>
      </w:r>
      <w:r w:rsidRPr="003E1816">
        <w:rPr>
          <w:color w:val="000000"/>
          <w:szCs w:val="24"/>
          <w:u w:val="none"/>
          <w:lang w:eastAsia="lv-LV"/>
        </w:rPr>
        <w:t xml:space="preserve">. </w:t>
      </w:r>
    </w:p>
    <w:p w14:paraId="7FD97651" w14:textId="77777777" w:rsidR="003E1816" w:rsidRPr="003E1816" w:rsidRDefault="003E1816" w:rsidP="003E1816">
      <w:pPr>
        <w:numPr>
          <w:ilvl w:val="1"/>
          <w:numId w:val="9"/>
        </w:numPr>
        <w:autoSpaceDE w:val="0"/>
        <w:autoSpaceDN w:val="0"/>
        <w:adjustRightInd w:val="0"/>
        <w:spacing w:line="360" w:lineRule="auto"/>
        <w:jc w:val="both"/>
        <w:rPr>
          <w:color w:val="FF0000"/>
          <w:szCs w:val="24"/>
          <w:u w:val="none"/>
          <w:lang w:eastAsia="lv-LV"/>
        </w:rPr>
      </w:pPr>
      <w:r w:rsidRPr="003E1816">
        <w:rPr>
          <w:color w:val="000000"/>
          <w:szCs w:val="24"/>
          <w:u w:val="none"/>
          <w:lang w:eastAsia="lv-LV"/>
        </w:rPr>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549D0214" w14:textId="77777777" w:rsidR="003E1816" w:rsidRPr="003E1816" w:rsidRDefault="003E1816" w:rsidP="003E1816">
      <w:pPr>
        <w:numPr>
          <w:ilvl w:val="1"/>
          <w:numId w:val="9"/>
        </w:numPr>
        <w:tabs>
          <w:tab w:val="num" w:pos="567"/>
        </w:tabs>
        <w:autoSpaceDE w:val="0"/>
        <w:autoSpaceDN w:val="0"/>
        <w:adjustRightInd w:val="0"/>
        <w:spacing w:line="360" w:lineRule="auto"/>
        <w:jc w:val="both"/>
        <w:rPr>
          <w:szCs w:val="24"/>
          <w:u w:val="none"/>
          <w:lang w:eastAsia="lv-LV"/>
        </w:rPr>
      </w:pPr>
      <w:r w:rsidRPr="003E1816">
        <w:rPr>
          <w:szCs w:val="24"/>
          <w:u w:val="none"/>
          <w:lang w:eastAsia="lv-LV"/>
        </w:rPr>
        <w:t xml:space="preserve">Izsole ar augšupejošu soli turpinās, līdz kāds no tās dalībniekiem nosola visaugstāko cenu. Šajā gadījumā izsole tiek izsludināta par pabeigtu. </w:t>
      </w:r>
    </w:p>
    <w:p w14:paraId="26658E76" w14:textId="77777777" w:rsidR="003E1816" w:rsidRPr="003E1816" w:rsidRDefault="003E1816" w:rsidP="003E1816">
      <w:pPr>
        <w:numPr>
          <w:ilvl w:val="1"/>
          <w:numId w:val="9"/>
        </w:numPr>
        <w:tabs>
          <w:tab w:val="num" w:pos="567"/>
        </w:tabs>
        <w:autoSpaceDE w:val="0"/>
        <w:autoSpaceDN w:val="0"/>
        <w:adjustRightInd w:val="0"/>
        <w:spacing w:line="360" w:lineRule="auto"/>
        <w:jc w:val="both"/>
        <w:rPr>
          <w:szCs w:val="24"/>
          <w:u w:val="none"/>
          <w:lang w:eastAsia="lv-LV"/>
        </w:rPr>
      </w:pPr>
      <w:r w:rsidRPr="003E1816">
        <w:rPr>
          <w:szCs w:val="24"/>
          <w:u w:val="none"/>
          <w:lang w:eastAsia="lv-LV"/>
        </w:rPr>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21170C80" w14:textId="77777777" w:rsidR="003E1816" w:rsidRPr="003E1816" w:rsidRDefault="003E1816" w:rsidP="003E1816">
      <w:pPr>
        <w:numPr>
          <w:ilvl w:val="1"/>
          <w:numId w:val="9"/>
        </w:numPr>
        <w:tabs>
          <w:tab w:val="num" w:pos="567"/>
        </w:tabs>
        <w:autoSpaceDE w:val="0"/>
        <w:autoSpaceDN w:val="0"/>
        <w:adjustRightInd w:val="0"/>
        <w:spacing w:line="360" w:lineRule="auto"/>
        <w:jc w:val="both"/>
        <w:rPr>
          <w:color w:val="FF0000"/>
          <w:szCs w:val="24"/>
          <w:u w:val="none"/>
          <w:lang w:eastAsia="lv-LV"/>
        </w:rPr>
      </w:pPr>
      <w:r w:rsidRPr="003E1816">
        <w:rPr>
          <w:color w:val="000000"/>
          <w:szCs w:val="24"/>
          <w:u w:val="none"/>
          <w:lang w:eastAsia="lv-LV"/>
        </w:rPr>
        <w:t>Atkārtotas izsoles gadījumā Gulbenes novada dome ar atsevišķu lēmumu nosaka atkārtotās izsoles Objekta sākumcenu, to samazinot ne vairāk kā par 20% no nosacītās cenas vai atstājot negrozītu.</w:t>
      </w:r>
    </w:p>
    <w:p w14:paraId="0C4756DB" w14:textId="77777777" w:rsidR="003E1816" w:rsidRPr="003E1816" w:rsidRDefault="003E1816" w:rsidP="003E1816">
      <w:pPr>
        <w:numPr>
          <w:ilvl w:val="0"/>
          <w:numId w:val="9"/>
        </w:numPr>
        <w:tabs>
          <w:tab w:val="num" w:pos="284"/>
        </w:tabs>
        <w:spacing w:line="360" w:lineRule="auto"/>
        <w:ind w:left="0" w:firstLine="0"/>
        <w:jc w:val="center"/>
        <w:rPr>
          <w:b/>
          <w:szCs w:val="24"/>
          <w:u w:val="none"/>
          <w:lang w:eastAsia="lv-LV"/>
        </w:rPr>
      </w:pPr>
      <w:r w:rsidRPr="003E1816">
        <w:rPr>
          <w:b/>
          <w:szCs w:val="24"/>
          <w:u w:val="none"/>
          <w:lang w:eastAsia="lv-LV"/>
        </w:rPr>
        <w:lastRenderedPageBreak/>
        <w:t>Izsoles rezultātu apstiprināšana un pirkuma līguma noslēgšana</w:t>
      </w:r>
    </w:p>
    <w:p w14:paraId="27DBC68F" w14:textId="77777777" w:rsidR="003E1816" w:rsidRPr="003E1816" w:rsidRDefault="003E1816" w:rsidP="003E1816">
      <w:pPr>
        <w:numPr>
          <w:ilvl w:val="1"/>
          <w:numId w:val="9"/>
        </w:numPr>
        <w:autoSpaceDE w:val="0"/>
        <w:autoSpaceDN w:val="0"/>
        <w:adjustRightInd w:val="0"/>
        <w:spacing w:line="360" w:lineRule="auto"/>
        <w:jc w:val="both"/>
        <w:rPr>
          <w:color w:val="000000"/>
          <w:szCs w:val="24"/>
          <w:u w:val="none"/>
          <w:lang w:eastAsia="lv-LV"/>
        </w:rPr>
      </w:pPr>
      <w:r w:rsidRPr="003E1816">
        <w:rPr>
          <w:color w:val="000000"/>
          <w:szCs w:val="24"/>
          <w:u w:val="none"/>
          <w:lang w:eastAsia="lv-LV"/>
        </w:rPr>
        <w:t xml:space="preserve">Izsoles komisija apstiprina izsoles protokolu septiņu dienu laikā pēc izsoles. </w:t>
      </w:r>
    </w:p>
    <w:p w14:paraId="355D1BDD" w14:textId="77777777" w:rsidR="003E1816" w:rsidRPr="003E1816" w:rsidRDefault="003E1816" w:rsidP="003E1816">
      <w:pPr>
        <w:numPr>
          <w:ilvl w:val="1"/>
          <w:numId w:val="9"/>
        </w:numPr>
        <w:autoSpaceDE w:val="0"/>
        <w:autoSpaceDN w:val="0"/>
        <w:adjustRightInd w:val="0"/>
        <w:spacing w:line="360" w:lineRule="auto"/>
        <w:jc w:val="both"/>
        <w:rPr>
          <w:color w:val="000000"/>
          <w:szCs w:val="24"/>
          <w:u w:val="none"/>
          <w:lang w:eastAsia="lv-LV"/>
        </w:rPr>
      </w:pPr>
      <w:r w:rsidRPr="003E1816">
        <w:rPr>
          <w:color w:val="000000"/>
          <w:szCs w:val="24"/>
          <w:u w:val="none"/>
          <w:lang w:eastAsia="lv-LV"/>
        </w:rPr>
        <w:t xml:space="preserve">Izsoles dalībniekam </w:t>
      </w:r>
      <w:r w:rsidRPr="003E1816">
        <w:rPr>
          <w:szCs w:val="24"/>
          <w:u w:val="none"/>
          <w:lang w:eastAsia="lv-LV"/>
        </w:rPr>
        <w:t xml:space="preserve">par Objektu </w:t>
      </w:r>
      <w:r w:rsidRPr="003E1816">
        <w:rPr>
          <w:color w:val="000000"/>
          <w:szCs w:val="24"/>
          <w:u w:val="none"/>
          <w:lang w:eastAsia="lv-LV"/>
        </w:rPr>
        <w:t xml:space="preserve">nosolītā augstākā cena, </w:t>
      </w:r>
      <w:r w:rsidRPr="003E1816">
        <w:rPr>
          <w:szCs w:val="24"/>
          <w:u w:val="none"/>
          <w:lang w:eastAsia="lv-LV"/>
        </w:rPr>
        <w:t xml:space="preserve">atrēķinot naudā iemaksāto nodrošinājumu, jāsamaksā divu nedēļu laikā no izsoles dienas, ieskaitot to bezskaidras naudas norēķinu veidā Gulbenes novada pašvaldības kontā Nr.LV81UNLA0050019845884, AS “SEB banka” </w:t>
      </w:r>
      <w:r w:rsidRPr="003E1816">
        <w:rPr>
          <w:color w:val="000000"/>
          <w:szCs w:val="24"/>
          <w:u w:val="none"/>
          <w:lang w:eastAsia="lv-LV"/>
        </w:rPr>
        <w:t xml:space="preserve">ar atzīmi “Nekustamā īpašuma </w:t>
      </w:r>
      <w:r w:rsidRPr="003E1816">
        <w:rPr>
          <w:szCs w:val="24"/>
          <w:u w:val="none"/>
          <w:lang w:eastAsia="lv-LV"/>
        </w:rPr>
        <w:t>Beļavas pagastā ar nosaukumu “</w:t>
      </w:r>
      <w:proofErr w:type="spellStart"/>
      <w:r w:rsidRPr="003E1816">
        <w:rPr>
          <w:szCs w:val="24"/>
          <w:u w:val="none"/>
          <w:lang w:eastAsia="lv-LV"/>
        </w:rPr>
        <w:t>Drīliņpļava</w:t>
      </w:r>
      <w:proofErr w:type="spellEnd"/>
      <w:r w:rsidRPr="003E1816">
        <w:rPr>
          <w:szCs w:val="24"/>
          <w:u w:val="none"/>
          <w:lang w:eastAsia="lv-LV"/>
        </w:rPr>
        <w:t xml:space="preserve">” </w:t>
      </w:r>
      <w:r w:rsidRPr="003E1816">
        <w:rPr>
          <w:color w:val="000000"/>
          <w:szCs w:val="24"/>
          <w:u w:val="none"/>
          <w:lang w:eastAsia="lv-LV"/>
        </w:rPr>
        <w:t>pirkuma maksa”</w:t>
      </w:r>
      <w:r w:rsidRPr="003E1816">
        <w:rPr>
          <w:szCs w:val="24"/>
          <w:u w:val="none"/>
          <w:lang w:eastAsia="lv-LV"/>
        </w:rPr>
        <w:t>.</w:t>
      </w:r>
      <w:r w:rsidRPr="003E1816">
        <w:rPr>
          <w:color w:val="000000"/>
          <w:szCs w:val="24"/>
          <w:u w:val="none"/>
          <w:lang w:eastAsia="lv-LV"/>
        </w:rPr>
        <w:t xml:space="preserve"> </w:t>
      </w:r>
    </w:p>
    <w:p w14:paraId="5002C4CD" w14:textId="77777777" w:rsidR="003E1816" w:rsidRPr="003E1816" w:rsidRDefault="003E1816" w:rsidP="003E1816">
      <w:pPr>
        <w:numPr>
          <w:ilvl w:val="1"/>
          <w:numId w:val="9"/>
        </w:numPr>
        <w:autoSpaceDE w:val="0"/>
        <w:autoSpaceDN w:val="0"/>
        <w:adjustRightInd w:val="0"/>
        <w:spacing w:line="360" w:lineRule="auto"/>
        <w:jc w:val="both"/>
        <w:rPr>
          <w:color w:val="000000"/>
          <w:szCs w:val="24"/>
          <w:u w:val="none"/>
          <w:lang w:eastAsia="lv-LV"/>
        </w:rPr>
      </w:pPr>
      <w:r w:rsidRPr="003E1816">
        <w:rPr>
          <w:color w:val="000000"/>
          <w:szCs w:val="24"/>
          <w:u w:val="none"/>
          <w:lang w:eastAsia="lv-LV"/>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1544CC4F" w14:textId="77777777" w:rsidR="003E1816" w:rsidRPr="003E1816" w:rsidRDefault="003E1816" w:rsidP="003E1816">
      <w:pPr>
        <w:numPr>
          <w:ilvl w:val="1"/>
          <w:numId w:val="9"/>
        </w:numPr>
        <w:autoSpaceDE w:val="0"/>
        <w:autoSpaceDN w:val="0"/>
        <w:adjustRightInd w:val="0"/>
        <w:spacing w:line="360" w:lineRule="auto"/>
        <w:jc w:val="both"/>
        <w:rPr>
          <w:color w:val="000000"/>
          <w:szCs w:val="24"/>
          <w:u w:val="none"/>
          <w:lang w:eastAsia="lv-LV"/>
        </w:rPr>
      </w:pPr>
      <w:r w:rsidRPr="003E1816">
        <w:rPr>
          <w:color w:val="000000"/>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0B5EB264" w14:textId="77777777" w:rsidR="003E1816" w:rsidRPr="003E1816" w:rsidRDefault="003E1816" w:rsidP="003E1816">
      <w:pPr>
        <w:numPr>
          <w:ilvl w:val="1"/>
          <w:numId w:val="9"/>
        </w:numPr>
        <w:autoSpaceDE w:val="0"/>
        <w:autoSpaceDN w:val="0"/>
        <w:adjustRightInd w:val="0"/>
        <w:spacing w:line="360" w:lineRule="auto"/>
        <w:jc w:val="both"/>
        <w:rPr>
          <w:color w:val="000000"/>
          <w:szCs w:val="24"/>
          <w:u w:val="none"/>
          <w:lang w:eastAsia="lv-LV"/>
        </w:rPr>
      </w:pPr>
      <w:r w:rsidRPr="003E1816">
        <w:rPr>
          <w:color w:val="000000"/>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4AEE68F0" w14:textId="77777777" w:rsidR="003E1816" w:rsidRPr="003E1816" w:rsidRDefault="003E1816" w:rsidP="003E1816">
      <w:pPr>
        <w:numPr>
          <w:ilvl w:val="1"/>
          <w:numId w:val="9"/>
        </w:numPr>
        <w:autoSpaceDE w:val="0"/>
        <w:autoSpaceDN w:val="0"/>
        <w:adjustRightInd w:val="0"/>
        <w:spacing w:line="360" w:lineRule="auto"/>
        <w:jc w:val="both"/>
        <w:rPr>
          <w:color w:val="000000"/>
          <w:szCs w:val="24"/>
          <w:u w:val="none"/>
          <w:lang w:eastAsia="lv-LV"/>
        </w:rPr>
      </w:pPr>
      <w:r w:rsidRPr="003E1816">
        <w:rPr>
          <w:color w:val="000000"/>
          <w:szCs w:val="24"/>
          <w:u w:val="none"/>
          <w:lang w:eastAsia="lv-LV"/>
        </w:rPr>
        <w:t>Ja noteikumu 6.5.punktā noteiktais izsoles dalībnieks no īpašuma pirkuma atsakās vai norādītajā termiņā nenorēķinās par pirkumu, izsole tiek uzskatīta par nenotikušu. Šādā gadījumā rīkojama atkārtota izsole.</w:t>
      </w:r>
    </w:p>
    <w:p w14:paraId="373CAB63" w14:textId="77777777" w:rsidR="003E1816" w:rsidRPr="003E1816" w:rsidRDefault="003E1816" w:rsidP="003E1816">
      <w:pPr>
        <w:numPr>
          <w:ilvl w:val="1"/>
          <w:numId w:val="9"/>
        </w:numPr>
        <w:autoSpaceDE w:val="0"/>
        <w:autoSpaceDN w:val="0"/>
        <w:adjustRightInd w:val="0"/>
        <w:spacing w:line="360" w:lineRule="auto"/>
        <w:jc w:val="both"/>
        <w:rPr>
          <w:color w:val="000000"/>
          <w:szCs w:val="24"/>
          <w:u w:val="none"/>
          <w:lang w:eastAsia="lv-LV"/>
        </w:rPr>
      </w:pPr>
      <w:r w:rsidRPr="003E1816">
        <w:rPr>
          <w:color w:val="000000"/>
          <w:szCs w:val="24"/>
          <w:u w:val="none"/>
          <w:lang w:eastAsia="lv-LV"/>
        </w:rPr>
        <w:t>Gulbenes novada dome izsoles rezultātus apstiprina ne vēlāk kā trīsdesmit dienu laikā pēc 6.2. vai 6.5.punktā paredzēto maksājumu nokārtošanas.</w:t>
      </w:r>
    </w:p>
    <w:p w14:paraId="2D87B388" w14:textId="77777777" w:rsidR="003E1816" w:rsidRPr="003E1816" w:rsidRDefault="003E1816" w:rsidP="003E1816">
      <w:pPr>
        <w:numPr>
          <w:ilvl w:val="1"/>
          <w:numId w:val="9"/>
        </w:numPr>
        <w:autoSpaceDE w:val="0"/>
        <w:autoSpaceDN w:val="0"/>
        <w:adjustRightInd w:val="0"/>
        <w:spacing w:line="360" w:lineRule="auto"/>
        <w:jc w:val="both"/>
        <w:rPr>
          <w:color w:val="000000"/>
          <w:szCs w:val="24"/>
          <w:u w:val="none"/>
          <w:lang w:eastAsia="lv-LV"/>
        </w:rPr>
      </w:pPr>
      <w:r w:rsidRPr="003E1816">
        <w:rPr>
          <w:color w:val="000000"/>
          <w:szCs w:val="24"/>
          <w:u w:val="none"/>
          <w:lang w:eastAsia="lv-LV"/>
        </w:rPr>
        <w:t>Gulbenes novada pašvaldība trīsdesmit dienu laikā pēc izsoles rezultātu apstiprināšanas noslēdz ar izsoles uzvarētāju pirkuma līgumu.</w:t>
      </w:r>
    </w:p>
    <w:p w14:paraId="49FF3595" w14:textId="77777777" w:rsidR="003E1816" w:rsidRPr="003E1816" w:rsidRDefault="003E1816" w:rsidP="003E1816">
      <w:pPr>
        <w:numPr>
          <w:ilvl w:val="1"/>
          <w:numId w:val="9"/>
        </w:numPr>
        <w:autoSpaceDE w:val="0"/>
        <w:autoSpaceDN w:val="0"/>
        <w:adjustRightInd w:val="0"/>
        <w:spacing w:line="360" w:lineRule="auto"/>
        <w:jc w:val="both"/>
        <w:rPr>
          <w:color w:val="000000"/>
          <w:szCs w:val="24"/>
          <w:u w:val="none"/>
          <w:lang w:eastAsia="lv-LV"/>
        </w:rPr>
      </w:pPr>
      <w:r w:rsidRPr="003E1816">
        <w:rPr>
          <w:color w:val="000000"/>
          <w:szCs w:val="24"/>
          <w:u w:val="none"/>
          <w:lang w:eastAsia="lv-LV"/>
        </w:rPr>
        <w:t xml:space="preserve">Pēc pirkuma </w:t>
      </w:r>
      <w:smartTag w:uri="schemas-tilde-lv/tildestengine" w:element="veidnes">
        <w:smartTagPr>
          <w:attr w:name="text" w:val="līguma"/>
          <w:attr w:name="id" w:val="-1"/>
          <w:attr w:name="baseform" w:val="līgum|s"/>
        </w:smartTagPr>
        <w:r w:rsidRPr="003E1816">
          <w:rPr>
            <w:color w:val="000000"/>
            <w:szCs w:val="24"/>
            <w:u w:val="none"/>
            <w:lang w:eastAsia="lv-LV"/>
          </w:rPr>
          <w:t>līguma</w:t>
        </w:r>
      </w:smartTag>
      <w:r w:rsidRPr="003E1816">
        <w:rPr>
          <w:color w:val="000000"/>
          <w:szCs w:val="24"/>
          <w:u w:val="none"/>
          <w:lang w:eastAsia="lv-LV"/>
        </w:rPr>
        <w:t xml:space="preserve"> parakstīšanas visa dokumentācija, kas saistīta ar Gulbenes novada pašvaldības </w:t>
      </w:r>
      <w:r w:rsidRPr="003E1816">
        <w:rPr>
          <w:szCs w:val="24"/>
          <w:u w:val="none"/>
          <w:lang w:eastAsia="lv-LV"/>
        </w:rPr>
        <w:t xml:space="preserve">nekustamo īpašumu, </w:t>
      </w:r>
      <w:r w:rsidRPr="003E1816">
        <w:rPr>
          <w:color w:val="000000"/>
          <w:szCs w:val="24"/>
          <w:u w:val="none"/>
          <w:lang w:eastAsia="lv-LV"/>
        </w:rPr>
        <w:t xml:space="preserve">tiek nodota ieguvējam, sastādot par to nodošanas – pieņemšanas aktu. </w:t>
      </w:r>
    </w:p>
    <w:p w14:paraId="5EB7726A" w14:textId="77777777" w:rsidR="003E1816" w:rsidRPr="003E1816" w:rsidRDefault="003E1816" w:rsidP="003E1816">
      <w:pPr>
        <w:numPr>
          <w:ilvl w:val="1"/>
          <w:numId w:val="9"/>
        </w:numPr>
        <w:tabs>
          <w:tab w:val="num" w:pos="567"/>
        </w:tabs>
        <w:autoSpaceDE w:val="0"/>
        <w:autoSpaceDN w:val="0"/>
        <w:adjustRightInd w:val="0"/>
        <w:spacing w:line="360" w:lineRule="auto"/>
        <w:jc w:val="both"/>
        <w:rPr>
          <w:color w:val="000000"/>
          <w:szCs w:val="24"/>
          <w:u w:val="none"/>
          <w:lang w:eastAsia="lv-LV"/>
        </w:rPr>
      </w:pPr>
      <w:r w:rsidRPr="003E1816">
        <w:rPr>
          <w:color w:val="000000"/>
          <w:szCs w:val="24"/>
          <w:u w:val="none"/>
          <w:lang w:eastAsia="lv-LV"/>
        </w:rPr>
        <w:t xml:space="preserve">Nekustamā īpašuma </w:t>
      </w:r>
      <w:proofErr w:type="spellStart"/>
      <w:r w:rsidRPr="003E1816">
        <w:rPr>
          <w:color w:val="000000"/>
          <w:szCs w:val="24"/>
          <w:u w:val="none"/>
          <w:lang w:eastAsia="lv-LV"/>
        </w:rPr>
        <w:t>pārreģistrāciju</w:t>
      </w:r>
      <w:proofErr w:type="spellEnd"/>
      <w:r w:rsidRPr="003E1816">
        <w:rPr>
          <w:color w:val="000000"/>
          <w:szCs w:val="24"/>
          <w:u w:val="none"/>
          <w:lang w:eastAsia="lv-LV"/>
        </w:rPr>
        <w:t xml:space="preserve"> Zemesgrāmatā Pircējs izdara par saviem līdzekļiem.</w:t>
      </w:r>
    </w:p>
    <w:p w14:paraId="3EAD2BD1" w14:textId="77777777" w:rsidR="003E1816" w:rsidRPr="003E1816" w:rsidRDefault="003E1816" w:rsidP="003E1816">
      <w:pPr>
        <w:numPr>
          <w:ilvl w:val="0"/>
          <w:numId w:val="9"/>
        </w:numPr>
        <w:tabs>
          <w:tab w:val="num" w:pos="284"/>
        </w:tabs>
        <w:spacing w:line="360" w:lineRule="auto"/>
        <w:ind w:left="284" w:hanging="284"/>
        <w:jc w:val="center"/>
        <w:rPr>
          <w:b/>
          <w:szCs w:val="24"/>
          <w:u w:val="none"/>
          <w:lang w:eastAsia="lv-LV"/>
        </w:rPr>
      </w:pPr>
      <w:r w:rsidRPr="003E1816">
        <w:rPr>
          <w:b/>
          <w:szCs w:val="24"/>
          <w:u w:val="none"/>
          <w:lang w:eastAsia="lv-LV"/>
        </w:rPr>
        <w:t>Nenotikusi izsole</w:t>
      </w:r>
    </w:p>
    <w:p w14:paraId="1476CC91" w14:textId="77777777" w:rsidR="003E1816" w:rsidRPr="003E1816" w:rsidRDefault="003E1816" w:rsidP="003E1816">
      <w:pPr>
        <w:numPr>
          <w:ilvl w:val="1"/>
          <w:numId w:val="9"/>
        </w:numPr>
        <w:autoSpaceDE w:val="0"/>
        <w:autoSpaceDN w:val="0"/>
        <w:adjustRightInd w:val="0"/>
        <w:spacing w:line="360" w:lineRule="auto"/>
        <w:jc w:val="both"/>
        <w:rPr>
          <w:color w:val="000000"/>
          <w:szCs w:val="24"/>
          <w:u w:val="none"/>
          <w:lang w:eastAsia="lv-LV"/>
        </w:rPr>
      </w:pPr>
      <w:r w:rsidRPr="003E1816">
        <w:rPr>
          <w:color w:val="000000"/>
          <w:szCs w:val="24"/>
          <w:u w:val="none"/>
          <w:lang w:eastAsia="lv-LV"/>
        </w:rPr>
        <w:t xml:space="preserve">Objekta izsole uzskatāma par nenotikušu: </w:t>
      </w:r>
    </w:p>
    <w:p w14:paraId="2C928FC6" w14:textId="77777777" w:rsidR="003E1816" w:rsidRPr="003E1816" w:rsidRDefault="003E1816" w:rsidP="003E1816">
      <w:pPr>
        <w:numPr>
          <w:ilvl w:val="2"/>
          <w:numId w:val="9"/>
        </w:numPr>
        <w:autoSpaceDE w:val="0"/>
        <w:autoSpaceDN w:val="0"/>
        <w:adjustRightInd w:val="0"/>
        <w:spacing w:line="360" w:lineRule="auto"/>
        <w:ind w:left="1134" w:hanging="708"/>
        <w:jc w:val="both"/>
        <w:rPr>
          <w:color w:val="000000"/>
          <w:szCs w:val="24"/>
          <w:u w:val="none"/>
          <w:lang w:eastAsia="lv-LV"/>
        </w:rPr>
      </w:pPr>
      <w:r w:rsidRPr="003E1816">
        <w:rPr>
          <w:color w:val="000000"/>
          <w:szCs w:val="24"/>
          <w:u w:val="none"/>
          <w:lang w:eastAsia="lv-LV"/>
        </w:rPr>
        <w:t xml:space="preserve">ja uz izsoli nav reģistrēts neviens izsoles dalībnieks; </w:t>
      </w:r>
    </w:p>
    <w:p w14:paraId="0DA26225" w14:textId="77777777" w:rsidR="003E1816" w:rsidRPr="003E1816" w:rsidRDefault="003E1816" w:rsidP="003E1816">
      <w:pPr>
        <w:numPr>
          <w:ilvl w:val="2"/>
          <w:numId w:val="9"/>
        </w:numPr>
        <w:autoSpaceDE w:val="0"/>
        <w:autoSpaceDN w:val="0"/>
        <w:adjustRightInd w:val="0"/>
        <w:spacing w:line="360" w:lineRule="auto"/>
        <w:ind w:left="1134" w:hanging="708"/>
        <w:jc w:val="both"/>
        <w:rPr>
          <w:color w:val="000000"/>
          <w:szCs w:val="24"/>
          <w:u w:val="none"/>
          <w:lang w:eastAsia="lv-LV"/>
        </w:rPr>
      </w:pPr>
      <w:r w:rsidRPr="003E1816">
        <w:rPr>
          <w:color w:val="000000"/>
          <w:szCs w:val="24"/>
          <w:u w:val="none"/>
          <w:lang w:eastAsia="lv-LV"/>
        </w:rPr>
        <w:t xml:space="preserve">ja neviens izsoles dalībnieks nav pārsolījis izsoles sākumcenu; </w:t>
      </w:r>
    </w:p>
    <w:p w14:paraId="299BD64C" w14:textId="77777777" w:rsidR="003E1816" w:rsidRPr="003E1816" w:rsidRDefault="003E1816" w:rsidP="003E1816">
      <w:pPr>
        <w:numPr>
          <w:ilvl w:val="2"/>
          <w:numId w:val="9"/>
        </w:numPr>
        <w:autoSpaceDE w:val="0"/>
        <w:autoSpaceDN w:val="0"/>
        <w:adjustRightInd w:val="0"/>
        <w:spacing w:line="360" w:lineRule="auto"/>
        <w:ind w:left="1134" w:hanging="708"/>
        <w:jc w:val="both"/>
        <w:rPr>
          <w:color w:val="000000"/>
          <w:szCs w:val="24"/>
          <w:u w:val="none"/>
          <w:lang w:eastAsia="lv-LV"/>
        </w:rPr>
      </w:pPr>
      <w:r w:rsidRPr="003E1816">
        <w:rPr>
          <w:color w:val="000000"/>
          <w:szCs w:val="24"/>
          <w:u w:val="none"/>
          <w:lang w:eastAsia="lv-LV"/>
        </w:rPr>
        <w:t xml:space="preserve">ja vienīgais izsoles dalībnieks, kurš nosolījis izsolāmo īpašumu, nav parakstījis izsolāmā īpašuma pirkuma līgumu; </w:t>
      </w:r>
    </w:p>
    <w:p w14:paraId="5A78E591" w14:textId="77777777" w:rsidR="003E1816" w:rsidRPr="003E1816" w:rsidRDefault="003E1816" w:rsidP="003E1816">
      <w:pPr>
        <w:numPr>
          <w:ilvl w:val="2"/>
          <w:numId w:val="9"/>
        </w:numPr>
        <w:autoSpaceDE w:val="0"/>
        <w:autoSpaceDN w:val="0"/>
        <w:adjustRightInd w:val="0"/>
        <w:spacing w:line="360" w:lineRule="auto"/>
        <w:ind w:left="1134" w:hanging="708"/>
        <w:jc w:val="both"/>
        <w:rPr>
          <w:color w:val="000000"/>
          <w:szCs w:val="24"/>
          <w:u w:val="none"/>
          <w:lang w:eastAsia="lv-LV"/>
        </w:rPr>
      </w:pPr>
      <w:r w:rsidRPr="003E1816">
        <w:rPr>
          <w:color w:val="000000"/>
          <w:szCs w:val="24"/>
          <w:u w:val="none"/>
          <w:lang w:eastAsia="lv-LV"/>
        </w:rPr>
        <w:t>ja neviens no izsoles dalībniekiem, kurš atzīts par nosolītāju, neveic pirkuma maksas samaksu šajos noteikumos norādītajā termiņā.</w:t>
      </w:r>
    </w:p>
    <w:p w14:paraId="6B0BE236" w14:textId="77777777" w:rsidR="003E1816" w:rsidRPr="003E1816" w:rsidRDefault="003E1816" w:rsidP="003E1816">
      <w:pPr>
        <w:spacing w:line="360" w:lineRule="auto"/>
        <w:jc w:val="center"/>
        <w:rPr>
          <w:b/>
          <w:bCs/>
          <w:szCs w:val="24"/>
          <w:u w:val="none"/>
        </w:rPr>
      </w:pPr>
      <w:r w:rsidRPr="003E1816">
        <w:rPr>
          <w:b/>
          <w:bCs/>
          <w:szCs w:val="24"/>
          <w:u w:val="none"/>
        </w:rPr>
        <w:lastRenderedPageBreak/>
        <w:t>8. Citi noteikumi</w:t>
      </w:r>
    </w:p>
    <w:p w14:paraId="41F21918" w14:textId="77777777" w:rsidR="003E1816" w:rsidRPr="003E1816" w:rsidRDefault="003E1816" w:rsidP="003E1816">
      <w:pPr>
        <w:spacing w:line="360" w:lineRule="auto"/>
        <w:ind w:left="567" w:hanging="567"/>
        <w:jc w:val="both"/>
        <w:rPr>
          <w:szCs w:val="24"/>
          <w:u w:val="none"/>
        </w:rPr>
      </w:pPr>
      <w:r w:rsidRPr="003E1816">
        <w:rPr>
          <w:szCs w:val="24"/>
          <w:u w:val="none"/>
        </w:rPr>
        <w:t xml:space="preserve">8.1. </w:t>
      </w:r>
      <w:r w:rsidRPr="003E1816">
        <w:rPr>
          <w:szCs w:val="24"/>
          <w:u w:val="none"/>
          <w:lang w:eastAsia="lv-LV"/>
        </w:rPr>
        <w:t>Starp izsoles dalībniekiem aizliegta vienošanās, kas varētu ietekmēt izsoles rezultātus un gaitu.</w:t>
      </w:r>
    </w:p>
    <w:p w14:paraId="7FB981B6" w14:textId="77777777" w:rsidR="003E1816" w:rsidRPr="003E1816" w:rsidRDefault="003E1816" w:rsidP="003E1816">
      <w:pPr>
        <w:spacing w:line="360" w:lineRule="auto"/>
        <w:ind w:left="567" w:hanging="567"/>
        <w:jc w:val="both"/>
        <w:rPr>
          <w:szCs w:val="24"/>
          <w:u w:val="none"/>
          <w:lang w:eastAsia="lv-LV"/>
        </w:rPr>
      </w:pPr>
      <w:r w:rsidRPr="003E1816">
        <w:rPr>
          <w:szCs w:val="24"/>
          <w:u w:val="none"/>
        </w:rPr>
        <w:t xml:space="preserve">8.2. </w:t>
      </w:r>
      <w:r w:rsidRPr="003E1816">
        <w:rPr>
          <w:szCs w:val="24"/>
          <w:u w:val="none"/>
          <w:lang w:eastAsia="lv-LV"/>
        </w:rPr>
        <w:t>Izsoles pretendenti piekrīt, ka Izsoles komisija veic personas datu apstrādi, pārbaudot sniegto ziņu patiesumu.</w:t>
      </w:r>
    </w:p>
    <w:p w14:paraId="0AB214B6" w14:textId="77777777" w:rsidR="003E1816" w:rsidRPr="003E1816" w:rsidRDefault="003E1816" w:rsidP="003E1816">
      <w:pPr>
        <w:spacing w:line="360" w:lineRule="auto"/>
        <w:ind w:left="567" w:hanging="567"/>
        <w:jc w:val="both"/>
        <w:rPr>
          <w:szCs w:val="24"/>
          <w:u w:val="none"/>
        </w:rPr>
      </w:pPr>
      <w:r w:rsidRPr="003E1816">
        <w:rPr>
          <w:szCs w:val="24"/>
          <w:u w:val="none"/>
          <w:lang w:eastAsia="lv-LV"/>
        </w:rPr>
        <w:t>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6CD14BAD" w14:textId="77777777" w:rsidR="003E1816" w:rsidRPr="003E1816" w:rsidRDefault="003E1816" w:rsidP="003E1816">
      <w:pPr>
        <w:spacing w:line="276" w:lineRule="auto"/>
        <w:ind w:right="43"/>
        <w:rPr>
          <w:rFonts w:eastAsia="Calibri"/>
          <w:szCs w:val="24"/>
          <w:u w:val="none"/>
        </w:rPr>
      </w:pPr>
      <w:r w:rsidRPr="003E1816">
        <w:rPr>
          <w:sz w:val="22"/>
          <w:szCs w:val="24"/>
          <w:u w:val="none"/>
          <w:lang w:eastAsia="lv-LV"/>
        </w:rPr>
        <w:t xml:space="preserve"> </w:t>
      </w:r>
    </w:p>
    <w:p w14:paraId="25F733A1" w14:textId="77777777" w:rsidR="00203C2F" w:rsidRDefault="00203C2F" w:rsidP="000C7638">
      <w:pPr>
        <w:rPr>
          <w:color w:val="000000" w:themeColor="text1"/>
          <w:szCs w:val="24"/>
          <w:u w:val="none"/>
        </w:rPr>
      </w:pPr>
    </w:p>
    <w:p w14:paraId="178472F2" w14:textId="68AD55AF" w:rsidR="0032517B" w:rsidRPr="00575A1B" w:rsidRDefault="00000000" w:rsidP="00575A1B">
      <w:pPr>
        <w:jc w:val="center"/>
        <w:rPr>
          <w:color w:val="000000" w:themeColor="text1"/>
          <w:szCs w:val="24"/>
          <w:u w:val="none"/>
        </w:rPr>
      </w:pPr>
      <w:r w:rsidRPr="0016506D">
        <w:rPr>
          <w:b/>
          <w:noProof/>
          <w:color w:val="000000" w:themeColor="text1"/>
          <w:szCs w:val="24"/>
          <w:u w:val="none"/>
        </w:rPr>
        <w:t>21</w:t>
      </w:r>
      <w:r w:rsidR="00881464">
        <w:rPr>
          <w:b/>
          <w:color w:val="000000" w:themeColor="text1"/>
          <w:szCs w:val="24"/>
          <w:u w:val="none"/>
        </w:rPr>
        <w:t>.</w:t>
      </w:r>
    </w:p>
    <w:p w14:paraId="4F3A5E04"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“Krimi”, Galgauskas pagasts, Gulbenes novads, pirmās izsoles rīkošanu, noteikumu un sākumcenas apstiprināšanu</w:t>
      </w:r>
    </w:p>
    <w:p w14:paraId="0D35B0D3"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5FCD3B4F"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5F69296D" w14:textId="50F03C9E" w:rsidR="00E264AD" w:rsidRPr="00575A1B" w:rsidRDefault="00000000" w:rsidP="00575A1B">
      <w:pPr>
        <w:rPr>
          <w:rFonts w:eastAsia="Calibri"/>
          <w:szCs w:val="24"/>
          <w:u w:val="none"/>
        </w:rPr>
      </w:pPr>
      <w:r>
        <w:rPr>
          <w:rFonts w:eastAsia="Calibri"/>
          <w:szCs w:val="24"/>
          <w:u w:val="none"/>
        </w:rPr>
        <w:t xml:space="preserve">DEBATĒS PIEDALĀS: </w:t>
      </w:r>
      <w:r w:rsidR="005A5A18">
        <w:rPr>
          <w:rFonts w:eastAsia="Calibri"/>
          <w:szCs w:val="24"/>
          <w:u w:val="none"/>
        </w:rPr>
        <w:t>nav</w:t>
      </w:r>
    </w:p>
    <w:p w14:paraId="606731BB" w14:textId="77777777" w:rsidR="00BC2002" w:rsidRDefault="00BC2002" w:rsidP="00956EC8">
      <w:pPr>
        <w:rPr>
          <w:rFonts w:eastAsia="Calibri"/>
          <w:color w:val="FF0000"/>
          <w:szCs w:val="24"/>
          <w:u w:val="none"/>
        </w:rPr>
      </w:pPr>
    </w:p>
    <w:p w14:paraId="0BBD8ADA" w14:textId="77777777" w:rsidR="00CD3532" w:rsidRDefault="00CD3532" w:rsidP="00CD3532">
      <w:pPr>
        <w:spacing w:line="360" w:lineRule="auto"/>
        <w:ind w:firstLine="567"/>
        <w:jc w:val="both"/>
        <w:rPr>
          <w:u w:val="none"/>
        </w:rPr>
      </w:pPr>
      <w:r>
        <w:rPr>
          <w:u w:val="none"/>
        </w:rPr>
        <w:t>Attīstības un tautsaimniecības komiteja atklāti balsojot:</w:t>
      </w:r>
    </w:p>
    <w:p w14:paraId="018493EF" w14:textId="77777777" w:rsidR="00CD3532" w:rsidRDefault="00CD3532" w:rsidP="00CD3532">
      <w:pPr>
        <w:spacing w:line="360" w:lineRule="auto"/>
        <w:ind w:firstLine="567"/>
        <w:jc w:val="both"/>
        <w:rPr>
          <w:u w:val="none"/>
        </w:rPr>
      </w:pPr>
      <w:r w:rsidRPr="0016506D">
        <w:rPr>
          <w:noProof/>
          <w:u w:val="none"/>
        </w:rPr>
        <w:t>ar 6 balsīm "Par" (Ainārs Brezinskis, Guna Švika, Gunārs Ciglis, Intars Liepiņš, Mudīte Motivāne, Normunds Mazūrs), "Pret" – nav, "Atturas" – nav</w:t>
      </w:r>
      <w:r>
        <w:rPr>
          <w:u w:val="none"/>
        </w:rPr>
        <w:t>, NOLEMJ</w:t>
      </w:r>
      <w:r w:rsidRPr="00B24B3A">
        <w:rPr>
          <w:u w:val="none"/>
        </w:rPr>
        <w:t>:</w:t>
      </w:r>
    </w:p>
    <w:p w14:paraId="562BD6EB" w14:textId="77777777" w:rsidR="00CD3532" w:rsidRDefault="00CD3532" w:rsidP="00CD3532">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4BF0604E" w14:textId="77777777" w:rsidR="003E1816" w:rsidRPr="003E1816" w:rsidRDefault="003E1816" w:rsidP="003E1816">
      <w:pPr>
        <w:jc w:val="center"/>
        <w:rPr>
          <w:snapToGrid w:val="0"/>
          <w:szCs w:val="24"/>
          <w:u w:val="none"/>
        </w:rPr>
      </w:pPr>
      <w:r w:rsidRPr="003E1816">
        <w:rPr>
          <w:b/>
          <w:snapToGrid w:val="0"/>
          <w:szCs w:val="24"/>
          <w:u w:val="none"/>
        </w:rPr>
        <w:t xml:space="preserve">Par </w:t>
      </w:r>
      <w:r w:rsidRPr="003E1816">
        <w:rPr>
          <w:b/>
          <w:snapToGrid w:val="0"/>
          <w:szCs w:val="20"/>
          <w:u w:val="none"/>
        </w:rPr>
        <w:t>nekustamā īpašuma “</w:t>
      </w:r>
      <w:proofErr w:type="spellStart"/>
      <w:r w:rsidRPr="003E1816">
        <w:rPr>
          <w:b/>
          <w:snapToGrid w:val="0"/>
          <w:szCs w:val="20"/>
          <w:u w:val="none"/>
        </w:rPr>
        <w:t>Krimi</w:t>
      </w:r>
      <w:proofErr w:type="spellEnd"/>
      <w:r w:rsidRPr="003E1816">
        <w:rPr>
          <w:b/>
          <w:snapToGrid w:val="0"/>
          <w:szCs w:val="20"/>
          <w:u w:val="none"/>
        </w:rPr>
        <w:t>”, Galgauskas pagasts, Gulbenes novads, pirmās izsoles rīkošanu, noteikumu un sākumcenas apstiprināšanu</w:t>
      </w:r>
    </w:p>
    <w:p w14:paraId="5FAB6767" w14:textId="77777777" w:rsidR="003E1816" w:rsidRPr="003E1816" w:rsidRDefault="003E1816" w:rsidP="003E1816">
      <w:pPr>
        <w:rPr>
          <w:szCs w:val="24"/>
          <w:u w:val="none"/>
          <w:lang w:eastAsia="lv-LV"/>
        </w:rPr>
      </w:pPr>
    </w:p>
    <w:p w14:paraId="4DAAB6CE" w14:textId="77777777" w:rsidR="003E1816" w:rsidRPr="003E1816" w:rsidRDefault="003E1816" w:rsidP="003E1816">
      <w:pPr>
        <w:widowControl w:val="0"/>
        <w:spacing w:line="360" w:lineRule="auto"/>
        <w:ind w:firstLine="567"/>
        <w:jc w:val="both"/>
        <w:rPr>
          <w:szCs w:val="24"/>
          <w:u w:val="none"/>
          <w:lang w:eastAsia="lv-LV"/>
        </w:rPr>
      </w:pPr>
      <w:r w:rsidRPr="003E1816">
        <w:rPr>
          <w:szCs w:val="24"/>
          <w:u w:val="none"/>
          <w:lang w:eastAsia="lv-LV"/>
        </w:rPr>
        <w:t>Gulbenes novada dome 2022.gada 29.septembrī pieņēma lēmumu Nr. GND/2022/896 “Par nekustamā īpašuma Galgauskas pagastā ar nosaukumu “</w:t>
      </w:r>
      <w:proofErr w:type="spellStart"/>
      <w:r w:rsidRPr="003E1816">
        <w:rPr>
          <w:szCs w:val="24"/>
          <w:u w:val="none"/>
          <w:lang w:eastAsia="lv-LV"/>
        </w:rPr>
        <w:t>Krimi</w:t>
      </w:r>
      <w:proofErr w:type="spellEnd"/>
      <w:r w:rsidRPr="003E1816">
        <w:rPr>
          <w:szCs w:val="24"/>
          <w:u w:val="none"/>
          <w:lang w:eastAsia="lv-LV"/>
        </w:rPr>
        <w:t>” atsavināšanu” (protokols Nr. 19; 65.p.), ar kuru nolēma nodot atsavināšanai atklātā mutiskā izsolē ar augšupejošu soli nekustamo īpašumu “</w:t>
      </w:r>
      <w:proofErr w:type="spellStart"/>
      <w:r w:rsidRPr="003E1816">
        <w:rPr>
          <w:szCs w:val="24"/>
          <w:u w:val="none"/>
          <w:lang w:eastAsia="lv-LV"/>
        </w:rPr>
        <w:t>Krimi</w:t>
      </w:r>
      <w:proofErr w:type="spellEnd"/>
      <w:r w:rsidRPr="003E1816">
        <w:rPr>
          <w:szCs w:val="24"/>
          <w:u w:val="none"/>
          <w:lang w:eastAsia="lv-LV"/>
        </w:rPr>
        <w:t>”, Galgauskas pagasts, Gulbenes novads, kadastra numurs 5056 006 0071, un uzdeva Gulbenes novada domes Īpašuma novērtēšanas un izsoļu komisijai organizēt nekustamā īpašuma novērtēšanu un nosacītās cenas noteikšanu un iesniegt to apstiprināšanai Gulbenes novada domes sēdē.</w:t>
      </w:r>
    </w:p>
    <w:p w14:paraId="2933D541" w14:textId="77777777" w:rsidR="003E1816" w:rsidRPr="003E1816" w:rsidRDefault="003E1816" w:rsidP="003E1816">
      <w:pPr>
        <w:spacing w:line="360" w:lineRule="auto"/>
        <w:ind w:firstLine="567"/>
        <w:jc w:val="both"/>
        <w:rPr>
          <w:szCs w:val="24"/>
          <w:u w:val="none"/>
          <w:lang w:eastAsia="lv-LV"/>
        </w:rPr>
      </w:pPr>
      <w:r w:rsidRPr="003E1816">
        <w:rPr>
          <w:szCs w:val="24"/>
          <w:u w:val="none"/>
          <w:lang w:eastAsia="lv-LV"/>
        </w:rPr>
        <w:t>Sabiedrība ar ierobežotu atbildību “DZIETI”, reģistrācijas Nr.42403010964, juridiskā adrese: Zemnieku iela 5, Rēzekne, LV–4601, sastādīja atskaiti (saņemta Gulbenes novada pašvaldībā 2023.gada 14.jūnijā un reģistrēta ar Nr. GND/4.18/23/1738-D) par nekustamā īpašuma “</w:t>
      </w:r>
      <w:proofErr w:type="spellStart"/>
      <w:r w:rsidRPr="003E1816">
        <w:rPr>
          <w:szCs w:val="24"/>
          <w:u w:val="none"/>
          <w:lang w:eastAsia="lv-LV"/>
        </w:rPr>
        <w:t>Krimi</w:t>
      </w:r>
      <w:proofErr w:type="spellEnd"/>
      <w:r w:rsidRPr="003E1816">
        <w:rPr>
          <w:szCs w:val="24"/>
          <w:u w:val="none"/>
          <w:lang w:eastAsia="lv-LV"/>
        </w:rPr>
        <w:t>”, Galgauskas pagasts, Gulbenes novads, kadastra numurs 5056 006 0071, tirgus vērtību.</w:t>
      </w:r>
    </w:p>
    <w:p w14:paraId="4488DEFA" w14:textId="77777777" w:rsidR="003E1816" w:rsidRPr="003E1816" w:rsidRDefault="003E1816" w:rsidP="003E1816">
      <w:pPr>
        <w:widowControl w:val="0"/>
        <w:spacing w:line="360" w:lineRule="auto"/>
        <w:ind w:firstLine="567"/>
        <w:jc w:val="both"/>
        <w:rPr>
          <w:szCs w:val="24"/>
          <w:u w:val="none"/>
          <w:lang w:eastAsia="lv-LV"/>
        </w:rPr>
      </w:pPr>
      <w:r w:rsidRPr="003E1816">
        <w:rPr>
          <w:szCs w:val="24"/>
          <w:u w:val="none"/>
          <w:lang w:eastAsia="lv-LV"/>
        </w:rPr>
        <w:t xml:space="preserve">Ņemot vērā Gulbenes novada domes Īpašuma novērtēšanas un izsoļu komisijas 2023.gada 13.jūlija sēdes lēmumu, protokols Nr. GND/2.7.2/23/101, pamatojoties uz Pašvaldību likuma 10.panta pirmās daļas 16.punktu, kas nosaka, ka dome ir tiesīga izlemt ikvienu pašvaldības </w:t>
      </w:r>
      <w:r w:rsidRPr="003E1816">
        <w:rPr>
          <w:szCs w:val="24"/>
          <w:u w:val="none"/>
          <w:lang w:eastAsia="lv-LV"/>
        </w:rPr>
        <w:lastRenderedPageBreak/>
        <w:t>kompetences jautājumu; tikai domes kompetencē ir lemt par pašvaldības nekustamā īpašuma atsavināšanu un apgrūtināšanu, kā arī par nekustamā īpašuma iegūšanu, savukārt šā likuma 10.panta pirmās daļas 21.punktu, kas nosaka,</w:t>
      </w:r>
      <w:r w:rsidRPr="003E1816">
        <w:rPr>
          <w:rFonts w:ascii="Arial" w:hAnsi="Arial" w:cs="Arial"/>
          <w:sz w:val="22"/>
          <w:u w:val="none"/>
          <w:lang w:eastAsia="lv-LV"/>
        </w:rPr>
        <w:t xml:space="preserve"> </w:t>
      </w:r>
      <w:r w:rsidRPr="003E1816">
        <w:rPr>
          <w:szCs w:val="24"/>
          <w:u w:val="none"/>
          <w:lang w:eastAsia="lv-LV"/>
        </w:rPr>
        <w:t>ka dome ir tiesīga izlemt ikvienu pašvaldības kompetences jautājumu; tikai domes kompetencē ir pieņemt lēmumus citos ārējos normatīvajos aktos paredzētajos gadījumos, Publiskas personas mantas atsavināšanas likuma 3.panta pirmās daļas 1.punktu un otro daļu, 10.pantu, 15.pantu,</w:t>
      </w:r>
      <w:r w:rsidRPr="003E1816">
        <w:rPr>
          <w:rFonts w:ascii="Arial" w:hAnsi="Arial" w:cs="Arial"/>
          <w:sz w:val="22"/>
          <w:u w:val="none"/>
          <w:lang w:eastAsia="lv-LV"/>
        </w:rPr>
        <w:t xml:space="preserve"> </w:t>
      </w:r>
      <w:r w:rsidRPr="003E1816">
        <w:rPr>
          <w:szCs w:val="24"/>
          <w:u w:val="none"/>
          <w:lang w:eastAsia="lv-LV"/>
        </w:rPr>
        <w:t>un Attīstības un tautsaimniecības komitejas ieteikumu, atklāti balsojot: PAR – ___; PRET - ___; ATTURAS - ___, Gulbenes novada dome NOLEMJ:</w:t>
      </w:r>
    </w:p>
    <w:p w14:paraId="51DEF7C8" w14:textId="77777777" w:rsidR="003E1816" w:rsidRPr="003E1816" w:rsidRDefault="003E1816" w:rsidP="003E1816">
      <w:pPr>
        <w:spacing w:line="360" w:lineRule="auto"/>
        <w:ind w:firstLine="567"/>
        <w:jc w:val="both"/>
        <w:rPr>
          <w:szCs w:val="24"/>
          <w:u w:val="none"/>
          <w:lang w:eastAsia="lv-LV"/>
        </w:rPr>
      </w:pPr>
      <w:r w:rsidRPr="003E1816">
        <w:rPr>
          <w:szCs w:val="24"/>
          <w:u w:val="none"/>
          <w:lang w:eastAsia="lv-LV"/>
        </w:rPr>
        <w:t>1. RĪKOT Gulbenes novada pašvaldībai piederošā nekustamā īpašuma “</w:t>
      </w:r>
      <w:proofErr w:type="spellStart"/>
      <w:r w:rsidRPr="003E1816">
        <w:rPr>
          <w:szCs w:val="24"/>
          <w:u w:val="none"/>
          <w:lang w:eastAsia="lv-LV"/>
        </w:rPr>
        <w:t>Krimi</w:t>
      </w:r>
      <w:proofErr w:type="spellEnd"/>
      <w:r w:rsidRPr="003E1816">
        <w:rPr>
          <w:szCs w:val="24"/>
          <w:u w:val="none"/>
          <w:lang w:eastAsia="lv-LV"/>
        </w:rPr>
        <w:t>”, Galgauskas pagasts, Gulbenes novads, kadastra numurs 5056 006 0071, kas sastāv no zemes vienības ar kadastra apzīmējums 5056 006 0071, 1,82 ha platībā, pirmo izsoli.</w:t>
      </w:r>
    </w:p>
    <w:p w14:paraId="71D4A120" w14:textId="77777777" w:rsidR="003E1816" w:rsidRPr="003E1816" w:rsidRDefault="003E1816" w:rsidP="003E1816">
      <w:pPr>
        <w:spacing w:line="360" w:lineRule="auto"/>
        <w:ind w:firstLine="567"/>
        <w:jc w:val="both"/>
        <w:rPr>
          <w:szCs w:val="24"/>
          <w:u w:val="none"/>
          <w:lang w:eastAsia="lv-LV"/>
        </w:rPr>
      </w:pPr>
      <w:r w:rsidRPr="003E1816">
        <w:rPr>
          <w:szCs w:val="24"/>
          <w:u w:val="none"/>
          <w:lang w:eastAsia="lv-LV"/>
        </w:rPr>
        <w:t>2. APSTIPRINĀT Gulbenes novada pašvaldībai piederošā nekustamā īpašuma “</w:t>
      </w:r>
      <w:proofErr w:type="spellStart"/>
      <w:r w:rsidRPr="003E1816">
        <w:rPr>
          <w:szCs w:val="24"/>
          <w:u w:val="none"/>
          <w:lang w:eastAsia="lv-LV"/>
        </w:rPr>
        <w:t>Krimi</w:t>
      </w:r>
      <w:proofErr w:type="spellEnd"/>
      <w:r w:rsidRPr="003E1816">
        <w:rPr>
          <w:szCs w:val="24"/>
          <w:u w:val="none"/>
          <w:lang w:eastAsia="lv-LV"/>
        </w:rPr>
        <w:t xml:space="preserve">”, Galgauskas pagasts, Gulbenes novads, kadastra numurs 5056 006 0071, </w:t>
      </w:r>
      <w:bookmarkStart w:id="13" w:name="_Hlk140170350"/>
      <w:r w:rsidRPr="003E1816">
        <w:rPr>
          <w:szCs w:val="24"/>
          <w:u w:val="none"/>
          <w:lang w:eastAsia="lv-LV"/>
        </w:rPr>
        <w:t>pirmās izsoles nosacīto cenu (izsoles sākumcena)</w:t>
      </w:r>
      <w:bookmarkEnd w:id="13"/>
      <w:r w:rsidRPr="003E1816">
        <w:rPr>
          <w:szCs w:val="24"/>
          <w:u w:val="none"/>
          <w:lang w:eastAsia="lv-LV"/>
        </w:rPr>
        <w:t xml:space="preserve"> </w:t>
      </w:r>
      <w:r w:rsidRPr="003E1816">
        <w:rPr>
          <w:color w:val="000000"/>
          <w:szCs w:val="24"/>
          <w:u w:val="none"/>
          <w:lang w:eastAsia="lv-LV"/>
        </w:rPr>
        <w:t xml:space="preserve">3100 EUR (trīs tūkstoši viens simts </w:t>
      </w:r>
      <w:proofErr w:type="spellStart"/>
      <w:r w:rsidRPr="003E1816">
        <w:rPr>
          <w:i/>
          <w:color w:val="000000"/>
          <w:szCs w:val="24"/>
          <w:u w:val="none"/>
          <w:lang w:eastAsia="lv-LV"/>
        </w:rPr>
        <w:t>euro</w:t>
      </w:r>
      <w:proofErr w:type="spellEnd"/>
      <w:r w:rsidRPr="003E1816">
        <w:rPr>
          <w:color w:val="000000"/>
          <w:szCs w:val="24"/>
          <w:u w:val="none"/>
          <w:lang w:eastAsia="lv-LV"/>
        </w:rPr>
        <w:t>)</w:t>
      </w:r>
      <w:r w:rsidRPr="003E1816">
        <w:rPr>
          <w:szCs w:val="24"/>
          <w:u w:val="none"/>
          <w:lang w:eastAsia="lv-LV"/>
        </w:rPr>
        <w:t>.</w:t>
      </w:r>
    </w:p>
    <w:p w14:paraId="053630EE" w14:textId="77777777" w:rsidR="003E1816" w:rsidRPr="003E1816" w:rsidRDefault="003E1816" w:rsidP="003E1816">
      <w:pPr>
        <w:spacing w:line="360" w:lineRule="auto"/>
        <w:ind w:firstLine="567"/>
        <w:jc w:val="both"/>
        <w:rPr>
          <w:szCs w:val="24"/>
          <w:u w:val="none"/>
          <w:lang w:eastAsia="lv-LV"/>
        </w:rPr>
      </w:pPr>
      <w:r w:rsidRPr="003E1816">
        <w:rPr>
          <w:szCs w:val="24"/>
          <w:u w:val="none"/>
          <w:lang w:eastAsia="lv-LV"/>
        </w:rPr>
        <w:t>3. APSTIPRINĀT Gulbenes novada pašvaldībai piederošā nekustamā īpašuma “</w:t>
      </w:r>
      <w:proofErr w:type="spellStart"/>
      <w:r w:rsidRPr="003E1816">
        <w:rPr>
          <w:szCs w:val="24"/>
          <w:u w:val="none"/>
          <w:lang w:eastAsia="lv-LV"/>
        </w:rPr>
        <w:t>Krimi</w:t>
      </w:r>
      <w:proofErr w:type="spellEnd"/>
      <w:r w:rsidRPr="003E1816">
        <w:rPr>
          <w:szCs w:val="24"/>
          <w:u w:val="none"/>
          <w:lang w:eastAsia="lv-LV"/>
        </w:rPr>
        <w:t>”, Galgauskas pagasts, Gulbenes novads, kadastra numurs 5056 006 0071, pirmās izsoles noteikumus (pielikums), kas ir šī lēmuma neatņemama sastāvdaļa.</w:t>
      </w:r>
    </w:p>
    <w:p w14:paraId="0AFFC7F2" w14:textId="77777777" w:rsidR="003E1816" w:rsidRPr="003E1816" w:rsidRDefault="003E1816" w:rsidP="003E1816">
      <w:pPr>
        <w:spacing w:line="360" w:lineRule="auto"/>
        <w:ind w:firstLine="567"/>
        <w:jc w:val="both"/>
        <w:rPr>
          <w:szCs w:val="24"/>
          <w:u w:val="none"/>
          <w:lang w:eastAsia="lv-LV"/>
        </w:rPr>
      </w:pPr>
      <w:r w:rsidRPr="003E1816">
        <w:rPr>
          <w:szCs w:val="24"/>
          <w:u w:val="none"/>
          <w:lang w:eastAsia="lv-LV"/>
        </w:rPr>
        <w:t>4. UZDOT Gulbenes novada domes Īpašuma novērtēšanas un izsoļu komisijai organizēt Gulbenes novada pašvaldībai piederošā nekustamā īpašuma “</w:t>
      </w:r>
      <w:proofErr w:type="spellStart"/>
      <w:r w:rsidRPr="003E1816">
        <w:rPr>
          <w:szCs w:val="24"/>
          <w:u w:val="none"/>
          <w:lang w:eastAsia="lv-LV"/>
        </w:rPr>
        <w:t>Krimi</w:t>
      </w:r>
      <w:proofErr w:type="spellEnd"/>
      <w:r w:rsidRPr="003E1816">
        <w:rPr>
          <w:szCs w:val="24"/>
          <w:u w:val="none"/>
          <w:lang w:eastAsia="lv-LV"/>
        </w:rPr>
        <w:t>”, Galgauskas pagasts, Gulbenes novads, kadastra numurs 5056 006 0071, pirmo izsoli.</w:t>
      </w:r>
    </w:p>
    <w:p w14:paraId="11A64C35" w14:textId="77777777" w:rsidR="003E1816" w:rsidRPr="003E1816" w:rsidRDefault="003E1816" w:rsidP="003E1816">
      <w:pPr>
        <w:spacing w:after="160" w:line="259" w:lineRule="auto"/>
        <w:rPr>
          <w:szCs w:val="24"/>
          <w:u w:val="none"/>
          <w:lang w:eastAsia="lv-LV"/>
        </w:rPr>
      </w:pPr>
    </w:p>
    <w:p w14:paraId="5D551853" w14:textId="77777777" w:rsidR="003E1816" w:rsidRPr="003E1816" w:rsidRDefault="003E1816" w:rsidP="003E1816">
      <w:pPr>
        <w:jc w:val="right"/>
        <w:rPr>
          <w:szCs w:val="24"/>
          <w:u w:val="none"/>
          <w:lang w:eastAsia="lv-LV"/>
        </w:rPr>
      </w:pPr>
      <w:r w:rsidRPr="003E1816">
        <w:rPr>
          <w:szCs w:val="24"/>
          <w:u w:val="none"/>
          <w:lang w:eastAsia="lv-LV"/>
        </w:rPr>
        <w:t>Pielikums 27.07.2023. Gulbenes novada domes lēmumam Nr. GND/2023/__</w:t>
      </w:r>
    </w:p>
    <w:p w14:paraId="2493183F" w14:textId="77777777" w:rsidR="003E1816" w:rsidRPr="003E1816" w:rsidRDefault="003E1816" w:rsidP="003E1816">
      <w:pPr>
        <w:jc w:val="right"/>
        <w:rPr>
          <w:szCs w:val="24"/>
          <w:u w:val="none"/>
          <w:lang w:eastAsia="lv-LV"/>
        </w:rPr>
      </w:pPr>
    </w:p>
    <w:p w14:paraId="3A15F889" w14:textId="77777777" w:rsidR="003E1816" w:rsidRPr="003E1816" w:rsidRDefault="003E1816" w:rsidP="003E1816">
      <w:pPr>
        <w:jc w:val="center"/>
        <w:rPr>
          <w:b/>
          <w:caps/>
          <w:szCs w:val="24"/>
          <w:u w:val="none"/>
          <w:lang w:eastAsia="lv-LV"/>
        </w:rPr>
      </w:pPr>
      <w:r w:rsidRPr="003E1816">
        <w:rPr>
          <w:b/>
          <w:caps/>
          <w:szCs w:val="24"/>
          <w:u w:val="none"/>
          <w:lang w:eastAsia="lv-LV"/>
        </w:rPr>
        <w:t xml:space="preserve">Gulbenes novada pašvaldības nekustamā īpašuma – </w:t>
      </w:r>
    </w:p>
    <w:p w14:paraId="77EC7CD4" w14:textId="77777777" w:rsidR="003E1816" w:rsidRPr="003E1816" w:rsidRDefault="003E1816" w:rsidP="003E1816">
      <w:pPr>
        <w:jc w:val="center"/>
        <w:rPr>
          <w:b/>
          <w:caps/>
          <w:szCs w:val="24"/>
          <w:u w:val="none"/>
          <w:lang w:eastAsia="lv-LV"/>
        </w:rPr>
      </w:pPr>
      <w:r w:rsidRPr="003E1816">
        <w:rPr>
          <w:b/>
          <w:caps/>
          <w:szCs w:val="24"/>
          <w:u w:val="none"/>
          <w:lang w:eastAsia="lv-LV"/>
        </w:rPr>
        <w:t xml:space="preserve">“Krimi”, Galgauskas pagasts, Gulbenes novads, </w:t>
      </w:r>
    </w:p>
    <w:p w14:paraId="467DC1C8" w14:textId="77777777" w:rsidR="003E1816" w:rsidRPr="003E1816" w:rsidRDefault="003E1816" w:rsidP="003E1816">
      <w:pPr>
        <w:jc w:val="center"/>
        <w:rPr>
          <w:b/>
          <w:szCs w:val="24"/>
          <w:u w:val="none"/>
          <w:lang w:eastAsia="lv-LV"/>
        </w:rPr>
      </w:pPr>
      <w:r w:rsidRPr="003E1816">
        <w:rPr>
          <w:b/>
          <w:szCs w:val="24"/>
          <w:u w:val="none"/>
          <w:lang w:eastAsia="lv-LV"/>
        </w:rPr>
        <w:t>PIRMĀS IZSOLES NOTEIKUMI</w:t>
      </w:r>
    </w:p>
    <w:p w14:paraId="617FFDBB" w14:textId="77777777" w:rsidR="003E1816" w:rsidRPr="003E1816" w:rsidRDefault="003E1816" w:rsidP="003E1816">
      <w:pPr>
        <w:tabs>
          <w:tab w:val="left" w:pos="0"/>
          <w:tab w:val="left" w:pos="426"/>
        </w:tabs>
        <w:ind w:right="43" w:firstLine="284"/>
        <w:jc w:val="center"/>
        <w:rPr>
          <w:b/>
          <w:bCs/>
          <w:szCs w:val="24"/>
          <w:u w:val="none"/>
        </w:rPr>
      </w:pPr>
    </w:p>
    <w:p w14:paraId="0635D43E" w14:textId="77777777" w:rsidR="003E1816" w:rsidRPr="003E1816" w:rsidRDefault="003E1816" w:rsidP="003E1816">
      <w:pPr>
        <w:tabs>
          <w:tab w:val="left" w:pos="0"/>
          <w:tab w:val="left" w:pos="426"/>
          <w:tab w:val="left" w:pos="709"/>
        </w:tabs>
        <w:spacing w:line="360" w:lineRule="auto"/>
        <w:ind w:right="43"/>
        <w:jc w:val="center"/>
        <w:rPr>
          <w:b/>
          <w:szCs w:val="24"/>
          <w:u w:val="none"/>
        </w:rPr>
      </w:pPr>
      <w:r w:rsidRPr="003E1816">
        <w:rPr>
          <w:b/>
          <w:szCs w:val="24"/>
          <w:u w:val="none"/>
        </w:rPr>
        <w:t>1. Vispārīgie noteikumi</w:t>
      </w:r>
    </w:p>
    <w:p w14:paraId="5A1BF1D0" w14:textId="77777777" w:rsidR="003E1816" w:rsidRPr="003E1816" w:rsidRDefault="003E1816" w:rsidP="003E1816">
      <w:pPr>
        <w:spacing w:line="360" w:lineRule="auto"/>
        <w:ind w:left="426" w:right="-1" w:hanging="426"/>
        <w:jc w:val="both"/>
        <w:rPr>
          <w:color w:val="000000"/>
          <w:szCs w:val="24"/>
          <w:u w:val="none"/>
          <w:lang w:eastAsia="lv-LV"/>
        </w:rPr>
      </w:pPr>
      <w:r w:rsidRPr="003E1816">
        <w:rPr>
          <w:szCs w:val="24"/>
          <w:u w:val="none"/>
        </w:rPr>
        <w:t xml:space="preserve">1.1. </w:t>
      </w:r>
      <w:r w:rsidRPr="003E1816">
        <w:rPr>
          <w:color w:val="000000"/>
          <w:szCs w:val="24"/>
          <w:u w:val="none"/>
          <w:lang w:eastAsia="lv-LV"/>
        </w:rPr>
        <w:t xml:space="preserve">Šie noteikumi nosaka kārtību, kādā tiek rīkota pirmā mutiskā atklātā izsole ar augšupejošu soli </w:t>
      </w:r>
      <w:r w:rsidRPr="003E1816">
        <w:rPr>
          <w:szCs w:val="24"/>
          <w:u w:val="none"/>
          <w:lang w:eastAsia="lv-LV"/>
        </w:rPr>
        <w:t xml:space="preserve">Gulbenes novada pašvaldības </w:t>
      </w:r>
      <w:r w:rsidRPr="003E1816">
        <w:rPr>
          <w:rFonts w:eastAsia="SimSun"/>
          <w:color w:val="00000A"/>
          <w:szCs w:val="24"/>
          <w:u w:val="none"/>
          <w:lang w:eastAsia="zh-CN" w:bidi="hi-IN"/>
        </w:rPr>
        <w:t xml:space="preserve">nekustamā īpašuma </w:t>
      </w:r>
      <w:bookmarkStart w:id="14" w:name="_Hlk140170576"/>
      <w:r w:rsidRPr="003E1816">
        <w:rPr>
          <w:szCs w:val="24"/>
          <w:u w:val="none"/>
          <w:lang w:eastAsia="lv-LV"/>
        </w:rPr>
        <w:t>“</w:t>
      </w:r>
      <w:proofErr w:type="spellStart"/>
      <w:r w:rsidRPr="003E1816">
        <w:rPr>
          <w:szCs w:val="24"/>
          <w:u w:val="none"/>
          <w:lang w:eastAsia="lv-LV"/>
        </w:rPr>
        <w:t>Krimi</w:t>
      </w:r>
      <w:proofErr w:type="spellEnd"/>
      <w:r w:rsidRPr="003E1816">
        <w:rPr>
          <w:szCs w:val="24"/>
          <w:u w:val="none"/>
          <w:lang w:eastAsia="lv-LV"/>
        </w:rPr>
        <w:t>”, Galgauskas pagasts, Gulbenes novads</w:t>
      </w:r>
      <w:bookmarkEnd w:id="14"/>
      <w:r w:rsidRPr="003E1816">
        <w:rPr>
          <w:szCs w:val="24"/>
          <w:u w:val="none"/>
          <w:lang w:eastAsia="lv-LV"/>
        </w:rPr>
        <w:t xml:space="preserve">, kadastra numurs 5056 006 0071, </w:t>
      </w:r>
      <w:r w:rsidRPr="003E1816">
        <w:rPr>
          <w:color w:val="000000"/>
          <w:szCs w:val="24"/>
          <w:u w:val="none"/>
          <w:lang w:eastAsia="lv-LV"/>
        </w:rPr>
        <w:t xml:space="preserve">(turpmāk – Objekts) pircēja noteikšanai. </w:t>
      </w:r>
    </w:p>
    <w:p w14:paraId="7D18A79A" w14:textId="77777777" w:rsidR="003E1816" w:rsidRPr="003E1816" w:rsidRDefault="003E1816" w:rsidP="003E1816">
      <w:pPr>
        <w:spacing w:line="360" w:lineRule="auto"/>
        <w:ind w:left="426" w:right="-1" w:hanging="426"/>
        <w:jc w:val="both"/>
        <w:rPr>
          <w:szCs w:val="24"/>
          <w:u w:val="none"/>
          <w:lang w:eastAsia="lv-LV"/>
        </w:rPr>
      </w:pPr>
      <w:r w:rsidRPr="003E1816">
        <w:rPr>
          <w:color w:val="000000"/>
          <w:szCs w:val="24"/>
          <w:u w:val="none"/>
          <w:lang w:eastAsia="lv-LV"/>
        </w:rPr>
        <w:t>1.2. I</w:t>
      </w:r>
      <w:r w:rsidRPr="003E1816">
        <w:rPr>
          <w:szCs w:val="24"/>
          <w:u w:val="none"/>
          <w:lang w:eastAsia="lv-LV"/>
        </w:rPr>
        <w:t>zsole notiek ievērojot Pašvaldību likumu, Publiskas personas mantas atsavināšanas likumu un šos izsoles noteikumus.</w:t>
      </w:r>
    </w:p>
    <w:p w14:paraId="35E2C67E" w14:textId="77777777" w:rsidR="003E1816" w:rsidRPr="003E1816" w:rsidRDefault="003E1816" w:rsidP="003E1816">
      <w:pPr>
        <w:spacing w:line="360" w:lineRule="auto"/>
        <w:ind w:left="426" w:right="-1" w:hanging="426"/>
        <w:jc w:val="both"/>
        <w:rPr>
          <w:color w:val="000000"/>
          <w:szCs w:val="24"/>
          <w:u w:val="none"/>
          <w:lang w:val="da-DK" w:eastAsia="lv-LV"/>
        </w:rPr>
      </w:pPr>
      <w:r w:rsidRPr="003E1816">
        <w:rPr>
          <w:color w:val="000000"/>
          <w:szCs w:val="24"/>
          <w:u w:val="none"/>
          <w:lang w:eastAsia="lv-LV"/>
        </w:rPr>
        <w:t>1.3. Objekta izsoli rīko Gulbenes novada domes izveidotā Īpašuma novērtēšanas un izsoļu komisija</w:t>
      </w:r>
      <w:r w:rsidRPr="003E1816">
        <w:rPr>
          <w:szCs w:val="24"/>
          <w:u w:val="none"/>
          <w:lang w:eastAsia="lv-LV"/>
        </w:rPr>
        <w:t xml:space="preserve"> (turpmāk – Izsoles komisija).</w:t>
      </w:r>
    </w:p>
    <w:p w14:paraId="57E599E0" w14:textId="77777777" w:rsidR="003E1816" w:rsidRPr="003E1816" w:rsidRDefault="003E1816" w:rsidP="003E1816">
      <w:pPr>
        <w:spacing w:line="360" w:lineRule="auto"/>
        <w:ind w:left="567" w:hanging="567"/>
        <w:jc w:val="both"/>
        <w:rPr>
          <w:szCs w:val="24"/>
          <w:u w:val="none"/>
        </w:rPr>
      </w:pPr>
      <w:r w:rsidRPr="003E1816">
        <w:rPr>
          <w:szCs w:val="24"/>
          <w:u w:val="none"/>
        </w:rPr>
        <w:t>1.4. Ziņas par izsolē atsavināmo Objektu:</w:t>
      </w:r>
    </w:p>
    <w:p w14:paraId="1E4D18DE" w14:textId="77777777" w:rsidR="003E1816" w:rsidRPr="003E1816" w:rsidRDefault="003E1816" w:rsidP="003E1816">
      <w:pPr>
        <w:spacing w:line="360" w:lineRule="auto"/>
        <w:ind w:left="1134" w:right="43" w:hanging="708"/>
        <w:jc w:val="both"/>
        <w:rPr>
          <w:szCs w:val="24"/>
          <w:u w:val="none"/>
        </w:rPr>
      </w:pPr>
      <w:r w:rsidRPr="003E1816">
        <w:rPr>
          <w:szCs w:val="24"/>
          <w:u w:val="none"/>
        </w:rPr>
        <w:lastRenderedPageBreak/>
        <w:t xml:space="preserve">1.4.1. </w:t>
      </w:r>
      <w:r w:rsidRPr="003E1816">
        <w:rPr>
          <w:rFonts w:eastAsia="SimSun"/>
          <w:color w:val="00000A"/>
          <w:szCs w:val="24"/>
          <w:u w:val="none"/>
          <w:lang w:eastAsia="zh-CN" w:bidi="hi-IN"/>
        </w:rPr>
        <w:t xml:space="preserve">Gulbenes novada pašvaldības </w:t>
      </w:r>
      <w:r w:rsidRPr="003E1816">
        <w:rPr>
          <w:color w:val="000000"/>
          <w:szCs w:val="24"/>
          <w:u w:val="none"/>
          <w:lang w:eastAsia="lv-LV"/>
        </w:rPr>
        <w:t xml:space="preserve">nekustamais īpašums </w:t>
      </w:r>
      <w:r w:rsidRPr="003E1816">
        <w:rPr>
          <w:rFonts w:eastAsia="SimSun" w:cs="Mangal"/>
          <w:color w:val="00000A"/>
          <w:szCs w:val="24"/>
          <w:u w:val="none"/>
          <w:lang w:eastAsia="zh-CN" w:bidi="hi-IN"/>
        </w:rPr>
        <w:t>“</w:t>
      </w:r>
      <w:proofErr w:type="spellStart"/>
      <w:r w:rsidRPr="003E1816">
        <w:rPr>
          <w:rFonts w:eastAsia="SimSun" w:cs="Mangal"/>
          <w:color w:val="00000A"/>
          <w:szCs w:val="24"/>
          <w:u w:val="none"/>
          <w:lang w:eastAsia="zh-CN" w:bidi="hi-IN"/>
        </w:rPr>
        <w:t>Krimi</w:t>
      </w:r>
      <w:proofErr w:type="spellEnd"/>
      <w:r w:rsidRPr="003E1816">
        <w:rPr>
          <w:rFonts w:eastAsia="SimSun" w:cs="Mangal"/>
          <w:color w:val="00000A"/>
          <w:szCs w:val="24"/>
          <w:u w:val="none"/>
          <w:lang w:eastAsia="zh-CN" w:bidi="hi-IN"/>
        </w:rPr>
        <w:t>”, Galgauskas pagasts, Gulbenes novads, kadastra numurs 5056 006 0071, kas sastāv no zemes vienības ar kadastra apzīmējums 5056 006 0071, 1,82 ha platībā</w:t>
      </w:r>
      <w:r w:rsidRPr="003E1816">
        <w:rPr>
          <w:szCs w:val="24"/>
          <w:u w:val="none"/>
          <w:lang w:eastAsia="lv-LV"/>
        </w:rPr>
        <w:t>.</w:t>
      </w:r>
      <w:r w:rsidRPr="003E1816">
        <w:rPr>
          <w:szCs w:val="24"/>
          <w:u w:val="none"/>
        </w:rPr>
        <w:t xml:space="preserve"> </w:t>
      </w:r>
    </w:p>
    <w:p w14:paraId="0EBFC51C" w14:textId="77777777" w:rsidR="003E1816" w:rsidRPr="003E1816" w:rsidRDefault="003E1816" w:rsidP="003E1816">
      <w:pPr>
        <w:spacing w:line="360" w:lineRule="auto"/>
        <w:ind w:left="1134" w:right="43" w:hanging="708"/>
        <w:jc w:val="both"/>
        <w:rPr>
          <w:szCs w:val="24"/>
          <w:u w:val="none"/>
        </w:rPr>
      </w:pPr>
      <w:r w:rsidRPr="003E1816">
        <w:rPr>
          <w:szCs w:val="24"/>
          <w:u w:val="none"/>
        </w:rPr>
        <w:t>1.4.2.</w:t>
      </w:r>
      <w:r w:rsidRPr="003E1816">
        <w:rPr>
          <w:color w:val="000000"/>
          <w:szCs w:val="24"/>
          <w:u w:val="none"/>
          <w:lang w:eastAsia="lv-LV"/>
        </w:rPr>
        <w:t xml:space="preserve"> Objekts ir Gulbenes novada pašvaldības īpašums. Tas reģistrēts Vidzemes rajona tiesas Galgauskas pagasta zemesgrāmatas nodalījumā Nr.</w:t>
      </w:r>
      <w:r w:rsidRPr="003E1816">
        <w:rPr>
          <w:rFonts w:ascii="Arial" w:hAnsi="Arial" w:cs="Arial"/>
          <w:sz w:val="22"/>
          <w:u w:val="none"/>
          <w:lang w:eastAsia="lv-LV"/>
        </w:rPr>
        <w:t xml:space="preserve"> </w:t>
      </w:r>
      <w:r w:rsidRPr="003E1816">
        <w:rPr>
          <w:color w:val="000000"/>
          <w:szCs w:val="24"/>
          <w:u w:val="none"/>
          <w:lang w:eastAsia="lv-LV"/>
        </w:rPr>
        <w:t>100000679176.</w:t>
      </w:r>
    </w:p>
    <w:p w14:paraId="6DF96915" w14:textId="77777777" w:rsidR="003E1816" w:rsidRPr="003E1816" w:rsidRDefault="003E1816" w:rsidP="003E1816">
      <w:pPr>
        <w:spacing w:line="360" w:lineRule="auto"/>
        <w:ind w:left="993" w:right="43" w:hanging="567"/>
        <w:jc w:val="both"/>
        <w:rPr>
          <w:szCs w:val="24"/>
          <w:u w:val="none"/>
        </w:rPr>
      </w:pPr>
      <w:r w:rsidRPr="003E1816">
        <w:rPr>
          <w:szCs w:val="24"/>
          <w:u w:val="none"/>
        </w:rPr>
        <w:t xml:space="preserve">1.4.3. </w:t>
      </w:r>
      <w:r w:rsidRPr="003E1816">
        <w:rPr>
          <w:szCs w:val="24"/>
          <w:u w:val="none"/>
          <w:lang w:eastAsia="lv-LV"/>
        </w:rPr>
        <w:t>Pirmpirkuma tiesības uz Objekta iegādi nav</w:t>
      </w:r>
      <w:r w:rsidRPr="003E1816">
        <w:rPr>
          <w:szCs w:val="24"/>
          <w:u w:val="none"/>
        </w:rPr>
        <w:t>.</w:t>
      </w:r>
    </w:p>
    <w:p w14:paraId="14414763" w14:textId="77777777" w:rsidR="003E1816" w:rsidRPr="003E1816" w:rsidRDefault="003E1816" w:rsidP="00804629">
      <w:pPr>
        <w:widowControl w:val="0"/>
        <w:spacing w:line="360" w:lineRule="auto"/>
        <w:ind w:left="425" w:right="45" w:hanging="425"/>
        <w:jc w:val="both"/>
        <w:rPr>
          <w:szCs w:val="24"/>
          <w:u w:val="none"/>
        </w:rPr>
      </w:pPr>
      <w:r w:rsidRPr="003E1816">
        <w:rPr>
          <w:szCs w:val="24"/>
          <w:u w:val="none"/>
        </w:rPr>
        <w:t xml:space="preserve">1.5. Sludinājums </w:t>
      </w:r>
      <w:r w:rsidRPr="003E1816">
        <w:rPr>
          <w:bCs/>
          <w:szCs w:val="24"/>
          <w:u w:val="none"/>
        </w:rPr>
        <w:t xml:space="preserve">par Objekta </w:t>
      </w:r>
      <w:r w:rsidRPr="003E1816">
        <w:rPr>
          <w:color w:val="000000"/>
          <w:szCs w:val="24"/>
          <w:u w:val="none"/>
          <w:lang w:eastAsia="lv-LV"/>
        </w:rPr>
        <w:t xml:space="preserve">atsavināšanu izsolē tiek publicēts Latvijas Republikas oficiālajā izdevumā “Latvijas Vēstnesis”, laikrakstā “Dzirkstele”, Gulbenes novada pašvaldības tīmekļa vietnē </w:t>
      </w:r>
      <w:hyperlink r:id="rId33" w:history="1">
        <w:r w:rsidRPr="003E1816">
          <w:rPr>
            <w:rFonts w:cs="Arial"/>
            <w:color w:val="0563C1"/>
            <w:szCs w:val="24"/>
            <w:lang w:eastAsia="lv-LV"/>
          </w:rPr>
          <w:t>www.gulbene.lv</w:t>
        </w:r>
      </w:hyperlink>
      <w:r w:rsidRPr="003E1816">
        <w:rPr>
          <w:szCs w:val="24"/>
          <w:u w:val="none"/>
        </w:rPr>
        <w:t>.</w:t>
      </w:r>
    </w:p>
    <w:p w14:paraId="275C6514" w14:textId="77777777" w:rsidR="003E1816" w:rsidRPr="003E1816" w:rsidRDefault="003E1816" w:rsidP="00804629">
      <w:pPr>
        <w:keepLines/>
        <w:widowControl w:val="0"/>
        <w:spacing w:line="360" w:lineRule="auto"/>
        <w:ind w:left="425" w:right="45" w:hanging="425"/>
        <w:jc w:val="both"/>
        <w:rPr>
          <w:szCs w:val="24"/>
          <w:u w:val="none"/>
          <w:lang w:eastAsia="lv-LV"/>
        </w:rPr>
      </w:pPr>
      <w:r w:rsidRPr="003E1816">
        <w:rPr>
          <w:szCs w:val="24"/>
          <w:u w:val="none"/>
        </w:rPr>
        <w:t xml:space="preserve">1.6. </w:t>
      </w:r>
      <w:r w:rsidRPr="003E1816">
        <w:rPr>
          <w:szCs w:val="24"/>
          <w:u w:val="none"/>
          <w:lang w:eastAsia="lv-LV"/>
        </w:rPr>
        <w:t xml:space="preserve">Ar izsoles noteikumiem var iepazīties Gulbenes novada pašvaldības tīmekļa vietnē </w:t>
      </w:r>
      <w:hyperlink r:id="rId34" w:history="1">
        <w:r w:rsidRPr="003E1816">
          <w:rPr>
            <w:rFonts w:cs="Arial"/>
            <w:color w:val="0563C1"/>
            <w:szCs w:val="24"/>
            <w:lang w:eastAsia="lv-LV"/>
          </w:rPr>
          <w:t>www.gulbene.lv</w:t>
        </w:r>
      </w:hyperlink>
      <w:r w:rsidRPr="003E1816">
        <w:rPr>
          <w:szCs w:val="24"/>
          <w:u w:val="none"/>
          <w:lang w:eastAsia="lv-LV"/>
        </w:rPr>
        <w:t>.</w:t>
      </w:r>
    </w:p>
    <w:p w14:paraId="1E9E6804" w14:textId="77777777" w:rsidR="003E1816" w:rsidRPr="003E1816" w:rsidRDefault="003E1816" w:rsidP="00804629">
      <w:pPr>
        <w:keepLines/>
        <w:widowControl w:val="0"/>
        <w:spacing w:line="360" w:lineRule="auto"/>
        <w:ind w:left="425" w:right="45" w:hanging="425"/>
        <w:jc w:val="both"/>
        <w:rPr>
          <w:szCs w:val="24"/>
          <w:u w:val="none"/>
        </w:rPr>
      </w:pPr>
      <w:r w:rsidRPr="003E1816">
        <w:rPr>
          <w:szCs w:val="24"/>
          <w:u w:val="none"/>
          <w:lang w:eastAsia="lv-LV"/>
        </w:rPr>
        <w:t xml:space="preserve">1.7. </w:t>
      </w:r>
      <w:r w:rsidRPr="003E1816">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35" w:history="1">
        <w:r w:rsidRPr="003E1816">
          <w:rPr>
            <w:rFonts w:cs="Arial"/>
            <w:color w:val="0563C1"/>
            <w:szCs w:val="24"/>
          </w:rPr>
          <w:t>dome@gulbene.lv</w:t>
        </w:r>
      </w:hyperlink>
      <w:r w:rsidRPr="003E1816">
        <w:rPr>
          <w:szCs w:val="24"/>
          <w:u w:val="none"/>
        </w:rPr>
        <w:t xml:space="preserve">, </w:t>
      </w:r>
      <w:r w:rsidRPr="003E1816">
        <w:rPr>
          <w:szCs w:val="24"/>
          <w:u w:val="none"/>
          <w:lang w:eastAsia="lv-LV"/>
        </w:rPr>
        <w:t xml:space="preserve">pa tālruni 64471221 (Gulbenes novada Galgauskas pagasta pārvalde) vai 26954826 (Gulbenes novada Galgauskas pagasta pārvaldes vadītājs </w:t>
      </w:r>
      <w:proofErr w:type="spellStart"/>
      <w:r w:rsidRPr="003E1816">
        <w:rPr>
          <w:szCs w:val="24"/>
          <w:u w:val="none"/>
          <w:lang w:eastAsia="lv-LV"/>
        </w:rPr>
        <w:t>Č.Barkovskis</w:t>
      </w:r>
      <w:proofErr w:type="spellEnd"/>
      <w:r w:rsidRPr="003E1816">
        <w:rPr>
          <w:szCs w:val="24"/>
          <w:u w:val="none"/>
          <w:lang w:eastAsia="lv-LV"/>
        </w:rPr>
        <w:t>)</w:t>
      </w:r>
      <w:r w:rsidRPr="003E1816">
        <w:rPr>
          <w:bCs/>
          <w:szCs w:val="24"/>
          <w:u w:val="none"/>
          <w:lang w:eastAsia="lv-LV"/>
        </w:rPr>
        <w:t>.</w:t>
      </w:r>
    </w:p>
    <w:p w14:paraId="3E091A53" w14:textId="77777777" w:rsidR="003E1816" w:rsidRPr="003E1816" w:rsidRDefault="003E1816" w:rsidP="003E1816">
      <w:pPr>
        <w:shd w:val="clear" w:color="auto" w:fill="FFFFFF"/>
        <w:tabs>
          <w:tab w:val="left" w:pos="720"/>
        </w:tabs>
        <w:spacing w:before="10" w:line="360" w:lineRule="auto"/>
        <w:jc w:val="center"/>
        <w:rPr>
          <w:b/>
          <w:szCs w:val="24"/>
          <w:u w:val="none"/>
        </w:rPr>
      </w:pPr>
      <w:r w:rsidRPr="003E1816">
        <w:rPr>
          <w:b/>
          <w:szCs w:val="24"/>
          <w:u w:val="none"/>
        </w:rPr>
        <w:t>2. Izsoles veids, maksājumi un samaksas kārtība</w:t>
      </w:r>
    </w:p>
    <w:p w14:paraId="7E43B6D1" w14:textId="77777777" w:rsidR="003E1816" w:rsidRPr="003E1816" w:rsidRDefault="003E1816" w:rsidP="003E1816">
      <w:pPr>
        <w:keepLines/>
        <w:spacing w:line="360" w:lineRule="auto"/>
        <w:ind w:left="426" w:right="43" w:hanging="426"/>
        <w:jc w:val="both"/>
        <w:rPr>
          <w:bCs/>
          <w:szCs w:val="24"/>
          <w:u w:val="none"/>
        </w:rPr>
      </w:pPr>
      <w:r w:rsidRPr="003E1816">
        <w:rPr>
          <w:bCs/>
          <w:szCs w:val="24"/>
          <w:u w:val="none"/>
        </w:rPr>
        <w:t>2.1. Objekta atsavināšanas veids ir mutiska atklāta izsole ar augšupejošu soli.</w:t>
      </w:r>
    </w:p>
    <w:p w14:paraId="06C979DF" w14:textId="77777777" w:rsidR="003E1816" w:rsidRPr="003E1816" w:rsidRDefault="003E1816" w:rsidP="003E1816">
      <w:pPr>
        <w:keepLines/>
        <w:spacing w:line="360" w:lineRule="auto"/>
        <w:ind w:left="426" w:right="43" w:hanging="426"/>
        <w:jc w:val="both"/>
        <w:rPr>
          <w:bCs/>
          <w:szCs w:val="24"/>
          <w:u w:val="none"/>
        </w:rPr>
      </w:pPr>
      <w:r w:rsidRPr="003E1816">
        <w:rPr>
          <w:bCs/>
          <w:szCs w:val="24"/>
          <w:u w:val="none"/>
        </w:rPr>
        <w:t xml:space="preserve">2.2. Maksāšanas līdzekļi – 100% </w:t>
      </w:r>
      <w:proofErr w:type="spellStart"/>
      <w:r w:rsidRPr="003E1816">
        <w:rPr>
          <w:bCs/>
          <w:i/>
          <w:szCs w:val="24"/>
          <w:u w:val="none"/>
        </w:rPr>
        <w:t>euro</w:t>
      </w:r>
      <w:proofErr w:type="spellEnd"/>
      <w:r w:rsidRPr="003E1816">
        <w:rPr>
          <w:bCs/>
          <w:szCs w:val="24"/>
          <w:u w:val="none"/>
        </w:rPr>
        <w:t>.</w:t>
      </w:r>
    </w:p>
    <w:p w14:paraId="7A5522EB" w14:textId="77777777" w:rsidR="003E1816" w:rsidRPr="003E1816" w:rsidRDefault="003E1816" w:rsidP="003E1816">
      <w:pPr>
        <w:spacing w:line="360" w:lineRule="auto"/>
        <w:ind w:left="426" w:right="43" w:hanging="426"/>
        <w:jc w:val="both"/>
        <w:rPr>
          <w:szCs w:val="24"/>
          <w:u w:val="none"/>
        </w:rPr>
      </w:pPr>
      <w:r w:rsidRPr="003E1816">
        <w:rPr>
          <w:bCs/>
          <w:szCs w:val="24"/>
          <w:u w:val="none"/>
        </w:rPr>
        <w:t xml:space="preserve">2.3. </w:t>
      </w:r>
      <w:r w:rsidRPr="003E1816">
        <w:rPr>
          <w:szCs w:val="24"/>
          <w:u w:val="none"/>
        </w:rPr>
        <w:t xml:space="preserve">Objekta izsoles nosacītā cena (izsoles sākumcena) 3100 EUR (trīs tūkstoši viens simts </w:t>
      </w:r>
      <w:proofErr w:type="spellStart"/>
      <w:r w:rsidRPr="003E1816">
        <w:rPr>
          <w:i/>
          <w:color w:val="000000"/>
          <w:szCs w:val="24"/>
          <w:u w:val="none"/>
          <w:lang w:eastAsia="lv-LV"/>
        </w:rPr>
        <w:t>euro</w:t>
      </w:r>
      <w:proofErr w:type="spellEnd"/>
      <w:r w:rsidRPr="003E1816">
        <w:rPr>
          <w:color w:val="000000"/>
          <w:szCs w:val="24"/>
          <w:u w:val="none"/>
          <w:lang w:eastAsia="lv-LV"/>
        </w:rPr>
        <w:t>)</w:t>
      </w:r>
      <w:r w:rsidRPr="003E1816">
        <w:rPr>
          <w:szCs w:val="24"/>
          <w:u w:val="none"/>
        </w:rPr>
        <w:t>.</w:t>
      </w:r>
    </w:p>
    <w:p w14:paraId="2F299971" w14:textId="77777777" w:rsidR="003E1816" w:rsidRPr="003E1816" w:rsidRDefault="003E1816" w:rsidP="003E1816">
      <w:pPr>
        <w:spacing w:line="360" w:lineRule="auto"/>
        <w:ind w:left="426" w:hanging="426"/>
        <w:jc w:val="both"/>
        <w:rPr>
          <w:szCs w:val="24"/>
          <w:u w:val="none"/>
        </w:rPr>
      </w:pPr>
      <w:r w:rsidRPr="003E1816">
        <w:rPr>
          <w:szCs w:val="24"/>
          <w:u w:val="none"/>
        </w:rPr>
        <w:t xml:space="preserve">2.4. </w:t>
      </w:r>
      <w:r w:rsidRPr="003E1816">
        <w:rPr>
          <w:bCs/>
          <w:szCs w:val="24"/>
          <w:u w:val="none"/>
        </w:rPr>
        <w:t xml:space="preserve">Objekta </w:t>
      </w:r>
      <w:r w:rsidRPr="003E1816">
        <w:rPr>
          <w:color w:val="000000"/>
          <w:szCs w:val="24"/>
          <w:u w:val="none"/>
          <w:lang w:eastAsia="lv-LV"/>
        </w:rPr>
        <w:t xml:space="preserve">nodrošinājums tiek noteikts 10% apmērā no izsoles nosacītās cenas, t.i. 310 EUR (trīs simti desmit </w:t>
      </w:r>
      <w:proofErr w:type="spellStart"/>
      <w:r w:rsidRPr="003E1816">
        <w:rPr>
          <w:i/>
          <w:color w:val="000000"/>
          <w:szCs w:val="24"/>
          <w:u w:val="none"/>
          <w:lang w:eastAsia="lv-LV"/>
        </w:rPr>
        <w:t>euro</w:t>
      </w:r>
      <w:proofErr w:type="spellEnd"/>
      <w:r w:rsidRPr="003E1816">
        <w:rPr>
          <w:color w:val="000000"/>
          <w:szCs w:val="24"/>
          <w:u w:val="none"/>
          <w:lang w:eastAsia="lv-LV"/>
        </w:rPr>
        <w:t>).</w:t>
      </w:r>
      <w:r w:rsidRPr="003E1816">
        <w:rPr>
          <w:color w:val="000000"/>
          <w:szCs w:val="24"/>
          <w:u w:val="none"/>
        </w:rPr>
        <w:t xml:space="preserve"> </w:t>
      </w:r>
      <w:r w:rsidRPr="003E1816">
        <w:rPr>
          <w:color w:val="000000"/>
          <w:szCs w:val="24"/>
          <w:u w:val="none"/>
          <w:lang w:eastAsia="lv-LV"/>
        </w:rPr>
        <w:t xml:space="preserve">Tas iemaksājams pirms pieteikuma iesniegšanas, bezskaidras naudas norēķinu veidā, Gulbenes novada pašvaldības, reģistrācijas Nr.90009116327, kontā Nr.LV81UNLA0050019845884, AS “SEB banka”, </w:t>
      </w:r>
      <w:r w:rsidRPr="003E1816">
        <w:rPr>
          <w:szCs w:val="24"/>
          <w:u w:val="none"/>
        </w:rPr>
        <w:t xml:space="preserve">norādot maksājuma mērķi “Nekustamā īpašuma </w:t>
      </w:r>
      <w:r w:rsidRPr="003E1816">
        <w:rPr>
          <w:rFonts w:eastAsia="SimSun" w:cs="Mangal"/>
          <w:color w:val="00000A"/>
          <w:szCs w:val="24"/>
          <w:u w:val="none"/>
          <w:lang w:eastAsia="zh-CN" w:bidi="hi-IN"/>
        </w:rPr>
        <w:t>“</w:t>
      </w:r>
      <w:proofErr w:type="spellStart"/>
      <w:r w:rsidRPr="003E1816">
        <w:rPr>
          <w:rFonts w:eastAsia="SimSun" w:cs="Mangal"/>
          <w:color w:val="00000A"/>
          <w:szCs w:val="24"/>
          <w:u w:val="none"/>
          <w:lang w:eastAsia="zh-CN" w:bidi="hi-IN"/>
        </w:rPr>
        <w:t>Krimi</w:t>
      </w:r>
      <w:proofErr w:type="spellEnd"/>
      <w:r w:rsidRPr="003E1816">
        <w:rPr>
          <w:rFonts w:eastAsia="SimSun" w:cs="Mangal"/>
          <w:color w:val="00000A"/>
          <w:szCs w:val="24"/>
          <w:u w:val="none"/>
          <w:lang w:eastAsia="zh-CN" w:bidi="hi-IN"/>
        </w:rPr>
        <w:t>”, Galgauskas pagasts, Gulbenes novads,</w:t>
      </w:r>
      <w:r w:rsidRPr="003E1816">
        <w:rPr>
          <w:szCs w:val="24"/>
          <w:u w:val="none"/>
          <w:lang w:eastAsia="lv-LV"/>
        </w:rPr>
        <w:t xml:space="preserve"> </w:t>
      </w:r>
      <w:r w:rsidRPr="003E1816">
        <w:rPr>
          <w:szCs w:val="24"/>
          <w:u w:val="none"/>
        </w:rPr>
        <w:t>izsoles nodrošinājums”</w:t>
      </w:r>
      <w:r w:rsidRPr="003E1816">
        <w:rPr>
          <w:color w:val="000000"/>
          <w:szCs w:val="24"/>
          <w:u w:val="none"/>
          <w:lang w:eastAsia="lv-LV"/>
        </w:rPr>
        <w:t>.</w:t>
      </w:r>
      <w:r w:rsidRPr="003E1816">
        <w:rPr>
          <w:szCs w:val="24"/>
          <w:u w:val="none"/>
          <w:lang w:eastAsia="lv-LV"/>
        </w:rPr>
        <w:t xml:space="preserve"> Nodrošinājums uzskatāms par iesniegtu, ja attiecīgā naudas summa ir saņemta norādītajā bankas kontā</w:t>
      </w:r>
      <w:r w:rsidRPr="003E1816">
        <w:rPr>
          <w:szCs w:val="24"/>
          <w:u w:val="none"/>
        </w:rPr>
        <w:t>.</w:t>
      </w:r>
    </w:p>
    <w:p w14:paraId="69F0587E" w14:textId="77777777" w:rsidR="003E1816" w:rsidRPr="003E1816" w:rsidRDefault="003E1816" w:rsidP="003E1816">
      <w:pPr>
        <w:spacing w:line="360" w:lineRule="auto"/>
        <w:ind w:left="426" w:hanging="426"/>
        <w:jc w:val="both"/>
        <w:rPr>
          <w:color w:val="000000"/>
          <w:szCs w:val="24"/>
          <w:u w:val="none"/>
        </w:rPr>
      </w:pPr>
      <w:r w:rsidRPr="003E1816">
        <w:rPr>
          <w:szCs w:val="24"/>
          <w:u w:val="none"/>
        </w:rPr>
        <w:t xml:space="preserve">2.5. </w:t>
      </w:r>
      <w:r w:rsidRPr="003E1816">
        <w:rPr>
          <w:bCs/>
          <w:szCs w:val="24"/>
          <w:u w:val="none"/>
        </w:rPr>
        <w:t xml:space="preserve">Objekta izsoles solis tiek noteikts </w:t>
      </w:r>
      <w:r w:rsidRPr="003E1816">
        <w:rPr>
          <w:szCs w:val="24"/>
          <w:u w:val="none"/>
          <w:lang w:eastAsia="lv-LV"/>
        </w:rPr>
        <w:t>5% apmērā no sākumcenas, t.i., 155</w:t>
      </w:r>
      <w:r w:rsidRPr="003E1816">
        <w:rPr>
          <w:rFonts w:eastAsia="Calibri"/>
          <w:szCs w:val="24"/>
          <w:u w:val="none"/>
        </w:rPr>
        <w:t xml:space="preserve"> EUR</w:t>
      </w:r>
      <w:r w:rsidRPr="003E1816">
        <w:rPr>
          <w:szCs w:val="24"/>
          <w:u w:val="none"/>
          <w:lang w:eastAsia="lv-LV"/>
        </w:rPr>
        <w:t xml:space="preserve"> (viens simts piecdesmit pieci </w:t>
      </w:r>
      <w:proofErr w:type="spellStart"/>
      <w:r w:rsidRPr="003E1816">
        <w:rPr>
          <w:i/>
          <w:szCs w:val="24"/>
          <w:u w:val="none"/>
          <w:lang w:eastAsia="lv-LV"/>
        </w:rPr>
        <w:t>euro</w:t>
      </w:r>
      <w:proofErr w:type="spellEnd"/>
      <w:r w:rsidRPr="003E1816">
        <w:rPr>
          <w:szCs w:val="24"/>
          <w:u w:val="none"/>
          <w:lang w:eastAsia="lv-LV"/>
        </w:rPr>
        <w:t>)</w:t>
      </w:r>
      <w:r w:rsidRPr="003E1816">
        <w:rPr>
          <w:color w:val="000000"/>
          <w:szCs w:val="24"/>
          <w:u w:val="none"/>
        </w:rPr>
        <w:t>.</w:t>
      </w:r>
    </w:p>
    <w:p w14:paraId="447FCED0" w14:textId="77777777" w:rsidR="003E1816" w:rsidRPr="003E1816" w:rsidRDefault="003E1816" w:rsidP="003E1816">
      <w:pPr>
        <w:spacing w:line="360" w:lineRule="auto"/>
        <w:ind w:left="426" w:hanging="426"/>
        <w:jc w:val="both"/>
        <w:rPr>
          <w:color w:val="000000"/>
          <w:szCs w:val="24"/>
          <w:u w:val="none"/>
        </w:rPr>
      </w:pPr>
      <w:r w:rsidRPr="003E1816">
        <w:rPr>
          <w:color w:val="000000"/>
          <w:szCs w:val="24"/>
          <w:u w:val="none"/>
        </w:rPr>
        <w:t xml:space="preserve">2.6. Nosolītā augstākā </w:t>
      </w:r>
      <w:r w:rsidRPr="003E1816">
        <w:rPr>
          <w:szCs w:val="24"/>
          <w:u w:val="none"/>
          <w:lang w:eastAsia="lv-LV"/>
        </w:rPr>
        <w:t xml:space="preserve">summa, atrēķinot naudā iemaksāto nodrošinājumu, jāsamaksā par Objektu divu nedēļu laikā no izsoles dienas, ieskaitot to bezskaidras naudas norēķinu veidā Gulbenes novada pašvaldības kontā Nr.LV81UNLA0050019845884, AS “SEB banka”, </w:t>
      </w:r>
      <w:r w:rsidRPr="003E1816">
        <w:rPr>
          <w:color w:val="000000"/>
          <w:szCs w:val="24"/>
          <w:u w:val="none"/>
          <w:lang w:eastAsia="lv-LV"/>
        </w:rPr>
        <w:t>ar atzīmi “</w:t>
      </w:r>
      <w:r w:rsidRPr="003E1816">
        <w:rPr>
          <w:szCs w:val="24"/>
          <w:u w:val="none"/>
        </w:rPr>
        <w:t xml:space="preserve">Nekustamā īpašuma </w:t>
      </w:r>
      <w:r w:rsidRPr="003E1816">
        <w:rPr>
          <w:rFonts w:eastAsia="SimSun" w:cs="Mangal"/>
          <w:color w:val="00000A"/>
          <w:szCs w:val="24"/>
          <w:u w:val="none"/>
          <w:lang w:eastAsia="zh-CN" w:bidi="hi-IN"/>
        </w:rPr>
        <w:t>“</w:t>
      </w:r>
      <w:proofErr w:type="spellStart"/>
      <w:r w:rsidRPr="003E1816">
        <w:rPr>
          <w:rFonts w:eastAsia="SimSun" w:cs="Mangal"/>
          <w:color w:val="00000A"/>
          <w:szCs w:val="24"/>
          <w:u w:val="none"/>
          <w:lang w:eastAsia="zh-CN" w:bidi="hi-IN"/>
        </w:rPr>
        <w:t>Krimi</w:t>
      </w:r>
      <w:proofErr w:type="spellEnd"/>
      <w:r w:rsidRPr="003E1816">
        <w:rPr>
          <w:rFonts w:eastAsia="SimSun" w:cs="Mangal"/>
          <w:color w:val="00000A"/>
          <w:szCs w:val="24"/>
          <w:u w:val="none"/>
          <w:lang w:eastAsia="zh-CN" w:bidi="hi-IN"/>
        </w:rPr>
        <w:t>”, Galgauskas pagasts, Gulbenes novads,</w:t>
      </w:r>
      <w:r w:rsidRPr="003E1816">
        <w:rPr>
          <w:szCs w:val="24"/>
          <w:u w:val="none"/>
          <w:lang w:eastAsia="lv-LV"/>
        </w:rPr>
        <w:t xml:space="preserve"> </w:t>
      </w:r>
      <w:r w:rsidRPr="003E1816">
        <w:rPr>
          <w:color w:val="000000"/>
          <w:szCs w:val="24"/>
          <w:u w:val="none"/>
          <w:lang w:eastAsia="lv-LV"/>
        </w:rPr>
        <w:t>pirkuma maksa”.</w:t>
      </w:r>
    </w:p>
    <w:p w14:paraId="762DD0C2" w14:textId="19F14E3C" w:rsidR="003E1816" w:rsidRPr="005A5A18" w:rsidRDefault="005A5A18" w:rsidP="005A5A18">
      <w:pPr>
        <w:pStyle w:val="Sarakstarindkopa"/>
        <w:keepNext/>
        <w:spacing w:line="360" w:lineRule="auto"/>
        <w:ind w:left="927"/>
        <w:jc w:val="center"/>
        <w:outlineLvl w:val="0"/>
        <w:rPr>
          <w:b/>
          <w:szCs w:val="24"/>
          <w:u w:val="none"/>
        </w:rPr>
      </w:pPr>
      <w:r>
        <w:rPr>
          <w:b/>
          <w:bCs/>
          <w:kern w:val="32"/>
          <w:szCs w:val="24"/>
          <w:u w:val="none"/>
        </w:rPr>
        <w:lastRenderedPageBreak/>
        <w:t>3.</w:t>
      </w:r>
      <w:r w:rsidR="003E1816" w:rsidRPr="005A5A18">
        <w:rPr>
          <w:b/>
          <w:bCs/>
          <w:kern w:val="32"/>
          <w:szCs w:val="24"/>
          <w:u w:val="none"/>
        </w:rPr>
        <w:t>Izsoles dalībnieki</w:t>
      </w:r>
    </w:p>
    <w:p w14:paraId="56AEA274" w14:textId="4615270D" w:rsidR="003E1816" w:rsidRPr="005A5A18" w:rsidRDefault="003E1816" w:rsidP="005A5A18">
      <w:pPr>
        <w:pStyle w:val="Sarakstarindkopa"/>
        <w:numPr>
          <w:ilvl w:val="1"/>
          <w:numId w:val="7"/>
        </w:numPr>
        <w:tabs>
          <w:tab w:val="num" w:pos="567"/>
        </w:tabs>
        <w:spacing w:line="360" w:lineRule="auto"/>
        <w:ind w:left="0" w:firstLine="0"/>
        <w:jc w:val="both"/>
        <w:rPr>
          <w:szCs w:val="24"/>
          <w:u w:val="none"/>
        </w:rPr>
      </w:pPr>
      <w:r w:rsidRPr="005A5A18">
        <w:rPr>
          <w:szCs w:val="24"/>
          <w:u w:val="none"/>
        </w:rPr>
        <w:t xml:space="preserve">Par izsoles dalībnieku var kļūt jebkura fiziska vai juridiska persona, </w:t>
      </w:r>
      <w:r w:rsidRPr="005A5A18">
        <w:rPr>
          <w:color w:val="000000"/>
          <w:szCs w:val="24"/>
          <w:u w:val="none"/>
          <w:lang w:eastAsia="lv-LV"/>
        </w:rPr>
        <w:t>kura atbilst likuma “Par zemes privatizāciju lauku apvidos” 28.pantā izvirzītajām prasībām darījuma subjektam</w:t>
      </w:r>
      <w:r w:rsidRPr="005A5A18">
        <w:rPr>
          <w:szCs w:val="24"/>
          <w:u w:val="none"/>
        </w:rPr>
        <w:t xml:space="preserve">, kura līdz reģistrācijas brīdim ir iemaksājusi šo noteikumu 2.4.punktā noteikto nodrošinājumu, izsoles noteikumos </w:t>
      </w:r>
      <w:r w:rsidRPr="005A5A18">
        <w:rPr>
          <w:color w:val="000000"/>
          <w:szCs w:val="24"/>
          <w:u w:val="none"/>
          <w:lang w:eastAsia="lv-LV"/>
        </w:rPr>
        <w:t xml:space="preserve">noteiktajā termiņā iesniegusi pieteikumu dalībai izsolē un izpildījusi visus izsoles priekšnoteikumus, </w:t>
      </w:r>
      <w:r w:rsidRPr="005A5A18">
        <w:rPr>
          <w:szCs w:val="24"/>
          <w:u w:val="none"/>
          <w:lang w:eastAsia="lv-LV"/>
        </w:rPr>
        <w:t>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r w:rsidRPr="005A5A18">
        <w:rPr>
          <w:szCs w:val="24"/>
          <w:u w:val="none"/>
        </w:rPr>
        <w:t>.</w:t>
      </w:r>
    </w:p>
    <w:p w14:paraId="049B1F46" w14:textId="60D71D8C" w:rsidR="003E1816" w:rsidRPr="005A5A18" w:rsidRDefault="003E1816" w:rsidP="005A5A18">
      <w:pPr>
        <w:pStyle w:val="Sarakstarindkopa"/>
        <w:numPr>
          <w:ilvl w:val="1"/>
          <w:numId w:val="7"/>
        </w:numPr>
        <w:tabs>
          <w:tab w:val="num" w:pos="567"/>
        </w:tabs>
        <w:spacing w:line="360" w:lineRule="auto"/>
        <w:ind w:left="0" w:firstLine="0"/>
        <w:jc w:val="both"/>
        <w:rPr>
          <w:szCs w:val="24"/>
          <w:u w:val="none"/>
        </w:rPr>
      </w:pPr>
      <w:r w:rsidRPr="005A5A18">
        <w:rPr>
          <w:szCs w:val="24"/>
          <w:u w:val="none"/>
        </w:rPr>
        <w:t>Izsoles dalībniekiem nedrīkst būt pasludināta maksātnespēja, tiem nav uzsākts likvidācijas process, to saimnieciskā darbība nav apturēta vai pārtraukta, vai nav uzsākta tiesvedība par darbības izbeigšanu, maksātnespēju vai bankrotu.</w:t>
      </w:r>
    </w:p>
    <w:p w14:paraId="4E0B7FD2" w14:textId="77777777" w:rsidR="003E1816" w:rsidRPr="003E1816" w:rsidRDefault="003E1816" w:rsidP="005A5A18">
      <w:pPr>
        <w:numPr>
          <w:ilvl w:val="1"/>
          <w:numId w:val="7"/>
        </w:numPr>
        <w:tabs>
          <w:tab w:val="num" w:pos="454"/>
          <w:tab w:val="num" w:pos="567"/>
        </w:tabs>
        <w:spacing w:line="360" w:lineRule="auto"/>
        <w:ind w:left="0" w:firstLine="0"/>
        <w:jc w:val="both"/>
        <w:rPr>
          <w:szCs w:val="24"/>
          <w:u w:val="none"/>
        </w:rPr>
      </w:pPr>
      <w:r w:rsidRPr="003E1816">
        <w:rPr>
          <w:color w:val="000000"/>
          <w:szCs w:val="24"/>
          <w:u w:val="none"/>
          <w:lang w:eastAsia="lv-LV"/>
        </w:rPr>
        <w:t>Izsoles komisijas locekļi nevar būt Objekta pircēji, kā arī nevar pirkt Objektu citu personu uzdevumā.</w:t>
      </w:r>
    </w:p>
    <w:p w14:paraId="2A336864" w14:textId="77777777" w:rsidR="003E1816" w:rsidRPr="003E1816" w:rsidRDefault="003E1816" w:rsidP="005A5A18">
      <w:pPr>
        <w:numPr>
          <w:ilvl w:val="0"/>
          <w:numId w:val="7"/>
        </w:numPr>
        <w:tabs>
          <w:tab w:val="num" w:pos="284"/>
        </w:tabs>
        <w:spacing w:after="200" w:line="360" w:lineRule="auto"/>
        <w:ind w:left="0" w:firstLine="0"/>
        <w:contextualSpacing/>
        <w:jc w:val="center"/>
        <w:rPr>
          <w:bCs/>
          <w:color w:val="000000"/>
          <w:szCs w:val="24"/>
          <w:u w:val="none"/>
          <w:lang w:eastAsia="lv-LV"/>
        </w:rPr>
      </w:pPr>
      <w:r w:rsidRPr="003E1816">
        <w:rPr>
          <w:b/>
          <w:bCs/>
          <w:color w:val="000000"/>
          <w:szCs w:val="24"/>
          <w:u w:val="none"/>
          <w:lang w:eastAsia="lv-LV"/>
        </w:rPr>
        <w:t>Izsoles pretendentu reģistrācija Izsoļu dalībnieku reģistrā</w:t>
      </w:r>
    </w:p>
    <w:p w14:paraId="11389AA6" w14:textId="77777777" w:rsidR="003E1816" w:rsidRPr="003E1816" w:rsidRDefault="003E1816" w:rsidP="005A5A18">
      <w:pPr>
        <w:numPr>
          <w:ilvl w:val="1"/>
          <w:numId w:val="7"/>
        </w:numPr>
        <w:tabs>
          <w:tab w:val="num" w:pos="454"/>
        </w:tabs>
        <w:spacing w:after="200" w:line="360" w:lineRule="auto"/>
        <w:ind w:left="0" w:firstLine="0"/>
        <w:contextualSpacing/>
        <w:jc w:val="both"/>
        <w:rPr>
          <w:bCs/>
          <w:color w:val="000000"/>
          <w:szCs w:val="24"/>
          <w:u w:val="none"/>
          <w:lang w:eastAsia="lv-LV"/>
        </w:rPr>
      </w:pPr>
      <w:r w:rsidRPr="003E1816">
        <w:rPr>
          <w:color w:val="000000"/>
          <w:szCs w:val="24"/>
          <w:u w:val="none"/>
          <w:lang w:eastAsia="lv-LV"/>
        </w:rPr>
        <w:t>Izsoles komisija, saņemot pieteikumu par piedalīšanos izsolē, sastāda izsoles dalībnieku sarakstu, kurā fiksē izsoles pretendentus pieteikumu iesniegšanas secībā.</w:t>
      </w:r>
    </w:p>
    <w:p w14:paraId="43918F5F" w14:textId="77777777" w:rsidR="003E1816" w:rsidRPr="003E1816" w:rsidRDefault="003E1816" w:rsidP="005A5A18">
      <w:pPr>
        <w:numPr>
          <w:ilvl w:val="1"/>
          <w:numId w:val="7"/>
        </w:numPr>
        <w:tabs>
          <w:tab w:val="num" w:pos="454"/>
        </w:tabs>
        <w:spacing w:after="200" w:line="360" w:lineRule="auto"/>
        <w:ind w:left="0" w:firstLine="0"/>
        <w:contextualSpacing/>
        <w:jc w:val="both"/>
        <w:rPr>
          <w:bCs/>
          <w:color w:val="000000"/>
          <w:szCs w:val="24"/>
          <w:u w:val="none"/>
          <w:lang w:eastAsia="lv-LV"/>
        </w:rPr>
      </w:pPr>
      <w:r w:rsidRPr="003E1816">
        <w:rPr>
          <w:bCs/>
          <w:color w:val="000000"/>
          <w:szCs w:val="24"/>
          <w:u w:val="none"/>
          <w:lang w:eastAsia="lv-LV"/>
        </w:rPr>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(Gulbenes novada pašvaldība, Ābeļu iela 2, Gulbene, Gulbenes novads, LV – 4401), vai elektroniski (iesniegums, kas parakstīts ar drošu elektronisko parakstu) uz e-pasta adresi: </w:t>
      </w:r>
      <w:hyperlink r:id="rId36" w:history="1">
        <w:r w:rsidRPr="003E1816">
          <w:rPr>
            <w:rFonts w:cs="Arial"/>
            <w:bCs/>
            <w:color w:val="0563C1"/>
            <w:szCs w:val="24"/>
            <w:lang w:eastAsia="lv-LV"/>
          </w:rPr>
          <w:t>dome@gulbene.lv</w:t>
        </w:r>
      </w:hyperlink>
      <w:r w:rsidRPr="003E1816">
        <w:rPr>
          <w:bCs/>
          <w:color w:val="000000"/>
          <w:szCs w:val="24"/>
          <w:u w:val="none"/>
          <w:lang w:eastAsia="lv-LV"/>
        </w:rPr>
        <w:t xml:space="preserve">, līdz </w:t>
      </w:r>
      <w:r w:rsidRPr="003E1816">
        <w:rPr>
          <w:b/>
          <w:bCs/>
          <w:color w:val="000000"/>
          <w:szCs w:val="24"/>
          <w:u w:val="none"/>
          <w:lang w:eastAsia="lv-LV"/>
        </w:rPr>
        <w:t>2023.gada 12.septembra plkst.15.00</w:t>
      </w:r>
      <w:r w:rsidRPr="003E1816">
        <w:rPr>
          <w:bCs/>
          <w:color w:val="000000"/>
          <w:szCs w:val="24"/>
          <w:u w:val="none"/>
          <w:lang w:eastAsia="lv-LV"/>
        </w:rPr>
        <w:t>.</w:t>
      </w:r>
    </w:p>
    <w:p w14:paraId="42360AC6" w14:textId="77777777" w:rsidR="003E1816" w:rsidRPr="003E1816" w:rsidRDefault="003E1816" w:rsidP="005A5A18">
      <w:pPr>
        <w:numPr>
          <w:ilvl w:val="1"/>
          <w:numId w:val="7"/>
        </w:numPr>
        <w:tabs>
          <w:tab w:val="num" w:pos="454"/>
        </w:tabs>
        <w:spacing w:line="360" w:lineRule="auto"/>
        <w:ind w:left="0" w:firstLine="0"/>
        <w:contextualSpacing/>
        <w:rPr>
          <w:bCs/>
          <w:color w:val="000000"/>
          <w:szCs w:val="24"/>
          <w:u w:val="none"/>
          <w:lang w:eastAsia="lv-LV"/>
        </w:rPr>
      </w:pPr>
      <w:r w:rsidRPr="003E1816">
        <w:rPr>
          <w:bCs/>
          <w:color w:val="000000"/>
          <w:szCs w:val="24"/>
          <w:u w:val="none"/>
          <w:lang w:eastAsia="lv-LV"/>
        </w:rPr>
        <w:t>L</w:t>
      </w:r>
      <w:r w:rsidRPr="003E1816">
        <w:rPr>
          <w:color w:val="000000"/>
          <w:szCs w:val="24"/>
          <w:u w:val="none"/>
          <w:lang w:eastAsia="lv-LV"/>
        </w:rPr>
        <w:t>ai reģistrētos par izsoles dalībnieku izsoles noteikumos noteiktajā termiņā</w:t>
      </w:r>
      <w:r w:rsidRPr="003E1816">
        <w:rPr>
          <w:bCs/>
          <w:color w:val="000000"/>
          <w:szCs w:val="24"/>
          <w:u w:val="none"/>
          <w:lang w:eastAsia="lv-LV"/>
        </w:rPr>
        <w:t xml:space="preserve"> jāiesniedz:</w:t>
      </w:r>
    </w:p>
    <w:p w14:paraId="2E4830E9" w14:textId="77777777" w:rsidR="003E1816" w:rsidRPr="003E1816" w:rsidRDefault="003E1816" w:rsidP="005A5A18">
      <w:pPr>
        <w:numPr>
          <w:ilvl w:val="2"/>
          <w:numId w:val="7"/>
        </w:numPr>
        <w:tabs>
          <w:tab w:val="num" w:pos="720"/>
        </w:tabs>
        <w:autoSpaceDE w:val="0"/>
        <w:autoSpaceDN w:val="0"/>
        <w:adjustRightInd w:val="0"/>
        <w:spacing w:line="360" w:lineRule="auto"/>
        <w:ind w:left="0" w:firstLine="0"/>
        <w:jc w:val="both"/>
        <w:rPr>
          <w:color w:val="000000"/>
          <w:szCs w:val="24"/>
          <w:u w:val="none"/>
          <w:lang w:eastAsia="lv-LV"/>
        </w:rPr>
      </w:pPr>
      <w:r w:rsidRPr="003E1816">
        <w:rPr>
          <w:color w:val="000000"/>
          <w:szCs w:val="24"/>
          <w:u w:val="none"/>
          <w:lang w:eastAsia="lv-LV"/>
        </w:rPr>
        <w:t>Fiziskai personai:</w:t>
      </w:r>
    </w:p>
    <w:p w14:paraId="22893276" w14:textId="77777777" w:rsidR="003E1816" w:rsidRPr="003E1816" w:rsidRDefault="003E1816" w:rsidP="005A5A18">
      <w:pPr>
        <w:numPr>
          <w:ilvl w:val="3"/>
          <w:numId w:val="7"/>
        </w:numPr>
        <w:tabs>
          <w:tab w:val="num" w:pos="720"/>
        </w:tabs>
        <w:autoSpaceDE w:val="0"/>
        <w:autoSpaceDN w:val="0"/>
        <w:adjustRightInd w:val="0"/>
        <w:spacing w:line="360" w:lineRule="auto"/>
        <w:ind w:left="0" w:firstLine="0"/>
        <w:jc w:val="both"/>
        <w:rPr>
          <w:color w:val="000000"/>
          <w:szCs w:val="24"/>
          <w:u w:val="none"/>
          <w:lang w:eastAsia="lv-LV"/>
        </w:rPr>
      </w:pPr>
      <w:r w:rsidRPr="003E1816">
        <w:rPr>
          <w:color w:val="000000"/>
          <w:szCs w:val="24"/>
          <w:u w:val="none"/>
          <w:lang w:eastAsia="lv-LV"/>
        </w:rPr>
        <w:t xml:space="preserve">pieteikums, kurā jānorāda: vārds, uzvārds, personas kods vai dzimšanas datums (personai, kurai nav piešķirts personas kods), kontaktadrese, personas papildu kontaktinformācija – elektroniskā pasta adrese un tālruņa numurs (ja tāds ir); </w:t>
      </w:r>
    </w:p>
    <w:p w14:paraId="0461AE37" w14:textId="77777777" w:rsidR="003E1816" w:rsidRPr="003E1816" w:rsidRDefault="003E1816" w:rsidP="005A5A18">
      <w:pPr>
        <w:numPr>
          <w:ilvl w:val="3"/>
          <w:numId w:val="7"/>
        </w:numPr>
        <w:tabs>
          <w:tab w:val="num" w:pos="720"/>
        </w:tabs>
        <w:autoSpaceDE w:val="0"/>
        <w:autoSpaceDN w:val="0"/>
        <w:adjustRightInd w:val="0"/>
        <w:spacing w:line="360" w:lineRule="auto"/>
        <w:ind w:left="0" w:firstLine="0"/>
        <w:jc w:val="both"/>
        <w:rPr>
          <w:color w:val="000000"/>
          <w:szCs w:val="24"/>
          <w:u w:val="none"/>
          <w:lang w:eastAsia="lv-LV"/>
        </w:rPr>
      </w:pPr>
      <w:r w:rsidRPr="003E1816">
        <w:rPr>
          <w:color w:val="000000"/>
          <w:szCs w:val="24"/>
          <w:u w:val="none"/>
          <w:lang w:eastAsia="lv-LV"/>
        </w:rPr>
        <w:t>izziņa, ka attiecībā pret Gulbenes novada pašvaldību nav maksājumu (nodokļi, nomas maksājumi utt.) parādu;</w:t>
      </w:r>
    </w:p>
    <w:p w14:paraId="32652330" w14:textId="77777777" w:rsidR="003E1816" w:rsidRPr="003E1816" w:rsidRDefault="003E1816" w:rsidP="005A5A18">
      <w:pPr>
        <w:numPr>
          <w:ilvl w:val="3"/>
          <w:numId w:val="7"/>
        </w:numPr>
        <w:tabs>
          <w:tab w:val="num" w:pos="720"/>
        </w:tabs>
        <w:autoSpaceDE w:val="0"/>
        <w:autoSpaceDN w:val="0"/>
        <w:adjustRightInd w:val="0"/>
        <w:spacing w:line="360" w:lineRule="auto"/>
        <w:ind w:left="0" w:firstLine="0"/>
        <w:jc w:val="both"/>
        <w:rPr>
          <w:color w:val="000000"/>
          <w:szCs w:val="24"/>
          <w:u w:val="none"/>
          <w:lang w:eastAsia="lv-LV"/>
        </w:rPr>
      </w:pPr>
      <w:r w:rsidRPr="003E1816">
        <w:rPr>
          <w:color w:val="000000"/>
          <w:szCs w:val="24"/>
          <w:u w:val="none"/>
          <w:lang w:eastAsia="lv-LV"/>
        </w:rPr>
        <w:t>maksājuma uzdevums par nodrošinājuma naudas samaksu.</w:t>
      </w:r>
    </w:p>
    <w:p w14:paraId="6D03AC8B" w14:textId="77777777" w:rsidR="003E1816" w:rsidRPr="003E1816" w:rsidRDefault="003E1816" w:rsidP="005A5A18">
      <w:pPr>
        <w:autoSpaceDE w:val="0"/>
        <w:autoSpaceDN w:val="0"/>
        <w:adjustRightInd w:val="0"/>
        <w:spacing w:line="360" w:lineRule="auto"/>
        <w:jc w:val="both"/>
        <w:rPr>
          <w:color w:val="000000"/>
          <w:szCs w:val="24"/>
          <w:u w:val="none"/>
          <w:lang w:eastAsia="lv-LV"/>
        </w:rPr>
      </w:pPr>
      <w:r w:rsidRPr="003E1816">
        <w:rPr>
          <w:color w:val="000000"/>
          <w:szCs w:val="24"/>
          <w:u w:val="none"/>
          <w:lang w:eastAsia="lv-LV"/>
        </w:rPr>
        <w:t xml:space="preserve">Pirms pretendenta reģistrēšanas izsoles dalībnieku sarakstā Izsoles komisija attiecībā uz fizisku personu pārbaudīs informāciju par tās saimniecisko darbību, Valsts ieņēmumu dienesta administrēto nodokļu parādiem, tajā skaitā valsts sociālās apdrošināšanas obligāto iemaksu parādiem, kas kopsummā pārsniedz 150 eiro, iegūstot informāciju Valsts ieņēmumu dienesta </w:t>
      </w:r>
      <w:r w:rsidRPr="003E1816">
        <w:rPr>
          <w:color w:val="000000"/>
          <w:szCs w:val="24"/>
          <w:u w:val="none"/>
          <w:lang w:eastAsia="lv-LV"/>
        </w:rPr>
        <w:lastRenderedPageBreak/>
        <w:t>administrēto nodokļu (nodevu) parādnieku datubāzē. Faktu, ka informācija iegūta minētajā datubāzē, apliecina izdruka no šīs datubāzes, kurā fiksēts informācijas iegūšanas laiks.</w:t>
      </w:r>
    </w:p>
    <w:p w14:paraId="40FF54F8" w14:textId="77777777" w:rsidR="003E1816" w:rsidRPr="003E1816" w:rsidRDefault="003E1816" w:rsidP="005A5A18">
      <w:pPr>
        <w:numPr>
          <w:ilvl w:val="2"/>
          <w:numId w:val="7"/>
        </w:numPr>
        <w:tabs>
          <w:tab w:val="num" w:pos="720"/>
        </w:tabs>
        <w:autoSpaceDE w:val="0"/>
        <w:autoSpaceDN w:val="0"/>
        <w:adjustRightInd w:val="0"/>
        <w:spacing w:line="360" w:lineRule="auto"/>
        <w:ind w:left="0" w:firstLine="0"/>
        <w:jc w:val="both"/>
        <w:rPr>
          <w:color w:val="000000"/>
          <w:szCs w:val="24"/>
          <w:u w:val="none"/>
          <w:lang w:eastAsia="lv-LV"/>
        </w:rPr>
      </w:pPr>
      <w:r w:rsidRPr="003E1816">
        <w:rPr>
          <w:color w:val="000000"/>
          <w:szCs w:val="24"/>
          <w:u w:val="none"/>
          <w:lang w:eastAsia="lv-LV"/>
        </w:rPr>
        <w:t xml:space="preserve">juridiskai personai: </w:t>
      </w:r>
    </w:p>
    <w:p w14:paraId="1E6B8D54" w14:textId="77777777" w:rsidR="003E1816" w:rsidRPr="003E1816" w:rsidRDefault="003E1816" w:rsidP="005A5A18">
      <w:pPr>
        <w:numPr>
          <w:ilvl w:val="3"/>
          <w:numId w:val="7"/>
        </w:numPr>
        <w:tabs>
          <w:tab w:val="num" w:pos="720"/>
        </w:tabs>
        <w:autoSpaceDE w:val="0"/>
        <w:autoSpaceDN w:val="0"/>
        <w:adjustRightInd w:val="0"/>
        <w:spacing w:line="360" w:lineRule="auto"/>
        <w:ind w:left="0" w:firstLine="0"/>
        <w:jc w:val="both"/>
        <w:rPr>
          <w:color w:val="000000"/>
          <w:szCs w:val="24"/>
          <w:u w:val="none"/>
          <w:lang w:eastAsia="lv-LV"/>
        </w:rPr>
      </w:pPr>
      <w:r w:rsidRPr="003E1816">
        <w:rPr>
          <w:color w:val="000000"/>
          <w:szCs w:val="24"/>
          <w:u w:val="none"/>
          <w:lang w:eastAsia="lv-LV"/>
        </w:rPr>
        <w:t>pieteikums, kurā jānorāda: nosaukums, reģistrācijas numurs, juridiskā adrese, papildu kontaktinformācija – elektroniskā pasta adrese un tālruņa numurs (ja tāds ir), solītāja pārstāvja vārds, uzvārds;</w:t>
      </w:r>
    </w:p>
    <w:p w14:paraId="1F19A430" w14:textId="77777777" w:rsidR="003E1816" w:rsidRPr="003E1816" w:rsidRDefault="003E1816" w:rsidP="005A5A18">
      <w:pPr>
        <w:numPr>
          <w:ilvl w:val="3"/>
          <w:numId w:val="7"/>
        </w:numPr>
        <w:tabs>
          <w:tab w:val="num" w:pos="720"/>
        </w:tabs>
        <w:autoSpaceDE w:val="0"/>
        <w:autoSpaceDN w:val="0"/>
        <w:adjustRightInd w:val="0"/>
        <w:spacing w:line="360" w:lineRule="auto"/>
        <w:ind w:left="0" w:firstLine="0"/>
        <w:jc w:val="both"/>
        <w:rPr>
          <w:color w:val="000000"/>
          <w:szCs w:val="24"/>
          <w:u w:val="none"/>
          <w:lang w:eastAsia="lv-LV"/>
        </w:rPr>
      </w:pPr>
      <w:r w:rsidRPr="003E1816">
        <w:rPr>
          <w:color w:val="000000"/>
          <w:szCs w:val="24"/>
          <w:u w:val="none"/>
          <w:lang w:eastAsia="lv-LV"/>
        </w:rPr>
        <w:t>attiecīgās institūcijas pilnvarojums iesniegt pieteikumu dalībai izsolē un pilnvarojums pārstāvībai izsolē (ja to nedara pārvaldes institūcija (amatpersona));</w:t>
      </w:r>
    </w:p>
    <w:p w14:paraId="35BC82A8" w14:textId="77777777" w:rsidR="003E1816" w:rsidRPr="003E1816" w:rsidRDefault="003E1816" w:rsidP="005A5A18">
      <w:pPr>
        <w:numPr>
          <w:ilvl w:val="3"/>
          <w:numId w:val="7"/>
        </w:numPr>
        <w:tabs>
          <w:tab w:val="num" w:pos="720"/>
        </w:tabs>
        <w:autoSpaceDE w:val="0"/>
        <w:autoSpaceDN w:val="0"/>
        <w:adjustRightInd w:val="0"/>
        <w:spacing w:line="360" w:lineRule="auto"/>
        <w:ind w:left="0" w:firstLine="0"/>
        <w:jc w:val="both"/>
        <w:rPr>
          <w:color w:val="000000"/>
          <w:szCs w:val="24"/>
          <w:u w:val="none"/>
          <w:lang w:eastAsia="lv-LV"/>
        </w:rPr>
      </w:pPr>
      <w:r w:rsidRPr="003E1816">
        <w:rPr>
          <w:color w:val="000000"/>
          <w:szCs w:val="24"/>
          <w:u w:val="none"/>
          <w:lang w:eastAsia="lv-LV"/>
        </w:rPr>
        <w:t>izziņa, ka attiecībā pret Gulbenes novada pašvaldību nav maksājumu (nodokļi, nomas maksājumi utt.) parādu;</w:t>
      </w:r>
    </w:p>
    <w:p w14:paraId="1BED29DF" w14:textId="77777777" w:rsidR="003E1816" w:rsidRPr="003E1816" w:rsidRDefault="003E1816" w:rsidP="005A5A18">
      <w:pPr>
        <w:numPr>
          <w:ilvl w:val="3"/>
          <w:numId w:val="7"/>
        </w:numPr>
        <w:tabs>
          <w:tab w:val="num" w:pos="720"/>
        </w:tabs>
        <w:autoSpaceDE w:val="0"/>
        <w:autoSpaceDN w:val="0"/>
        <w:adjustRightInd w:val="0"/>
        <w:spacing w:line="360" w:lineRule="auto"/>
        <w:ind w:left="0" w:firstLine="0"/>
        <w:jc w:val="both"/>
        <w:rPr>
          <w:color w:val="000000"/>
          <w:szCs w:val="24"/>
          <w:u w:val="none"/>
          <w:lang w:eastAsia="lv-LV"/>
        </w:rPr>
      </w:pPr>
      <w:r w:rsidRPr="003E1816">
        <w:rPr>
          <w:color w:val="000000"/>
          <w:szCs w:val="24"/>
          <w:u w:val="none"/>
          <w:lang w:eastAsia="lv-LV"/>
        </w:rPr>
        <w:t>maksājuma uzdevums par nodrošinājuma naudas samaksu.</w:t>
      </w:r>
    </w:p>
    <w:p w14:paraId="746C0462" w14:textId="77777777" w:rsidR="003E1816" w:rsidRPr="003E1816" w:rsidRDefault="003E1816" w:rsidP="005A5A18">
      <w:pPr>
        <w:autoSpaceDE w:val="0"/>
        <w:autoSpaceDN w:val="0"/>
        <w:adjustRightInd w:val="0"/>
        <w:spacing w:line="360" w:lineRule="auto"/>
        <w:jc w:val="both"/>
        <w:rPr>
          <w:color w:val="000000"/>
          <w:szCs w:val="24"/>
          <w:u w:val="none"/>
          <w:lang w:eastAsia="lv-LV"/>
        </w:rPr>
      </w:pPr>
      <w:r w:rsidRPr="003E1816">
        <w:rPr>
          <w:color w:val="000000"/>
          <w:szCs w:val="24"/>
          <w:u w:val="none"/>
          <w:lang w:eastAsia="lv-LV"/>
        </w:rPr>
        <w:t>Pirms pretendenta reģistrēšanas izsoles dalībnieku sarakstā Izsoles komisija attiecībā uz juridisku personu pārbaudīs informāciju:</w:t>
      </w:r>
    </w:p>
    <w:p w14:paraId="6EF12287" w14:textId="77777777" w:rsidR="003E1816" w:rsidRPr="003E1816" w:rsidRDefault="003E1816" w:rsidP="005A5A18">
      <w:pPr>
        <w:numPr>
          <w:ilvl w:val="0"/>
          <w:numId w:val="10"/>
        </w:numPr>
        <w:autoSpaceDE w:val="0"/>
        <w:autoSpaceDN w:val="0"/>
        <w:adjustRightInd w:val="0"/>
        <w:spacing w:line="360" w:lineRule="auto"/>
        <w:ind w:left="0" w:firstLine="0"/>
        <w:contextualSpacing/>
        <w:jc w:val="both"/>
        <w:rPr>
          <w:color w:val="000000"/>
          <w:szCs w:val="24"/>
          <w:u w:val="none"/>
          <w:lang w:eastAsia="lv-LV"/>
        </w:rPr>
      </w:pPr>
      <w:r w:rsidRPr="003E1816">
        <w:rPr>
          <w:color w:val="000000"/>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33C689DB" w14:textId="77777777" w:rsidR="003E1816" w:rsidRPr="003E1816" w:rsidRDefault="003E1816" w:rsidP="005A5A18">
      <w:pPr>
        <w:numPr>
          <w:ilvl w:val="0"/>
          <w:numId w:val="10"/>
        </w:numPr>
        <w:autoSpaceDE w:val="0"/>
        <w:autoSpaceDN w:val="0"/>
        <w:adjustRightInd w:val="0"/>
        <w:spacing w:line="360" w:lineRule="auto"/>
        <w:ind w:left="0" w:firstLine="0"/>
        <w:contextualSpacing/>
        <w:jc w:val="both"/>
        <w:rPr>
          <w:color w:val="000000"/>
          <w:szCs w:val="24"/>
          <w:u w:val="none"/>
          <w:lang w:eastAsia="lv-LV"/>
        </w:rPr>
      </w:pPr>
      <w:r w:rsidRPr="003E1816">
        <w:rPr>
          <w:color w:val="000000"/>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62A3774A" w14:textId="77777777" w:rsidR="003E1816" w:rsidRPr="003E1816" w:rsidRDefault="003E1816" w:rsidP="005A5A18">
      <w:pPr>
        <w:numPr>
          <w:ilvl w:val="1"/>
          <w:numId w:val="7"/>
        </w:numPr>
        <w:tabs>
          <w:tab w:val="num" w:pos="454"/>
        </w:tabs>
        <w:autoSpaceDE w:val="0"/>
        <w:autoSpaceDN w:val="0"/>
        <w:adjustRightInd w:val="0"/>
        <w:spacing w:line="360" w:lineRule="auto"/>
        <w:ind w:left="0" w:firstLine="0"/>
        <w:jc w:val="both"/>
        <w:rPr>
          <w:szCs w:val="24"/>
          <w:u w:val="none"/>
          <w:lang w:eastAsia="lv-LV"/>
        </w:rPr>
      </w:pPr>
      <w:r w:rsidRPr="003E1816">
        <w:rPr>
          <w:szCs w:val="24"/>
          <w:u w:val="none"/>
          <w:lang w:eastAsia="lv-LV"/>
        </w:rPr>
        <w:t>Izsoles pretendents netiek reģistrēts izsoles dalībnieku reģistrā, ja:</w:t>
      </w:r>
    </w:p>
    <w:p w14:paraId="34243ED4" w14:textId="77777777" w:rsidR="003E1816" w:rsidRPr="003E1816" w:rsidRDefault="003E1816" w:rsidP="005A5A18">
      <w:pPr>
        <w:numPr>
          <w:ilvl w:val="2"/>
          <w:numId w:val="7"/>
        </w:numPr>
        <w:tabs>
          <w:tab w:val="num" w:pos="720"/>
        </w:tabs>
        <w:autoSpaceDE w:val="0"/>
        <w:autoSpaceDN w:val="0"/>
        <w:adjustRightInd w:val="0"/>
        <w:spacing w:line="360" w:lineRule="auto"/>
        <w:ind w:left="0" w:firstLine="0"/>
        <w:jc w:val="both"/>
        <w:rPr>
          <w:szCs w:val="24"/>
          <w:u w:val="none"/>
          <w:lang w:eastAsia="lv-LV"/>
        </w:rPr>
      </w:pPr>
      <w:r w:rsidRPr="003E1816">
        <w:rPr>
          <w:szCs w:val="24"/>
          <w:u w:val="none"/>
          <w:lang w:eastAsia="lv-LV"/>
        </w:rPr>
        <w:t>nav vēl iestājies vai ir jau beidzies pretendentu reģistrācijas termiņš;</w:t>
      </w:r>
    </w:p>
    <w:p w14:paraId="6D8B28E6" w14:textId="77777777" w:rsidR="003E1816" w:rsidRPr="003E1816" w:rsidRDefault="003E1816" w:rsidP="005A5A18">
      <w:pPr>
        <w:numPr>
          <w:ilvl w:val="2"/>
          <w:numId w:val="7"/>
        </w:numPr>
        <w:tabs>
          <w:tab w:val="num" w:pos="720"/>
        </w:tabs>
        <w:autoSpaceDE w:val="0"/>
        <w:autoSpaceDN w:val="0"/>
        <w:adjustRightInd w:val="0"/>
        <w:spacing w:line="360" w:lineRule="auto"/>
        <w:ind w:left="0" w:firstLine="0"/>
        <w:jc w:val="both"/>
        <w:rPr>
          <w:szCs w:val="24"/>
          <w:u w:val="none"/>
          <w:lang w:eastAsia="lv-LV"/>
        </w:rPr>
      </w:pPr>
      <w:r w:rsidRPr="003E1816">
        <w:rPr>
          <w:szCs w:val="24"/>
          <w:u w:val="none"/>
          <w:lang w:eastAsia="lv-LV"/>
        </w:rPr>
        <w:t>ja nav iesniegti šo noteikumu 4.3.1.punktā vai 4.3.2.punktā norādītie dokumenti;</w:t>
      </w:r>
    </w:p>
    <w:p w14:paraId="0EACF040" w14:textId="77777777" w:rsidR="003E1816" w:rsidRPr="003E1816" w:rsidRDefault="003E1816" w:rsidP="005A5A18">
      <w:pPr>
        <w:numPr>
          <w:ilvl w:val="2"/>
          <w:numId w:val="7"/>
        </w:numPr>
        <w:tabs>
          <w:tab w:val="num" w:pos="720"/>
        </w:tabs>
        <w:autoSpaceDE w:val="0"/>
        <w:autoSpaceDN w:val="0"/>
        <w:adjustRightInd w:val="0"/>
        <w:spacing w:line="360" w:lineRule="auto"/>
        <w:ind w:left="0" w:firstLine="0"/>
        <w:jc w:val="both"/>
        <w:rPr>
          <w:szCs w:val="24"/>
          <w:u w:val="none"/>
          <w:lang w:eastAsia="lv-LV"/>
        </w:rPr>
      </w:pPr>
      <w:r w:rsidRPr="003E1816">
        <w:rPr>
          <w:color w:val="000000"/>
          <w:szCs w:val="24"/>
          <w:u w:val="none"/>
          <w:lang w:eastAsia="lv-LV"/>
        </w:rPr>
        <w:t>iesniegtajos dokumentos norādītas nepatiesas ziņas;</w:t>
      </w:r>
    </w:p>
    <w:p w14:paraId="1B8981EC" w14:textId="77777777" w:rsidR="003E1816" w:rsidRPr="003E1816" w:rsidRDefault="003E1816" w:rsidP="005A5A18">
      <w:pPr>
        <w:numPr>
          <w:ilvl w:val="2"/>
          <w:numId w:val="7"/>
        </w:numPr>
        <w:tabs>
          <w:tab w:val="num" w:pos="720"/>
        </w:tabs>
        <w:autoSpaceDE w:val="0"/>
        <w:autoSpaceDN w:val="0"/>
        <w:adjustRightInd w:val="0"/>
        <w:spacing w:line="360" w:lineRule="auto"/>
        <w:ind w:left="0" w:firstLine="0"/>
        <w:jc w:val="both"/>
        <w:rPr>
          <w:szCs w:val="24"/>
          <w:u w:val="none"/>
          <w:lang w:eastAsia="lv-LV"/>
        </w:rPr>
      </w:pPr>
      <w:r w:rsidRPr="003E1816">
        <w:rPr>
          <w:szCs w:val="24"/>
          <w:u w:val="none"/>
          <w:lang w:eastAsia="lv-LV"/>
        </w:rPr>
        <w:t>konstatēts, ka pretendentam ir izsoles noteikumu 3.1.punktā minētās parādsaistības;</w:t>
      </w:r>
    </w:p>
    <w:p w14:paraId="0549F6D5" w14:textId="77777777" w:rsidR="003E1816" w:rsidRPr="003E1816" w:rsidRDefault="003E1816" w:rsidP="005A5A18">
      <w:pPr>
        <w:numPr>
          <w:ilvl w:val="2"/>
          <w:numId w:val="7"/>
        </w:numPr>
        <w:tabs>
          <w:tab w:val="num" w:pos="720"/>
        </w:tabs>
        <w:autoSpaceDE w:val="0"/>
        <w:autoSpaceDN w:val="0"/>
        <w:adjustRightInd w:val="0"/>
        <w:spacing w:line="360" w:lineRule="auto"/>
        <w:ind w:left="0" w:firstLine="0"/>
        <w:jc w:val="both"/>
        <w:rPr>
          <w:szCs w:val="24"/>
          <w:u w:val="none"/>
          <w:lang w:eastAsia="lv-LV"/>
        </w:rPr>
      </w:pPr>
      <w:r w:rsidRPr="003E1816">
        <w:rPr>
          <w:szCs w:val="24"/>
          <w:u w:val="none"/>
          <w:lang w:eastAsia="lv-LV"/>
        </w:rPr>
        <w:t>Gulbenes novada pašvaldības norādītajā bankas kontā nav saņemta nodrošinājuma nauda.</w:t>
      </w:r>
    </w:p>
    <w:p w14:paraId="018EF06C" w14:textId="77777777" w:rsidR="003E1816" w:rsidRPr="003E1816" w:rsidRDefault="003E1816" w:rsidP="005A5A18">
      <w:pPr>
        <w:numPr>
          <w:ilvl w:val="0"/>
          <w:numId w:val="7"/>
        </w:numPr>
        <w:tabs>
          <w:tab w:val="num" w:pos="284"/>
        </w:tabs>
        <w:spacing w:line="360" w:lineRule="auto"/>
        <w:ind w:left="0" w:firstLine="0"/>
        <w:jc w:val="center"/>
        <w:rPr>
          <w:b/>
          <w:szCs w:val="24"/>
          <w:u w:val="none"/>
          <w:lang w:eastAsia="lv-LV"/>
        </w:rPr>
      </w:pPr>
      <w:r w:rsidRPr="003E1816">
        <w:rPr>
          <w:b/>
          <w:szCs w:val="24"/>
          <w:u w:val="none"/>
          <w:lang w:eastAsia="lv-LV"/>
        </w:rPr>
        <w:t>Izsoles norise</w:t>
      </w:r>
    </w:p>
    <w:p w14:paraId="63AA04B2" w14:textId="77777777" w:rsidR="003E1816" w:rsidRPr="003E1816" w:rsidRDefault="003E1816" w:rsidP="005A5A18">
      <w:pPr>
        <w:numPr>
          <w:ilvl w:val="1"/>
          <w:numId w:val="7"/>
        </w:numPr>
        <w:tabs>
          <w:tab w:val="num" w:pos="454"/>
        </w:tabs>
        <w:autoSpaceDE w:val="0"/>
        <w:autoSpaceDN w:val="0"/>
        <w:adjustRightInd w:val="0"/>
        <w:spacing w:line="360" w:lineRule="auto"/>
        <w:ind w:left="0" w:firstLine="0"/>
        <w:jc w:val="both"/>
        <w:rPr>
          <w:szCs w:val="24"/>
          <w:u w:val="none"/>
          <w:lang w:eastAsia="lv-LV"/>
        </w:rPr>
      </w:pPr>
      <w:r w:rsidRPr="003E1816">
        <w:rPr>
          <w:szCs w:val="24"/>
          <w:u w:val="none"/>
          <w:lang w:eastAsia="lv-LV"/>
        </w:rPr>
        <w:t xml:space="preserve">Izsole notiks </w:t>
      </w:r>
      <w:r w:rsidRPr="003E1816">
        <w:rPr>
          <w:b/>
          <w:szCs w:val="24"/>
          <w:u w:val="none"/>
          <w:lang w:eastAsia="lv-LV"/>
        </w:rPr>
        <w:t>2023.gada 14.septembrī plkst.10.40</w:t>
      </w:r>
      <w:r w:rsidRPr="003E1816">
        <w:rPr>
          <w:szCs w:val="24"/>
          <w:u w:val="none"/>
          <w:lang w:eastAsia="lv-LV"/>
        </w:rPr>
        <w:t xml:space="preserve"> Gulbenes novada pašvaldības administrācijas ēkā, Ābeļu ielā 2, Gulbenē, Gulbenes novadā, 2.stāva zālē. </w:t>
      </w:r>
    </w:p>
    <w:p w14:paraId="0C8319FA" w14:textId="77777777" w:rsidR="003E1816" w:rsidRPr="003E1816" w:rsidRDefault="003E1816" w:rsidP="005A5A18">
      <w:pPr>
        <w:numPr>
          <w:ilvl w:val="1"/>
          <w:numId w:val="7"/>
        </w:numPr>
        <w:tabs>
          <w:tab w:val="num" w:pos="454"/>
        </w:tabs>
        <w:autoSpaceDE w:val="0"/>
        <w:autoSpaceDN w:val="0"/>
        <w:adjustRightInd w:val="0"/>
        <w:spacing w:line="360" w:lineRule="auto"/>
        <w:ind w:left="0" w:firstLine="0"/>
        <w:jc w:val="both"/>
        <w:rPr>
          <w:szCs w:val="24"/>
          <w:u w:val="none"/>
          <w:lang w:eastAsia="lv-LV"/>
        </w:rPr>
      </w:pPr>
      <w:r w:rsidRPr="003E1816">
        <w:rPr>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1C884DAF" w14:textId="77777777" w:rsidR="003E1816" w:rsidRPr="003E1816" w:rsidRDefault="003E1816" w:rsidP="005A5A18">
      <w:pPr>
        <w:numPr>
          <w:ilvl w:val="1"/>
          <w:numId w:val="7"/>
        </w:numPr>
        <w:tabs>
          <w:tab w:val="num" w:pos="454"/>
        </w:tabs>
        <w:autoSpaceDE w:val="0"/>
        <w:autoSpaceDN w:val="0"/>
        <w:adjustRightInd w:val="0"/>
        <w:spacing w:line="360" w:lineRule="auto"/>
        <w:ind w:left="0" w:firstLine="0"/>
        <w:jc w:val="both"/>
        <w:rPr>
          <w:szCs w:val="24"/>
          <w:u w:val="none"/>
          <w:lang w:eastAsia="lv-LV"/>
        </w:rPr>
      </w:pPr>
      <w:r w:rsidRPr="003E1816">
        <w:rPr>
          <w:szCs w:val="24"/>
          <w:u w:val="none"/>
          <w:lang w:eastAsia="lv-LV"/>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3418FF74" w14:textId="77777777" w:rsidR="003E1816" w:rsidRPr="003E1816" w:rsidRDefault="003E1816" w:rsidP="005A5A18">
      <w:pPr>
        <w:numPr>
          <w:ilvl w:val="1"/>
          <w:numId w:val="7"/>
        </w:numPr>
        <w:tabs>
          <w:tab w:val="num" w:pos="454"/>
        </w:tabs>
        <w:autoSpaceDE w:val="0"/>
        <w:autoSpaceDN w:val="0"/>
        <w:adjustRightInd w:val="0"/>
        <w:spacing w:line="360" w:lineRule="auto"/>
        <w:ind w:left="0" w:firstLine="0"/>
        <w:jc w:val="both"/>
        <w:rPr>
          <w:szCs w:val="24"/>
          <w:u w:val="none"/>
          <w:lang w:eastAsia="lv-LV"/>
        </w:rPr>
      </w:pPr>
      <w:r w:rsidRPr="003E1816">
        <w:rPr>
          <w:szCs w:val="24"/>
          <w:u w:val="none"/>
          <w:lang w:eastAsia="lv-LV"/>
        </w:rPr>
        <w:lastRenderedPageBreak/>
        <w:t xml:space="preserve">Pirms izsoles sākšanas izsoles dalībnieki paraksta izsoles noteikumus, tādējādi apliecinot, ka pilnībā ar tiem ir iepazinušies un piekrīt tiem. </w:t>
      </w:r>
    </w:p>
    <w:p w14:paraId="3E0CC68E" w14:textId="77777777" w:rsidR="003E1816" w:rsidRPr="003E1816" w:rsidRDefault="003E1816" w:rsidP="005A5A18">
      <w:pPr>
        <w:numPr>
          <w:ilvl w:val="1"/>
          <w:numId w:val="7"/>
        </w:numPr>
        <w:tabs>
          <w:tab w:val="num" w:pos="454"/>
        </w:tabs>
        <w:autoSpaceDE w:val="0"/>
        <w:autoSpaceDN w:val="0"/>
        <w:adjustRightInd w:val="0"/>
        <w:spacing w:line="360" w:lineRule="auto"/>
        <w:ind w:left="0" w:firstLine="0"/>
        <w:jc w:val="both"/>
        <w:rPr>
          <w:szCs w:val="24"/>
          <w:u w:val="none"/>
          <w:lang w:eastAsia="lv-LV"/>
        </w:rPr>
      </w:pPr>
      <w:r w:rsidRPr="003E1816">
        <w:rPr>
          <w:szCs w:val="24"/>
          <w:u w:val="none"/>
          <w:lang w:eastAsia="lv-LV"/>
        </w:rPr>
        <w:t xml:space="preserve">Izsoles vadītājs atklāj izsoli, raksturo izsolāmo mantu, paziņo izsoles sākumcenu, izsoles soli un informē par solīšanas kārtību. </w:t>
      </w:r>
    </w:p>
    <w:p w14:paraId="0B29FF05" w14:textId="77777777" w:rsidR="003E1816" w:rsidRPr="003E1816" w:rsidRDefault="003E1816" w:rsidP="005A5A18">
      <w:pPr>
        <w:numPr>
          <w:ilvl w:val="1"/>
          <w:numId w:val="7"/>
        </w:numPr>
        <w:tabs>
          <w:tab w:val="num" w:pos="454"/>
        </w:tabs>
        <w:autoSpaceDE w:val="0"/>
        <w:autoSpaceDN w:val="0"/>
        <w:adjustRightInd w:val="0"/>
        <w:spacing w:line="360" w:lineRule="auto"/>
        <w:ind w:left="0" w:firstLine="0"/>
        <w:jc w:val="both"/>
        <w:rPr>
          <w:szCs w:val="24"/>
          <w:u w:val="none"/>
          <w:lang w:eastAsia="lv-LV"/>
        </w:rPr>
      </w:pPr>
      <w:r w:rsidRPr="003E1816">
        <w:rPr>
          <w:szCs w:val="24"/>
          <w:u w:val="none"/>
          <w:lang w:eastAsia="lv-LV"/>
        </w:rPr>
        <w:t xml:space="preserve">Izsoles dalībnieki savu piekrišanu iegādāties izsoles Objektu apliecina mutvārdos un rakstiski, parakstoties izsoles dalībnieku sarakstā par katru nosolīto soli. Tas tiek fiksēts izsoles gaitas protokolā. </w:t>
      </w:r>
    </w:p>
    <w:p w14:paraId="65291697" w14:textId="77777777" w:rsidR="003E1816" w:rsidRPr="003E1816" w:rsidRDefault="003E1816" w:rsidP="005A5A18">
      <w:pPr>
        <w:numPr>
          <w:ilvl w:val="1"/>
          <w:numId w:val="7"/>
        </w:numPr>
        <w:tabs>
          <w:tab w:val="num" w:pos="454"/>
        </w:tabs>
        <w:autoSpaceDE w:val="0"/>
        <w:autoSpaceDN w:val="0"/>
        <w:adjustRightInd w:val="0"/>
        <w:spacing w:line="360" w:lineRule="auto"/>
        <w:ind w:left="0" w:firstLine="0"/>
        <w:jc w:val="both"/>
        <w:rPr>
          <w:szCs w:val="24"/>
          <w:u w:val="none"/>
          <w:lang w:eastAsia="lv-LV"/>
        </w:rPr>
      </w:pPr>
      <w:r w:rsidRPr="003E1816">
        <w:rPr>
          <w:szCs w:val="24"/>
          <w:u w:val="none"/>
          <w:lang w:eastAsia="lv-LV"/>
        </w:rPr>
        <w:t xml:space="preserve">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 </w:t>
      </w:r>
    </w:p>
    <w:p w14:paraId="74548C66" w14:textId="77777777" w:rsidR="003E1816" w:rsidRPr="003E1816" w:rsidRDefault="003E1816" w:rsidP="005A5A18">
      <w:pPr>
        <w:numPr>
          <w:ilvl w:val="1"/>
          <w:numId w:val="7"/>
        </w:numPr>
        <w:tabs>
          <w:tab w:val="num" w:pos="454"/>
        </w:tabs>
        <w:autoSpaceDE w:val="0"/>
        <w:autoSpaceDN w:val="0"/>
        <w:adjustRightInd w:val="0"/>
        <w:spacing w:line="360" w:lineRule="auto"/>
        <w:ind w:left="0" w:firstLine="0"/>
        <w:jc w:val="both"/>
        <w:rPr>
          <w:szCs w:val="24"/>
          <w:u w:val="none"/>
          <w:lang w:eastAsia="lv-LV"/>
        </w:rPr>
      </w:pPr>
      <w:r w:rsidRPr="003E1816">
        <w:rPr>
          <w:szCs w:val="24"/>
          <w:u w:val="none"/>
          <w:lang w:eastAsia="lv-LV"/>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6A9B1452" w14:textId="77777777" w:rsidR="003E1816" w:rsidRPr="003E1816" w:rsidRDefault="003E1816" w:rsidP="005A5A18">
      <w:pPr>
        <w:numPr>
          <w:ilvl w:val="1"/>
          <w:numId w:val="7"/>
        </w:numPr>
        <w:tabs>
          <w:tab w:val="num" w:pos="454"/>
        </w:tabs>
        <w:autoSpaceDE w:val="0"/>
        <w:autoSpaceDN w:val="0"/>
        <w:adjustRightInd w:val="0"/>
        <w:spacing w:line="360" w:lineRule="auto"/>
        <w:ind w:left="0" w:firstLine="0"/>
        <w:jc w:val="both"/>
        <w:rPr>
          <w:szCs w:val="24"/>
          <w:u w:val="none"/>
          <w:lang w:eastAsia="lv-LV"/>
        </w:rPr>
      </w:pPr>
      <w:r w:rsidRPr="003E1816">
        <w:rPr>
          <w:szCs w:val="24"/>
          <w:u w:val="none"/>
          <w:lang w:eastAsia="lv-LV"/>
        </w:rPr>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5A6783F3" w14:textId="77777777" w:rsidR="003E1816" w:rsidRPr="003E1816" w:rsidRDefault="003E1816" w:rsidP="005A5A18">
      <w:pPr>
        <w:numPr>
          <w:ilvl w:val="1"/>
          <w:numId w:val="7"/>
        </w:numPr>
        <w:tabs>
          <w:tab w:val="num" w:pos="567"/>
        </w:tabs>
        <w:autoSpaceDE w:val="0"/>
        <w:autoSpaceDN w:val="0"/>
        <w:adjustRightInd w:val="0"/>
        <w:spacing w:line="360" w:lineRule="auto"/>
        <w:ind w:left="0" w:firstLine="0"/>
        <w:jc w:val="both"/>
        <w:rPr>
          <w:szCs w:val="24"/>
          <w:u w:val="none"/>
          <w:lang w:eastAsia="lv-LV"/>
        </w:rPr>
      </w:pPr>
      <w:r w:rsidRPr="003E1816">
        <w:rPr>
          <w:szCs w:val="24"/>
          <w:u w:val="none"/>
          <w:lang w:eastAsia="lv-LV"/>
        </w:rPr>
        <w:t xml:space="preserve">Izsole ar augšupejošu soli turpinās, līdz kāds no tās dalībniekiem nosola visaugstāko cenu. Šajā gadījumā izsole tiek izsludināta par pabeigtu. </w:t>
      </w:r>
    </w:p>
    <w:p w14:paraId="503DEC46" w14:textId="77777777" w:rsidR="003E1816" w:rsidRPr="003E1816" w:rsidRDefault="003E1816" w:rsidP="005A5A18">
      <w:pPr>
        <w:numPr>
          <w:ilvl w:val="1"/>
          <w:numId w:val="7"/>
        </w:numPr>
        <w:tabs>
          <w:tab w:val="num" w:pos="567"/>
        </w:tabs>
        <w:autoSpaceDE w:val="0"/>
        <w:autoSpaceDN w:val="0"/>
        <w:adjustRightInd w:val="0"/>
        <w:spacing w:line="360" w:lineRule="auto"/>
        <w:ind w:left="0" w:firstLine="0"/>
        <w:jc w:val="both"/>
        <w:rPr>
          <w:szCs w:val="24"/>
          <w:u w:val="none"/>
          <w:lang w:eastAsia="lv-LV"/>
        </w:rPr>
      </w:pPr>
      <w:r w:rsidRPr="003E1816">
        <w:rPr>
          <w:szCs w:val="24"/>
          <w:u w:val="none"/>
          <w:lang w:eastAsia="lv-LV"/>
        </w:rPr>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729E21F4" w14:textId="77777777" w:rsidR="003E1816" w:rsidRPr="003E1816" w:rsidRDefault="003E1816" w:rsidP="005A5A18">
      <w:pPr>
        <w:numPr>
          <w:ilvl w:val="1"/>
          <w:numId w:val="7"/>
        </w:numPr>
        <w:tabs>
          <w:tab w:val="num" w:pos="567"/>
        </w:tabs>
        <w:autoSpaceDE w:val="0"/>
        <w:autoSpaceDN w:val="0"/>
        <w:adjustRightInd w:val="0"/>
        <w:spacing w:line="360" w:lineRule="auto"/>
        <w:ind w:left="0" w:firstLine="0"/>
        <w:jc w:val="both"/>
        <w:rPr>
          <w:szCs w:val="24"/>
          <w:u w:val="none"/>
          <w:lang w:eastAsia="lv-LV"/>
        </w:rPr>
      </w:pPr>
      <w:r w:rsidRPr="003E1816">
        <w:rPr>
          <w:szCs w:val="24"/>
          <w:u w:val="none"/>
          <w:lang w:eastAsia="lv-LV"/>
        </w:rPr>
        <w:t>Atkārtotas izsoles gadījumā Gulbenes novada dome ar atsevišķu lēmumu nosaka atkārtotās izsoles Objekta sākumcenu, to samazinot ne vairāk kā par 20% no nosacītās cenas vai atstājot negrozītu.</w:t>
      </w:r>
    </w:p>
    <w:p w14:paraId="37897664" w14:textId="77777777" w:rsidR="003E1816" w:rsidRPr="003E1816" w:rsidRDefault="003E1816" w:rsidP="005A5A18">
      <w:pPr>
        <w:numPr>
          <w:ilvl w:val="0"/>
          <w:numId w:val="7"/>
        </w:numPr>
        <w:tabs>
          <w:tab w:val="num" w:pos="284"/>
        </w:tabs>
        <w:spacing w:line="360" w:lineRule="auto"/>
        <w:ind w:left="0" w:firstLine="0"/>
        <w:jc w:val="center"/>
        <w:rPr>
          <w:b/>
          <w:szCs w:val="24"/>
          <w:u w:val="none"/>
          <w:lang w:eastAsia="lv-LV"/>
        </w:rPr>
      </w:pPr>
      <w:r w:rsidRPr="003E1816">
        <w:rPr>
          <w:b/>
          <w:szCs w:val="24"/>
          <w:u w:val="none"/>
          <w:lang w:eastAsia="lv-LV"/>
        </w:rPr>
        <w:t>Izsoles rezultātu apstiprināšana un pirkuma līguma noslēgšana</w:t>
      </w:r>
    </w:p>
    <w:p w14:paraId="2F8FB1C5" w14:textId="77777777" w:rsidR="003E1816" w:rsidRPr="003E1816" w:rsidRDefault="003E1816" w:rsidP="005A5A18">
      <w:pPr>
        <w:numPr>
          <w:ilvl w:val="1"/>
          <w:numId w:val="7"/>
        </w:numPr>
        <w:tabs>
          <w:tab w:val="num" w:pos="454"/>
        </w:tabs>
        <w:autoSpaceDE w:val="0"/>
        <w:autoSpaceDN w:val="0"/>
        <w:adjustRightInd w:val="0"/>
        <w:spacing w:line="360" w:lineRule="auto"/>
        <w:ind w:left="0" w:firstLine="0"/>
        <w:jc w:val="both"/>
        <w:rPr>
          <w:szCs w:val="24"/>
          <w:u w:val="none"/>
          <w:lang w:eastAsia="lv-LV"/>
        </w:rPr>
      </w:pPr>
      <w:r w:rsidRPr="003E1816">
        <w:rPr>
          <w:szCs w:val="24"/>
          <w:u w:val="none"/>
          <w:lang w:eastAsia="lv-LV"/>
        </w:rPr>
        <w:t xml:space="preserve">Izsoles komisija apstiprina izsoles protokolu septiņu dienu laikā pēc izsoles. </w:t>
      </w:r>
    </w:p>
    <w:p w14:paraId="36A3AB6F" w14:textId="77777777" w:rsidR="003E1816" w:rsidRPr="003E1816" w:rsidRDefault="003E1816" w:rsidP="005A5A18">
      <w:pPr>
        <w:numPr>
          <w:ilvl w:val="1"/>
          <w:numId w:val="7"/>
        </w:numPr>
        <w:tabs>
          <w:tab w:val="num" w:pos="454"/>
        </w:tabs>
        <w:autoSpaceDE w:val="0"/>
        <w:autoSpaceDN w:val="0"/>
        <w:adjustRightInd w:val="0"/>
        <w:spacing w:line="360" w:lineRule="auto"/>
        <w:ind w:left="0" w:firstLine="0"/>
        <w:jc w:val="both"/>
        <w:rPr>
          <w:color w:val="000000"/>
          <w:szCs w:val="24"/>
          <w:u w:val="none"/>
          <w:lang w:eastAsia="lv-LV"/>
        </w:rPr>
      </w:pPr>
      <w:r w:rsidRPr="003E1816">
        <w:rPr>
          <w:color w:val="000000"/>
          <w:szCs w:val="24"/>
          <w:u w:val="none"/>
          <w:lang w:eastAsia="lv-LV"/>
        </w:rPr>
        <w:t xml:space="preserve">Izsoles dalībniekam </w:t>
      </w:r>
      <w:r w:rsidRPr="003E1816">
        <w:rPr>
          <w:szCs w:val="24"/>
          <w:u w:val="none"/>
          <w:lang w:eastAsia="lv-LV"/>
        </w:rPr>
        <w:t xml:space="preserve">par Objektu </w:t>
      </w:r>
      <w:r w:rsidRPr="003E1816">
        <w:rPr>
          <w:color w:val="000000"/>
          <w:szCs w:val="24"/>
          <w:u w:val="none"/>
          <w:lang w:eastAsia="lv-LV"/>
        </w:rPr>
        <w:t xml:space="preserve">nosolītā augstākā cena, </w:t>
      </w:r>
      <w:r w:rsidRPr="003E1816">
        <w:rPr>
          <w:szCs w:val="24"/>
          <w:u w:val="none"/>
          <w:lang w:eastAsia="lv-LV"/>
        </w:rPr>
        <w:t xml:space="preserve">atrēķinot naudā iemaksāto nodrošinājumu, jāsamaksā divu nedēļu laikā no izsoles dienas, ieskaitot to bezskaidras naudas norēķinu veidā Gulbenes novada pašvaldības kontā Nr.LV81UNLA0050019845884, AS “SEB banka” </w:t>
      </w:r>
      <w:r w:rsidRPr="003E1816">
        <w:rPr>
          <w:color w:val="000000"/>
          <w:szCs w:val="24"/>
          <w:u w:val="none"/>
          <w:lang w:eastAsia="lv-LV"/>
        </w:rPr>
        <w:t xml:space="preserve">ar atzīmi “Nekustamā īpašuma </w:t>
      </w:r>
      <w:r w:rsidRPr="003E1816">
        <w:rPr>
          <w:szCs w:val="24"/>
          <w:u w:val="none"/>
          <w:lang w:eastAsia="lv-LV"/>
        </w:rPr>
        <w:t>“</w:t>
      </w:r>
      <w:proofErr w:type="spellStart"/>
      <w:r w:rsidRPr="003E1816">
        <w:rPr>
          <w:szCs w:val="24"/>
          <w:u w:val="none"/>
          <w:lang w:eastAsia="lv-LV"/>
        </w:rPr>
        <w:t>Krimi</w:t>
      </w:r>
      <w:proofErr w:type="spellEnd"/>
      <w:r w:rsidRPr="003E1816">
        <w:rPr>
          <w:szCs w:val="24"/>
          <w:u w:val="none"/>
          <w:lang w:eastAsia="lv-LV"/>
        </w:rPr>
        <w:t xml:space="preserve">”, Galgauskas pagasts, Gulbenes novads, </w:t>
      </w:r>
      <w:r w:rsidRPr="003E1816">
        <w:rPr>
          <w:color w:val="000000"/>
          <w:szCs w:val="24"/>
          <w:u w:val="none"/>
          <w:lang w:eastAsia="lv-LV"/>
        </w:rPr>
        <w:t>pirkuma maksa”</w:t>
      </w:r>
      <w:r w:rsidRPr="003E1816">
        <w:rPr>
          <w:szCs w:val="24"/>
          <w:u w:val="none"/>
          <w:lang w:eastAsia="lv-LV"/>
        </w:rPr>
        <w:t>.</w:t>
      </w:r>
      <w:r w:rsidRPr="003E1816">
        <w:rPr>
          <w:color w:val="000000"/>
          <w:szCs w:val="24"/>
          <w:u w:val="none"/>
          <w:lang w:eastAsia="lv-LV"/>
        </w:rPr>
        <w:t xml:space="preserve"> </w:t>
      </w:r>
    </w:p>
    <w:p w14:paraId="3FF48522" w14:textId="77777777" w:rsidR="003E1816" w:rsidRPr="003E1816" w:rsidRDefault="003E1816" w:rsidP="005A5A18">
      <w:pPr>
        <w:numPr>
          <w:ilvl w:val="1"/>
          <w:numId w:val="7"/>
        </w:numPr>
        <w:tabs>
          <w:tab w:val="num" w:pos="454"/>
        </w:tabs>
        <w:autoSpaceDE w:val="0"/>
        <w:autoSpaceDN w:val="0"/>
        <w:adjustRightInd w:val="0"/>
        <w:spacing w:line="360" w:lineRule="auto"/>
        <w:ind w:left="0" w:firstLine="0"/>
        <w:jc w:val="both"/>
        <w:rPr>
          <w:color w:val="000000"/>
          <w:szCs w:val="24"/>
          <w:u w:val="none"/>
          <w:lang w:eastAsia="lv-LV"/>
        </w:rPr>
      </w:pPr>
      <w:r w:rsidRPr="003E1816">
        <w:rPr>
          <w:color w:val="000000"/>
          <w:szCs w:val="24"/>
          <w:u w:val="none"/>
          <w:lang w:eastAsia="lv-LV"/>
        </w:rPr>
        <w:lastRenderedPageBreak/>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22A451F4" w14:textId="77777777" w:rsidR="003E1816" w:rsidRPr="003E1816" w:rsidRDefault="003E1816" w:rsidP="005A5A18">
      <w:pPr>
        <w:numPr>
          <w:ilvl w:val="1"/>
          <w:numId w:val="7"/>
        </w:numPr>
        <w:tabs>
          <w:tab w:val="num" w:pos="454"/>
        </w:tabs>
        <w:autoSpaceDE w:val="0"/>
        <w:autoSpaceDN w:val="0"/>
        <w:adjustRightInd w:val="0"/>
        <w:spacing w:line="360" w:lineRule="auto"/>
        <w:ind w:left="0" w:firstLine="0"/>
        <w:jc w:val="both"/>
        <w:rPr>
          <w:color w:val="000000"/>
          <w:szCs w:val="24"/>
          <w:u w:val="none"/>
          <w:lang w:eastAsia="lv-LV"/>
        </w:rPr>
      </w:pPr>
      <w:r w:rsidRPr="003E1816">
        <w:rPr>
          <w:color w:val="000000"/>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14E8C700" w14:textId="77777777" w:rsidR="003E1816" w:rsidRPr="003E1816" w:rsidRDefault="003E1816" w:rsidP="005A5A18">
      <w:pPr>
        <w:numPr>
          <w:ilvl w:val="1"/>
          <w:numId w:val="7"/>
        </w:numPr>
        <w:tabs>
          <w:tab w:val="num" w:pos="454"/>
        </w:tabs>
        <w:autoSpaceDE w:val="0"/>
        <w:autoSpaceDN w:val="0"/>
        <w:adjustRightInd w:val="0"/>
        <w:spacing w:line="360" w:lineRule="auto"/>
        <w:ind w:left="0" w:firstLine="0"/>
        <w:jc w:val="both"/>
        <w:rPr>
          <w:color w:val="000000"/>
          <w:szCs w:val="24"/>
          <w:u w:val="none"/>
          <w:lang w:eastAsia="lv-LV"/>
        </w:rPr>
      </w:pPr>
      <w:r w:rsidRPr="003E1816">
        <w:rPr>
          <w:color w:val="000000"/>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4126F7CF" w14:textId="77777777" w:rsidR="003E1816" w:rsidRPr="003E1816" w:rsidRDefault="003E1816" w:rsidP="005A5A18">
      <w:pPr>
        <w:numPr>
          <w:ilvl w:val="1"/>
          <w:numId w:val="7"/>
        </w:numPr>
        <w:tabs>
          <w:tab w:val="num" w:pos="454"/>
        </w:tabs>
        <w:autoSpaceDE w:val="0"/>
        <w:autoSpaceDN w:val="0"/>
        <w:adjustRightInd w:val="0"/>
        <w:spacing w:line="360" w:lineRule="auto"/>
        <w:ind w:left="0" w:firstLine="0"/>
        <w:jc w:val="both"/>
        <w:rPr>
          <w:color w:val="000000"/>
          <w:szCs w:val="24"/>
          <w:u w:val="none"/>
          <w:lang w:eastAsia="lv-LV"/>
        </w:rPr>
      </w:pPr>
      <w:r w:rsidRPr="003E1816">
        <w:rPr>
          <w:color w:val="000000"/>
          <w:szCs w:val="24"/>
          <w:u w:val="none"/>
          <w:lang w:eastAsia="lv-LV"/>
        </w:rPr>
        <w:t>Ja noteikumu 6.5.punktā noteiktais izsoles dalībnieks no īpašuma pirkuma atsakās vai norādītajā termiņā nenorēķinās par pirkumu, izsole tiek uzskatīta par nenotikušu. Šādā gadījumā rīkojama atkārtota izsole.</w:t>
      </w:r>
    </w:p>
    <w:p w14:paraId="0EFD8B81" w14:textId="77777777" w:rsidR="003E1816" w:rsidRPr="003E1816" w:rsidRDefault="003E1816" w:rsidP="005A5A18">
      <w:pPr>
        <w:numPr>
          <w:ilvl w:val="1"/>
          <w:numId w:val="7"/>
        </w:numPr>
        <w:tabs>
          <w:tab w:val="num" w:pos="454"/>
        </w:tabs>
        <w:autoSpaceDE w:val="0"/>
        <w:autoSpaceDN w:val="0"/>
        <w:adjustRightInd w:val="0"/>
        <w:spacing w:line="360" w:lineRule="auto"/>
        <w:ind w:left="0" w:firstLine="0"/>
        <w:jc w:val="both"/>
        <w:rPr>
          <w:color w:val="000000"/>
          <w:szCs w:val="24"/>
          <w:u w:val="none"/>
          <w:lang w:eastAsia="lv-LV"/>
        </w:rPr>
      </w:pPr>
      <w:r w:rsidRPr="003E1816">
        <w:rPr>
          <w:color w:val="000000"/>
          <w:szCs w:val="24"/>
          <w:u w:val="none"/>
          <w:lang w:eastAsia="lv-LV"/>
        </w:rPr>
        <w:t>Gulbenes novada dome izsoles rezultātus apstiprina ne vēlāk kā trīsdesmit dienu laikā pēc 6.2. vai 6.5.punktā paredzēto maksājumu nokārtošanas.</w:t>
      </w:r>
    </w:p>
    <w:p w14:paraId="2FDD9C65" w14:textId="77777777" w:rsidR="003E1816" w:rsidRPr="003E1816" w:rsidRDefault="003E1816" w:rsidP="005A5A18">
      <w:pPr>
        <w:numPr>
          <w:ilvl w:val="1"/>
          <w:numId w:val="7"/>
        </w:numPr>
        <w:tabs>
          <w:tab w:val="num" w:pos="454"/>
        </w:tabs>
        <w:autoSpaceDE w:val="0"/>
        <w:autoSpaceDN w:val="0"/>
        <w:adjustRightInd w:val="0"/>
        <w:spacing w:line="360" w:lineRule="auto"/>
        <w:ind w:left="0" w:firstLine="0"/>
        <w:jc w:val="both"/>
        <w:rPr>
          <w:color w:val="000000"/>
          <w:szCs w:val="24"/>
          <w:u w:val="none"/>
          <w:lang w:eastAsia="lv-LV"/>
        </w:rPr>
      </w:pPr>
      <w:r w:rsidRPr="003E1816">
        <w:rPr>
          <w:color w:val="000000"/>
          <w:szCs w:val="24"/>
          <w:u w:val="none"/>
          <w:lang w:eastAsia="lv-LV"/>
        </w:rPr>
        <w:t>Gulbenes novada pašvaldība trīsdesmit dienu laikā pēc izsoles rezultātu apstiprināšanas noslēdz ar izsoles uzvarētāju pirkuma līgumu.</w:t>
      </w:r>
    </w:p>
    <w:p w14:paraId="63C5A1EF" w14:textId="77777777" w:rsidR="003E1816" w:rsidRPr="003E1816" w:rsidRDefault="003E1816" w:rsidP="005A5A18">
      <w:pPr>
        <w:numPr>
          <w:ilvl w:val="1"/>
          <w:numId w:val="7"/>
        </w:numPr>
        <w:tabs>
          <w:tab w:val="num" w:pos="454"/>
        </w:tabs>
        <w:autoSpaceDE w:val="0"/>
        <w:autoSpaceDN w:val="0"/>
        <w:adjustRightInd w:val="0"/>
        <w:spacing w:line="360" w:lineRule="auto"/>
        <w:ind w:left="0" w:firstLine="0"/>
        <w:jc w:val="both"/>
        <w:rPr>
          <w:color w:val="000000"/>
          <w:szCs w:val="24"/>
          <w:u w:val="none"/>
          <w:lang w:eastAsia="lv-LV"/>
        </w:rPr>
      </w:pPr>
      <w:r w:rsidRPr="003E1816">
        <w:rPr>
          <w:color w:val="000000"/>
          <w:szCs w:val="24"/>
          <w:u w:val="none"/>
          <w:lang w:eastAsia="lv-LV"/>
        </w:rPr>
        <w:t xml:space="preserve">Pēc pirkuma </w:t>
      </w:r>
      <w:smartTag w:uri="schemas-tilde-lv/tildestengine" w:element="veidnes">
        <w:smartTagPr>
          <w:attr w:name="text" w:val="līguma"/>
          <w:attr w:name="id" w:val="-1"/>
          <w:attr w:name="baseform" w:val="līgum|s"/>
        </w:smartTagPr>
        <w:r w:rsidRPr="003E1816">
          <w:rPr>
            <w:color w:val="000000"/>
            <w:szCs w:val="24"/>
            <w:u w:val="none"/>
            <w:lang w:eastAsia="lv-LV"/>
          </w:rPr>
          <w:t>līguma</w:t>
        </w:r>
      </w:smartTag>
      <w:r w:rsidRPr="003E1816">
        <w:rPr>
          <w:color w:val="000000"/>
          <w:szCs w:val="24"/>
          <w:u w:val="none"/>
          <w:lang w:eastAsia="lv-LV"/>
        </w:rPr>
        <w:t xml:space="preserve"> parakstīšanas visa dokumentācija, kas saistīta ar Gulbenes novada pašvaldības </w:t>
      </w:r>
      <w:r w:rsidRPr="003E1816">
        <w:rPr>
          <w:szCs w:val="24"/>
          <w:u w:val="none"/>
          <w:lang w:eastAsia="lv-LV"/>
        </w:rPr>
        <w:t xml:space="preserve">nekustamo īpašumu, </w:t>
      </w:r>
      <w:r w:rsidRPr="003E1816">
        <w:rPr>
          <w:color w:val="000000"/>
          <w:szCs w:val="24"/>
          <w:u w:val="none"/>
          <w:lang w:eastAsia="lv-LV"/>
        </w:rPr>
        <w:t xml:space="preserve">tiek nodota ieguvējam, sastādot par to nodošanas – pieņemšanas aktu. </w:t>
      </w:r>
    </w:p>
    <w:p w14:paraId="2FE24676" w14:textId="77777777" w:rsidR="003E1816" w:rsidRPr="003E1816" w:rsidRDefault="003E1816" w:rsidP="005A5A18">
      <w:pPr>
        <w:numPr>
          <w:ilvl w:val="1"/>
          <w:numId w:val="7"/>
        </w:numPr>
        <w:tabs>
          <w:tab w:val="num" w:pos="567"/>
        </w:tabs>
        <w:autoSpaceDE w:val="0"/>
        <w:autoSpaceDN w:val="0"/>
        <w:adjustRightInd w:val="0"/>
        <w:spacing w:line="360" w:lineRule="auto"/>
        <w:ind w:left="0" w:firstLine="0"/>
        <w:jc w:val="both"/>
        <w:rPr>
          <w:color w:val="000000"/>
          <w:szCs w:val="24"/>
          <w:u w:val="none"/>
          <w:lang w:eastAsia="lv-LV"/>
        </w:rPr>
      </w:pPr>
      <w:r w:rsidRPr="003E1816">
        <w:rPr>
          <w:color w:val="000000"/>
          <w:szCs w:val="24"/>
          <w:u w:val="none"/>
          <w:lang w:eastAsia="lv-LV"/>
        </w:rPr>
        <w:t xml:space="preserve">Nekustamā īpašuma </w:t>
      </w:r>
      <w:proofErr w:type="spellStart"/>
      <w:r w:rsidRPr="003E1816">
        <w:rPr>
          <w:color w:val="000000"/>
          <w:szCs w:val="24"/>
          <w:u w:val="none"/>
          <w:lang w:eastAsia="lv-LV"/>
        </w:rPr>
        <w:t>pārreģistrāciju</w:t>
      </w:r>
      <w:proofErr w:type="spellEnd"/>
      <w:r w:rsidRPr="003E1816">
        <w:rPr>
          <w:color w:val="000000"/>
          <w:szCs w:val="24"/>
          <w:u w:val="none"/>
          <w:lang w:eastAsia="lv-LV"/>
        </w:rPr>
        <w:t xml:space="preserve"> Zemesgrāmatā Pircējs izdara par saviem līdzekļiem.</w:t>
      </w:r>
    </w:p>
    <w:p w14:paraId="16B5E148" w14:textId="77777777" w:rsidR="003E1816" w:rsidRPr="003E1816" w:rsidRDefault="003E1816" w:rsidP="005A5A18">
      <w:pPr>
        <w:numPr>
          <w:ilvl w:val="0"/>
          <w:numId w:val="7"/>
        </w:numPr>
        <w:tabs>
          <w:tab w:val="num" w:pos="284"/>
        </w:tabs>
        <w:spacing w:line="360" w:lineRule="auto"/>
        <w:ind w:left="284" w:hanging="284"/>
        <w:jc w:val="center"/>
        <w:rPr>
          <w:b/>
          <w:szCs w:val="24"/>
          <w:u w:val="none"/>
          <w:lang w:eastAsia="lv-LV"/>
        </w:rPr>
      </w:pPr>
      <w:r w:rsidRPr="003E1816">
        <w:rPr>
          <w:b/>
          <w:szCs w:val="24"/>
          <w:u w:val="none"/>
          <w:lang w:eastAsia="lv-LV"/>
        </w:rPr>
        <w:t>Nenotikusi izsole</w:t>
      </w:r>
    </w:p>
    <w:p w14:paraId="5A903469" w14:textId="77777777" w:rsidR="003E1816" w:rsidRPr="003E1816" w:rsidRDefault="003E1816" w:rsidP="005A5A18">
      <w:pPr>
        <w:numPr>
          <w:ilvl w:val="1"/>
          <w:numId w:val="7"/>
        </w:numPr>
        <w:tabs>
          <w:tab w:val="num" w:pos="454"/>
        </w:tabs>
        <w:autoSpaceDE w:val="0"/>
        <w:autoSpaceDN w:val="0"/>
        <w:adjustRightInd w:val="0"/>
        <w:spacing w:line="360" w:lineRule="auto"/>
        <w:jc w:val="both"/>
        <w:rPr>
          <w:color w:val="000000"/>
          <w:szCs w:val="24"/>
          <w:u w:val="none"/>
          <w:lang w:eastAsia="lv-LV"/>
        </w:rPr>
      </w:pPr>
      <w:r w:rsidRPr="003E1816">
        <w:rPr>
          <w:color w:val="000000"/>
          <w:szCs w:val="24"/>
          <w:u w:val="none"/>
          <w:lang w:eastAsia="lv-LV"/>
        </w:rPr>
        <w:t xml:space="preserve">Objekta izsole uzskatāma par nenotikušu: </w:t>
      </w:r>
    </w:p>
    <w:p w14:paraId="69379541" w14:textId="77777777" w:rsidR="003E1816" w:rsidRPr="003E1816" w:rsidRDefault="003E1816" w:rsidP="005A5A18">
      <w:pPr>
        <w:numPr>
          <w:ilvl w:val="2"/>
          <w:numId w:val="7"/>
        </w:numPr>
        <w:tabs>
          <w:tab w:val="num" w:pos="720"/>
        </w:tabs>
        <w:autoSpaceDE w:val="0"/>
        <w:autoSpaceDN w:val="0"/>
        <w:adjustRightInd w:val="0"/>
        <w:spacing w:line="360" w:lineRule="auto"/>
        <w:ind w:left="1134" w:hanging="708"/>
        <w:jc w:val="both"/>
        <w:rPr>
          <w:color w:val="000000"/>
          <w:szCs w:val="24"/>
          <w:u w:val="none"/>
          <w:lang w:eastAsia="lv-LV"/>
        </w:rPr>
      </w:pPr>
      <w:r w:rsidRPr="003E1816">
        <w:rPr>
          <w:color w:val="000000"/>
          <w:szCs w:val="24"/>
          <w:u w:val="none"/>
          <w:lang w:eastAsia="lv-LV"/>
        </w:rPr>
        <w:t xml:space="preserve">ja uz izsoli nav reģistrēts neviens izsoles dalībnieks; </w:t>
      </w:r>
    </w:p>
    <w:p w14:paraId="1465DB26" w14:textId="77777777" w:rsidR="003E1816" w:rsidRPr="003E1816" w:rsidRDefault="003E1816" w:rsidP="005A5A18">
      <w:pPr>
        <w:numPr>
          <w:ilvl w:val="2"/>
          <w:numId w:val="7"/>
        </w:numPr>
        <w:tabs>
          <w:tab w:val="num" w:pos="720"/>
        </w:tabs>
        <w:autoSpaceDE w:val="0"/>
        <w:autoSpaceDN w:val="0"/>
        <w:adjustRightInd w:val="0"/>
        <w:spacing w:line="360" w:lineRule="auto"/>
        <w:ind w:left="1134" w:hanging="708"/>
        <w:jc w:val="both"/>
        <w:rPr>
          <w:color w:val="000000"/>
          <w:szCs w:val="24"/>
          <w:u w:val="none"/>
          <w:lang w:eastAsia="lv-LV"/>
        </w:rPr>
      </w:pPr>
      <w:r w:rsidRPr="003E1816">
        <w:rPr>
          <w:color w:val="000000"/>
          <w:szCs w:val="24"/>
          <w:u w:val="none"/>
          <w:lang w:eastAsia="lv-LV"/>
        </w:rPr>
        <w:t xml:space="preserve">ja neviens izsoles dalībnieks nav pārsolījis izsoles sākumcenu; </w:t>
      </w:r>
    </w:p>
    <w:p w14:paraId="2294EFF0" w14:textId="77777777" w:rsidR="003E1816" w:rsidRPr="003E1816" w:rsidRDefault="003E1816" w:rsidP="005A5A18">
      <w:pPr>
        <w:numPr>
          <w:ilvl w:val="2"/>
          <w:numId w:val="7"/>
        </w:numPr>
        <w:tabs>
          <w:tab w:val="num" w:pos="720"/>
        </w:tabs>
        <w:autoSpaceDE w:val="0"/>
        <w:autoSpaceDN w:val="0"/>
        <w:adjustRightInd w:val="0"/>
        <w:spacing w:line="360" w:lineRule="auto"/>
        <w:ind w:left="1134" w:hanging="708"/>
        <w:jc w:val="both"/>
        <w:rPr>
          <w:color w:val="000000"/>
          <w:szCs w:val="24"/>
          <w:u w:val="none"/>
          <w:lang w:eastAsia="lv-LV"/>
        </w:rPr>
      </w:pPr>
      <w:r w:rsidRPr="003E1816">
        <w:rPr>
          <w:color w:val="000000"/>
          <w:szCs w:val="24"/>
          <w:u w:val="none"/>
          <w:lang w:eastAsia="lv-LV"/>
        </w:rPr>
        <w:t xml:space="preserve">ja vienīgais izsoles dalībnieks, kurš nosolījis izsolāmo īpašumu, nav parakstījis izsolāmā īpašuma pirkuma līgumu; </w:t>
      </w:r>
    </w:p>
    <w:p w14:paraId="46C58754" w14:textId="77777777" w:rsidR="003E1816" w:rsidRPr="003E1816" w:rsidRDefault="003E1816" w:rsidP="005A5A18">
      <w:pPr>
        <w:numPr>
          <w:ilvl w:val="2"/>
          <w:numId w:val="7"/>
        </w:numPr>
        <w:tabs>
          <w:tab w:val="num" w:pos="720"/>
        </w:tabs>
        <w:autoSpaceDE w:val="0"/>
        <w:autoSpaceDN w:val="0"/>
        <w:adjustRightInd w:val="0"/>
        <w:spacing w:line="360" w:lineRule="auto"/>
        <w:ind w:left="1134" w:hanging="708"/>
        <w:jc w:val="both"/>
        <w:rPr>
          <w:color w:val="000000"/>
          <w:szCs w:val="24"/>
          <w:u w:val="none"/>
          <w:lang w:eastAsia="lv-LV"/>
        </w:rPr>
      </w:pPr>
      <w:r w:rsidRPr="003E1816">
        <w:rPr>
          <w:color w:val="000000"/>
          <w:szCs w:val="24"/>
          <w:u w:val="none"/>
          <w:lang w:eastAsia="lv-LV"/>
        </w:rPr>
        <w:t>ja neviens no izsoles dalībniekiem, kurš atzīts par nosolītāju, neveic pirkuma maksas samaksu šajos noteikumos norādītajā termiņā.</w:t>
      </w:r>
    </w:p>
    <w:p w14:paraId="22E583C0" w14:textId="0B77F95A" w:rsidR="003E1816" w:rsidRPr="003E1816" w:rsidRDefault="005A5A18" w:rsidP="003E1816">
      <w:pPr>
        <w:spacing w:line="360" w:lineRule="auto"/>
        <w:jc w:val="center"/>
        <w:rPr>
          <w:b/>
          <w:bCs/>
          <w:szCs w:val="24"/>
          <w:u w:val="none"/>
        </w:rPr>
      </w:pPr>
      <w:r>
        <w:rPr>
          <w:b/>
          <w:bCs/>
          <w:szCs w:val="24"/>
          <w:u w:val="none"/>
        </w:rPr>
        <w:t>8</w:t>
      </w:r>
      <w:r w:rsidR="003E1816" w:rsidRPr="003E1816">
        <w:rPr>
          <w:b/>
          <w:bCs/>
          <w:szCs w:val="24"/>
          <w:u w:val="none"/>
        </w:rPr>
        <w:t>. Citi noteikumi</w:t>
      </w:r>
    </w:p>
    <w:p w14:paraId="59FC153F" w14:textId="3502D506" w:rsidR="003E1816" w:rsidRPr="003E1816" w:rsidRDefault="005A5A18" w:rsidP="003E1816">
      <w:pPr>
        <w:spacing w:line="360" w:lineRule="auto"/>
        <w:ind w:left="567" w:hanging="567"/>
        <w:jc w:val="both"/>
        <w:rPr>
          <w:szCs w:val="24"/>
          <w:u w:val="none"/>
        </w:rPr>
      </w:pPr>
      <w:r>
        <w:rPr>
          <w:szCs w:val="24"/>
          <w:u w:val="none"/>
        </w:rPr>
        <w:t>8</w:t>
      </w:r>
      <w:r w:rsidR="003E1816" w:rsidRPr="003E1816">
        <w:rPr>
          <w:szCs w:val="24"/>
          <w:u w:val="none"/>
        </w:rPr>
        <w:t xml:space="preserve">.1. </w:t>
      </w:r>
      <w:r w:rsidR="003E1816" w:rsidRPr="003E1816">
        <w:rPr>
          <w:szCs w:val="24"/>
          <w:u w:val="none"/>
          <w:lang w:eastAsia="lv-LV"/>
        </w:rPr>
        <w:t>Starp izsoles dalībniekiem aizliegta vienošanās, kas varētu ietekmēt izsoles rezultātus un gaitu.</w:t>
      </w:r>
    </w:p>
    <w:p w14:paraId="36C7EA14" w14:textId="19770078" w:rsidR="003E1816" w:rsidRPr="003E1816" w:rsidRDefault="005A5A18" w:rsidP="003E1816">
      <w:pPr>
        <w:spacing w:line="360" w:lineRule="auto"/>
        <w:ind w:left="567" w:hanging="567"/>
        <w:jc w:val="both"/>
        <w:rPr>
          <w:szCs w:val="24"/>
          <w:u w:val="none"/>
          <w:lang w:eastAsia="lv-LV"/>
        </w:rPr>
      </w:pPr>
      <w:r>
        <w:rPr>
          <w:szCs w:val="24"/>
          <w:u w:val="none"/>
        </w:rPr>
        <w:t>8</w:t>
      </w:r>
      <w:r w:rsidR="003E1816" w:rsidRPr="003E1816">
        <w:rPr>
          <w:szCs w:val="24"/>
          <w:u w:val="none"/>
        </w:rPr>
        <w:t xml:space="preserve">.2. </w:t>
      </w:r>
      <w:r w:rsidR="003E1816" w:rsidRPr="003E1816">
        <w:rPr>
          <w:szCs w:val="24"/>
          <w:u w:val="none"/>
          <w:lang w:eastAsia="lv-LV"/>
        </w:rPr>
        <w:t>Izsoles pretendenti piekrīt, ka Izsoles komisija veic personas datu apstrādi, pārbaudot sniegto ziņu patiesumu.</w:t>
      </w:r>
    </w:p>
    <w:p w14:paraId="2E6BD317" w14:textId="77777777" w:rsidR="003E1816" w:rsidRPr="003E1816" w:rsidRDefault="003E1816" w:rsidP="003E1816">
      <w:pPr>
        <w:spacing w:line="360" w:lineRule="auto"/>
        <w:ind w:left="567" w:hanging="567"/>
        <w:jc w:val="both"/>
        <w:rPr>
          <w:szCs w:val="24"/>
          <w:u w:val="none"/>
        </w:rPr>
      </w:pPr>
      <w:r w:rsidRPr="003E1816">
        <w:rPr>
          <w:szCs w:val="24"/>
          <w:u w:val="none"/>
          <w:lang w:eastAsia="lv-LV"/>
        </w:rPr>
        <w:t xml:space="preserve">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w:t>
      </w:r>
      <w:r w:rsidRPr="003E1816">
        <w:rPr>
          <w:szCs w:val="24"/>
          <w:u w:val="none"/>
          <w:lang w:eastAsia="lv-LV"/>
        </w:rPr>
        <w:lastRenderedPageBreak/>
        <w:t>datu brīvu apriti un ar ko atceļ direktīvu 95/46/EK (Vispārīgā datu aizsardzības regula) 6.panta 1.punktu), ar mērķi noslēgt pirkuma līgumu ar izsoles uzvarētāju.</w:t>
      </w:r>
    </w:p>
    <w:p w14:paraId="798DDA51" w14:textId="77777777" w:rsidR="003E1816" w:rsidRPr="003E1816" w:rsidRDefault="003E1816" w:rsidP="003E1816">
      <w:pPr>
        <w:spacing w:line="276" w:lineRule="auto"/>
        <w:ind w:right="43"/>
        <w:rPr>
          <w:rFonts w:eastAsia="Calibri"/>
          <w:szCs w:val="24"/>
          <w:u w:val="none"/>
        </w:rPr>
      </w:pPr>
      <w:r w:rsidRPr="003E1816">
        <w:rPr>
          <w:sz w:val="22"/>
          <w:szCs w:val="24"/>
          <w:u w:val="none"/>
          <w:lang w:eastAsia="lv-LV"/>
        </w:rPr>
        <w:t xml:space="preserve"> </w:t>
      </w:r>
    </w:p>
    <w:p w14:paraId="61F0D7BA"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22</w:t>
      </w:r>
      <w:r w:rsidR="00881464">
        <w:rPr>
          <w:b/>
          <w:color w:val="000000" w:themeColor="text1"/>
          <w:szCs w:val="24"/>
          <w:u w:val="none"/>
        </w:rPr>
        <w:t>.</w:t>
      </w:r>
    </w:p>
    <w:p w14:paraId="6F90F12E"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Alkšņu iela 5, Gulbene, Gulbenes novads, otrās izsoles rīkošanu, noteikumu un sākumcenas apstiprināšanu</w:t>
      </w:r>
    </w:p>
    <w:p w14:paraId="26816028"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4C52AE7B"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1AFC7742" w14:textId="0EA6567E" w:rsidR="00E264AD" w:rsidRPr="00575A1B" w:rsidRDefault="00000000" w:rsidP="00575A1B">
      <w:pPr>
        <w:rPr>
          <w:rFonts w:eastAsia="Calibri"/>
          <w:szCs w:val="24"/>
          <w:u w:val="none"/>
        </w:rPr>
      </w:pPr>
      <w:r>
        <w:rPr>
          <w:rFonts w:eastAsia="Calibri"/>
          <w:szCs w:val="24"/>
          <w:u w:val="none"/>
        </w:rPr>
        <w:t xml:space="preserve">DEBATĒS PIEDALĀS: </w:t>
      </w:r>
      <w:r w:rsidR="005A5A18">
        <w:rPr>
          <w:rFonts w:eastAsia="Calibri"/>
          <w:szCs w:val="24"/>
          <w:u w:val="none"/>
        </w:rPr>
        <w:t>nav</w:t>
      </w:r>
    </w:p>
    <w:p w14:paraId="6277D8E5" w14:textId="77777777" w:rsidR="00BC2002" w:rsidRDefault="00BC2002" w:rsidP="00956EC8">
      <w:pPr>
        <w:rPr>
          <w:rFonts w:eastAsia="Calibri"/>
          <w:color w:val="FF0000"/>
          <w:szCs w:val="24"/>
          <w:u w:val="none"/>
        </w:rPr>
      </w:pPr>
    </w:p>
    <w:p w14:paraId="6AE0DDD2" w14:textId="77777777" w:rsidR="00CD3532" w:rsidRDefault="00CD3532" w:rsidP="00CD3532">
      <w:pPr>
        <w:spacing w:line="360" w:lineRule="auto"/>
        <w:ind w:firstLine="567"/>
        <w:jc w:val="both"/>
        <w:rPr>
          <w:u w:val="none"/>
        </w:rPr>
      </w:pPr>
      <w:r>
        <w:rPr>
          <w:u w:val="none"/>
        </w:rPr>
        <w:t>Attīstības un tautsaimniecības komiteja atklāti balsojot:</w:t>
      </w:r>
    </w:p>
    <w:p w14:paraId="4FAAAE89" w14:textId="77777777" w:rsidR="00CD3532" w:rsidRDefault="00CD3532" w:rsidP="00CD3532">
      <w:pPr>
        <w:spacing w:line="360" w:lineRule="auto"/>
        <w:ind w:firstLine="567"/>
        <w:jc w:val="both"/>
        <w:rPr>
          <w:u w:val="none"/>
        </w:rPr>
      </w:pPr>
      <w:r w:rsidRPr="0016506D">
        <w:rPr>
          <w:noProof/>
          <w:u w:val="none"/>
        </w:rPr>
        <w:t>ar 6 balsīm "Par" (Ainārs Brezinskis, Guna Švika, Gunārs Ciglis, Intars Liepiņš, Mudīte Motivāne, Normunds Mazūrs), "Pret" – nav, "Atturas" – nav</w:t>
      </w:r>
      <w:r>
        <w:rPr>
          <w:u w:val="none"/>
        </w:rPr>
        <w:t>, NOLEMJ</w:t>
      </w:r>
      <w:r w:rsidRPr="00B24B3A">
        <w:rPr>
          <w:u w:val="none"/>
        </w:rPr>
        <w:t>:</w:t>
      </w:r>
    </w:p>
    <w:p w14:paraId="61F69150" w14:textId="77777777" w:rsidR="00CD3532" w:rsidRDefault="00CD3532" w:rsidP="00CD3532">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0098DEAE" w14:textId="77777777" w:rsidR="003E1816" w:rsidRPr="003E1816" w:rsidRDefault="003E1816" w:rsidP="003E1816">
      <w:pPr>
        <w:jc w:val="center"/>
        <w:rPr>
          <w:snapToGrid w:val="0"/>
          <w:szCs w:val="24"/>
          <w:u w:val="none"/>
        </w:rPr>
      </w:pPr>
      <w:r w:rsidRPr="003E1816">
        <w:rPr>
          <w:b/>
          <w:snapToGrid w:val="0"/>
          <w:szCs w:val="24"/>
          <w:u w:val="none"/>
        </w:rPr>
        <w:t xml:space="preserve">Par </w:t>
      </w:r>
      <w:r w:rsidRPr="003E1816">
        <w:rPr>
          <w:b/>
          <w:snapToGrid w:val="0"/>
          <w:szCs w:val="20"/>
          <w:u w:val="none"/>
        </w:rPr>
        <w:t>nekustamā īpašuma Alkšņu iela 5, Gulbene, Gulbenes novads,</w:t>
      </w:r>
      <w:r w:rsidRPr="003E1816">
        <w:rPr>
          <w:b/>
          <w:snapToGrid w:val="0"/>
          <w:szCs w:val="24"/>
          <w:u w:val="none"/>
        </w:rPr>
        <w:t xml:space="preserve"> </w:t>
      </w:r>
      <w:r w:rsidRPr="003E1816">
        <w:rPr>
          <w:b/>
          <w:snapToGrid w:val="0"/>
          <w:szCs w:val="20"/>
          <w:u w:val="none"/>
        </w:rPr>
        <w:t>otrās izsoles rīkošanu, noteikumu un sākumcenas apstiprināšanu</w:t>
      </w:r>
    </w:p>
    <w:p w14:paraId="03A3668C" w14:textId="77777777" w:rsidR="003E1816" w:rsidRPr="003E1816" w:rsidRDefault="003E1816" w:rsidP="003E1816">
      <w:pPr>
        <w:rPr>
          <w:szCs w:val="24"/>
          <w:u w:val="none"/>
          <w:lang w:eastAsia="lv-LV"/>
        </w:rPr>
      </w:pPr>
    </w:p>
    <w:p w14:paraId="2EA1B837" w14:textId="77777777" w:rsidR="003E1816" w:rsidRPr="003E1816" w:rsidRDefault="003E1816" w:rsidP="003E1816">
      <w:pPr>
        <w:widowControl w:val="0"/>
        <w:spacing w:line="360" w:lineRule="auto"/>
        <w:ind w:firstLine="567"/>
        <w:jc w:val="both"/>
        <w:rPr>
          <w:szCs w:val="24"/>
          <w:u w:val="none"/>
          <w:lang w:eastAsia="lv-LV"/>
        </w:rPr>
      </w:pPr>
      <w:r w:rsidRPr="003E1816">
        <w:rPr>
          <w:szCs w:val="24"/>
          <w:u w:val="none"/>
          <w:lang w:eastAsia="lv-LV"/>
        </w:rPr>
        <w:t xml:space="preserve">Gulbenes novada dome 2023.gada 25.maijā pieņēma lēmumu Nr. GND/2023/524 “Par nekustamā īpašuma Alkšņu iela 5, Gulbene, Gulbenes novads, pirmās izsoles rīkošanu, noteikumu un sākumcenas apstiprināšanu” (protokols Nr. 8; 70.p.), ar kuru nolēma rīkot nekustamā īpašuma </w:t>
      </w:r>
      <w:bookmarkStart w:id="15" w:name="_Hlk140008517"/>
      <w:r w:rsidRPr="003E1816">
        <w:rPr>
          <w:szCs w:val="24"/>
          <w:u w:val="none"/>
          <w:lang w:eastAsia="lv-LV"/>
        </w:rPr>
        <w:t>Alkšņu iela 5, Gulbene, Gulbenes novads, kadastra numurs 5001 009 0137</w:t>
      </w:r>
      <w:bookmarkEnd w:id="15"/>
      <w:r w:rsidRPr="003E1816">
        <w:rPr>
          <w:szCs w:val="24"/>
          <w:u w:val="none"/>
          <w:lang w:eastAsia="lv-LV"/>
        </w:rPr>
        <w:t xml:space="preserve">, pirmo izsoli, apstiprināt izsoles noteikumus un nosacīto cenu. Pirmās izsoles apstiprinātā nosacītā cena (izsoles sākumcena) </w:t>
      </w:r>
      <w:r w:rsidRPr="003E1816">
        <w:rPr>
          <w:color w:val="000000"/>
          <w:szCs w:val="24"/>
          <w:u w:val="none"/>
          <w:lang w:eastAsia="lv-LV"/>
        </w:rPr>
        <w:t xml:space="preserve">9600 EUR (deviņi tūkstoši seši simti </w:t>
      </w:r>
      <w:proofErr w:type="spellStart"/>
      <w:r w:rsidRPr="003E1816">
        <w:rPr>
          <w:i/>
          <w:iCs/>
          <w:szCs w:val="24"/>
          <w:u w:val="none"/>
          <w:lang w:eastAsia="lv-LV"/>
        </w:rPr>
        <w:t>euro</w:t>
      </w:r>
      <w:proofErr w:type="spellEnd"/>
      <w:r w:rsidRPr="003E1816">
        <w:rPr>
          <w:szCs w:val="24"/>
          <w:u w:val="none"/>
          <w:lang w:eastAsia="lv-LV"/>
        </w:rPr>
        <w:t xml:space="preserve">). Uz 2023.gada 13.jūlijā rīkoto izsoli (pirmā izsole) nepieteicās neviens pretendents, līdz ar to izsole ir bijusi nesekmīga. </w:t>
      </w:r>
    </w:p>
    <w:p w14:paraId="0D24F387" w14:textId="77777777" w:rsidR="003E1816" w:rsidRPr="003E1816" w:rsidRDefault="003E1816" w:rsidP="003E1816">
      <w:pPr>
        <w:spacing w:line="360" w:lineRule="auto"/>
        <w:ind w:firstLine="567"/>
        <w:jc w:val="both"/>
        <w:rPr>
          <w:szCs w:val="24"/>
          <w:u w:val="none"/>
          <w:lang w:eastAsia="lv-LV"/>
        </w:rPr>
      </w:pPr>
      <w:r w:rsidRPr="003E1816">
        <w:rPr>
          <w:szCs w:val="24"/>
          <w:u w:val="none"/>
          <w:lang w:eastAsia="lv-LV"/>
        </w:rPr>
        <w:t xml:space="preserve">Īpašuma novērtēšanas un izsoļu komisija izvērtējot situāciju, iesaka rīkot otro izsoli ar augšupejošu soli un noteikt otrās izsoles sākumcenu 7680 EUR (septiņi tūkstoši seši simti astoņdesmit </w:t>
      </w:r>
      <w:proofErr w:type="spellStart"/>
      <w:r w:rsidRPr="003E1816">
        <w:rPr>
          <w:i/>
          <w:szCs w:val="24"/>
          <w:u w:val="none"/>
          <w:lang w:eastAsia="lv-LV"/>
        </w:rPr>
        <w:t>euro</w:t>
      </w:r>
      <w:proofErr w:type="spellEnd"/>
      <w:r w:rsidRPr="003E1816">
        <w:rPr>
          <w:szCs w:val="24"/>
          <w:u w:val="none"/>
          <w:lang w:eastAsia="lv-LV"/>
        </w:rPr>
        <w:t>).</w:t>
      </w:r>
    </w:p>
    <w:p w14:paraId="5D9F388D" w14:textId="77777777" w:rsidR="003E1816" w:rsidRPr="003E1816" w:rsidRDefault="003E1816" w:rsidP="003E1816">
      <w:pPr>
        <w:widowControl w:val="0"/>
        <w:spacing w:line="360" w:lineRule="auto"/>
        <w:ind w:firstLine="567"/>
        <w:jc w:val="both"/>
        <w:rPr>
          <w:szCs w:val="24"/>
          <w:u w:val="none"/>
          <w:lang w:eastAsia="lv-LV"/>
        </w:rPr>
      </w:pPr>
      <w:r w:rsidRPr="003E1816">
        <w:rPr>
          <w:szCs w:val="24"/>
          <w:u w:val="none"/>
          <w:lang w:eastAsia="lv-LV"/>
        </w:rPr>
        <w:t>Ņemot vērā Gulbenes novada domes Īpašuma novērtēšanas un izsoļu komisijas 2023.gada 13.jūlija sēdes lēmumu, protokols Nr. GND/2.7.2/23/95, pamatojoties uz Pašvaldību likuma 10.panta pirmās daļas 16.punktu, kas nosaka, ka dome ir tiesīga izlemt ikvienu pašvaldības kompetences jautājumu; tikai domes kompetencē ir lemt par pašvaldības nekustamā īpašuma atsavināšanu un apgrūtināšanu, kā arī par nekustamā īpašuma iegūšanu, savukārt šā likuma 10.panta pirmās daļas 21.punktu, kas nosaka,</w:t>
      </w:r>
      <w:r w:rsidRPr="003E1816">
        <w:rPr>
          <w:rFonts w:ascii="Arial" w:hAnsi="Arial" w:cs="Arial"/>
          <w:sz w:val="22"/>
          <w:u w:val="none"/>
          <w:lang w:eastAsia="lv-LV"/>
        </w:rPr>
        <w:t xml:space="preserve"> </w:t>
      </w:r>
      <w:r w:rsidRPr="003E1816">
        <w:rPr>
          <w:szCs w:val="24"/>
          <w:u w:val="none"/>
          <w:lang w:eastAsia="lv-LV"/>
        </w:rPr>
        <w:t>ka dome ir tiesīga izlemt ikvienu pašvaldības kompetences jautājumu; tikai domes kompetencē ir pieņemt lēmumus citos ārējos normatīvajos aktos paredzētajos gadījumos, Publiskas personas mantas atsavināšanas likuma 3.panta pirmās daļas 1.punktu un otro daļu, 10.pantu, 15.pantu,</w:t>
      </w:r>
      <w:r w:rsidRPr="003E1816">
        <w:rPr>
          <w:rFonts w:ascii="Arial" w:hAnsi="Arial" w:cs="Arial"/>
          <w:sz w:val="22"/>
          <w:u w:val="none"/>
          <w:lang w:eastAsia="lv-LV"/>
        </w:rPr>
        <w:t xml:space="preserve"> </w:t>
      </w:r>
      <w:r w:rsidRPr="003E1816">
        <w:rPr>
          <w:szCs w:val="24"/>
          <w:u w:val="none"/>
          <w:lang w:eastAsia="lv-LV"/>
        </w:rPr>
        <w:t>un Attīstības un tautsaimniecības komitejas ieteikumu, atklāti balsojot: PAR – ___; PRET - ___; ATTURAS - ___, Gulbenes novada dome NOLEMJ:</w:t>
      </w:r>
    </w:p>
    <w:p w14:paraId="40496BC0" w14:textId="77777777" w:rsidR="003E1816" w:rsidRPr="003E1816" w:rsidRDefault="003E1816" w:rsidP="003E1816">
      <w:pPr>
        <w:widowControl w:val="0"/>
        <w:spacing w:line="360" w:lineRule="auto"/>
        <w:ind w:firstLine="567"/>
        <w:jc w:val="both"/>
        <w:rPr>
          <w:szCs w:val="24"/>
          <w:u w:val="none"/>
          <w:lang w:eastAsia="lv-LV"/>
        </w:rPr>
      </w:pPr>
      <w:r w:rsidRPr="003E1816">
        <w:rPr>
          <w:szCs w:val="24"/>
          <w:u w:val="none"/>
          <w:lang w:eastAsia="lv-LV"/>
        </w:rPr>
        <w:t xml:space="preserve">1. ATZĪT 2023.gada 13.jūlijā rīkoto Gulbenes novada pašvaldības nekustamā īpašuma </w:t>
      </w:r>
      <w:r w:rsidRPr="003E1816">
        <w:rPr>
          <w:szCs w:val="24"/>
          <w:u w:val="none"/>
          <w:lang w:eastAsia="lv-LV"/>
        </w:rPr>
        <w:lastRenderedPageBreak/>
        <w:t>Alkšņu iela 5, Gulbene, Gulbenes novads, kadastra numurs 5001 009 0137, pirmo izsoli par nesekmīgu.</w:t>
      </w:r>
    </w:p>
    <w:p w14:paraId="5BB783E8" w14:textId="77777777" w:rsidR="003E1816" w:rsidRPr="003E1816" w:rsidRDefault="003E1816" w:rsidP="003E1816">
      <w:pPr>
        <w:widowControl w:val="0"/>
        <w:spacing w:line="360" w:lineRule="auto"/>
        <w:ind w:firstLine="567"/>
        <w:jc w:val="both"/>
        <w:rPr>
          <w:szCs w:val="24"/>
          <w:u w:val="none"/>
          <w:lang w:eastAsia="lv-LV"/>
        </w:rPr>
      </w:pPr>
      <w:r w:rsidRPr="003E1816">
        <w:rPr>
          <w:szCs w:val="24"/>
          <w:u w:val="none"/>
          <w:lang w:eastAsia="lv-LV"/>
        </w:rPr>
        <w:t xml:space="preserve">2. RĪKOT Gulbenes novada pašvaldībai piederošā nekustamā īpašuma Alkšņu iela 5, Gulbene, Gulbenes novads, kadastra numurs 5001 009 0137, kas sastāv no zemes vienības ar kadastra apzīmējumu 5001 009 0137, 7323 </w:t>
      </w:r>
      <w:proofErr w:type="spellStart"/>
      <w:r w:rsidRPr="003E1816">
        <w:rPr>
          <w:szCs w:val="24"/>
          <w:u w:val="none"/>
          <w:lang w:eastAsia="lv-LV"/>
        </w:rPr>
        <w:t>kv.m</w:t>
      </w:r>
      <w:proofErr w:type="spellEnd"/>
      <w:r w:rsidRPr="003E1816">
        <w:rPr>
          <w:szCs w:val="24"/>
          <w:u w:val="none"/>
          <w:lang w:eastAsia="lv-LV"/>
        </w:rPr>
        <w:t>. platībā, otro izsoli.</w:t>
      </w:r>
    </w:p>
    <w:p w14:paraId="2A4C4F59" w14:textId="77777777" w:rsidR="003E1816" w:rsidRPr="003E1816" w:rsidRDefault="003E1816" w:rsidP="003E1816">
      <w:pPr>
        <w:widowControl w:val="0"/>
        <w:spacing w:line="360" w:lineRule="auto"/>
        <w:ind w:firstLine="567"/>
        <w:jc w:val="both"/>
        <w:rPr>
          <w:szCs w:val="24"/>
          <w:u w:val="none"/>
          <w:lang w:eastAsia="lv-LV"/>
        </w:rPr>
      </w:pPr>
      <w:r w:rsidRPr="003E1816">
        <w:rPr>
          <w:szCs w:val="24"/>
          <w:u w:val="none"/>
          <w:lang w:eastAsia="lv-LV"/>
        </w:rPr>
        <w:t xml:space="preserve">3. APSTIPRINĀT Gulbenes novada pašvaldībai piederošā nekustamā īpašuma Alkšņu iela 5, Gulbene, Gulbenes novads, kadastra numurs 5001 009 0137, otrās izsoles sākumcenu 7680 EUR (septiņi tūkstoši seši simti astoņdesmit </w:t>
      </w:r>
      <w:proofErr w:type="spellStart"/>
      <w:r w:rsidRPr="003E1816">
        <w:rPr>
          <w:i/>
          <w:color w:val="000000"/>
          <w:szCs w:val="24"/>
          <w:u w:val="none"/>
          <w:lang w:eastAsia="lv-LV"/>
        </w:rPr>
        <w:t>euro</w:t>
      </w:r>
      <w:proofErr w:type="spellEnd"/>
      <w:r w:rsidRPr="003E1816">
        <w:rPr>
          <w:color w:val="000000"/>
          <w:szCs w:val="24"/>
          <w:u w:val="none"/>
          <w:lang w:eastAsia="lv-LV"/>
        </w:rPr>
        <w:t>)</w:t>
      </w:r>
      <w:r w:rsidRPr="003E1816">
        <w:rPr>
          <w:szCs w:val="24"/>
          <w:u w:val="none"/>
          <w:lang w:eastAsia="lv-LV"/>
        </w:rPr>
        <w:t>.</w:t>
      </w:r>
    </w:p>
    <w:p w14:paraId="4C8CCAAB" w14:textId="77777777" w:rsidR="003E1816" w:rsidRPr="003E1816" w:rsidRDefault="003E1816" w:rsidP="003E1816">
      <w:pPr>
        <w:widowControl w:val="0"/>
        <w:spacing w:line="360" w:lineRule="auto"/>
        <w:ind w:firstLine="567"/>
        <w:jc w:val="both"/>
        <w:rPr>
          <w:szCs w:val="24"/>
          <w:u w:val="none"/>
          <w:lang w:eastAsia="lv-LV"/>
        </w:rPr>
      </w:pPr>
      <w:r w:rsidRPr="003E1816">
        <w:rPr>
          <w:szCs w:val="24"/>
          <w:u w:val="none"/>
          <w:lang w:eastAsia="lv-LV"/>
        </w:rPr>
        <w:t>4. APSTIPRINĀT Gulbenes novada pašvaldībai piederošā nekustamā īpašuma Alkšņu iela 5, Gulbene, Gulbenes novads, kadastra numurs 5001 009 0137, otrās izsoles noteikumus (pielikums), kas ir šī lēmuma neatņemama sastāvdaļa.</w:t>
      </w:r>
    </w:p>
    <w:p w14:paraId="5047EAF2" w14:textId="77777777" w:rsidR="003E1816" w:rsidRPr="003E1816" w:rsidRDefault="003E1816" w:rsidP="003E1816">
      <w:pPr>
        <w:spacing w:line="360" w:lineRule="auto"/>
        <w:ind w:firstLine="567"/>
        <w:jc w:val="both"/>
        <w:rPr>
          <w:szCs w:val="24"/>
          <w:u w:val="none"/>
          <w:lang w:eastAsia="lv-LV"/>
        </w:rPr>
      </w:pPr>
      <w:r w:rsidRPr="003E1816">
        <w:rPr>
          <w:szCs w:val="24"/>
          <w:u w:val="none"/>
          <w:lang w:eastAsia="lv-LV"/>
        </w:rPr>
        <w:t>5. UZDOT Gulbenes novada domes Īpašuma novērtēšanas un izsoļu komisijai organizēt Gulbenes novada pašvaldībai piederošā nekustamā īpašuma Alkšņu iela 5, Gulbene, Gulbenes novads, kadastra numurs 5001 009 0137, otro izsoli.</w:t>
      </w:r>
    </w:p>
    <w:p w14:paraId="720D242C" w14:textId="77777777" w:rsidR="003E1816" w:rsidRPr="003E1816" w:rsidRDefault="003E1816" w:rsidP="003E1816">
      <w:pPr>
        <w:spacing w:after="160" w:line="259" w:lineRule="auto"/>
        <w:rPr>
          <w:szCs w:val="24"/>
          <w:u w:val="none"/>
          <w:lang w:eastAsia="lv-LV"/>
        </w:rPr>
      </w:pPr>
    </w:p>
    <w:p w14:paraId="4E291C20" w14:textId="77777777" w:rsidR="003E1816" w:rsidRPr="003E1816" w:rsidRDefault="003E1816" w:rsidP="003E1816">
      <w:pPr>
        <w:jc w:val="right"/>
        <w:rPr>
          <w:szCs w:val="24"/>
          <w:u w:val="none"/>
          <w:lang w:eastAsia="lv-LV"/>
        </w:rPr>
      </w:pPr>
      <w:r w:rsidRPr="003E1816">
        <w:rPr>
          <w:szCs w:val="24"/>
          <w:u w:val="none"/>
          <w:lang w:eastAsia="lv-LV"/>
        </w:rPr>
        <w:t>Pielikums 27.07.2023. Gulbenes novada domes lēmumam Nr. GND/2023/__</w:t>
      </w:r>
    </w:p>
    <w:p w14:paraId="1A28CCAC" w14:textId="77777777" w:rsidR="003E1816" w:rsidRPr="003E1816" w:rsidRDefault="003E1816" w:rsidP="003E1816">
      <w:pPr>
        <w:jc w:val="right"/>
        <w:rPr>
          <w:szCs w:val="24"/>
          <w:u w:val="none"/>
          <w:lang w:eastAsia="lv-LV"/>
        </w:rPr>
      </w:pPr>
    </w:p>
    <w:p w14:paraId="2A409C2E" w14:textId="77777777" w:rsidR="003E1816" w:rsidRPr="003E1816" w:rsidRDefault="003E1816" w:rsidP="003E1816">
      <w:pPr>
        <w:jc w:val="center"/>
        <w:rPr>
          <w:b/>
          <w:caps/>
          <w:szCs w:val="24"/>
          <w:u w:val="none"/>
          <w:lang w:eastAsia="lv-LV"/>
        </w:rPr>
      </w:pPr>
      <w:r w:rsidRPr="003E1816">
        <w:rPr>
          <w:b/>
          <w:caps/>
          <w:szCs w:val="24"/>
          <w:u w:val="none"/>
          <w:lang w:eastAsia="lv-LV"/>
        </w:rPr>
        <w:t xml:space="preserve">Gulbenes novada pašvaldības nekustamā īpašuma – </w:t>
      </w:r>
    </w:p>
    <w:p w14:paraId="0BB4654F" w14:textId="77777777" w:rsidR="003E1816" w:rsidRPr="003E1816" w:rsidRDefault="003E1816" w:rsidP="003E1816">
      <w:pPr>
        <w:jc w:val="center"/>
        <w:rPr>
          <w:b/>
          <w:caps/>
          <w:szCs w:val="24"/>
          <w:u w:val="none"/>
          <w:lang w:eastAsia="lv-LV"/>
        </w:rPr>
      </w:pPr>
      <w:r w:rsidRPr="003E1816">
        <w:rPr>
          <w:b/>
          <w:caps/>
          <w:szCs w:val="24"/>
          <w:u w:val="none"/>
          <w:lang w:eastAsia="lv-LV"/>
        </w:rPr>
        <w:t xml:space="preserve">Alkšņu iela 5, Gulbene, Gulbenes novads, </w:t>
      </w:r>
    </w:p>
    <w:p w14:paraId="229F3DF3" w14:textId="77777777" w:rsidR="003E1816" w:rsidRPr="003E1816" w:rsidRDefault="003E1816" w:rsidP="003E1816">
      <w:pPr>
        <w:jc w:val="center"/>
        <w:rPr>
          <w:b/>
          <w:szCs w:val="24"/>
          <w:u w:val="none"/>
          <w:lang w:eastAsia="lv-LV"/>
        </w:rPr>
      </w:pPr>
      <w:r w:rsidRPr="003E1816">
        <w:rPr>
          <w:b/>
          <w:szCs w:val="24"/>
          <w:u w:val="none"/>
          <w:lang w:eastAsia="lv-LV"/>
        </w:rPr>
        <w:t>OTRĀS IZSOLES NOTEIKUMI</w:t>
      </w:r>
    </w:p>
    <w:p w14:paraId="52185A3C" w14:textId="77777777" w:rsidR="003E1816" w:rsidRPr="003E1816" w:rsidRDefault="003E1816" w:rsidP="003E1816">
      <w:pPr>
        <w:tabs>
          <w:tab w:val="left" w:pos="0"/>
          <w:tab w:val="left" w:pos="426"/>
        </w:tabs>
        <w:ind w:right="43" w:firstLine="284"/>
        <w:jc w:val="center"/>
        <w:rPr>
          <w:b/>
          <w:bCs/>
          <w:szCs w:val="24"/>
          <w:u w:val="none"/>
        </w:rPr>
      </w:pPr>
    </w:p>
    <w:p w14:paraId="0B4A8A2A" w14:textId="77777777" w:rsidR="003E1816" w:rsidRPr="003E1816" w:rsidRDefault="003E1816" w:rsidP="003E1816">
      <w:pPr>
        <w:tabs>
          <w:tab w:val="left" w:pos="0"/>
          <w:tab w:val="left" w:pos="426"/>
          <w:tab w:val="left" w:pos="709"/>
        </w:tabs>
        <w:spacing w:line="360" w:lineRule="auto"/>
        <w:ind w:right="43"/>
        <w:jc w:val="center"/>
        <w:rPr>
          <w:b/>
          <w:szCs w:val="24"/>
          <w:u w:val="none"/>
        </w:rPr>
      </w:pPr>
      <w:r w:rsidRPr="003E1816">
        <w:rPr>
          <w:b/>
          <w:szCs w:val="24"/>
          <w:u w:val="none"/>
        </w:rPr>
        <w:t>1. Vispārīgie noteikumi</w:t>
      </w:r>
    </w:p>
    <w:p w14:paraId="45A322FB" w14:textId="77777777" w:rsidR="003E1816" w:rsidRPr="003E1816" w:rsidRDefault="003E1816" w:rsidP="003E1816">
      <w:pPr>
        <w:spacing w:line="360" w:lineRule="auto"/>
        <w:ind w:left="426" w:right="-1" w:hanging="426"/>
        <w:jc w:val="both"/>
        <w:rPr>
          <w:color w:val="000000"/>
          <w:szCs w:val="24"/>
          <w:u w:val="none"/>
          <w:lang w:eastAsia="lv-LV"/>
        </w:rPr>
      </w:pPr>
      <w:r w:rsidRPr="003E1816">
        <w:rPr>
          <w:szCs w:val="24"/>
          <w:u w:val="none"/>
        </w:rPr>
        <w:t xml:space="preserve">1.1. </w:t>
      </w:r>
      <w:r w:rsidRPr="003E1816">
        <w:rPr>
          <w:color w:val="000000"/>
          <w:szCs w:val="24"/>
          <w:u w:val="none"/>
          <w:lang w:eastAsia="lv-LV"/>
        </w:rPr>
        <w:t xml:space="preserve">Šie noteikumi nosaka kārtību, kādā tiek rīkota otrā mutiskā atklātā izsole ar augšupejošu soli </w:t>
      </w:r>
      <w:r w:rsidRPr="003E1816">
        <w:rPr>
          <w:szCs w:val="24"/>
          <w:u w:val="none"/>
          <w:lang w:eastAsia="lv-LV"/>
        </w:rPr>
        <w:t xml:space="preserve">Gulbenes novada pašvaldības </w:t>
      </w:r>
      <w:r w:rsidRPr="003E1816">
        <w:rPr>
          <w:rFonts w:eastAsia="SimSun"/>
          <w:color w:val="00000A"/>
          <w:szCs w:val="24"/>
          <w:u w:val="none"/>
          <w:lang w:eastAsia="zh-CN" w:bidi="hi-IN"/>
        </w:rPr>
        <w:t xml:space="preserve">nekustamā īpašuma </w:t>
      </w:r>
      <w:r w:rsidRPr="003E1816">
        <w:rPr>
          <w:szCs w:val="24"/>
          <w:u w:val="none"/>
          <w:lang w:eastAsia="lv-LV"/>
        </w:rPr>
        <w:t xml:space="preserve">Alkšņu iela 5, Gulbene, Gulbenes novads, kadastra numurs 5001 009 0137, </w:t>
      </w:r>
      <w:r w:rsidRPr="003E1816">
        <w:rPr>
          <w:color w:val="000000"/>
          <w:szCs w:val="24"/>
          <w:u w:val="none"/>
          <w:lang w:eastAsia="lv-LV"/>
        </w:rPr>
        <w:t xml:space="preserve">(turpmāk – Objekts) pircēja noteikšanai. </w:t>
      </w:r>
    </w:p>
    <w:p w14:paraId="1E81DA17" w14:textId="77777777" w:rsidR="003E1816" w:rsidRPr="003E1816" w:rsidRDefault="003E1816" w:rsidP="003E1816">
      <w:pPr>
        <w:spacing w:line="360" w:lineRule="auto"/>
        <w:ind w:left="426" w:right="-1" w:hanging="426"/>
        <w:jc w:val="both"/>
        <w:rPr>
          <w:szCs w:val="24"/>
          <w:u w:val="none"/>
          <w:lang w:eastAsia="lv-LV"/>
        </w:rPr>
      </w:pPr>
      <w:r w:rsidRPr="003E1816">
        <w:rPr>
          <w:color w:val="000000"/>
          <w:szCs w:val="24"/>
          <w:u w:val="none"/>
          <w:lang w:eastAsia="lv-LV"/>
        </w:rPr>
        <w:t>1.2. I</w:t>
      </w:r>
      <w:r w:rsidRPr="003E1816">
        <w:rPr>
          <w:szCs w:val="24"/>
          <w:u w:val="none"/>
          <w:lang w:eastAsia="lv-LV"/>
        </w:rPr>
        <w:t>zsole notiek ievērojot Pašvaldību likumu, Publiskas personas mantas atsavināšanas likumu un šos izsoles noteikumus.</w:t>
      </w:r>
    </w:p>
    <w:p w14:paraId="76987533" w14:textId="77777777" w:rsidR="003E1816" w:rsidRPr="003E1816" w:rsidRDefault="003E1816" w:rsidP="003E1816">
      <w:pPr>
        <w:spacing w:line="360" w:lineRule="auto"/>
        <w:ind w:left="426" w:right="-1" w:hanging="426"/>
        <w:jc w:val="both"/>
        <w:rPr>
          <w:color w:val="000000"/>
          <w:szCs w:val="24"/>
          <w:u w:val="none"/>
          <w:lang w:val="da-DK" w:eastAsia="lv-LV"/>
        </w:rPr>
      </w:pPr>
      <w:r w:rsidRPr="003E1816">
        <w:rPr>
          <w:color w:val="000000"/>
          <w:szCs w:val="24"/>
          <w:u w:val="none"/>
          <w:lang w:eastAsia="lv-LV"/>
        </w:rPr>
        <w:t>1.3. Objekta izsoli rīko Gulbenes novada domes izveidotā Īpašuma novērtēšanas un izsoļu komisija</w:t>
      </w:r>
      <w:r w:rsidRPr="003E1816">
        <w:rPr>
          <w:szCs w:val="24"/>
          <w:u w:val="none"/>
          <w:lang w:eastAsia="lv-LV"/>
        </w:rPr>
        <w:t xml:space="preserve"> (turpmāk – Izsoles komisija).</w:t>
      </w:r>
    </w:p>
    <w:p w14:paraId="51D5255B" w14:textId="77777777" w:rsidR="003E1816" w:rsidRPr="003E1816" w:rsidRDefault="003E1816" w:rsidP="003E1816">
      <w:pPr>
        <w:spacing w:line="360" w:lineRule="auto"/>
        <w:ind w:left="567" w:hanging="567"/>
        <w:jc w:val="both"/>
        <w:rPr>
          <w:szCs w:val="24"/>
          <w:u w:val="none"/>
        </w:rPr>
      </w:pPr>
      <w:r w:rsidRPr="003E1816">
        <w:rPr>
          <w:szCs w:val="24"/>
          <w:u w:val="none"/>
        </w:rPr>
        <w:t>1.4. Ziņas par izsolē atsavināmo Objektu:</w:t>
      </w:r>
    </w:p>
    <w:p w14:paraId="7906E966" w14:textId="77777777" w:rsidR="003E1816" w:rsidRPr="003E1816" w:rsidRDefault="003E1816" w:rsidP="003E1816">
      <w:pPr>
        <w:spacing w:line="360" w:lineRule="auto"/>
        <w:ind w:left="1134" w:right="43" w:hanging="708"/>
        <w:jc w:val="both"/>
        <w:rPr>
          <w:szCs w:val="24"/>
          <w:u w:val="none"/>
        </w:rPr>
      </w:pPr>
      <w:r w:rsidRPr="003E1816">
        <w:rPr>
          <w:szCs w:val="24"/>
          <w:u w:val="none"/>
        </w:rPr>
        <w:t xml:space="preserve">1.4.1. </w:t>
      </w:r>
      <w:r w:rsidRPr="003E1816">
        <w:rPr>
          <w:rFonts w:eastAsia="SimSun"/>
          <w:color w:val="00000A"/>
          <w:szCs w:val="24"/>
          <w:u w:val="none"/>
          <w:lang w:eastAsia="zh-CN" w:bidi="hi-IN"/>
        </w:rPr>
        <w:t xml:space="preserve">Gulbenes novada pašvaldības </w:t>
      </w:r>
      <w:r w:rsidRPr="003E1816">
        <w:rPr>
          <w:color w:val="000000"/>
          <w:szCs w:val="24"/>
          <w:u w:val="none"/>
          <w:lang w:eastAsia="lv-LV"/>
        </w:rPr>
        <w:t xml:space="preserve">nekustamais īpašums </w:t>
      </w:r>
      <w:r w:rsidRPr="003E1816">
        <w:rPr>
          <w:szCs w:val="24"/>
          <w:u w:val="none"/>
          <w:lang w:eastAsia="lv-LV"/>
        </w:rPr>
        <w:t xml:space="preserve">Alkšņu iela 5, Gulbene, Gulbenes novads, kadastra numurs 5001 009 0137, kas sastāv no zemes vienības ar kadastra apzīmējumu 5001 009 0137, 7323 </w:t>
      </w:r>
      <w:proofErr w:type="spellStart"/>
      <w:r w:rsidRPr="003E1816">
        <w:rPr>
          <w:szCs w:val="24"/>
          <w:u w:val="none"/>
          <w:lang w:eastAsia="lv-LV"/>
        </w:rPr>
        <w:t>kv.m</w:t>
      </w:r>
      <w:proofErr w:type="spellEnd"/>
      <w:r w:rsidRPr="003E1816">
        <w:rPr>
          <w:szCs w:val="24"/>
          <w:u w:val="none"/>
          <w:lang w:eastAsia="lv-LV"/>
        </w:rPr>
        <w:t>. platībā.</w:t>
      </w:r>
      <w:r w:rsidRPr="003E1816">
        <w:rPr>
          <w:szCs w:val="24"/>
          <w:u w:val="none"/>
        </w:rPr>
        <w:t xml:space="preserve"> </w:t>
      </w:r>
    </w:p>
    <w:p w14:paraId="1934E9FD" w14:textId="77777777" w:rsidR="003E1816" w:rsidRPr="003E1816" w:rsidRDefault="003E1816" w:rsidP="003E1816">
      <w:pPr>
        <w:spacing w:line="360" w:lineRule="auto"/>
        <w:ind w:left="1134" w:right="43" w:hanging="708"/>
        <w:jc w:val="both"/>
        <w:rPr>
          <w:szCs w:val="24"/>
          <w:u w:val="none"/>
        </w:rPr>
      </w:pPr>
      <w:r w:rsidRPr="003E1816">
        <w:rPr>
          <w:szCs w:val="24"/>
          <w:u w:val="none"/>
        </w:rPr>
        <w:t>1.4.2.</w:t>
      </w:r>
      <w:r w:rsidRPr="003E1816">
        <w:rPr>
          <w:color w:val="000000"/>
          <w:szCs w:val="24"/>
          <w:u w:val="none"/>
          <w:lang w:eastAsia="lv-LV"/>
        </w:rPr>
        <w:t xml:space="preserve"> Objekts ir Gulbenes novada pašvaldības īpašums. Tas reģistrēts Vidzemes rajona tiesas Gulbenes pilsētas zemesgrāmatas nodalījumā Nr.100000669417.</w:t>
      </w:r>
    </w:p>
    <w:p w14:paraId="1E01532C" w14:textId="77777777" w:rsidR="003E1816" w:rsidRPr="003E1816" w:rsidRDefault="003E1816" w:rsidP="003E1816">
      <w:pPr>
        <w:spacing w:line="360" w:lineRule="auto"/>
        <w:ind w:left="993" w:right="43" w:hanging="567"/>
        <w:jc w:val="both"/>
        <w:rPr>
          <w:szCs w:val="24"/>
          <w:u w:val="none"/>
        </w:rPr>
      </w:pPr>
      <w:r w:rsidRPr="003E1816">
        <w:rPr>
          <w:szCs w:val="24"/>
          <w:u w:val="none"/>
        </w:rPr>
        <w:t xml:space="preserve">1.4.3. </w:t>
      </w:r>
      <w:r w:rsidRPr="003E1816">
        <w:rPr>
          <w:szCs w:val="24"/>
          <w:u w:val="none"/>
          <w:lang w:eastAsia="lv-LV"/>
        </w:rPr>
        <w:t>Pirmpirkuma tiesības uz Objekta iegādi nav</w:t>
      </w:r>
      <w:r w:rsidRPr="003E1816">
        <w:rPr>
          <w:szCs w:val="24"/>
          <w:u w:val="none"/>
        </w:rPr>
        <w:t>.</w:t>
      </w:r>
    </w:p>
    <w:p w14:paraId="33E084AB" w14:textId="77777777" w:rsidR="003E1816" w:rsidRPr="003E1816" w:rsidRDefault="003E1816" w:rsidP="003E1816">
      <w:pPr>
        <w:spacing w:line="360" w:lineRule="auto"/>
        <w:ind w:left="426" w:right="43" w:hanging="426"/>
        <w:jc w:val="both"/>
        <w:rPr>
          <w:szCs w:val="24"/>
          <w:u w:val="none"/>
        </w:rPr>
      </w:pPr>
      <w:r w:rsidRPr="003E1816">
        <w:rPr>
          <w:szCs w:val="24"/>
          <w:u w:val="none"/>
        </w:rPr>
        <w:lastRenderedPageBreak/>
        <w:t xml:space="preserve">1.5. Sludinājums </w:t>
      </w:r>
      <w:r w:rsidRPr="003E1816">
        <w:rPr>
          <w:bCs/>
          <w:szCs w:val="24"/>
          <w:u w:val="none"/>
        </w:rPr>
        <w:t xml:space="preserve">par Objekta </w:t>
      </w:r>
      <w:r w:rsidRPr="003E1816">
        <w:rPr>
          <w:color w:val="000000"/>
          <w:szCs w:val="24"/>
          <w:u w:val="none"/>
          <w:lang w:eastAsia="lv-LV"/>
        </w:rPr>
        <w:t xml:space="preserve">atsavināšanu izsolē tiek publicēts Latvijas Republikas oficiālajā izdevumā “Latvijas Vēstnesis”, laikrakstā “Dzirkstele”, Gulbenes novada pašvaldības tīmekļa vietnē </w:t>
      </w:r>
      <w:hyperlink r:id="rId37" w:history="1">
        <w:r w:rsidRPr="003E1816">
          <w:rPr>
            <w:rFonts w:cs="Arial"/>
            <w:color w:val="0563C1"/>
            <w:szCs w:val="24"/>
            <w:lang w:eastAsia="lv-LV"/>
          </w:rPr>
          <w:t>www.gulbene.lv</w:t>
        </w:r>
      </w:hyperlink>
      <w:r w:rsidRPr="003E1816">
        <w:rPr>
          <w:szCs w:val="24"/>
          <w:u w:val="none"/>
        </w:rPr>
        <w:t>.</w:t>
      </w:r>
    </w:p>
    <w:p w14:paraId="474E6B1D" w14:textId="77777777" w:rsidR="003E1816" w:rsidRPr="003E1816" w:rsidRDefault="003E1816" w:rsidP="003E1816">
      <w:pPr>
        <w:keepLines/>
        <w:spacing w:line="360" w:lineRule="auto"/>
        <w:ind w:left="426" w:right="43" w:hanging="426"/>
        <w:jc w:val="both"/>
        <w:rPr>
          <w:szCs w:val="24"/>
          <w:u w:val="none"/>
          <w:lang w:eastAsia="lv-LV"/>
        </w:rPr>
      </w:pPr>
      <w:r w:rsidRPr="003E1816">
        <w:rPr>
          <w:szCs w:val="24"/>
          <w:u w:val="none"/>
        </w:rPr>
        <w:t xml:space="preserve">1.6. </w:t>
      </w:r>
      <w:r w:rsidRPr="003E1816">
        <w:rPr>
          <w:szCs w:val="24"/>
          <w:u w:val="none"/>
          <w:lang w:eastAsia="lv-LV"/>
        </w:rPr>
        <w:t xml:space="preserve">Ar izsoles noteikumiem var iepazīties Gulbenes novada pašvaldības tīmekļa vietnē </w:t>
      </w:r>
      <w:hyperlink r:id="rId38" w:history="1">
        <w:r w:rsidRPr="003E1816">
          <w:rPr>
            <w:rFonts w:cs="Arial"/>
            <w:color w:val="0563C1"/>
            <w:szCs w:val="24"/>
            <w:lang w:eastAsia="lv-LV"/>
          </w:rPr>
          <w:t>www.gulbene.lv</w:t>
        </w:r>
      </w:hyperlink>
      <w:r w:rsidRPr="003E1816">
        <w:rPr>
          <w:szCs w:val="24"/>
          <w:u w:val="none"/>
          <w:lang w:eastAsia="lv-LV"/>
        </w:rPr>
        <w:t>.</w:t>
      </w:r>
    </w:p>
    <w:p w14:paraId="26700CF5" w14:textId="77777777" w:rsidR="003E1816" w:rsidRPr="003E1816" w:rsidRDefault="003E1816" w:rsidP="003E1816">
      <w:pPr>
        <w:keepLines/>
        <w:spacing w:line="360" w:lineRule="auto"/>
        <w:ind w:left="426" w:right="43" w:hanging="426"/>
        <w:jc w:val="both"/>
        <w:rPr>
          <w:szCs w:val="24"/>
          <w:u w:val="none"/>
          <w:lang w:eastAsia="lv-LV"/>
        </w:rPr>
      </w:pPr>
      <w:r w:rsidRPr="003E1816">
        <w:rPr>
          <w:szCs w:val="24"/>
          <w:u w:val="none"/>
          <w:lang w:eastAsia="lv-LV"/>
        </w:rPr>
        <w:t xml:space="preserve">1.7. </w:t>
      </w:r>
      <w:r w:rsidRPr="003E1816">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39" w:history="1">
        <w:r w:rsidRPr="003E1816">
          <w:rPr>
            <w:rFonts w:cs="Arial"/>
            <w:color w:val="0563C1"/>
            <w:szCs w:val="24"/>
          </w:rPr>
          <w:t>dome@gulbene.lv</w:t>
        </w:r>
      </w:hyperlink>
      <w:r w:rsidRPr="003E1816">
        <w:rPr>
          <w:szCs w:val="24"/>
          <w:u w:val="none"/>
        </w:rPr>
        <w:t xml:space="preserve">, </w:t>
      </w:r>
      <w:r w:rsidRPr="003E1816">
        <w:rPr>
          <w:szCs w:val="24"/>
          <w:u w:val="none"/>
          <w:lang w:eastAsia="lv-LV"/>
        </w:rPr>
        <w:t xml:space="preserve">pa tālruni 64474919 (Gulbenes novada pašvaldības administrācijas Īpašumu pārraudzības nodaļas vecākā zemes lietu speciāliste </w:t>
      </w:r>
      <w:proofErr w:type="spellStart"/>
      <w:r w:rsidRPr="003E1816">
        <w:rPr>
          <w:szCs w:val="24"/>
          <w:u w:val="none"/>
          <w:lang w:eastAsia="lv-LV"/>
        </w:rPr>
        <w:t>L.Bašķere</w:t>
      </w:r>
      <w:proofErr w:type="spellEnd"/>
      <w:r w:rsidRPr="003E1816">
        <w:rPr>
          <w:szCs w:val="24"/>
          <w:u w:val="none"/>
          <w:lang w:eastAsia="lv-LV"/>
        </w:rPr>
        <w:t xml:space="preserve">) vai 25728123 (Gulbenes novada Gulbenes pilsētas pārvaldes nekustamā īpašuma pārvaldnieks </w:t>
      </w:r>
      <w:proofErr w:type="spellStart"/>
      <w:r w:rsidRPr="003E1816">
        <w:rPr>
          <w:szCs w:val="24"/>
          <w:u w:val="none"/>
          <w:lang w:eastAsia="lv-LV"/>
        </w:rPr>
        <w:t>K.Rakstiņš</w:t>
      </w:r>
      <w:proofErr w:type="spellEnd"/>
      <w:r w:rsidRPr="003E1816">
        <w:rPr>
          <w:szCs w:val="24"/>
          <w:u w:val="none"/>
          <w:lang w:eastAsia="lv-LV"/>
        </w:rPr>
        <w:t>)</w:t>
      </w:r>
      <w:r w:rsidRPr="003E1816">
        <w:rPr>
          <w:bCs/>
          <w:szCs w:val="24"/>
          <w:u w:val="none"/>
          <w:lang w:eastAsia="lv-LV"/>
        </w:rPr>
        <w:t>.</w:t>
      </w:r>
    </w:p>
    <w:p w14:paraId="33ADC92E" w14:textId="77777777" w:rsidR="003E1816" w:rsidRPr="003E1816" w:rsidRDefault="003E1816" w:rsidP="003E1816">
      <w:pPr>
        <w:shd w:val="clear" w:color="auto" w:fill="FFFFFF"/>
        <w:tabs>
          <w:tab w:val="left" w:pos="720"/>
        </w:tabs>
        <w:spacing w:before="10" w:line="360" w:lineRule="auto"/>
        <w:jc w:val="center"/>
        <w:rPr>
          <w:b/>
          <w:szCs w:val="24"/>
          <w:u w:val="none"/>
        </w:rPr>
      </w:pPr>
      <w:r w:rsidRPr="003E1816">
        <w:rPr>
          <w:b/>
          <w:szCs w:val="24"/>
          <w:u w:val="none"/>
        </w:rPr>
        <w:t>2. Izsoles veids, maksājumi un samaksas kārtība</w:t>
      </w:r>
    </w:p>
    <w:p w14:paraId="2D0BA9B4" w14:textId="77777777" w:rsidR="003E1816" w:rsidRPr="003E1816" w:rsidRDefault="003E1816" w:rsidP="003E1816">
      <w:pPr>
        <w:keepLines/>
        <w:spacing w:line="360" w:lineRule="auto"/>
        <w:ind w:left="426" w:right="43" w:hanging="426"/>
        <w:jc w:val="both"/>
        <w:rPr>
          <w:bCs/>
          <w:szCs w:val="24"/>
          <w:u w:val="none"/>
        </w:rPr>
      </w:pPr>
      <w:r w:rsidRPr="003E1816">
        <w:rPr>
          <w:bCs/>
          <w:szCs w:val="24"/>
          <w:u w:val="none"/>
        </w:rPr>
        <w:t>2.1. Objekta atsavināšanas veids ir mutiska atklāta izsole ar augšupejošu soli.</w:t>
      </w:r>
    </w:p>
    <w:p w14:paraId="337A1683" w14:textId="77777777" w:rsidR="003E1816" w:rsidRPr="003E1816" w:rsidRDefault="003E1816" w:rsidP="003E1816">
      <w:pPr>
        <w:keepLines/>
        <w:spacing w:line="360" w:lineRule="auto"/>
        <w:ind w:left="426" w:right="43" w:hanging="426"/>
        <w:jc w:val="both"/>
        <w:rPr>
          <w:bCs/>
          <w:szCs w:val="24"/>
          <w:u w:val="none"/>
        </w:rPr>
      </w:pPr>
      <w:r w:rsidRPr="003E1816">
        <w:rPr>
          <w:bCs/>
          <w:szCs w:val="24"/>
          <w:u w:val="none"/>
        </w:rPr>
        <w:t xml:space="preserve">2.2. Maksāšanas līdzekļi – 100% </w:t>
      </w:r>
      <w:proofErr w:type="spellStart"/>
      <w:r w:rsidRPr="003E1816">
        <w:rPr>
          <w:bCs/>
          <w:i/>
          <w:szCs w:val="24"/>
          <w:u w:val="none"/>
        </w:rPr>
        <w:t>euro</w:t>
      </w:r>
      <w:proofErr w:type="spellEnd"/>
      <w:r w:rsidRPr="003E1816">
        <w:rPr>
          <w:bCs/>
          <w:szCs w:val="24"/>
          <w:u w:val="none"/>
        </w:rPr>
        <w:t>.</w:t>
      </w:r>
    </w:p>
    <w:p w14:paraId="6DBE7B4D" w14:textId="77777777" w:rsidR="003E1816" w:rsidRPr="003E1816" w:rsidRDefault="003E1816" w:rsidP="003E1816">
      <w:pPr>
        <w:spacing w:line="360" w:lineRule="auto"/>
        <w:ind w:left="426" w:right="43" w:hanging="426"/>
        <w:jc w:val="both"/>
        <w:rPr>
          <w:szCs w:val="24"/>
          <w:u w:val="none"/>
        </w:rPr>
      </w:pPr>
      <w:r w:rsidRPr="003E1816">
        <w:rPr>
          <w:bCs/>
          <w:szCs w:val="24"/>
          <w:u w:val="none"/>
        </w:rPr>
        <w:t xml:space="preserve">2.3. </w:t>
      </w:r>
      <w:r w:rsidRPr="003E1816">
        <w:rPr>
          <w:szCs w:val="24"/>
          <w:u w:val="none"/>
        </w:rPr>
        <w:t xml:space="preserve">Objekta izsoles sākumcena ir </w:t>
      </w:r>
      <w:r w:rsidRPr="003E1816">
        <w:rPr>
          <w:szCs w:val="24"/>
          <w:u w:val="none"/>
          <w:lang w:eastAsia="lv-LV"/>
        </w:rPr>
        <w:t xml:space="preserve">7680 EUR (septiņi tūkstoši seši simti astoņdesmit </w:t>
      </w:r>
      <w:proofErr w:type="spellStart"/>
      <w:r w:rsidRPr="003E1816">
        <w:rPr>
          <w:i/>
          <w:color w:val="000000"/>
          <w:szCs w:val="24"/>
          <w:u w:val="none"/>
          <w:lang w:eastAsia="lv-LV"/>
        </w:rPr>
        <w:t>euro</w:t>
      </w:r>
      <w:proofErr w:type="spellEnd"/>
      <w:r w:rsidRPr="003E1816">
        <w:rPr>
          <w:color w:val="000000"/>
          <w:szCs w:val="24"/>
          <w:u w:val="none"/>
          <w:lang w:eastAsia="lv-LV"/>
        </w:rPr>
        <w:t>)</w:t>
      </w:r>
      <w:r w:rsidRPr="003E1816">
        <w:rPr>
          <w:szCs w:val="24"/>
          <w:u w:val="none"/>
        </w:rPr>
        <w:t>.</w:t>
      </w:r>
    </w:p>
    <w:p w14:paraId="3F8D1F66" w14:textId="77777777" w:rsidR="003E1816" w:rsidRPr="003E1816" w:rsidRDefault="003E1816" w:rsidP="003E1816">
      <w:pPr>
        <w:spacing w:line="360" w:lineRule="auto"/>
        <w:ind w:left="426" w:hanging="426"/>
        <w:jc w:val="both"/>
        <w:rPr>
          <w:szCs w:val="24"/>
          <w:u w:val="none"/>
        </w:rPr>
      </w:pPr>
      <w:r w:rsidRPr="003E1816">
        <w:rPr>
          <w:szCs w:val="24"/>
          <w:u w:val="none"/>
        </w:rPr>
        <w:t xml:space="preserve">2.4. </w:t>
      </w:r>
      <w:r w:rsidRPr="003E1816">
        <w:rPr>
          <w:bCs/>
          <w:szCs w:val="24"/>
          <w:u w:val="none"/>
        </w:rPr>
        <w:t xml:space="preserve">Objekta </w:t>
      </w:r>
      <w:r w:rsidRPr="003E1816">
        <w:rPr>
          <w:color w:val="000000"/>
          <w:szCs w:val="24"/>
          <w:u w:val="none"/>
          <w:lang w:eastAsia="lv-LV"/>
        </w:rPr>
        <w:t xml:space="preserve">nodrošinājums tiek noteikts 10% apmērā no izsoles nosacītās cenas, t.i. 768 EUR (septiņi simti sešdesmit astoņi </w:t>
      </w:r>
      <w:proofErr w:type="spellStart"/>
      <w:r w:rsidRPr="003E1816">
        <w:rPr>
          <w:i/>
          <w:color w:val="000000"/>
          <w:szCs w:val="24"/>
          <w:u w:val="none"/>
          <w:lang w:eastAsia="lv-LV"/>
        </w:rPr>
        <w:t>euro</w:t>
      </w:r>
      <w:proofErr w:type="spellEnd"/>
      <w:r w:rsidRPr="003E1816">
        <w:rPr>
          <w:color w:val="000000"/>
          <w:szCs w:val="24"/>
          <w:u w:val="none"/>
          <w:lang w:eastAsia="lv-LV"/>
        </w:rPr>
        <w:t>).</w:t>
      </w:r>
      <w:r w:rsidRPr="003E1816">
        <w:rPr>
          <w:color w:val="000000"/>
          <w:szCs w:val="24"/>
          <w:u w:val="none"/>
        </w:rPr>
        <w:t xml:space="preserve"> </w:t>
      </w:r>
      <w:r w:rsidRPr="003E1816">
        <w:rPr>
          <w:color w:val="000000"/>
          <w:szCs w:val="24"/>
          <w:u w:val="none"/>
          <w:lang w:eastAsia="lv-LV"/>
        </w:rPr>
        <w:t xml:space="preserve">Tas iemaksājams pirms pieteikuma iesniegšanas, bezskaidras naudas norēķinu veidā, Gulbenes novada pašvaldības, reģistrācijas Nr.90009116327, kontā Nr.LV81UNLA0050019845884, AS “SEB banka”, </w:t>
      </w:r>
      <w:r w:rsidRPr="003E1816">
        <w:rPr>
          <w:szCs w:val="24"/>
          <w:u w:val="none"/>
        </w:rPr>
        <w:t xml:space="preserve">norādot maksājuma mērķi “Nekustamā īpašuma </w:t>
      </w:r>
      <w:r w:rsidRPr="003E1816">
        <w:rPr>
          <w:szCs w:val="24"/>
          <w:u w:val="none"/>
          <w:lang w:eastAsia="lv-LV"/>
        </w:rPr>
        <w:t xml:space="preserve">Alkšņu iela 5, Gulbene, Gulbenes novads, </w:t>
      </w:r>
      <w:r w:rsidRPr="003E1816">
        <w:rPr>
          <w:szCs w:val="24"/>
          <w:u w:val="none"/>
        </w:rPr>
        <w:t>izsoles nodrošinājums”</w:t>
      </w:r>
      <w:r w:rsidRPr="003E1816">
        <w:rPr>
          <w:color w:val="000000"/>
          <w:szCs w:val="24"/>
          <w:u w:val="none"/>
          <w:lang w:eastAsia="lv-LV"/>
        </w:rPr>
        <w:t>.</w:t>
      </w:r>
      <w:r w:rsidRPr="003E1816">
        <w:rPr>
          <w:szCs w:val="24"/>
          <w:u w:val="none"/>
          <w:lang w:eastAsia="lv-LV"/>
        </w:rPr>
        <w:t xml:space="preserve"> Nodrošinājums uzskatāms par iesniegtu, ja attiecīgā naudas summa ir saņemta norādītajā bankas kontā</w:t>
      </w:r>
      <w:r w:rsidRPr="003E1816">
        <w:rPr>
          <w:szCs w:val="24"/>
          <w:u w:val="none"/>
        </w:rPr>
        <w:t>.</w:t>
      </w:r>
    </w:p>
    <w:p w14:paraId="23FA7196" w14:textId="77777777" w:rsidR="003E1816" w:rsidRPr="003E1816" w:rsidRDefault="003E1816" w:rsidP="003E1816">
      <w:pPr>
        <w:spacing w:line="360" w:lineRule="auto"/>
        <w:ind w:left="426" w:hanging="426"/>
        <w:jc w:val="both"/>
        <w:rPr>
          <w:color w:val="000000"/>
          <w:szCs w:val="24"/>
          <w:u w:val="none"/>
        </w:rPr>
      </w:pPr>
      <w:r w:rsidRPr="003E1816">
        <w:rPr>
          <w:szCs w:val="24"/>
          <w:u w:val="none"/>
        </w:rPr>
        <w:t xml:space="preserve">2.5. </w:t>
      </w:r>
      <w:r w:rsidRPr="003E1816">
        <w:rPr>
          <w:bCs/>
          <w:szCs w:val="24"/>
          <w:u w:val="none"/>
        </w:rPr>
        <w:t xml:space="preserve">Objekta izsoles solis tiek noteikts </w:t>
      </w:r>
      <w:r w:rsidRPr="003E1816">
        <w:rPr>
          <w:szCs w:val="24"/>
          <w:u w:val="none"/>
          <w:lang w:eastAsia="lv-LV"/>
        </w:rPr>
        <w:t xml:space="preserve">5% apmērā no sākumcenas, t.i., 384 </w:t>
      </w:r>
      <w:r w:rsidRPr="003E1816">
        <w:rPr>
          <w:rFonts w:eastAsia="Calibri"/>
          <w:szCs w:val="24"/>
          <w:u w:val="none"/>
        </w:rPr>
        <w:t>EUR</w:t>
      </w:r>
      <w:r w:rsidRPr="003E1816">
        <w:rPr>
          <w:szCs w:val="24"/>
          <w:u w:val="none"/>
          <w:lang w:eastAsia="lv-LV"/>
        </w:rPr>
        <w:t xml:space="preserve"> (trīs simti astoņdesmit četri </w:t>
      </w:r>
      <w:proofErr w:type="spellStart"/>
      <w:r w:rsidRPr="003E1816">
        <w:rPr>
          <w:i/>
          <w:szCs w:val="24"/>
          <w:u w:val="none"/>
          <w:lang w:eastAsia="lv-LV"/>
        </w:rPr>
        <w:t>euro</w:t>
      </w:r>
      <w:proofErr w:type="spellEnd"/>
      <w:r w:rsidRPr="003E1816">
        <w:rPr>
          <w:szCs w:val="24"/>
          <w:u w:val="none"/>
          <w:lang w:eastAsia="lv-LV"/>
        </w:rPr>
        <w:t>)</w:t>
      </w:r>
      <w:r w:rsidRPr="003E1816">
        <w:rPr>
          <w:color w:val="000000"/>
          <w:szCs w:val="24"/>
          <w:u w:val="none"/>
        </w:rPr>
        <w:t>.</w:t>
      </w:r>
    </w:p>
    <w:p w14:paraId="59E43FB0" w14:textId="77777777" w:rsidR="003E1816" w:rsidRPr="003E1816" w:rsidRDefault="003E1816" w:rsidP="003E1816">
      <w:pPr>
        <w:spacing w:line="360" w:lineRule="auto"/>
        <w:ind w:left="426" w:hanging="426"/>
        <w:jc w:val="both"/>
        <w:rPr>
          <w:color w:val="000000"/>
          <w:szCs w:val="24"/>
          <w:u w:val="none"/>
        </w:rPr>
      </w:pPr>
      <w:r w:rsidRPr="003E1816">
        <w:rPr>
          <w:color w:val="000000"/>
          <w:szCs w:val="24"/>
          <w:u w:val="none"/>
        </w:rPr>
        <w:t xml:space="preserve">2.6. Nosolītā augstākā </w:t>
      </w:r>
      <w:r w:rsidRPr="003E1816">
        <w:rPr>
          <w:szCs w:val="24"/>
          <w:u w:val="none"/>
          <w:lang w:eastAsia="lv-LV"/>
        </w:rPr>
        <w:t xml:space="preserve">summa, atrēķinot naudā iemaksāto nodrošinājumu, jāsamaksā par Objektu divu nedēļu laikā no izsoles dienas, ieskaitot to bezskaidras naudas norēķinu veidā Gulbenes novada pašvaldības kontā Nr.LV81UNLA0050019845884, AS “SEB banka”, </w:t>
      </w:r>
      <w:r w:rsidRPr="003E1816">
        <w:rPr>
          <w:color w:val="000000"/>
          <w:szCs w:val="24"/>
          <w:u w:val="none"/>
          <w:lang w:eastAsia="lv-LV"/>
        </w:rPr>
        <w:t>ar atzīmi “</w:t>
      </w:r>
      <w:r w:rsidRPr="003E1816">
        <w:rPr>
          <w:szCs w:val="24"/>
          <w:u w:val="none"/>
        </w:rPr>
        <w:t xml:space="preserve">Nekustamā īpašuma </w:t>
      </w:r>
      <w:r w:rsidRPr="003E1816">
        <w:rPr>
          <w:szCs w:val="24"/>
          <w:u w:val="none"/>
          <w:lang w:eastAsia="lv-LV"/>
        </w:rPr>
        <w:t xml:space="preserve">Alkšņu iela 5, Gulbene, Gulbenes novads, </w:t>
      </w:r>
      <w:r w:rsidRPr="003E1816">
        <w:rPr>
          <w:color w:val="000000"/>
          <w:szCs w:val="24"/>
          <w:u w:val="none"/>
          <w:lang w:eastAsia="lv-LV"/>
        </w:rPr>
        <w:t>pirkuma maksa”.</w:t>
      </w:r>
    </w:p>
    <w:p w14:paraId="246C259F" w14:textId="1F79FC44" w:rsidR="003E1816" w:rsidRPr="003E1816" w:rsidRDefault="005A5A18" w:rsidP="005A5A18">
      <w:pPr>
        <w:keepNext/>
        <w:spacing w:line="360" w:lineRule="auto"/>
        <w:ind w:left="567"/>
        <w:jc w:val="center"/>
        <w:outlineLvl w:val="0"/>
        <w:rPr>
          <w:b/>
          <w:szCs w:val="24"/>
          <w:u w:val="none"/>
        </w:rPr>
      </w:pPr>
      <w:r>
        <w:rPr>
          <w:b/>
          <w:bCs/>
          <w:kern w:val="32"/>
          <w:szCs w:val="24"/>
          <w:u w:val="none"/>
        </w:rPr>
        <w:t>3.</w:t>
      </w:r>
      <w:r w:rsidR="003E1816" w:rsidRPr="003E1816">
        <w:rPr>
          <w:b/>
          <w:bCs/>
          <w:kern w:val="32"/>
          <w:szCs w:val="24"/>
          <w:u w:val="none"/>
        </w:rPr>
        <w:t>Izsoles dalībnieki</w:t>
      </w:r>
    </w:p>
    <w:p w14:paraId="63EC00B4" w14:textId="3910EDF8" w:rsidR="003E1816" w:rsidRPr="005A5A18" w:rsidRDefault="003E1816">
      <w:pPr>
        <w:pStyle w:val="Sarakstarindkopa"/>
        <w:numPr>
          <w:ilvl w:val="1"/>
          <w:numId w:val="39"/>
        </w:numPr>
        <w:tabs>
          <w:tab w:val="num" w:pos="567"/>
        </w:tabs>
        <w:spacing w:line="360" w:lineRule="auto"/>
        <w:ind w:left="0" w:firstLine="0"/>
        <w:jc w:val="both"/>
        <w:rPr>
          <w:szCs w:val="24"/>
          <w:u w:val="none"/>
        </w:rPr>
      </w:pPr>
      <w:r w:rsidRPr="005A5A18">
        <w:rPr>
          <w:szCs w:val="24"/>
          <w:u w:val="none"/>
        </w:rPr>
        <w:t xml:space="preserve">Par izsoles dalībnieku var kļūt jebkura fiziska vai juridiska persona, </w:t>
      </w:r>
      <w:r w:rsidRPr="005A5A18">
        <w:rPr>
          <w:color w:val="000000"/>
          <w:szCs w:val="24"/>
          <w:u w:val="none"/>
          <w:lang w:eastAsia="lv-LV"/>
        </w:rPr>
        <w:t>kura atbilst likuma “Par zemes privatizāciju lauku apvidos” 28.pantā izvirzītajām prasībām darījuma subjektam</w:t>
      </w:r>
      <w:r w:rsidRPr="005A5A18">
        <w:rPr>
          <w:szCs w:val="24"/>
          <w:u w:val="none"/>
        </w:rPr>
        <w:t xml:space="preserve">, kura līdz reģistrācijas brīdim ir iemaksājusi šo noteikumu 2.4.punktā noteikto nodrošinājumu, izsoles noteikumos </w:t>
      </w:r>
      <w:r w:rsidRPr="005A5A18">
        <w:rPr>
          <w:color w:val="000000"/>
          <w:szCs w:val="24"/>
          <w:u w:val="none"/>
          <w:lang w:eastAsia="lv-LV"/>
        </w:rPr>
        <w:t xml:space="preserve">noteiktajā termiņā iesniegusi pieteikumu dalībai izsolē un izpildījusi visus izsoles priekšnoteikumus, </w:t>
      </w:r>
      <w:r w:rsidRPr="005A5A18">
        <w:rPr>
          <w:szCs w:val="24"/>
          <w:u w:val="none"/>
          <w:lang w:eastAsia="lv-LV"/>
        </w:rPr>
        <w:t xml:space="preserve">kurai nav Valsts ieņēmuma dienesta administrēto nodokļu (nodevu) parādu Latvijas Republikā vai valstī, kurā tā reģistrēta, tajā skaitā, valsts sociālās apdrošināšanas iemaksu </w:t>
      </w:r>
      <w:r w:rsidRPr="005A5A18">
        <w:rPr>
          <w:szCs w:val="24"/>
          <w:u w:val="none"/>
          <w:lang w:eastAsia="lv-LV"/>
        </w:rPr>
        <w:lastRenderedPageBreak/>
        <w:t>parādi, kas kopsummā pārsniedz 150 EUR, kā arī nav maksājumu (nodokļi, nomas maksājumi utt.) parādu attiecībā pret Gulbenes novada pašvaldību</w:t>
      </w:r>
      <w:r w:rsidRPr="005A5A18">
        <w:rPr>
          <w:szCs w:val="24"/>
          <w:u w:val="none"/>
        </w:rPr>
        <w:t>.</w:t>
      </w:r>
    </w:p>
    <w:p w14:paraId="6FE3DF37" w14:textId="1F251C22" w:rsidR="003E1816" w:rsidRPr="005A5A18" w:rsidRDefault="003E1816">
      <w:pPr>
        <w:pStyle w:val="Sarakstarindkopa"/>
        <w:numPr>
          <w:ilvl w:val="1"/>
          <w:numId w:val="39"/>
        </w:numPr>
        <w:tabs>
          <w:tab w:val="num" w:pos="567"/>
        </w:tabs>
        <w:spacing w:line="360" w:lineRule="auto"/>
        <w:ind w:left="0" w:firstLine="0"/>
        <w:jc w:val="both"/>
        <w:rPr>
          <w:szCs w:val="24"/>
          <w:u w:val="none"/>
        </w:rPr>
      </w:pPr>
      <w:r w:rsidRPr="005A5A18">
        <w:rPr>
          <w:szCs w:val="24"/>
          <w:u w:val="none"/>
        </w:rPr>
        <w:t>Izsoles dalībniekiem nedrīkst būt pasludināta maksātnespēja, tiem nav uzsākts likvidācijas process, to saimnieciskā darbība nav apturēta vai pārtraukta, vai nav uzsākta tiesvedība par darbības izbeigšanu, maksātnespēju vai bankrotu.</w:t>
      </w:r>
    </w:p>
    <w:p w14:paraId="13F73B6B" w14:textId="77777777" w:rsidR="003E1816" w:rsidRPr="003E1816" w:rsidRDefault="003E1816">
      <w:pPr>
        <w:numPr>
          <w:ilvl w:val="1"/>
          <w:numId w:val="39"/>
        </w:numPr>
        <w:tabs>
          <w:tab w:val="num" w:pos="454"/>
          <w:tab w:val="num" w:pos="567"/>
        </w:tabs>
        <w:spacing w:line="360" w:lineRule="auto"/>
        <w:ind w:left="0" w:firstLine="0"/>
        <w:jc w:val="both"/>
        <w:rPr>
          <w:szCs w:val="24"/>
          <w:u w:val="none"/>
        </w:rPr>
      </w:pPr>
      <w:r w:rsidRPr="003E1816">
        <w:rPr>
          <w:color w:val="000000"/>
          <w:szCs w:val="24"/>
          <w:u w:val="none"/>
          <w:lang w:eastAsia="lv-LV"/>
        </w:rPr>
        <w:t>Izsoles komisijas locekļi nevar būt Objekta pircēji, kā arī nevar pirkt Objektu citu personu uzdevumā.</w:t>
      </w:r>
    </w:p>
    <w:p w14:paraId="0EAF23DB" w14:textId="77777777" w:rsidR="003E1816" w:rsidRPr="003E1816" w:rsidRDefault="003E1816">
      <w:pPr>
        <w:numPr>
          <w:ilvl w:val="0"/>
          <w:numId w:val="39"/>
        </w:numPr>
        <w:tabs>
          <w:tab w:val="num" w:pos="284"/>
        </w:tabs>
        <w:spacing w:after="200" w:line="360" w:lineRule="auto"/>
        <w:ind w:left="0" w:firstLine="0"/>
        <w:contextualSpacing/>
        <w:jc w:val="center"/>
        <w:rPr>
          <w:bCs/>
          <w:color w:val="000000"/>
          <w:szCs w:val="24"/>
          <w:u w:val="none"/>
          <w:lang w:eastAsia="lv-LV"/>
        </w:rPr>
      </w:pPr>
      <w:r w:rsidRPr="003E1816">
        <w:rPr>
          <w:b/>
          <w:bCs/>
          <w:color w:val="000000"/>
          <w:szCs w:val="24"/>
          <w:u w:val="none"/>
          <w:lang w:eastAsia="lv-LV"/>
        </w:rPr>
        <w:t>Izsoles pretendentu reģistrācija Izsoļu dalībnieku reģistrā</w:t>
      </w:r>
    </w:p>
    <w:p w14:paraId="6FFF53EF" w14:textId="77777777" w:rsidR="003E1816" w:rsidRPr="003E1816" w:rsidRDefault="003E1816">
      <w:pPr>
        <w:numPr>
          <w:ilvl w:val="1"/>
          <w:numId w:val="39"/>
        </w:numPr>
        <w:tabs>
          <w:tab w:val="num" w:pos="454"/>
        </w:tabs>
        <w:spacing w:after="200" w:line="360" w:lineRule="auto"/>
        <w:ind w:left="0" w:firstLine="0"/>
        <w:contextualSpacing/>
        <w:jc w:val="both"/>
        <w:rPr>
          <w:bCs/>
          <w:color w:val="000000"/>
          <w:szCs w:val="24"/>
          <w:u w:val="none"/>
          <w:lang w:eastAsia="lv-LV"/>
        </w:rPr>
      </w:pPr>
      <w:r w:rsidRPr="003E1816">
        <w:rPr>
          <w:color w:val="000000"/>
          <w:szCs w:val="24"/>
          <w:u w:val="none"/>
          <w:lang w:eastAsia="lv-LV"/>
        </w:rPr>
        <w:t>Izsoles komisija, saņemot pieteikumu par piedalīšanos izsolē, sastāda izsoles dalībnieku sarakstu, kurā fiksē izsoles pretendentus pieteikumu iesniegšanas secībā.</w:t>
      </w:r>
    </w:p>
    <w:p w14:paraId="3143EDB0" w14:textId="77777777" w:rsidR="003E1816" w:rsidRPr="003E1816" w:rsidRDefault="003E1816">
      <w:pPr>
        <w:numPr>
          <w:ilvl w:val="1"/>
          <w:numId w:val="39"/>
        </w:numPr>
        <w:tabs>
          <w:tab w:val="num" w:pos="454"/>
        </w:tabs>
        <w:spacing w:after="200" w:line="360" w:lineRule="auto"/>
        <w:ind w:left="0" w:firstLine="0"/>
        <w:contextualSpacing/>
        <w:jc w:val="both"/>
        <w:rPr>
          <w:bCs/>
          <w:color w:val="000000"/>
          <w:szCs w:val="24"/>
          <w:u w:val="none"/>
          <w:lang w:eastAsia="lv-LV"/>
        </w:rPr>
      </w:pPr>
      <w:r w:rsidRPr="003E1816">
        <w:rPr>
          <w:bCs/>
          <w:color w:val="000000"/>
          <w:szCs w:val="24"/>
          <w:u w:val="none"/>
          <w:lang w:eastAsia="lv-LV"/>
        </w:rPr>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(Gulbenes novada pašvaldība, Ābeļu iela 2, Gulbene, Gulbenes novads, LV – 4401), vai elektroniski (iesniegums, kas parakstīts ar drošu elektronisko parakstu) uz e-pasta adresi: </w:t>
      </w:r>
      <w:hyperlink r:id="rId40" w:history="1">
        <w:r w:rsidRPr="003E1816">
          <w:rPr>
            <w:rFonts w:cs="Arial"/>
            <w:bCs/>
            <w:color w:val="0563C1"/>
            <w:szCs w:val="24"/>
            <w:lang w:eastAsia="lv-LV"/>
          </w:rPr>
          <w:t>dome@gulbene.lv</w:t>
        </w:r>
      </w:hyperlink>
      <w:r w:rsidRPr="003E1816">
        <w:rPr>
          <w:bCs/>
          <w:color w:val="000000"/>
          <w:szCs w:val="24"/>
          <w:u w:val="none"/>
          <w:lang w:eastAsia="lv-LV"/>
        </w:rPr>
        <w:t xml:space="preserve">, līdz </w:t>
      </w:r>
      <w:r w:rsidRPr="003E1816">
        <w:rPr>
          <w:b/>
          <w:bCs/>
          <w:color w:val="000000"/>
          <w:szCs w:val="24"/>
          <w:u w:val="none"/>
          <w:lang w:eastAsia="lv-LV"/>
        </w:rPr>
        <w:t>2023.gada 12.septembrim plkst.15.00</w:t>
      </w:r>
      <w:r w:rsidRPr="003E1816">
        <w:rPr>
          <w:bCs/>
          <w:color w:val="000000"/>
          <w:szCs w:val="24"/>
          <w:u w:val="none"/>
          <w:lang w:eastAsia="lv-LV"/>
        </w:rPr>
        <w:t>.</w:t>
      </w:r>
    </w:p>
    <w:p w14:paraId="16024824" w14:textId="77777777" w:rsidR="003E1816" w:rsidRPr="003E1816" w:rsidRDefault="003E1816">
      <w:pPr>
        <w:numPr>
          <w:ilvl w:val="1"/>
          <w:numId w:val="39"/>
        </w:numPr>
        <w:tabs>
          <w:tab w:val="num" w:pos="454"/>
        </w:tabs>
        <w:spacing w:line="360" w:lineRule="auto"/>
        <w:ind w:left="0" w:firstLine="0"/>
        <w:contextualSpacing/>
        <w:rPr>
          <w:bCs/>
          <w:color w:val="000000"/>
          <w:szCs w:val="24"/>
          <w:u w:val="none"/>
          <w:lang w:eastAsia="lv-LV"/>
        </w:rPr>
      </w:pPr>
      <w:r w:rsidRPr="003E1816">
        <w:rPr>
          <w:bCs/>
          <w:color w:val="000000"/>
          <w:szCs w:val="24"/>
          <w:u w:val="none"/>
          <w:lang w:eastAsia="lv-LV"/>
        </w:rPr>
        <w:t>L</w:t>
      </w:r>
      <w:r w:rsidRPr="003E1816">
        <w:rPr>
          <w:color w:val="000000"/>
          <w:szCs w:val="24"/>
          <w:u w:val="none"/>
          <w:lang w:eastAsia="lv-LV"/>
        </w:rPr>
        <w:t>ai reģistrētos par izsoles dalībnieku izsoles noteikumos noteiktajā termiņā</w:t>
      </w:r>
      <w:r w:rsidRPr="003E1816">
        <w:rPr>
          <w:bCs/>
          <w:color w:val="000000"/>
          <w:szCs w:val="24"/>
          <w:u w:val="none"/>
          <w:lang w:eastAsia="lv-LV"/>
        </w:rPr>
        <w:t xml:space="preserve"> jāiesniedz:</w:t>
      </w:r>
    </w:p>
    <w:p w14:paraId="70964054" w14:textId="77777777" w:rsidR="003E1816" w:rsidRPr="003E1816" w:rsidRDefault="003E1816">
      <w:pPr>
        <w:numPr>
          <w:ilvl w:val="2"/>
          <w:numId w:val="39"/>
        </w:numPr>
        <w:tabs>
          <w:tab w:val="num" w:pos="720"/>
        </w:tabs>
        <w:autoSpaceDE w:val="0"/>
        <w:autoSpaceDN w:val="0"/>
        <w:adjustRightInd w:val="0"/>
        <w:spacing w:line="360" w:lineRule="auto"/>
        <w:ind w:left="0" w:firstLine="0"/>
        <w:jc w:val="both"/>
        <w:rPr>
          <w:color w:val="000000"/>
          <w:szCs w:val="24"/>
          <w:u w:val="none"/>
          <w:lang w:eastAsia="lv-LV"/>
        </w:rPr>
      </w:pPr>
      <w:r w:rsidRPr="003E1816">
        <w:rPr>
          <w:color w:val="000000"/>
          <w:szCs w:val="24"/>
          <w:u w:val="none"/>
          <w:lang w:eastAsia="lv-LV"/>
        </w:rPr>
        <w:t>Fiziskai personai:</w:t>
      </w:r>
    </w:p>
    <w:p w14:paraId="4F2EB9A5" w14:textId="77777777" w:rsidR="003E1816" w:rsidRPr="003E1816" w:rsidRDefault="003E1816">
      <w:pPr>
        <w:numPr>
          <w:ilvl w:val="3"/>
          <w:numId w:val="39"/>
        </w:numPr>
        <w:tabs>
          <w:tab w:val="num" w:pos="720"/>
        </w:tabs>
        <w:autoSpaceDE w:val="0"/>
        <w:autoSpaceDN w:val="0"/>
        <w:adjustRightInd w:val="0"/>
        <w:spacing w:line="360" w:lineRule="auto"/>
        <w:ind w:left="0" w:firstLine="0"/>
        <w:jc w:val="both"/>
        <w:rPr>
          <w:color w:val="000000"/>
          <w:szCs w:val="24"/>
          <w:u w:val="none"/>
          <w:lang w:eastAsia="lv-LV"/>
        </w:rPr>
      </w:pPr>
      <w:r w:rsidRPr="003E1816">
        <w:rPr>
          <w:color w:val="000000"/>
          <w:szCs w:val="24"/>
          <w:u w:val="none"/>
          <w:lang w:eastAsia="lv-LV"/>
        </w:rPr>
        <w:t xml:space="preserve">pieteikums, kurā jānorāda: vārds, uzvārds, personas kods vai dzimšanas datums (personai, kurai nav piešķirts personas kods), kontaktadrese, personas papildu kontaktinformācija – elektroniskā pasta adrese un tālruņa numurs (ja tāds ir); </w:t>
      </w:r>
    </w:p>
    <w:p w14:paraId="4E94D4C5" w14:textId="77777777" w:rsidR="003E1816" w:rsidRPr="003E1816" w:rsidRDefault="003E1816">
      <w:pPr>
        <w:numPr>
          <w:ilvl w:val="3"/>
          <w:numId w:val="39"/>
        </w:numPr>
        <w:tabs>
          <w:tab w:val="num" w:pos="720"/>
        </w:tabs>
        <w:autoSpaceDE w:val="0"/>
        <w:autoSpaceDN w:val="0"/>
        <w:adjustRightInd w:val="0"/>
        <w:spacing w:line="360" w:lineRule="auto"/>
        <w:ind w:left="0" w:firstLine="0"/>
        <w:jc w:val="both"/>
        <w:rPr>
          <w:color w:val="000000"/>
          <w:szCs w:val="24"/>
          <w:u w:val="none"/>
          <w:lang w:eastAsia="lv-LV"/>
        </w:rPr>
      </w:pPr>
      <w:r w:rsidRPr="003E1816">
        <w:rPr>
          <w:color w:val="000000"/>
          <w:szCs w:val="24"/>
          <w:u w:val="none"/>
          <w:lang w:eastAsia="lv-LV"/>
        </w:rPr>
        <w:t>izziņa, ka attiecībā pret Gulbenes novada pašvaldību nav maksājumu (nodokļi, nomas maksājumi utt.) parādu;</w:t>
      </w:r>
    </w:p>
    <w:p w14:paraId="3EB35DA3" w14:textId="77777777" w:rsidR="003E1816" w:rsidRPr="003E1816" w:rsidRDefault="003E1816">
      <w:pPr>
        <w:numPr>
          <w:ilvl w:val="3"/>
          <w:numId w:val="39"/>
        </w:numPr>
        <w:tabs>
          <w:tab w:val="num" w:pos="720"/>
        </w:tabs>
        <w:autoSpaceDE w:val="0"/>
        <w:autoSpaceDN w:val="0"/>
        <w:adjustRightInd w:val="0"/>
        <w:spacing w:line="360" w:lineRule="auto"/>
        <w:ind w:left="0" w:firstLine="0"/>
        <w:jc w:val="both"/>
        <w:rPr>
          <w:color w:val="000000"/>
          <w:szCs w:val="24"/>
          <w:u w:val="none"/>
          <w:lang w:eastAsia="lv-LV"/>
        </w:rPr>
      </w:pPr>
      <w:r w:rsidRPr="003E1816">
        <w:rPr>
          <w:color w:val="000000"/>
          <w:szCs w:val="24"/>
          <w:u w:val="none"/>
          <w:lang w:eastAsia="lv-LV"/>
        </w:rPr>
        <w:t>maksājuma uzdevums par nodrošinājuma naudas samaksu.</w:t>
      </w:r>
    </w:p>
    <w:p w14:paraId="021C086A" w14:textId="77777777" w:rsidR="003E1816" w:rsidRPr="003E1816" w:rsidRDefault="003E1816" w:rsidP="005A5A18">
      <w:pPr>
        <w:autoSpaceDE w:val="0"/>
        <w:autoSpaceDN w:val="0"/>
        <w:adjustRightInd w:val="0"/>
        <w:spacing w:line="360" w:lineRule="auto"/>
        <w:jc w:val="both"/>
        <w:rPr>
          <w:color w:val="000000"/>
          <w:szCs w:val="24"/>
          <w:u w:val="none"/>
          <w:lang w:eastAsia="lv-LV"/>
        </w:rPr>
      </w:pPr>
      <w:r w:rsidRPr="003E1816">
        <w:rPr>
          <w:color w:val="000000"/>
          <w:szCs w:val="24"/>
          <w:u w:val="none"/>
          <w:lang w:eastAsia="lv-LV"/>
        </w:rPr>
        <w:t>Pirms pretendenta reģistrēšanas izsoles dalībnieku sarakstā Izsoles komisija attiecībā uz fizisku personu pārbaudīs informāciju par tās saimniecisko darbību,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087B87F4" w14:textId="77777777" w:rsidR="003E1816" w:rsidRPr="003E1816" w:rsidRDefault="003E1816">
      <w:pPr>
        <w:numPr>
          <w:ilvl w:val="2"/>
          <w:numId w:val="39"/>
        </w:numPr>
        <w:tabs>
          <w:tab w:val="num" w:pos="720"/>
        </w:tabs>
        <w:autoSpaceDE w:val="0"/>
        <w:autoSpaceDN w:val="0"/>
        <w:adjustRightInd w:val="0"/>
        <w:spacing w:line="360" w:lineRule="auto"/>
        <w:ind w:left="0" w:firstLine="0"/>
        <w:jc w:val="both"/>
        <w:rPr>
          <w:color w:val="000000"/>
          <w:szCs w:val="24"/>
          <w:u w:val="none"/>
          <w:lang w:eastAsia="lv-LV"/>
        </w:rPr>
      </w:pPr>
      <w:r w:rsidRPr="003E1816">
        <w:rPr>
          <w:color w:val="000000"/>
          <w:szCs w:val="24"/>
          <w:u w:val="none"/>
          <w:lang w:eastAsia="lv-LV"/>
        </w:rPr>
        <w:t xml:space="preserve">juridiskai personai: </w:t>
      </w:r>
    </w:p>
    <w:p w14:paraId="061B4D06" w14:textId="77777777" w:rsidR="003E1816" w:rsidRPr="003E1816" w:rsidRDefault="003E1816">
      <w:pPr>
        <w:numPr>
          <w:ilvl w:val="3"/>
          <w:numId w:val="39"/>
        </w:numPr>
        <w:tabs>
          <w:tab w:val="num" w:pos="720"/>
        </w:tabs>
        <w:autoSpaceDE w:val="0"/>
        <w:autoSpaceDN w:val="0"/>
        <w:adjustRightInd w:val="0"/>
        <w:spacing w:line="360" w:lineRule="auto"/>
        <w:ind w:left="0" w:firstLine="0"/>
        <w:jc w:val="both"/>
        <w:rPr>
          <w:color w:val="000000"/>
          <w:szCs w:val="24"/>
          <w:u w:val="none"/>
          <w:lang w:eastAsia="lv-LV"/>
        </w:rPr>
      </w:pPr>
      <w:r w:rsidRPr="003E1816">
        <w:rPr>
          <w:color w:val="000000"/>
          <w:szCs w:val="24"/>
          <w:u w:val="none"/>
          <w:lang w:eastAsia="lv-LV"/>
        </w:rPr>
        <w:t>pieteikums, kurā jānorāda: nosaukums, reģistrācijas numurs, juridiskā adrese, papildu kontaktinformācija – elektroniskā pasta adrese un tālruņa numurs (ja tāds ir), solītāja pārstāvja vārds, uzvārds;</w:t>
      </w:r>
    </w:p>
    <w:p w14:paraId="60669E2F" w14:textId="77777777" w:rsidR="003E1816" w:rsidRPr="003E1816" w:rsidRDefault="003E1816">
      <w:pPr>
        <w:numPr>
          <w:ilvl w:val="3"/>
          <w:numId w:val="39"/>
        </w:numPr>
        <w:tabs>
          <w:tab w:val="num" w:pos="720"/>
        </w:tabs>
        <w:autoSpaceDE w:val="0"/>
        <w:autoSpaceDN w:val="0"/>
        <w:adjustRightInd w:val="0"/>
        <w:spacing w:line="360" w:lineRule="auto"/>
        <w:ind w:left="0" w:firstLine="0"/>
        <w:jc w:val="both"/>
        <w:rPr>
          <w:color w:val="000000"/>
          <w:szCs w:val="24"/>
          <w:u w:val="none"/>
          <w:lang w:eastAsia="lv-LV"/>
        </w:rPr>
      </w:pPr>
      <w:r w:rsidRPr="003E1816">
        <w:rPr>
          <w:color w:val="000000"/>
          <w:szCs w:val="24"/>
          <w:u w:val="none"/>
          <w:lang w:eastAsia="lv-LV"/>
        </w:rPr>
        <w:t>attiecīgās institūcijas pilnvarojums iesniegt pieteikumu dalībai izsolē un pilnvarojums pārstāvībai izsolē (ja to nedara pārvaldes institūcija (amatpersona));</w:t>
      </w:r>
    </w:p>
    <w:p w14:paraId="5BCF58CD" w14:textId="77777777" w:rsidR="003E1816" w:rsidRPr="003E1816" w:rsidRDefault="003E1816">
      <w:pPr>
        <w:numPr>
          <w:ilvl w:val="3"/>
          <w:numId w:val="39"/>
        </w:numPr>
        <w:tabs>
          <w:tab w:val="num" w:pos="720"/>
        </w:tabs>
        <w:autoSpaceDE w:val="0"/>
        <w:autoSpaceDN w:val="0"/>
        <w:adjustRightInd w:val="0"/>
        <w:spacing w:line="360" w:lineRule="auto"/>
        <w:ind w:left="0" w:firstLine="0"/>
        <w:jc w:val="both"/>
        <w:rPr>
          <w:color w:val="000000"/>
          <w:szCs w:val="24"/>
          <w:u w:val="none"/>
          <w:lang w:eastAsia="lv-LV"/>
        </w:rPr>
      </w:pPr>
      <w:r w:rsidRPr="003E1816">
        <w:rPr>
          <w:color w:val="000000"/>
          <w:szCs w:val="24"/>
          <w:u w:val="none"/>
          <w:lang w:eastAsia="lv-LV"/>
        </w:rPr>
        <w:lastRenderedPageBreak/>
        <w:t>izziņa, ka attiecībā pret Gulbenes novada pašvaldību nav maksājumu (nodokļi, nomas maksājumi utt.) parādu;</w:t>
      </w:r>
    </w:p>
    <w:p w14:paraId="3C8EA0B7" w14:textId="77777777" w:rsidR="003E1816" w:rsidRPr="003E1816" w:rsidRDefault="003E1816">
      <w:pPr>
        <w:numPr>
          <w:ilvl w:val="3"/>
          <w:numId w:val="39"/>
        </w:numPr>
        <w:tabs>
          <w:tab w:val="num" w:pos="720"/>
        </w:tabs>
        <w:autoSpaceDE w:val="0"/>
        <w:autoSpaceDN w:val="0"/>
        <w:adjustRightInd w:val="0"/>
        <w:spacing w:line="360" w:lineRule="auto"/>
        <w:ind w:left="0" w:firstLine="0"/>
        <w:jc w:val="both"/>
        <w:rPr>
          <w:color w:val="000000"/>
          <w:szCs w:val="24"/>
          <w:u w:val="none"/>
          <w:lang w:eastAsia="lv-LV"/>
        </w:rPr>
      </w:pPr>
      <w:r w:rsidRPr="003E1816">
        <w:rPr>
          <w:color w:val="000000"/>
          <w:szCs w:val="24"/>
          <w:u w:val="none"/>
          <w:lang w:eastAsia="lv-LV"/>
        </w:rPr>
        <w:t>maksājuma uzdevums par nodrošinājuma naudas samaksu.</w:t>
      </w:r>
    </w:p>
    <w:p w14:paraId="46B86A11" w14:textId="77777777" w:rsidR="003E1816" w:rsidRPr="003E1816" w:rsidRDefault="003E1816" w:rsidP="005A5A18">
      <w:pPr>
        <w:autoSpaceDE w:val="0"/>
        <w:autoSpaceDN w:val="0"/>
        <w:adjustRightInd w:val="0"/>
        <w:spacing w:line="360" w:lineRule="auto"/>
        <w:jc w:val="both"/>
        <w:rPr>
          <w:color w:val="000000"/>
          <w:szCs w:val="24"/>
          <w:u w:val="none"/>
          <w:lang w:eastAsia="lv-LV"/>
        </w:rPr>
      </w:pPr>
      <w:r w:rsidRPr="003E1816">
        <w:rPr>
          <w:color w:val="000000"/>
          <w:szCs w:val="24"/>
          <w:u w:val="none"/>
          <w:lang w:eastAsia="lv-LV"/>
        </w:rPr>
        <w:t>Pirms pretendenta reģistrēšanas izsoles dalībnieku sarakstā Izsoles komisija attiecībā uz juridisku personu pārbaudīs informāciju:</w:t>
      </w:r>
    </w:p>
    <w:p w14:paraId="2BC9E2FF" w14:textId="77777777" w:rsidR="003E1816" w:rsidRPr="003E1816" w:rsidRDefault="003E1816" w:rsidP="005A5A18">
      <w:pPr>
        <w:numPr>
          <w:ilvl w:val="0"/>
          <w:numId w:val="10"/>
        </w:numPr>
        <w:autoSpaceDE w:val="0"/>
        <w:autoSpaceDN w:val="0"/>
        <w:adjustRightInd w:val="0"/>
        <w:spacing w:line="360" w:lineRule="auto"/>
        <w:ind w:left="0" w:firstLine="0"/>
        <w:contextualSpacing/>
        <w:jc w:val="both"/>
        <w:rPr>
          <w:color w:val="000000"/>
          <w:szCs w:val="24"/>
          <w:u w:val="none"/>
          <w:lang w:eastAsia="lv-LV"/>
        </w:rPr>
      </w:pPr>
      <w:r w:rsidRPr="003E1816">
        <w:rPr>
          <w:color w:val="000000"/>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7B161BC9" w14:textId="77777777" w:rsidR="003E1816" w:rsidRPr="003E1816" w:rsidRDefault="003E1816" w:rsidP="005A5A18">
      <w:pPr>
        <w:numPr>
          <w:ilvl w:val="0"/>
          <w:numId w:val="10"/>
        </w:numPr>
        <w:autoSpaceDE w:val="0"/>
        <w:autoSpaceDN w:val="0"/>
        <w:adjustRightInd w:val="0"/>
        <w:spacing w:line="360" w:lineRule="auto"/>
        <w:ind w:left="0" w:firstLine="0"/>
        <w:contextualSpacing/>
        <w:jc w:val="both"/>
        <w:rPr>
          <w:color w:val="000000"/>
          <w:szCs w:val="24"/>
          <w:u w:val="none"/>
          <w:lang w:eastAsia="lv-LV"/>
        </w:rPr>
      </w:pPr>
      <w:r w:rsidRPr="003E1816">
        <w:rPr>
          <w:color w:val="000000"/>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1A34F558" w14:textId="77777777" w:rsidR="003E1816" w:rsidRPr="003E1816" w:rsidRDefault="003E1816">
      <w:pPr>
        <w:numPr>
          <w:ilvl w:val="1"/>
          <w:numId w:val="39"/>
        </w:numPr>
        <w:tabs>
          <w:tab w:val="num" w:pos="454"/>
        </w:tabs>
        <w:autoSpaceDE w:val="0"/>
        <w:autoSpaceDN w:val="0"/>
        <w:adjustRightInd w:val="0"/>
        <w:spacing w:line="360" w:lineRule="auto"/>
        <w:ind w:left="0" w:firstLine="0"/>
        <w:jc w:val="both"/>
        <w:rPr>
          <w:szCs w:val="24"/>
          <w:u w:val="none"/>
          <w:lang w:eastAsia="lv-LV"/>
        </w:rPr>
      </w:pPr>
      <w:r w:rsidRPr="003E1816">
        <w:rPr>
          <w:szCs w:val="24"/>
          <w:u w:val="none"/>
          <w:lang w:eastAsia="lv-LV"/>
        </w:rPr>
        <w:t>Izsoles pretendents netiek reģistrēts izsoles dalībnieku reģistrā, ja:</w:t>
      </w:r>
    </w:p>
    <w:p w14:paraId="7CB4E63D" w14:textId="77777777" w:rsidR="003E1816" w:rsidRPr="003E1816" w:rsidRDefault="003E1816">
      <w:pPr>
        <w:numPr>
          <w:ilvl w:val="2"/>
          <w:numId w:val="39"/>
        </w:numPr>
        <w:tabs>
          <w:tab w:val="num" w:pos="720"/>
        </w:tabs>
        <w:autoSpaceDE w:val="0"/>
        <w:autoSpaceDN w:val="0"/>
        <w:adjustRightInd w:val="0"/>
        <w:spacing w:line="360" w:lineRule="auto"/>
        <w:ind w:left="0" w:firstLine="0"/>
        <w:jc w:val="both"/>
        <w:rPr>
          <w:szCs w:val="24"/>
          <w:u w:val="none"/>
          <w:lang w:eastAsia="lv-LV"/>
        </w:rPr>
      </w:pPr>
      <w:r w:rsidRPr="003E1816">
        <w:rPr>
          <w:szCs w:val="24"/>
          <w:u w:val="none"/>
          <w:lang w:eastAsia="lv-LV"/>
        </w:rPr>
        <w:t>nav vēl iestājies vai ir jau beidzies pretendentu reģistrācijas termiņš;</w:t>
      </w:r>
    </w:p>
    <w:p w14:paraId="42F1B7FB" w14:textId="77777777" w:rsidR="003E1816" w:rsidRPr="003E1816" w:rsidRDefault="003E1816">
      <w:pPr>
        <w:numPr>
          <w:ilvl w:val="2"/>
          <w:numId w:val="39"/>
        </w:numPr>
        <w:tabs>
          <w:tab w:val="num" w:pos="720"/>
        </w:tabs>
        <w:autoSpaceDE w:val="0"/>
        <w:autoSpaceDN w:val="0"/>
        <w:adjustRightInd w:val="0"/>
        <w:spacing w:line="360" w:lineRule="auto"/>
        <w:ind w:left="0" w:firstLine="0"/>
        <w:jc w:val="both"/>
        <w:rPr>
          <w:szCs w:val="24"/>
          <w:u w:val="none"/>
          <w:lang w:eastAsia="lv-LV"/>
        </w:rPr>
      </w:pPr>
      <w:r w:rsidRPr="003E1816">
        <w:rPr>
          <w:szCs w:val="24"/>
          <w:u w:val="none"/>
          <w:lang w:eastAsia="lv-LV"/>
        </w:rPr>
        <w:t>ja nav iesniegti šo noteikumu 4.3.1.punktā vai 4.3.2.punktā norādītie dokumenti;</w:t>
      </w:r>
    </w:p>
    <w:p w14:paraId="4E2C01E8" w14:textId="77777777" w:rsidR="003E1816" w:rsidRPr="003E1816" w:rsidRDefault="003E1816">
      <w:pPr>
        <w:numPr>
          <w:ilvl w:val="2"/>
          <w:numId w:val="39"/>
        </w:numPr>
        <w:tabs>
          <w:tab w:val="num" w:pos="720"/>
        </w:tabs>
        <w:autoSpaceDE w:val="0"/>
        <w:autoSpaceDN w:val="0"/>
        <w:adjustRightInd w:val="0"/>
        <w:spacing w:line="360" w:lineRule="auto"/>
        <w:ind w:left="0" w:firstLine="0"/>
        <w:jc w:val="both"/>
        <w:rPr>
          <w:szCs w:val="24"/>
          <w:u w:val="none"/>
          <w:lang w:eastAsia="lv-LV"/>
        </w:rPr>
      </w:pPr>
      <w:r w:rsidRPr="003E1816">
        <w:rPr>
          <w:color w:val="000000"/>
          <w:szCs w:val="24"/>
          <w:u w:val="none"/>
          <w:lang w:eastAsia="lv-LV"/>
        </w:rPr>
        <w:t>iesniegtajos dokumentos norādītas nepatiesas ziņas;</w:t>
      </w:r>
    </w:p>
    <w:p w14:paraId="09520670" w14:textId="77777777" w:rsidR="003E1816" w:rsidRPr="003E1816" w:rsidRDefault="003E1816">
      <w:pPr>
        <w:numPr>
          <w:ilvl w:val="2"/>
          <w:numId w:val="39"/>
        </w:numPr>
        <w:tabs>
          <w:tab w:val="num" w:pos="720"/>
        </w:tabs>
        <w:autoSpaceDE w:val="0"/>
        <w:autoSpaceDN w:val="0"/>
        <w:adjustRightInd w:val="0"/>
        <w:spacing w:line="360" w:lineRule="auto"/>
        <w:ind w:left="0" w:firstLine="0"/>
        <w:jc w:val="both"/>
        <w:rPr>
          <w:szCs w:val="24"/>
          <w:u w:val="none"/>
          <w:lang w:eastAsia="lv-LV"/>
        </w:rPr>
      </w:pPr>
      <w:r w:rsidRPr="003E1816">
        <w:rPr>
          <w:szCs w:val="24"/>
          <w:u w:val="none"/>
          <w:lang w:eastAsia="lv-LV"/>
        </w:rPr>
        <w:t>konstatēts, ka pretendentam ir izsoles noteikumu 3.1.punktā minētās parādsaistības;</w:t>
      </w:r>
    </w:p>
    <w:p w14:paraId="2ACDB268" w14:textId="77777777" w:rsidR="003E1816" w:rsidRPr="003E1816" w:rsidRDefault="003E1816">
      <w:pPr>
        <w:numPr>
          <w:ilvl w:val="2"/>
          <w:numId w:val="39"/>
        </w:numPr>
        <w:tabs>
          <w:tab w:val="num" w:pos="720"/>
        </w:tabs>
        <w:autoSpaceDE w:val="0"/>
        <w:autoSpaceDN w:val="0"/>
        <w:adjustRightInd w:val="0"/>
        <w:spacing w:line="360" w:lineRule="auto"/>
        <w:ind w:left="0" w:firstLine="0"/>
        <w:jc w:val="both"/>
        <w:rPr>
          <w:szCs w:val="24"/>
          <w:u w:val="none"/>
          <w:lang w:eastAsia="lv-LV"/>
        </w:rPr>
      </w:pPr>
      <w:r w:rsidRPr="003E1816">
        <w:rPr>
          <w:szCs w:val="24"/>
          <w:u w:val="none"/>
          <w:lang w:eastAsia="lv-LV"/>
        </w:rPr>
        <w:t>Gulbenes novada pašvaldības norādītajā bankas kontā nav saņemta nodrošinājuma nauda.</w:t>
      </w:r>
    </w:p>
    <w:p w14:paraId="304210B5" w14:textId="77777777" w:rsidR="003E1816" w:rsidRPr="003E1816" w:rsidRDefault="003E1816">
      <w:pPr>
        <w:numPr>
          <w:ilvl w:val="0"/>
          <w:numId w:val="39"/>
        </w:numPr>
        <w:tabs>
          <w:tab w:val="num" w:pos="284"/>
        </w:tabs>
        <w:spacing w:line="360" w:lineRule="auto"/>
        <w:ind w:left="0" w:firstLine="0"/>
        <w:jc w:val="center"/>
        <w:rPr>
          <w:b/>
          <w:szCs w:val="24"/>
          <w:u w:val="none"/>
          <w:lang w:eastAsia="lv-LV"/>
        </w:rPr>
      </w:pPr>
      <w:r w:rsidRPr="003E1816">
        <w:rPr>
          <w:b/>
          <w:szCs w:val="24"/>
          <w:u w:val="none"/>
          <w:lang w:eastAsia="lv-LV"/>
        </w:rPr>
        <w:t>Izsoles norise</w:t>
      </w:r>
    </w:p>
    <w:p w14:paraId="7187A9D2" w14:textId="77777777" w:rsidR="003E1816" w:rsidRPr="003E1816" w:rsidRDefault="003E1816">
      <w:pPr>
        <w:numPr>
          <w:ilvl w:val="1"/>
          <w:numId w:val="39"/>
        </w:numPr>
        <w:tabs>
          <w:tab w:val="num" w:pos="454"/>
        </w:tabs>
        <w:autoSpaceDE w:val="0"/>
        <w:autoSpaceDN w:val="0"/>
        <w:adjustRightInd w:val="0"/>
        <w:spacing w:line="360" w:lineRule="auto"/>
        <w:ind w:left="0" w:firstLine="0"/>
        <w:jc w:val="both"/>
        <w:rPr>
          <w:szCs w:val="24"/>
          <w:u w:val="none"/>
          <w:lang w:eastAsia="lv-LV"/>
        </w:rPr>
      </w:pPr>
      <w:r w:rsidRPr="003E1816">
        <w:rPr>
          <w:szCs w:val="24"/>
          <w:u w:val="none"/>
          <w:lang w:eastAsia="lv-LV"/>
        </w:rPr>
        <w:t xml:space="preserve">Izsole notiks </w:t>
      </w:r>
      <w:r w:rsidRPr="003E1816">
        <w:rPr>
          <w:b/>
          <w:szCs w:val="24"/>
          <w:u w:val="none"/>
          <w:lang w:eastAsia="lv-LV"/>
        </w:rPr>
        <w:t>2023.gada 14.septembrī plkst.10.00</w:t>
      </w:r>
      <w:r w:rsidRPr="003E1816">
        <w:rPr>
          <w:szCs w:val="24"/>
          <w:u w:val="none"/>
          <w:lang w:eastAsia="lv-LV"/>
        </w:rPr>
        <w:t xml:space="preserve"> Gulbenes novada pašvaldības administrācijas ēkā, Ābeļu ielā 2, Gulbenē, Gulbenes novadā, 2.stāva zālē.</w:t>
      </w:r>
    </w:p>
    <w:p w14:paraId="7C8AD4B9" w14:textId="77777777" w:rsidR="003E1816" w:rsidRPr="003E1816" w:rsidRDefault="003E1816">
      <w:pPr>
        <w:numPr>
          <w:ilvl w:val="1"/>
          <w:numId w:val="39"/>
        </w:numPr>
        <w:tabs>
          <w:tab w:val="num" w:pos="454"/>
        </w:tabs>
        <w:autoSpaceDE w:val="0"/>
        <w:autoSpaceDN w:val="0"/>
        <w:adjustRightInd w:val="0"/>
        <w:spacing w:line="360" w:lineRule="auto"/>
        <w:ind w:left="0" w:firstLine="0"/>
        <w:jc w:val="both"/>
        <w:rPr>
          <w:szCs w:val="24"/>
          <w:u w:val="none"/>
          <w:lang w:eastAsia="lv-LV"/>
        </w:rPr>
      </w:pPr>
      <w:r w:rsidRPr="003E1816">
        <w:rPr>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750FABB9" w14:textId="77777777" w:rsidR="003E1816" w:rsidRPr="003E1816" w:rsidRDefault="003E1816">
      <w:pPr>
        <w:numPr>
          <w:ilvl w:val="1"/>
          <w:numId w:val="39"/>
        </w:numPr>
        <w:tabs>
          <w:tab w:val="num" w:pos="454"/>
        </w:tabs>
        <w:autoSpaceDE w:val="0"/>
        <w:autoSpaceDN w:val="0"/>
        <w:adjustRightInd w:val="0"/>
        <w:spacing w:line="360" w:lineRule="auto"/>
        <w:ind w:left="0" w:firstLine="0"/>
        <w:jc w:val="both"/>
        <w:rPr>
          <w:szCs w:val="24"/>
          <w:u w:val="none"/>
          <w:lang w:eastAsia="lv-LV"/>
        </w:rPr>
      </w:pPr>
      <w:r w:rsidRPr="003E1816">
        <w:rPr>
          <w:szCs w:val="24"/>
          <w:u w:val="none"/>
          <w:lang w:eastAsia="lv-LV"/>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753BD569" w14:textId="77777777" w:rsidR="003E1816" w:rsidRPr="003E1816" w:rsidRDefault="003E1816">
      <w:pPr>
        <w:numPr>
          <w:ilvl w:val="1"/>
          <w:numId w:val="39"/>
        </w:numPr>
        <w:tabs>
          <w:tab w:val="num" w:pos="454"/>
        </w:tabs>
        <w:autoSpaceDE w:val="0"/>
        <w:autoSpaceDN w:val="0"/>
        <w:adjustRightInd w:val="0"/>
        <w:spacing w:line="360" w:lineRule="auto"/>
        <w:ind w:left="0" w:firstLine="0"/>
        <w:jc w:val="both"/>
        <w:rPr>
          <w:szCs w:val="24"/>
          <w:u w:val="none"/>
          <w:lang w:eastAsia="lv-LV"/>
        </w:rPr>
      </w:pPr>
      <w:r w:rsidRPr="003E1816">
        <w:rPr>
          <w:szCs w:val="24"/>
          <w:u w:val="none"/>
          <w:lang w:eastAsia="lv-LV"/>
        </w:rPr>
        <w:t xml:space="preserve">Pirms izsoles sākšanas izsoles dalībnieki paraksta izsoles noteikumus, tādējādi apliecinot, ka pilnībā ar tiem ir iepazinušies un piekrīt tiem. </w:t>
      </w:r>
    </w:p>
    <w:p w14:paraId="13770B11" w14:textId="77777777" w:rsidR="003E1816" w:rsidRPr="003E1816" w:rsidRDefault="003E1816">
      <w:pPr>
        <w:numPr>
          <w:ilvl w:val="1"/>
          <w:numId w:val="39"/>
        </w:numPr>
        <w:tabs>
          <w:tab w:val="num" w:pos="454"/>
        </w:tabs>
        <w:autoSpaceDE w:val="0"/>
        <w:autoSpaceDN w:val="0"/>
        <w:adjustRightInd w:val="0"/>
        <w:spacing w:line="360" w:lineRule="auto"/>
        <w:ind w:left="0" w:firstLine="0"/>
        <w:jc w:val="both"/>
        <w:rPr>
          <w:szCs w:val="24"/>
          <w:u w:val="none"/>
          <w:lang w:eastAsia="lv-LV"/>
        </w:rPr>
      </w:pPr>
      <w:r w:rsidRPr="003E1816">
        <w:rPr>
          <w:szCs w:val="24"/>
          <w:u w:val="none"/>
          <w:lang w:eastAsia="lv-LV"/>
        </w:rPr>
        <w:t xml:space="preserve">Izsoles vadītājs atklāj izsoli, raksturo izsolāmo mantu, paziņo izsoles sākumcenu, izsoles soli un informē par solīšanas kārtību. </w:t>
      </w:r>
    </w:p>
    <w:p w14:paraId="58F050A2" w14:textId="77777777" w:rsidR="003E1816" w:rsidRPr="003E1816" w:rsidRDefault="003E1816">
      <w:pPr>
        <w:numPr>
          <w:ilvl w:val="1"/>
          <w:numId w:val="39"/>
        </w:numPr>
        <w:tabs>
          <w:tab w:val="num" w:pos="454"/>
        </w:tabs>
        <w:autoSpaceDE w:val="0"/>
        <w:autoSpaceDN w:val="0"/>
        <w:adjustRightInd w:val="0"/>
        <w:spacing w:line="360" w:lineRule="auto"/>
        <w:ind w:left="0" w:firstLine="0"/>
        <w:jc w:val="both"/>
        <w:rPr>
          <w:szCs w:val="24"/>
          <w:u w:val="none"/>
          <w:lang w:eastAsia="lv-LV"/>
        </w:rPr>
      </w:pPr>
      <w:r w:rsidRPr="003E1816">
        <w:rPr>
          <w:szCs w:val="24"/>
          <w:u w:val="none"/>
          <w:lang w:eastAsia="lv-LV"/>
        </w:rPr>
        <w:t xml:space="preserve">Izsoles dalībnieki savu piekrišanu iegādāties izsoles Objektu apliecina mutvārdos un rakstiski, parakstoties izsoles dalībnieku sarakstā par katru nosolīto soli. Tas tiek fiksēts izsoles gaitas protokolā. </w:t>
      </w:r>
    </w:p>
    <w:p w14:paraId="16523F4E" w14:textId="77777777" w:rsidR="003E1816" w:rsidRPr="003E1816" w:rsidRDefault="003E1816">
      <w:pPr>
        <w:numPr>
          <w:ilvl w:val="1"/>
          <w:numId w:val="39"/>
        </w:numPr>
        <w:tabs>
          <w:tab w:val="num" w:pos="454"/>
        </w:tabs>
        <w:autoSpaceDE w:val="0"/>
        <w:autoSpaceDN w:val="0"/>
        <w:adjustRightInd w:val="0"/>
        <w:spacing w:line="360" w:lineRule="auto"/>
        <w:ind w:left="0" w:firstLine="0"/>
        <w:jc w:val="both"/>
        <w:rPr>
          <w:szCs w:val="24"/>
          <w:u w:val="none"/>
          <w:lang w:eastAsia="lv-LV"/>
        </w:rPr>
      </w:pPr>
      <w:r w:rsidRPr="003E1816">
        <w:rPr>
          <w:szCs w:val="24"/>
          <w:u w:val="none"/>
          <w:lang w:eastAsia="lv-LV"/>
        </w:rPr>
        <w:lastRenderedPageBreak/>
        <w:t xml:space="preserve">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 </w:t>
      </w:r>
    </w:p>
    <w:p w14:paraId="6C534EC0" w14:textId="77777777" w:rsidR="003E1816" w:rsidRPr="003E1816" w:rsidRDefault="003E1816">
      <w:pPr>
        <w:numPr>
          <w:ilvl w:val="1"/>
          <w:numId w:val="39"/>
        </w:numPr>
        <w:tabs>
          <w:tab w:val="num" w:pos="454"/>
        </w:tabs>
        <w:autoSpaceDE w:val="0"/>
        <w:autoSpaceDN w:val="0"/>
        <w:adjustRightInd w:val="0"/>
        <w:spacing w:line="360" w:lineRule="auto"/>
        <w:ind w:left="0" w:firstLine="0"/>
        <w:jc w:val="both"/>
        <w:rPr>
          <w:szCs w:val="24"/>
          <w:u w:val="none"/>
          <w:lang w:eastAsia="lv-LV"/>
        </w:rPr>
      </w:pPr>
      <w:r w:rsidRPr="003E1816">
        <w:rPr>
          <w:szCs w:val="24"/>
          <w:u w:val="none"/>
          <w:lang w:eastAsia="lv-LV"/>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53011D86" w14:textId="77777777" w:rsidR="003E1816" w:rsidRPr="003E1816" w:rsidRDefault="003E1816">
      <w:pPr>
        <w:numPr>
          <w:ilvl w:val="1"/>
          <w:numId w:val="39"/>
        </w:numPr>
        <w:tabs>
          <w:tab w:val="num" w:pos="454"/>
        </w:tabs>
        <w:autoSpaceDE w:val="0"/>
        <w:autoSpaceDN w:val="0"/>
        <w:adjustRightInd w:val="0"/>
        <w:spacing w:line="360" w:lineRule="auto"/>
        <w:ind w:left="0" w:firstLine="0"/>
        <w:jc w:val="both"/>
        <w:rPr>
          <w:szCs w:val="24"/>
          <w:u w:val="none"/>
          <w:lang w:eastAsia="lv-LV"/>
        </w:rPr>
      </w:pPr>
      <w:r w:rsidRPr="003E1816">
        <w:rPr>
          <w:szCs w:val="24"/>
          <w:u w:val="none"/>
          <w:lang w:eastAsia="lv-LV"/>
        </w:rPr>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6CD68E98" w14:textId="77777777" w:rsidR="003E1816" w:rsidRPr="003E1816" w:rsidRDefault="003E1816">
      <w:pPr>
        <w:numPr>
          <w:ilvl w:val="1"/>
          <w:numId w:val="39"/>
        </w:numPr>
        <w:tabs>
          <w:tab w:val="num" w:pos="567"/>
        </w:tabs>
        <w:autoSpaceDE w:val="0"/>
        <w:autoSpaceDN w:val="0"/>
        <w:adjustRightInd w:val="0"/>
        <w:spacing w:line="360" w:lineRule="auto"/>
        <w:ind w:left="0" w:firstLine="0"/>
        <w:jc w:val="both"/>
        <w:rPr>
          <w:szCs w:val="24"/>
          <w:u w:val="none"/>
          <w:lang w:eastAsia="lv-LV"/>
        </w:rPr>
      </w:pPr>
      <w:r w:rsidRPr="003E1816">
        <w:rPr>
          <w:szCs w:val="24"/>
          <w:u w:val="none"/>
          <w:lang w:eastAsia="lv-LV"/>
        </w:rPr>
        <w:t xml:space="preserve">Izsole ar augšupejošu soli turpinās, līdz kāds no tās dalībniekiem nosola visaugstāko cenu. Šajā gadījumā izsole tiek izsludināta par pabeigtu. </w:t>
      </w:r>
    </w:p>
    <w:p w14:paraId="7E295327" w14:textId="77777777" w:rsidR="003E1816" w:rsidRPr="003E1816" w:rsidRDefault="003E1816">
      <w:pPr>
        <w:numPr>
          <w:ilvl w:val="1"/>
          <w:numId w:val="39"/>
        </w:numPr>
        <w:tabs>
          <w:tab w:val="num" w:pos="567"/>
        </w:tabs>
        <w:autoSpaceDE w:val="0"/>
        <w:autoSpaceDN w:val="0"/>
        <w:adjustRightInd w:val="0"/>
        <w:spacing w:line="360" w:lineRule="auto"/>
        <w:ind w:left="0" w:firstLine="0"/>
        <w:jc w:val="both"/>
        <w:rPr>
          <w:szCs w:val="24"/>
          <w:u w:val="none"/>
          <w:lang w:eastAsia="lv-LV"/>
        </w:rPr>
      </w:pPr>
      <w:r w:rsidRPr="003E1816">
        <w:rPr>
          <w:szCs w:val="24"/>
          <w:u w:val="none"/>
          <w:lang w:eastAsia="lv-LV"/>
        </w:rPr>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1267FBC7" w14:textId="77777777" w:rsidR="003E1816" w:rsidRPr="003E1816" w:rsidRDefault="003E1816">
      <w:pPr>
        <w:numPr>
          <w:ilvl w:val="1"/>
          <w:numId w:val="39"/>
        </w:numPr>
        <w:tabs>
          <w:tab w:val="num" w:pos="567"/>
        </w:tabs>
        <w:spacing w:line="360" w:lineRule="auto"/>
        <w:ind w:left="0" w:firstLine="0"/>
        <w:contextualSpacing/>
        <w:jc w:val="both"/>
        <w:rPr>
          <w:szCs w:val="24"/>
          <w:u w:val="none"/>
          <w:lang w:eastAsia="lv-LV"/>
        </w:rPr>
      </w:pPr>
      <w:r w:rsidRPr="003E1816">
        <w:rPr>
          <w:szCs w:val="24"/>
          <w:u w:val="none"/>
          <w:lang w:eastAsia="lv-LV"/>
        </w:rPr>
        <w:t>Atkārtotas izsoles gadījumā Gulbenes novada dome ar atsevišķu lēmumu nosaka atkārtotās izsoles Objekta sākumcenu, to samazinot ne vairāk kā par 60% no nosacītās cenas vai atstājot negrozītu.</w:t>
      </w:r>
    </w:p>
    <w:p w14:paraId="3A32B778" w14:textId="77777777" w:rsidR="003E1816" w:rsidRPr="003E1816" w:rsidRDefault="003E1816">
      <w:pPr>
        <w:numPr>
          <w:ilvl w:val="0"/>
          <w:numId w:val="39"/>
        </w:numPr>
        <w:tabs>
          <w:tab w:val="num" w:pos="284"/>
        </w:tabs>
        <w:spacing w:line="360" w:lineRule="auto"/>
        <w:ind w:left="0" w:firstLine="0"/>
        <w:jc w:val="center"/>
        <w:rPr>
          <w:b/>
          <w:szCs w:val="24"/>
          <w:u w:val="none"/>
          <w:lang w:eastAsia="lv-LV"/>
        </w:rPr>
      </w:pPr>
      <w:r w:rsidRPr="003E1816">
        <w:rPr>
          <w:b/>
          <w:szCs w:val="24"/>
          <w:u w:val="none"/>
          <w:lang w:eastAsia="lv-LV"/>
        </w:rPr>
        <w:t>Izsoles rezultātu apstiprināšana un pirkuma līguma noslēgšana</w:t>
      </w:r>
    </w:p>
    <w:p w14:paraId="46B53695" w14:textId="77777777" w:rsidR="003E1816" w:rsidRPr="003E1816" w:rsidRDefault="003E1816">
      <w:pPr>
        <w:numPr>
          <w:ilvl w:val="1"/>
          <w:numId w:val="39"/>
        </w:numPr>
        <w:tabs>
          <w:tab w:val="num" w:pos="454"/>
        </w:tabs>
        <w:autoSpaceDE w:val="0"/>
        <w:autoSpaceDN w:val="0"/>
        <w:adjustRightInd w:val="0"/>
        <w:spacing w:line="360" w:lineRule="auto"/>
        <w:ind w:left="0" w:firstLine="0"/>
        <w:jc w:val="both"/>
        <w:rPr>
          <w:szCs w:val="24"/>
          <w:u w:val="none"/>
          <w:lang w:eastAsia="lv-LV"/>
        </w:rPr>
      </w:pPr>
      <w:r w:rsidRPr="003E1816">
        <w:rPr>
          <w:szCs w:val="24"/>
          <w:u w:val="none"/>
          <w:lang w:eastAsia="lv-LV"/>
        </w:rPr>
        <w:t xml:space="preserve">Izsoles komisija apstiprina izsoles protokolu septiņu dienu laikā pēc izsoles. </w:t>
      </w:r>
    </w:p>
    <w:p w14:paraId="30FBD09D" w14:textId="77777777" w:rsidR="003E1816" w:rsidRPr="003E1816" w:rsidRDefault="003E1816">
      <w:pPr>
        <w:numPr>
          <w:ilvl w:val="1"/>
          <w:numId w:val="39"/>
        </w:numPr>
        <w:tabs>
          <w:tab w:val="num" w:pos="454"/>
        </w:tabs>
        <w:autoSpaceDE w:val="0"/>
        <w:autoSpaceDN w:val="0"/>
        <w:adjustRightInd w:val="0"/>
        <w:spacing w:line="360" w:lineRule="auto"/>
        <w:ind w:left="0" w:firstLine="0"/>
        <w:jc w:val="both"/>
        <w:rPr>
          <w:szCs w:val="24"/>
          <w:u w:val="none"/>
          <w:lang w:eastAsia="lv-LV"/>
        </w:rPr>
      </w:pPr>
      <w:r w:rsidRPr="003E1816">
        <w:rPr>
          <w:szCs w:val="24"/>
          <w:u w:val="none"/>
          <w:lang w:eastAsia="lv-LV"/>
        </w:rPr>
        <w:t xml:space="preserve">Izsoles dalībniekam par Objektu nosolītā augstākā cena, atrēķinot naudā iemaksāto nodrošinājumu, jāsamaksā divu nedēļu laikā no izsoles dienas, ieskaitot to bezskaidras naudas norēķinu veidā Gulbenes novada pašvaldības kontā Nr.LV81UNLA0050019845884, AS “SEB banka” ar atzīmi “Nekustamā īpašuma Alkšņu iela 5, Gulbene, Gulbenes novads, pirkuma maksa”. </w:t>
      </w:r>
    </w:p>
    <w:p w14:paraId="477EF2BF" w14:textId="77777777" w:rsidR="003E1816" w:rsidRPr="003E1816" w:rsidRDefault="003E1816">
      <w:pPr>
        <w:numPr>
          <w:ilvl w:val="1"/>
          <w:numId w:val="39"/>
        </w:numPr>
        <w:tabs>
          <w:tab w:val="num" w:pos="454"/>
        </w:tabs>
        <w:autoSpaceDE w:val="0"/>
        <w:autoSpaceDN w:val="0"/>
        <w:adjustRightInd w:val="0"/>
        <w:spacing w:line="360" w:lineRule="auto"/>
        <w:ind w:left="0" w:firstLine="0"/>
        <w:jc w:val="both"/>
        <w:rPr>
          <w:color w:val="000000"/>
          <w:szCs w:val="24"/>
          <w:u w:val="none"/>
          <w:lang w:eastAsia="lv-LV"/>
        </w:rPr>
      </w:pPr>
      <w:r w:rsidRPr="003E1816">
        <w:rPr>
          <w:szCs w:val="24"/>
          <w:u w:val="none"/>
          <w:lang w:eastAsia="lv-LV"/>
        </w:rPr>
        <w:t xml:space="preserve">Ja īpašumu nosolījušais izsoles dalībnieks šo noteikumu 6.2.punktā noteiktajā termiņā nav </w:t>
      </w:r>
      <w:r w:rsidRPr="003E1816">
        <w:rPr>
          <w:color w:val="000000"/>
          <w:szCs w:val="24"/>
          <w:u w:val="none"/>
          <w:lang w:eastAsia="lv-LV"/>
        </w:rPr>
        <w:t xml:space="preserve">norēķinājies šajos noteikumos minētajā kārtībā, viņš zaudē tiesības uz nosolīto Objektu. Izsoles nodrošinājums attiecīgajam dalībniekam netiek atmaksāts. </w:t>
      </w:r>
    </w:p>
    <w:p w14:paraId="6C336FD0" w14:textId="77777777" w:rsidR="003E1816" w:rsidRPr="003E1816" w:rsidRDefault="003E1816">
      <w:pPr>
        <w:numPr>
          <w:ilvl w:val="1"/>
          <w:numId w:val="39"/>
        </w:numPr>
        <w:tabs>
          <w:tab w:val="num" w:pos="454"/>
        </w:tabs>
        <w:autoSpaceDE w:val="0"/>
        <w:autoSpaceDN w:val="0"/>
        <w:adjustRightInd w:val="0"/>
        <w:spacing w:line="360" w:lineRule="auto"/>
        <w:ind w:left="0" w:firstLine="0"/>
        <w:jc w:val="both"/>
        <w:rPr>
          <w:color w:val="000000"/>
          <w:szCs w:val="24"/>
          <w:u w:val="none"/>
          <w:lang w:eastAsia="lv-LV"/>
        </w:rPr>
      </w:pPr>
      <w:r w:rsidRPr="003E1816">
        <w:rPr>
          <w:color w:val="000000"/>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0C556405" w14:textId="77777777" w:rsidR="003E1816" w:rsidRPr="003E1816" w:rsidRDefault="003E1816">
      <w:pPr>
        <w:numPr>
          <w:ilvl w:val="1"/>
          <w:numId w:val="39"/>
        </w:numPr>
        <w:tabs>
          <w:tab w:val="num" w:pos="454"/>
        </w:tabs>
        <w:autoSpaceDE w:val="0"/>
        <w:autoSpaceDN w:val="0"/>
        <w:adjustRightInd w:val="0"/>
        <w:spacing w:line="360" w:lineRule="auto"/>
        <w:ind w:left="0" w:firstLine="0"/>
        <w:jc w:val="both"/>
        <w:rPr>
          <w:color w:val="000000"/>
          <w:szCs w:val="24"/>
          <w:u w:val="none"/>
          <w:lang w:eastAsia="lv-LV"/>
        </w:rPr>
      </w:pPr>
      <w:r w:rsidRPr="003E1816">
        <w:rPr>
          <w:color w:val="000000"/>
          <w:szCs w:val="24"/>
          <w:u w:val="none"/>
          <w:lang w:eastAsia="lv-LV"/>
        </w:rPr>
        <w:lastRenderedPageBreak/>
        <w:t xml:space="preserve">Ja izsoles dalībnieks, kurš nosolījis nākamo augstāko cenu, noteiktajā termiņā paziņo pašvaldībai par Objekta pirkšanu, kā arī veic pirkuma maksājumu, izsoles rīkotājs viņu atzīst par izsoles uzvarētāju. </w:t>
      </w:r>
    </w:p>
    <w:p w14:paraId="42EAC532" w14:textId="77777777" w:rsidR="003E1816" w:rsidRPr="003E1816" w:rsidRDefault="003E1816">
      <w:pPr>
        <w:numPr>
          <w:ilvl w:val="1"/>
          <w:numId w:val="39"/>
        </w:numPr>
        <w:tabs>
          <w:tab w:val="num" w:pos="454"/>
        </w:tabs>
        <w:autoSpaceDE w:val="0"/>
        <w:autoSpaceDN w:val="0"/>
        <w:adjustRightInd w:val="0"/>
        <w:spacing w:line="360" w:lineRule="auto"/>
        <w:ind w:left="0" w:firstLine="0"/>
        <w:jc w:val="both"/>
        <w:rPr>
          <w:color w:val="000000"/>
          <w:szCs w:val="24"/>
          <w:u w:val="none"/>
          <w:lang w:eastAsia="lv-LV"/>
        </w:rPr>
      </w:pPr>
      <w:r w:rsidRPr="003E1816">
        <w:rPr>
          <w:color w:val="000000"/>
          <w:szCs w:val="24"/>
          <w:u w:val="none"/>
          <w:lang w:eastAsia="lv-LV"/>
        </w:rPr>
        <w:t>Ja noteikumu 6.5.punktā noteiktais izsoles dalībnieks no īpašuma pirkuma atsakās vai norādītajā termiņā nenorēķinās par pirkumu, izsole tiek uzskatīta par nenotikušu. Šādā gadījumā rīkojama atkārtota izsole.</w:t>
      </w:r>
    </w:p>
    <w:p w14:paraId="439BDD8A" w14:textId="77777777" w:rsidR="003E1816" w:rsidRPr="003E1816" w:rsidRDefault="003E1816">
      <w:pPr>
        <w:numPr>
          <w:ilvl w:val="1"/>
          <w:numId w:val="39"/>
        </w:numPr>
        <w:tabs>
          <w:tab w:val="num" w:pos="454"/>
        </w:tabs>
        <w:autoSpaceDE w:val="0"/>
        <w:autoSpaceDN w:val="0"/>
        <w:adjustRightInd w:val="0"/>
        <w:spacing w:line="360" w:lineRule="auto"/>
        <w:ind w:left="0" w:firstLine="0"/>
        <w:jc w:val="both"/>
        <w:rPr>
          <w:color w:val="000000"/>
          <w:szCs w:val="24"/>
          <w:u w:val="none"/>
          <w:lang w:eastAsia="lv-LV"/>
        </w:rPr>
      </w:pPr>
      <w:r w:rsidRPr="003E1816">
        <w:rPr>
          <w:color w:val="000000"/>
          <w:szCs w:val="24"/>
          <w:u w:val="none"/>
          <w:lang w:eastAsia="lv-LV"/>
        </w:rPr>
        <w:t>Gulbenes novada dome izsoles rezultātus apstiprina ne vēlāk kā trīsdesmit dienu laikā pēc 6.2. vai 6.5.punktā paredzēto maksājumu nokārtošanas.</w:t>
      </w:r>
    </w:p>
    <w:p w14:paraId="4D8ED0D2" w14:textId="77777777" w:rsidR="003E1816" w:rsidRPr="003E1816" w:rsidRDefault="003E1816">
      <w:pPr>
        <w:numPr>
          <w:ilvl w:val="1"/>
          <w:numId w:val="39"/>
        </w:numPr>
        <w:tabs>
          <w:tab w:val="num" w:pos="454"/>
        </w:tabs>
        <w:autoSpaceDE w:val="0"/>
        <w:autoSpaceDN w:val="0"/>
        <w:adjustRightInd w:val="0"/>
        <w:spacing w:line="360" w:lineRule="auto"/>
        <w:ind w:left="0" w:firstLine="0"/>
        <w:jc w:val="both"/>
        <w:rPr>
          <w:color w:val="000000"/>
          <w:szCs w:val="24"/>
          <w:u w:val="none"/>
          <w:lang w:eastAsia="lv-LV"/>
        </w:rPr>
      </w:pPr>
      <w:r w:rsidRPr="003E1816">
        <w:rPr>
          <w:color w:val="000000"/>
          <w:szCs w:val="24"/>
          <w:u w:val="none"/>
          <w:lang w:eastAsia="lv-LV"/>
        </w:rPr>
        <w:t>Gulbenes novada pašvaldība trīsdesmit dienu laikā pēc izsoles rezultātu apstiprināšanas noslēdz ar izsoles uzvarētāju pirkuma līgumu.</w:t>
      </w:r>
    </w:p>
    <w:p w14:paraId="7AEDF262" w14:textId="77777777" w:rsidR="003E1816" w:rsidRPr="003E1816" w:rsidRDefault="003E1816">
      <w:pPr>
        <w:numPr>
          <w:ilvl w:val="1"/>
          <w:numId w:val="39"/>
        </w:numPr>
        <w:tabs>
          <w:tab w:val="num" w:pos="454"/>
        </w:tabs>
        <w:autoSpaceDE w:val="0"/>
        <w:autoSpaceDN w:val="0"/>
        <w:adjustRightInd w:val="0"/>
        <w:spacing w:line="360" w:lineRule="auto"/>
        <w:ind w:left="0" w:firstLine="0"/>
        <w:jc w:val="both"/>
        <w:rPr>
          <w:color w:val="000000"/>
          <w:szCs w:val="24"/>
          <w:u w:val="none"/>
          <w:lang w:eastAsia="lv-LV"/>
        </w:rPr>
      </w:pPr>
      <w:r w:rsidRPr="003E1816">
        <w:rPr>
          <w:color w:val="000000"/>
          <w:szCs w:val="24"/>
          <w:u w:val="none"/>
          <w:lang w:eastAsia="lv-LV"/>
        </w:rPr>
        <w:t xml:space="preserve">Pēc pirkuma </w:t>
      </w:r>
      <w:smartTag w:uri="schemas-tilde-lv/tildestengine" w:element="veidnes">
        <w:smartTagPr>
          <w:attr w:name="text" w:val="līguma"/>
          <w:attr w:name="id" w:val="-1"/>
          <w:attr w:name="baseform" w:val="līgum|s"/>
        </w:smartTagPr>
        <w:r w:rsidRPr="003E1816">
          <w:rPr>
            <w:color w:val="000000"/>
            <w:szCs w:val="24"/>
            <w:u w:val="none"/>
            <w:lang w:eastAsia="lv-LV"/>
          </w:rPr>
          <w:t>līguma</w:t>
        </w:r>
      </w:smartTag>
      <w:r w:rsidRPr="003E1816">
        <w:rPr>
          <w:color w:val="000000"/>
          <w:szCs w:val="24"/>
          <w:u w:val="none"/>
          <w:lang w:eastAsia="lv-LV"/>
        </w:rPr>
        <w:t xml:space="preserve"> parakstīšanas visa dokumentācija, kas saistīta ar Gulbenes novada pašvaldības </w:t>
      </w:r>
      <w:r w:rsidRPr="003E1816">
        <w:rPr>
          <w:szCs w:val="24"/>
          <w:u w:val="none"/>
          <w:lang w:eastAsia="lv-LV"/>
        </w:rPr>
        <w:t xml:space="preserve">nekustamo īpašumu, </w:t>
      </w:r>
      <w:r w:rsidRPr="003E1816">
        <w:rPr>
          <w:color w:val="000000"/>
          <w:szCs w:val="24"/>
          <w:u w:val="none"/>
          <w:lang w:eastAsia="lv-LV"/>
        </w:rPr>
        <w:t xml:space="preserve">tiek nodota ieguvējam, sastādot par to nodošanas – pieņemšanas aktu. </w:t>
      </w:r>
    </w:p>
    <w:p w14:paraId="1578A199" w14:textId="77777777" w:rsidR="003E1816" w:rsidRPr="003E1816" w:rsidRDefault="003E1816">
      <w:pPr>
        <w:numPr>
          <w:ilvl w:val="1"/>
          <w:numId w:val="39"/>
        </w:numPr>
        <w:tabs>
          <w:tab w:val="num" w:pos="567"/>
        </w:tabs>
        <w:autoSpaceDE w:val="0"/>
        <w:autoSpaceDN w:val="0"/>
        <w:adjustRightInd w:val="0"/>
        <w:spacing w:line="360" w:lineRule="auto"/>
        <w:ind w:left="0" w:firstLine="0"/>
        <w:jc w:val="both"/>
        <w:rPr>
          <w:color w:val="000000"/>
          <w:szCs w:val="24"/>
          <w:u w:val="none"/>
          <w:lang w:eastAsia="lv-LV"/>
        </w:rPr>
      </w:pPr>
      <w:r w:rsidRPr="003E1816">
        <w:rPr>
          <w:color w:val="000000"/>
          <w:szCs w:val="24"/>
          <w:u w:val="none"/>
          <w:lang w:eastAsia="lv-LV"/>
        </w:rPr>
        <w:t xml:space="preserve">Nekustamā īpašuma </w:t>
      </w:r>
      <w:proofErr w:type="spellStart"/>
      <w:r w:rsidRPr="003E1816">
        <w:rPr>
          <w:color w:val="000000"/>
          <w:szCs w:val="24"/>
          <w:u w:val="none"/>
          <w:lang w:eastAsia="lv-LV"/>
        </w:rPr>
        <w:t>pārreģistrāciju</w:t>
      </w:r>
      <w:proofErr w:type="spellEnd"/>
      <w:r w:rsidRPr="003E1816">
        <w:rPr>
          <w:color w:val="000000"/>
          <w:szCs w:val="24"/>
          <w:u w:val="none"/>
          <w:lang w:eastAsia="lv-LV"/>
        </w:rPr>
        <w:t xml:space="preserve"> Zemesgrāmatā Pircējs izdara par saviem līdzekļiem.</w:t>
      </w:r>
    </w:p>
    <w:p w14:paraId="4FDC3822" w14:textId="77777777" w:rsidR="003E1816" w:rsidRPr="003E1816" w:rsidRDefault="003E1816">
      <w:pPr>
        <w:numPr>
          <w:ilvl w:val="0"/>
          <w:numId w:val="39"/>
        </w:numPr>
        <w:tabs>
          <w:tab w:val="num" w:pos="284"/>
        </w:tabs>
        <w:spacing w:line="360" w:lineRule="auto"/>
        <w:ind w:left="0" w:firstLine="0"/>
        <w:jc w:val="center"/>
        <w:rPr>
          <w:b/>
          <w:szCs w:val="24"/>
          <w:u w:val="none"/>
          <w:lang w:eastAsia="lv-LV"/>
        </w:rPr>
      </w:pPr>
      <w:r w:rsidRPr="003E1816">
        <w:rPr>
          <w:b/>
          <w:szCs w:val="24"/>
          <w:u w:val="none"/>
          <w:lang w:eastAsia="lv-LV"/>
        </w:rPr>
        <w:t>Nenotikusi izsole</w:t>
      </w:r>
    </w:p>
    <w:p w14:paraId="4E624A1D" w14:textId="77777777" w:rsidR="003E1816" w:rsidRPr="003E1816" w:rsidRDefault="003E1816">
      <w:pPr>
        <w:numPr>
          <w:ilvl w:val="1"/>
          <w:numId w:val="39"/>
        </w:numPr>
        <w:tabs>
          <w:tab w:val="num" w:pos="454"/>
        </w:tabs>
        <w:autoSpaceDE w:val="0"/>
        <w:autoSpaceDN w:val="0"/>
        <w:adjustRightInd w:val="0"/>
        <w:spacing w:line="360" w:lineRule="auto"/>
        <w:ind w:left="0" w:firstLine="0"/>
        <w:jc w:val="both"/>
        <w:rPr>
          <w:color w:val="000000"/>
          <w:szCs w:val="24"/>
          <w:u w:val="none"/>
          <w:lang w:eastAsia="lv-LV"/>
        </w:rPr>
      </w:pPr>
      <w:r w:rsidRPr="003E1816">
        <w:rPr>
          <w:color w:val="000000"/>
          <w:szCs w:val="24"/>
          <w:u w:val="none"/>
          <w:lang w:eastAsia="lv-LV"/>
        </w:rPr>
        <w:t xml:space="preserve">Objekta izsole uzskatāma par nenotikušu: </w:t>
      </w:r>
    </w:p>
    <w:p w14:paraId="2BC22B9A" w14:textId="77777777" w:rsidR="003E1816" w:rsidRPr="003E1816" w:rsidRDefault="003E1816">
      <w:pPr>
        <w:numPr>
          <w:ilvl w:val="2"/>
          <w:numId w:val="39"/>
        </w:numPr>
        <w:tabs>
          <w:tab w:val="num" w:pos="720"/>
        </w:tabs>
        <w:autoSpaceDE w:val="0"/>
        <w:autoSpaceDN w:val="0"/>
        <w:adjustRightInd w:val="0"/>
        <w:spacing w:line="360" w:lineRule="auto"/>
        <w:ind w:left="0" w:firstLine="0"/>
        <w:jc w:val="both"/>
        <w:rPr>
          <w:color w:val="000000"/>
          <w:szCs w:val="24"/>
          <w:u w:val="none"/>
          <w:lang w:eastAsia="lv-LV"/>
        </w:rPr>
      </w:pPr>
      <w:r w:rsidRPr="003E1816">
        <w:rPr>
          <w:color w:val="000000"/>
          <w:szCs w:val="24"/>
          <w:u w:val="none"/>
          <w:lang w:eastAsia="lv-LV"/>
        </w:rPr>
        <w:t xml:space="preserve">ja uz izsoli nav reģistrēts neviens izsoles dalībnieks; </w:t>
      </w:r>
    </w:p>
    <w:p w14:paraId="530F9074" w14:textId="77777777" w:rsidR="003E1816" w:rsidRPr="003E1816" w:rsidRDefault="003E1816">
      <w:pPr>
        <w:numPr>
          <w:ilvl w:val="2"/>
          <w:numId w:val="39"/>
        </w:numPr>
        <w:tabs>
          <w:tab w:val="num" w:pos="720"/>
        </w:tabs>
        <w:autoSpaceDE w:val="0"/>
        <w:autoSpaceDN w:val="0"/>
        <w:adjustRightInd w:val="0"/>
        <w:spacing w:line="360" w:lineRule="auto"/>
        <w:ind w:left="0" w:firstLine="0"/>
        <w:jc w:val="both"/>
        <w:rPr>
          <w:color w:val="000000"/>
          <w:szCs w:val="24"/>
          <w:u w:val="none"/>
          <w:lang w:eastAsia="lv-LV"/>
        </w:rPr>
      </w:pPr>
      <w:r w:rsidRPr="003E1816">
        <w:rPr>
          <w:color w:val="000000"/>
          <w:szCs w:val="24"/>
          <w:u w:val="none"/>
          <w:lang w:eastAsia="lv-LV"/>
        </w:rPr>
        <w:t xml:space="preserve">ja neviens izsoles dalībnieks nav pārsolījis izsoles sākumcenu; </w:t>
      </w:r>
    </w:p>
    <w:p w14:paraId="1725A65B" w14:textId="77777777" w:rsidR="003E1816" w:rsidRPr="003E1816" w:rsidRDefault="003E1816">
      <w:pPr>
        <w:numPr>
          <w:ilvl w:val="2"/>
          <w:numId w:val="39"/>
        </w:numPr>
        <w:tabs>
          <w:tab w:val="num" w:pos="720"/>
        </w:tabs>
        <w:autoSpaceDE w:val="0"/>
        <w:autoSpaceDN w:val="0"/>
        <w:adjustRightInd w:val="0"/>
        <w:spacing w:line="360" w:lineRule="auto"/>
        <w:ind w:left="0" w:firstLine="0"/>
        <w:jc w:val="both"/>
        <w:rPr>
          <w:color w:val="000000"/>
          <w:szCs w:val="24"/>
          <w:u w:val="none"/>
          <w:lang w:eastAsia="lv-LV"/>
        </w:rPr>
      </w:pPr>
      <w:r w:rsidRPr="003E1816">
        <w:rPr>
          <w:color w:val="000000"/>
          <w:szCs w:val="24"/>
          <w:u w:val="none"/>
          <w:lang w:eastAsia="lv-LV"/>
        </w:rPr>
        <w:t xml:space="preserve">ja vienīgais izsoles dalībnieks, kurš nosolījis izsolāmo īpašumu, nav parakstījis izsolāmā īpašuma pirkuma līgumu; </w:t>
      </w:r>
    </w:p>
    <w:p w14:paraId="1A6BC056" w14:textId="77777777" w:rsidR="003E1816" w:rsidRPr="003E1816" w:rsidRDefault="003E1816">
      <w:pPr>
        <w:numPr>
          <w:ilvl w:val="2"/>
          <w:numId w:val="39"/>
        </w:numPr>
        <w:tabs>
          <w:tab w:val="num" w:pos="720"/>
        </w:tabs>
        <w:autoSpaceDE w:val="0"/>
        <w:autoSpaceDN w:val="0"/>
        <w:adjustRightInd w:val="0"/>
        <w:spacing w:line="360" w:lineRule="auto"/>
        <w:ind w:left="0" w:firstLine="0"/>
        <w:jc w:val="both"/>
        <w:rPr>
          <w:color w:val="000000"/>
          <w:szCs w:val="24"/>
          <w:u w:val="none"/>
          <w:lang w:eastAsia="lv-LV"/>
        </w:rPr>
      </w:pPr>
      <w:r w:rsidRPr="003E1816">
        <w:rPr>
          <w:color w:val="000000"/>
          <w:szCs w:val="24"/>
          <w:u w:val="none"/>
          <w:lang w:eastAsia="lv-LV"/>
        </w:rPr>
        <w:t>ja neviens no izsoles dalībniekiem, kurš atzīts par nosolītāju, neveic pirkuma maksas samaksu šajos noteikumos norādītajā termiņā.</w:t>
      </w:r>
    </w:p>
    <w:p w14:paraId="32BE5D76" w14:textId="77777777" w:rsidR="003E1816" w:rsidRPr="003E1816" w:rsidRDefault="003E1816" w:rsidP="005A5A18">
      <w:pPr>
        <w:spacing w:line="360" w:lineRule="auto"/>
        <w:jc w:val="center"/>
        <w:rPr>
          <w:b/>
          <w:bCs/>
          <w:szCs w:val="24"/>
          <w:u w:val="none"/>
        </w:rPr>
      </w:pPr>
      <w:r w:rsidRPr="003E1816">
        <w:rPr>
          <w:b/>
          <w:bCs/>
          <w:szCs w:val="24"/>
          <w:u w:val="none"/>
        </w:rPr>
        <w:t>8. Citi noteikumi</w:t>
      </w:r>
    </w:p>
    <w:p w14:paraId="4C1456E0" w14:textId="77777777" w:rsidR="003E1816" w:rsidRPr="003E1816" w:rsidRDefault="003E1816" w:rsidP="005A5A18">
      <w:pPr>
        <w:spacing w:line="360" w:lineRule="auto"/>
        <w:jc w:val="both"/>
        <w:rPr>
          <w:szCs w:val="24"/>
          <w:u w:val="none"/>
        </w:rPr>
      </w:pPr>
      <w:r w:rsidRPr="003E1816">
        <w:rPr>
          <w:szCs w:val="24"/>
          <w:u w:val="none"/>
        </w:rPr>
        <w:t xml:space="preserve">8.1. </w:t>
      </w:r>
      <w:r w:rsidRPr="003E1816">
        <w:rPr>
          <w:szCs w:val="24"/>
          <w:u w:val="none"/>
          <w:lang w:eastAsia="lv-LV"/>
        </w:rPr>
        <w:t>Starp izsoles dalībniekiem aizliegta vienošanās, kas varētu ietekmēt izsoles rezultātus un gaitu.</w:t>
      </w:r>
    </w:p>
    <w:p w14:paraId="4355B581" w14:textId="77777777" w:rsidR="003E1816" w:rsidRPr="003E1816" w:rsidRDefault="003E1816" w:rsidP="005A5A18">
      <w:pPr>
        <w:spacing w:line="360" w:lineRule="auto"/>
        <w:jc w:val="both"/>
        <w:rPr>
          <w:szCs w:val="24"/>
          <w:u w:val="none"/>
          <w:lang w:eastAsia="lv-LV"/>
        </w:rPr>
      </w:pPr>
      <w:r w:rsidRPr="003E1816">
        <w:rPr>
          <w:szCs w:val="24"/>
          <w:u w:val="none"/>
        </w:rPr>
        <w:t xml:space="preserve">8.2. </w:t>
      </w:r>
      <w:r w:rsidRPr="003E1816">
        <w:rPr>
          <w:szCs w:val="24"/>
          <w:u w:val="none"/>
          <w:lang w:eastAsia="lv-LV"/>
        </w:rPr>
        <w:t>Izsoles pretendenti piekrīt, ka Izsoles komisija veic personas datu apstrādi, pārbaudot sniegto ziņu patiesumu.</w:t>
      </w:r>
    </w:p>
    <w:p w14:paraId="4A20DF71" w14:textId="77777777" w:rsidR="003E1816" w:rsidRPr="003E1816" w:rsidRDefault="003E1816" w:rsidP="005A5A18">
      <w:pPr>
        <w:spacing w:line="360" w:lineRule="auto"/>
        <w:jc w:val="both"/>
        <w:rPr>
          <w:szCs w:val="24"/>
          <w:u w:val="none"/>
        </w:rPr>
      </w:pPr>
      <w:r w:rsidRPr="003E1816">
        <w:rPr>
          <w:szCs w:val="24"/>
          <w:u w:val="none"/>
          <w:lang w:eastAsia="lv-LV"/>
        </w:rPr>
        <w:t>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6A28DA20" w14:textId="77777777" w:rsidR="003E1816" w:rsidRPr="003E1816" w:rsidRDefault="003E1816" w:rsidP="003E1816">
      <w:pPr>
        <w:spacing w:line="276" w:lineRule="auto"/>
        <w:ind w:right="43"/>
        <w:rPr>
          <w:rFonts w:eastAsia="Calibri"/>
          <w:szCs w:val="24"/>
          <w:u w:val="none"/>
        </w:rPr>
      </w:pPr>
      <w:r w:rsidRPr="003E1816">
        <w:rPr>
          <w:sz w:val="22"/>
          <w:szCs w:val="24"/>
          <w:u w:val="none"/>
          <w:lang w:eastAsia="lv-LV"/>
        </w:rPr>
        <w:t xml:space="preserve"> </w:t>
      </w:r>
    </w:p>
    <w:p w14:paraId="7392F4B6"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23</w:t>
      </w:r>
      <w:r w:rsidR="00881464">
        <w:rPr>
          <w:b/>
          <w:color w:val="000000" w:themeColor="text1"/>
          <w:szCs w:val="24"/>
          <w:u w:val="none"/>
        </w:rPr>
        <w:t>.</w:t>
      </w:r>
    </w:p>
    <w:p w14:paraId="67C2E0BA"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Lizuma pagastā ar nosaukumu “Pinkas”, kadastra numurs 5072 006 0138, ražošanas/noliktavas ēkas daļas 1811,55 m2 platībā un zemes vienības ar kadastra apzīmējumu 5072 006 0238 daļas pirmās nomas tiesību izsoles rīkošanu</w:t>
      </w:r>
    </w:p>
    <w:p w14:paraId="3A342E17"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7ED8FF1E" w14:textId="77777777" w:rsidR="00CA2A8B" w:rsidRDefault="00000000" w:rsidP="00575A1B">
      <w:pPr>
        <w:rPr>
          <w:rFonts w:eastAsia="Calibri"/>
          <w:szCs w:val="24"/>
          <w:u w:val="none"/>
        </w:rPr>
      </w:pPr>
      <w:r>
        <w:rPr>
          <w:rFonts w:eastAsia="Calibri"/>
          <w:szCs w:val="24"/>
          <w:u w:val="none"/>
        </w:rPr>
        <w:lastRenderedPageBreak/>
        <w:t xml:space="preserve">LĒMUMA PROJEKTU SAGATAVOJA: </w:t>
      </w:r>
      <w:r>
        <w:rPr>
          <w:rFonts w:eastAsia="Calibri"/>
          <w:noProof/>
          <w:szCs w:val="24"/>
          <w:u w:val="none"/>
        </w:rPr>
        <w:t>Ineta Otvare</w:t>
      </w:r>
    </w:p>
    <w:p w14:paraId="65C02F23" w14:textId="526F7FB0" w:rsidR="00E264AD" w:rsidRPr="00575A1B" w:rsidRDefault="00000000" w:rsidP="00575A1B">
      <w:pPr>
        <w:rPr>
          <w:rFonts w:eastAsia="Calibri"/>
          <w:szCs w:val="24"/>
          <w:u w:val="none"/>
        </w:rPr>
      </w:pPr>
      <w:r>
        <w:rPr>
          <w:rFonts w:eastAsia="Calibri"/>
          <w:szCs w:val="24"/>
          <w:u w:val="none"/>
        </w:rPr>
        <w:t xml:space="preserve">DEBATĒS PIEDALĀS: </w:t>
      </w:r>
      <w:r w:rsidR="005A5A18">
        <w:rPr>
          <w:rFonts w:eastAsia="Calibri"/>
          <w:szCs w:val="24"/>
          <w:u w:val="none"/>
        </w:rPr>
        <w:t>nav</w:t>
      </w:r>
    </w:p>
    <w:p w14:paraId="18DD3AB1" w14:textId="77777777" w:rsidR="00BC2002" w:rsidRDefault="00BC2002" w:rsidP="00956EC8">
      <w:pPr>
        <w:rPr>
          <w:rFonts w:eastAsia="Calibri"/>
          <w:color w:val="FF0000"/>
          <w:szCs w:val="24"/>
          <w:u w:val="none"/>
        </w:rPr>
      </w:pPr>
    </w:p>
    <w:p w14:paraId="7A215E21" w14:textId="77777777" w:rsidR="00956EC8" w:rsidRPr="00B64CA9" w:rsidRDefault="00000000" w:rsidP="005A5A18">
      <w:pPr>
        <w:widowControl w:val="0"/>
        <w:spacing w:line="360" w:lineRule="auto"/>
        <w:ind w:firstLine="567"/>
        <w:jc w:val="both"/>
        <w:rPr>
          <w:rFonts w:eastAsia="Calibri"/>
          <w:szCs w:val="24"/>
          <w:u w:val="none"/>
        </w:rPr>
      </w:pPr>
      <w:r w:rsidRPr="00B64CA9">
        <w:rPr>
          <w:rFonts w:eastAsia="Calibri"/>
          <w:szCs w:val="24"/>
          <w:u w:val="none"/>
        </w:rPr>
        <w:t>Priekšlikumi balsošanai:</w:t>
      </w:r>
    </w:p>
    <w:p w14:paraId="44C74E68" w14:textId="77777777" w:rsidR="00114990" w:rsidRDefault="00000000" w:rsidP="005A5A18">
      <w:pPr>
        <w:widowControl w:val="0"/>
        <w:spacing w:line="360" w:lineRule="auto"/>
        <w:ind w:firstLine="567"/>
        <w:jc w:val="both"/>
        <w:rPr>
          <w:u w:val="none"/>
        </w:rPr>
      </w:pPr>
      <w:r>
        <w:rPr>
          <w:u w:val="none"/>
        </w:rPr>
        <w:t>Attīstības un t</w:t>
      </w:r>
      <w:r w:rsidR="000A638D">
        <w:rPr>
          <w:u w:val="none"/>
        </w:rPr>
        <w:t>autsaimniecības</w:t>
      </w:r>
      <w:r w:rsidR="00684EB7">
        <w:rPr>
          <w:u w:val="none"/>
        </w:rPr>
        <w:t xml:space="preserve"> komiteja</w:t>
      </w:r>
      <w:r w:rsidR="00125868">
        <w:rPr>
          <w:u w:val="none"/>
        </w:rPr>
        <w:t xml:space="preserve"> atklāti</w:t>
      </w:r>
      <w:r>
        <w:rPr>
          <w:u w:val="none"/>
        </w:rPr>
        <w:t xml:space="preserve"> balsojot:</w:t>
      </w:r>
    </w:p>
    <w:p w14:paraId="2D17D01D" w14:textId="77777777" w:rsidR="00B24B3A" w:rsidRDefault="00000000" w:rsidP="005A5A18">
      <w:pPr>
        <w:widowControl w:val="0"/>
        <w:spacing w:line="360" w:lineRule="auto"/>
        <w:ind w:firstLine="567"/>
        <w:jc w:val="both"/>
        <w:rPr>
          <w:u w:val="none"/>
        </w:rPr>
      </w:pPr>
      <w:r w:rsidRPr="0016506D">
        <w:rPr>
          <w:noProof/>
          <w:u w:val="none"/>
        </w:rPr>
        <w:t>ar 5 balsīm "Par" (Ainārs Brezinskis, Guna Švika, Gunārs Ciglis, Mudīte Motivāne, Normunds Mazūrs), "Pret" – nav, "Atturas" – 1 (Intars Liepiņš)</w:t>
      </w:r>
      <w:r>
        <w:rPr>
          <w:u w:val="none"/>
        </w:rPr>
        <w:t xml:space="preserve">, </w:t>
      </w:r>
      <w:r w:rsidR="00E966B9">
        <w:rPr>
          <w:u w:val="none"/>
        </w:rPr>
        <w:t>NOLEMJ</w:t>
      </w:r>
      <w:r w:rsidR="00114990" w:rsidRPr="00B24B3A">
        <w:rPr>
          <w:u w:val="none"/>
        </w:rPr>
        <w:t>:</w:t>
      </w:r>
    </w:p>
    <w:p w14:paraId="0C76EC4A" w14:textId="77777777" w:rsidR="00CD3532" w:rsidRDefault="00CD3532" w:rsidP="005A5A18">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73BF4AB0" w14:textId="77777777" w:rsidR="003E1816" w:rsidRPr="003E1816" w:rsidRDefault="003E1816" w:rsidP="003E1816">
      <w:pPr>
        <w:spacing w:line="276" w:lineRule="auto"/>
        <w:jc w:val="center"/>
        <w:rPr>
          <w:b/>
          <w:snapToGrid w:val="0"/>
          <w:szCs w:val="20"/>
          <w:u w:val="none"/>
        </w:rPr>
      </w:pPr>
      <w:r w:rsidRPr="003E1816">
        <w:rPr>
          <w:b/>
          <w:snapToGrid w:val="0"/>
          <w:szCs w:val="24"/>
          <w:u w:val="none"/>
        </w:rPr>
        <w:t xml:space="preserve">Par </w:t>
      </w:r>
      <w:bookmarkStart w:id="16" w:name="_Hlk126938505"/>
      <w:r w:rsidRPr="003E1816">
        <w:rPr>
          <w:b/>
          <w:snapToGrid w:val="0"/>
          <w:szCs w:val="24"/>
          <w:u w:val="none"/>
        </w:rPr>
        <w:t>nekustamā īpašuma Lizuma pagastā ar nosaukumu “Pinkas”, kadastra numurs 5072 006 0138, ražošanas/noliktavas ēkas daļas 1811,55 m</w:t>
      </w:r>
      <w:r w:rsidRPr="003E1816">
        <w:rPr>
          <w:b/>
          <w:snapToGrid w:val="0"/>
          <w:szCs w:val="24"/>
          <w:u w:val="none"/>
          <w:vertAlign w:val="superscript"/>
        </w:rPr>
        <w:t>2</w:t>
      </w:r>
      <w:r w:rsidRPr="003E1816">
        <w:rPr>
          <w:b/>
          <w:snapToGrid w:val="0"/>
          <w:szCs w:val="24"/>
          <w:u w:val="none"/>
        </w:rPr>
        <w:t xml:space="preserve"> platībā un zemes vienības ar kadastra apzīmējumu 5072 006 0238 daļas </w:t>
      </w:r>
      <w:bookmarkEnd w:id="16"/>
      <w:r w:rsidRPr="003E1816">
        <w:rPr>
          <w:b/>
          <w:snapToGrid w:val="0"/>
          <w:szCs w:val="20"/>
          <w:u w:val="none"/>
        </w:rPr>
        <w:t>pirmās nomas tiesību izsoles rīkošanu</w:t>
      </w:r>
    </w:p>
    <w:p w14:paraId="0CA12F43" w14:textId="77777777" w:rsidR="003E1816" w:rsidRPr="003E1816" w:rsidRDefault="003E1816" w:rsidP="003E1816">
      <w:pPr>
        <w:spacing w:line="276" w:lineRule="auto"/>
        <w:jc w:val="center"/>
        <w:rPr>
          <w:snapToGrid w:val="0"/>
          <w:szCs w:val="24"/>
          <w:u w:val="none"/>
        </w:rPr>
      </w:pPr>
    </w:p>
    <w:p w14:paraId="1E9ED16B" w14:textId="77777777" w:rsidR="003E1816" w:rsidRPr="003E1816" w:rsidRDefault="003E1816" w:rsidP="003E1816">
      <w:pPr>
        <w:spacing w:line="360" w:lineRule="auto"/>
        <w:jc w:val="both"/>
        <w:rPr>
          <w:rFonts w:eastAsia="Calibri"/>
          <w:kern w:val="2"/>
          <w:szCs w:val="24"/>
          <w:u w:val="none"/>
          <w14:ligatures w14:val="standardContextual"/>
        </w:rPr>
      </w:pPr>
      <w:r w:rsidRPr="003E1816">
        <w:rPr>
          <w:rFonts w:eastAsia="Calibri"/>
          <w:kern w:val="2"/>
          <w:szCs w:val="24"/>
          <w:u w:val="none"/>
          <w14:ligatures w14:val="standardContextual"/>
        </w:rPr>
        <w:tab/>
      </w:r>
      <w:bookmarkStart w:id="17" w:name="_Hlk137545833"/>
      <w:r w:rsidRPr="003E1816">
        <w:rPr>
          <w:rFonts w:eastAsia="Calibri"/>
          <w:kern w:val="2"/>
          <w:szCs w:val="24"/>
          <w:u w:val="none"/>
          <w14:ligatures w14:val="standardContextual"/>
        </w:rPr>
        <w:t xml:space="preserve">Gulbenes novada dome 2023.gada 29.jūnijā pieņēma lēmumu </w:t>
      </w:r>
      <w:proofErr w:type="spellStart"/>
      <w:r w:rsidRPr="003E1816">
        <w:rPr>
          <w:rFonts w:eastAsia="Calibri"/>
          <w:kern w:val="2"/>
          <w:szCs w:val="24"/>
          <w:u w:val="none"/>
          <w14:ligatures w14:val="standardContextual"/>
        </w:rPr>
        <w:t>Nr.GND</w:t>
      </w:r>
      <w:proofErr w:type="spellEnd"/>
      <w:r w:rsidRPr="003E1816">
        <w:rPr>
          <w:rFonts w:eastAsia="Calibri"/>
          <w:kern w:val="2"/>
          <w:szCs w:val="24"/>
          <w:u w:val="none"/>
          <w14:ligatures w14:val="standardContextual"/>
        </w:rPr>
        <w:t>/2023/625 “Par nekustamā īpašuma Lizuma pagastā ar nosaukumu “Pinkas”, kadastra numurs 5072 006 0138, ražošanas/noliktavas ēkas daļas 1800,34 m</w:t>
      </w:r>
      <w:r w:rsidRPr="003E1816">
        <w:rPr>
          <w:rFonts w:eastAsia="Calibri"/>
          <w:kern w:val="2"/>
          <w:szCs w:val="24"/>
          <w:u w:val="none"/>
          <w:vertAlign w:val="superscript"/>
          <w14:ligatures w14:val="standardContextual"/>
        </w:rPr>
        <w:t>2</w:t>
      </w:r>
      <w:r w:rsidRPr="003E1816">
        <w:rPr>
          <w:rFonts w:eastAsia="Calibri"/>
          <w:kern w:val="2"/>
          <w:szCs w:val="24"/>
          <w:u w:val="none"/>
          <w14:ligatures w14:val="standardContextual"/>
        </w:rPr>
        <w:t xml:space="preserve"> platībā un zemes vienības ar kadastra apzīmējumu 5072 006 0238 daļas, nomas tiesību izsoles rezultātu apstiprināšanu” (protokols Nr.9; 70.p.), </w:t>
      </w:r>
      <w:bookmarkEnd w:id="17"/>
      <w:r w:rsidRPr="003E1816">
        <w:rPr>
          <w:rFonts w:eastAsia="Calibri"/>
          <w:kern w:val="2"/>
          <w:szCs w:val="24"/>
          <w:u w:val="none"/>
          <w14:ligatures w14:val="standardContextual"/>
        </w:rPr>
        <w:t>ar kuru nolēma atzīt rīkoto Gulbenes novada pašvaldības nekustamajā īpašumā Lizuma pagastā ar nosaukumu “Pinkas”, kadastra numurs 5072 006 0138, izbūvējamās ražošanas/noliktavas ēkas daļai 1800,34 m</w:t>
      </w:r>
      <w:r w:rsidRPr="003E1816">
        <w:rPr>
          <w:rFonts w:eastAsia="Calibri"/>
          <w:kern w:val="2"/>
          <w:szCs w:val="24"/>
          <w:u w:val="none"/>
          <w:vertAlign w:val="superscript"/>
          <w14:ligatures w14:val="standardContextual"/>
        </w:rPr>
        <w:t>2</w:t>
      </w:r>
      <w:r w:rsidRPr="003E1816">
        <w:rPr>
          <w:rFonts w:eastAsia="Calibri"/>
          <w:kern w:val="2"/>
          <w:szCs w:val="24"/>
          <w:u w:val="none"/>
          <w14:ligatures w14:val="standardContextual"/>
        </w:rPr>
        <w:t xml:space="preserve"> platībā, tai skaitā biroja/atpūtas telpas un palīgtelpas, ar šo ēku neatdalāmi saistīto, izbūvējamo būvju, kas paredzētas ēkas nomnieku koplietošanai, un kas nav nodotas atsevišķā lietošanā citām personām, tai skaitā brauktuves un stāvvietas (bruģa laukums ar 18 </w:t>
      </w:r>
      <w:proofErr w:type="spellStart"/>
      <w:r w:rsidRPr="003E1816">
        <w:rPr>
          <w:rFonts w:eastAsia="Calibri"/>
          <w:kern w:val="2"/>
          <w:szCs w:val="24"/>
          <w:u w:val="none"/>
          <w14:ligatures w14:val="standardContextual"/>
        </w:rPr>
        <w:t>velonovietnēm</w:t>
      </w:r>
      <w:proofErr w:type="spellEnd"/>
      <w:r w:rsidRPr="003E1816">
        <w:rPr>
          <w:rFonts w:eastAsia="Calibri"/>
          <w:kern w:val="2"/>
          <w:szCs w:val="24"/>
          <w:u w:val="none"/>
          <w14:ligatures w14:val="standardContextual"/>
        </w:rPr>
        <w:t xml:space="preserve"> un 49 stāvvietām) un teritorijas nožogojums, ēkai un inženierbūvēm piesaistītās zemes vienības, kadastra apzīmējums 5072 006 0238, daļas 3,00 ha platībā 6419/30000 domājamo daļai, trešo izsoli par nesekmīgu, un uzdeva Gulbenes novada domes Nomas tiesību izsoles organizēšanas komisijai organizēt nomas objekta atkārtotu novērtēšanu, un nomas tiesību pirmās mutiskas izsoles rīkošanu ar augšupejošu soli.</w:t>
      </w:r>
    </w:p>
    <w:p w14:paraId="4DD4B290" w14:textId="77777777" w:rsidR="003E1816" w:rsidRPr="003E1816" w:rsidRDefault="003E1816" w:rsidP="003E1816">
      <w:pPr>
        <w:spacing w:line="360" w:lineRule="auto"/>
        <w:ind w:firstLine="567"/>
        <w:jc w:val="both"/>
        <w:rPr>
          <w:rFonts w:eastAsia="Calibri"/>
          <w:bCs/>
          <w:kern w:val="2"/>
          <w:szCs w:val="24"/>
          <w:u w:val="none"/>
          <w14:ligatures w14:val="standardContextual"/>
        </w:rPr>
      </w:pPr>
      <w:r w:rsidRPr="003E1816">
        <w:rPr>
          <w:rFonts w:eastAsia="Calibri"/>
          <w:kern w:val="2"/>
          <w:szCs w:val="24"/>
          <w:u w:val="none"/>
          <w14:ligatures w14:val="standardContextual"/>
        </w:rPr>
        <w:t>Pamatojoties uz Valsts zemes dienesta 2023.gada 9.marta ēkas kadastrālās uzmērīšanas lietu, ēkai ar kadastra apzīmējumu 5072 006 0238 001 (Noliktavas ēka) pēc kadastrālās uzmērīšanas ir precizējusies kopējā platība un tā ir 8419,0 m</w:t>
      </w:r>
      <w:r w:rsidRPr="003E1816">
        <w:rPr>
          <w:rFonts w:eastAsia="Calibri"/>
          <w:kern w:val="2"/>
          <w:szCs w:val="24"/>
          <w:u w:val="none"/>
          <w:vertAlign w:val="superscript"/>
          <w14:ligatures w14:val="standardContextual"/>
        </w:rPr>
        <w:t>2</w:t>
      </w:r>
      <w:r w:rsidRPr="003E1816">
        <w:rPr>
          <w:rFonts w:eastAsia="Calibri"/>
          <w:kern w:val="2"/>
          <w:szCs w:val="24"/>
          <w:u w:val="none"/>
          <w14:ligatures w14:val="standardContextual"/>
        </w:rPr>
        <w:t xml:space="preserve">, līdz ar ko ir precizējusies arī </w:t>
      </w:r>
      <w:r w:rsidRPr="003E1816">
        <w:rPr>
          <w:rFonts w:eastAsia="Calibri"/>
          <w:bCs/>
          <w:kern w:val="2"/>
          <w:szCs w:val="24"/>
          <w:u w:val="none"/>
          <w14:ligatures w14:val="standardContextual"/>
        </w:rPr>
        <w:t>nekustamā īpašuma Lizuma pagastā ar nosaukumu “Pinkas”, kadastra numurs 5072 006 0138, ražošanas/noliktavas ēkas iznomājamās daļas platība un tā ir 1811,55 m</w:t>
      </w:r>
      <w:r w:rsidRPr="003E1816">
        <w:rPr>
          <w:rFonts w:eastAsia="Calibri"/>
          <w:bCs/>
          <w:kern w:val="2"/>
          <w:szCs w:val="24"/>
          <w:u w:val="none"/>
          <w:vertAlign w:val="superscript"/>
          <w14:ligatures w14:val="standardContextual"/>
        </w:rPr>
        <w:t>2</w:t>
      </w:r>
      <w:r w:rsidRPr="003E1816">
        <w:rPr>
          <w:rFonts w:eastAsia="Calibri"/>
          <w:bCs/>
          <w:kern w:val="2"/>
          <w:szCs w:val="24"/>
          <w:u w:val="none"/>
          <w14:ligatures w14:val="standardContextual"/>
        </w:rPr>
        <w:t>.</w:t>
      </w:r>
    </w:p>
    <w:p w14:paraId="73D31D18" w14:textId="77777777" w:rsidR="003E1816" w:rsidRPr="003E1816" w:rsidRDefault="003E1816" w:rsidP="005A5A18">
      <w:pPr>
        <w:widowControl w:val="0"/>
        <w:spacing w:line="360" w:lineRule="auto"/>
        <w:ind w:right="45" w:firstLine="567"/>
        <w:jc w:val="both"/>
        <w:rPr>
          <w:rFonts w:eastAsia="Calibri"/>
          <w:kern w:val="2"/>
          <w:szCs w:val="24"/>
          <w:u w:val="none"/>
          <w14:ligatures w14:val="standardContextual"/>
        </w:rPr>
      </w:pPr>
      <w:r w:rsidRPr="003E1816">
        <w:rPr>
          <w:rFonts w:eastAsia="Calibri"/>
          <w:kern w:val="2"/>
          <w:szCs w:val="24"/>
          <w:u w:val="none"/>
          <w14:ligatures w14:val="standardContextual"/>
        </w:rPr>
        <w:t>Atbilstoši piesaistītā neatkarīgā vērtētāja sabiedrības ar ierobežotu atbildību “</w:t>
      </w:r>
      <w:proofErr w:type="spellStart"/>
      <w:r w:rsidRPr="003E1816">
        <w:rPr>
          <w:rFonts w:eastAsia="Calibri"/>
          <w:kern w:val="2"/>
          <w:szCs w:val="24"/>
          <w:u w:val="none"/>
          <w14:ligatures w14:val="standardContextual"/>
        </w:rPr>
        <w:t>Dzieti</w:t>
      </w:r>
      <w:proofErr w:type="spellEnd"/>
      <w:r w:rsidRPr="003E1816">
        <w:rPr>
          <w:rFonts w:eastAsia="Calibri"/>
          <w:kern w:val="2"/>
          <w:szCs w:val="24"/>
          <w:u w:val="none"/>
          <w14:ligatures w14:val="standardContextual"/>
        </w:rPr>
        <w:t>”, reģistrācijas numurs 42403010964, 2023.gada 3.jūlija atskaitei par nekustamā īpašuma – 6455/30000 domājamās daļas no zemes vienības daļas 3,00 ha platībā un apbūves daļas 1811,55 m</w:t>
      </w:r>
      <w:r w:rsidRPr="003E1816">
        <w:rPr>
          <w:rFonts w:eastAsia="Calibri"/>
          <w:kern w:val="2"/>
          <w:szCs w:val="24"/>
          <w:u w:val="none"/>
          <w:vertAlign w:val="superscript"/>
          <w14:ligatures w14:val="standardContextual"/>
        </w:rPr>
        <w:t>2</w:t>
      </w:r>
      <w:r w:rsidRPr="003E1816">
        <w:rPr>
          <w:rFonts w:eastAsia="Calibri"/>
          <w:kern w:val="2"/>
          <w:szCs w:val="24"/>
          <w:u w:val="none"/>
          <w14:ligatures w14:val="standardContextual"/>
        </w:rPr>
        <w:t xml:space="preserve"> platībā “Pinkas”, Lizuma pagastā, Gulbenes novadā novērtēšanu (2023.gada 3.jūlija slēdziens </w:t>
      </w:r>
      <w:proofErr w:type="spellStart"/>
      <w:r w:rsidRPr="003E1816">
        <w:rPr>
          <w:rFonts w:eastAsia="Calibri"/>
          <w:kern w:val="2"/>
          <w:szCs w:val="24"/>
          <w:u w:val="none"/>
          <w14:ligatures w14:val="standardContextual"/>
        </w:rPr>
        <w:t>Nr.K</w:t>
      </w:r>
      <w:proofErr w:type="spellEnd"/>
      <w:r w:rsidRPr="003E1816">
        <w:rPr>
          <w:rFonts w:eastAsia="Calibri"/>
          <w:kern w:val="2"/>
          <w:szCs w:val="24"/>
          <w:u w:val="none"/>
          <w14:ligatures w14:val="standardContextual"/>
        </w:rPr>
        <w:t xml:space="preserve"> – 23/43),  iespējamā nomas maksa (bez pievienotās vērtības nodokļa, varētu būt: 475,00 EUR mēnesī bez pievienotās vērtības nodokļa jeb:</w:t>
      </w:r>
    </w:p>
    <w:p w14:paraId="0510194F" w14:textId="77777777" w:rsidR="003E1816" w:rsidRPr="003E1816" w:rsidRDefault="003E1816" w:rsidP="005A5A18">
      <w:pPr>
        <w:widowControl w:val="0"/>
        <w:spacing w:line="360" w:lineRule="auto"/>
        <w:ind w:right="45" w:firstLine="567"/>
        <w:jc w:val="both"/>
        <w:rPr>
          <w:rFonts w:eastAsia="Calibri"/>
          <w:kern w:val="2"/>
          <w:szCs w:val="24"/>
          <w:u w:val="none"/>
          <w14:ligatures w14:val="standardContextual"/>
        </w:rPr>
      </w:pPr>
      <w:r w:rsidRPr="003E1816">
        <w:rPr>
          <w:rFonts w:eastAsia="Calibri"/>
          <w:kern w:val="2"/>
          <w:szCs w:val="24"/>
          <w:u w:val="none"/>
          <w14:ligatures w14:val="standardContextual"/>
        </w:rPr>
        <w:lastRenderedPageBreak/>
        <w:t>1. stāvā esošajai noliktavas telpai ar kopējo platību 1 535,00 m2 – 0,28 EUR/m2, 5 157,60 EUR/gadā, 429,80 EUR/mēnesī;</w:t>
      </w:r>
    </w:p>
    <w:p w14:paraId="55A79B47" w14:textId="77777777" w:rsidR="003E1816" w:rsidRPr="003E1816" w:rsidRDefault="003E1816" w:rsidP="005A5A18">
      <w:pPr>
        <w:widowControl w:val="0"/>
        <w:spacing w:line="360" w:lineRule="auto"/>
        <w:ind w:right="45" w:firstLine="567"/>
        <w:jc w:val="both"/>
        <w:rPr>
          <w:rFonts w:eastAsia="Calibri"/>
          <w:kern w:val="2"/>
          <w:szCs w:val="24"/>
          <w:u w:val="none"/>
          <w14:ligatures w14:val="standardContextual"/>
        </w:rPr>
      </w:pPr>
      <w:r w:rsidRPr="003E1816">
        <w:rPr>
          <w:rFonts w:eastAsia="Calibri"/>
          <w:kern w:val="2"/>
          <w:szCs w:val="24"/>
          <w:u w:val="none"/>
          <w14:ligatures w14:val="standardContextual"/>
        </w:rPr>
        <w:t>1. stāvā esošajām biroja telpām ar kopējo platību 7,50 m2 - 1,94 EUR/m2, 174,60 EUR/gadā, 14,55 EUR/mēnesī;</w:t>
      </w:r>
    </w:p>
    <w:p w14:paraId="19FCD9BF" w14:textId="77777777" w:rsidR="003E1816" w:rsidRPr="003E1816" w:rsidRDefault="003E1816" w:rsidP="005A5A18">
      <w:pPr>
        <w:widowControl w:val="0"/>
        <w:spacing w:line="360" w:lineRule="auto"/>
        <w:ind w:right="45" w:firstLine="567"/>
        <w:jc w:val="both"/>
        <w:rPr>
          <w:rFonts w:eastAsia="Calibri"/>
          <w:kern w:val="2"/>
          <w:szCs w:val="24"/>
          <w:u w:val="none"/>
          <w14:ligatures w14:val="standardContextual"/>
        </w:rPr>
      </w:pPr>
      <w:r w:rsidRPr="003E1816">
        <w:rPr>
          <w:rFonts w:eastAsia="Calibri"/>
          <w:kern w:val="2"/>
          <w:szCs w:val="24"/>
          <w:u w:val="none"/>
          <w14:ligatures w14:val="standardContextual"/>
        </w:rPr>
        <w:t>1. stāvā esošajām palīgtelpām ar kopējo platību 27,00 m2– 0,14 EUR/m2, 45,36 EUR/gadā, 3,78 EUR/mēnesī;</w:t>
      </w:r>
    </w:p>
    <w:p w14:paraId="143A3DE5" w14:textId="77777777" w:rsidR="003E1816" w:rsidRPr="003E1816" w:rsidRDefault="003E1816" w:rsidP="005A5A18">
      <w:pPr>
        <w:widowControl w:val="0"/>
        <w:spacing w:line="360" w:lineRule="auto"/>
        <w:ind w:right="45" w:firstLine="567"/>
        <w:jc w:val="both"/>
        <w:rPr>
          <w:rFonts w:eastAsia="Calibri"/>
          <w:kern w:val="2"/>
          <w:szCs w:val="24"/>
          <w:u w:val="none"/>
          <w14:ligatures w14:val="standardContextual"/>
        </w:rPr>
      </w:pPr>
      <w:r w:rsidRPr="003E1816">
        <w:rPr>
          <w:rFonts w:eastAsia="Calibri"/>
          <w:kern w:val="2"/>
          <w:szCs w:val="24"/>
          <w:u w:val="none"/>
          <w14:ligatures w14:val="standardContextual"/>
        </w:rPr>
        <w:t>2. stāvā esošajām palīgtelpām ar kopējo platību 213,50 m2 – 0,11 EUR/m2, 281,88 EUR/gadā, 23,49 EUR/mēnesī;</w:t>
      </w:r>
    </w:p>
    <w:p w14:paraId="196534F0" w14:textId="77777777" w:rsidR="003E1816" w:rsidRPr="003E1816" w:rsidRDefault="003E1816" w:rsidP="005A5A18">
      <w:pPr>
        <w:widowControl w:val="0"/>
        <w:spacing w:line="360" w:lineRule="auto"/>
        <w:ind w:right="45" w:firstLine="567"/>
        <w:jc w:val="both"/>
        <w:rPr>
          <w:rFonts w:eastAsia="Calibri"/>
          <w:kern w:val="2"/>
          <w:szCs w:val="24"/>
          <w:u w:val="none"/>
          <w14:ligatures w14:val="standardContextual"/>
        </w:rPr>
      </w:pPr>
      <w:r w:rsidRPr="003E1816">
        <w:rPr>
          <w:rFonts w:eastAsia="Calibri"/>
          <w:kern w:val="2"/>
          <w:szCs w:val="24"/>
          <w:u w:val="none"/>
          <w14:ligatures w14:val="standardContextual"/>
        </w:rPr>
        <w:t>1. stāvā esošajām koplietošanas palīgtelpām ar kopējo proporcionālo platību 7,93 m2– 0,14 EUR/m2, 13,32 EUR/gadā, 1,11 EUR/mēnesī;</w:t>
      </w:r>
    </w:p>
    <w:p w14:paraId="5AAC9E3F" w14:textId="77777777" w:rsidR="003E1816" w:rsidRPr="003E1816" w:rsidRDefault="003E1816" w:rsidP="003E1816">
      <w:pPr>
        <w:spacing w:line="360" w:lineRule="auto"/>
        <w:ind w:right="45" w:firstLine="567"/>
        <w:jc w:val="both"/>
        <w:rPr>
          <w:rFonts w:eastAsia="Calibri"/>
          <w:kern w:val="2"/>
          <w:szCs w:val="24"/>
          <w:u w:val="none"/>
          <w14:ligatures w14:val="standardContextual"/>
        </w:rPr>
      </w:pPr>
      <w:r w:rsidRPr="003E1816">
        <w:rPr>
          <w:rFonts w:eastAsia="Calibri"/>
          <w:kern w:val="2"/>
          <w:szCs w:val="24"/>
          <w:u w:val="none"/>
          <w14:ligatures w14:val="standardContextual"/>
        </w:rPr>
        <w:t>2. stāvā esošajām koplietošanas palīgtelpām ar kopējo proporcionālo platību 20,62 m2 – 0,11 EUR/m2, 27,24 EUR/gadā, 2,27 EUR/mēnesī.</w:t>
      </w:r>
    </w:p>
    <w:p w14:paraId="2B3FC688" w14:textId="77777777" w:rsidR="003E1816" w:rsidRPr="003E1816" w:rsidRDefault="003E1816" w:rsidP="003E1816">
      <w:pPr>
        <w:spacing w:line="360" w:lineRule="auto"/>
        <w:ind w:right="45" w:firstLine="567"/>
        <w:jc w:val="both"/>
        <w:rPr>
          <w:rFonts w:eastAsia="Calibri"/>
          <w:color w:val="FF0000"/>
          <w:kern w:val="2"/>
          <w:szCs w:val="24"/>
          <w:u w:val="none"/>
          <w14:ligatures w14:val="standardContextual"/>
        </w:rPr>
      </w:pPr>
      <w:r w:rsidRPr="003E1816">
        <w:rPr>
          <w:rFonts w:eastAsia="Calibri"/>
          <w:kern w:val="2"/>
          <w:szCs w:val="24"/>
          <w:u w:val="none"/>
          <w14:ligatures w14:val="standardContextual"/>
        </w:rPr>
        <w:t xml:space="preserve">Ņemot vērā Gulbenes novada domes 2023.gada 29.jūnija lēmumu </w:t>
      </w:r>
      <w:proofErr w:type="spellStart"/>
      <w:r w:rsidRPr="003E1816">
        <w:rPr>
          <w:rFonts w:eastAsia="Calibri"/>
          <w:kern w:val="2"/>
          <w:szCs w:val="24"/>
          <w:u w:val="none"/>
          <w14:ligatures w14:val="standardContextual"/>
        </w:rPr>
        <w:t>Nr.GND</w:t>
      </w:r>
      <w:proofErr w:type="spellEnd"/>
      <w:r w:rsidRPr="003E1816">
        <w:rPr>
          <w:rFonts w:eastAsia="Calibri"/>
          <w:kern w:val="2"/>
          <w:szCs w:val="24"/>
          <w:u w:val="none"/>
          <w14:ligatures w14:val="standardContextual"/>
        </w:rPr>
        <w:t>/2023/625 “Par nekustamā īpašuma Lizuma pagastā ar nosaukumu “Pinkas”, kadastra numurs 5072 006 0138, ražošanas/noliktavas ēkas daļas 1800,34 m</w:t>
      </w:r>
      <w:r w:rsidRPr="003E1816">
        <w:rPr>
          <w:rFonts w:eastAsia="Calibri"/>
          <w:kern w:val="2"/>
          <w:szCs w:val="24"/>
          <w:u w:val="none"/>
          <w:vertAlign w:val="superscript"/>
          <w14:ligatures w14:val="standardContextual"/>
        </w:rPr>
        <w:t>2</w:t>
      </w:r>
      <w:r w:rsidRPr="003E1816">
        <w:rPr>
          <w:rFonts w:eastAsia="Calibri"/>
          <w:kern w:val="2"/>
          <w:szCs w:val="24"/>
          <w:u w:val="none"/>
          <w14:ligatures w14:val="standardContextual"/>
        </w:rPr>
        <w:t xml:space="preserve"> platībā un zemes vienības ar kadastra apzīmējumu 5072 006 0238 daļas, nomas tiesību izsoles rezultātu apstiprināšanu” (protokols Nr.9; 70.p.), pamatojoties uz Pašvaldību likuma 4.panta pirmās daļas 12.punktu, kas nosaka, ka viena no pašvaldības autonomajām funkcijām ir sekmēt saimniecisko darbību pašvaldības administratīvajā teritorijā un sniegt tai atbalstu, 10.panta pirmās daļas 21.punktu, kas nosaka, ka dome</w:t>
      </w:r>
      <w:r w:rsidRPr="003E1816">
        <w:rPr>
          <w:rFonts w:ascii="Calibri" w:eastAsia="Calibri" w:hAnsi="Calibri"/>
          <w:kern w:val="2"/>
          <w:sz w:val="22"/>
          <w:u w:val="none"/>
          <w14:ligatures w14:val="standardContextual"/>
        </w:rPr>
        <w:t xml:space="preserve"> i</w:t>
      </w:r>
      <w:r w:rsidRPr="003E1816">
        <w:rPr>
          <w:rFonts w:eastAsia="Calibri"/>
          <w:kern w:val="2"/>
          <w:szCs w:val="24"/>
          <w:u w:val="none"/>
          <w14:ligatures w14:val="standardContextual"/>
        </w:rPr>
        <w:t>r tiesīga izlemt ikvienu pašvaldības kompetences jautājumu, turklāt tikai domes kompetencē ir</w:t>
      </w:r>
      <w:r w:rsidRPr="003E1816">
        <w:rPr>
          <w:rFonts w:ascii="Calibri" w:eastAsia="Calibri" w:hAnsi="Calibri"/>
          <w:kern w:val="2"/>
          <w:sz w:val="22"/>
          <w:u w:val="none"/>
          <w14:ligatures w14:val="standardContextual"/>
        </w:rPr>
        <w:t xml:space="preserve"> </w:t>
      </w:r>
      <w:r w:rsidRPr="003E1816">
        <w:rPr>
          <w:rFonts w:eastAsia="Calibri"/>
          <w:kern w:val="2"/>
          <w:szCs w:val="24"/>
          <w:u w:val="none"/>
          <w14:ligatures w14:val="standardContextual"/>
        </w:rPr>
        <w:t>pieņemt lēmumus citos ārējos normatīvajos aktos paredzētajos gadījumos,</w:t>
      </w:r>
      <w:r w:rsidRPr="003E1816">
        <w:rPr>
          <w:rFonts w:ascii="Calibri" w:eastAsia="Calibri" w:hAnsi="Calibri"/>
          <w:kern w:val="2"/>
          <w:sz w:val="22"/>
          <w:u w:val="none"/>
          <w14:ligatures w14:val="standardContextual"/>
        </w:rPr>
        <w:t xml:space="preserve"> </w:t>
      </w:r>
      <w:r w:rsidRPr="003E1816">
        <w:rPr>
          <w:rFonts w:eastAsia="Calibri"/>
          <w:kern w:val="2"/>
          <w:szCs w:val="24"/>
          <w:u w:val="none"/>
          <w14:ligatures w14:val="standardContextual"/>
        </w:rPr>
        <w:t xml:space="preserve">Publiskas personas finanšu līdzekļu un mantas izšķērdēšanas novēršanas likuma 3.panta pirmās daļas 2.punktu, kas nosaka, ka publiska persona, rīkojas ar finanšu līdzekļiem un mantu lietderīgi, tas ir manta atsavināma un nododama īpašumā vai lietošanā citai personai par iespējami augstāku cenu, 6.1 panta pirmo daļu, kas nosaka, ka, ja likumā vai Ministru kabineta noteikumos nav paredzēts citādi, kustamās mantas nomas līgumu slēdz uz laiku, kas nav ilgāks par pieciem gadiem, nekustamā īpašuma nomas līgumu – uz laiku, kas nav ilgāks par 30 gadiem, un Ministru kabineta 2018.gada 20.februāra noteikumu Nr.97 “Publiskas personas mantas iznomāšanas noteikumi” 12.punktu, kas nosaka, ka lēmumu par nomas objekta nodošanu iznomāšanai pieņem iznomātājs, 24.punktu, kas nosaka, ka nomas objekta iznomātājs pieņem lēmumu par piemērojamo izsoles veidu, 26.punktu, kas nosaka, ka iznomātājs šo noteikumu 25.punktā minēto informāciju publicē iznomātāja tīmekļvietnē, Ministru kabineta 2015.gada 10.novembra noteikumus Nr.645 “Darbības programmas “Izaugsme un nodarbinātība” 5.6.2. specifiskā atbalsta mērķa “Teritoriju </w:t>
      </w:r>
      <w:proofErr w:type="spellStart"/>
      <w:r w:rsidRPr="003E1816">
        <w:rPr>
          <w:rFonts w:eastAsia="Calibri"/>
          <w:kern w:val="2"/>
          <w:szCs w:val="24"/>
          <w:u w:val="none"/>
          <w14:ligatures w14:val="standardContextual"/>
        </w:rPr>
        <w:t>revitalizācija</w:t>
      </w:r>
      <w:proofErr w:type="spellEnd"/>
      <w:r w:rsidRPr="003E1816">
        <w:rPr>
          <w:rFonts w:eastAsia="Calibri"/>
          <w:kern w:val="2"/>
          <w:szCs w:val="24"/>
          <w:u w:val="none"/>
          <w14:ligatures w14:val="standardContextual"/>
        </w:rPr>
        <w:t>, reģenerējot degradētās teritorijas atbilstoši pašvaldību integrētajām attīstības programmām” īstenošanas noteikumi”,</w:t>
      </w:r>
      <w:r w:rsidRPr="003E1816">
        <w:rPr>
          <w:rFonts w:ascii="Calibri" w:eastAsia="Calibri" w:hAnsi="Calibri"/>
          <w:kern w:val="2"/>
          <w:sz w:val="22"/>
          <w:u w:val="none"/>
          <w14:ligatures w14:val="standardContextual"/>
        </w:rPr>
        <w:t xml:space="preserve"> </w:t>
      </w:r>
      <w:r w:rsidRPr="003E1816">
        <w:rPr>
          <w:rFonts w:eastAsia="Calibri"/>
          <w:kern w:val="2"/>
          <w:szCs w:val="24"/>
          <w:u w:val="none"/>
          <w14:ligatures w14:val="standardContextual"/>
        </w:rPr>
        <w:t>SIA “</w:t>
      </w:r>
      <w:proofErr w:type="spellStart"/>
      <w:r w:rsidRPr="003E1816">
        <w:rPr>
          <w:rFonts w:eastAsia="Calibri"/>
          <w:kern w:val="2"/>
          <w:szCs w:val="24"/>
          <w:u w:val="none"/>
          <w14:ligatures w14:val="standardContextual"/>
        </w:rPr>
        <w:t>Dzieti</w:t>
      </w:r>
      <w:proofErr w:type="spellEnd"/>
      <w:r w:rsidRPr="003E1816">
        <w:rPr>
          <w:rFonts w:eastAsia="Calibri"/>
          <w:kern w:val="2"/>
          <w:szCs w:val="24"/>
          <w:u w:val="none"/>
          <w14:ligatures w14:val="standardContextual"/>
        </w:rPr>
        <w:t xml:space="preserve">” reģistrācijas Nr.42403010964 valdes priekšsēdētāja </w:t>
      </w:r>
      <w:proofErr w:type="spellStart"/>
      <w:r w:rsidRPr="003E1816">
        <w:rPr>
          <w:rFonts w:eastAsia="Calibri"/>
          <w:kern w:val="2"/>
          <w:szCs w:val="24"/>
          <w:u w:val="none"/>
          <w14:ligatures w14:val="standardContextual"/>
        </w:rPr>
        <w:t>J.G.Vjakses</w:t>
      </w:r>
      <w:proofErr w:type="spellEnd"/>
      <w:r w:rsidRPr="003E1816">
        <w:rPr>
          <w:rFonts w:eastAsia="Calibri"/>
          <w:kern w:val="2"/>
          <w:szCs w:val="24"/>
          <w:u w:val="none"/>
          <w14:ligatures w14:val="standardContextual"/>
        </w:rPr>
        <w:t xml:space="preserve"> (LĪVA profesionālās kvalifikācijas sertifikāts Nr.83; Kompetences uzraudzības biroja izsniegts sertifikāts </w:t>
      </w:r>
      <w:r w:rsidRPr="003E1816">
        <w:rPr>
          <w:rFonts w:eastAsia="Calibri"/>
          <w:kern w:val="2"/>
          <w:szCs w:val="24"/>
          <w:u w:val="none"/>
          <w14:ligatures w14:val="standardContextual"/>
        </w:rPr>
        <w:lastRenderedPageBreak/>
        <w:t>nekustamā īpašuma vērtēšanai Nr.15) par nekustamā īpašuma – 6455/30000 domājamās daļas no zemes vienības daļas 3,00 ha platībā un apbūves daļas 1811,55 m</w:t>
      </w:r>
      <w:r w:rsidRPr="003E1816">
        <w:rPr>
          <w:rFonts w:eastAsia="Calibri"/>
          <w:kern w:val="2"/>
          <w:szCs w:val="24"/>
          <w:u w:val="none"/>
          <w:vertAlign w:val="superscript"/>
          <w14:ligatures w14:val="standardContextual"/>
        </w:rPr>
        <w:t>2</w:t>
      </w:r>
      <w:r w:rsidRPr="003E1816">
        <w:rPr>
          <w:rFonts w:eastAsia="Calibri"/>
          <w:kern w:val="2"/>
          <w:szCs w:val="24"/>
          <w:u w:val="none"/>
          <w14:ligatures w14:val="standardContextual"/>
        </w:rPr>
        <w:t xml:space="preserve"> platībā “Pinkas”, Lizuma pagastā, Gulbenes novadā novērtēšanu (2023.gada 3.jūlija slēdziens </w:t>
      </w:r>
      <w:proofErr w:type="spellStart"/>
      <w:r w:rsidRPr="003E1816">
        <w:rPr>
          <w:rFonts w:eastAsia="Calibri"/>
          <w:kern w:val="2"/>
          <w:szCs w:val="24"/>
          <w:u w:val="none"/>
          <w14:ligatures w14:val="standardContextual"/>
        </w:rPr>
        <w:t>Nr.K</w:t>
      </w:r>
      <w:proofErr w:type="spellEnd"/>
      <w:r w:rsidRPr="003E1816">
        <w:rPr>
          <w:rFonts w:eastAsia="Calibri"/>
          <w:kern w:val="2"/>
          <w:szCs w:val="24"/>
          <w:u w:val="none"/>
          <w14:ligatures w14:val="standardContextual"/>
        </w:rPr>
        <w:t xml:space="preserve"> – 23/43), </w:t>
      </w:r>
      <w:r w:rsidRPr="003E1816">
        <w:rPr>
          <w:rFonts w:ascii="Calibri" w:eastAsia="Calibri" w:hAnsi="Calibri"/>
          <w:kern w:val="2"/>
          <w:sz w:val="22"/>
          <w:u w:val="none"/>
          <w14:ligatures w14:val="standardContextual"/>
        </w:rPr>
        <w:t xml:space="preserve"> </w:t>
      </w:r>
      <w:r w:rsidRPr="003E1816">
        <w:rPr>
          <w:rFonts w:eastAsia="Calibri"/>
          <w:kern w:val="2"/>
          <w:szCs w:val="24"/>
          <w:u w:val="none"/>
          <w14:ligatures w14:val="standardContextual"/>
        </w:rPr>
        <w:t>ņemot vērā Attīstības un tautsaimniecības komitejas ieteikumu atklāti balsojot: PAR – ; PRET – ; ATTURAS – , Gulbenes novada dome NOLEMJ:</w:t>
      </w:r>
    </w:p>
    <w:p w14:paraId="48B01B9C" w14:textId="77777777" w:rsidR="003E1816" w:rsidRPr="003E1816" w:rsidRDefault="003E1816" w:rsidP="003E1816">
      <w:pPr>
        <w:widowControl w:val="0"/>
        <w:numPr>
          <w:ilvl w:val="0"/>
          <w:numId w:val="11"/>
        </w:numPr>
        <w:tabs>
          <w:tab w:val="left" w:pos="993"/>
        </w:tabs>
        <w:spacing w:after="160" w:line="360" w:lineRule="auto"/>
        <w:ind w:left="0" w:firstLine="567"/>
        <w:contextualSpacing/>
        <w:jc w:val="both"/>
        <w:rPr>
          <w:rFonts w:eastAsia="Calibri"/>
          <w:color w:val="000000"/>
          <w:kern w:val="2"/>
          <w:szCs w:val="24"/>
          <w:u w:val="none"/>
          <w14:ligatures w14:val="standardContextual"/>
        </w:rPr>
      </w:pPr>
      <w:r w:rsidRPr="003E1816">
        <w:rPr>
          <w:rFonts w:eastAsia="Calibri"/>
          <w:kern w:val="2"/>
          <w:szCs w:val="24"/>
          <w:u w:val="none"/>
          <w14:ligatures w14:val="standardContextual"/>
        </w:rPr>
        <w:t xml:space="preserve">RĪKOT </w:t>
      </w:r>
      <w:r w:rsidRPr="003E1816">
        <w:rPr>
          <w:rFonts w:eastAsia="Calibri"/>
          <w:noProof/>
          <w:kern w:val="2"/>
          <w:szCs w:val="24"/>
          <w:u w:val="none"/>
          <w14:ligatures w14:val="standardContextual"/>
        </w:rPr>
        <w:t xml:space="preserve">investīcijas objekta – </w:t>
      </w:r>
      <w:r w:rsidRPr="003E1816">
        <w:rPr>
          <w:rFonts w:eastAsia="Calibri"/>
          <w:kern w:val="2"/>
          <w:szCs w:val="24"/>
          <w:u w:val="none"/>
          <w14:ligatures w14:val="standardContextual"/>
        </w:rPr>
        <w:t>Gulbenes novada pašvaldības nekustamajā īpašumā Lizuma pagastā ar nosaukumu “Pinkas”, kadastra numurs 5072 006 0138, ražošanas/noliktavas ēkas ar kadastra apzīmējumu 5072 006 0238 001 daļas 1811,55 m</w:t>
      </w:r>
      <w:r w:rsidRPr="003E1816">
        <w:rPr>
          <w:rFonts w:eastAsia="Calibri"/>
          <w:kern w:val="2"/>
          <w:szCs w:val="24"/>
          <w:u w:val="none"/>
          <w:vertAlign w:val="superscript"/>
          <w14:ligatures w14:val="standardContextual"/>
        </w:rPr>
        <w:t>2</w:t>
      </w:r>
      <w:r w:rsidRPr="003E1816">
        <w:rPr>
          <w:rFonts w:eastAsia="Calibri"/>
          <w:kern w:val="2"/>
          <w:szCs w:val="24"/>
          <w:u w:val="none"/>
          <w14:ligatures w14:val="standardContextual"/>
        </w:rPr>
        <w:t xml:space="preserve"> platībā, tai skaitā biroja/atpūtas telpas un palīgtelpas, ar šo ēku neatdalāmi saistīto, izbūvēto būvju, kas paredzētas ēkas nomnieku koplietošanai, un kas nav nodotas atsevišķā lietošanā citām personām, tai skaitā brauktuves un stāvvietas (bruģa laukums ar 18 </w:t>
      </w:r>
      <w:proofErr w:type="spellStart"/>
      <w:r w:rsidRPr="003E1816">
        <w:rPr>
          <w:rFonts w:eastAsia="Calibri"/>
          <w:kern w:val="2"/>
          <w:szCs w:val="24"/>
          <w:u w:val="none"/>
          <w14:ligatures w14:val="standardContextual"/>
        </w:rPr>
        <w:t>velonovietnēm</w:t>
      </w:r>
      <w:proofErr w:type="spellEnd"/>
      <w:r w:rsidRPr="003E1816">
        <w:rPr>
          <w:rFonts w:eastAsia="Calibri"/>
          <w:kern w:val="2"/>
          <w:szCs w:val="24"/>
          <w:u w:val="none"/>
          <w14:ligatures w14:val="standardContextual"/>
        </w:rPr>
        <w:t xml:space="preserve"> un 49 stāvvietām) un teritorijas nožogojums, ēkai un inženierbūvēm piesaistītās zemes vienības, kadastra apzīmējums 5072 006 0238, daļas 3,00 ha platībā 6455/30000 domājamo daļu, turpmāk – Nomas objekts, </w:t>
      </w:r>
      <w:r w:rsidRPr="003E1816">
        <w:rPr>
          <w:rFonts w:eastAsia="Calibri"/>
          <w:noProof/>
          <w:color w:val="000000"/>
          <w:kern w:val="2"/>
          <w:szCs w:val="24"/>
          <w:u w:val="none"/>
          <w14:ligatures w14:val="standardContextual"/>
        </w:rPr>
        <w:t xml:space="preserve">pirmo </w:t>
      </w:r>
      <w:r w:rsidRPr="003E1816">
        <w:rPr>
          <w:rFonts w:eastAsia="Calibri"/>
          <w:color w:val="000000"/>
          <w:kern w:val="2"/>
          <w:szCs w:val="24"/>
          <w:u w:val="none"/>
          <w14:ligatures w14:val="standardContextual"/>
        </w:rPr>
        <w:t>nomas tiesību mutisku izsoli ar augšupejošu soli.</w:t>
      </w:r>
    </w:p>
    <w:p w14:paraId="271FFF19" w14:textId="77777777" w:rsidR="003E1816" w:rsidRPr="003E1816" w:rsidRDefault="003E1816" w:rsidP="003E1816">
      <w:pPr>
        <w:numPr>
          <w:ilvl w:val="0"/>
          <w:numId w:val="11"/>
        </w:numPr>
        <w:tabs>
          <w:tab w:val="left" w:pos="993"/>
        </w:tabs>
        <w:spacing w:after="160" w:line="360" w:lineRule="auto"/>
        <w:ind w:left="0" w:firstLine="567"/>
        <w:contextualSpacing/>
        <w:jc w:val="both"/>
        <w:rPr>
          <w:rFonts w:eastAsia="Calibri"/>
          <w:kern w:val="2"/>
          <w:szCs w:val="24"/>
          <w:u w:val="none"/>
          <w14:ligatures w14:val="standardContextual"/>
        </w:rPr>
      </w:pPr>
      <w:r w:rsidRPr="003E1816">
        <w:rPr>
          <w:rFonts w:eastAsia="Calibri"/>
          <w:kern w:val="2"/>
          <w:szCs w:val="24"/>
          <w:u w:val="none"/>
          <w14:ligatures w14:val="standardContextual"/>
        </w:rPr>
        <w:t xml:space="preserve">NOTEIKT izsoles nosacīto nomas maksu (izsoles sākumcenu) 475,00 EUR (četri simti septiņdesmit pieci </w:t>
      </w:r>
      <w:proofErr w:type="spellStart"/>
      <w:r w:rsidRPr="003E1816">
        <w:rPr>
          <w:rFonts w:eastAsia="Calibri"/>
          <w:i/>
          <w:kern w:val="2"/>
          <w:szCs w:val="24"/>
          <w:u w:val="none"/>
          <w14:ligatures w14:val="standardContextual"/>
        </w:rPr>
        <w:t>euro</w:t>
      </w:r>
      <w:proofErr w:type="spellEnd"/>
      <w:r w:rsidRPr="003E1816">
        <w:rPr>
          <w:rFonts w:eastAsia="Calibri"/>
          <w:kern w:val="2"/>
          <w:szCs w:val="24"/>
          <w:u w:val="none"/>
          <w14:ligatures w14:val="standardContextual"/>
        </w:rPr>
        <w:t xml:space="preserve"> nulle centi) mēnesī bez pievienotās vērtības nodokļa. </w:t>
      </w:r>
    </w:p>
    <w:p w14:paraId="118A2A3E" w14:textId="77777777" w:rsidR="003E1816" w:rsidRPr="003E1816" w:rsidRDefault="003E1816" w:rsidP="003E1816">
      <w:pPr>
        <w:numPr>
          <w:ilvl w:val="0"/>
          <w:numId w:val="11"/>
        </w:numPr>
        <w:tabs>
          <w:tab w:val="left" w:pos="993"/>
        </w:tabs>
        <w:spacing w:after="160" w:line="360" w:lineRule="auto"/>
        <w:ind w:left="0" w:firstLine="567"/>
        <w:contextualSpacing/>
        <w:jc w:val="both"/>
        <w:rPr>
          <w:rFonts w:eastAsia="Calibri"/>
          <w:kern w:val="2"/>
          <w:szCs w:val="24"/>
          <w:u w:val="none"/>
          <w14:ligatures w14:val="standardContextual"/>
        </w:rPr>
      </w:pPr>
      <w:r w:rsidRPr="003E1816">
        <w:rPr>
          <w:rFonts w:eastAsia="Calibri"/>
          <w:kern w:val="2"/>
          <w:szCs w:val="24"/>
          <w:u w:val="none"/>
          <w14:ligatures w14:val="standardContextual"/>
        </w:rPr>
        <w:t>APSTIPRINĀT pirmās nomas tiesību izsoles noteikumus (1. pielikums).</w:t>
      </w:r>
    </w:p>
    <w:p w14:paraId="7C833CEC" w14:textId="77777777" w:rsidR="003E1816" w:rsidRPr="003E1816" w:rsidRDefault="003E1816" w:rsidP="003E1816">
      <w:pPr>
        <w:numPr>
          <w:ilvl w:val="0"/>
          <w:numId w:val="11"/>
        </w:numPr>
        <w:tabs>
          <w:tab w:val="left" w:pos="993"/>
        </w:tabs>
        <w:spacing w:after="160" w:line="360" w:lineRule="auto"/>
        <w:ind w:left="0" w:firstLine="567"/>
        <w:contextualSpacing/>
        <w:jc w:val="both"/>
        <w:rPr>
          <w:rFonts w:eastAsia="Calibri"/>
          <w:kern w:val="2"/>
          <w:szCs w:val="24"/>
          <w:u w:val="none"/>
          <w14:ligatures w14:val="standardContextual"/>
        </w:rPr>
      </w:pPr>
      <w:r w:rsidRPr="003E1816">
        <w:rPr>
          <w:rFonts w:eastAsia="Calibri"/>
          <w:kern w:val="2"/>
          <w:szCs w:val="24"/>
          <w:u w:val="none"/>
          <w14:ligatures w14:val="standardContextual"/>
        </w:rPr>
        <w:t>APSTIPRINĀT nomas tiesību izsoles publicējamo informāciju (3. pielikums).</w:t>
      </w:r>
    </w:p>
    <w:p w14:paraId="51C536F9" w14:textId="77777777" w:rsidR="003E1816" w:rsidRPr="003E1816" w:rsidRDefault="003E1816" w:rsidP="003E1816">
      <w:pPr>
        <w:numPr>
          <w:ilvl w:val="0"/>
          <w:numId w:val="11"/>
        </w:numPr>
        <w:tabs>
          <w:tab w:val="left" w:pos="993"/>
        </w:tabs>
        <w:spacing w:after="160" w:line="360" w:lineRule="auto"/>
        <w:ind w:left="0" w:firstLine="567"/>
        <w:contextualSpacing/>
        <w:jc w:val="both"/>
        <w:rPr>
          <w:rFonts w:eastAsia="Calibri"/>
          <w:color w:val="FF0000"/>
          <w:kern w:val="2"/>
          <w:szCs w:val="24"/>
          <w:u w:val="none"/>
          <w14:ligatures w14:val="standardContextual"/>
        </w:rPr>
      </w:pPr>
      <w:r w:rsidRPr="003E1816">
        <w:rPr>
          <w:rFonts w:eastAsia="Calibri"/>
          <w:kern w:val="2"/>
          <w:szCs w:val="24"/>
          <w:u w:val="none"/>
          <w14:ligatures w14:val="standardContextual"/>
        </w:rPr>
        <w:t xml:space="preserve">PUBLICĒT šā lēmuma 4.punktā minēto informāciju un izsoles noteikumus Gulbenes novada pašvaldības tīmekļvietnē </w:t>
      </w:r>
      <w:hyperlink r:id="rId41" w:history="1">
        <w:r w:rsidRPr="003E1816">
          <w:rPr>
            <w:rFonts w:eastAsia="Calibri"/>
            <w:color w:val="0563C1"/>
            <w:kern w:val="2"/>
            <w:szCs w:val="24"/>
            <w14:ligatures w14:val="standardContextual"/>
          </w:rPr>
          <w:t>www.gulbene.lv</w:t>
        </w:r>
      </w:hyperlink>
      <w:r w:rsidRPr="003E1816">
        <w:rPr>
          <w:rFonts w:eastAsia="Calibri"/>
          <w:kern w:val="2"/>
          <w:szCs w:val="24"/>
          <w:u w:val="none"/>
          <w14:ligatures w14:val="standardContextual"/>
        </w:rPr>
        <w:t>.</w:t>
      </w:r>
    </w:p>
    <w:p w14:paraId="15DAD76F" w14:textId="77777777" w:rsidR="003E1816" w:rsidRPr="003E1816" w:rsidRDefault="003E1816" w:rsidP="003E1816">
      <w:pPr>
        <w:widowControl w:val="0"/>
        <w:numPr>
          <w:ilvl w:val="0"/>
          <w:numId w:val="11"/>
        </w:numPr>
        <w:tabs>
          <w:tab w:val="left" w:pos="993"/>
        </w:tabs>
        <w:spacing w:after="160" w:line="360" w:lineRule="auto"/>
        <w:ind w:left="0" w:firstLine="567"/>
        <w:contextualSpacing/>
        <w:jc w:val="both"/>
        <w:rPr>
          <w:rFonts w:eastAsia="Calibri"/>
          <w:color w:val="000000"/>
          <w:kern w:val="2"/>
          <w:szCs w:val="24"/>
          <w:u w:val="none"/>
          <w14:ligatures w14:val="standardContextual"/>
        </w:rPr>
      </w:pPr>
      <w:r w:rsidRPr="003E1816">
        <w:rPr>
          <w:rFonts w:eastAsia="Calibri"/>
          <w:color w:val="000000"/>
          <w:kern w:val="2"/>
          <w:szCs w:val="24"/>
          <w:u w:val="none"/>
          <w14:ligatures w14:val="standardContextual"/>
        </w:rPr>
        <w:t>GROZĪT</w:t>
      </w:r>
      <w:r w:rsidRPr="003E1816">
        <w:rPr>
          <w:rFonts w:eastAsia="Calibri"/>
          <w:kern w:val="2"/>
          <w:szCs w:val="24"/>
          <w:u w:val="none"/>
          <w14:ligatures w14:val="standardContextual"/>
        </w:rPr>
        <w:t xml:space="preserve"> Gulbenes novada domes 2022.gada 29.septembra lēmuma </w:t>
      </w:r>
      <w:proofErr w:type="spellStart"/>
      <w:r w:rsidRPr="003E1816">
        <w:rPr>
          <w:rFonts w:eastAsia="Calibri"/>
          <w:kern w:val="2"/>
          <w:szCs w:val="24"/>
          <w:u w:val="none"/>
          <w14:ligatures w14:val="standardContextual"/>
        </w:rPr>
        <w:t>Nr.GND</w:t>
      </w:r>
      <w:proofErr w:type="spellEnd"/>
      <w:r w:rsidRPr="003E1816">
        <w:rPr>
          <w:rFonts w:eastAsia="Calibri"/>
          <w:kern w:val="2"/>
          <w:szCs w:val="24"/>
          <w:u w:val="none"/>
          <w14:ligatures w14:val="standardContextual"/>
        </w:rPr>
        <w:t>/2022/939 “Par nekustamā īpašuma Lizuma pagastā ar nosaukumu “Pinkas”, kadastra numurs 5072 006 0138, ražošanas/noliktavas ēkas daļas 1800,34 m</w:t>
      </w:r>
      <w:r w:rsidRPr="003E1816">
        <w:rPr>
          <w:rFonts w:eastAsia="Calibri"/>
          <w:kern w:val="2"/>
          <w:szCs w:val="24"/>
          <w:u w:val="none"/>
          <w:vertAlign w:val="superscript"/>
          <w14:ligatures w14:val="standardContextual"/>
        </w:rPr>
        <w:t>2</w:t>
      </w:r>
      <w:r w:rsidRPr="003E1816">
        <w:rPr>
          <w:rFonts w:eastAsia="Calibri"/>
          <w:kern w:val="2"/>
          <w:szCs w:val="24"/>
          <w:u w:val="none"/>
          <w14:ligatures w14:val="standardContextual"/>
        </w:rPr>
        <w:t xml:space="preserve"> platībā un zemes vienības ar kadastra apzīmējumu 5072 006 0238 daļas pirmās nomas tiesību izsoles rīkošanu” (protokols Nr.19; 108.p.) 6.punktu un papildināt Nomas tiesību izsoles organizēšanas komisijas sastāvu ar komisijas locekli Inesi </w:t>
      </w:r>
      <w:proofErr w:type="spellStart"/>
      <w:r w:rsidRPr="003E1816">
        <w:rPr>
          <w:rFonts w:eastAsia="Calibri"/>
          <w:kern w:val="2"/>
          <w:szCs w:val="24"/>
          <w:u w:val="none"/>
          <w14:ligatures w14:val="standardContextual"/>
        </w:rPr>
        <w:t>Sedlenieci</w:t>
      </w:r>
      <w:proofErr w:type="spellEnd"/>
      <w:r w:rsidRPr="003E1816">
        <w:rPr>
          <w:rFonts w:eastAsia="Calibri"/>
          <w:kern w:val="2"/>
          <w:szCs w:val="24"/>
          <w:u w:val="none"/>
          <w14:ligatures w14:val="standardContextual"/>
        </w:rPr>
        <w:t xml:space="preserve"> (Inese </w:t>
      </w:r>
      <w:proofErr w:type="spellStart"/>
      <w:r w:rsidRPr="003E1816">
        <w:rPr>
          <w:rFonts w:eastAsia="Calibri"/>
          <w:kern w:val="2"/>
          <w:szCs w:val="24"/>
          <w:u w:val="none"/>
          <w14:ligatures w14:val="standardContextual"/>
        </w:rPr>
        <w:t>Sedleniece</w:t>
      </w:r>
      <w:proofErr w:type="spellEnd"/>
      <w:r w:rsidRPr="003E1816">
        <w:rPr>
          <w:rFonts w:eastAsia="Calibri"/>
          <w:kern w:val="2"/>
          <w:szCs w:val="24"/>
          <w:u w:val="none"/>
          <w14:ligatures w14:val="standardContextual"/>
        </w:rPr>
        <w:t>) – projektu vadītāja (uzņēmējdarbības jautājumos).</w:t>
      </w:r>
    </w:p>
    <w:p w14:paraId="07878329" w14:textId="77777777" w:rsidR="003E1816" w:rsidRPr="003E1816" w:rsidRDefault="003E1816" w:rsidP="003E1816">
      <w:pPr>
        <w:widowControl w:val="0"/>
        <w:numPr>
          <w:ilvl w:val="0"/>
          <w:numId w:val="11"/>
        </w:numPr>
        <w:tabs>
          <w:tab w:val="left" w:pos="993"/>
        </w:tabs>
        <w:spacing w:after="160" w:line="360" w:lineRule="auto"/>
        <w:ind w:left="0" w:firstLine="567"/>
        <w:contextualSpacing/>
        <w:jc w:val="both"/>
        <w:rPr>
          <w:rFonts w:eastAsia="Calibri"/>
          <w:color w:val="000000"/>
          <w:kern w:val="2"/>
          <w:szCs w:val="24"/>
          <w:u w:val="none"/>
          <w14:ligatures w14:val="standardContextual"/>
        </w:rPr>
      </w:pPr>
      <w:r w:rsidRPr="003E1816">
        <w:rPr>
          <w:rFonts w:eastAsia="Calibri"/>
          <w:kern w:val="2"/>
          <w:szCs w:val="24"/>
          <w:u w:val="none"/>
          <w14:ligatures w14:val="standardContextual"/>
        </w:rPr>
        <w:t xml:space="preserve">UZDOT Gulbenes novada pašvaldības izpilddirektorei Antrai </w:t>
      </w:r>
      <w:proofErr w:type="spellStart"/>
      <w:r w:rsidRPr="003E1816">
        <w:rPr>
          <w:rFonts w:eastAsia="Calibri"/>
          <w:kern w:val="2"/>
          <w:szCs w:val="24"/>
          <w:u w:val="none"/>
          <w14:ligatures w14:val="standardContextual"/>
        </w:rPr>
        <w:t>Sprudzānei</w:t>
      </w:r>
      <w:proofErr w:type="spellEnd"/>
      <w:r w:rsidRPr="003E1816">
        <w:rPr>
          <w:rFonts w:eastAsia="Calibri"/>
          <w:kern w:val="2"/>
          <w:szCs w:val="24"/>
          <w:u w:val="none"/>
          <w14:ligatures w14:val="standardContextual"/>
        </w:rPr>
        <w:t xml:space="preserve"> pēc Nomas objekta nomas tiesību izsoles rezultātu apstiprināšanas noslēgt nedzīvojamo telpu nomas līgumu.</w:t>
      </w:r>
    </w:p>
    <w:p w14:paraId="74BF7A75" w14:textId="77777777" w:rsidR="003E1816" w:rsidRPr="003E1816" w:rsidRDefault="003E1816" w:rsidP="003E1816">
      <w:pPr>
        <w:widowControl w:val="0"/>
        <w:spacing w:line="360" w:lineRule="auto"/>
        <w:ind w:right="43"/>
        <w:jc w:val="both"/>
        <w:rPr>
          <w:rFonts w:eastAsia="Calibri"/>
          <w:kern w:val="2"/>
          <w:szCs w:val="24"/>
          <w:u w:val="none"/>
          <w14:ligatures w14:val="standardContextual"/>
        </w:rPr>
      </w:pPr>
    </w:p>
    <w:p w14:paraId="30551EF7" w14:textId="77777777" w:rsidR="0081018E" w:rsidRDefault="003E1816" w:rsidP="003E1816">
      <w:pPr>
        <w:tabs>
          <w:tab w:val="left" w:pos="5670"/>
        </w:tabs>
        <w:spacing w:line="259" w:lineRule="auto"/>
        <w:rPr>
          <w:rFonts w:eastAsia="Calibri"/>
          <w:b/>
          <w:sz w:val="22"/>
          <w:u w:val="none"/>
        </w:rPr>
      </w:pPr>
      <w:r w:rsidRPr="003E1816">
        <w:rPr>
          <w:rFonts w:eastAsia="Calibri"/>
          <w:b/>
          <w:sz w:val="22"/>
          <w:u w:val="none"/>
        </w:rPr>
        <w:tab/>
      </w:r>
    </w:p>
    <w:p w14:paraId="0B42B52B" w14:textId="77777777" w:rsidR="0081018E" w:rsidRDefault="0081018E">
      <w:pPr>
        <w:rPr>
          <w:rFonts w:eastAsia="Calibri"/>
          <w:b/>
          <w:sz w:val="22"/>
          <w:u w:val="none"/>
        </w:rPr>
      </w:pPr>
      <w:r>
        <w:rPr>
          <w:rFonts w:eastAsia="Calibri"/>
          <w:b/>
          <w:sz w:val="22"/>
          <w:u w:val="none"/>
        </w:rPr>
        <w:br w:type="page"/>
      </w:r>
    </w:p>
    <w:p w14:paraId="15FE0EF4" w14:textId="192CE93F" w:rsidR="003E1816" w:rsidRPr="003E1816" w:rsidRDefault="0081018E" w:rsidP="003E1816">
      <w:pPr>
        <w:tabs>
          <w:tab w:val="left" w:pos="5670"/>
        </w:tabs>
        <w:spacing w:line="259" w:lineRule="auto"/>
        <w:rPr>
          <w:rFonts w:eastAsia="Calibri"/>
          <w:b/>
          <w:sz w:val="22"/>
          <w:u w:val="none"/>
        </w:rPr>
      </w:pPr>
      <w:r>
        <w:rPr>
          <w:rFonts w:eastAsia="Calibri"/>
          <w:b/>
          <w:sz w:val="22"/>
          <w:u w:val="none"/>
        </w:rPr>
        <w:lastRenderedPageBreak/>
        <w:tab/>
      </w:r>
      <w:r w:rsidR="003E1816" w:rsidRPr="003E1816">
        <w:rPr>
          <w:rFonts w:eastAsia="Calibri"/>
          <w:b/>
          <w:sz w:val="22"/>
          <w:u w:val="none"/>
        </w:rPr>
        <w:t>1.pielikums</w:t>
      </w:r>
    </w:p>
    <w:p w14:paraId="4E9065CE" w14:textId="77777777" w:rsidR="003E1816" w:rsidRPr="003E1816" w:rsidRDefault="003E1816" w:rsidP="003E1816">
      <w:pPr>
        <w:tabs>
          <w:tab w:val="left" w:pos="5670"/>
        </w:tabs>
        <w:rPr>
          <w:rFonts w:eastAsia="Calibri"/>
          <w:sz w:val="22"/>
          <w:u w:val="none"/>
        </w:rPr>
      </w:pPr>
      <w:r w:rsidRPr="003E1816">
        <w:rPr>
          <w:rFonts w:eastAsia="Calibri"/>
          <w:sz w:val="22"/>
          <w:u w:val="none"/>
        </w:rPr>
        <w:tab/>
        <w:t>Gulbenes novada domes</w:t>
      </w:r>
    </w:p>
    <w:p w14:paraId="149E6E66" w14:textId="77777777" w:rsidR="003E1816" w:rsidRPr="003E1816" w:rsidRDefault="003E1816" w:rsidP="003E1816">
      <w:pPr>
        <w:tabs>
          <w:tab w:val="left" w:pos="5670"/>
        </w:tabs>
        <w:rPr>
          <w:rFonts w:eastAsia="Calibri"/>
          <w:sz w:val="22"/>
          <w:u w:val="none"/>
        </w:rPr>
      </w:pPr>
      <w:r w:rsidRPr="003E1816">
        <w:rPr>
          <w:rFonts w:eastAsia="Calibri"/>
          <w:sz w:val="22"/>
          <w:u w:val="none"/>
        </w:rPr>
        <w:tab/>
        <w:t>2023. gada 27.jūlija</w:t>
      </w:r>
    </w:p>
    <w:p w14:paraId="1CFDFB60" w14:textId="77777777" w:rsidR="003E1816" w:rsidRPr="003E1816" w:rsidRDefault="003E1816" w:rsidP="003E1816">
      <w:pPr>
        <w:tabs>
          <w:tab w:val="left" w:pos="5670"/>
        </w:tabs>
        <w:rPr>
          <w:rFonts w:eastAsia="Calibri"/>
          <w:sz w:val="22"/>
          <w:u w:val="none"/>
        </w:rPr>
      </w:pPr>
      <w:r w:rsidRPr="003E1816">
        <w:rPr>
          <w:rFonts w:eastAsia="Calibri"/>
          <w:sz w:val="22"/>
          <w:u w:val="none"/>
        </w:rPr>
        <w:tab/>
        <w:t>lēmumam Nr. GND/2023/____</w:t>
      </w:r>
    </w:p>
    <w:p w14:paraId="56A14DD1" w14:textId="77777777" w:rsidR="003E1816" w:rsidRPr="003E1816" w:rsidRDefault="003E1816" w:rsidP="003E1816">
      <w:pPr>
        <w:tabs>
          <w:tab w:val="left" w:pos="5670"/>
        </w:tabs>
        <w:rPr>
          <w:rFonts w:eastAsia="Calibri"/>
          <w:sz w:val="22"/>
          <w:u w:val="none"/>
        </w:rPr>
      </w:pPr>
      <w:r w:rsidRPr="003E1816">
        <w:rPr>
          <w:rFonts w:eastAsia="Calibri"/>
          <w:sz w:val="22"/>
          <w:u w:val="none"/>
        </w:rPr>
        <w:tab/>
        <w:t>(protokols Nr. ___, ___.p.)</w:t>
      </w:r>
    </w:p>
    <w:p w14:paraId="053330C2" w14:textId="77777777" w:rsidR="003E1816" w:rsidRPr="003E1816" w:rsidRDefault="003E1816" w:rsidP="003E1816">
      <w:pPr>
        <w:tabs>
          <w:tab w:val="left" w:pos="5670"/>
        </w:tabs>
        <w:rPr>
          <w:rFonts w:eastAsia="Calibri"/>
          <w:sz w:val="22"/>
          <w:u w:val="none"/>
        </w:rPr>
      </w:pPr>
    </w:p>
    <w:p w14:paraId="17E23030" w14:textId="77777777" w:rsidR="003E1816" w:rsidRPr="003E1816" w:rsidRDefault="003E1816" w:rsidP="003E1816">
      <w:pPr>
        <w:spacing w:after="160" w:line="259" w:lineRule="auto"/>
        <w:jc w:val="center"/>
        <w:rPr>
          <w:rFonts w:eastAsia="Calibri"/>
          <w:b/>
          <w:sz w:val="22"/>
          <w:u w:val="none"/>
        </w:rPr>
      </w:pPr>
      <w:r w:rsidRPr="003E1816">
        <w:rPr>
          <w:rFonts w:eastAsia="Calibri"/>
          <w:noProof/>
          <w:sz w:val="22"/>
          <w:u w:val="none"/>
          <w:lang w:eastAsia="lv-LV"/>
        </w:rPr>
        <w:drawing>
          <wp:inline distT="0" distB="0" distL="0" distR="0" wp14:anchorId="44F983A6" wp14:editId="333C630D">
            <wp:extent cx="5952490" cy="1494790"/>
            <wp:effectExtent l="0" t="0" r="0" b="0"/>
            <wp:docPr id="3" name="Attēls 3" descr="http://www.valka.lv/wp-content/reg__ionalais_attistibas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valka.lv/wp-content/reg__ionalais_attistibas_11.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20171" cy="1511786"/>
                    </a:xfrm>
                    <a:prstGeom prst="rect">
                      <a:avLst/>
                    </a:prstGeom>
                    <a:noFill/>
                    <a:ln>
                      <a:noFill/>
                    </a:ln>
                  </pic:spPr>
                </pic:pic>
              </a:graphicData>
            </a:graphic>
          </wp:inline>
        </w:drawing>
      </w:r>
    </w:p>
    <w:p w14:paraId="5B5F4D45" w14:textId="77777777" w:rsidR="003E1816" w:rsidRPr="003E1816" w:rsidRDefault="003E1816" w:rsidP="003E1816">
      <w:pPr>
        <w:jc w:val="center"/>
        <w:rPr>
          <w:rFonts w:eastAsia="Calibri"/>
          <w:b/>
          <w:szCs w:val="24"/>
          <w:u w:val="none"/>
        </w:rPr>
      </w:pPr>
    </w:p>
    <w:p w14:paraId="722433DE" w14:textId="77777777" w:rsidR="003E1816" w:rsidRPr="003E1816" w:rsidRDefault="003E1816" w:rsidP="003E1816">
      <w:pPr>
        <w:jc w:val="center"/>
        <w:rPr>
          <w:rFonts w:eastAsia="Calibri"/>
          <w:b/>
          <w:bCs/>
          <w:szCs w:val="24"/>
          <w:u w:val="none"/>
        </w:rPr>
      </w:pPr>
      <w:r w:rsidRPr="003E1816">
        <w:rPr>
          <w:rFonts w:eastAsia="Calibri"/>
          <w:b/>
          <w:szCs w:val="24"/>
          <w:u w:val="none"/>
        </w:rPr>
        <w:t xml:space="preserve">NEKUSTAMĀ ĪPAŠUMA LIZUMA PAGASTĀ AR NOSAUKUMU “PINKAS” RAŽOŠANAS/NOLIKTAVAS </w:t>
      </w:r>
      <w:r w:rsidRPr="003E1816">
        <w:rPr>
          <w:b/>
          <w:szCs w:val="24"/>
          <w:u w:val="none"/>
        </w:rPr>
        <w:t xml:space="preserve">ĒKAS </w:t>
      </w:r>
      <w:r w:rsidRPr="003E1816">
        <w:rPr>
          <w:rFonts w:eastAsia="Calibri"/>
          <w:b/>
          <w:szCs w:val="24"/>
          <w:u w:val="none"/>
        </w:rPr>
        <w:t>DAĻAS 1811,55 m</w:t>
      </w:r>
      <w:r w:rsidRPr="003E1816">
        <w:rPr>
          <w:rFonts w:eastAsia="Calibri"/>
          <w:b/>
          <w:szCs w:val="24"/>
          <w:u w:val="none"/>
          <w:vertAlign w:val="superscript"/>
        </w:rPr>
        <w:t>2</w:t>
      </w:r>
      <w:r w:rsidRPr="003E1816">
        <w:rPr>
          <w:rFonts w:eastAsia="Calibri"/>
          <w:b/>
          <w:szCs w:val="24"/>
          <w:u w:val="none"/>
        </w:rPr>
        <w:t xml:space="preserve"> PLATĪBĀ UN ZEMES VIENĪBAS </w:t>
      </w:r>
      <w:r w:rsidRPr="003E1816">
        <w:rPr>
          <w:rFonts w:eastAsia="Calibri"/>
          <w:b/>
          <w:bCs/>
          <w:szCs w:val="24"/>
          <w:u w:val="none"/>
        </w:rPr>
        <w:t>AR KADASTRA APZĪMĒJUMU 5072 006 0238</w:t>
      </w:r>
      <w:r w:rsidRPr="003E1816">
        <w:rPr>
          <w:rFonts w:eastAsia="Calibri"/>
          <w:szCs w:val="24"/>
          <w:u w:val="none"/>
        </w:rPr>
        <w:t xml:space="preserve"> </w:t>
      </w:r>
      <w:r w:rsidRPr="003E1816">
        <w:rPr>
          <w:rFonts w:eastAsia="Calibri"/>
          <w:b/>
          <w:szCs w:val="24"/>
          <w:u w:val="none"/>
        </w:rPr>
        <w:t xml:space="preserve">DAĻAS </w:t>
      </w:r>
    </w:p>
    <w:p w14:paraId="71E6C9C0" w14:textId="77777777" w:rsidR="003E1816" w:rsidRPr="003E1816" w:rsidRDefault="003E1816" w:rsidP="003E1816">
      <w:pPr>
        <w:jc w:val="center"/>
        <w:rPr>
          <w:rFonts w:eastAsia="Calibri"/>
          <w:b/>
          <w:szCs w:val="24"/>
          <w:u w:val="none"/>
        </w:rPr>
      </w:pPr>
      <w:r w:rsidRPr="003E1816">
        <w:rPr>
          <w:rFonts w:eastAsia="Calibri"/>
          <w:b/>
          <w:szCs w:val="24"/>
          <w:u w:val="none"/>
        </w:rPr>
        <w:t>NOMAS TIESĪBU PIRMĀS IZSOLES NOTEIKUMI</w:t>
      </w:r>
    </w:p>
    <w:p w14:paraId="3DD6BF90" w14:textId="77777777" w:rsidR="003E1816" w:rsidRPr="003E1816" w:rsidRDefault="003E1816" w:rsidP="003E1816">
      <w:pPr>
        <w:jc w:val="center"/>
        <w:rPr>
          <w:rFonts w:eastAsia="Calibri"/>
          <w:b/>
          <w:szCs w:val="24"/>
          <w:u w:val="none"/>
        </w:rPr>
      </w:pPr>
    </w:p>
    <w:p w14:paraId="2D900AF1" w14:textId="77777777" w:rsidR="003E1816" w:rsidRPr="003E1816" w:rsidRDefault="003E1816">
      <w:pPr>
        <w:numPr>
          <w:ilvl w:val="0"/>
          <w:numId w:val="13"/>
        </w:numPr>
        <w:tabs>
          <w:tab w:val="left" w:pos="284"/>
        </w:tabs>
        <w:spacing w:after="160" w:line="259" w:lineRule="auto"/>
        <w:ind w:left="284" w:hanging="284"/>
        <w:contextualSpacing/>
        <w:jc w:val="center"/>
        <w:rPr>
          <w:rFonts w:eastAsia="Calibri"/>
          <w:b/>
          <w:szCs w:val="24"/>
          <w:u w:val="none"/>
        </w:rPr>
      </w:pPr>
      <w:r w:rsidRPr="003E1816">
        <w:rPr>
          <w:rFonts w:eastAsia="Calibri"/>
          <w:b/>
          <w:szCs w:val="24"/>
          <w:u w:val="none"/>
        </w:rPr>
        <w:t>Vispārīgie jautājumi</w:t>
      </w:r>
    </w:p>
    <w:p w14:paraId="0A009D97" w14:textId="77777777" w:rsidR="003E1816" w:rsidRPr="003E1816" w:rsidRDefault="003E1816" w:rsidP="003E1816">
      <w:pPr>
        <w:contextualSpacing/>
        <w:rPr>
          <w:rFonts w:eastAsia="Calibri"/>
          <w:b/>
          <w:szCs w:val="24"/>
          <w:u w:val="none"/>
        </w:rPr>
      </w:pPr>
    </w:p>
    <w:p w14:paraId="54AA5BC2" w14:textId="77777777" w:rsidR="003E1816" w:rsidRPr="003E1816" w:rsidRDefault="003E1816">
      <w:pPr>
        <w:numPr>
          <w:ilvl w:val="1"/>
          <w:numId w:val="13"/>
        </w:numPr>
        <w:tabs>
          <w:tab w:val="left" w:pos="567"/>
        </w:tabs>
        <w:spacing w:after="160" w:line="259" w:lineRule="auto"/>
        <w:ind w:left="567" w:hanging="567"/>
        <w:contextualSpacing/>
        <w:jc w:val="both"/>
        <w:rPr>
          <w:rFonts w:eastAsia="Calibri"/>
          <w:szCs w:val="24"/>
          <w:u w:val="none"/>
        </w:rPr>
      </w:pPr>
      <w:r w:rsidRPr="003E1816">
        <w:rPr>
          <w:rFonts w:eastAsia="Calibri"/>
          <w:szCs w:val="24"/>
          <w:u w:val="none"/>
        </w:rPr>
        <w:t>Šie izsoles noteikumi nosaka kārtību, kādā rīkojama pirmā mutiska nomas tiesību izsole investīciju objekta – Gulbenes novada pašvaldības nekustamajā īpašumā Lizuma pagastā ar nosaukumu “Pinkas”, kadastra numurs 5072 006 0138, ražošanas/noliktavas ēkas daļas 1811,55 m</w:t>
      </w:r>
      <w:r w:rsidRPr="003E1816">
        <w:rPr>
          <w:rFonts w:eastAsia="Calibri"/>
          <w:szCs w:val="24"/>
          <w:u w:val="none"/>
          <w:vertAlign w:val="superscript"/>
        </w:rPr>
        <w:t>2</w:t>
      </w:r>
      <w:r w:rsidRPr="003E1816">
        <w:rPr>
          <w:rFonts w:eastAsia="Calibri"/>
          <w:szCs w:val="24"/>
          <w:u w:val="none"/>
        </w:rPr>
        <w:t xml:space="preserve"> platībā un 6455/30000 domājamo daļu no ēkai piesaistītās zemes vienības daļas 3,00 ha platībā, uz kuras izbūvētas ar ēku neatdalāmi saistītās brauktuves un stāvvietas (bruģa laukums ar 18 </w:t>
      </w:r>
      <w:proofErr w:type="spellStart"/>
      <w:r w:rsidRPr="003E1816">
        <w:rPr>
          <w:rFonts w:eastAsia="Calibri"/>
          <w:szCs w:val="24"/>
          <w:u w:val="none"/>
        </w:rPr>
        <w:t>velonovietnēm</w:t>
      </w:r>
      <w:proofErr w:type="spellEnd"/>
      <w:r w:rsidRPr="003E1816">
        <w:rPr>
          <w:rFonts w:eastAsia="Calibri"/>
          <w:szCs w:val="24"/>
          <w:u w:val="none"/>
        </w:rPr>
        <w:t xml:space="preserve"> un 49 stāvvietām), nomnieka noteikšanai.</w:t>
      </w:r>
    </w:p>
    <w:p w14:paraId="268EFA45" w14:textId="77777777" w:rsidR="003E1816" w:rsidRPr="003E1816" w:rsidRDefault="003E1816">
      <w:pPr>
        <w:numPr>
          <w:ilvl w:val="1"/>
          <w:numId w:val="13"/>
        </w:numPr>
        <w:tabs>
          <w:tab w:val="left" w:pos="567"/>
        </w:tabs>
        <w:spacing w:after="160" w:line="259" w:lineRule="auto"/>
        <w:ind w:left="567" w:hanging="567"/>
        <w:contextualSpacing/>
        <w:jc w:val="both"/>
        <w:rPr>
          <w:rFonts w:eastAsia="Calibri"/>
          <w:szCs w:val="24"/>
          <w:u w:val="none"/>
        </w:rPr>
      </w:pPr>
      <w:r w:rsidRPr="003E1816">
        <w:rPr>
          <w:rFonts w:eastAsia="Calibri"/>
          <w:szCs w:val="24"/>
          <w:u w:val="none"/>
        </w:rPr>
        <w:t>Nomas tiesību izsoles iznomātājs ir Gulbenes novada pašvaldība, reģistrācijas Nr. 90009116327, juridiskā adrese: Ābeļu iela 2, Gulbene, Gulbenes novads, LV-4401 (turpmāk – Iznomātājs).</w:t>
      </w:r>
    </w:p>
    <w:p w14:paraId="5623E5E8" w14:textId="77777777" w:rsidR="003E1816" w:rsidRPr="003E1816" w:rsidRDefault="003E1816">
      <w:pPr>
        <w:numPr>
          <w:ilvl w:val="1"/>
          <w:numId w:val="13"/>
        </w:numPr>
        <w:tabs>
          <w:tab w:val="left" w:pos="567"/>
        </w:tabs>
        <w:spacing w:after="160" w:line="259" w:lineRule="auto"/>
        <w:ind w:left="567" w:hanging="567"/>
        <w:contextualSpacing/>
        <w:jc w:val="both"/>
        <w:rPr>
          <w:rFonts w:eastAsia="Calibri"/>
          <w:szCs w:val="24"/>
          <w:u w:val="none"/>
        </w:rPr>
      </w:pPr>
      <w:r w:rsidRPr="003E1816">
        <w:rPr>
          <w:rFonts w:eastAsia="Calibri"/>
          <w:szCs w:val="24"/>
          <w:u w:val="none"/>
        </w:rPr>
        <w:t xml:space="preserve">Nomas tiesību izsoli organizē ar Gulbenes novada domes </w:t>
      </w:r>
      <w:bookmarkStart w:id="18" w:name="_Hlk111603019"/>
      <w:r w:rsidRPr="003E1816">
        <w:rPr>
          <w:rFonts w:eastAsia="Calibri"/>
          <w:szCs w:val="24"/>
          <w:u w:val="none"/>
        </w:rPr>
        <w:t>2022.gada 29.septembra lēmumu Nr. GND/2022/939 “Par nekustamā īpašuma Lizuma pagastā ar nosaukumu “Pinkas”, kadastra numurs 5072 006 0138, ražošanas/noliktavas ēkas daļas 1800,34 m</w:t>
      </w:r>
      <w:r w:rsidRPr="003E1816">
        <w:rPr>
          <w:rFonts w:eastAsia="Calibri"/>
          <w:szCs w:val="24"/>
          <w:u w:val="none"/>
          <w:vertAlign w:val="superscript"/>
        </w:rPr>
        <w:t>2</w:t>
      </w:r>
      <w:r w:rsidRPr="003E1816">
        <w:rPr>
          <w:rFonts w:eastAsia="Calibri"/>
          <w:szCs w:val="24"/>
          <w:u w:val="none"/>
        </w:rPr>
        <w:t xml:space="preserve"> platībā un zemes vienības ar kadastra apzīmējumu 5072 006 0238 daļas pirmās nomas tiesību izsoles rīkošanu”</w:t>
      </w:r>
      <w:bookmarkEnd w:id="18"/>
      <w:r w:rsidRPr="003E1816">
        <w:rPr>
          <w:rFonts w:eastAsia="Calibri"/>
          <w:szCs w:val="24"/>
          <w:u w:val="none"/>
        </w:rPr>
        <w:t xml:space="preserve"> un ar Gulbenes novada domes 2023.gada 27.jūlija lēmumu Nr. GND/2023/____ “Par nekustamā īpašuma Lizuma pagastā ar nosaukumu “Pinkas”, kadastra numurs 5072 006 0138, ražošanas/noliktavas ēkas daļas 1811,55 m</w:t>
      </w:r>
      <w:r w:rsidRPr="003E1816">
        <w:rPr>
          <w:rFonts w:eastAsia="Calibri"/>
          <w:szCs w:val="24"/>
          <w:u w:val="none"/>
          <w:vertAlign w:val="superscript"/>
        </w:rPr>
        <w:t>2</w:t>
      </w:r>
      <w:r w:rsidRPr="003E1816">
        <w:rPr>
          <w:rFonts w:eastAsia="Calibri"/>
          <w:szCs w:val="24"/>
          <w:u w:val="none"/>
        </w:rPr>
        <w:t xml:space="preserve"> platībā un zemes vienības ar kadastra apzīmējumu 5072 006 0238 daļas pirmās nomas tiesību izsoles rīkošanu”  izveidota </w:t>
      </w:r>
      <w:bookmarkStart w:id="19" w:name="_Hlk111603247"/>
      <w:r w:rsidRPr="003E1816">
        <w:rPr>
          <w:rFonts w:eastAsia="Calibri"/>
          <w:szCs w:val="24"/>
          <w:u w:val="none"/>
        </w:rPr>
        <w:t xml:space="preserve">nomas tiesību izsoles komisija </w:t>
      </w:r>
      <w:bookmarkEnd w:id="19"/>
      <w:r w:rsidRPr="003E1816">
        <w:rPr>
          <w:rFonts w:eastAsia="Calibri"/>
          <w:szCs w:val="24"/>
          <w:u w:val="none"/>
        </w:rPr>
        <w:t>(turpmāk – Komisija) atbilstoši Ministru kabineta 2015.gada 10.novembra noteikumiem Nr.645 “</w:t>
      </w:r>
      <w:hyperlink r:id="rId43" w:tooltip="Atvērt MK noteikumus" w:history="1">
        <w:r w:rsidRPr="003E1816">
          <w:rPr>
            <w:rFonts w:eastAsia="Calibri"/>
            <w:color w:val="0563C1"/>
            <w:szCs w:val="24"/>
          </w:rPr>
          <w:t xml:space="preserve">Darbības programmas “Izaugsme un nodarbinātība” 5.6.2. specifiskā atbalsta mērķa “Teritoriju </w:t>
        </w:r>
        <w:proofErr w:type="spellStart"/>
        <w:r w:rsidRPr="003E1816">
          <w:rPr>
            <w:rFonts w:eastAsia="Calibri"/>
            <w:color w:val="0563C1"/>
            <w:szCs w:val="24"/>
          </w:rPr>
          <w:t>revitalizācija</w:t>
        </w:r>
        <w:proofErr w:type="spellEnd"/>
        <w:r w:rsidRPr="003E1816">
          <w:rPr>
            <w:rFonts w:eastAsia="Calibri"/>
            <w:color w:val="0563C1"/>
            <w:szCs w:val="24"/>
          </w:rPr>
          <w:t xml:space="preserve">, reģenerējot degradētās teritorijas atbilstoši pašvaldību integrētajām attīstības programmām” un 13.1.3. specifiskā atbalsta mērķa “Atveseļošanas pasākumi vides un reģionālās attīstības jomā” 13.1.3.3. pasākuma “Teritoriju </w:t>
        </w:r>
        <w:proofErr w:type="spellStart"/>
        <w:r w:rsidRPr="003E1816">
          <w:rPr>
            <w:rFonts w:eastAsia="Calibri"/>
            <w:color w:val="0563C1"/>
            <w:szCs w:val="24"/>
          </w:rPr>
          <w:t>revitalizācija</w:t>
        </w:r>
        <w:proofErr w:type="spellEnd"/>
        <w:r w:rsidRPr="003E1816">
          <w:rPr>
            <w:rFonts w:eastAsia="Calibri"/>
            <w:color w:val="0563C1"/>
            <w:szCs w:val="24"/>
          </w:rPr>
          <w:t xml:space="preserve"> uzņēmējdarbības veicināšanai pašvaldībās” īstenošanas noteikumi</w:t>
        </w:r>
      </w:hyperlink>
      <w:r w:rsidRPr="003E1816">
        <w:rPr>
          <w:rFonts w:eastAsia="Calibri"/>
          <w:szCs w:val="24"/>
          <w:u w:val="none"/>
        </w:rPr>
        <w:t xml:space="preserve">” un projektu “Ražošanas un noliktavas ēkas ar biroja telpām izveide Lizumā” Nr. 5.6.2.0/21/I/004 (turpmāk – Projekts), ievērojot </w:t>
      </w:r>
      <w:r w:rsidRPr="003E1816">
        <w:rPr>
          <w:szCs w:val="24"/>
          <w:u w:val="none"/>
        </w:rPr>
        <w:t>Publiskas personas finanšu līdzekļu un mantas izšķērdēšanas novēršanas likumu,</w:t>
      </w:r>
      <w:r w:rsidRPr="003E1816">
        <w:rPr>
          <w:rFonts w:eastAsia="Calibri"/>
          <w:szCs w:val="24"/>
          <w:u w:val="none"/>
        </w:rPr>
        <w:t xml:space="preserve"> Ministru kabineta 2018.gada 20.februāra noteikumus Nr.97 “</w:t>
      </w:r>
      <w:hyperlink r:id="rId44" w:tooltip="Atvērt MK noteikumus" w:history="1">
        <w:r w:rsidRPr="003E1816">
          <w:rPr>
            <w:rFonts w:eastAsia="Calibri"/>
            <w:color w:val="0563C1"/>
            <w:szCs w:val="24"/>
          </w:rPr>
          <w:t>Publiskas personas mantas iznomāšanas noteikumi</w:t>
        </w:r>
      </w:hyperlink>
      <w:r w:rsidRPr="003E1816">
        <w:rPr>
          <w:rFonts w:eastAsia="Calibri"/>
          <w:szCs w:val="24"/>
          <w:u w:val="none"/>
        </w:rPr>
        <w:t>” un šos izsoles noteikumus.</w:t>
      </w:r>
    </w:p>
    <w:p w14:paraId="3A37E201" w14:textId="77777777" w:rsidR="003E1816" w:rsidRPr="003E1816" w:rsidRDefault="003E1816">
      <w:pPr>
        <w:numPr>
          <w:ilvl w:val="1"/>
          <w:numId w:val="13"/>
        </w:numPr>
        <w:tabs>
          <w:tab w:val="left" w:pos="567"/>
        </w:tabs>
        <w:spacing w:after="160" w:line="259" w:lineRule="auto"/>
        <w:ind w:left="567" w:hanging="567"/>
        <w:contextualSpacing/>
        <w:jc w:val="both"/>
        <w:rPr>
          <w:rFonts w:eastAsia="Calibri"/>
          <w:szCs w:val="24"/>
          <w:u w:val="none"/>
        </w:rPr>
      </w:pPr>
      <w:r w:rsidRPr="003E1816">
        <w:rPr>
          <w:rFonts w:eastAsia="Calibri"/>
          <w:szCs w:val="24"/>
          <w:u w:val="none"/>
        </w:rPr>
        <w:lastRenderedPageBreak/>
        <w:t xml:space="preserve">Izsoles sludinājums tiek publicēts Gulbenes novada pašvaldības tīmekļa vietnē </w:t>
      </w:r>
      <w:hyperlink r:id="rId45" w:history="1">
        <w:r w:rsidRPr="003E1816">
          <w:rPr>
            <w:rFonts w:eastAsia="Calibri"/>
            <w:color w:val="0563C1"/>
            <w:szCs w:val="24"/>
          </w:rPr>
          <w:t>www.gulbene.lv</w:t>
        </w:r>
      </w:hyperlink>
      <w:r w:rsidRPr="003E1816">
        <w:rPr>
          <w:rFonts w:eastAsia="Calibri"/>
          <w:szCs w:val="24"/>
          <w:u w:val="none"/>
        </w:rPr>
        <w:t xml:space="preserve"> sadaļā Izsoles (https://www.gulbene.lv/lv/izsolu-katalogs).</w:t>
      </w:r>
    </w:p>
    <w:p w14:paraId="0CE60959" w14:textId="77777777" w:rsidR="003E1816" w:rsidRPr="003E1816" w:rsidRDefault="003E1816">
      <w:pPr>
        <w:numPr>
          <w:ilvl w:val="1"/>
          <w:numId w:val="13"/>
        </w:numPr>
        <w:tabs>
          <w:tab w:val="left" w:pos="567"/>
        </w:tabs>
        <w:spacing w:after="160" w:line="259" w:lineRule="auto"/>
        <w:ind w:left="567" w:hanging="567"/>
        <w:contextualSpacing/>
        <w:jc w:val="both"/>
        <w:rPr>
          <w:rFonts w:eastAsia="Calibri"/>
          <w:szCs w:val="24"/>
          <w:u w:val="none"/>
        </w:rPr>
      </w:pPr>
      <w:r w:rsidRPr="003E1816">
        <w:rPr>
          <w:rFonts w:eastAsia="Calibri"/>
          <w:szCs w:val="24"/>
          <w:u w:val="none"/>
        </w:rPr>
        <w:t>Ar izsoles noteikumiem un nomas līguma projektu interesenti var iepazīties:</w:t>
      </w:r>
    </w:p>
    <w:p w14:paraId="70014BA8" w14:textId="77777777" w:rsidR="003E1816" w:rsidRPr="003E1816" w:rsidRDefault="003E1816">
      <w:pPr>
        <w:numPr>
          <w:ilvl w:val="2"/>
          <w:numId w:val="13"/>
        </w:numPr>
        <w:tabs>
          <w:tab w:val="left" w:pos="1276"/>
        </w:tabs>
        <w:spacing w:after="160" w:line="259" w:lineRule="auto"/>
        <w:ind w:left="1276" w:hanging="709"/>
        <w:contextualSpacing/>
        <w:jc w:val="both"/>
        <w:rPr>
          <w:rFonts w:eastAsia="Calibri"/>
          <w:szCs w:val="24"/>
          <w:u w:val="none"/>
        </w:rPr>
      </w:pPr>
      <w:r w:rsidRPr="003E1816">
        <w:rPr>
          <w:rFonts w:eastAsia="Calibri"/>
          <w:szCs w:val="24"/>
          <w:u w:val="none"/>
        </w:rPr>
        <w:t>Gulbenes novada Valsts un pašvaldības vienotajā klientu apkalpošanas centrā, Ābeļu ielā 2, Gulbenē, Gulbenes novadā;</w:t>
      </w:r>
    </w:p>
    <w:p w14:paraId="7CC0724D" w14:textId="77777777" w:rsidR="003E1816" w:rsidRPr="003E1816" w:rsidRDefault="003E1816">
      <w:pPr>
        <w:numPr>
          <w:ilvl w:val="2"/>
          <w:numId w:val="13"/>
        </w:numPr>
        <w:tabs>
          <w:tab w:val="left" w:pos="1276"/>
        </w:tabs>
        <w:spacing w:after="160" w:line="259" w:lineRule="auto"/>
        <w:ind w:left="1276" w:hanging="709"/>
        <w:contextualSpacing/>
        <w:jc w:val="both"/>
        <w:rPr>
          <w:rFonts w:eastAsia="Calibri"/>
          <w:szCs w:val="24"/>
          <w:u w:val="none"/>
        </w:rPr>
      </w:pPr>
      <w:r w:rsidRPr="003E1816">
        <w:rPr>
          <w:rFonts w:eastAsia="Calibri"/>
          <w:szCs w:val="24"/>
          <w:u w:val="none"/>
        </w:rPr>
        <w:t>Gulbenes novada pašvaldības tīmekļa vietnē http://gulbene.lv sadaļā Izsoles (https://www.gulbene.lv/lv/izsolu-katalogs).</w:t>
      </w:r>
    </w:p>
    <w:p w14:paraId="7DEDE0FD" w14:textId="77777777" w:rsidR="003E1816" w:rsidRPr="003E1816" w:rsidRDefault="003E1816">
      <w:pPr>
        <w:numPr>
          <w:ilvl w:val="1"/>
          <w:numId w:val="13"/>
        </w:numPr>
        <w:tabs>
          <w:tab w:val="left" w:pos="567"/>
        </w:tabs>
        <w:spacing w:after="160" w:line="259" w:lineRule="auto"/>
        <w:ind w:left="567" w:hanging="567"/>
        <w:contextualSpacing/>
        <w:jc w:val="both"/>
        <w:rPr>
          <w:rFonts w:eastAsia="Calibri"/>
          <w:szCs w:val="24"/>
          <w:u w:val="none"/>
        </w:rPr>
      </w:pPr>
      <w:r w:rsidRPr="003E1816">
        <w:rPr>
          <w:rFonts w:eastAsia="Calibri"/>
          <w:szCs w:val="24"/>
          <w:u w:val="none"/>
        </w:rPr>
        <w:t>Starp nomas tiesību izsoles dalībniekiem aizliegta vienošanās, kas varētu ietekmēt nomas tiesību izsoles rezultātu un gaitu.</w:t>
      </w:r>
    </w:p>
    <w:p w14:paraId="29DD5534" w14:textId="77777777" w:rsidR="003E1816" w:rsidRPr="003E1816" w:rsidRDefault="003E1816" w:rsidP="003E1816">
      <w:pPr>
        <w:tabs>
          <w:tab w:val="left" w:pos="1276"/>
        </w:tabs>
        <w:contextualSpacing/>
        <w:jc w:val="both"/>
        <w:rPr>
          <w:rFonts w:eastAsia="Calibri"/>
          <w:szCs w:val="24"/>
          <w:u w:val="none"/>
        </w:rPr>
      </w:pPr>
    </w:p>
    <w:p w14:paraId="2B1A7925" w14:textId="77777777" w:rsidR="003E1816" w:rsidRPr="003E1816" w:rsidRDefault="003E1816">
      <w:pPr>
        <w:numPr>
          <w:ilvl w:val="0"/>
          <w:numId w:val="13"/>
        </w:numPr>
        <w:tabs>
          <w:tab w:val="left" w:pos="284"/>
        </w:tabs>
        <w:spacing w:after="160" w:line="259" w:lineRule="auto"/>
        <w:ind w:left="284" w:hanging="284"/>
        <w:contextualSpacing/>
        <w:jc w:val="center"/>
        <w:rPr>
          <w:rFonts w:eastAsia="Calibri"/>
          <w:b/>
          <w:szCs w:val="24"/>
          <w:u w:val="none"/>
        </w:rPr>
      </w:pPr>
      <w:r w:rsidRPr="003E1816">
        <w:rPr>
          <w:rFonts w:eastAsia="Calibri"/>
          <w:b/>
          <w:szCs w:val="24"/>
          <w:u w:val="none"/>
        </w:rPr>
        <w:t>Nomas objekts</w:t>
      </w:r>
    </w:p>
    <w:p w14:paraId="31A63E55" w14:textId="77777777" w:rsidR="003E1816" w:rsidRPr="003E1816" w:rsidRDefault="003E1816" w:rsidP="003E1816">
      <w:pPr>
        <w:contextualSpacing/>
        <w:rPr>
          <w:rFonts w:eastAsia="Calibri"/>
          <w:b/>
          <w:szCs w:val="24"/>
          <w:u w:val="none"/>
        </w:rPr>
      </w:pPr>
    </w:p>
    <w:p w14:paraId="51B21E11" w14:textId="77777777" w:rsidR="003E1816" w:rsidRPr="003E1816" w:rsidRDefault="003E1816">
      <w:pPr>
        <w:numPr>
          <w:ilvl w:val="1"/>
          <w:numId w:val="13"/>
        </w:numPr>
        <w:tabs>
          <w:tab w:val="left" w:pos="567"/>
        </w:tabs>
        <w:spacing w:after="160" w:line="259" w:lineRule="auto"/>
        <w:ind w:left="567" w:hanging="567"/>
        <w:contextualSpacing/>
        <w:jc w:val="both"/>
        <w:rPr>
          <w:rFonts w:eastAsia="Calibri"/>
          <w:szCs w:val="24"/>
          <w:u w:val="none"/>
        </w:rPr>
      </w:pPr>
      <w:bookmarkStart w:id="20" w:name="_Hlk111603611"/>
      <w:r w:rsidRPr="003E1816">
        <w:rPr>
          <w:rFonts w:eastAsia="Calibri"/>
          <w:szCs w:val="24"/>
          <w:u w:val="none"/>
        </w:rPr>
        <w:t>Nomas objektu veido:</w:t>
      </w:r>
    </w:p>
    <w:p w14:paraId="39384E30" w14:textId="77777777" w:rsidR="003E1816" w:rsidRPr="003E1816" w:rsidRDefault="003E1816">
      <w:pPr>
        <w:numPr>
          <w:ilvl w:val="2"/>
          <w:numId w:val="13"/>
        </w:numPr>
        <w:tabs>
          <w:tab w:val="left" w:pos="1276"/>
        </w:tabs>
        <w:spacing w:after="160" w:line="259" w:lineRule="auto"/>
        <w:ind w:left="1276" w:hanging="709"/>
        <w:contextualSpacing/>
        <w:jc w:val="both"/>
        <w:rPr>
          <w:rFonts w:eastAsia="Calibri"/>
          <w:szCs w:val="24"/>
          <w:u w:val="none"/>
        </w:rPr>
      </w:pPr>
      <w:r w:rsidRPr="003E1816">
        <w:rPr>
          <w:rFonts w:eastAsia="Calibri"/>
          <w:szCs w:val="24"/>
          <w:u w:val="none"/>
        </w:rPr>
        <w:t>Gulbenes novada pašvaldības nekustamajā īpašumā Lizuma pagastā ar nosaukumu “Pinkas”, kadastra numurs 5072 006 0138, ražošanas/noliktavas ēkas ar kadastra apzīmējumu 5072 006 0238 001 daļa 1811,55 m</w:t>
      </w:r>
      <w:r w:rsidRPr="003E1816">
        <w:rPr>
          <w:rFonts w:eastAsia="Calibri"/>
          <w:szCs w:val="24"/>
          <w:u w:val="none"/>
          <w:vertAlign w:val="superscript"/>
        </w:rPr>
        <w:t>2</w:t>
      </w:r>
      <w:r w:rsidRPr="003E1816">
        <w:rPr>
          <w:rFonts w:eastAsia="Calibri"/>
          <w:szCs w:val="24"/>
          <w:u w:val="none"/>
        </w:rPr>
        <w:t xml:space="preserve"> platībā, tai skaitā biroja/atpūtas telpas un palīgtelpas (turpmāk – Ēka);</w:t>
      </w:r>
    </w:p>
    <w:p w14:paraId="401C6360" w14:textId="77777777" w:rsidR="003E1816" w:rsidRPr="003E1816" w:rsidRDefault="003E1816">
      <w:pPr>
        <w:numPr>
          <w:ilvl w:val="2"/>
          <w:numId w:val="13"/>
        </w:numPr>
        <w:tabs>
          <w:tab w:val="left" w:pos="1276"/>
        </w:tabs>
        <w:spacing w:after="160" w:line="259" w:lineRule="auto"/>
        <w:ind w:left="1276" w:hanging="709"/>
        <w:contextualSpacing/>
        <w:jc w:val="both"/>
        <w:rPr>
          <w:rFonts w:eastAsia="Calibri"/>
          <w:szCs w:val="24"/>
          <w:u w:val="none"/>
        </w:rPr>
      </w:pPr>
      <w:r w:rsidRPr="003E1816">
        <w:rPr>
          <w:rFonts w:eastAsia="Calibri"/>
          <w:szCs w:val="24"/>
          <w:u w:val="none"/>
        </w:rPr>
        <w:t xml:space="preserve">ar Ēku neatdalāmi saistītās, izbūvētās būves, kas paredzētas Ēkas nomnieku koplietošanai un nav nodotas atsevišķā lietošanā citām personām, tai skaitā brauktuves un stāvvietas (bruģa laukums ar 18 </w:t>
      </w:r>
      <w:proofErr w:type="spellStart"/>
      <w:r w:rsidRPr="003E1816">
        <w:rPr>
          <w:rFonts w:eastAsia="Calibri"/>
          <w:szCs w:val="24"/>
          <w:u w:val="none"/>
        </w:rPr>
        <w:t>velonovietnēm</w:t>
      </w:r>
      <w:proofErr w:type="spellEnd"/>
      <w:r w:rsidRPr="003E1816">
        <w:rPr>
          <w:rFonts w:eastAsia="Calibri"/>
          <w:szCs w:val="24"/>
          <w:u w:val="none"/>
        </w:rPr>
        <w:t xml:space="preserve"> un 49 stāvvietām) un teritorijas nožogojums (turpmāk – Inženierbūves);</w:t>
      </w:r>
    </w:p>
    <w:p w14:paraId="1C1D2ED9" w14:textId="77777777" w:rsidR="003E1816" w:rsidRPr="003E1816" w:rsidRDefault="003E1816">
      <w:pPr>
        <w:numPr>
          <w:ilvl w:val="2"/>
          <w:numId w:val="13"/>
        </w:numPr>
        <w:tabs>
          <w:tab w:val="left" w:pos="1276"/>
        </w:tabs>
        <w:spacing w:after="160" w:line="259" w:lineRule="auto"/>
        <w:ind w:left="1276" w:hanging="709"/>
        <w:contextualSpacing/>
        <w:jc w:val="both"/>
        <w:rPr>
          <w:rFonts w:eastAsia="Calibri"/>
          <w:szCs w:val="24"/>
          <w:u w:val="none"/>
        </w:rPr>
      </w:pPr>
      <w:r w:rsidRPr="003E1816">
        <w:rPr>
          <w:rFonts w:eastAsia="Calibri"/>
          <w:szCs w:val="24"/>
          <w:u w:val="none"/>
        </w:rPr>
        <w:t>Ēkai un Inženierbūvēm piesaistītās zemes vienības, kadastra apzīmējums 5072 006 0238, daļas 3,00 ha platībā 6455/30000 domājamā daļa (turpmāk – Zemesgabals),</w:t>
      </w:r>
    </w:p>
    <w:p w14:paraId="269AED8F" w14:textId="77777777" w:rsidR="003E1816" w:rsidRPr="003E1816" w:rsidRDefault="003E1816" w:rsidP="003E1816">
      <w:pPr>
        <w:tabs>
          <w:tab w:val="left" w:pos="1276"/>
        </w:tabs>
        <w:contextualSpacing/>
        <w:jc w:val="both"/>
        <w:rPr>
          <w:rFonts w:eastAsia="Calibri"/>
          <w:szCs w:val="24"/>
          <w:u w:val="none"/>
        </w:rPr>
      </w:pPr>
      <w:r w:rsidRPr="003E1816">
        <w:rPr>
          <w:rFonts w:eastAsia="Calibri"/>
          <w:szCs w:val="24"/>
          <w:u w:val="none"/>
        </w:rPr>
        <w:t xml:space="preserve">turpmāk viss kopā saukts – Nomas objekts. </w:t>
      </w:r>
    </w:p>
    <w:bookmarkEnd w:id="20"/>
    <w:p w14:paraId="20985FAB" w14:textId="77777777" w:rsidR="003E1816" w:rsidRPr="003E1816" w:rsidRDefault="003E1816">
      <w:pPr>
        <w:numPr>
          <w:ilvl w:val="1"/>
          <w:numId w:val="13"/>
        </w:numPr>
        <w:tabs>
          <w:tab w:val="left" w:pos="567"/>
        </w:tabs>
        <w:spacing w:after="160" w:line="259" w:lineRule="auto"/>
        <w:ind w:left="567" w:hanging="567"/>
        <w:contextualSpacing/>
        <w:jc w:val="both"/>
        <w:rPr>
          <w:rFonts w:eastAsia="Calibri"/>
          <w:szCs w:val="24"/>
          <w:u w:val="none"/>
        </w:rPr>
      </w:pPr>
      <w:r w:rsidRPr="003E1816">
        <w:rPr>
          <w:rFonts w:eastAsia="Calibri"/>
          <w:szCs w:val="24"/>
          <w:u w:val="none"/>
        </w:rPr>
        <w:t>Īpašuma tiesības uz nekustamo īpašumu Lizuma pagastā ar nosaukumu “Pinkas”, kadastra numurs 5072 006 0138, kas sastāv no zemes vienības ar kadastra apzīmējumu 5072 006 0238, 6,02 ha platībā, Gulbenes novada pašvaldībai nostiprinātas Vidzemes rajona tiesas Lizuma pagasta zemesgrāmatas nodalījumā Nr.100000461464. Būves nav reģistrētas zemesgrāmatā.</w:t>
      </w:r>
    </w:p>
    <w:p w14:paraId="109AD8FF" w14:textId="77777777" w:rsidR="003E1816" w:rsidRPr="003E1816" w:rsidRDefault="003E1816">
      <w:pPr>
        <w:numPr>
          <w:ilvl w:val="1"/>
          <w:numId w:val="13"/>
        </w:numPr>
        <w:tabs>
          <w:tab w:val="left" w:pos="567"/>
        </w:tabs>
        <w:spacing w:after="160" w:line="259" w:lineRule="auto"/>
        <w:ind w:left="567" w:hanging="567"/>
        <w:contextualSpacing/>
        <w:jc w:val="both"/>
        <w:rPr>
          <w:rFonts w:eastAsia="Calibri"/>
          <w:szCs w:val="24"/>
          <w:u w:val="none"/>
        </w:rPr>
      </w:pPr>
      <w:bookmarkStart w:id="21" w:name="_Hlk111603676"/>
      <w:r w:rsidRPr="003E1816">
        <w:rPr>
          <w:rFonts w:eastAsia="Calibri"/>
          <w:color w:val="000000"/>
          <w:szCs w:val="24"/>
          <w:u w:val="none"/>
        </w:rPr>
        <w:t xml:space="preserve">Nomas </w:t>
      </w:r>
      <w:r w:rsidRPr="003E1816">
        <w:rPr>
          <w:rFonts w:eastAsia="Calibri"/>
          <w:szCs w:val="24"/>
          <w:u w:val="none"/>
        </w:rPr>
        <w:t xml:space="preserve">objekts saskaņā ar Gulbenes novada pašvaldības teritorijas plānojumu atrodas Rūpnieciskās apbūves teritorijā (R), galvenais Ēkas lietošanas veids – Noliktavas, rezervuāri, bunkuri un </w:t>
      </w:r>
      <w:proofErr w:type="spellStart"/>
      <w:r w:rsidRPr="003E1816">
        <w:rPr>
          <w:rFonts w:eastAsia="Calibri"/>
          <w:szCs w:val="24"/>
          <w:u w:val="none"/>
        </w:rPr>
        <w:t>silosi</w:t>
      </w:r>
      <w:proofErr w:type="spellEnd"/>
      <w:r w:rsidRPr="003E1816">
        <w:rPr>
          <w:rFonts w:eastAsia="Calibri"/>
          <w:szCs w:val="24"/>
          <w:u w:val="none"/>
        </w:rPr>
        <w:t xml:space="preserve"> (kods 1252).</w:t>
      </w:r>
    </w:p>
    <w:p w14:paraId="1F83791E" w14:textId="77777777" w:rsidR="003E1816" w:rsidRPr="003E1816" w:rsidRDefault="003E1816">
      <w:pPr>
        <w:numPr>
          <w:ilvl w:val="1"/>
          <w:numId w:val="13"/>
        </w:numPr>
        <w:tabs>
          <w:tab w:val="left" w:pos="567"/>
        </w:tabs>
        <w:spacing w:after="160" w:line="259" w:lineRule="auto"/>
        <w:ind w:left="567" w:hanging="567"/>
        <w:contextualSpacing/>
        <w:jc w:val="both"/>
        <w:rPr>
          <w:rFonts w:eastAsia="Calibri"/>
          <w:szCs w:val="24"/>
          <w:u w:val="none"/>
        </w:rPr>
      </w:pPr>
      <w:r w:rsidRPr="003E1816">
        <w:rPr>
          <w:rFonts w:eastAsia="Calibri"/>
          <w:szCs w:val="24"/>
          <w:u w:val="none"/>
        </w:rPr>
        <w:t xml:space="preserve">Nomas objekts izbūvēts atbilstoši SIA “VVV </w:t>
      </w:r>
      <w:proofErr w:type="spellStart"/>
      <w:r w:rsidRPr="003E1816">
        <w:rPr>
          <w:rFonts w:eastAsia="Calibri"/>
          <w:szCs w:val="24"/>
          <w:u w:val="none"/>
        </w:rPr>
        <w:t>Architecture</w:t>
      </w:r>
      <w:proofErr w:type="spellEnd"/>
      <w:r w:rsidRPr="003E1816">
        <w:rPr>
          <w:rFonts w:eastAsia="Calibri"/>
          <w:szCs w:val="24"/>
          <w:u w:val="none"/>
        </w:rPr>
        <w:t xml:space="preserve">”, </w:t>
      </w:r>
      <w:proofErr w:type="spellStart"/>
      <w:r w:rsidRPr="003E1816">
        <w:rPr>
          <w:rFonts w:eastAsia="Calibri"/>
          <w:szCs w:val="24"/>
          <w:u w:val="none"/>
        </w:rPr>
        <w:t>reģ</w:t>
      </w:r>
      <w:proofErr w:type="spellEnd"/>
      <w:r w:rsidRPr="003E1816">
        <w:rPr>
          <w:rFonts w:eastAsia="Calibri"/>
          <w:szCs w:val="24"/>
          <w:u w:val="none"/>
        </w:rPr>
        <w:t xml:space="preserve">. Nr. 40203048069 (Būvkomersanta reģistrācijas Nr. 13688), izstrādātajam būvprojektam “Noliktavas ēkas ar biroja telpām būvniecība Lizumā”. </w:t>
      </w:r>
    </w:p>
    <w:p w14:paraId="11CA3C82" w14:textId="77777777" w:rsidR="003E1816" w:rsidRPr="003E1816" w:rsidRDefault="003E1816">
      <w:pPr>
        <w:numPr>
          <w:ilvl w:val="1"/>
          <w:numId w:val="13"/>
        </w:numPr>
        <w:tabs>
          <w:tab w:val="left" w:pos="567"/>
        </w:tabs>
        <w:spacing w:after="160" w:line="259" w:lineRule="auto"/>
        <w:ind w:left="567" w:hanging="567"/>
        <w:contextualSpacing/>
        <w:jc w:val="both"/>
        <w:rPr>
          <w:rFonts w:eastAsia="Calibri"/>
          <w:szCs w:val="24"/>
          <w:u w:val="none"/>
        </w:rPr>
      </w:pPr>
      <w:r w:rsidRPr="003E1816">
        <w:rPr>
          <w:rFonts w:eastAsia="Calibri"/>
          <w:szCs w:val="24"/>
          <w:u w:val="none"/>
        </w:rPr>
        <w:t xml:space="preserve">Nomas objekta būvdarbi veikti Iznomātājam realizējot Projektu Eiropas Reģionālās attīstības fonda darbības programmas “Izaugsme un nodarbinātība” 5.6.2. specifiskā atbalsta mērķa “Teritoriju </w:t>
      </w:r>
      <w:proofErr w:type="spellStart"/>
      <w:r w:rsidRPr="003E1816">
        <w:rPr>
          <w:rFonts w:eastAsia="Calibri"/>
          <w:szCs w:val="24"/>
          <w:u w:val="none"/>
        </w:rPr>
        <w:t>revitalizācija</w:t>
      </w:r>
      <w:proofErr w:type="spellEnd"/>
      <w:r w:rsidRPr="003E1816">
        <w:rPr>
          <w:rFonts w:eastAsia="Calibri"/>
          <w:szCs w:val="24"/>
          <w:u w:val="none"/>
        </w:rPr>
        <w:t>, reģenerējot degradētās teritorijas atbilstoši pašvaldību integrētajām attīstības programmām” ietvaros.</w:t>
      </w:r>
    </w:p>
    <w:p w14:paraId="167FFB14" w14:textId="77777777" w:rsidR="003E1816" w:rsidRPr="003E1816" w:rsidRDefault="003E1816">
      <w:pPr>
        <w:numPr>
          <w:ilvl w:val="1"/>
          <w:numId w:val="13"/>
        </w:numPr>
        <w:tabs>
          <w:tab w:val="left" w:pos="567"/>
        </w:tabs>
        <w:spacing w:after="160" w:line="259" w:lineRule="auto"/>
        <w:ind w:left="567" w:hanging="567"/>
        <w:contextualSpacing/>
        <w:jc w:val="both"/>
        <w:rPr>
          <w:rFonts w:eastAsia="Calibri"/>
          <w:szCs w:val="24"/>
          <w:u w:val="none"/>
        </w:rPr>
      </w:pPr>
      <w:r w:rsidRPr="003E1816">
        <w:rPr>
          <w:rFonts w:eastAsia="Calibri"/>
          <w:szCs w:val="24"/>
          <w:u w:val="none"/>
        </w:rPr>
        <w:t xml:space="preserve">Nomas objekts ir nodots ekspluatācijā. Nomas objekta būvdarbi veikti, pamatojoties uz Gulbenes novada būvvaldes 2020.gada 31.jūlijā izsniegtu būvatļauju Nr.BIS-BV-4.1-2020-5031. </w:t>
      </w:r>
    </w:p>
    <w:p w14:paraId="46CFFC6A" w14:textId="77777777" w:rsidR="003E1816" w:rsidRPr="003E1816" w:rsidRDefault="003E1816">
      <w:pPr>
        <w:numPr>
          <w:ilvl w:val="1"/>
          <w:numId w:val="13"/>
        </w:numPr>
        <w:tabs>
          <w:tab w:val="left" w:pos="567"/>
        </w:tabs>
        <w:spacing w:after="160" w:line="259" w:lineRule="auto"/>
        <w:ind w:left="567" w:hanging="567"/>
        <w:contextualSpacing/>
        <w:jc w:val="both"/>
        <w:rPr>
          <w:rFonts w:eastAsia="Calibri"/>
          <w:szCs w:val="24"/>
          <w:u w:val="none"/>
        </w:rPr>
      </w:pPr>
      <w:r w:rsidRPr="003E1816">
        <w:rPr>
          <w:rFonts w:eastAsia="Calibri"/>
          <w:szCs w:val="24"/>
          <w:u w:val="none"/>
        </w:rPr>
        <w:t>Nomas objektam tiks nodrošināta (</w:t>
      </w:r>
      <w:proofErr w:type="spellStart"/>
      <w:r w:rsidRPr="003E1816">
        <w:rPr>
          <w:rFonts w:eastAsia="Calibri"/>
          <w:szCs w:val="24"/>
          <w:u w:val="none"/>
        </w:rPr>
        <w:t>inženiersistēmas</w:t>
      </w:r>
      <w:proofErr w:type="spellEnd"/>
      <w:r w:rsidRPr="003E1816">
        <w:rPr>
          <w:rFonts w:eastAsia="Calibri"/>
          <w:szCs w:val="24"/>
          <w:u w:val="none"/>
        </w:rPr>
        <w:t>):</w:t>
      </w:r>
    </w:p>
    <w:p w14:paraId="341359A8" w14:textId="77777777" w:rsidR="003E1816" w:rsidRPr="003E1816" w:rsidRDefault="003E1816">
      <w:pPr>
        <w:numPr>
          <w:ilvl w:val="2"/>
          <w:numId w:val="13"/>
        </w:numPr>
        <w:tabs>
          <w:tab w:val="left" w:pos="1276"/>
        </w:tabs>
        <w:spacing w:after="160" w:line="259" w:lineRule="auto"/>
        <w:ind w:left="1276" w:hanging="709"/>
        <w:contextualSpacing/>
        <w:jc w:val="both"/>
        <w:rPr>
          <w:rFonts w:eastAsia="Calibri"/>
          <w:szCs w:val="24"/>
          <w:u w:val="none"/>
        </w:rPr>
      </w:pPr>
      <w:r w:rsidRPr="003E1816">
        <w:rPr>
          <w:rFonts w:eastAsia="Calibri"/>
          <w:szCs w:val="24"/>
          <w:u w:val="none"/>
        </w:rPr>
        <w:t>ūdensapgāde – artēziskais urbums;</w:t>
      </w:r>
    </w:p>
    <w:p w14:paraId="65635221" w14:textId="77777777" w:rsidR="003E1816" w:rsidRPr="003E1816" w:rsidRDefault="003E1816">
      <w:pPr>
        <w:numPr>
          <w:ilvl w:val="2"/>
          <w:numId w:val="13"/>
        </w:numPr>
        <w:tabs>
          <w:tab w:val="left" w:pos="1276"/>
        </w:tabs>
        <w:spacing w:after="160" w:line="259" w:lineRule="auto"/>
        <w:ind w:left="1276" w:hanging="709"/>
        <w:contextualSpacing/>
        <w:jc w:val="both"/>
        <w:rPr>
          <w:rFonts w:eastAsia="Calibri"/>
          <w:szCs w:val="24"/>
          <w:u w:val="none"/>
        </w:rPr>
      </w:pPr>
      <w:r w:rsidRPr="003E1816">
        <w:rPr>
          <w:rFonts w:eastAsia="Calibri"/>
          <w:szCs w:val="24"/>
          <w:u w:val="none"/>
        </w:rPr>
        <w:t>kanalizācija – vietējā centralizētā;</w:t>
      </w:r>
    </w:p>
    <w:p w14:paraId="2E529C7F" w14:textId="77777777" w:rsidR="003E1816" w:rsidRPr="003E1816" w:rsidRDefault="003E1816">
      <w:pPr>
        <w:numPr>
          <w:ilvl w:val="2"/>
          <w:numId w:val="13"/>
        </w:numPr>
        <w:tabs>
          <w:tab w:val="left" w:pos="1276"/>
        </w:tabs>
        <w:spacing w:after="160" w:line="259" w:lineRule="auto"/>
        <w:ind w:left="1276" w:hanging="709"/>
        <w:contextualSpacing/>
        <w:jc w:val="both"/>
        <w:rPr>
          <w:rFonts w:eastAsia="Calibri"/>
          <w:szCs w:val="24"/>
          <w:u w:val="none"/>
        </w:rPr>
      </w:pPr>
      <w:r w:rsidRPr="003E1816">
        <w:rPr>
          <w:rFonts w:eastAsia="Calibri"/>
          <w:szCs w:val="24"/>
          <w:u w:val="none"/>
        </w:rPr>
        <w:t xml:space="preserve">elektroapgāde – </w:t>
      </w:r>
      <w:proofErr w:type="spellStart"/>
      <w:r w:rsidRPr="003E1816">
        <w:rPr>
          <w:rFonts w:eastAsia="Calibri"/>
          <w:szCs w:val="24"/>
          <w:u w:val="none"/>
        </w:rPr>
        <w:t>pieslēgums</w:t>
      </w:r>
      <w:proofErr w:type="spellEnd"/>
      <w:r w:rsidRPr="003E1816">
        <w:rPr>
          <w:rFonts w:eastAsia="Calibri"/>
          <w:szCs w:val="24"/>
          <w:u w:val="none"/>
        </w:rPr>
        <w:t xml:space="preserve"> pie transformatora;</w:t>
      </w:r>
    </w:p>
    <w:p w14:paraId="324A8C2E" w14:textId="77777777" w:rsidR="003E1816" w:rsidRPr="003E1816" w:rsidRDefault="003E1816">
      <w:pPr>
        <w:numPr>
          <w:ilvl w:val="2"/>
          <w:numId w:val="13"/>
        </w:numPr>
        <w:tabs>
          <w:tab w:val="left" w:pos="1276"/>
        </w:tabs>
        <w:spacing w:after="160" w:line="259" w:lineRule="auto"/>
        <w:ind w:left="1276" w:hanging="709"/>
        <w:contextualSpacing/>
        <w:jc w:val="both"/>
        <w:rPr>
          <w:rFonts w:eastAsia="Calibri"/>
          <w:szCs w:val="24"/>
          <w:u w:val="none"/>
        </w:rPr>
      </w:pPr>
      <w:r w:rsidRPr="003E1816">
        <w:rPr>
          <w:rFonts w:eastAsia="Calibri"/>
          <w:szCs w:val="24"/>
          <w:u w:val="none"/>
        </w:rPr>
        <w:t>siltumapgāde – centralizēta;</w:t>
      </w:r>
    </w:p>
    <w:p w14:paraId="70F08498" w14:textId="77777777" w:rsidR="003E1816" w:rsidRPr="003E1816" w:rsidRDefault="003E1816">
      <w:pPr>
        <w:numPr>
          <w:ilvl w:val="2"/>
          <w:numId w:val="13"/>
        </w:numPr>
        <w:tabs>
          <w:tab w:val="left" w:pos="1276"/>
        </w:tabs>
        <w:spacing w:after="160" w:line="259" w:lineRule="auto"/>
        <w:ind w:left="1276" w:hanging="709"/>
        <w:contextualSpacing/>
        <w:jc w:val="both"/>
        <w:rPr>
          <w:rFonts w:eastAsia="Calibri"/>
          <w:szCs w:val="24"/>
          <w:u w:val="none"/>
        </w:rPr>
      </w:pPr>
      <w:r w:rsidRPr="003E1816">
        <w:rPr>
          <w:rFonts w:eastAsia="Calibri"/>
          <w:szCs w:val="24"/>
          <w:u w:val="none"/>
        </w:rPr>
        <w:t>ventilācija – dabīgā;</w:t>
      </w:r>
    </w:p>
    <w:p w14:paraId="561BAAC9" w14:textId="77777777" w:rsidR="003E1816" w:rsidRPr="003E1816" w:rsidRDefault="003E1816">
      <w:pPr>
        <w:numPr>
          <w:ilvl w:val="2"/>
          <w:numId w:val="13"/>
        </w:numPr>
        <w:tabs>
          <w:tab w:val="left" w:pos="1276"/>
        </w:tabs>
        <w:spacing w:after="160" w:line="259" w:lineRule="auto"/>
        <w:ind w:left="1276" w:hanging="709"/>
        <w:contextualSpacing/>
        <w:jc w:val="both"/>
        <w:rPr>
          <w:rFonts w:eastAsia="Calibri"/>
          <w:szCs w:val="24"/>
          <w:u w:val="none"/>
        </w:rPr>
      </w:pPr>
      <w:r w:rsidRPr="003E1816">
        <w:rPr>
          <w:rFonts w:eastAsia="Calibri"/>
          <w:szCs w:val="24"/>
          <w:u w:val="none"/>
        </w:rPr>
        <w:t>lietus kanalizācijas sistēma.</w:t>
      </w:r>
    </w:p>
    <w:bookmarkEnd w:id="21"/>
    <w:p w14:paraId="7E73CCB0" w14:textId="77777777" w:rsidR="003E1816" w:rsidRPr="003E1816" w:rsidRDefault="003E1816">
      <w:pPr>
        <w:numPr>
          <w:ilvl w:val="1"/>
          <w:numId w:val="13"/>
        </w:numPr>
        <w:tabs>
          <w:tab w:val="left" w:pos="567"/>
        </w:tabs>
        <w:spacing w:after="160" w:line="259" w:lineRule="auto"/>
        <w:ind w:left="567" w:hanging="567"/>
        <w:contextualSpacing/>
        <w:jc w:val="both"/>
        <w:rPr>
          <w:rFonts w:eastAsia="Calibri"/>
          <w:szCs w:val="24"/>
          <w:u w:val="none"/>
        </w:rPr>
      </w:pPr>
      <w:r w:rsidRPr="003E1816">
        <w:rPr>
          <w:rFonts w:eastAsia="Calibri"/>
          <w:szCs w:val="24"/>
          <w:u w:val="none"/>
        </w:rPr>
        <w:lastRenderedPageBreak/>
        <w:t xml:space="preserve">Nomas tiesību pretendenti, no izsoles sludinājuma publicēšanas dienas Gulbenes novada pašvaldības tīmekļa vietnē </w:t>
      </w:r>
      <w:hyperlink r:id="rId46" w:history="1">
        <w:r w:rsidRPr="003E1816">
          <w:rPr>
            <w:rFonts w:eastAsia="Calibri"/>
            <w:color w:val="0563C1"/>
            <w:szCs w:val="24"/>
          </w:rPr>
          <w:t>www.gulbene.lv</w:t>
        </w:r>
      </w:hyperlink>
      <w:r w:rsidRPr="003E1816">
        <w:rPr>
          <w:rFonts w:eastAsia="Calibri"/>
          <w:color w:val="000000"/>
          <w:szCs w:val="24"/>
          <w:u w:val="none"/>
        </w:rPr>
        <w:t xml:space="preserve"> līdz </w:t>
      </w:r>
      <w:r w:rsidRPr="003E1816">
        <w:rPr>
          <w:rFonts w:eastAsia="Calibri"/>
          <w:b/>
          <w:szCs w:val="24"/>
          <w:u w:val="none"/>
        </w:rPr>
        <w:t>2023.gada 16.augustam</w:t>
      </w:r>
      <w:r w:rsidRPr="003E1816">
        <w:rPr>
          <w:rFonts w:eastAsia="Calibri"/>
          <w:szCs w:val="24"/>
          <w:u w:val="none"/>
        </w:rPr>
        <w:t xml:space="preserve">, ir tiesīgi iepazīties ar Nomas objektu dabā, kā arī ar būvniecības lietas dokumentāciju, vismaz divas darba dienas iepriekš, piesakoties un saskaņojot to ar Gulbenes novada domes priekšsēdētāja padomnieku attīstības, projektu un būvniecības jautājumos Jāni </w:t>
      </w:r>
      <w:proofErr w:type="spellStart"/>
      <w:r w:rsidRPr="003E1816">
        <w:rPr>
          <w:rFonts w:eastAsia="Calibri"/>
          <w:szCs w:val="24"/>
          <w:u w:val="none"/>
        </w:rPr>
        <w:t>Barinski</w:t>
      </w:r>
      <w:proofErr w:type="spellEnd"/>
      <w:r w:rsidRPr="003E1816">
        <w:rPr>
          <w:rFonts w:eastAsia="Calibri"/>
          <w:szCs w:val="24"/>
          <w:u w:val="none"/>
        </w:rPr>
        <w:t>, e-pasts: janis.barinskis@gulbene.lv, tālrunis 26467459.</w:t>
      </w:r>
    </w:p>
    <w:p w14:paraId="3B807CD1" w14:textId="77777777" w:rsidR="003E1816" w:rsidRPr="003E1816" w:rsidRDefault="003E1816" w:rsidP="003E1816">
      <w:pPr>
        <w:tabs>
          <w:tab w:val="left" w:pos="567"/>
        </w:tabs>
        <w:contextualSpacing/>
        <w:jc w:val="both"/>
        <w:rPr>
          <w:rFonts w:eastAsia="Calibri"/>
          <w:szCs w:val="24"/>
          <w:u w:val="none"/>
        </w:rPr>
      </w:pPr>
    </w:p>
    <w:p w14:paraId="4B412196" w14:textId="77777777" w:rsidR="003E1816" w:rsidRPr="003E1816" w:rsidRDefault="003E1816">
      <w:pPr>
        <w:numPr>
          <w:ilvl w:val="0"/>
          <w:numId w:val="13"/>
        </w:numPr>
        <w:tabs>
          <w:tab w:val="left" w:pos="426"/>
        </w:tabs>
        <w:spacing w:after="160" w:line="259" w:lineRule="auto"/>
        <w:ind w:left="426" w:hanging="426"/>
        <w:contextualSpacing/>
        <w:jc w:val="center"/>
        <w:rPr>
          <w:rFonts w:eastAsia="Calibri"/>
          <w:b/>
          <w:szCs w:val="24"/>
          <w:u w:val="none"/>
        </w:rPr>
      </w:pPr>
      <w:r w:rsidRPr="003E1816">
        <w:rPr>
          <w:rFonts w:eastAsia="Calibri"/>
          <w:b/>
          <w:szCs w:val="24"/>
          <w:u w:val="none"/>
        </w:rPr>
        <w:t>Nomas īpašie nosacījumi</w:t>
      </w:r>
    </w:p>
    <w:p w14:paraId="1CB25228" w14:textId="77777777" w:rsidR="003E1816" w:rsidRPr="003E1816" w:rsidRDefault="003E1816" w:rsidP="003E1816">
      <w:pPr>
        <w:tabs>
          <w:tab w:val="left" w:pos="426"/>
        </w:tabs>
        <w:contextualSpacing/>
        <w:rPr>
          <w:rFonts w:eastAsia="Calibri"/>
          <w:b/>
          <w:szCs w:val="24"/>
          <w:u w:val="none"/>
        </w:rPr>
      </w:pPr>
    </w:p>
    <w:p w14:paraId="00069A22" w14:textId="77777777" w:rsidR="003E1816" w:rsidRPr="003E1816" w:rsidRDefault="003E1816">
      <w:pPr>
        <w:numPr>
          <w:ilvl w:val="1"/>
          <w:numId w:val="13"/>
        </w:numPr>
        <w:tabs>
          <w:tab w:val="left" w:pos="567"/>
        </w:tabs>
        <w:spacing w:after="160" w:line="259" w:lineRule="auto"/>
        <w:ind w:left="567" w:hanging="567"/>
        <w:contextualSpacing/>
        <w:jc w:val="both"/>
        <w:rPr>
          <w:rFonts w:eastAsia="Calibri"/>
          <w:b/>
          <w:szCs w:val="24"/>
          <w:u w:val="none"/>
        </w:rPr>
      </w:pPr>
      <w:r w:rsidRPr="003E1816">
        <w:rPr>
          <w:rFonts w:eastAsia="Calibri"/>
          <w:szCs w:val="24"/>
          <w:u w:val="none"/>
        </w:rPr>
        <w:t>Nomas objekta nomas līgums (1.pielikums) (turpmāk – Nomas līgums) tiek slēgts uz termiņu – 30 (trīsdesmit) gadi no Nomas līguma spēkā stāšanās dienas. Nomas līgums ir šo izsoles noteikumu neatņemama sastāvdaļa. Nomas maksa par Nomas objektu jāsāk maksāt no Nomas līguma spēkā stāšanās dienas Nomas līgumā noteiktajā kārtībā.</w:t>
      </w:r>
    </w:p>
    <w:p w14:paraId="1853B66A" w14:textId="77777777" w:rsidR="003E1816" w:rsidRPr="003E1816" w:rsidRDefault="003E1816">
      <w:pPr>
        <w:numPr>
          <w:ilvl w:val="1"/>
          <w:numId w:val="13"/>
        </w:numPr>
        <w:tabs>
          <w:tab w:val="left" w:pos="567"/>
        </w:tabs>
        <w:spacing w:after="160" w:line="259" w:lineRule="auto"/>
        <w:ind w:left="567" w:hanging="567"/>
        <w:contextualSpacing/>
        <w:jc w:val="both"/>
        <w:rPr>
          <w:rFonts w:eastAsia="Calibri"/>
          <w:b/>
          <w:szCs w:val="24"/>
          <w:u w:val="none"/>
        </w:rPr>
      </w:pPr>
      <w:r w:rsidRPr="003E1816">
        <w:rPr>
          <w:rFonts w:eastAsia="Calibri"/>
          <w:szCs w:val="24"/>
          <w:u w:val="none"/>
        </w:rPr>
        <w:t xml:space="preserve">Nomnieks pēc Nomas līguma spēkā stāšanās Nomas līgumā noteiktajā kārtībā  kompensē pieaicinātā sertificēta vērtētāja atlīdzības summu par Nomas objekta izsoles gada nomas maksas noteikšanu, veicot Iznomātājam vienreizēju maksājumu </w:t>
      </w:r>
      <w:r w:rsidRPr="003E1816">
        <w:rPr>
          <w:szCs w:val="24"/>
          <w:u w:val="none"/>
        </w:rPr>
        <w:t xml:space="preserve">107,00 EUR (viens simts septiņi </w:t>
      </w:r>
      <w:proofErr w:type="spellStart"/>
      <w:r w:rsidRPr="003E1816">
        <w:rPr>
          <w:i/>
          <w:szCs w:val="24"/>
          <w:u w:val="none"/>
        </w:rPr>
        <w:t>euro</w:t>
      </w:r>
      <w:proofErr w:type="spellEnd"/>
      <w:r w:rsidRPr="003E1816">
        <w:rPr>
          <w:szCs w:val="24"/>
          <w:u w:val="none"/>
        </w:rPr>
        <w:t xml:space="preserve">) apmērā bez pievienotās vērtības nodokļa. </w:t>
      </w:r>
      <w:r w:rsidRPr="003E1816">
        <w:rPr>
          <w:rFonts w:eastAsia="Calibri"/>
          <w:szCs w:val="24"/>
          <w:u w:val="none"/>
        </w:rPr>
        <w:t xml:space="preserve"> </w:t>
      </w:r>
    </w:p>
    <w:p w14:paraId="5E89AC7E" w14:textId="77777777" w:rsidR="003E1816" w:rsidRPr="003E1816" w:rsidRDefault="003E1816">
      <w:pPr>
        <w:numPr>
          <w:ilvl w:val="1"/>
          <w:numId w:val="13"/>
        </w:numPr>
        <w:tabs>
          <w:tab w:val="left" w:pos="567"/>
        </w:tabs>
        <w:spacing w:after="160" w:line="259" w:lineRule="auto"/>
        <w:ind w:left="567" w:hanging="567"/>
        <w:contextualSpacing/>
        <w:jc w:val="both"/>
        <w:rPr>
          <w:rFonts w:eastAsia="Calibri"/>
          <w:b/>
          <w:szCs w:val="24"/>
          <w:u w:val="none"/>
        </w:rPr>
      </w:pPr>
      <w:r w:rsidRPr="003E1816">
        <w:rPr>
          <w:rFonts w:eastAsia="Calibri"/>
          <w:szCs w:val="24"/>
          <w:u w:val="none"/>
        </w:rPr>
        <w:t xml:space="preserve">Nomas objekts tiek iznomāts Nomniekam ar mērķi īstenot Iznomātāja Projektu Eiropas Reģionālās attīstības fonda darbības programmas “Izaugsme un nodarbinātība” 5.6.2. specifiskā atbalsta mērķa “Teritoriju </w:t>
      </w:r>
      <w:proofErr w:type="spellStart"/>
      <w:r w:rsidRPr="003E1816">
        <w:rPr>
          <w:rFonts w:eastAsia="Calibri"/>
          <w:szCs w:val="24"/>
          <w:u w:val="none"/>
        </w:rPr>
        <w:t>revitalizācija</w:t>
      </w:r>
      <w:proofErr w:type="spellEnd"/>
      <w:r w:rsidRPr="003E1816">
        <w:rPr>
          <w:rFonts w:eastAsia="Calibri"/>
          <w:szCs w:val="24"/>
          <w:u w:val="none"/>
        </w:rPr>
        <w:t xml:space="preserve">, reģenerējot degradētās teritorijas atbilstoši pašvaldību integrētajām attīstības programmām” ietvaros. </w:t>
      </w:r>
    </w:p>
    <w:p w14:paraId="62AB36CE" w14:textId="77777777" w:rsidR="003E1816" w:rsidRPr="003E1816" w:rsidRDefault="003E1816">
      <w:pPr>
        <w:numPr>
          <w:ilvl w:val="1"/>
          <w:numId w:val="13"/>
        </w:numPr>
        <w:tabs>
          <w:tab w:val="left" w:pos="567"/>
        </w:tabs>
        <w:spacing w:after="160" w:line="259" w:lineRule="auto"/>
        <w:ind w:left="567" w:hanging="567"/>
        <w:contextualSpacing/>
        <w:jc w:val="both"/>
        <w:rPr>
          <w:rFonts w:eastAsia="Calibri"/>
          <w:b/>
          <w:szCs w:val="24"/>
          <w:u w:val="none"/>
        </w:rPr>
      </w:pPr>
      <w:r w:rsidRPr="003E1816">
        <w:rPr>
          <w:rFonts w:eastAsia="Calibri"/>
          <w:szCs w:val="24"/>
          <w:u w:val="none"/>
        </w:rPr>
        <w:t xml:space="preserve">Nomas objekts tiek iznomāts Nomniekam izsoles pieteikumā paredzētās komercdarbības veikšanai, kas nedrīkst būt saistīta ar šādām tautsaimniecības nozarēm (atbilstoši </w:t>
      </w:r>
      <w:hyperlink r:id="rId47" w:tooltip="Atvērt Regulu" w:history="1">
        <w:r w:rsidRPr="003E1816">
          <w:rPr>
            <w:rFonts w:eastAsia="Calibri"/>
            <w:color w:val="0563C1"/>
            <w:szCs w:val="24"/>
          </w:rPr>
          <w:t>Eiropas Parlamenta un Padomes 2006. gada 20. decembra Regulai (EK) Nr. 1893/2006</w:t>
        </w:r>
      </w:hyperlink>
      <w:r w:rsidRPr="003E1816">
        <w:rPr>
          <w:rFonts w:eastAsia="Calibri"/>
          <w:szCs w:val="24"/>
          <w:u w:val="none"/>
        </w:rPr>
        <w:t xml:space="preserve">, ar ko izveido NACE 2. </w:t>
      </w:r>
      <w:proofErr w:type="spellStart"/>
      <w:r w:rsidRPr="003E1816">
        <w:rPr>
          <w:rFonts w:eastAsia="Calibri"/>
          <w:szCs w:val="24"/>
          <w:u w:val="none"/>
        </w:rPr>
        <w:t>red</w:t>
      </w:r>
      <w:proofErr w:type="spellEnd"/>
      <w:r w:rsidRPr="003E1816">
        <w:rPr>
          <w:rFonts w:eastAsia="Calibri"/>
          <w:szCs w:val="24"/>
          <w:u w:val="none"/>
        </w:rPr>
        <w:t xml:space="preserve">. saimniecisko darbību statistisko klasifikāciju, kā arī groza Padomes Regulu (EEK) Nr. 3037/90 un dažas EK regulas par īpašām statistikas jomām (Eiropas Savienības Oficiālais Vēstnesis, 2006. gada 30. decembris, Nr. L 393) Nomnieka pamatdarbībā (nepārsniedz 50 procentus no neto apgrozījuma) Nomas objekta teritorijā: </w:t>
      </w:r>
    </w:p>
    <w:p w14:paraId="5D626D14" w14:textId="77777777" w:rsidR="003E1816" w:rsidRPr="003E1816" w:rsidRDefault="003E1816">
      <w:pPr>
        <w:numPr>
          <w:ilvl w:val="2"/>
          <w:numId w:val="13"/>
        </w:numPr>
        <w:tabs>
          <w:tab w:val="left" w:pos="1276"/>
        </w:tabs>
        <w:spacing w:after="160" w:line="259" w:lineRule="auto"/>
        <w:ind w:left="1276" w:hanging="709"/>
        <w:contextualSpacing/>
        <w:jc w:val="both"/>
        <w:rPr>
          <w:rFonts w:eastAsia="Calibri"/>
          <w:b/>
          <w:szCs w:val="24"/>
          <w:u w:val="none"/>
        </w:rPr>
      </w:pPr>
      <w:r w:rsidRPr="003E1816">
        <w:rPr>
          <w:rFonts w:eastAsia="Calibri"/>
          <w:szCs w:val="24"/>
          <w:u w:val="none"/>
        </w:rPr>
        <w:t xml:space="preserve">elektroenerģija, gāzes apgāde, siltumapgāde, izņemot gaisa kondicionēšanu (NACE kods: D); </w:t>
      </w:r>
    </w:p>
    <w:p w14:paraId="23FF75DA" w14:textId="77777777" w:rsidR="003E1816" w:rsidRPr="003E1816" w:rsidRDefault="003E1816">
      <w:pPr>
        <w:numPr>
          <w:ilvl w:val="2"/>
          <w:numId w:val="13"/>
        </w:numPr>
        <w:tabs>
          <w:tab w:val="left" w:pos="1276"/>
        </w:tabs>
        <w:spacing w:after="160" w:line="259" w:lineRule="auto"/>
        <w:ind w:left="1276" w:hanging="709"/>
        <w:contextualSpacing/>
        <w:jc w:val="both"/>
        <w:rPr>
          <w:rFonts w:eastAsia="Calibri"/>
          <w:b/>
          <w:szCs w:val="24"/>
          <w:u w:val="none"/>
        </w:rPr>
      </w:pPr>
      <w:r w:rsidRPr="003E1816">
        <w:rPr>
          <w:rFonts w:eastAsia="Calibri"/>
          <w:szCs w:val="24"/>
          <w:u w:val="none"/>
        </w:rPr>
        <w:t>ūdensapgāde, kā arī notekūdeņu, atkritumu apsaimniekošana un sanācija, izņemot otrreizējo pārstrādi (NACE kods: E);</w:t>
      </w:r>
    </w:p>
    <w:p w14:paraId="1A590104" w14:textId="77777777" w:rsidR="003E1816" w:rsidRPr="003E1816" w:rsidRDefault="003E1816">
      <w:pPr>
        <w:numPr>
          <w:ilvl w:val="2"/>
          <w:numId w:val="13"/>
        </w:numPr>
        <w:tabs>
          <w:tab w:val="left" w:pos="1276"/>
        </w:tabs>
        <w:spacing w:after="160" w:line="259" w:lineRule="auto"/>
        <w:ind w:left="1276" w:hanging="709"/>
        <w:contextualSpacing/>
        <w:jc w:val="both"/>
        <w:rPr>
          <w:rFonts w:eastAsia="Calibri"/>
          <w:b/>
          <w:szCs w:val="24"/>
          <w:u w:val="none"/>
        </w:rPr>
      </w:pPr>
      <w:r w:rsidRPr="003E1816">
        <w:rPr>
          <w:rFonts w:eastAsia="Calibri"/>
          <w:szCs w:val="24"/>
          <w:u w:val="none"/>
        </w:rPr>
        <w:t>vairumtirdzniecība un mazumtirdzniecība, izņemot automobiļu un motociklu remontu (NACE kods: G);</w:t>
      </w:r>
    </w:p>
    <w:p w14:paraId="6388C19B" w14:textId="77777777" w:rsidR="003E1816" w:rsidRPr="003E1816" w:rsidRDefault="003E1816">
      <w:pPr>
        <w:numPr>
          <w:ilvl w:val="2"/>
          <w:numId w:val="13"/>
        </w:numPr>
        <w:tabs>
          <w:tab w:val="left" w:pos="1276"/>
        </w:tabs>
        <w:spacing w:after="160" w:line="259" w:lineRule="auto"/>
        <w:ind w:left="1276" w:hanging="709"/>
        <w:contextualSpacing/>
        <w:jc w:val="both"/>
        <w:rPr>
          <w:rFonts w:eastAsia="Calibri"/>
          <w:b/>
          <w:szCs w:val="24"/>
          <w:u w:val="none"/>
        </w:rPr>
      </w:pPr>
      <w:r w:rsidRPr="003E1816">
        <w:rPr>
          <w:rFonts w:eastAsia="Calibri"/>
          <w:szCs w:val="24"/>
          <w:u w:val="none"/>
        </w:rPr>
        <w:t>finanšu un apdrošināšanas darbības (NACE kods: K);</w:t>
      </w:r>
    </w:p>
    <w:p w14:paraId="10783845" w14:textId="77777777" w:rsidR="003E1816" w:rsidRPr="003E1816" w:rsidRDefault="003E1816">
      <w:pPr>
        <w:numPr>
          <w:ilvl w:val="2"/>
          <w:numId w:val="13"/>
        </w:numPr>
        <w:tabs>
          <w:tab w:val="left" w:pos="1276"/>
        </w:tabs>
        <w:spacing w:after="160" w:line="259" w:lineRule="auto"/>
        <w:ind w:left="1276" w:hanging="709"/>
        <w:contextualSpacing/>
        <w:jc w:val="both"/>
        <w:rPr>
          <w:rFonts w:eastAsia="Calibri"/>
          <w:b/>
          <w:szCs w:val="24"/>
          <w:u w:val="none"/>
        </w:rPr>
      </w:pPr>
      <w:r w:rsidRPr="003E1816">
        <w:rPr>
          <w:rFonts w:eastAsia="Calibri"/>
          <w:szCs w:val="24"/>
          <w:u w:val="none"/>
        </w:rPr>
        <w:t xml:space="preserve">operācijas ar nekustamo īpašumu (NACE kods: L); </w:t>
      </w:r>
    </w:p>
    <w:p w14:paraId="6F136430" w14:textId="77777777" w:rsidR="003E1816" w:rsidRPr="003E1816" w:rsidRDefault="003E1816">
      <w:pPr>
        <w:numPr>
          <w:ilvl w:val="2"/>
          <w:numId w:val="13"/>
        </w:numPr>
        <w:tabs>
          <w:tab w:val="left" w:pos="1276"/>
        </w:tabs>
        <w:spacing w:after="160" w:line="259" w:lineRule="auto"/>
        <w:ind w:left="1276" w:hanging="709"/>
        <w:contextualSpacing/>
        <w:jc w:val="both"/>
        <w:rPr>
          <w:rFonts w:eastAsia="Calibri"/>
          <w:b/>
          <w:szCs w:val="24"/>
          <w:u w:val="none"/>
        </w:rPr>
      </w:pPr>
      <w:r w:rsidRPr="003E1816">
        <w:rPr>
          <w:rFonts w:eastAsia="Calibri"/>
          <w:szCs w:val="24"/>
          <w:u w:val="none"/>
        </w:rPr>
        <w:t>valsts pārvalde un aizsardzība, obligātā sociālā apdrošināšana (NACE kods: O);</w:t>
      </w:r>
    </w:p>
    <w:p w14:paraId="55F77D52" w14:textId="77777777" w:rsidR="003E1816" w:rsidRPr="003E1816" w:rsidRDefault="003E1816">
      <w:pPr>
        <w:numPr>
          <w:ilvl w:val="2"/>
          <w:numId w:val="13"/>
        </w:numPr>
        <w:tabs>
          <w:tab w:val="left" w:pos="1276"/>
        </w:tabs>
        <w:spacing w:after="160" w:line="259" w:lineRule="auto"/>
        <w:ind w:left="1276" w:hanging="709"/>
        <w:contextualSpacing/>
        <w:jc w:val="both"/>
        <w:rPr>
          <w:rFonts w:eastAsia="Calibri"/>
          <w:b/>
          <w:szCs w:val="24"/>
          <w:u w:val="none"/>
        </w:rPr>
      </w:pPr>
      <w:r w:rsidRPr="003E1816">
        <w:rPr>
          <w:rFonts w:eastAsia="Calibri"/>
          <w:szCs w:val="24"/>
          <w:u w:val="none"/>
        </w:rPr>
        <w:t xml:space="preserve">azartspēles un derības (NACE kods: R92); </w:t>
      </w:r>
    </w:p>
    <w:p w14:paraId="128FA49C" w14:textId="77777777" w:rsidR="003E1816" w:rsidRPr="003E1816" w:rsidRDefault="003E1816">
      <w:pPr>
        <w:numPr>
          <w:ilvl w:val="2"/>
          <w:numId w:val="13"/>
        </w:numPr>
        <w:tabs>
          <w:tab w:val="left" w:pos="1276"/>
        </w:tabs>
        <w:spacing w:after="160" w:line="259" w:lineRule="auto"/>
        <w:ind w:left="1276" w:hanging="709"/>
        <w:contextualSpacing/>
        <w:jc w:val="both"/>
        <w:rPr>
          <w:rFonts w:eastAsia="Calibri"/>
          <w:b/>
          <w:szCs w:val="24"/>
          <w:u w:val="none"/>
        </w:rPr>
      </w:pPr>
      <w:r w:rsidRPr="003E1816">
        <w:rPr>
          <w:rFonts w:eastAsia="Calibri"/>
          <w:szCs w:val="24"/>
          <w:u w:val="none"/>
        </w:rPr>
        <w:t xml:space="preserve">tabakas audzēšana (NACE kods: A01.15) un tabakas izstrādājumu ražošana (NACE kods: C12); </w:t>
      </w:r>
    </w:p>
    <w:p w14:paraId="2BAAA4C7" w14:textId="77777777" w:rsidR="003E1816" w:rsidRPr="003E1816" w:rsidRDefault="003E1816">
      <w:pPr>
        <w:numPr>
          <w:ilvl w:val="2"/>
          <w:numId w:val="13"/>
        </w:numPr>
        <w:tabs>
          <w:tab w:val="left" w:pos="1276"/>
        </w:tabs>
        <w:spacing w:after="160" w:line="259" w:lineRule="auto"/>
        <w:ind w:left="1276" w:hanging="709"/>
        <w:contextualSpacing/>
        <w:jc w:val="both"/>
        <w:rPr>
          <w:rFonts w:eastAsia="Calibri"/>
          <w:b/>
          <w:szCs w:val="24"/>
          <w:u w:val="none"/>
        </w:rPr>
      </w:pPr>
      <w:proofErr w:type="spellStart"/>
      <w:r w:rsidRPr="003E1816">
        <w:rPr>
          <w:rFonts w:eastAsia="Calibri"/>
          <w:szCs w:val="24"/>
          <w:u w:val="none"/>
        </w:rPr>
        <w:t>ārpusteritoriālo</w:t>
      </w:r>
      <w:proofErr w:type="spellEnd"/>
      <w:r w:rsidRPr="003E1816">
        <w:rPr>
          <w:rFonts w:eastAsia="Calibri"/>
          <w:szCs w:val="24"/>
          <w:u w:val="none"/>
        </w:rPr>
        <w:t xml:space="preserve"> organizāciju un institūciju darbība (NACE kods: U).</w:t>
      </w:r>
    </w:p>
    <w:p w14:paraId="4C80314C" w14:textId="77777777" w:rsidR="003E1816" w:rsidRPr="003E1816" w:rsidRDefault="003E1816">
      <w:pPr>
        <w:numPr>
          <w:ilvl w:val="1"/>
          <w:numId w:val="13"/>
        </w:numPr>
        <w:tabs>
          <w:tab w:val="left" w:pos="567"/>
        </w:tabs>
        <w:spacing w:after="160" w:line="259" w:lineRule="auto"/>
        <w:ind w:left="567" w:hanging="567"/>
        <w:contextualSpacing/>
        <w:jc w:val="both"/>
        <w:rPr>
          <w:rFonts w:eastAsia="Calibri"/>
          <w:b/>
          <w:szCs w:val="24"/>
          <w:u w:val="none"/>
        </w:rPr>
      </w:pPr>
      <w:r w:rsidRPr="003E1816">
        <w:rPr>
          <w:rFonts w:eastAsia="Calibri"/>
          <w:szCs w:val="24"/>
          <w:u w:val="none"/>
        </w:rPr>
        <w:t>Nomniekam patstāvīgi jāsaņem visi nepieciešamie saskaņojumi, atļaujas, citi dokumenti, ja tādi nepieciešami, lai Nomas objektu izmantotu Nomas līgumā norādītajam mērķim.</w:t>
      </w:r>
    </w:p>
    <w:p w14:paraId="6CF003A1" w14:textId="77777777" w:rsidR="003E1816" w:rsidRPr="003E1816" w:rsidRDefault="003E1816">
      <w:pPr>
        <w:numPr>
          <w:ilvl w:val="1"/>
          <w:numId w:val="13"/>
        </w:numPr>
        <w:tabs>
          <w:tab w:val="left" w:pos="567"/>
        </w:tabs>
        <w:spacing w:after="160" w:line="259" w:lineRule="auto"/>
        <w:ind w:left="567" w:hanging="567"/>
        <w:contextualSpacing/>
        <w:jc w:val="both"/>
        <w:rPr>
          <w:rFonts w:eastAsia="Calibri"/>
          <w:b/>
          <w:szCs w:val="24"/>
          <w:u w:val="none"/>
        </w:rPr>
      </w:pPr>
      <w:r w:rsidRPr="003E1816">
        <w:rPr>
          <w:rFonts w:eastAsia="Calibri"/>
          <w:szCs w:val="24"/>
          <w:u w:val="none"/>
        </w:rPr>
        <w:t xml:space="preserve">Nomniekam patstāvīgi par saviem līdzekļiem jāveic Ēkas pielāgošana, tai skaitā arī papildus iekšējo inženierkomunikāciju un cita veida </w:t>
      </w:r>
      <w:proofErr w:type="spellStart"/>
      <w:r w:rsidRPr="003E1816">
        <w:rPr>
          <w:rFonts w:eastAsia="Calibri"/>
          <w:szCs w:val="24"/>
          <w:u w:val="none"/>
        </w:rPr>
        <w:t>inženiersistēmu</w:t>
      </w:r>
      <w:proofErr w:type="spellEnd"/>
      <w:r w:rsidRPr="003E1816">
        <w:rPr>
          <w:rFonts w:eastAsia="Calibri"/>
          <w:szCs w:val="24"/>
          <w:u w:val="none"/>
        </w:rPr>
        <w:t xml:space="preserve"> izbūve, ja tāda ir nepieciešama, lai izmantotu Nomas objektu šo izsoles noteikumu 3.3. un 3.4. punktā norādītajiem mērķiem. Darbi veicami atbilstoši Latvijas Republikā spēkā esošiem būvniecību regulējošiem normatīviem aktiem. Nomniekam ar Iznomātāju jāsaskaņo būvdarbi, tajā skaitā Ēkā iebūvējamās iekārtas un ierīces atbilstoši normatīvajam regulējumam.</w:t>
      </w:r>
    </w:p>
    <w:p w14:paraId="4EC81B38" w14:textId="77777777" w:rsidR="003E1816" w:rsidRPr="003E1816" w:rsidRDefault="003E1816">
      <w:pPr>
        <w:numPr>
          <w:ilvl w:val="1"/>
          <w:numId w:val="13"/>
        </w:numPr>
        <w:tabs>
          <w:tab w:val="left" w:pos="567"/>
        </w:tabs>
        <w:spacing w:after="160" w:line="259" w:lineRule="auto"/>
        <w:ind w:left="567" w:hanging="567"/>
        <w:contextualSpacing/>
        <w:jc w:val="both"/>
        <w:rPr>
          <w:rFonts w:eastAsia="Calibri"/>
          <w:b/>
          <w:szCs w:val="24"/>
          <w:u w:val="none"/>
        </w:rPr>
      </w:pPr>
      <w:r w:rsidRPr="003E1816">
        <w:rPr>
          <w:rFonts w:eastAsia="Calibri"/>
          <w:szCs w:val="24"/>
          <w:u w:val="none"/>
        </w:rPr>
        <w:lastRenderedPageBreak/>
        <w:t>Lai nodrošinātu Iznomātāja īstenotā Projekta sasniedzamos rādītājus, Nomniekam ir pienākums Nomas līgumā noteiktajā kārtībā līdz 2028.gada 31.decembrim Nomas objekta teritorijā:</w:t>
      </w:r>
    </w:p>
    <w:p w14:paraId="6DC90430" w14:textId="77777777" w:rsidR="003E1816" w:rsidRPr="003E1816" w:rsidRDefault="003E1816">
      <w:pPr>
        <w:numPr>
          <w:ilvl w:val="2"/>
          <w:numId w:val="13"/>
        </w:numPr>
        <w:tabs>
          <w:tab w:val="left" w:pos="1276"/>
        </w:tabs>
        <w:spacing w:after="160" w:line="259" w:lineRule="auto"/>
        <w:ind w:left="1276" w:hanging="709"/>
        <w:contextualSpacing/>
        <w:jc w:val="both"/>
        <w:rPr>
          <w:rFonts w:eastAsia="Calibri"/>
          <w:b/>
          <w:szCs w:val="24"/>
          <w:u w:val="none"/>
        </w:rPr>
      </w:pPr>
      <w:r w:rsidRPr="003E1816">
        <w:rPr>
          <w:rFonts w:eastAsia="Calibri"/>
          <w:szCs w:val="24"/>
          <w:u w:val="none"/>
        </w:rPr>
        <w:t xml:space="preserve">veikt investīcijas savos nemateriālajos ieguldījumos un pamatlīdzekļos ne mazāk kā 3 540 987,00 EUR (trīs miljoni pieci simti četrdesmit tūkstoši deviņi simti astoņdesmit septiņi </w:t>
      </w:r>
      <w:proofErr w:type="spellStart"/>
      <w:r w:rsidRPr="003E1816">
        <w:rPr>
          <w:rFonts w:eastAsia="Calibri"/>
          <w:i/>
          <w:szCs w:val="24"/>
          <w:u w:val="none"/>
        </w:rPr>
        <w:t>euro</w:t>
      </w:r>
      <w:proofErr w:type="spellEnd"/>
      <w:r w:rsidRPr="003E1816">
        <w:rPr>
          <w:rFonts w:eastAsia="Calibri"/>
          <w:szCs w:val="24"/>
          <w:u w:val="none"/>
        </w:rPr>
        <w:t xml:space="preserve"> nulle centi). Investīcijas var tikt attiecinātas arī tad, ja tās ir veiktas pirms nomas līguma slēgšanas, bet ne agrāk kā 2019.gadā, ārpus Nomas objekta nekustamajā īpašumā, kas robežojas ar Projekta īstenošanas vietu, un šis nekustamais īpašums ir nepieciešams Nomnieka saimnieciskās darbības veikšanai;</w:t>
      </w:r>
    </w:p>
    <w:p w14:paraId="53B2A544" w14:textId="77777777" w:rsidR="003E1816" w:rsidRPr="003E1816" w:rsidRDefault="003E1816">
      <w:pPr>
        <w:numPr>
          <w:ilvl w:val="2"/>
          <w:numId w:val="13"/>
        </w:numPr>
        <w:tabs>
          <w:tab w:val="left" w:pos="1276"/>
        </w:tabs>
        <w:spacing w:after="160" w:line="259" w:lineRule="auto"/>
        <w:ind w:left="1276" w:hanging="709"/>
        <w:contextualSpacing/>
        <w:jc w:val="both"/>
        <w:rPr>
          <w:rFonts w:eastAsia="Calibri"/>
          <w:b/>
          <w:szCs w:val="24"/>
          <w:u w:val="none"/>
        </w:rPr>
      </w:pPr>
      <w:r w:rsidRPr="003E1816">
        <w:rPr>
          <w:rFonts w:eastAsia="Calibri"/>
          <w:szCs w:val="24"/>
          <w:u w:val="none"/>
        </w:rPr>
        <w:t>izveidot ne mazāk kā 20 (divdesmit) jaunas darba vietas.</w:t>
      </w:r>
      <w:r w:rsidRPr="003E1816">
        <w:rPr>
          <w:rFonts w:eastAsia="Calibri"/>
          <w:szCs w:val="24"/>
          <w:u w:val="none"/>
        </w:rPr>
        <w:tab/>
      </w:r>
    </w:p>
    <w:p w14:paraId="077AF70D" w14:textId="77777777" w:rsidR="003E1816" w:rsidRPr="003E1816" w:rsidRDefault="003E1816">
      <w:pPr>
        <w:numPr>
          <w:ilvl w:val="1"/>
          <w:numId w:val="13"/>
        </w:numPr>
        <w:tabs>
          <w:tab w:val="left" w:pos="567"/>
          <w:tab w:val="left" w:pos="1276"/>
        </w:tabs>
        <w:spacing w:after="160" w:line="259" w:lineRule="auto"/>
        <w:ind w:left="567" w:hanging="567"/>
        <w:contextualSpacing/>
        <w:jc w:val="both"/>
        <w:rPr>
          <w:rFonts w:eastAsia="Calibri"/>
          <w:szCs w:val="24"/>
          <w:u w:val="none"/>
        </w:rPr>
      </w:pPr>
      <w:r w:rsidRPr="003E1816">
        <w:rPr>
          <w:rFonts w:eastAsia="Calibri"/>
          <w:szCs w:val="24"/>
          <w:u w:val="none"/>
        </w:rPr>
        <w:t>Nomas izsoles noteikumu 3.7.1. un 3.7.2.punktā minēto pienākumu  izpilde ir veikta, ja  līdz 2028.gada 31.decembrim Nomnieks ir sasniedzis ne mazāk  kā 85%  no Līguma 2.6.punktā norādīto sasniedzamo rādītāju vērtības.</w:t>
      </w:r>
    </w:p>
    <w:p w14:paraId="13645CEE" w14:textId="77777777" w:rsidR="003E1816" w:rsidRPr="003E1816" w:rsidRDefault="003E1816">
      <w:pPr>
        <w:numPr>
          <w:ilvl w:val="1"/>
          <w:numId w:val="13"/>
        </w:numPr>
        <w:tabs>
          <w:tab w:val="left" w:pos="567"/>
          <w:tab w:val="left" w:pos="1276"/>
        </w:tabs>
        <w:spacing w:after="160" w:line="259" w:lineRule="auto"/>
        <w:ind w:left="567" w:hanging="567"/>
        <w:contextualSpacing/>
        <w:jc w:val="both"/>
        <w:rPr>
          <w:rFonts w:eastAsia="Calibri"/>
          <w:szCs w:val="24"/>
          <w:u w:val="none"/>
        </w:rPr>
      </w:pPr>
      <w:r w:rsidRPr="003E1816">
        <w:rPr>
          <w:rFonts w:eastAsia="Calibri"/>
          <w:szCs w:val="24"/>
          <w:u w:val="none"/>
        </w:rPr>
        <w:t xml:space="preserve">Nomnieks ir tiesīgs veikt  nomas izsoles noteikumu 3.7.1. un 3.7.2.punktā noteikto rezultatīvo izpildes rādītāju savstarpēju aizvietošanu ne vairāk kā 50% apmērā no Līgumā noteiktā, pieņemot, ka izmaksas vienas jaunas darba vietas radīšanai nav lielākas par 41 000,00 EUR (četrdesmit viens tūkstotis </w:t>
      </w:r>
      <w:proofErr w:type="spellStart"/>
      <w:r w:rsidRPr="003E1816">
        <w:rPr>
          <w:rFonts w:eastAsia="Calibri"/>
          <w:i/>
          <w:iCs/>
          <w:szCs w:val="24"/>
          <w:u w:val="none"/>
        </w:rPr>
        <w:t>euro</w:t>
      </w:r>
      <w:proofErr w:type="spellEnd"/>
      <w:r w:rsidRPr="003E1816">
        <w:rPr>
          <w:rFonts w:eastAsia="Calibri"/>
          <w:szCs w:val="24"/>
          <w:u w:val="none"/>
        </w:rPr>
        <w:t xml:space="preserve">, 00 centi).  </w:t>
      </w:r>
    </w:p>
    <w:p w14:paraId="0C4DDA93" w14:textId="77777777" w:rsidR="003E1816" w:rsidRPr="003E1816" w:rsidRDefault="003E1816">
      <w:pPr>
        <w:numPr>
          <w:ilvl w:val="1"/>
          <w:numId w:val="13"/>
        </w:numPr>
        <w:tabs>
          <w:tab w:val="left" w:pos="567"/>
        </w:tabs>
        <w:spacing w:after="160" w:line="259" w:lineRule="auto"/>
        <w:ind w:left="567" w:hanging="567"/>
        <w:contextualSpacing/>
        <w:jc w:val="both"/>
        <w:rPr>
          <w:rFonts w:eastAsia="Calibri"/>
          <w:b/>
          <w:szCs w:val="24"/>
          <w:u w:val="none"/>
        </w:rPr>
      </w:pPr>
      <w:r w:rsidRPr="003E1816">
        <w:rPr>
          <w:rFonts w:eastAsia="Calibri"/>
          <w:szCs w:val="24"/>
          <w:u w:val="none"/>
        </w:rPr>
        <w:t xml:space="preserve">Šo izsoles noteikumu 3.7. punktā norādīto sasniedzamo rādītāju vērtības ir attiecināmas, ja tās atbilst Ministru kabineta 2015.gada 10.novembra noteikumu Nr. 645 “Darbības programmas “Izaugsme un nodarbinātība” 5.6.2. specifiskā atbalsta mērķa “Teritoriju </w:t>
      </w:r>
      <w:proofErr w:type="spellStart"/>
      <w:r w:rsidRPr="003E1816">
        <w:rPr>
          <w:rFonts w:eastAsia="Calibri"/>
          <w:szCs w:val="24"/>
          <w:u w:val="none"/>
        </w:rPr>
        <w:t>revitalizācija</w:t>
      </w:r>
      <w:proofErr w:type="spellEnd"/>
      <w:r w:rsidRPr="003E1816">
        <w:rPr>
          <w:rFonts w:eastAsia="Calibri"/>
          <w:szCs w:val="24"/>
          <w:u w:val="none"/>
        </w:rPr>
        <w:t xml:space="preserve">, reģenerējot degradētās teritorijas atbilstoši pašvaldību integrētajām attīstības programmām” un 13.1.3. specifiskā atbalsta mērķa “Atveseļošanas pasākumi vides un reģionālās attīstības jomā” 13.1.3.3. pasākuma “Teritoriju </w:t>
      </w:r>
      <w:proofErr w:type="spellStart"/>
      <w:r w:rsidRPr="003E1816">
        <w:rPr>
          <w:rFonts w:eastAsia="Calibri"/>
          <w:szCs w:val="24"/>
          <w:u w:val="none"/>
        </w:rPr>
        <w:t>revitalizācija</w:t>
      </w:r>
      <w:proofErr w:type="spellEnd"/>
      <w:r w:rsidRPr="003E1816">
        <w:rPr>
          <w:rFonts w:eastAsia="Calibri"/>
          <w:szCs w:val="24"/>
          <w:u w:val="none"/>
        </w:rPr>
        <w:t xml:space="preserve"> uzņēmējdarbības veicināšanai pašvaldībās” īstenošanas noteikumi” </w:t>
      </w:r>
      <w:hyperlink r:id="rId48" w:anchor="p10" w:tooltip="Atvert tiesību normu" w:history="1">
        <w:r w:rsidRPr="003E1816">
          <w:rPr>
            <w:rFonts w:eastAsia="Calibri"/>
            <w:color w:val="0563C1"/>
            <w:szCs w:val="24"/>
            <w:u w:val="none"/>
          </w:rPr>
          <w:t>10</w:t>
        </w:r>
      </w:hyperlink>
      <w:r w:rsidRPr="003E1816">
        <w:rPr>
          <w:rFonts w:eastAsia="Calibri"/>
          <w:szCs w:val="24"/>
          <w:u w:val="none"/>
        </w:rPr>
        <w:t xml:space="preserve">. un </w:t>
      </w:r>
      <w:hyperlink r:id="rId49" w:anchor="p10_1" w:tooltip="Atvērt tiesību normu" w:history="1">
        <w:r w:rsidRPr="003E1816">
          <w:rPr>
            <w:rFonts w:eastAsia="Calibri"/>
            <w:color w:val="0563C1"/>
            <w:szCs w:val="24"/>
            <w:u w:val="none"/>
          </w:rPr>
          <w:t>10.</w:t>
        </w:r>
        <w:r w:rsidRPr="003E1816">
          <w:rPr>
            <w:rFonts w:eastAsia="Calibri"/>
            <w:color w:val="0563C1"/>
            <w:szCs w:val="24"/>
            <w:u w:val="none"/>
            <w:vertAlign w:val="superscript"/>
          </w:rPr>
          <w:t>1</w:t>
        </w:r>
      </w:hyperlink>
      <w:r w:rsidRPr="003E1816">
        <w:rPr>
          <w:rFonts w:eastAsia="Calibri"/>
          <w:szCs w:val="24"/>
          <w:u w:val="none"/>
        </w:rPr>
        <w:t xml:space="preserve"> punktam. Par šo izsoles noteikumu 3.7.punktā norādītajiem sasniedzamajiem rādītājiem Nomniekam ir pienākums  informēt Iznomātāju.</w:t>
      </w:r>
    </w:p>
    <w:p w14:paraId="21C6F127" w14:textId="77777777" w:rsidR="003E1816" w:rsidRPr="003E1816" w:rsidRDefault="003E1816">
      <w:pPr>
        <w:numPr>
          <w:ilvl w:val="1"/>
          <w:numId w:val="13"/>
        </w:numPr>
        <w:tabs>
          <w:tab w:val="left" w:pos="567"/>
        </w:tabs>
        <w:spacing w:after="160" w:line="259" w:lineRule="auto"/>
        <w:ind w:left="567" w:hanging="567"/>
        <w:contextualSpacing/>
        <w:jc w:val="both"/>
        <w:rPr>
          <w:rFonts w:eastAsia="Calibri"/>
          <w:b/>
          <w:szCs w:val="24"/>
          <w:u w:val="none"/>
        </w:rPr>
      </w:pPr>
      <w:r w:rsidRPr="003E1816">
        <w:rPr>
          <w:rFonts w:eastAsia="Calibri"/>
          <w:szCs w:val="24"/>
          <w:u w:val="none"/>
        </w:rPr>
        <w:t>Ar Iznomātāja rakstveida piekrišanu (Gulbenes novada domes lēmumu) Nomniekam ir tiesības nodot Nomas objektu vai tā daļu apakšnomā bez peļņas gūšanas nolūka, nodrošinot apakšnomnieka atbilstību šo izsoles noteikumu 5. nodaļas nosacījumiem.</w:t>
      </w:r>
    </w:p>
    <w:p w14:paraId="681E1E09" w14:textId="77777777" w:rsidR="003E1816" w:rsidRPr="003E1816" w:rsidRDefault="003E1816">
      <w:pPr>
        <w:numPr>
          <w:ilvl w:val="1"/>
          <w:numId w:val="13"/>
        </w:numPr>
        <w:tabs>
          <w:tab w:val="left" w:pos="567"/>
        </w:tabs>
        <w:spacing w:after="160" w:line="259" w:lineRule="auto"/>
        <w:ind w:left="567" w:hanging="567"/>
        <w:contextualSpacing/>
        <w:jc w:val="both"/>
        <w:rPr>
          <w:rFonts w:eastAsia="Calibri"/>
          <w:b/>
          <w:szCs w:val="24"/>
          <w:u w:val="none"/>
        </w:rPr>
      </w:pPr>
      <w:r w:rsidRPr="003E1816">
        <w:rPr>
          <w:rFonts w:eastAsia="Calibri"/>
          <w:szCs w:val="24"/>
          <w:u w:val="none"/>
        </w:rPr>
        <w:t xml:space="preserve">Nomniekam netiek piešķirta apbūves tiesība. </w:t>
      </w:r>
    </w:p>
    <w:p w14:paraId="66733A4D" w14:textId="77777777" w:rsidR="003E1816" w:rsidRPr="003E1816" w:rsidRDefault="003E1816" w:rsidP="003E1816">
      <w:pPr>
        <w:tabs>
          <w:tab w:val="left" w:pos="567"/>
        </w:tabs>
        <w:contextualSpacing/>
        <w:jc w:val="both"/>
        <w:rPr>
          <w:rFonts w:eastAsia="Calibri"/>
          <w:szCs w:val="24"/>
          <w:u w:val="none"/>
        </w:rPr>
      </w:pPr>
    </w:p>
    <w:p w14:paraId="6D907F8D" w14:textId="77777777" w:rsidR="003E1816" w:rsidRPr="003E1816" w:rsidRDefault="003E1816">
      <w:pPr>
        <w:numPr>
          <w:ilvl w:val="0"/>
          <w:numId w:val="12"/>
        </w:numPr>
        <w:tabs>
          <w:tab w:val="left" w:pos="284"/>
        </w:tabs>
        <w:spacing w:after="160" w:line="259" w:lineRule="auto"/>
        <w:contextualSpacing/>
        <w:jc w:val="center"/>
        <w:rPr>
          <w:rFonts w:eastAsia="Calibri"/>
          <w:b/>
          <w:szCs w:val="24"/>
          <w:u w:val="none"/>
        </w:rPr>
      </w:pPr>
      <w:r w:rsidRPr="003E1816">
        <w:rPr>
          <w:rFonts w:eastAsia="Calibri"/>
          <w:b/>
          <w:szCs w:val="24"/>
          <w:u w:val="none"/>
        </w:rPr>
        <w:t>Izsoles veids, vieta, datums un laiks</w:t>
      </w:r>
    </w:p>
    <w:p w14:paraId="5B7A2D6C" w14:textId="77777777" w:rsidR="003E1816" w:rsidRPr="003E1816" w:rsidRDefault="003E1816" w:rsidP="003E1816">
      <w:pPr>
        <w:rPr>
          <w:rFonts w:eastAsia="Calibri"/>
          <w:b/>
          <w:szCs w:val="24"/>
          <w:u w:val="none"/>
        </w:rPr>
      </w:pPr>
    </w:p>
    <w:p w14:paraId="792D62F8" w14:textId="77777777" w:rsidR="003E1816" w:rsidRPr="003E1816" w:rsidRDefault="003E1816">
      <w:pPr>
        <w:numPr>
          <w:ilvl w:val="1"/>
          <w:numId w:val="12"/>
        </w:numPr>
        <w:tabs>
          <w:tab w:val="left" w:pos="567"/>
        </w:tabs>
        <w:spacing w:after="160" w:line="259" w:lineRule="auto"/>
        <w:ind w:left="567" w:hanging="567"/>
        <w:contextualSpacing/>
        <w:jc w:val="both"/>
        <w:rPr>
          <w:rFonts w:eastAsia="Calibri"/>
          <w:szCs w:val="24"/>
          <w:u w:val="none"/>
        </w:rPr>
      </w:pPr>
      <w:r w:rsidRPr="003E1816">
        <w:rPr>
          <w:rFonts w:eastAsia="Calibri"/>
          <w:szCs w:val="24"/>
          <w:u w:val="none"/>
        </w:rPr>
        <w:t>Izsoles veids: mutiska izsole ar augšupejošu soli.</w:t>
      </w:r>
    </w:p>
    <w:p w14:paraId="5D3AC305" w14:textId="77777777" w:rsidR="003E1816" w:rsidRPr="003E1816" w:rsidRDefault="003E1816">
      <w:pPr>
        <w:numPr>
          <w:ilvl w:val="1"/>
          <w:numId w:val="12"/>
        </w:numPr>
        <w:tabs>
          <w:tab w:val="left" w:pos="567"/>
        </w:tabs>
        <w:spacing w:after="160" w:line="259" w:lineRule="auto"/>
        <w:ind w:left="567" w:hanging="567"/>
        <w:contextualSpacing/>
        <w:jc w:val="both"/>
        <w:rPr>
          <w:rFonts w:eastAsia="Calibri"/>
          <w:szCs w:val="24"/>
          <w:u w:val="none"/>
        </w:rPr>
      </w:pPr>
      <w:r w:rsidRPr="003E1816">
        <w:rPr>
          <w:rFonts w:eastAsia="Calibri"/>
          <w:szCs w:val="24"/>
          <w:u w:val="none"/>
        </w:rPr>
        <w:t xml:space="preserve">Izsole notiek </w:t>
      </w:r>
      <w:r w:rsidRPr="003E1816">
        <w:rPr>
          <w:rFonts w:eastAsia="Calibri"/>
          <w:b/>
          <w:szCs w:val="24"/>
          <w:u w:val="none"/>
        </w:rPr>
        <w:t>2023.gada 22.augustā plkst. 10.00</w:t>
      </w:r>
      <w:r w:rsidRPr="003E1816">
        <w:rPr>
          <w:rFonts w:eastAsia="Calibri"/>
          <w:szCs w:val="24"/>
          <w:u w:val="none"/>
        </w:rPr>
        <w:t>, Gulbenes novada pašvaldības administrācijas ēkā, Ābeļu ielā 2, Gulbenē, Gulbenes novadā, 3.stāva zālē.</w:t>
      </w:r>
    </w:p>
    <w:p w14:paraId="32588BA1" w14:textId="77777777" w:rsidR="003E1816" w:rsidRPr="003E1816" w:rsidRDefault="003E1816" w:rsidP="003E1816">
      <w:pPr>
        <w:jc w:val="both"/>
        <w:rPr>
          <w:rFonts w:eastAsia="Calibri"/>
          <w:szCs w:val="24"/>
          <w:u w:val="none"/>
        </w:rPr>
      </w:pPr>
    </w:p>
    <w:p w14:paraId="09F18026" w14:textId="77777777" w:rsidR="003E1816" w:rsidRPr="003E1816" w:rsidRDefault="003E1816">
      <w:pPr>
        <w:numPr>
          <w:ilvl w:val="0"/>
          <w:numId w:val="12"/>
        </w:numPr>
        <w:tabs>
          <w:tab w:val="left" w:pos="284"/>
        </w:tabs>
        <w:spacing w:after="160" w:line="259" w:lineRule="auto"/>
        <w:ind w:left="284" w:hanging="284"/>
        <w:contextualSpacing/>
        <w:jc w:val="center"/>
        <w:rPr>
          <w:rFonts w:eastAsia="Calibri"/>
          <w:szCs w:val="24"/>
          <w:u w:val="none"/>
        </w:rPr>
      </w:pPr>
      <w:r w:rsidRPr="003E1816">
        <w:rPr>
          <w:rFonts w:eastAsia="Calibri"/>
          <w:b/>
          <w:szCs w:val="24"/>
          <w:u w:val="none"/>
        </w:rPr>
        <w:t>Izsoles dalībnieki</w:t>
      </w:r>
    </w:p>
    <w:p w14:paraId="10CDF16C" w14:textId="77777777" w:rsidR="003E1816" w:rsidRPr="003E1816" w:rsidRDefault="003E1816" w:rsidP="003E1816">
      <w:pPr>
        <w:tabs>
          <w:tab w:val="left" w:pos="284"/>
        </w:tabs>
        <w:contextualSpacing/>
        <w:rPr>
          <w:rFonts w:eastAsia="Calibri"/>
          <w:szCs w:val="24"/>
          <w:u w:val="none"/>
        </w:rPr>
      </w:pPr>
    </w:p>
    <w:p w14:paraId="47B377E1" w14:textId="77777777" w:rsidR="003E1816" w:rsidRPr="003E1816" w:rsidRDefault="003E1816">
      <w:pPr>
        <w:numPr>
          <w:ilvl w:val="1"/>
          <w:numId w:val="16"/>
        </w:numPr>
        <w:tabs>
          <w:tab w:val="left" w:pos="567"/>
        </w:tabs>
        <w:spacing w:after="160" w:line="259" w:lineRule="auto"/>
        <w:ind w:left="567" w:hanging="567"/>
        <w:contextualSpacing/>
        <w:jc w:val="both"/>
        <w:rPr>
          <w:rFonts w:eastAsia="Calibri"/>
          <w:szCs w:val="24"/>
          <w:u w:val="none"/>
        </w:rPr>
      </w:pPr>
      <w:r w:rsidRPr="003E1816">
        <w:rPr>
          <w:rFonts w:eastAsia="Calibri"/>
          <w:szCs w:val="24"/>
          <w:u w:val="none"/>
        </w:rPr>
        <w:t>Par izsoles dalībnieku var kļūt komercsabiedrība atbilstoši Ministru kabineta 2015.gada 10.novembra noteikumos Nr.645 “</w:t>
      </w:r>
      <w:hyperlink r:id="rId50" w:tooltip="Atvērt MK noteikumus" w:history="1">
        <w:r w:rsidRPr="003E1816">
          <w:rPr>
            <w:rFonts w:eastAsia="Calibri"/>
            <w:color w:val="0563C1"/>
            <w:szCs w:val="24"/>
          </w:rPr>
          <w:t xml:space="preserve">Darbības programmas “Izaugsme un nodarbinātība” 5.6.2. specifiskā atbalsta mērķa “Teritoriju </w:t>
        </w:r>
        <w:proofErr w:type="spellStart"/>
        <w:r w:rsidRPr="003E1816">
          <w:rPr>
            <w:rFonts w:eastAsia="Calibri"/>
            <w:color w:val="0563C1"/>
            <w:szCs w:val="24"/>
          </w:rPr>
          <w:t>revitalizācija</w:t>
        </w:r>
        <w:proofErr w:type="spellEnd"/>
        <w:r w:rsidRPr="003E1816">
          <w:rPr>
            <w:rFonts w:eastAsia="Calibri"/>
            <w:color w:val="0563C1"/>
            <w:szCs w:val="24"/>
          </w:rPr>
          <w:t xml:space="preserve">, reģenerējot degradētās teritorijas atbilstoši pašvaldību integrētajām attīstības programmām” un 13.1.3. specifiskā atbalsta mērķa “Atveseļošanas pasākumi vides un reģionālās attīstības jomā” 13.1.3.3. pasākuma “Teritoriju </w:t>
        </w:r>
        <w:proofErr w:type="spellStart"/>
        <w:r w:rsidRPr="003E1816">
          <w:rPr>
            <w:rFonts w:eastAsia="Calibri"/>
            <w:color w:val="0563C1"/>
            <w:szCs w:val="24"/>
          </w:rPr>
          <w:t>revitalizācija</w:t>
        </w:r>
        <w:proofErr w:type="spellEnd"/>
        <w:r w:rsidRPr="003E1816">
          <w:rPr>
            <w:rFonts w:eastAsia="Calibri"/>
            <w:color w:val="0563C1"/>
            <w:szCs w:val="24"/>
          </w:rPr>
          <w:t xml:space="preserve"> uzņēmējdarbības veicināšanai pašvaldībās” īstenošanas noteikumi</w:t>
        </w:r>
      </w:hyperlink>
      <w:r w:rsidRPr="003E1816">
        <w:rPr>
          <w:rFonts w:eastAsia="Calibri"/>
          <w:szCs w:val="24"/>
          <w:u w:val="none"/>
        </w:rPr>
        <w:t>” noteikto un, kas saskaņā ar spēkā esošajiem normatīvajiem aktiem un šiem noteikumiem ir tiesīga piedalīties izsolē un iegūt nomas tiesības.</w:t>
      </w:r>
    </w:p>
    <w:p w14:paraId="4B0ABCB1" w14:textId="77777777" w:rsidR="003E1816" w:rsidRPr="003E1816" w:rsidRDefault="003E1816">
      <w:pPr>
        <w:numPr>
          <w:ilvl w:val="1"/>
          <w:numId w:val="16"/>
        </w:numPr>
        <w:tabs>
          <w:tab w:val="left" w:pos="567"/>
        </w:tabs>
        <w:spacing w:after="160" w:line="259" w:lineRule="auto"/>
        <w:ind w:left="567" w:hanging="567"/>
        <w:contextualSpacing/>
        <w:jc w:val="both"/>
        <w:rPr>
          <w:rFonts w:eastAsia="Calibri"/>
          <w:szCs w:val="24"/>
          <w:u w:val="none"/>
        </w:rPr>
      </w:pPr>
      <w:r w:rsidRPr="003E1816">
        <w:rPr>
          <w:rFonts w:eastAsia="Calibri"/>
          <w:szCs w:val="24"/>
          <w:u w:val="none"/>
        </w:rPr>
        <w:lastRenderedPageBreak/>
        <w:t>Izsoles dalībnieka apgrozījuma apjoms pēdējo trīs pārskata gadu (2020., 2021. un 2022.gads) laikā kopsummā veido ne mazāk kā 50% (piecdesmit procentus) no šo izsoles noteikumu 3.7.1.apakšpunktā norādītā sasniedzamā investīciju apjoma.</w:t>
      </w:r>
    </w:p>
    <w:p w14:paraId="75F5B6DA" w14:textId="77777777" w:rsidR="003E1816" w:rsidRPr="003E1816" w:rsidRDefault="003E1816">
      <w:pPr>
        <w:numPr>
          <w:ilvl w:val="1"/>
          <w:numId w:val="16"/>
        </w:numPr>
        <w:tabs>
          <w:tab w:val="left" w:pos="567"/>
        </w:tabs>
        <w:spacing w:after="160" w:line="259" w:lineRule="auto"/>
        <w:ind w:left="567" w:hanging="567"/>
        <w:contextualSpacing/>
        <w:jc w:val="both"/>
        <w:rPr>
          <w:rFonts w:eastAsia="Calibri"/>
          <w:szCs w:val="24"/>
          <w:u w:val="none"/>
        </w:rPr>
      </w:pPr>
      <w:r w:rsidRPr="003E1816">
        <w:rPr>
          <w:rFonts w:eastAsia="Calibri"/>
          <w:szCs w:val="24"/>
          <w:u w:val="none"/>
        </w:rPr>
        <w:t xml:space="preserve">Par izsoles dalībnieku nevar būt persona: </w:t>
      </w:r>
    </w:p>
    <w:p w14:paraId="6E74C041" w14:textId="77777777" w:rsidR="003E1816" w:rsidRPr="003E1816" w:rsidRDefault="003E1816">
      <w:pPr>
        <w:numPr>
          <w:ilvl w:val="2"/>
          <w:numId w:val="16"/>
        </w:numPr>
        <w:tabs>
          <w:tab w:val="left" w:pos="1276"/>
        </w:tabs>
        <w:spacing w:after="160" w:line="259" w:lineRule="auto"/>
        <w:ind w:left="1276" w:hanging="709"/>
        <w:contextualSpacing/>
        <w:jc w:val="both"/>
        <w:rPr>
          <w:rFonts w:eastAsia="Calibri"/>
          <w:szCs w:val="24"/>
          <w:u w:val="none"/>
        </w:rPr>
      </w:pPr>
      <w:r w:rsidRPr="003E1816">
        <w:rPr>
          <w:rFonts w:eastAsia="Calibri"/>
          <w:szCs w:val="24"/>
          <w:u w:val="none"/>
        </w:rPr>
        <w:t>ar kuru pēdējā gada laikā no šo izsoles noteikumu 6.2.1.apakšpunktā noteiktā pieteikuma iesniegšanas dienas Iznomātājs ir vienpusēji izbeidzis citu līgumu par īpašuma lietošanu, tāpēc ka tā nav pildījusi līgumā noteiktos pienākumus, vai attiecībā uz šo personu ir stājies spēkā tiesas nolēmums, uz kura pamata tiek izbeigts cits ar Iznomātāju noslēgts līgums par īpašuma lietošanu šīs personas rīcības dēļ;</w:t>
      </w:r>
    </w:p>
    <w:p w14:paraId="10006F95" w14:textId="77777777" w:rsidR="003E1816" w:rsidRPr="003E1816" w:rsidRDefault="003E1816">
      <w:pPr>
        <w:numPr>
          <w:ilvl w:val="2"/>
          <w:numId w:val="16"/>
        </w:numPr>
        <w:tabs>
          <w:tab w:val="left" w:pos="1276"/>
        </w:tabs>
        <w:spacing w:after="160" w:line="259" w:lineRule="auto"/>
        <w:ind w:left="1276" w:hanging="709"/>
        <w:contextualSpacing/>
        <w:jc w:val="both"/>
        <w:rPr>
          <w:rFonts w:eastAsia="Calibri"/>
          <w:szCs w:val="24"/>
          <w:u w:val="none"/>
        </w:rPr>
      </w:pPr>
      <w:r w:rsidRPr="003E1816">
        <w:rPr>
          <w:rFonts w:eastAsia="Calibri"/>
          <w:szCs w:val="24"/>
          <w:u w:val="none"/>
        </w:rPr>
        <w:t xml:space="preserve">kurai ir Valsts ieņēmumu dienesta administrēto nodokļu (nodevu) parādi Latvijas Republikā vai valstī, kurā tā reģistrēta, tajā skaitā, valsts sociālās apdrošināšanas iemaksu parādi, kas kopsummā pārsniedz 150 EUR (viens simts piecdesmit </w:t>
      </w:r>
      <w:proofErr w:type="spellStart"/>
      <w:r w:rsidRPr="003E1816">
        <w:rPr>
          <w:rFonts w:eastAsia="Calibri"/>
          <w:i/>
          <w:iCs/>
          <w:szCs w:val="24"/>
          <w:u w:val="none"/>
        </w:rPr>
        <w:t>euro</w:t>
      </w:r>
      <w:proofErr w:type="spellEnd"/>
      <w:r w:rsidRPr="003E1816">
        <w:rPr>
          <w:rFonts w:eastAsia="Calibri"/>
          <w:szCs w:val="24"/>
          <w:u w:val="none"/>
        </w:rPr>
        <w:t xml:space="preserve">); </w:t>
      </w:r>
    </w:p>
    <w:p w14:paraId="7BC5653E" w14:textId="77777777" w:rsidR="003E1816" w:rsidRPr="003E1816" w:rsidRDefault="003E1816">
      <w:pPr>
        <w:numPr>
          <w:ilvl w:val="2"/>
          <w:numId w:val="16"/>
        </w:numPr>
        <w:tabs>
          <w:tab w:val="left" w:pos="1276"/>
        </w:tabs>
        <w:spacing w:after="160" w:line="259" w:lineRule="auto"/>
        <w:ind w:left="1276" w:hanging="709"/>
        <w:contextualSpacing/>
        <w:jc w:val="both"/>
        <w:rPr>
          <w:rFonts w:eastAsia="Calibri"/>
          <w:szCs w:val="24"/>
          <w:u w:val="none"/>
        </w:rPr>
      </w:pPr>
      <w:r w:rsidRPr="003E1816">
        <w:rPr>
          <w:rFonts w:eastAsia="Calibri"/>
          <w:szCs w:val="24"/>
          <w:u w:val="none"/>
        </w:rPr>
        <w:t xml:space="preserve">kurai ir nekustamā īpašuma nodokļa, nodevu parāds Gulbenes novada pašvaldības budžetam; </w:t>
      </w:r>
    </w:p>
    <w:p w14:paraId="5EC9EB9D" w14:textId="77777777" w:rsidR="003E1816" w:rsidRPr="003E1816" w:rsidRDefault="003E1816">
      <w:pPr>
        <w:numPr>
          <w:ilvl w:val="2"/>
          <w:numId w:val="16"/>
        </w:numPr>
        <w:tabs>
          <w:tab w:val="left" w:pos="1276"/>
        </w:tabs>
        <w:spacing w:after="160" w:line="259" w:lineRule="auto"/>
        <w:ind w:left="1276" w:hanging="709"/>
        <w:contextualSpacing/>
        <w:jc w:val="both"/>
        <w:rPr>
          <w:rFonts w:eastAsia="Calibri"/>
          <w:szCs w:val="24"/>
          <w:u w:val="none"/>
        </w:rPr>
      </w:pPr>
      <w:r w:rsidRPr="003E1816">
        <w:rPr>
          <w:rFonts w:eastAsia="Calibri"/>
          <w:szCs w:val="24"/>
          <w:u w:val="none"/>
        </w:rPr>
        <w:t>kura ir atzīstama par nelabticīgu nomnieku, proti, persona, kurai šo izsoles noteikumu 6.2.1.apakšpunktā noteiktā pieteikuma iesniegšanas dienā ir neizpildītas maksājumu saistības, kas radās ar Iznomātāju vai tā iestādi (struktūrvienību) noslēgto līgumu ietvaros un kam ir iestājies samaksas termiņš, vai jebkādas citas būtiskas neizpildītas līgumsaistības, tai skaitā nodarītie zaudējumi, pret Iznomātāju vai tā iestādi (struktūrvienību), vai arī pastāv tiesvedība civillietā ar Iznomātāju vai tās iestādi (struktūrvienību);</w:t>
      </w:r>
    </w:p>
    <w:p w14:paraId="0360DC0D" w14:textId="77777777" w:rsidR="003E1816" w:rsidRPr="003E1816" w:rsidRDefault="003E1816">
      <w:pPr>
        <w:numPr>
          <w:ilvl w:val="2"/>
          <w:numId w:val="16"/>
        </w:numPr>
        <w:tabs>
          <w:tab w:val="left" w:pos="1276"/>
        </w:tabs>
        <w:spacing w:after="160" w:line="259" w:lineRule="auto"/>
        <w:ind w:left="1276" w:hanging="709"/>
        <w:contextualSpacing/>
        <w:jc w:val="both"/>
        <w:rPr>
          <w:rFonts w:eastAsia="Calibri"/>
          <w:szCs w:val="24"/>
          <w:u w:val="none"/>
        </w:rPr>
      </w:pPr>
      <w:r w:rsidRPr="003E1816">
        <w:rPr>
          <w:rFonts w:eastAsia="Calibri"/>
          <w:szCs w:val="24"/>
          <w:u w:val="none"/>
        </w:rPr>
        <w:t xml:space="preserve">kurai ar tiesas spriedumu ir pasludināts maksātnespējas process, ar tiesas spriedumu tiek īstenots tiesiskās aizsardzības process vai ar tiesas lēmumu tiek īstenots </w:t>
      </w:r>
      <w:proofErr w:type="spellStart"/>
      <w:r w:rsidRPr="003E1816">
        <w:rPr>
          <w:rFonts w:eastAsia="Calibri"/>
          <w:szCs w:val="24"/>
          <w:u w:val="none"/>
        </w:rPr>
        <w:t>ārpustiesas</w:t>
      </w:r>
      <w:proofErr w:type="spellEnd"/>
      <w:r w:rsidRPr="003E1816">
        <w:rPr>
          <w:rFonts w:eastAsia="Calibri"/>
          <w:szCs w:val="24"/>
          <w:u w:val="none"/>
        </w:rPr>
        <w:t xml:space="preserve"> tiesiskās aizsardzības process vai kuras saimnieciskā darbība ir apturēta vai izbeigta, ir uzsākts likvidācijas process;</w:t>
      </w:r>
    </w:p>
    <w:p w14:paraId="35E6956C" w14:textId="77777777" w:rsidR="003E1816" w:rsidRPr="003E1816" w:rsidRDefault="003E1816">
      <w:pPr>
        <w:numPr>
          <w:ilvl w:val="2"/>
          <w:numId w:val="16"/>
        </w:numPr>
        <w:tabs>
          <w:tab w:val="left" w:pos="1276"/>
        </w:tabs>
        <w:spacing w:after="160" w:line="259" w:lineRule="auto"/>
        <w:ind w:left="1276" w:hanging="709"/>
        <w:contextualSpacing/>
        <w:jc w:val="both"/>
        <w:rPr>
          <w:rFonts w:eastAsia="Calibri"/>
          <w:color w:val="000000"/>
          <w:szCs w:val="24"/>
          <w:u w:val="none"/>
        </w:rPr>
      </w:pPr>
      <w:r w:rsidRPr="003E1816">
        <w:rPr>
          <w:rFonts w:eastAsia="Calibri"/>
          <w:color w:val="000000"/>
          <w:szCs w:val="24"/>
          <w:u w:val="none"/>
        </w:rPr>
        <w:t>kura nav iesniegusi šo izsoles noteikumu 6.2.punktā noteiktos dokumentus;</w:t>
      </w:r>
    </w:p>
    <w:p w14:paraId="69FF1AA3" w14:textId="77777777" w:rsidR="003E1816" w:rsidRPr="003E1816" w:rsidRDefault="003E1816">
      <w:pPr>
        <w:numPr>
          <w:ilvl w:val="2"/>
          <w:numId w:val="16"/>
        </w:numPr>
        <w:tabs>
          <w:tab w:val="left" w:pos="1276"/>
        </w:tabs>
        <w:spacing w:after="160" w:line="259" w:lineRule="auto"/>
        <w:ind w:left="1276" w:hanging="709"/>
        <w:contextualSpacing/>
        <w:jc w:val="both"/>
        <w:rPr>
          <w:rFonts w:eastAsia="Calibri"/>
          <w:color w:val="000000"/>
          <w:szCs w:val="24"/>
          <w:u w:val="none"/>
        </w:rPr>
      </w:pPr>
      <w:r w:rsidRPr="003E1816">
        <w:rPr>
          <w:rFonts w:eastAsia="Calibri"/>
          <w:color w:val="000000"/>
          <w:szCs w:val="24"/>
          <w:u w:val="none"/>
        </w:rPr>
        <w:t xml:space="preserve">kura pieteikumā norādītā informācija neatbilst šo izsoles noteikumu 3.7.punktā noteiktām prasībām; </w:t>
      </w:r>
    </w:p>
    <w:p w14:paraId="7AADC736" w14:textId="77777777" w:rsidR="003E1816" w:rsidRPr="003E1816" w:rsidRDefault="003E1816">
      <w:pPr>
        <w:numPr>
          <w:ilvl w:val="2"/>
          <w:numId w:val="16"/>
        </w:numPr>
        <w:tabs>
          <w:tab w:val="left" w:pos="2127"/>
        </w:tabs>
        <w:spacing w:after="160" w:line="259" w:lineRule="auto"/>
        <w:ind w:left="1276" w:hanging="709"/>
        <w:contextualSpacing/>
        <w:jc w:val="both"/>
        <w:rPr>
          <w:rFonts w:eastAsia="Calibri"/>
          <w:color w:val="000000"/>
          <w:szCs w:val="24"/>
          <w:u w:val="none"/>
        </w:rPr>
      </w:pPr>
      <w:r w:rsidRPr="003E1816">
        <w:rPr>
          <w:rFonts w:eastAsia="Calibri"/>
          <w:color w:val="000000"/>
          <w:szCs w:val="24"/>
          <w:u w:val="none"/>
        </w:rPr>
        <w:t xml:space="preserve">kura </w:t>
      </w:r>
      <w:r w:rsidRPr="003E1816">
        <w:rPr>
          <w:rFonts w:eastAsia="Calibri"/>
          <w:szCs w:val="24"/>
          <w:u w:val="none"/>
        </w:rPr>
        <w:t xml:space="preserve">ir sankciju subjekts: attiecībā uz šo personu (starptautisko publisko tiesību subjekts, fiziskā vai juridiskā persona vai cits identificējams subjekts), tās valdes </w:t>
      </w:r>
      <w:r w:rsidRPr="003E1816">
        <w:rPr>
          <w:rFonts w:eastAsia="Calibri"/>
          <w:color w:val="000000"/>
          <w:szCs w:val="24"/>
          <w:u w:val="none"/>
        </w:rPr>
        <w:t xml:space="preserve">vai padomes locekli, patieso labuma guvēju, </w:t>
      </w:r>
      <w:proofErr w:type="spellStart"/>
      <w:r w:rsidRPr="003E1816">
        <w:rPr>
          <w:rFonts w:eastAsia="Calibri"/>
          <w:color w:val="000000"/>
          <w:szCs w:val="24"/>
          <w:u w:val="none"/>
        </w:rPr>
        <w:t>pārstāvēttiesīgo</w:t>
      </w:r>
      <w:proofErr w:type="spellEnd"/>
      <w:r w:rsidRPr="003E1816">
        <w:rPr>
          <w:rFonts w:eastAsia="Calibri"/>
          <w:color w:val="000000"/>
          <w:szCs w:val="24"/>
          <w:u w:val="none"/>
        </w:rPr>
        <w:t xml:space="preserve"> personu vai prokūristu, vai personu, kura ir pilnvarota pārstāvēt nomas tiesību pretendentu darbībās, kas saistītas ar filiāli, vai personālsabiedrības biedru, tā valdes vai padomes locekli, patieso labuma guvēju, </w:t>
      </w:r>
      <w:proofErr w:type="spellStart"/>
      <w:r w:rsidRPr="003E1816">
        <w:rPr>
          <w:rFonts w:eastAsia="Calibri"/>
          <w:color w:val="000000"/>
          <w:szCs w:val="24"/>
          <w:u w:val="none"/>
        </w:rPr>
        <w:t>pārstāvēttiesīgo</w:t>
      </w:r>
      <w:proofErr w:type="spellEnd"/>
      <w:r w:rsidRPr="003E1816">
        <w:rPr>
          <w:rFonts w:eastAsia="Calibri"/>
          <w:color w:val="000000"/>
          <w:szCs w:val="24"/>
          <w:u w:val="none"/>
        </w:rPr>
        <w:t xml:space="preserve"> personu vai prokūristu, ja pretendents ir personālsabiedrība, ir noteiktas starptautiskās vai nacionālās sankcijas vai būtiskas finanšu un kapitāla tirgus intereses ietekmējošas Eiropas Savienības vai Ziemeļatlantijas līguma organizācijas dalībvalsts noteiktās sankcijas;</w:t>
      </w:r>
    </w:p>
    <w:p w14:paraId="77C06750" w14:textId="77777777" w:rsidR="003E1816" w:rsidRPr="003E1816" w:rsidRDefault="003E1816">
      <w:pPr>
        <w:numPr>
          <w:ilvl w:val="2"/>
          <w:numId w:val="16"/>
        </w:numPr>
        <w:tabs>
          <w:tab w:val="left" w:pos="2127"/>
        </w:tabs>
        <w:spacing w:after="160" w:line="259" w:lineRule="auto"/>
        <w:ind w:left="1276" w:hanging="709"/>
        <w:contextualSpacing/>
        <w:jc w:val="both"/>
        <w:rPr>
          <w:rFonts w:eastAsia="Calibri"/>
          <w:color w:val="000000"/>
          <w:szCs w:val="24"/>
          <w:u w:val="none"/>
        </w:rPr>
      </w:pPr>
      <w:r w:rsidRPr="003E1816">
        <w:rPr>
          <w:rFonts w:eastAsia="Calibri"/>
          <w:color w:val="000000"/>
          <w:szCs w:val="24"/>
          <w:u w:val="none"/>
        </w:rPr>
        <w:t xml:space="preserve">kura sniegusi nepatiesas ziņas; </w:t>
      </w:r>
    </w:p>
    <w:p w14:paraId="2B485C47" w14:textId="77777777" w:rsidR="003E1816" w:rsidRPr="003E1816" w:rsidRDefault="003E1816">
      <w:pPr>
        <w:numPr>
          <w:ilvl w:val="2"/>
          <w:numId w:val="16"/>
        </w:numPr>
        <w:tabs>
          <w:tab w:val="left" w:pos="1276"/>
        </w:tabs>
        <w:spacing w:after="160" w:line="259" w:lineRule="auto"/>
        <w:ind w:left="1276" w:hanging="709"/>
        <w:contextualSpacing/>
        <w:jc w:val="both"/>
        <w:rPr>
          <w:rFonts w:eastAsia="Calibri"/>
          <w:color w:val="000000"/>
          <w:szCs w:val="24"/>
          <w:u w:val="none"/>
        </w:rPr>
      </w:pPr>
      <w:r w:rsidRPr="003E1816">
        <w:rPr>
          <w:rFonts w:eastAsia="Calibri"/>
          <w:color w:val="000000"/>
          <w:szCs w:val="24"/>
          <w:u w:val="none"/>
        </w:rPr>
        <w:t>kura neatbilst šo izsoļu noteikumu prasībām.</w:t>
      </w:r>
    </w:p>
    <w:p w14:paraId="1208DF25" w14:textId="77777777" w:rsidR="003E1816" w:rsidRPr="003E1816" w:rsidRDefault="003E1816">
      <w:pPr>
        <w:numPr>
          <w:ilvl w:val="1"/>
          <w:numId w:val="16"/>
        </w:numPr>
        <w:tabs>
          <w:tab w:val="left" w:pos="567"/>
        </w:tabs>
        <w:spacing w:after="160" w:line="259" w:lineRule="auto"/>
        <w:ind w:left="567" w:hanging="567"/>
        <w:contextualSpacing/>
        <w:jc w:val="both"/>
        <w:rPr>
          <w:rFonts w:eastAsia="Calibri"/>
          <w:color w:val="000000"/>
          <w:szCs w:val="24"/>
          <w:u w:val="none"/>
        </w:rPr>
      </w:pPr>
      <w:r w:rsidRPr="003E1816">
        <w:rPr>
          <w:rFonts w:eastAsia="Calibri"/>
          <w:color w:val="000000"/>
          <w:szCs w:val="24"/>
          <w:u w:val="none"/>
        </w:rPr>
        <w:t>Persona uzskatāma par pretendentu ar brīdi, kad ir saņemts pretendenta pieteikums un tas ir reģistrēts šajos noteikumos noteiktajā kārtībā.</w:t>
      </w:r>
    </w:p>
    <w:p w14:paraId="79654FA0" w14:textId="77777777" w:rsidR="003E1816" w:rsidRPr="003E1816" w:rsidRDefault="003E1816" w:rsidP="003E1816">
      <w:pPr>
        <w:tabs>
          <w:tab w:val="left" w:pos="567"/>
        </w:tabs>
        <w:contextualSpacing/>
        <w:jc w:val="both"/>
        <w:rPr>
          <w:rFonts w:eastAsia="Calibri"/>
          <w:color w:val="000000"/>
          <w:szCs w:val="24"/>
          <w:u w:val="none"/>
        </w:rPr>
      </w:pPr>
    </w:p>
    <w:p w14:paraId="3EACAE60" w14:textId="77777777" w:rsidR="003E1816" w:rsidRPr="003E1816" w:rsidRDefault="003E1816">
      <w:pPr>
        <w:numPr>
          <w:ilvl w:val="0"/>
          <w:numId w:val="16"/>
        </w:numPr>
        <w:tabs>
          <w:tab w:val="left" w:pos="284"/>
        </w:tabs>
        <w:spacing w:after="160" w:line="259" w:lineRule="auto"/>
        <w:ind w:left="284" w:hanging="284"/>
        <w:contextualSpacing/>
        <w:jc w:val="center"/>
        <w:rPr>
          <w:rFonts w:eastAsia="Calibri"/>
          <w:b/>
          <w:szCs w:val="24"/>
          <w:u w:val="none"/>
        </w:rPr>
      </w:pPr>
      <w:r w:rsidRPr="003E1816">
        <w:rPr>
          <w:rFonts w:eastAsia="Calibri"/>
          <w:b/>
          <w:szCs w:val="24"/>
          <w:u w:val="none"/>
        </w:rPr>
        <w:t>Nomas tiesību pretendentu pieteikumu iesniegšana</w:t>
      </w:r>
    </w:p>
    <w:p w14:paraId="01AA7F75" w14:textId="77777777" w:rsidR="003E1816" w:rsidRPr="003E1816" w:rsidRDefault="003E1816" w:rsidP="003E1816">
      <w:pPr>
        <w:tabs>
          <w:tab w:val="left" w:pos="964"/>
        </w:tabs>
        <w:jc w:val="center"/>
        <w:rPr>
          <w:rFonts w:eastAsia="Calibri"/>
          <w:b/>
          <w:szCs w:val="24"/>
          <w:u w:val="none"/>
        </w:rPr>
      </w:pPr>
    </w:p>
    <w:p w14:paraId="04E8522C" w14:textId="77777777" w:rsidR="003E1816" w:rsidRPr="003E1816" w:rsidRDefault="003E1816">
      <w:pPr>
        <w:numPr>
          <w:ilvl w:val="1"/>
          <w:numId w:val="16"/>
        </w:numPr>
        <w:tabs>
          <w:tab w:val="left" w:pos="567"/>
        </w:tabs>
        <w:spacing w:after="160" w:line="259" w:lineRule="auto"/>
        <w:ind w:left="567" w:hanging="567"/>
        <w:contextualSpacing/>
        <w:jc w:val="both"/>
        <w:rPr>
          <w:rFonts w:eastAsia="Calibri"/>
          <w:szCs w:val="24"/>
          <w:u w:val="none"/>
        </w:rPr>
      </w:pPr>
      <w:r w:rsidRPr="003E1816">
        <w:rPr>
          <w:rFonts w:eastAsia="Calibri"/>
          <w:szCs w:val="24"/>
          <w:u w:val="none"/>
        </w:rPr>
        <w:t xml:space="preserve">Pieteikums un šajos izsoles noteikumos noteiktie dokumenti dalībai izsolē iesniedzami Gulbenes novada pašvaldībā </w:t>
      </w:r>
      <w:r w:rsidRPr="003E1816">
        <w:rPr>
          <w:rFonts w:eastAsia="Calibri"/>
          <w:b/>
          <w:bCs/>
          <w:szCs w:val="24"/>
          <w:u w:val="none"/>
        </w:rPr>
        <w:t>līdz 2023.gada 18.augustam plkst. 15.00:</w:t>
      </w:r>
    </w:p>
    <w:p w14:paraId="5FA50AF9" w14:textId="77777777" w:rsidR="003E1816" w:rsidRPr="003E1816" w:rsidRDefault="003E1816">
      <w:pPr>
        <w:numPr>
          <w:ilvl w:val="2"/>
          <w:numId w:val="16"/>
        </w:numPr>
        <w:tabs>
          <w:tab w:val="left" w:pos="1276"/>
        </w:tabs>
        <w:spacing w:after="160" w:line="259" w:lineRule="auto"/>
        <w:ind w:left="1276" w:hanging="709"/>
        <w:contextualSpacing/>
        <w:jc w:val="both"/>
        <w:rPr>
          <w:rFonts w:eastAsia="Calibri"/>
          <w:szCs w:val="24"/>
          <w:u w:val="none"/>
        </w:rPr>
      </w:pPr>
      <w:r w:rsidRPr="003E1816">
        <w:rPr>
          <w:rFonts w:eastAsia="Calibri"/>
          <w:szCs w:val="24"/>
          <w:u w:val="none"/>
        </w:rPr>
        <w:t xml:space="preserve">nododot personīgi Gulbenes novada Valsts un pašvaldības vienotajā klientu apkalpošanas centrā, Ābeļu ielā 2, Gulbenē, Gulbenes novadā (pirmdienās, otrdienās, </w:t>
      </w:r>
      <w:r w:rsidRPr="003E1816">
        <w:rPr>
          <w:rFonts w:eastAsia="Calibri"/>
          <w:szCs w:val="24"/>
          <w:u w:val="none"/>
        </w:rPr>
        <w:lastRenderedPageBreak/>
        <w:t>trešdienās, ceturtdienās no plkst. 8:00 līdz 17:00, piektdienās no plkst. 8:00 līdz 16:00);</w:t>
      </w:r>
    </w:p>
    <w:p w14:paraId="59A2CAA3" w14:textId="77777777" w:rsidR="003E1816" w:rsidRPr="003E1816" w:rsidRDefault="003E1816">
      <w:pPr>
        <w:numPr>
          <w:ilvl w:val="2"/>
          <w:numId w:val="16"/>
        </w:numPr>
        <w:tabs>
          <w:tab w:val="left" w:pos="1276"/>
        </w:tabs>
        <w:spacing w:after="160" w:line="259" w:lineRule="auto"/>
        <w:ind w:left="1276" w:hanging="709"/>
        <w:contextualSpacing/>
        <w:jc w:val="both"/>
        <w:rPr>
          <w:rFonts w:eastAsia="Calibri"/>
          <w:szCs w:val="24"/>
          <w:u w:val="none"/>
        </w:rPr>
      </w:pPr>
      <w:r w:rsidRPr="003E1816">
        <w:rPr>
          <w:rFonts w:eastAsia="Calibri"/>
          <w:szCs w:val="24"/>
          <w:u w:val="none"/>
        </w:rPr>
        <w:t>nosūtot pa pastu uz adresi: Ābeļu iela 2, Gulbene, Gulbenes novads LV-4401. Pasta sūtījumam jābūt nogādātam šajā punktā noteiktajā vietā un termiņā. Nomas tiesību pretendents pats personīgi uzņemas nesavlaicīgas piegādes risku.</w:t>
      </w:r>
    </w:p>
    <w:p w14:paraId="5544B81D" w14:textId="77777777" w:rsidR="003E1816" w:rsidRPr="003E1816" w:rsidRDefault="003E1816">
      <w:pPr>
        <w:numPr>
          <w:ilvl w:val="1"/>
          <w:numId w:val="16"/>
        </w:numPr>
        <w:tabs>
          <w:tab w:val="left" w:pos="567"/>
        </w:tabs>
        <w:spacing w:after="160" w:line="259" w:lineRule="auto"/>
        <w:ind w:left="567" w:hanging="567"/>
        <w:contextualSpacing/>
        <w:jc w:val="both"/>
        <w:rPr>
          <w:rFonts w:eastAsia="Calibri"/>
          <w:szCs w:val="24"/>
          <w:u w:val="none"/>
        </w:rPr>
      </w:pPr>
      <w:r w:rsidRPr="003E1816">
        <w:rPr>
          <w:rFonts w:eastAsia="Calibri"/>
          <w:szCs w:val="24"/>
          <w:u w:val="none"/>
        </w:rPr>
        <w:t>Dalībai izsolē pretendents iesniedz šādus dokumentus:</w:t>
      </w:r>
    </w:p>
    <w:p w14:paraId="485815C3" w14:textId="77777777" w:rsidR="003E1816" w:rsidRPr="003E1816" w:rsidRDefault="003E1816">
      <w:pPr>
        <w:numPr>
          <w:ilvl w:val="2"/>
          <w:numId w:val="16"/>
        </w:numPr>
        <w:tabs>
          <w:tab w:val="left" w:pos="1276"/>
        </w:tabs>
        <w:spacing w:after="160" w:line="259" w:lineRule="auto"/>
        <w:ind w:left="1276" w:hanging="709"/>
        <w:contextualSpacing/>
        <w:jc w:val="both"/>
        <w:rPr>
          <w:rFonts w:eastAsia="Calibri"/>
          <w:szCs w:val="24"/>
          <w:u w:val="none"/>
        </w:rPr>
      </w:pPr>
      <w:r w:rsidRPr="003E1816">
        <w:rPr>
          <w:rFonts w:eastAsia="Calibri"/>
          <w:szCs w:val="24"/>
          <w:u w:val="none"/>
        </w:rPr>
        <w:t>Gulbenes novada pašvaldībai adresētu pieteikumu dalībai nomas tiesību izsolē (2.pielikums), kas satur apliecinājumu par to, ka:</w:t>
      </w:r>
    </w:p>
    <w:p w14:paraId="7647C2E3" w14:textId="77777777" w:rsidR="003E1816" w:rsidRPr="003E1816" w:rsidRDefault="003E1816">
      <w:pPr>
        <w:numPr>
          <w:ilvl w:val="0"/>
          <w:numId w:val="17"/>
        </w:numPr>
        <w:tabs>
          <w:tab w:val="left" w:pos="1560"/>
        </w:tabs>
        <w:spacing w:after="160" w:line="259" w:lineRule="auto"/>
        <w:ind w:left="1560" w:hanging="284"/>
        <w:contextualSpacing/>
        <w:jc w:val="both"/>
        <w:rPr>
          <w:rFonts w:eastAsia="Calibri"/>
          <w:szCs w:val="24"/>
          <w:u w:val="none"/>
        </w:rPr>
      </w:pPr>
      <w:r w:rsidRPr="003E1816">
        <w:rPr>
          <w:rFonts w:eastAsia="Calibri"/>
          <w:szCs w:val="24"/>
          <w:u w:val="none"/>
        </w:rPr>
        <w:t>ar nomas tiesību pretendentu pēdējā gada laikā no pieteikuma iesniegšanas dienas Iznomātājs nav vienpusēji izbeidzis citu līgumu par īpašuma lietošanu, tāpēc ka tas nav pildījis līgumā noteiktos pienākumus, un attiecībā uz nomas tiesību pretendentu nav stājies spēkā tiesas nolēmums, uz kura pamata tiek izbeigts cits ar Iznomātāju noslēgts līgums par īpašuma lietošanu nomas tiesību pretendenta rīcības dēļ;</w:t>
      </w:r>
    </w:p>
    <w:p w14:paraId="3A0C71A1" w14:textId="77777777" w:rsidR="003E1816" w:rsidRPr="003E1816" w:rsidRDefault="003E1816">
      <w:pPr>
        <w:numPr>
          <w:ilvl w:val="0"/>
          <w:numId w:val="17"/>
        </w:numPr>
        <w:tabs>
          <w:tab w:val="left" w:pos="1560"/>
        </w:tabs>
        <w:spacing w:after="160" w:line="259" w:lineRule="auto"/>
        <w:ind w:left="1560" w:hanging="284"/>
        <w:contextualSpacing/>
        <w:jc w:val="both"/>
        <w:rPr>
          <w:rFonts w:eastAsia="Calibri"/>
          <w:szCs w:val="24"/>
          <w:u w:val="none"/>
        </w:rPr>
      </w:pPr>
      <w:r w:rsidRPr="003E1816">
        <w:rPr>
          <w:rFonts w:eastAsia="Calibri"/>
          <w:szCs w:val="24"/>
          <w:u w:val="none"/>
        </w:rPr>
        <w:t>nomas tiesību pretendents nav atzīstams par nelabticīgu nomnieku, ievērojot 5.3.4.punktā noteikto;</w:t>
      </w:r>
    </w:p>
    <w:p w14:paraId="0A700E60" w14:textId="77777777" w:rsidR="003E1816" w:rsidRPr="003E1816" w:rsidRDefault="003E1816">
      <w:pPr>
        <w:numPr>
          <w:ilvl w:val="0"/>
          <w:numId w:val="17"/>
        </w:numPr>
        <w:tabs>
          <w:tab w:val="left" w:pos="1560"/>
        </w:tabs>
        <w:spacing w:after="160" w:line="259" w:lineRule="auto"/>
        <w:ind w:left="1560" w:hanging="284"/>
        <w:contextualSpacing/>
        <w:jc w:val="both"/>
        <w:rPr>
          <w:rFonts w:eastAsia="Calibri"/>
          <w:szCs w:val="24"/>
          <w:u w:val="none"/>
        </w:rPr>
      </w:pPr>
      <w:r w:rsidRPr="003E1816">
        <w:rPr>
          <w:rFonts w:eastAsia="Calibri"/>
          <w:szCs w:val="24"/>
          <w:u w:val="none"/>
        </w:rPr>
        <w:t xml:space="preserve">nomas tiesību pretendentam uz pieteikuma iesniegšanas brīdi ar tiesas spriedumu nav pasludināts maksātnespējas process, netiek īstenots tiesiskās aizsardzības process vai </w:t>
      </w:r>
      <w:proofErr w:type="spellStart"/>
      <w:r w:rsidRPr="003E1816">
        <w:rPr>
          <w:rFonts w:eastAsia="Calibri"/>
          <w:szCs w:val="24"/>
          <w:u w:val="none"/>
        </w:rPr>
        <w:t>ārpustiesas</w:t>
      </w:r>
      <w:proofErr w:type="spellEnd"/>
      <w:r w:rsidRPr="003E1816">
        <w:rPr>
          <w:rFonts w:eastAsia="Calibri"/>
          <w:szCs w:val="24"/>
          <w:u w:val="none"/>
        </w:rPr>
        <w:t xml:space="preserve"> tiesiskās aizsardzības process, tā saimnieciskā darbība nav apturēta vai izbeigta, nav uzsākts likvidācijas process;</w:t>
      </w:r>
    </w:p>
    <w:p w14:paraId="07E42709" w14:textId="77777777" w:rsidR="003E1816" w:rsidRPr="003E1816" w:rsidRDefault="003E1816">
      <w:pPr>
        <w:numPr>
          <w:ilvl w:val="0"/>
          <w:numId w:val="17"/>
        </w:numPr>
        <w:tabs>
          <w:tab w:val="left" w:pos="1560"/>
        </w:tabs>
        <w:spacing w:after="160" w:line="259" w:lineRule="auto"/>
        <w:ind w:left="1560" w:hanging="284"/>
        <w:contextualSpacing/>
        <w:jc w:val="both"/>
        <w:rPr>
          <w:rFonts w:eastAsia="Calibri"/>
          <w:szCs w:val="24"/>
          <w:u w:val="none"/>
        </w:rPr>
      </w:pPr>
      <w:r w:rsidRPr="003E1816">
        <w:rPr>
          <w:rFonts w:eastAsia="Calibri"/>
          <w:szCs w:val="24"/>
          <w:u w:val="none"/>
        </w:rPr>
        <w:t>nav nodokļu, tostarp nekustamā īpašuma nodokļu un pašvaldības nodevu, parādu;</w:t>
      </w:r>
    </w:p>
    <w:p w14:paraId="56BA338C" w14:textId="77777777" w:rsidR="003E1816" w:rsidRPr="003E1816" w:rsidRDefault="003E1816">
      <w:pPr>
        <w:numPr>
          <w:ilvl w:val="0"/>
          <w:numId w:val="17"/>
        </w:numPr>
        <w:tabs>
          <w:tab w:val="left" w:pos="1560"/>
        </w:tabs>
        <w:spacing w:after="160" w:line="259" w:lineRule="auto"/>
        <w:ind w:left="1560" w:hanging="284"/>
        <w:contextualSpacing/>
        <w:jc w:val="both"/>
        <w:rPr>
          <w:rFonts w:eastAsia="Calibri"/>
          <w:szCs w:val="24"/>
          <w:u w:val="none"/>
        </w:rPr>
      </w:pPr>
      <w:r w:rsidRPr="003E1816">
        <w:rPr>
          <w:rFonts w:eastAsia="Calibri"/>
          <w:color w:val="000000"/>
          <w:szCs w:val="24"/>
          <w:u w:val="none"/>
        </w:rPr>
        <w:t xml:space="preserve">attiecībā uz </w:t>
      </w:r>
      <w:r w:rsidRPr="003E1816">
        <w:rPr>
          <w:rFonts w:eastAsia="Calibri"/>
          <w:szCs w:val="24"/>
          <w:u w:val="none"/>
        </w:rPr>
        <w:t>nomas tiesību pretendentu</w:t>
      </w:r>
      <w:r w:rsidRPr="003E1816">
        <w:rPr>
          <w:rFonts w:eastAsia="Calibri"/>
          <w:color w:val="000000"/>
          <w:szCs w:val="24"/>
          <w:u w:val="none"/>
        </w:rPr>
        <w:t xml:space="preserve">, tās valdes vai padomes locekli, patieso labuma guvēju, </w:t>
      </w:r>
      <w:proofErr w:type="spellStart"/>
      <w:r w:rsidRPr="003E1816">
        <w:rPr>
          <w:rFonts w:eastAsia="Calibri"/>
          <w:color w:val="000000"/>
          <w:szCs w:val="24"/>
          <w:u w:val="none"/>
        </w:rPr>
        <w:t>pārstāvēttiesīgo</w:t>
      </w:r>
      <w:proofErr w:type="spellEnd"/>
      <w:r w:rsidRPr="003E1816">
        <w:rPr>
          <w:rFonts w:eastAsia="Calibri"/>
          <w:color w:val="000000"/>
          <w:szCs w:val="24"/>
          <w:u w:val="none"/>
        </w:rPr>
        <w:t xml:space="preserve"> personu vai prokūristu, vai personu, kura ir pilnvarota pārstāvēt nomas tiesību pretendentu darbībās, kas saistītas ar filiāli, vai personālsabiedrības biedru, tā valdes vai padomes locekli, patieso labuma guvēju, </w:t>
      </w:r>
      <w:proofErr w:type="spellStart"/>
      <w:r w:rsidRPr="003E1816">
        <w:rPr>
          <w:rFonts w:eastAsia="Calibri"/>
          <w:color w:val="000000"/>
          <w:szCs w:val="24"/>
          <w:u w:val="none"/>
        </w:rPr>
        <w:t>pārstāvēttiesīgo</w:t>
      </w:r>
      <w:proofErr w:type="spellEnd"/>
      <w:r w:rsidRPr="003E1816">
        <w:rPr>
          <w:rFonts w:eastAsia="Calibri"/>
          <w:color w:val="000000"/>
          <w:szCs w:val="24"/>
          <w:u w:val="none"/>
        </w:rPr>
        <w:t xml:space="preserve"> personu vai prokūristu, ja pretendents ir personālsabiedrība, nav noteiktas starptautiskās vai nacionālās sankcijas vai būtiskas finanšu un kapitāla tirgus intereses ietekmējošas Eiropas Savienības vai Ziemeļatlantijas līguma organizācijas dalībvalsts noteiktās sankcijas;</w:t>
      </w:r>
    </w:p>
    <w:p w14:paraId="4058734D" w14:textId="77777777" w:rsidR="003E1816" w:rsidRPr="003E1816" w:rsidRDefault="003E1816">
      <w:pPr>
        <w:numPr>
          <w:ilvl w:val="0"/>
          <w:numId w:val="17"/>
        </w:numPr>
        <w:tabs>
          <w:tab w:val="left" w:pos="1560"/>
        </w:tabs>
        <w:spacing w:after="160" w:line="259" w:lineRule="auto"/>
        <w:ind w:left="1560" w:hanging="284"/>
        <w:contextualSpacing/>
        <w:jc w:val="both"/>
        <w:rPr>
          <w:rFonts w:eastAsia="Calibri"/>
          <w:szCs w:val="24"/>
          <w:u w:val="none"/>
        </w:rPr>
      </w:pPr>
      <w:r w:rsidRPr="003E1816">
        <w:rPr>
          <w:rFonts w:eastAsia="Calibri"/>
          <w:szCs w:val="24"/>
          <w:u w:val="none"/>
        </w:rPr>
        <w:t xml:space="preserve">nomas tiesību pretendents piekrīt, ka personas dati tiks izmantoti, lai pārliecinātos par sniegtās informācijas patiesīgumu un Iznomātājs kā </w:t>
      </w:r>
      <w:proofErr w:type="spellStart"/>
      <w:r w:rsidRPr="003E1816">
        <w:rPr>
          <w:rFonts w:eastAsia="Calibri"/>
          <w:szCs w:val="24"/>
          <w:u w:val="none"/>
        </w:rPr>
        <w:t>kredītinformācijas</w:t>
      </w:r>
      <w:proofErr w:type="spellEnd"/>
      <w:r w:rsidRPr="003E1816">
        <w:rPr>
          <w:rFonts w:eastAsia="Calibri"/>
          <w:szCs w:val="24"/>
          <w:u w:val="none"/>
        </w:rPr>
        <w:t xml:space="preserve"> lietotājs ir tiesīgs pieprasīt un saņemt </w:t>
      </w:r>
      <w:proofErr w:type="spellStart"/>
      <w:r w:rsidRPr="003E1816">
        <w:rPr>
          <w:rFonts w:eastAsia="Calibri"/>
          <w:szCs w:val="24"/>
          <w:u w:val="none"/>
        </w:rPr>
        <w:t>kredītinformāciju</w:t>
      </w:r>
      <w:proofErr w:type="spellEnd"/>
      <w:r w:rsidRPr="003E1816">
        <w:rPr>
          <w:rFonts w:eastAsia="Calibri"/>
          <w:szCs w:val="24"/>
          <w:u w:val="none"/>
        </w:rPr>
        <w:t>, tai skaitā ziņas par nomas tiesību pretendenta kavētajiem maksājumiem un tā kredītreitingu no Iznomātājam pieejamām datubāzēm;</w:t>
      </w:r>
    </w:p>
    <w:p w14:paraId="1C4C2AF7" w14:textId="77777777" w:rsidR="003E1816" w:rsidRPr="003E1816" w:rsidRDefault="003E1816">
      <w:pPr>
        <w:numPr>
          <w:ilvl w:val="2"/>
          <w:numId w:val="16"/>
        </w:numPr>
        <w:tabs>
          <w:tab w:val="left" w:pos="1276"/>
        </w:tabs>
        <w:spacing w:after="160" w:line="259" w:lineRule="auto"/>
        <w:ind w:left="1276" w:hanging="709"/>
        <w:contextualSpacing/>
        <w:jc w:val="both"/>
        <w:rPr>
          <w:rFonts w:eastAsia="Calibri"/>
          <w:szCs w:val="24"/>
          <w:u w:val="none"/>
        </w:rPr>
      </w:pPr>
      <w:r w:rsidRPr="003E1816">
        <w:rPr>
          <w:rFonts w:eastAsia="Calibri"/>
          <w:szCs w:val="24"/>
          <w:u w:val="none"/>
        </w:rPr>
        <w:t>izziņu par komersanta amatpersonu pārstāvības tiesībām, ja komersants ir reģistrēts ārvalstīs – attiecīgās valsts uzņēmumu reģistra pilnu izziņu par komersanta amatpersonu pārstāvības tiesībām;</w:t>
      </w:r>
    </w:p>
    <w:p w14:paraId="3118FEFA" w14:textId="77777777" w:rsidR="003E1816" w:rsidRPr="003E1816" w:rsidRDefault="003E1816">
      <w:pPr>
        <w:numPr>
          <w:ilvl w:val="2"/>
          <w:numId w:val="16"/>
        </w:numPr>
        <w:tabs>
          <w:tab w:val="left" w:pos="1276"/>
        </w:tabs>
        <w:spacing w:after="160" w:line="259" w:lineRule="auto"/>
        <w:ind w:left="1276" w:hanging="709"/>
        <w:contextualSpacing/>
        <w:jc w:val="both"/>
        <w:rPr>
          <w:rFonts w:eastAsia="Calibri"/>
          <w:szCs w:val="24"/>
          <w:u w:val="none"/>
        </w:rPr>
      </w:pPr>
      <w:r w:rsidRPr="003E1816">
        <w:rPr>
          <w:rFonts w:eastAsia="Calibri"/>
          <w:szCs w:val="24"/>
          <w:u w:val="none"/>
        </w:rPr>
        <w:t>pilnvara par komersanta amatpersonu pārstāvības tiesībām, ja komersantu pārstāv persona, kuras pārstāvības tiesības nav norādītas Uzņēmumu reģistra izziņā;</w:t>
      </w:r>
    </w:p>
    <w:p w14:paraId="26FA8DF8" w14:textId="77777777" w:rsidR="003E1816" w:rsidRPr="003E1816" w:rsidRDefault="003E1816">
      <w:pPr>
        <w:numPr>
          <w:ilvl w:val="2"/>
          <w:numId w:val="16"/>
        </w:numPr>
        <w:tabs>
          <w:tab w:val="left" w:pos="1276"/>
        </w:tabs>
        <w:spacing w:after="160" w:line="259" w:lineRule="auto"/>
        <w:ind w:left="1276" w:hanging="709"/>
        <w:contextualSpacing/>
        <w:jc w:val="both"/>
        <w:rPr>
          <w:rFonts w:eastAsia="Calibri"/>
          <w:szCs w:val="24"/>
          <w:u w:val="none"/>
        </w:rPr>
      </w:pPr>
      <w:r w:rsidRPr="003E1816">
        <w:rPr>
          <w:rFonts w:eastAsia="Calibri"/>
          <w:szCs w:val="24"/>
          <w:u w:val="none"/>
        </w:rPr>
        <w:t>gada pārskatus par 2020., 2021., 2022. gadu, ja komersants ir reģistrēts ārvalstīs vai gada pārskatu dati nav pieejami publiskajā datu bāzē;</w:t>
      </w:r>
    </w:p>
    <w:p w14:paraId="75253211" w14:textId="77777777" w:rsidR="003E1816" w:rsidRPr="003E1816" w:rsidRDefault="003E1816">
      <w:pPr>
        <w:numPr>
          <w:ilvl w:val="1"/>
          <w:numId w:val="16"/>
        </w:numPr>
        <w:tabs>
          <w:tab w:val="left" w:pos="567"/>
        </w:tabs>
        <w:spacing w:after="160" w:line="259" w:lineRule="auto"/>
        <w:ind w:left="567" w:hanging="567"/>
        <w:contextualSpacing/>
        <w:jc w:val="both"/>
        <w:rPr>
          <w:rFonts w:eastAsia="Calibri"/>
          <w:szCs w:val="24"/>
          <w:u w:val="none"/>
        </w:rPr>
      </w:pPr>
      <w:r w:rsidRPr="003E1816">
        <w:rPr>
          <w:rFonts w:eastAsia="Calibri"/>
          <w:szCs w:val="24"/>
          <w:u w:val="none"/>
        </w:rPr>
        <w:t xml:space="preserve">Komisija reģistrē saņemtos pieteikumus to saņemšanas secībā, norāda saņemšanas datumu un laiku, kā arī nomas tiesību pretendentu. Pēc šo izsoles noteikumu 6.1.punktā noteiktā termiņa pieteikumi un pārējiem iesniegtie dokumenti netiks pieņemti un </w:t>
      </w:r>
      <w:r w:rsidRPr="003E1816">
        <w:rPr>
          <w:rFonts w:ascii="CIDFont+F2" w:eastAsia="Calibri" w:hAnsi="CIDFont+F2" w:cs="CIDFont+F2"/>
          <w:szCs w:val="24"/>
          <w:u w:val="none"/>
        </w:rPr>
        <w:t>bez atvēršanas</w:t>
      </w:r>
      <w:r w:rsidRPr="003E1816">
        <w:rPr>
          <w:rFonts w:eastAsia="Calibri"/>
          <w:szCs w:val="24"/>
          <w:u w:val="none"/>
        </w:rPr>
        <w:t xml:space="preserve"> tiks atdoti vai nosūtīti atpakaļ nomas tiesību pretendentam. </w:t>
      </w:r>
    </w:p>
    <w:p w14:paraId="2EFEA140" w14:textId="77777777" w:rsidR="003E1816" w:rsidRPr="003E1816" w:rsidRDefault="003E1816">
      <w:pPr>
        <w:numPr>
          <w:ilvl w:val="1"/>
          <w:numId w:val="16"/>
        </w:numPr>
        <w:tabs>
          <w:tab w:val="left" w:pos="567"/>
        </w:tabs>
        <w:spacing w:after="160" w:line="259" w:lineRule="auto"/>
        <w:ind w:left="567" w:hanging="567"/>
        <w:contextualSpacing/>
        <w:jc w:val="both"/>
        <w:rPr>
          <w:rFonts w:eastAsia="Calibri"/>
          <w:szCs w:val="24"/>
          <w:u w:val="none"/>
        </w:rPr>
      </w:pPr>
      <w:r w:rsidRPr="003E1816">
        <w:rPr>
          <w:rFonts w:eastAsia="Calibri"/>
          <w:szCs w:val="24"/>
          <w:u w:val="none"/>
        </w:rPr>
        <w:t>Visi dokumenti iesniedzami latviešu valodā. Ja dokuments ir citā valodā, tam pievieno notariāli apliecinātu tulkojumu latviešu valodā.</w:t>
      </w:r>
    </w:p>
    <w:p w14:paraId="797CDD74" w14:textId="77777777" w:rsidR="003E1816" w:rsidRPr="003E1816" w:rsidRDefault="003E1816">
      <w:pPr>
        <w:numPr>
          <w:ilvl w:val="1"/>
          <w:numId w:val="16"/>
        </w:numPr>
        <w:tabs>
          <w:tab w:val="left" w:pos="567"/>
        </w:tabs>
        <w:spacing w:after="160" w:line="259" w:lineRule="auto"/>
        <w:ind w:left="567" w:hanging="567"/>
        <w:contextualSpacing/>
        <w:jc w:val="both"/>
        <w:rPr>
          <w:rFonts w:eastAsia="Calibri"/>
          <w:szCs w:val="24"/>
          <w:u w:val="none"/>
        </w:rPr>
      </w:pPr>
      <w:r w:rsidRPr="003E1816">
        <w:rPr>
          <w:rFonts w:eastAsia="Calibri"/>
          <w:szCs w:val="24"/>
          <w:u w:val="none"/>
        </w:rPr>
        <w:t xml:space="preserve">Visiem dokumentiem jābūt </w:t>
      </w:r>
      <w:proofErr w:type="spellStart"/>
      <w:r w:rsidRPr="003E1816">
        <w:rPr>
          <w:rFonts w:eastAsia="Calibri"/>
          <w:szCs w:val="24"/>
          <w:u w:val="none"/>
        </w:rPr>
        <w:t>cauršūtiem</w:t>
      </w:r>
      <w:proofErr w:type="spellEnd"/>
      <w:r w:rsidRPr="003E1816">
        <w:rPr>
          <w:rFonts w:eastAsia="Calibri"/>
          <w:szCs w:val="24"/>
          <w:u w:val="none"/>
        </w:rPr>
        <w:t xml:space="preserve"> tā, lai novērstu iespēju nomainīt lapas. Uz pēdējās lapas aizmugures </w:t>
      </w:r>
      <w:proofErr w:type="spellStart"/>
      <w:r w:rsidRPr="003E1816">
        <w:rPr>
          <w:rFonts w:eastAsia="Calibri"/>
          <w:szCs w:val="24"/>
          <w:u w:val="none"/>
        </w:rPr>
        <w:t>cauršūšanai</w:t>
      </w:r>
      <w:proofErr w:type="spellEnd"/>
      <w:r w:rsidRPr="003E1816">
        <w:rPr>
          <w:rFonts w:eastAsia="Calibri"/>
          <w:szCs w:val="24"/>
          <w:u w:val="none"/>
        </w:rPr>
        <w:t xml:space="preserve"> izmantojamā aukla jānostiprina ar pārlīmētu lapu, kurā </w:t>
      </w:r>
      <w:r w:rsidRPr="003E1816">
        <w:rPr>
          <w:rFonts w:eastAsia="Calibri"/>
          <w:szCs w:val="24"/>
          <w:u w:val="none"/>
        </w:rPr>
        <w:lastRenderedPageBreak/>
        <w:t xml:space="preserve">norādīts sanumurēto un </w:t>
      </w:r>
      <w:proofErr w:type="spellStart"/>
      <w:r w:rsidRPr="003E1816">
        <w:rPr>
          <w:rFonts w:eastAsia="Calibri"/>
          <w:szCs w:val="24"/>
          <w:u w:val="none"/>
        </w:rPr>
        <w:t>cauršūto</w:t>
      </w:r>
      <w:proofErr w:type="spellEnd"/>
      <w:r w:rsidRPr="003E1816">
        <w:rPr>
          <w:rFonts w:eastAsia="Calibri"/>
          <w:szCs w:val="24"/>
          <w:u w:val="none"/>
        </w:rPr>
        <w:t xml:space="preserve"> lapu skaits (ar cipariem un vārdiem), ko ar savu parakstu, tā atšifrējumu, amata nosaukumu, vietu, datumu un pretendenta zīmoga nospiedumu apliecina nomas tiesību pretendents vai persona, kurai ir atbilstošas pārstāvības tiesības. Apliecinājuma izvietojumam ir jāsaskaras ar </w:t>
      </w:r>
      <w:proofErr w:type="spellStart"/>
      <w:r w:rsidRPr="003E1816">
        <w:rPr>
          <w:rFonts w:eastAsia="Calibri"/>
          <w:szCs w:val="24"/>
          <w:u w:val="none"/>
        </w:rPr>
        <w:t>cauršūto</w:t>
      </w:r>
      <w:proofErr w:type="spellEnd"/>
      <w:r w:rsidRPr="003E1816">
        <w:rPr>
          <w:rFonts w:eastAsia="Calibri"/>
          <w:szCs w:val="24"/>
          <w:u w:val="none"/>
        </w:rPr>
        <w:t xml:space="preserve"> lapu uzlīmi.</w:t>
      </w:r>
    </w:p>
    <w:p w14:paraId="464896BD" w14:textId="77777777" w:rsidR="003E1816" w:rsidRPr="003E1816" w:rsidRDefault="003E1816">
      <w:pPr>
        <w:numPr>
          <w:ilvl w:val="1"/>
          <w:numId w:val="16"/>
        </w:numPr>
        <w:tabs>
          <w:tab w:val="left" w:pos="567"/>
        </w:tabs>
        <w:spacing w:after="160" w:line="259" w:lineRule="auto"/>
        <w:ind w:left="567" w:hanging="567"/>
        <w:contextualSpacing/>
        <w:jc w:val="both"/>
        <w:rPr>
          <w:rFonts w:eastAsia="Calibri"/>
          <w:szCs w:val="24"/>
          <w:u w:val="none"/>
        </w:rPr>
      </w:pPr>
      <w:r w:rsidRPr="003E1816">
        <w:rPr>
          <w:rFonts w:eastAsia="Calibri"/>
          <w:szCs w:val="24"/>
          <w:u w:val="none"/>
        </w:rPr>
        <w:t xml:space="preserve">Visiem iesniegtajiem dokumentiem jābūt noformētiem atbilstoši </w:t>
      </w:r>
      <w:hyperlink r:id="rId51" w:tooltip="Atvērt likumu" w:history="1">
        <w:r w:rsidRPr="003E1816">
          <w:rPr>
            <w:rFonts w:eastAsia="Calibri"/>
            <w:color w:val="0563C1"/>
            <w:szCs w:val="24"/>
          </w:rPr>
          <w:t>Dokumentu juridiskā spēka likumam</w:t>
        </w:r>
      </w:hyperlink>
      <w:r w:rsidRPr="003E1816">
        <w:rPr>
          <w:rFonts w:eastAsia="Calibri"/>
          <w:szCs w:val="24"/>
          <w:u w:val="none"/>
        </w:rPr>
        <w:t>, Ministru kabineta 2018.gada 4.septembra noteikumiem Nr. 558 “</w:t>
      </w:r>
      <w:hyperlink r:id="rId52" w:tooltip="Atvērt MK noteikumus" w:history="1">
        <w:r w:rsidRPr="003E1816">
          <w:rPr>
            <w:rFonts w:eastAsia="Calibri"/>
            <w:color w:val="0563C1"/>
            <w:szCs w:val="24"/>
          </w:rPr>
          <w:t>Dokumentu izstrādāšanas un noformēšanas kārtība</w:t>
        </w:r>
      </w:hyperlink>
      <w:r w:rsidRPr="003E1816">
        <w:rPr>
          <w:rFonts w:eastAsia="Calibri"/>
          <w:szCs w:val="24"/>
          <w:u w:val="none"/>
        </w:rPr>
        <w:t>”, kā arī saskaņā ar izsoles noteikumiem.</w:t>
      </w:r>
    </w:p>
    <w:p w14:paraId="69CBA434" w14:textId="77777777" w:rsidR="003E1816" w:rsidRPr="003E1816" w:rsidRDefault="003E1816">
      <w:pPr>
        <w:numPr>
          <w:ilvl w:val="1"/>
          <w:numId w:val="16"/>
        </w:numPr>
        <w:tabs>
          <w:tab w:val="left" w:pos="567"/>
        </w:tabs>
        <w:spacing w:after="160" w:line="259" w:lineRule="auto"/>
        <w:ind w:left="567" w:hanging="567"/>
        <w:contextualSpacing/>
        <w:jc w:val="both"/>
        <w:rPr>
          <w:rFonts w:eastAsia="Calibri"/>
          <w:szCs w:val="24"/>
          <w:u w:val="none"/>
        </w:rPr>
      </w:pPr>
      <w:r w:rsidRPr="003E1816">
        <w:rPr>
          <w:rFonts w:eastAsia="Calibri"/>
          <w:szCs w:val="24"/>
          <w:u w:val="none"/>
        </w:rPr>
        <w:t>Dokumenti jāiesniedz slēgtā aploksnē. Uz aploksnes norāda, ka pieteikums tiek iesniegts investīciju objekta – Gulbenes novada pašvaldības nekustamajā īpašumā Lizuma pagastā ar nosaukumu “Pinkas”, kadastra numurs 5072 006 0138, izbūvējamās ražošanas/noliktavas ēkas daļas 1811,55 m</w:t>
      </w:r>
      <w:r w:rsidRPr="003E1816">
        <w:rPr>
          <w:rFonts w:eastAsia="Calibri"/>
          <w:szCs w:val="24"/>
          <w:u w:val="none"/>
          <w:vertAlign w:val="superscript"/>
        </w:rPr>
        <w:t>2</w:t>
      </w:r>
      <w:r w:rsidRPr="003E1816">
        <w:rPr>
          <w:rFonts w:eastAsia="Calibri"/>
          <w:szCs w:val="24"/>
          <w:u w:val="none"/>
        </w:rPr>
        <w:t xml:space="preserve"> platībā un 6455/30000 domājamo daļu no ēkai piesaistītās zemes vienības daļas 3,00 ha platībā nomas tiesību izsolei un nomas tiesību pretendenta nosaukumu.</w:t>
      </w:r>
    </w:p>
    <w:p w14:paraId="44674D09" w14:textId="77777777" w:rsidR="003E1816" w:rsidRPr="003E1816" w:rsidRDefault="003E1816">
      <w:pPr>
        <w:numPr>
          <w:ilvl w:val="1"/>
          <w:numId w:val="16"/>
        </w:numPr>
        <w:tabs>
          <w:tab w:val="left" w:pos="567"/>
        </w:tabs>
        <w:spacing w:after="160" w:line="259" w:lineRule="auto"/>
        <w:ind w:left="567" w:hanging="567"/>
        <w:contextualSpacing/>
        <w:jc w:val="both"/>
        <w:rPr>
          <w:rFonts w:eastAsia="Calibri"/>
          <w:szCs w:val="24"/>
          <w:u w:val="none"/>
        </w:rPr>
      </w:pPr>
      <w:r w:rsidRPr="003E1816">
        <w:rPr>
          <w:rFonts w:eastAsia="Calibri"/>
          <w:szCs w:val="24"/>
          <w:u w:val="none"/>
        </w:rPr>
        <w:t>Ar pieteikuma iesniegšanu ir uzskatāms, ka nomas tiesību pretendents:</w:t>
      </w:r>
    </w:p>
    <w:p w14:paraId="4A032C8F" w14:textId="77777777" w:rsidR="003E1816" w:rsidRPr="003E1816" w:rsidRDefault="003E1816">
      <w:pPr>
        <w:numPr>
          <w:ilvl w:val="2"/>
          <w:numId w:val="16"/>
        </w:numPr>
        <w:tabs>
          <w:tab w:val="left" w:pos="1276"/>
        </w:tabs>
        <w:spacing w:after="160" w:line="259" w:lineRule="auto"/>
        <w:ind w:left="1276" w:hanging="709"/>
        <w:contextualSpacing/>
        <w:jc w:val="both"/>
        <w:rPr>
          <w:rFonts w:eastAsia="Calibri"/>
          <w:szCs w:val="24"/>
          <w:u w:val="none"/>
        </w:rPr>
      </w:pPr>
      <w:r w:rsidRPr="003E1816">
        <w:rPr>
          <w:rFonts w:eastAsia="Calibri"/>
          <w:szCs w:val="24"/>
          <w:u w:val="none"/>
        </w:rPr>
        <w:t>piekrīt izsoles noteikumiem;</w:t>
      </w:r>
    </w:p>
    <w:p w14:paraId="76D13F11" w14:textId="77777777" w:rsidR="003E1816" w:rsidRPr="003E1816" w:rsidRDefault="003E1816">
      <w:pPr>
        <w:numPr>
          <w:ilvl w:val="2"/>
          <w:numId w:val="16"/>
        </w:numPr>
        <w:tabs>
          <w:tab w:val="left" w:pos="1276"/>
        </w:tabs>
        <w:spacing w:after="160" w:line="259" w:lineRule="auto"/>
        <w:ind w:left="1276" w:hanging="709"/>
        <w:contextualSpacing/>
        <w:jc w:val="both"/>
        <w:rPr>
          <w:rFonts w:eastAsia="Calibri"/>
          <w:szCs w:val="24"/>
          <w:u w:val="none"/>
        </w:rPr>
      </w:pPr>
      <w:r w:rsidRPr="003E1816">
        <w:rPr>
          <w:rFonts w:eastAsia="Calibri"/>
          <w:szCs w:val="24"/>
          <w:u w:val="none"/>
        </w:rPr>
        <w:t>piekrīt Iznomātāja un Komisijas veiktajai personas datu apstrādei nomas līguma noslēgšanas mērķim;</w:t>
      </w:r>
    </w:p>
    <w:p w14:paraId="546D5634" w14:textId="77777777" w:rsidR="003E1816" w:rsidRPr="003E1816" w:rsidRDefault="003E1816">
      <w:pPr>
        <w:numPr>
          <w:ilvl w:val="2"/>
          <w:numId w:val="16"/>
        </w:numPr>
        <w:tabs>
          <w:tab w:val="left" w:pos="1276"/>
        </w:tabs>
        <w:spacing w:after="160" w:line="259" w:lineRule="auto"/>
        <w:ind w:left="1276" w:hanging="709"/>
        <w:contextualSpacing/>
        <w:jc w:val="both"/>
        <w:rPr>
          <w:rFonts w:eastAsia="Calibri"/>
          <w:szCs w:val="24"/>
          <w:u w:val="none"/>
        </w:rPr>
      </w:pPr>
      <w:r w:rsidRPr="003E1816">
        <w:rPr>
          <w:rFonts w:eastAsia="Calibri"/>
          <w:szCs w:val="24"/>
          <w:u w:val="none"/>
        </w:rPr>
        <w:t>piekrīt, ka Komisija saziņai ar pretendentu izmantos pretendenta pieteikumā norādīto e-pasta adresi.</w:t>
      </w:r>
    </w:p>
    <w:p w14:paraId="0190D971" w14:textId="77777777" w:rsidR="003E1816" w:rsidRPr="003E1816" w:rsidRDefault="003E1816">
      <w:pPr>
        <w:numPr>
          <w:ilvl w:val="1"/>
          <w:numId w:val="16"/>
        </w:numPr>
        <w:tabs>
          <w:tab w:val="left" w:pos="567"/>
        </w:tabs>
        <w:spacing w:after="160" w:line="259" w:lineRule="auto"/>
        <w:ind w:left="567" w:hanging="567"/>
        <w:contextualSpacing/>
        <w:jc w:val="both"/>
        <w:rPr>
          <w:rFonts w:eastAsia="Calibri"/>
          <w:szCs w:val="24"/>
          <w:u w:val="none"/>
        </w:rPr>
      </w:pPr>
      <w:r w:rsidRPr="003E1816">
        <w:rPr>
          <w:rFonts w:eastAsia="Calibri"/>
          <w:szCs w:val="24"/>
          <w:u w:val="none"/>
        </w:rPr>
        <w:t xml:space="preserve">Komisija slēgtā sēdē bez nomas tiesību pretendentu piedalīšanās izvērtē nomas tiesību pretendentu un to pieteikumu atbilstību šiem izsoles noteikumiem, ņemot vērā nomas tiesību pretendentu iesniegtos dokumentus. </w:t>
      </w:r>
    </w:p>
    <w:p w14:paraId="2CF281A5" w14:textId="77777777" w:rsidR="003E1816" w:rsidRPr="003E1816" w:rsidRDefault="003E1816">
      <w:pPr>
        <w:numPr>
          <w:ilvl w:val="1"/>
          <w:numId w:val="16"/>
        </w:numPr>
        <w:tabs>
          <w:tab w:val="left" w:pos="567"/>
        </w:tabs>
        <w:spacing w:after="160" w:line="259" w:lineRule="auto"/>
        <w:ind w:left="567" w:hanging="567"/>
        <w:contextualSpacing/>
        <w:jc w:val="both"/>
        <w:rPr>
          <w:rFonts w:eastAsia="Calibri"/>
          <w:szCs w:val="24"/>
          <w:u w:val="none"/>
        </w:rPr>
      </w:pPr>
      <w:r w:rsidRPr="003E1816">
        <w:rPr>
          <w:rFonts w:eastAsia="Calibri"/>
          <w:szCs w:val="24"/>
          <w:u w:val="none"/>
        </w:rPr>
        <w:t>Komisija sastāda izsoles dalībnieku sarakstu, iekļaujot tajā nomas tiesību pretendentus, kuri atbilst šo izsoles noteikumu 5.1.-5.2.punktu prasībām, ir izpildījuši izsoles priekšnoteikumus (izsoles noteikumu 6.1. -6.7. punkts) un uz tiem neattiecas šo izsoles noteikumu 5.3.punktā minētie nosacījumi. Izsoles dalībnieku sarakstā norāda šādas ziņas: dalībnieka kārtas numuru, komersanta pilnu nosaukumu un reģistrācijas numuru.</w:t>
      </w:r>
    </w:p>
    <w:p w14:paraId="6E645641" w14:textId="77777777" w:rsidR="003E1816" w:rsidRPr="003E1816" w:rsidRDefault="003E1816">
      <w:pPr>
        <w:numPr>
          <w:ilvl w:val="1"/>
          <w:numId w:val="16"/>
        </w:numPr>
        <w:tabs>
          <w:tab w:val="left" w:pos="567"/>
        </w:tabs>
        <w:spacing w:after="160" w:line="259" w:lineRule="auto"/>
        <w:ind w:left="567" w:hanging="567"/>
        <w:contextualSpacing/>
        <w:jc w:val="both"/>
        <w:rPr>
          <w:rFonts w:eastAsia="Calibri"/>
          <w:szCs w:val="24"/>
          <w:u w:val="none"/>
        </w:rPr>
      </w:pPr>
      <w:r w:rsidRPr="003E1816">
        <w:rPr>
          <w:rFonts w:eastAsia="Calibri"/>
          <w:szCs w:val="24"/>
          <w:u w:val="none"/>
        </w:rPr>
        <w:t xml:space="preserve">Ja nomas tiesību pretendents nav izpildījis izsoles priekšnoteikumus (izsoles noteikumu 6.1. - 6.7. punkts), uz nomas tiesību pretendentu attiecas šo izsoles noteikumu 5.3.punktā minētie nosacījumi vai nomas tiesību pretendents neatbilst šo izsoles noteikumu 5.1.-5.2.punktu prasībām, Komisija  pieņem lēmumu par nomas tiesību pretendenta izslēgšanu no dalības izsolē un pieteikumu neizskata. </w:t>
      </w:r>
    </w:p>
    <w:p w14:paraId="1A4DF39D" w14:textId="77777777" w:rsidR="003E1816" w:rsidRPr="003E1816" w:rsidRDefault="003E1816">
      <w:pPr>
        <w:numPr>
          <w:ilvl w:val="1"/>
          <w:numId w:val="16"/>
        </w:numPr>
        <w:tabs>
          <w:tab w:val="left" w:pos="567"/>
        </w:tabs>
        <w:spacing w:after="160" w:line="259" w:lineRule="auto"/>
        <w:ind w:left="567" w:hanging="567"/>
        <w:contextualSpacing/>
        <w:jc w:val="both"/>
        <w:rPr>
          <w:rFonts w:eastAsia="Calibri"/>
          <w:szCs w:val="24"/>
          <w:u w:val="none"/>
        </w:rPr>
      </w:pPr>
      <w:r w:rsidRPr="003E1816">
        <w:rPr>
          <w:rFonts w:eastAsia="Calibri"/>
          <w:szCs w:val="24"/>
          <w:u w:val="none"/>
        </w:rPr>
        <w:t>Komisijas lēmums par pretendenta iekļaušanu dalībnieku sarakstā vai lēmums par pretendenta izslēgšanu no dalības izsolē tiks nosūtīts uz nomas tiesību pretendenta norādīto e-pasta adresi.</w:t>
      </w:r>
    </w:p>
    <w:p w14:paraId="3B8790CC" w14:textId="77777777" w:rsidR="003E1816" w:rsidRPr="003E1816" w:rsidRDefault="003E1816">
      <w:pPr>
        <w:numPr>
          <w:ilvl w:val="1"/>
          <w:numId w:val="16"/>
        </w:numPr>
        <w:tabs>
          <w:tab w:val="left" w:pos="567"/>
        </w:tabs>
        <w:spacing w:after="160" w:line="259" w:lineRule="auto"/>
        <w:ind w:left="567" w:hanging="567"/>
        <w:contextualSpacing/>
        <w:jc w:val="both"/>
        <w:rPr>
          <w:rFonts w:eastAsia="Calibri"/>
          <w:szCs w:val="24"/>
          <w:u w:val="none"/>
        </w:rPr>
      </w:pPr>
      <w:r w:rsidRPr="003E1816">
        <w:rPr>
          <w:rFonts w:eastAsia="Calibri"/>
          <w:szCs w:val="24"/>
          <w:u w:val="none"/>
        </w:rPr>
        <w:t xml:space="preserve">Komisija ir tiesīga jebkurā laikā pārbaudīt izsoles dalībnieku sniegtās ziņas, pieprasot informāciju kompetentā institūcijā, publiski pieejamās datubāzēs vai citos publiski pieejamos avotos. Ja tiek atklāts, ka izsoles dalībnieks ir sniedzis nepatiesas ziņas, izsoles dalībnieks tiek izslēgts no izsoles dalībnieku saraksta, zaudējot tiesības piedalīties izsolē. Komisijas lēmums par izsoles dalībnieka izslēgšanu no izsoles dalībnieku saraksta, tiks nosūtīts uz izsoles dalībnieka norādīto e-pasta adresi. </w:t>
      </w:r>
    </w:p>
    <w:p w14:paraId="5ACAB5E1" w14:textId="77777777" w:rsidR="003E1816" w:rsidRPr="003E1816" w:rsidRDefault="003E1816">
      <w:pPr>
        <w:numPr>
          <w:ilvl w:val="1"/>
          <w:numId w:val="16"/>
        </w:numPr>
        <w:tabs>
          <w:tab w:val="left" w:pos="567"/>
        </w:tabs>
        <w:spacing w:after="160" w:line="259" w:lineRule="auto"/>
        <w:ind w:left="567" w:hanging="567"/>
        <w:contextualSpacing/>
        <w:jc w:val="both"/>
        <w:rPr>
          <w:rFonts w:eastAsia="Calibri"/>
          <w:szCs w:val="24"/>
          <w:u w:val="none"/>
        </w:rPr>
      </w:pPr>
      <w:r w:rsidRPr="003E1816">
        <w:rPr>
          <w:rFonts w:eastAsia="Calibri"/>
          <w:szCs w:val="24"/>
          <w:u w:val="none"/>
        </w:rPr>
        <w:t>Ziņas par saņemtajiem nomas tiesību pretendentu pieteikumiem, kā arī par izsoles dalībnieku sarakstā reģistrētajiem izsoles dalībniekiem neizpauž līdz izsoles sākumam, izpaužams ir tikai to skaits.</w:t>
      </w:r>
    </w:p>
    <w:p w14:paraId="60CA0485" w14:textId="77777777" w:rsidR="003E1816" w:rsidRPr="003E1816" w:rsidRDefault="003E1816">
      <w:pPr>
        <w:numPr>
          <w:ilvl w:val="0"/>
          <w:numId w:val="16"/>
        </w:numPr>
        <w:tabs>
          <w:tab w:val="left" w:pos="284"/>
        </w:tabs>
        <w:spacing w:after="160" w:line="259" w:lineRule="auto"/>
        <w:ind w:left="284" w:hanging="284"/>
        <w:jc w:val="center"/>
        <w:rPr>
          <w:rFonts w:eastAsia="Calibri"/>
          <w:b/>
          <w:szCs w:val="24"/>
          <w:u w:val="none"/>
        </w:rPr>
      </w:pPr>
      <w:r w:rsidRPr="003E1816">
        <w:rPr>
          <w:rFonts w:eastAsia="Calibri"/>
          <w:b/>
          <w:szCs w:val="24"/>
          <w:u w:val="none"/>
        </w:rPr>
        <w:t>Izsoles sākumcena</w:t>
      </w:r>
    </w:p>
    <w:p w14:paraId="78726031" w14:textId="77777777" w:rsidR="003E1816" w:rsidRPr="003E1816" w:rsidRDefault="003E1816">
      <w:pPr>
        <w:numPr>
          <w:ilvl w:val="1"/>
          <w:numId w:val="15"/>
        </w:numPr>
        <w:tabs>
          <w:tab w:val="left" w:pos="567"/>
        </w:tabs>
        <w:spacing w:after="160" w:line="259" w:lineRule="auto"/>
        <w:ind w:left="567" w:hanging="567"/>
        <w:contextualSpacing/>
        <w:jc w:val="both"/>
        <w:rPr>
          <w:rFonts w:eastAsia="Calibri"/>
          <w:b/>
          <w:i/>
          <w:iCs/>
          <w:szCs w:val="24"/>
          <w:u w:val="none"/>
        </w:rPr>
      </w:pPr>
      <w:bookmarkStart w:id="22" w:name="_Hlk111548526"/>
      <w:r w:rsidRPr="003E1816">
        <w:rPr>
          <w:rFonts w:eastAsia="Calibri"/>
          <w:szCs w:val="24"/>
          <w:u w:val="none"/>
        </w:rPr>
        <w:t>Saskaņā ar Gulbenes novada domes 2023.gada 27.jūlija lēmumu Nr.</w:t>
      </w:r>
      <w:r w:rsidRPr="003E1816">
        <w:rPr>
          <w:rFonts w:ascii="Calibri" w:eastAsia="Calibri" w:hAnsi="Calibri"/>
          <w:sz w:val="22"/>
          <w:u w:val="none"/>
        </w:rPr>
        <w:t xml:space="preserve"> </w:t>
      </w:r>
      <w:r w:rsidRPr="003E1816">
        <w:rPr>
          <w:rFonts w:eastAsia="Calibri"/>
          <w:szCs w:val="24"/>
          <w:u w:val="none"/>
        </w:rPr>
        <w:t>GND/2023/___“Par nekustamā īpašuma Lizuma pagastā ar nosaukumu “Pinkas”, kadastra numurs 5072 006 0138, ražošanas/noliktavas ēkas daļas 1811,55 m</w:t>
      </w:r>
      <w:r w:rsidRPr="003E1816">
        <w:rPr>
          <w:rFonts w:eastAsia="Calibri"/>
          <w:szCs w:val="24"/>
          <w:u w:val="none"/>
          <w:vertAlign w:val="superscript"/>
        </w:rPr>
        <w:t>2</w:t>
      </w:r>
      <w:r w:rsidRPr="003E1816">
        <w:rPr>
          <w:rFonts w:eastAsia="Calibri"/>
          <w:szCs w:val="24"/>
          <w:u w:val="none"/>
        </w:rPr>
        <w:t xml:space="preserve"> platībā un zemes vienības ar kadastra apzīmējumu 5072 006 0238 daļas pirmās nomas tiesību izsoles rīkošanu”, ņemot vērā </w:t>
      </w:r>
      <w:r w:rsidRPr="003E1816">
        <w:rPr>
          <w:rFonts w:eastAsia="Calibri"/>
          <w:szCs w:val="24"/>
          <w:u w:val="none"/>
        </w:rPr>
        <w:lastRenderedPageBreak/>
        <w:t>sertificēta nekustamā īpašuma vērtētāja SIA “</w:t>
      </w:r>
      <w:proofErr w:type="spellStart"/>
      <w:r w:rsidRPr="003E1816">
        <w:rPr>
          <w:rFonts w:eastAsia="Calibri"/>
          <w:szCs w:val="24"/>
          <w:u w:val="none"/>
        </w:rPr>
        <w:t>Dzieti</w:t>
      </w:r>
      <w:proofErr w:type="spellEnd"/>
      <w:r w:rsidRPr="003E1816">
        <w:rPr>
          <w:rFonts w:eastAsia="Calibri"/>
          <w:szCs w:val="24"/>
          <w:u w:val="none"/>
        </w:rPr>
        <w:t xml:space="preserve">”, </w:t>
      </w:r>
      <w:proofErr w:type="spellStart"/>
      <w:r w:rsidRPr="003E1816">
        <w:rPr>
          <w:rFonts w:eastAsia="Calibri"/>
          <w:szCs w:val="24"/>
          <w:u w:val="none"/>
        </w:rPr>
        <w:t>reģ</w:t>
      </w:r>
      <w:proofErr w:type="spellEnd"/>
      <w:r w:rsidRPr="003E1816">
        <w:rPr>
          <w:rFonts w:eastAsia="Calibri"/>
          <w:szCs w:val="24"/>
          <w:u w:val="none"/>
        </w:rPr>
        <w:t>. Nr. 42403010964, atskaiti par nekustamā īpašuma – 6455/30000 domājamās daļas no zemes vienības daļas 3,00 ha platībā un apbūves daļas 1811,55 m2 platībā “Pinkas”, Lizuma pagastā, Gulbenes novadā novērtēšanu (2023.gada 3.jūlija slēdziens Nr.K</w:t>
      </w:r>
      <w:r w:rsidRPr="003E1816">
        <w:rPr>
          <w:rFonts w:eastAsia="Calibri"/>
          <w:szCs w:val="24"/>
          <w:u w:val="none"/>
        </w:rPr>
        <w:noBreakHyphen/>
        <w:t xml:space="preserve">23/43), </w:t>
      </w:r>
      <w:bookmarkEnd w:id="22"/>
      <w:r w:rsidRPr="003E1816">
        <w:rPr>
          <w:rFonts w:eastAsia="Calibri"/>
          <w:szCs w:val="24"/>
          <w:u w:val="none"/>
        </w:rPr>
        <w:t xml:space="preserve">Nomas objekta nosacītā nomas maksa (izsoles sākumcena) ir </w:t>
      </w:r>
      <w:r w:rsidRPr="003E1816">
        <w:rPr>
          <w:b/>
          <w:bCs/>
          <w:szCs w:val="24"/>
          <w:u w:val="none"/>
          <w:lang w:eastAsia="lv-LV"/>
        </w:rPr>
        <w:t>475,00 EUR</w:t>
      </w:r>
      <w:r w:rsidRPr="003E1816">
        <w:rPr>
          <w:szCs w:val="24"/>
          <w:u w:val="none"/>
          <w:lang w:eastAsia="lv-LV"/>
        </w:rPr>
        <w:t xml:space="preserve"> (četri simti septiņdesmit pieci </w:t>
      </w:r>
      <w:proofErr w:type="spellStart"/>
      <w:r w:rsidRPr="003E1816">
        <w:rPr>
          <w:i/>
          <w:iCs/>
          <w:szCs w:val="24"/>
          <w:u w:val="none"/>
          <w:lang w:eastAsia="lv-LV"/>
        </w:rPr>
        <w:t>euro</w:t>
      </w:r>
      <w:proofErr w:type="spellEnd"/>
      <w:r w:rsidRPr="003E1816">
        <w:rPr>
          <w:szCs w:val="24"/>
          <w:u w:val="none"/>
          <w:lang w:eastAsia="lv-LV"/>
        </w:rPr>
        <w:t xml:space="preserve"> nulle centi)</w:t>
      </w:r>
      <w:r w:rsidRPr="003E1816">
        <w:rPr>
          <w:rFonts w:eastAsia="Calibri"/>
          <w:b/>
          <w:szCs w:val="24"/>
          <w:u w:val="none"/>
        </w:rPr>
        <w:t xml:space="preserve"> mēnesī bez pievienotās vērtības nodokļa.</w:t>
      </w:r>
    </w:p>
    <w:p w14:paraId="56E13D8C" w14:textId="77777777" w:rsidR="003E1816" w:rsidRPr="003E1816" w:rsidRDefault="003E1816">
      <w:pPr>
        <w:numPr>
          <w:ilvl w:val="1"/>
          <w:numId w:val="15"/>
        </w:numPr>
        <w:tabs>
          <w:tab w:val="left" w:pos="567"/>
        </w:tabs>
        <w:spacing w:after="160" w:line="259" w:lineRule="auto"/>
        <w:ind w:left="567" w:hanging="567"/>
        <w:contextualSpacing/>
        <w:jc w:val="both"/>
        <w:rPr>
          <w:rFonts w:eastAsia="Calibri"/>
          <w:b/>
          <w:i/>
          <w:iCs/>
          <w:szCs w:val="24"/>
          <w:u w:val="none"/>
        </w:rPr>
      </w:pPr>
      <w:r w:rsidRPr="003E1816">
        <w:rPr>
          <w:rFonts w:eastAsia="Calibri"/>
          <w:szCs w:val="24"/>
          <w:u w:val="none"/>
        </w:rPr>
        <w:t xml:space="preserve">Izsoles solis ir </w:t>
      </w:r>
      <w:r w:rsidRPr="003E1816">
        <w:rPr>
          <w:rFonts w:eastAsia="Calibri"/>
          <w:b/>
          <w:szCs w:val="24"/>
          <w:u w:val="none"/>
        </w:rPr>
        <w:t xml:space="preserve">15 </w:t>
      </w:r>
      <w:proofErr w:type="spellStart"/>
      <w:r w:rsidRPr="003E1816">
        <w:rPr>
          <w:rFonts w:eastAsia="Calibri"/>
          <w:b/>
          <w:i/>
          <w:iCs/>
          <w:szCs w:val="24"/>
          <w:u w:val="none"/>
        </w:rPr>
        <w:t>euro</w:t>
      </w:r>
      <w:proofErr w:type="spellEnd"/>
      <w:r w:rsidRPr="003E1816">
        <w:rPr>
          <w:rFonts w:eastAsia="Calibri"/>
          <w:b/>
          <w:szCs w:val="24"/>
          <w:u w:val="none"/>
        </w:rPr>
        <w:t xml:space="preserve"> (piecpadsmit </w:t>
      </w:r>
      <w:proofErr w:type="spellStart"/>
      <w:r w:rsidRPr="003E1816">
        <w:rPr>
          <w:rFonts w:eastAsia="Calibri"/>
          <w:b/>
          <w:i/>
          <w:szCs w:val="24"/>
          <w:u w:val="none"/>
        </w:rPr>
        <w:t>euro</w:t>
      </w:r>
      <w:proofErr w:type="spellEnd"/>
      <w:r w:rsidRPr="003E1816">
        <w:rPr>
          <w:rFonts w:eastAsia="Calibri"/>
          <w:b/>
          <w:szCs w:val="24"/>
          <w:u w:val="none"/>
        </w:rPr>
        <w:t>)</w:t>
      </w:r>
      <w:r w:rsidRPr="003E1816">
        <w:rPr>
          <w:rFonts w:eastAsia="Calibri"/>
          <w:szCs w:val="24"/>
          <w:u w:val="none"/>
        </w:rPr>
        <w:t>. Solīšana notiek tikai pa šajos izsoles noteikumos noteikto soli.</w:t>
      </w:r>
    </w:p>
    <w:p w14:paraId="011EBE71" w14:textId="77777777" w:rsidR="003E1816" w:rsidRPr="003E1816" w:rsidRDefault="003E1816">
      <w:pPr>
        <w:numPr>
          <w:ilvl w:val="0"/>
          <w:numId w:val="14"/>
        </w:numPr>
        <w:tabs>
          <w:tab w:val="left" w:pos="964"/>
        </w:tabs>
        <w:spacing w:after="160" w:line="259" w:lineRule="auto"/>
        <w:contextualSpacing/>
        <w:jc w:val="center"/>
        <w:rPr>
          <w:rFonts w:eastAsia="Calibri"/>
          <w:b/>
          <w:szCs w:val="24"/>
          <w:u w:val="none"/>
        </w:rPr>
      </w:pPr>
      <w:r w:rsidRPr="003E1816">
        <w:rPr>
          <w:rFonts w:eastAsia="Calibri"/>
          <w:b/>
          <w:szCs w:val="24"/>
          <w:u w:val="none"/>
        </w:rPr>
        <w:t>Izsoles norise</w:t>
      </w:r>
    </w:p>
    <w:p w14:paraId="137CB485" w14:textId="77777777" w:rsidR="003E1816" w:rsidRPr="003E1816" w:rsidRDefault="003E1816" w:rsidP="003E1816">
      <w:pPr>
        <w:tabs>
          <w:tab w:val="left" w:pos="964"/>
        </w:tabs>
        <w:jc w:val="both"/>
        <w:rPr>
          <w:rFonts w:eastAsia="Calibri"/>
          <w:szCs w:val="24"/>
          <w:u w:val="none"/>
        </w:rPr>
      </w:pPr>
    </w:p>
    <w:p w14:paraId="32260006" w14:textId="77777777" w:rsidR="003E1816" w:rsidRPr="003E1816" w:rsidRDefault="003E1816">
      <w:pPr>
        <w:numPr>
          <w:ilvl w:val="1"/>
          <w:numId w:val="14"/>
        </w:numPr>
        <w:tabs>
          <w:tab w:val="left" w:pos="567"/>
        </w:tabs>
        <w:spacing w:after="160" w:line="259" w:lineRule="auto"/>
        <w:ind w:left="567" w:hanging="567"/>
        <w:contextualSpacing/>
        <w:jc w:val="both"/>
        <w:rPr>
          <w:rFonts w:eastAsia="Calibri"/>
          <w:szCs w:val="24"/>
          <w:u w:val="none"/>
        </w:rPr>
      </w:pPr>
      <w:r w:rsidRPr="003E1816">
        <w:rPr>
          <w:rFonts w:eastAsia="Calibri"/>
          <w:szCs w:val="24"/>
          <w:u w:val="none"/>
        </w:rPr>
        <w:t>Izsole notiek latviešu valodā. Izsoles dalībniekiem, kuri nepārvalda latviešu valodu, pašiem jānodrošina pārstāvis, kas pārvalda latviešu valodu, vai jānodrošina sava pārstāvība izsolē ar tulka palīdzību. Par tulka piedalīšanos izsolē Izsoles dalībniekam jāinformē izsoles vadītājs, norādot tulka vārdu, uzvārdu, personas kodu.</w:t>
      </w:r>
    </w:p>
    <w:p w14:paraId="76DBC3E0" w14:textId="77777777" w:rsidR="003E1816" w:rsidRPr="003E1816" w:rsidRDefault="003E1816">
      <w:pPr>
        <w:numPr>
          <w:ilvl w:val="1"/>
          <w:numId w:val="14"/>
        </w:numPr>
        <w:tabs>
          <w:tab w:val="left" w:pos="567"/>
        </w:tabs>
        <w:autoSpaceDE w:val="0"/>
        <w:autoSpaceDN w:val="0"/>
        <w:adjustRightInd w:val="0"/>
        <w:spacing w:after="160" w:line="259" w:lineRule="auto"/>
        <w:ind w:left="567" w:hanging="567"/>
        <w:jc w:val="both"/>
        <w:rPr>
          <w:rFonts w:eastAsia="Calibri"/>
          <w:szCs w:val="24"/>
          <w:u w:val="none"/>
        </w:rPr>
      </w:pPr>
      <w:r w:rsidRPr="003E1816">
        <w:rPr>
          <w:rFonts w:eastAsia="Calibri"/>
          <w:szCs w:val="24"/>
          <w:u w:val="none"/>
        </w:rPr>
        <w:t xml:space="preserve">Pirms mutiskas izsoles sākuma Komisijas locekļi paraksta apliecinājumu, ka nav tādu apstākļu, kuru dēļ varētu uzskatīt, ka viņi tieši vai netieši ir ieinteresēti kāda konkrēta pretendenta izvēlē vai darbībā vai ka viņi ir saistīti ar tiem. </w:t>
      </w:r>
    </w:p>
    <w:p w14:paraId="67F65AD3" w14:textId="77777777" w:rsidR="003E1816" w:rsidRPr="003E1816" w:rsidRDefault="003E1816">
      <w:pPr>
        <w:numPr>
          <w:ilvl w:val="1"/>
          <w:numId w:val="14"/>
        </w:numPr>
        <w:tabs>
          <w:tab w:val="left" w:pos="567"/>
        </w:tabs>
        <w:autoSpaceDE w:val="0"/>
        <w:autoSpaceDN w:val="0"/>
        <w:adjustRightInd w:val="0"/>
        <w:spacing w:after="160" w:line="259" w:lineRule="auto"/>
        <w:ind w:left="567" w:hanging="567"/>
        <w:jc w:val="both"/>
        <w:rPr>
          <w:rFonts w:eastAsia="Calibri"/>
          <w:szCs w:val="24"/>
          <w:u w:val="none"/>
        </w:rPr>
      </w:pPr>
      <w:r w:rsidRPr="003E1816">
        <w:rPr>
          <w:rFonts w:eastAsia="Calibri"/>
          <w:szCs w:val="24"/>
          <w:u w:val="none"/>
        </w:rPr>
        <w:t>Izsole notiek Komisijas atklātā sēdē, kurā var piedalīties jebkurš interesents, netraucējot izsoles gaitu. Izsoles rezultāti tiek publiski paziņoti uzreiz pēc solīšanas pabeigšanas.</w:t>
      </w:r>
    </w:p>
    <w:p w14:paraId="71074F34" w14:textId="77777777" w:rsidR="003E1816" w:rsidRPr="003E1816" w:rsidRDefault="003E1816">
      <w:pPr>
        <w:numPr>
          <w:ilvl w:val="1"/>
          <w:numId w:val="14"/>
        </w:numPr>
        <w:tabs>
          <w:tab w:val="left" w:pos="567"/>
        </w:tabs>
        <w:autoSpaceDE w:val="0"/>
        <w:autoSpaceDN w:val="0"/>
        <w:adjustRightInd w:val="0"/>
        <w:spacing w:after="160" w:line="259" w:lineRule="auto"/>
        <w:ind w:left="567" w:hanging="567"/>
        <w:jc w:val="both"/>
        <w:rPr>
          <w:rFonts w:eastAsia="Calibri"/>
          <w:szCs w:val="24"/>
          <w:u w:val="none"/>
        </w:rPr>
      </w:pPr>
      <w:r w:rsidRPr="003E1816">
        <w:rPr>
          <w:szCs w:val="24"/>
          <w:u w:val="none"/>
        </w:rPr>
        <w:t xml:space="preserve">Pirms izsoles sākuma </w:t>
      </w:r>
      <w:r w:rsidRPr="003E1816">
        <w:rPr>
          <w:rFonts w:eastAsia="Calibri"/>
          <w:szCs w:val="24"/>
          <w:u w:val="none"/>
        </w:rPr>
        <w:t>izsoles dalībnieki vai to pilnvarotās personas izsoles telpā uzrāda pasi vai citu personu apliecinošu dokumentu, pilnvarotās personas papildus uzrāda pilnvaru. Ja izsoles dalībnieks vai tā pilnvarotā persona izsoles telpā nevar uzrādīt pasi vai citu personu apliecinošu dokumentu (pilnvarotā persona arī pilnvaru), tiek uzskatīts, ka izsoles dalībnieks nav ieradies uz izsoli.</w:t>
      </w:r>
    </w:p>
    <w:p w14:paraId="40767613" w14:textId="77777777" w:rsidR="003E1816" w:rsidRPr="003E1816" w:rsidRDefault="003E1816">
      <w:pPr>
        <w:numPr>
          <w:ilvl w:val="1"/>
          <w:numId w:val="14"/>
        </w:numPr>
        <w:tabs>
          <w:tab w:val="left" w:pos="567"/>
        </w:tabs>
        <w:autoSpaceDE w:val="0"/>
        <w:autoSpaceDN w:val="0"/>
        <w:adjustRightInd w:val="0"/>
        <w:spacing w:after="160" w:line="259" w:lineRule="auto"/>
        <w:ind w:left="567" w:hanging="567"/>
        <w:jc w:val="both"/>
        <w:rPr>
          <w:rFonts w:eastAsia="Calibri"/>
          <w:szCs w:val="24"/>
          <w:u w:val="none"/>
        </w:rPr>
      </w:pPr>
      <w:r w:rsidRPr="003E1816">
        <w:rPr>
          <w:szCs w:val="24"/>
          <w:u w:val="none"/>
        </w:rPr>
        <w:t xml:space="preserve">Pirms izsoles sākuma </w:t>
      </w:r>
      <w:r w:rsidRPr="003E1816">
        <w:rPr>
          <w:rFonts w:eastAsia="Calibri"/>
          <w:szCs w:val="24"/>
          <w:u w:val="none"/>
        </w:rPr>
        <w:t xml:space="preserve">izsoles dalībnieki (pilnvarotie pārstāvji) </w:t>
      </w:r>
      <w:r w:rsidRPr="003E1816">
        <w:rPr>
          <w:szCs w:val="24"/>
          <w:u w:val="none"/>
        </w:rPr>
        <w:t xml:space="preserve">paraksta izsoles noteikumus, tādējādi </w:t>
      </w:r>
      <w:bookmarkStart w:id="23" w:name="_Hlk111598076"/>
      <w:r w:rsidRPr="003E1816">
        <w:rPr>
          <w:szCs w:val="24"/>
          <w:u w:val="none"/>
        </w:rPr>
        <w:t>apliecinot, ka pilnībā ar tiem ir iepazinušies un piekrīt tiem</w:t>
      </w:r>
      <w:bookmarkEnd w:id="23"/>
      <w:r w:rsidRPr="003E1816">
        <w:rPr>
          <w:szCs w:val="24"/>
          <w:u w:val="none"/>
        </w:rPr>
        <w:t xml:space="preserve">. </w:t>
      </w:r>
    </w:p>
    <w:p w14:paraId="1B9C9E3B" w14:textId="77777777" w:rsidR="003E1816" w:rsidRPr="003E1816" w:rsidRDefault="003E1816">
      <w:pPr>
        <w:numPr>
          <w:ilvl w:val="1"/>
          <w:numId w:val="14"/>
        </w:numPr>
        <w:tabs>
          <w:tab w:val="left" w:pos="567"/>
        </w:tabs>
        <w:autoSpaceDE w:val="0"/>
        <w:autoSpaceDN w:val="0"/>
        <w:adjustRightInd w:val="0"/>
        <w:spacing w:after="160" w:line="259" w:lineRule="auto"/>
        <w:ind w:left="567" w:hanging="567"/>
        <w:jc w:val="both"/>
        <w:rPr>
          <w:rFonts w:eastAsia="Calibri"/>
          <w:szCs w:val="24"/>
          <w:u w:val="none"/>
        </w:rPr>
      </w:pPr>
      <w:r w:rsidRPr="003E1816">
        <w:rPr>
          <w:rFonts w:eastAsia="Calibri"/>
          <w:szCs w:val="24"/>
          <w:u w:val="none"/>
        </w:rPr>
        <w:t>Izsoli vada un kārtību izsoles laikā nodrošina izsoles vadītājs.</w:t>
      </w:r>
    </w:p>
    <w:p w14:paraId="626F036A" w14:textId="77777777" w:rsidR="003E1816" w:rsidRPr="003E1816" w:rsidRDefault="003E1816">
      <w:pPr>
        <w:numPr>
          <w:ilvl w:val="1"/>
          <w:numId w:val="14"/>
        </w:numPr>
        <w:tabs>
          <w:tab w:val="left" w:pos="567"/>
        </w:tabs>
        <w:autoSpaceDE w:val="0"/>
        <w:autoSpaceDN w:val="0"/>
        <w:adjustRightInd w:val="0"/>
        <w:spacing w:after="160" w:line="259" w:lineRule="auto"/>
        <w:ind w:left="567" w:hanging="567"/>
        <w:jc w:val="both"/>
        <w:rPr>
          <w:rFonts w:eastAsia="Calibri"/>
          <w:szCs w:val="24"/>
          <w:u w:val="none"/>
        </w:rPr>
      </w:pPr>
      <w:r w:rsidRPr="003E1816">
        <w:rPr>
          <w:rFonts w:eastAsia="Calibri"/>
          <w:szCs w:val="24"/>
          <w:u w:val="none"/>
        </w:rPr>
        <w:t xml:space="preserve">Pirms izsoles sākuma izsoles vadītājs pārliecinās par izsoles dalībnieku sarakstā iekļauto personu ierašanos, pārbauda reģistrācijas lapas. </w:t>
      </w:r>
    </w:p>
    <w:p w14:paraId="57E2EC5F" w14:textId="77777777" w:rsidR="003E1816" w:rsidRPr="003E1816" w:rsidRDefault="003E1816">
      <w:pPr>
        <w:numPr>
          <w:ilvl w:val="1"/>
          <w:numId w:val="14"/>
        </w:numPr>
        <w:tabs>
          <w:tab w:val="left" w:pos="567"/>
        </w:tabs>
        <w:autoSpaceDE w:val="0"/>
        <w:autoSpaceDN w:val="0"/>
        <w:adjustRightInd w:val="0"/>
        <w:spacing w:after="160" w:line="259" w:lineRule="auto"/>
        <w:ind w:left="567" w:hanging="567"/>
        <w:jc w:val="both"/>
        <w:rPr>
          <w:rFonts w:eastAsia="Calibri"/>
          <w:szCs w:val="24"/>
          <w:u w:val="none"/>
        </w:rPr>
      </w:pPr>
      <w:r w:rsidRPr="003E1816">
        <w:rPr>
          <w:rFonts w:eastAsia="Calibri"/>
          <w:szCs w:val="24"/>
          <w:u w:val="none"/>
        </w:rPr>
        <w:t>Izsoles vadītājs paziņo par izsoles atklāšanu un</w:t>
      </w:r>
      <w:r w:rsidRPr="003E1816">
        <w:rPr>
          <w:szCs w:val="24"/>
          <w:u w:val="none"/>
        </w:rPr>
        <w:t xml:space="preserve"> raksturo Objektu, paziņo izsoles sākumcenu, izsoles soli un informē par solīšanas kārtību, kā arī </w:t>
      </w:r>
      <w:r w:rsidRPr="003E1816">
        <w:rPr>
          <w:rFonts w:eastAsia="Calibri"/>
          <w:szCs w:val="24"/>
          <w:u w:val="none"/>
        </w:rPr>
        <w:t>atbild uz izsoles dalībnieku jautājumiem, ja tādi ir.</w:t>
      </w:r>
    </w:p>
    <w:p w14:paraId="3792E3CF" w14:textId="77777777" w:rsidR="003E1816" w:rsidRPr="003E1816" w:rsidRDefault="003E1816">
      <w:pPr>
        <w:numPr>
          <w:ilvl w:val="1"/>
          <w:numId w:val="14"/>
        </w:numPr>
        <w:tabs>
          <w:tab w:val="left" w:pos="567"/>
        </w:tabs>
        <w:autoSpaceDE w:val="0"/>
        <w:autoSpaceDN w:val="0"/>
        <w:adjustRightInd w:val="0"/>
        <w:spacing w:after="160" w:line="259" w:lineRule="auto"/>
        <w:ind w:left="567" w:hanging="567"/>
        <w:jc w:val="both"/>
        <w:rPr>
          <w:rFonts w:eastAsia="Calibri"/>
          <w:szCs w:val="24"/>
          <w:u w:val="none"/>
        </w:rPr>
      </w:pPr>
      <w:r w:rsidRPr="003E1816">
        <w:rPr>
          <w:rFonts w:eastAsia="Calibri"/>
          <w:szCs w:val="24"/>
          <w:u w:val="none"/>
        </w:rPr>
        <w:t>Izsolei nomas tiesību vairāksolīšanā tiek pielaisti tikai tie pretendenti, kas ar Komisijas lēmumu tika iekļautu izsoles dalībnieku sarakstā</w:t>
      </w:r>
    </w:p>
    <w:p w14:paraId="193A5A3D" w14:textId="77777777" w:rsidR="003E1816" w:rsidRPr="003E1816" w:rsidRDefault="003E1816">
      <w:pPr>
        <w:numPr>
          <w:ilvl w:val="1"/>
          <w:numId w:val="14"/>
        </w:numPr>
        <w:tabs>
          <w:tab w:val="left" w:pos="567"/>
        </w:tabs>
        <w:autoSpaceDE w:val="0"/>
        <w:autoSpaceDN w:val="0"/>
        <w:adjustRightInd w:val="0"/>
        <w:spacing w:after="160" w:line="259" w:lineRule="auto"/>
        <w:ind w:left="567" w:hanging="567"/>
        <w:jc w:val="both"/>
        <w:rPr>
          <w:rFonts w:eastAsia="Calibri"/>
          <w:szCs w:val="24"/>
          <w:u w:val="none"/>
        </w:rPr>
      </w:pPr>
      <w:r w:rsidRPr="003E1816">
        <w:rPr>
          <w:rFonts w:eastAsia="Calibri"/>
          <w:szCs w:val="24"/>
          <w:u w:val="none"/>
        </w:rPr>
        <w:t>Gadījumā, ja 15 (piecpadsmit) minūšu laikā pēc izsoles sākuma neierodas neviens no reģistrētajiem izsoles dalībniekiem, izsole tiek uzskatīta par nenotikušu.</w:t>
      </w:r>
    </w:p>
    <w:p w14:paraId="6EA4880F" w14:textId="77777777" w:rsidR="003E1816" w:rsidRPr="003E1816" w:rsidRDefault="003E1816">
      <w:pPr>
        <w:numPr>
          <w:ilvl w:val="1"/>
          <w:numId w:val="14"/>
        </w:numPr>
        <w:tabs>
          <w:tab w:val="left" w:pos="567"/>
        </w:tabs>
        <w:autoSpaceDE w:val="0"/>
        <w:autoSpaceDN w:val="0"/>
        <w:adjustRightInd w:val="0"/>
        <w:spacing w:after="160" w:line="259" w:lineRule="auto"/>
        <w:ind w:left="567" w:hanging="567"/>
        <w:jc w:val="both"/>
        <w:rPr>
          <w:rFonts w:eastAsia="Calibri"/>
          <w:szCs w:val="24"/>
          <w:u w:val="none"/>
        </w:rPr>
      </w:pPr>
      <w:r w:rsidRPr="003E1816">
        <w:rPr>
          <w:szCs w:val="24"/>
          <w:u w:val="none"/>
        </w:rPr>
        <w:t>Izsoles dalībnieki savu piekrišanu nomāt Nomas objektu apliecina mutvārdos un rakstiski, parakstoties izsoles dalībnieku sarakstā par katru nosolīto soli. Tas tiek fiksēts izsoles gaitas protokolā.</w:t>
      </w:r>
    </w:p>
    <w:p w14:paraId="3904A69A" w14:textId="77777777" w:rsidR="003E1816" w:rsidRPr="003E1816" w:rsidRDefault="003E1816">
      <w:pPr>
        <w:numPr>
          <w:ilvl w:val="1"/>
          <w:numId w:val="14"/>
        </w:numPr>
        <w:tabs>
          <w:tab w:val="left" w:pos="567"/>
        </w:tabs>
        <w:autoSpaceDE w:val="0"/>
        <w:autoSpaceDN w:val="0"/>
        <w:adjustRightInd w:val="0"/>
        <w:spacing w:after="160" w:line="259" w:lineRule="auto"/>
        <w:ind w:left="567" w:hanging="567"/>
        <w:jc w:val="both"/>
        <w:rPr>
          <w:rFonts w:eastAsia="Calibri"/>
          <w:szCs w:val="24"/>
          <w:u w:val="none"/>
        </w:rPr>
      </w:pPr>
      <w:r w:rsidRPr="003E1816">
        <w:rPr>
          <w:szCs w:val="24"/>
          <w:u w:val="none"/>
        </w:rPr>
        <w:t xml:space="preserve">Ja izsolei piesakās tikai viens izsoles dalībnieks, Komisija izsoli atzīst par notikušu un </w:t>
      </w:r>
      <w:r w:rsidRPr="003E1816">
        <w:rPr>
          <w:rFonts w:eastAsia="Calibri"/>
          <w:szCs w:val="24"/>
          <w:u w:val="none"/>
        </w:rPr>
        <w:t xml:space="preserve">nomas tiesības iegūst šis vienīgais izsoles dalībnieks. </w:t>
      </w:r>
      <w:r w:rsidRPr="003E1816">
        <w:rPr>
          <w:szCs w:val="24"/>
          <w:u w:val="none"/>
        </w:rPr>
        <w:t>Iznomātājs ar izsoles dalībnieku slēdz nomas līgumu par nomas maksu</w:t>
      </w:r>
      <w:r w:rsidRPr="003E1816">
        <w:rPr>
          <w:rFonts w:eastAsia="Calibri"/>
          <w:szCs w:val="24"/>
          <w:u w:val="none"/>
        </w:rPr>
        <w:t>, ko veido nosacītā nomas maksa</w:t>
      </w:r>
      <w:r w:rsidRPr="003E1816">
        <w:rPr>
          <w:szCs w:val="24"/>
          <w:u w:val="none"/>
        </w:rPr>
        <w:t xml:space="preserve">. </w:t>
      </w:r>
    </w:p>
    <w:p w14:paraId="0278453B" w14:textId="77777777" w:rsidR="003E1816" w:rsidRPr="003E1816" w:rsidRDefault="003E1816">
      <w:pPr>
        <w:numPr>
          <w:ilvl w:val="1"/>
          <w:numId w:val="14"/>
        </w:numPr>
        <w:tabs>
          <w:tab w:val="left" w:pos="567"/>
        </w:tabs>
        <w:autoSpaceDE w:val="0"/>
        <w:autoSpaceDN w:val="0"/>
        <w:adjustRightInd w:val="0"/>
        <w:spacing w:after="160" w:line="259" w:lineRule="auto"/>
        <w:ind w:left="567" w:hanging="567"/>
        <w:jc w:val="both"/>
        <w:rPr>
          <w:rFonts w:eastAsia="Calibri"/>
          <w:szCs w:val="24"/>
          <w:u w:val="none"/>
        </w:rPr>
      </w:pPr>
      <w:r w:rsidRPr="003E1816">
        <w:rPr>
          <w:szCs w:val="24"/>
          <w:u w:val="none"/>
        </w:rPr>
        <w:lastRenderedPageBreak/>
        <w:t>Ja nomas tiesību izsoles dalībnieku sarakstā reģistrēti divi vai vairāki nomas tiesību pretendenti, solīšana sākas ar izsoles vadītāja nosaukto cenu, kuru veido izsoles sākumcena. Solīšana notiek pa vienam izsoles solim.</w:t>
      </w:r>
    </w:p>
    <w:p w14:paraId="5B048F65" w14:textId="77777777" w:rsidR="003E1816" w:rsidRPr="003E1816" w:rsidRDefault="003E1816">
      <w:pPr>
        <w:numPr>
          <w:ilvl w:val="1"/>
          <w:numId w:val="14"/>
        </w:numPr>
        <w:tabs>
          <w:tab w:val="left" w:pos="567"/>
        </w:tabs>
        <w:autoSpaceDE w:val="0"/>
        <w:autoSpaceDN w:val="0"/>
        <w:adjustRightInd w:val="0"/>
        <w:spacing w:after="160" w:line="259" w:lineRule="auto"/>
        <w:ind w:left="567" w:hanging="567"/>
        <w:jc w:val="both"/>
        <w:rPr>
          <w:rFonts w:eastAsia="Calibri"/>
          <w:szCs w:val="24"/>
          <w:u w:val="none"/>
        </w:rPr>
      </w:pPr>
      <w:r w:rsidRPr="003E1816">
        <w:rPr>
          <w:szCs w:val="24"/>
          <w:u w:val="none"/>
        </w:rPr>
        <w:t>Ja kāds no izsoles dalībniekiem atsakās no turpmākās solīšanas, viņa pēdējā solītā nomas maksas summa tiek apstiprināta ar izsoles dalībnieka parakstu izsoles dalībnieku sarakstā.</w:t>
      </w:r>
    </w:p>
    <w:p w14:paraId="58FE00EA" w14:textId="77777777" w:rsidR="003E1816" w:rsidRPr="003E1816" w:rsidRDefault="003E1816">
      <w:pPr>
        <w:numPr>
          <w:ilvl w:val="1"/>
          <w:numId w:val="14"/>
        </w:numPr>
        <w:tabs>
          <w:tab w:val="left" w:pos="567"/>
        </w:tabs>
        <w:autoSpaceDE w:val="0"/>
        <w:autoSpaceDN w:val="0"/>
        <w:adjustRightInd w:val="0"/>
        <w:spacing w:after="160" w:line="259" w:lineRule="auto"/>
        <w:ind w:left="567" w:hanging="567"/>
        <w:jc w:val="both"/>
        <w:rPr>
          <w:rFonts w:eastAsia="Calibri"/>
          <w:szCs w:val="24"/>
          <w:u w:val="none"/>
        </w:rPr>
      </w:pPr>
      <w:r w:rsidRPr="003E1816">
        <w:rPr>
          <w:szCs w:val="24"/>
          <w:u w:val="none"/>
        </w:rPr>
        <w:t>Izsole ar augšupejošu soli turpinās, līdz kāds no izsoles dalībniekiem nosola visaugstāko nomas maksu. Šajā gadījumā nomas tiesību izsole tiek izsludināta par pabeigtu.</w:t>
      </w:r>
    </w:p>
    <w:p w14:paraId="2375FF14" w14:textId="77777777" w:rsidR="003E1816" w:rsidRPr="003E1816" w:rsidRDefault="003E1816">
      <w:pPr>
        <w:numPr>
          <w:ilvl w:val="1"/>
          <w:numId w:val="14"/>
        </w:numPr>
        <w:tabs>
          <w:tab w:val="left" w:pos="567"/>
        </w:tabs>
        <w:autoSpaceDE w:val="0"/>
        <w:autoSpaceDN w:val="0"/>
        <w:adjustRightInd w:val="0"/>
        <w:spacing w:after="160" w:line="259" w:lineRule="auto"/>
        <w:ind w:left="567" w:hanging="567"/>
        <w:jc w:val="both"/>
        <w:rPr>
          <w:rFonts w:eastAsia="Calibri"/>
          <w:szCs w:val="24"/>
          <w:u w:val="none"/>
        </w:rPr>
      </w:pPr>
      <w:r w:rsidRPr="003E1816">
        <w:rPr>
          <w:szCs w:val="24"/>
          <w:u w:val="none"/>
        </w:rPr>
        <w:t>Iznomātājs Nomas līgumu slēdz ar to izsoles dalībnieku, kurš nosolījis visaugstāko nomas maksu. Izsoles dalībnieks paraksta Nomas līgumu vai rakstiski paziņo par atteikumu slēgt Nomas līgumu ar Iznomātāju 10 darbdienu laikā no Nomas līguma projekta nosūtīšanas dienas. Ja iepriekš minētajā termiņā izsoles dalībnieks Nomas līgumu neparaksta un neiesniedz attiecīgu atteikumu, ir uzskatāms, ka izsoles dalībnieks no Nomas līguma slēgšanas ir atteicies.</w:t>
      </w:r>
    </w:p>
    <w:p w14:paraId="00C77597" w14:textId="77777777" w:rsidR="003E1816" w:rsidRPr="003E1816" w:rsidRDefault="003E1816">
      <w:pPr>
        <w:numPr>
          <w:ilvl w:val="1"/>
          <w:numId w:val="14"/>
        </w:numPr>
        <w:tabs>
          <w:tab w:val="left" w:pos="567"/>
        </w:tabs>
        <w:autoSpaceDE w:val="0"/>
        <w:autoSpaceDN w:val="0"/>
        <w:adjustRightInd w:val="0"/>
        <w:spacing w:after="160" w:line="259" w:lineRule="auto"/>
        <w:ind w:left="567" w:hanging="567"/>
        <w:jc w:val="both"/>
        <w:rPr>
          <w:rFonts w:eastAsia="Calibri"/>
          <w:szCs w:val="24"/>
          <w:u w:val="none"/>
        </w:rPr>
      </w:pPr>
      <w:r w:rsidRPr="003E1816">
        <w:rPr>
          <w:szCs w:val="24"/>
          <w:u w:val="none"/>
        </w:rPr>
        <w:t>Ja nomas izsoles dalībnieks, kurš nosolījis augstāko nomas maksu, atsakās slēgt Nomas līgumu, Iznomātājam ir tiesības secīgi piedāvāt slēgt Nomas līgumu tam izsoles dalībniekam, kurš nosolīja nākamo augstāko nomas maksu.</w:t>
      </w:r>
    </w:p>
    <w:p w14:paraId="7EF6D4BA" w14:textId="77777777" w:rsidR="003E1816" w:rsidRPr="003E1816" w:rsidRDefault="003E1816">
      <w:pPr>
        <w:numPr>
          <w:ilvl w:val="1"/>
          <w:numId w:val="14"/>
        </w:numPr>
        <w:tabs>
          <w:tab w:val="left" w:pos="567"/>
        </w:tabs>
        <w:autoSpaceDE w:val="0"/>
        <w:autoSpaceDN w:val="0"/>
        <w:adjustRightInd w:val="0"/>
        <w:spacing w:after="160" w:line="259" w:lineRule="auto"/>
        <w:ind w:left="567" w:hanging="567"/>
        <w:jc w:val="both"/>
        <w:rPr>
          <w:rFonts w:eastAsia="Calibri"/>
          <w:szCs w:val="24"/>
          <w:u w:val="none"/>
        </w:rPr>
      </w:pPr>
      <w:r w:rsidRPr="003E1816">
        <w:rPr>
          <w:szCs w:val="24"/>
          <w:u w:val="none"/>
        </w:rPr>
        <w:t>Izsoles dalībnieks, kurš nosolījis nākamo augstāko nomas maksu, atbildi par piedāvājumu slēgt Nomas līgumu sniedz 10 darbdienu laikā no tā saņemšanas dienas. Ja nomas izsoles dalībnieks piekrīt parakstīt Nomas līgumu par paša nosolīto augstāko nomas maksu, viņš paraksta Nomas līgumu ar Iznomātāju 10 darbdienu laikā no Nomas līguma projekta nosūtīšanas dienas. Ja iepriekš minētajā termiņā izsoles dalībnieks Nomas līgumu neparaksta vai neiesniedz attiecīgu atteikumu, ir uzskatāms, ka izsoles dalībnieks no Nomas līguma slēgšanas ir atteicies un rīkojama jauna nomas tiesību izsole.</w:t>
      </w:r>
    </w:p>
    <w:p w14:paraId="5E4BF096" w14:textId="77777777" w:rsidR="003E1816" w:rsidRPr="003E1816" w:rsidRDefault="003E1816">
      <w:pPr>
        <w:numPr>
          <w:ilvl w:val="1"/>
          <w:numId w:val="14"/>
        </w:numPr>
        <w:tabs>
          <w:tab w:val="left" w:pos="567"/>
        </w:tabs>
        <w:autoSpaceDE w:val="0"/>
        <w:autoSpaceDN w:val="0"/>
        <w:adjustRightInd w:val="0"/>
        <w:spacing w:after="160" w:line="259" w:lineRule="auto"/>
        <w:ind w:left="567" w:hanging="567"/>
        <w:jc w:val="both"/>
        <w:rPr>
          <w:rFonts w:eastAsia="Calibri"/>
          <w:szCs w:val="24"/>
          <w:u w:val="none"/>
        </w:rPr>
      </w:pPr>
      <w:r w:rsidRPr="003E1816">
        <w:rPr>
          <w:rFonts w:eastAsia="Calibri"/>
          <w:szCs w:val="24"/>
          <w:u w:val="none"/>
        </w:rPr>
        <w:t>Lai izpildītu Starptautisko un Latvijas Republikas nacionālo sankciju likuma 11.</w:t>
      </w:r>
      <w:r w:rsidRPr="003E1816">
        <w:rPr>
          <w:rFonts w:eastAsia="Calibri"/>
          <w:szCs w:val="24"/>
          <w:u w:val="none"/>
          <w:vertAlign w:val="superscript"/>
        </w:rPr>
        <w:t>3</w:t>
      </w:r>
      <w:r w:rsidRPr="003E1816">
        <w:rPr>
          <w:rFonts w:eastAsia="Calibri"/>
          <w:szCs w:val="24"/>
          <w:u w:val="none"/>
        </w:rPr>
        <w:t xml:space="preserve"> panta prasības, pirms nomas līguma noslēgšanas Iznomātājs veic pārbaudi, vai attiecībā uz izsoles dalībnieku, </w:t>
      </w:r>
      <w:r w:rsidRPr="003E1816">
        <w:rPr>
          <w:rFonts w:eastAsia="Calibri"/>
          <w:color w:val="000000"/>
          <w:szCs w:val="24"/>
          <w:u w:val="none"/>
        </w:rPr>
        <w:t>kas ieguvis tiesības slēgt Nomas līgumu</w:t>
      </w:r>
      <w:r w:rsidRPr="003E1816">
        <w:rPr>
          <w:rFonts w:eastAsia="Calibri"/>
          <w:szCs w:val="24"/>
          <w:u w:val="none"/>
        </w:rPr>
        <w:t xml:space="preserve">, tās valdes vai padomes locekli, patieso labumu guvēju, </w:t>
      </w:r>
      <w:proofErr w:type="spellStart"/>
      <w:r w:rsidRPr="003E1816">
        <w:rPr>
          <w:rFonts w:eastAsia="Calibri"/>
          <w:szCs w:val="24"/>
          <w:u w:val="none"/>
        </w:rPr>
        <w:t>pārstāvēttiesīgo</w:t>
      </w:r>
      <w:proofErr w:type="spellEnd"/>
      <w:r w:rsidRPr="003E1816">
        <w:rPr>
          <w:rFonts w:eastAsia="Calibri"/>
          <w:szCs w:val="24"/>
          <w:u w:val="none"/>
        </w:rPr>
        <w:t xml:space="preserve"> personu vai prokūristu vai personu, kura ir pilnvarota pārstāvēt minēto izsoles dalībnieku darbībās, kas saistītas ar filiāli, vai personālsabiedrības biedru, tā valdes vai padomes locekli, patieso labuma guvēju, </w:t>
      </w:r>
      <w:proofErr w:type="spellStart"/>
      <w:r w:rsidRPr="003E1816">
        <w:rPr>
          <w:rFonts w:eastAsia="Calibri"/>
          <w:szCs w:val="24"/>
          <w:u w:val="none"/>
        </w:rPr>
        <w:t>pārstāvēttiesīgo</w:t>
      </w:r>
      <w:proofErr w:type="spellEnd"/>
      <w:r w:rsidRPr="003E1816">
        <w:rPr>
          <w:rFonts w:eastAsia="Calibri"/>
          <w:szCs w:val="24"/>
          <w:u w:val="none"/>
        </w:rPr>
        <w:t xml:space="preserve"> personu vai prokūristu, nav noteiktas starptautiskās vai nacionālās sankcijas vai būtiskas finanšu un kapitāla tirgus intereses ietekmējošas Eiropas Savienības vai Ziemeļatlantijas līguma organizācijas dalībvalsts noteiktās sankcijas. M</w:t>
      </w:r>
      <w:r w:rsidRPr="003E1816">
        <w:rPr>
          <w:rFonts w:eastAsia="Calibri"/>
          <w:color w:val="000000"/>
          <w:szCs w:val="24"/>
          <w:u w:val="none"/>
        </w:rPr>
        <w:t xml:space="preserve">inēto sankciju pārbaudi Komisija veic publiski pieejamās interneta vietnēs, tostarp: </w:t>
      </w:r>
      <w:hyperlink r:id="rId53" w:history="1">
        <w:r w:rsidRPr="003E1816">
          <w:rPr>
            <w:rFonts w:eastAsia="Calibri"/>
            <w:color w:val="0563C1"/>
            <w:szCs w:val="24"/>
          </w:rPr>
          <w:t>http://sankcijas.fid.gov.lv/</w:t>
        </w:r>
      </w:hyperlink>
      <w:r w:rsidRPr="003E1816">
        <w:rPr>
          <w:rFonts w:eastAsia="Calibri"/>
          <w:color w:val="000000"/>
          <w:szCs w:val="24"/>
          <w:u w:val="none"/>
        </w:rPr>
        <w:t xml:space="preserve">; </w:t>
      </w:r>
      <w:hyperlink r:id="rId54" w:history="1">
        <w:r w:rsidRPr="003E1816">
          <w:rPr>
            <w:rFonts w:eastAsia="Calibri"/>
            <w:color w:val="0563C1"/>
            <w:szCs w:val="24"/>
          </w:rPr>
          <w:t>https://sanctionssearch.ofac.treas.gov/</w:t>
        </w:r>
      </w:hyperlink>
      <w:r w:rsidRPr="003E1816">
        <w:rPr>
          <w:rFonts w:eastAsia="Calibri"/>
          <w:color w:val="000000"/>
          <w:szCs w:val="24"/>
          <w:u w:val="none"/>
        </w:rPr>
        <w:t xml:space="preserve">; </w:t>
      </w:r>
      <w:hyperlink r:id="rId55" w:anchor="/main" w:history="1">
        <w:r w:rsidRPr="003E1816">
          <w:rPr>
            <w:rFonts w:eastAsia="Calibri"/>
            <w:color w:val="0563C1"/>
            <w:szCs w:val="24"/>
          </w:rPr>
          <w:t>https://www.sanctionsmap.eu/#/main</w:t>
        </w:r>
      </w:hyperlink>
      <w:r w:rsidRPr="003E1816">
        <w:rPr>
          <w:rFonts w:eastAsia="Calibri"/>
          <w:color w:val="000000"/>
          <w:szCs w:val="24"/>
          <w:u w:val="none"/>
        </w:rPr>
        <w:t xml:space="preserve">. </w:t>
      </w:r>
    </w:p>
    <w:p w14:paraId="22598A07" w14:textId="77777777" w:rsidR="003E1816" w:rsidRPr="003E1816" w:rsidRDefault="003E1816">
      <w:pPr>
        <w:numPr>
          <w:ilvl w:val="1"/>
          <w:numId w:val="14"/>
        </w:numPr>
        <w:tabs>
          <w:tab w:val="left" w:pos="567"/>
        </w:tabs>
        <w:autoSpaceDE w:val="0"/>
        <w:autoSpaceDN w:val="0"/>
        <w:adjustRightInd w:val="0"/>
        <w:spacing w:after="160" w:line="259" w:lineRule="auto"/>
        <w:ind w:left="567" w:hanging="567"/>
        <w:jc w:val="both"/>
        <w:rPr>
          <w:rFonts w:eastAsia="Calibri"/>
          <w:szCs w:val="24"/>
          <w:u w:val="none"/>
        </w:rPr>
      </w:pPr>
      <w:r w:rsidRPr="003E1816">
        <w:rPr>
          <w:rFonts w:eastAsia="Calibri"/>
          <w:szCs w:val="24"/>
          <w:u w:val="none"/>
        </w:rPr>
        <w:t xml:space="preserve">Ja attiecībā uz </w:t>
      </w:r>
      <w:r w:rsidRPr="003E1816">
        <w:rPr>
          <w:szCs w:val="24"/>
          <w:u w:val="none"/>
        </w:rPr>
        <w:t xml:space="preserve">izsoles dalībnieku, </w:t>
      </w:r>
      <w:r w:rsidRPr="003E1816">
        <w:rPr>
          <w:rFonts w:eastAsia="Calibri"/>
          <w:color w:val="000000"/>
          <w:szCs w:val="24"/>
          <w:u w:val="none"/>
        </w:rPr>
        <w:t>kas ieguvis tiesības slēgt Nomas līgumu</w:t>
      </w:r>
      <w:r w:rsidRPr="003E1816">
        <w:rPr>
          <w:rFonts w:eastAsia="Calibri"/>
          <w:szCs w:val="24"/>
          <w:u w:val="none"/>
        </w:rPr>
        <w:t>,</w:t>
      </w:r>
      <w:r w:rsidRPr="003E1816">
        <w:rPr>
          <w:szCs w:val="24"/>
          <w:u w:val="none"/>
        </w:rPr>
        <w:t xml:space="preserve"> </w:t>
      </w:r>
      <w:r w:rsidRPr="003E1816">
        <w:rPr>
          <w:rFonts w:eastAsia="Calibri"/>
          <w:szCs w:val="24"/>
          <w:u w:val="none"/>
        </w:rPr>
        <w:t>ir noteiktas starptautiskās vai nacionālās sankcijas vai būtiskas finanšu un kapitāla tirgus intereses ietekmējošas Eiropas Savienības vai Ziemeļatlantijas līguma organizācijas dalībvalsts noteiktās sankcijas, tas zaudē izsoles rezultātā iegūtās tiesības slēgt Nomas līgumu</w:t>
      </w:r>
      <w:r w:rsidRPr="003E1816">
        <w:rPr>
          <w:szCs w:val="24"/>
          <w:u w:val="none"/>
        </w:rPr>
        <w:t xml:space="preserve">. </w:t>
      </w:r>
    </w:p>
    <w:p w14:paraId="6010F8B8" w14:textId="77777777" w:rsidR="003E1816" w:rsidRPr="003E1816" w:rsidRDefault="003E1816" w:rsidP="003E1816">
      <w:pPr>
        <w:tabs>
          <w:tab w:val="left" w:pos="567"/>
        </w:tabs>
        <w:jc w:val="both"/>
        <w:rPr>
          <w:rFonts w:eastAsia="Calibri"/>
          <w:szCs w:val="24"/>
          <w:u w:val="none"/>
        </w:rPr>
      </w:pPr>
    </w:p>
    <w:p w14:paraId="0622A44E" w14:textId="77777777" w:rsidR="003E1816" w:rsidRPr="003E1816" w:rsidRDefault="003E1816">
      <w:pPr>
        <w:numPr>
          <w:ilvl w:val="0"/>
          <w:numId w:val="14"/>
        </w:numPr>
        <w:tabs>
          <w:tab w:val="left" w:pos="426"/>
        </w:tabs>
        <w:spacing w:after="160" w:line="259" w:lineRule="auto"/>
        <w:contextualSpacing/>
        <w:jc w:val="center"/>
        <w:rPr>
          <w:rFonts w:eastAsia="Calibri"/>
          <w:b/>
          <w:bCs/>
          <w:szCs w:val="24"/>
          <w:u w:val="none"/>
        </w:rPr>
      </w:pPr>
      <w:r w:rsidRPr="003E1816">
        <w:rPr>
          <w:rFonts w:eastAsia="Calibri"/>
          <w:b/>
          <w:bCs/>
          <w:szCs w:val="24"/>
          <w:u w:val="none"/>
        </w:rPr>
        <w:t>Izsoles rezultātu apstiprināšana un nomas līguma spēkā stāšanās kārtība</w:t>
      </w:r>
    </w:p>
    <w:p w14:paraId="7A0608AB" w14:textId="77777777" w:rsidR="003E1816" w:rsidRPr="003E1816" w:rsidRDefault="003E1816" w:rsidP="003E1816">
      <w:pPr>
        <w:tabs>
          <w:tab w:val="left" w:pos="567"/>
        </w:tabs>
        <w:rPr>
          <w:rFonts w:eastAsia="Calibri"/>
          <w:szCs w:val="24"/>
          <w:u w:val="none"/>
        </w:rPr>
      </w:pPr>
    </w:p>
    <w:p w14:paraId="54877B23" w14:textId="77777777" w:rsidR="003E1816" w:rsidRPr="003E1816" w:rsidRDefault="003E1816">
      <w:pPr>
        <w:numPr>
          <w:ilvl w:val="1"/>
          <w:numId w:val="14"/>
        </w:numPr>
        <w:tabs>
          <w:tab w:val="left" w:pos="567"/>
        </w:tabs>
        <w:spacing w:after="160" w:line="259" w:lineRule="auto"/>
        <w:ind w:left="567" w:hanging="567"/>
        <w:contextualSpacing/>
        <w:jc w:val="both"/>
        <w:rPr>
          <w:rFonts w:eastAsia="Calibri"/>
          <w:b/>
          <w:bCs/>
          <w:szCs w:val="24"/>
          <w:u w:val="none"/>
        </w:rPr>
      </w:pPr>
      <w:r w:rsidRPr="003E1816">
        <w:rPr>
          <w:rFonts w:eastAsia="Calibri"/>
          <w:szCs w:val="24"/>
          <w:u w:val="none"/>
        </w:rPr>
        <w:t>Komisija izsoles protokolu (-</w:t>
      </w:r>
      <w:proofErr w:type="spellStart"/>
      <w:r w:rsidRPr="003E1816">
        <w:rPr>
          <w:rFonts w:eastAsia="Calibri"/>
          <w:szCs w:val="24"/>
          <w:u w:val="none"/>
        </w:rPr>
        <w:t>us</w:t>
      </w:r>
      <w:proofErr w:type="spellEnd"/>
      <w:r w:rsidRPr="003E1816">
        <w:rPr>
          <w:rFonts w:eastAsia="Calibri"/>
          <w:szCs w:val="24"/>
          <w:u w:val="none"/>
        </w:rPr>
        <w:t xml:space="preserve">) apstiprina ne vēlāk kā 3 (triju) darba dienu laikā pēc to </w:t>
      </w:r>
      <w:r w:rsidRPr="003E1816">
        <w:rPr>
          <w:rFonts w:eastAsia="Calibri"/>
          <w:b/>
          <w:bCs/>
          <w:szCs w:val="24"/>
          <w:u w:val="none"/>
        </w:rPr>
        <w:t xml:space="preserve"> </w:t>
      </w:r>
      <w:r w:rsidRPr="003E1816">
        <w:rPr>
          <w:rFonts w:eastAsia="Calibri"/>
          <w:szCs w:val="24"/>
          <w:u w:val="none"/>
        </w:rPr>
        <w:t xml:space="preserve">sastādīšanas un parakstīšanas. </w:t>
      </w:r>
    </w:p>
    <w:p w14:paraId="6C8BC0A8" w14:textId="77777777" w:rsidR="003E1816" w:rsidRPr="003E1816" w:rsidRDefault="003E1816">
      <w:pPr>
        <w:numPr>
          <w:ilvl w:val="1"/>
          <w:numId w:val="14"/>
        </w:numPr>
        <w:tabs>
          <w:tab w:val="left" w:pos="567"/>
        </w:tabs>
        <w:spacing w:after="160" w:line="259" w:lineRule="auto"/>
        <w:ind w:left="567" w:hanging="567"/>
        <w:contextualSpacing/>
        <w:jc w:val="both"/>
        <w:rPr>
          <w:rFonts w:eastAsia="Calibri"/>
          <w:b/>
          <w:bCs/>
          <w:szCs w:val="24"/>
          <w:u w:val="none"/>
        </w:rPr>
      </w:pPr>
      <w:r w:rsidRPr="003E1816">
        <w:rPr>
          <w:rFonts w:eastAsia="Calibri"/>
          <w:szCs w:val="24"/>
          <w:u w:val="none"/>
        </w:rPr>
        <w:lastRenderedPageBreak/>
        <w:t xml:space="preserve">Izsoles rezultātus apstiprina Gulbenes novada dome. Izsoles rezultāti 10 (desmit) darba dienu laikā pēc izsoles rezultātu apstiprināšanas tiek publicēti Gulbenes novada pašvaldības tīmekļa vietnē </w:t>
      </w:r>
      <w:hyperlink r:id="rId56" w:history="1">
        <w:r w:rsidRPr="003E1816">
          <w:rPr>
            <w:rFonts w:eastAsia="Calibri"/>
            <w:color w:val="0563C1"/>
            <w:szCs w:val="24"/>
          </w:rPr>
          <w:t>www.gulbene.lv</w:t>
        </w:r>
      </w:hyperlink>
      <w:r w:rsidRPr="003E1816">
        <w:rPr>
          <w:rFonts w:eastAsia="Calibri"/>
          <w:szCs w:val="24"/>
          <w:u w:val="none"/>
        </w:rPr>
        <w:t xml:space="preserve">. </w:t>
      </w:r>
    </w:p>
    <w:p w14:paraId="486AF028" w14:textId="77777777" w:rsidR="003E1816" w:rsidRPr="003E1816" w:rsidRDefault="003E1816">
      <w:pPr>
        <w:numPr>
          <w:ilvl w:val="1"/>
          <w:numId w:val="14"/>
        </w:numPr>
        <w:tabs>
          <w:tab w:val="left" w:pos="567"/>
        </w:tabs>
        <w:spacing w:after="160" w:line="259" w:lineRule="auto"/>
        <w:ind w:left="567" w:hanging="567"/>
        <w:contextualSpacing/>
        <w:jc w:val="both"/>
        <w:rPr>
          <w:rFonts w:eastAsia="Calibri"/>
          <w:szCs w:val="24"/>
          <w:u w:val="none"/>
        </w:rPr>
      </w:pPr>
      <w:r w:rsidRPr="003E1816">
        <w:rPr>
          <w:rFonts w:eastAsia="Calibri"/>
          <w:szCs w:val="24"/>
          <w:u w:val="none"/>
        </w:rPr>
        <w:t>Nomas līgums stājas spēkā pēc tā abpusējas parakstīšanas, nomas līguma saistību izpildes nodrošinājuma iesniegšanas Iznomātājam un Nomas objekta nodošanas</w:t>
      </w:r>
      <w:r w:rsidRPr="003E1816">
        <w:rPr>
          <w:rFonts w:eastAsia="Calibri"/>
          <w:szCs w:val="24"/>
          <w:u w:val="none"/>
        </w:rPr>
        <w:noBreakHyphen/>
        <w:t>pieņemšanas akta parakstīšanas.</w:t>
      </w:r>
    </w:p>
    <w:p w14:paraId="498C0393" w14:textId="77777777" w:rsidR="003E1816" w:rsidRPr="003E1816" w:rsidRDefault="003E1816">
      <w:pPr>
        <w:numPr>
          <w:ilvl w:val="1"/>
          <w:numId w:val="14"/>
        </w:numPr>
        <w:tabs>
          <w:tab w:val="left" w:pos="567"/>
        </w:tabs>
        <w:spacing w:after="160" w:line="259" w:lineRule="auto"/>
        <w:ind w:left="567" w:hanging="567"/>
        <w:contextualSpacing/>
        <w:jc w:val="both"/>
        <w:rPr>
          <w:rFonts w:eastAsia="Calibri"/>
          <w:szCs w:val="24"/>
          <w:u w:val="none"/>
        </w:rPr>
      </w:pPr>
      <w:r w:rsidRPr="003E1816">
        <w:rPr>
          <w:rFonts w:eastAsia="Calibri"/>
          <w:szCs w:val="24"/>
          <w:u w:val="none"/>
        </w:rPr>
        <w:t xml:space="preserve">Nomnieks 15 (piecpadsmit) darba dienu laikā pēc Nomas līguma noslēgšanas Nomas līgumā noteiktajā kārtībā iesniedz Iznomātājam Nomas līguma saistību izpildes nodrošinājumu 10000 EUR </w:t>
      </w:r>
      <w:r w:rsidRPr="003E1816">
        <w:rPr>
          <w:szCs w:val="24"/>
          <w:u w:val="none"/>
        </w:rPr>
        <w:t xml:space="preserve">(desmit tūkstoši </w:t>
      </w:r>
      <w:proofErr w:type="spellStart"/>
      <w:r w:rsidRPr="003E1816">
        <w:rPr>
          <w:i/>
          <w:iCs/>
          <w:szCs w:val="24"/>
          <w:u w:val="none"/>
        </w:rPr>
        <w:t>euro</w:t>
      </w:r>
      <w:proofErr w:type="spellEnd"/>
      <w:r w:rsidRPr="003E1816">
        <w:rPr>
          <w:szCs w:val="24"/>
          <w:u w:val="none"/>
        </w:rPr>
        <w:t xml:space="preserve"> 00 centi) apmērā kā </w:t>
      </w:r>
      <w:r w:rsidRPr="003E1816">
        <w:rPr>
          <w:rFonts w:eastAsia="Calibri"/>
          <w:szCs w:val="24"/>
          <w:u w:val="none"/>
        </w:rPr>
        <w:t xml:space="preserve">neatsaucamu bankas garantiju vai arī </w:t>
      </w:r>
      <w:r w:rsidRPr="003E1816">
        <w:rPr>
          <w:szCs w:val="24"/>
          <w:u w:val="none"/>
        </w:rPr>
        <w:t>kā naudas summas iemaksu Iznomātāja kontā</w:t>
      </w:r>
      <w:r w:rsidRPr="003E1816">
        <w:rPr>
          <w:color w:val="FF0000"/>
          <w:szCs w:val="24"/>
          <w:u w:val="none"/>
        </w:rPr>
        <w:t xml:space="preserve"> </w:t>
      </w:r>
      <w:r w:rsidRPr="003E1816">
        <w:rPr>
          <w:szCs w:val="24"/>
          <w:u w:val="none"/>
        </w:rPr>
        <w:t>(Banka: AS “SEB banka”, kods: UNLALV2X, konts nr.: LV17UNLA0055000072931).</w:t>
      </w:r>
    </w:p>
    <w:p w14:paraId="1B71FE77" w14:textId="77777777" w:rsidR="003E1816" w:rsidRPr="003E1816" w:rsidRDefault="003E1816">
      <w:pPr>
        <w:numPr>
          <w:ilvl w:val="1"/>
          <w:numId w:val="14"/>
        </w:numPr>
        <w:tabs>
          <w:tab w:val="left" w:pos="567"/>
        </w:tabs>
        <w:spacing w:after="160" w:line="259" w:lineRule="auto"/>
        <w:ind w:left="567" w:hanging="567"/>
        <w:contextualSpacing/>
        <w:jc w:val="both"/>
        <w:rPr>
          <w:rFonts w:eastAsia="Calibri"/>
          <w:szCs w:val="24"/>
          <w:u w:val="none"/>
        </w:rPr>
      </w:pPr>
      <w:r w:rsidRPr="003E1816">
        <w:rPr>
          <w:szCs w:val="24"/>
          <w:u w:val="none"/>
        </w:rPr>
        <w:t xml:space="preserve">Nomnieks 10 (desmit)  darba dienu laikā pēc </w:t>
      </w:r>
      <w:r w:rsidRPr="003E1816">
        <w:rPr>
          <w:rFonts w:eastAsia="Calibri"/>
          <w:szCs w:val="24"/>
          <w:u w:val="none"/>
        </w:rPr>
        <w:t>Nomas līguma saistību izpildes nodrošinājuma iesniegšanas</w:t>
      </w:r>
      <w:r w:rsidRPr="003E1816">
        <w:rPr>
          <w:szCs w:val="24"/>
          <w:u w:val="none"/>
        </w:rPr>
        <w:t xml:space="preserve"> paraksta Nomas objekta </w:t>
      </w:r>
      <w:r w:rsidRPr="003E1816">
        <w:rPr>
          <w:rFonts w:eastAsia="Calibri"/>
          <w:szCs w:val="24"/>
          <w:u w:val="none"/>
        </w:rPr>
        <w:t>nodošanas</w:t>
      </w:r>
      <w:r w:rsidRPr="003E1816">
        <w:rPr>
          <w:rFonts w:eastAsia="Calibri"/>
          <w:szCs w:val="24"/>
          <w:u w:val="none"/>
        </w:rPr>
        <w:noBreakHyphen/>
        <w:t xml:space="preserve">pieņemšanas </w:t>
      </w:r>
      <w:r w:rsidRPr="003E1816">
        <w:rPr>
          <w:szCs w:val="24"/>
          <w:u w:val="none"/>
        </w:rPr>
        <w:t>aktu.</w:t>
      </w:r>
    </w:p>
    <w:p w14:paraId="7F3BC975" w14:textId="77777777" w:rsidR="003E1816" w:rsidRPr="003E1816" w:rsidRDefault="003E1816">
      <w:pPr>
        <w:numPr>
          <w:ilvl w:val="1"/>
          <w:numId w:val="14"/>
        </w:numPr>
        <w:tabs>
          <w:tab w:val="left" w:pos="567"/>
        </w:tabs>
        <w:spacing w:after="160" w:line="259" w:lineRule="auto"/>
        <w:ind w:left="567" w:hanging="567"/>
        <w:contextualSpacing/>
        <w:jc w:val="both"/>
        <w:rPr>
          <w:rFonts w:eastAsia="Calibri"/>
          <w:szCs w:val="24"/>
          <w:u w:val="none"/>
        </w:rPr>
      </w:pPr>
      <w:r w:rsidRPr="003E1816">
        <w:rPr>
          <w:rFonts w:eastAsia="Calibri"/>
          <w:szCs w:val="24"/>
          <w:u w:val="none"/>
        </w:rPr>
        <w:t xml:space="preserve">Nomas līgums nestājas spēkā, ja nomas tiesību ieguvējs noteiktajos termiņos neizpilda 9.4. un 9.5. punktā minētos pienākumus. </w:t>
      </w:r>
    </w:p>
    <w:p w14:paraId="33AC907B" w14:textId="77777777" w:rsidR="003E1816" w:rsidRPr="003E1816" w:rsidRDefault="003E1816">
      <w:pPr>
        <w:numPr>
          <w:ilvl w:val="1"/>
          <w:numId w:val="14"/>
        </w:numPr>
        <w:tabs>
          <w:tab w:val="left" w:pos="567"/>
        </w:tabs>
        <w:spacing w:after="160" w:line="259" w:lineRule="auto"/>
        <w:ind w:left="567" w:hanging="567"/>
        <w:contextualSpacing/>
        <w:jc w:val="both"/>
        <w:rPr>
          <w:rFonts w:eastAsia="Calibri"/>
          <w:szCs w:val="24"/>
          <w:u w:val="none"/>
        </w:rPr>
      </w:pPr>
      <w:r w:rsidRPr="003E1816">
        <w:rPr>
          <w:rFonts w:eastAsia="Calibri"/>
          <w:szCs w:val="24"/>
          <w:u w:val="none"/>
        </w:rPr>
        <w:t xml:space="preserve">Nomas līgums nestājas spēkā, ja izsole tiek atzīta par spēkā neesošu. </w:t>
      </w:r>
    </w:p>
    <w:p w14:paraId="7E2F85A3" w14:textId="77777777" w:rsidR="003E1816" w:rsidRPr="003E1816" w:rsidRDefault="003E1816" w:rsidP="003E1816">
      <w:pPr>
        <w:tabs>
          <w:tab w:val="left" w:pos="567"/>
        </w:tabs>
        <w:contextualSpacing/>
        <w:jc w:val="both"/>
        <w:rPr>
          <w:rFonts w:eastAsia="Calibri"/>
          <w:szCs w:val="24"/>
          <w:u w:val="none"/>
        </w:rPr>
      </w:pPr>
    </w:p>
    <w:p w14:paraId="0026BEF2" w14:textId="77777777" w:rsidR="003E1816" w:rsidRPr="003E1816" w:rsidRDefault="003E1816">
      <w:pPr>
        <w:numPr>
          <w:ilvl w:val="0"/>
          <w:numId w:val="14"/>
        </w:numPr>
        <w:tabs>
          <w:tab w:val="left" w:pos="567"/>
        </w:tabs>
        <w:spacing w:after="160" w:line="259" w:lineRule="auto"/>
        <w:contextualSpacing/>
        <w:jc w:val="center"/>
        <w:rPr>
          <w:rFonts w:eastAsia="Calibri"/>
          <w:b/>
          <w:bCs/>
          <w:szCs w:val="24"/>
          <w:u w:val="none"/>
        </w:rPr>
      </w:pPr>
      <w:r w:rsidRPr="003E1816">
        <w:rPr>
          <w:rFonts w:eastAsia="Calibri"/>
          <w:b/>
          <w:bCs/>
          <w:szCs w:val="24"/>
          <w:u w:val="none"/>
        </w:rPr>
        <w:t>Nenotikusi izsole, spēkā neesoša izsole un atkārtota izsole</w:t>
      </w:r>
    </w:p>
    <w:p w14:paraId="6977FFC9" w14:textId="77777777" w:rsidR="003E1816" w:rsidRPr="003E1816" w:rsidRDefault="003E1816" w:rsidP="003E1816">
      <w:pPr>
        <w:tabs>
          <w:tab w:val="left" w:pos="567"/>
        </w:tabs>
        <w:contextualSpacing/>
        <w:rPr>
          <w:rFonts w:eastAsia="Calibri"/>
          <w:b/>
          <w:bCs/>
          <w:szCs w:val="24"/>
          <w:u w:val="none"/>
        </w:rPr>
      </w:pPr>
    </w:p>
    <w:p w14:paraId="3B9CB2DD" w14:textId="77777777" w:rsidR="003E1816" w:rsidRPr="003E1816" w:rsidRDefault="003E1816">
      <w:pPr>
        <w:numPr>
          <w:ilvl w:val="1"/>
          <w:numId w:val="14"/>
        </w:numPr>
        <w:tabs>
          <w:tab w:val="left" w:pos="567"/>
        </w:tabs>
        <w:spacing w:after="160" w:line="259" w:lineRule="auto"/>
        <w:ind w:left="567" w:hanging="567"/>
        <w:contextualSpacing/>
        <w:jc w:val="both"/>
        <w:rPr>
          <w:rFonts w:eastAsia="Calibri"/>
          <w:szCs w:val="24"/>
          <w:u w:val="none"/>
        </w:rPr>
      </w:pPr>
      <w:r w:rsidRPr="003E1816">
        <w:rPr>
          <w:rFonts w:eastAsia="Calibri"/>
          <w:szCs w:val="24"/>
          <w:u w:val="none"/>
        </w:rPr>
        <w:t xml:space="preserve">Izsole atzīstama par nenotikušu un var tikt rīkota atkārtota izsole: </w:t>
      </w:r>
    </w:p>
    <w:p w14:paraId="05869F48" w14:textId="77777777" w:rsidR="003E1816" w:rsidRPr="003E1816" w:rsidRDefault="003E1816">
      <w:pPr>
        <w:numPr>
          <w:ilvl w:val="2"/>
          <w:numId w:val="14"/>
        </w:numPr>
        <w:tabs>
          <w:tab w:val="left" w:pos="1418"/>
        </w:tabs>
        <w:spacing w:after="160" w:line="259" w:lineRule="auto"/>
        <w:ind w:left="1418" w:hanging="851"/>
        <w:contextualSpacing/>
        <w:jc w:val="both"/>
        <w:rPr>
          <w:rFonts w:eastAsia="Calibri"/>
          <w:szCs w:val="24"/>
          <w:u w:val="none"/>
        </w:rPr>
      </w:pPr>
      <w:r w:rsidRPr="003E1816">
        <w:rPr>
          <w:rFonts w:eastAsia="Calibri"/>
          <w:szCs w:val="24"/>
          <w:u w:val="none"/>
        </w:rPr>
        <w:t xml:space="preserve">ja pieteikumu iesniegšanas termiņā izsolei neviens pretendents nav pieteicies; </w:t>
      </w:r>
    </w:p>
    <w:p w14:paraId="18993C37" w14:textId="77777777" w:rsidR="003E1816" w:rsidRPr="003E1816" w:rsidRDefault="003E1816">
      <w:pPr>
        <w:numPr>
          <w:ilvl w:val="2"/>
          <w:numId w:val="14"/>
        </w:numPr>
        <w:tabs>
          <w:tab w:val="left" w:pos="1418"/>
        </w:tabs>
        <w:spacing w:after="160" w:line="259" w:lineRule="auto"/>
        <w:ind w:left="1418" w:hanging="851"/>
        <w:contextualSpacing/>
        <w:jc w:val="both"/>
        <w:rPr>
          <w:rFonts w:eastAsia="Calibri"/>
          <w:szCs w:val="24"/>
          <w:u w:val="none"/>
        </w:rPr>
      </w:pPr>
      <w:r w:rsidRPr="003E1816">
        <w:rPr>
          <w:rFonts w:eastAsia="Calibri"/>
          <w:szCs w:val="24"/>
          <w:u w:val="none"/>
        </w:rPr>
        <w:t>ja izsolei piesakās vairāki nomas tiesību pretendenti un neviens no tiem nepārsola izsoles sākumcenu;</w:t>
      </w:r>
    </w:p>
    <w:p w14:paraId="49A7C027" w14:textId="77777777" w:rsidR="003E1816" w:rsidRPr="003E1816" w:rsidRDefault="003E1816">
      <w:pPr>
        <w:numPr>
          <w:ilvl w:val="2"/>
          <w:numId w:val="14"/>
        </w:numPr>
        <w:tabs>
          <w:tab w:val="left" w:pos="1418"/>
        </w:tabs>
        <w:spacing w:after="160" w:line="259" w:lineRule="auto"/>
        <w:ind w:left="1418" w:hanging="851"/>
        <w:contextualSpacing/>
        <w:jc w:val="both"/>
        <w:rPr>
          <w:rFonts w:eastAsia="Calibri"/>
          <w:szCs w:val="24"/>
          <w:u w:val="none"/>
        </w:rPr>
      </w:pPr>
      <w:r w:rsidRPr="003E1816">
        <w:rPr>
          <w:rFonts w:eastAsia="Calibri"/>
          <w:szCs w:val="24"/>
          <w:u w:val="none"/>
        </w:rPr>
        <w:t xml:space="preserve">ja neviens no izsoles dalībniekiem, kuri ieguvuši tiesības slēgt nomas līgumu, neparaksta nomas līgumu un/vai neiesniedz Nomnieka nomas līguma saistību izpildes nodrošinājumu 9.4. punktā noteiktajā termiņā, un/vai neparaksta Nomas objekta pieņemšanas-nodošanas aktu 9.5. punktā noteiktajā termiņā. </w:t>
      </w:r>
    </w:p>
    <w:p w14:paraId="43837E85" w14:textId="77777777" w:rsidR="003E1816" w:rsidRPr="003E1816" w:rsidRDefault="003E1816">
      <w:pPr>
        <w:numPr>
          <w:ilvl w:val="1"/>
          <w:numId w:val="14"/>
        </w:numPr>
        <w:tabs>
          <w:tab w:val="left" w:pos="567"/>
        </w:tabs>
        <w:spacing w:after="160" w:line="259" w:lineRule="auto"/>
        <w:ind w:left="567" w:hanging="567"/>
        <w:contextualSpacing/>
        <w:jc w:val="both"/>
        <w:rPr>
          <w:rFonts w:eastAsia="Calibri"/>
          <w:szCs w:val="24"/>
          <w:u w:val="none"/>
        </w:rPr>
      </w:pPr>
      <w:r w:rsidRPr="003E1816">
        <w:rPr>
          <w:rFonts w:eastAsia="Calibri"/>
          <w:szCs w:val="24"/>
          <w:u w:val="none"/>
        </w:rPr>
        <w:t xml:space="preserve">Izsole tiek atzīta par spēkā neesošu un var tikt rīkota atkārtota izsole: </w:t>
      </w:r>
    </w:p>
    <w:p w14:paraId="269992CE" w14:textId="77777777" w:rsidR="003E1816" w:rsidRPr="003E1816" w:rsidRDefault="003E1816">
      <w:pPr>
        <w:numPr>
          <w:ilvl w:val="2"/>
          <w:numId w:val="14"/>
        </w:numPr>
        <w:tabs>
          <w:tab w:val="left" w:pos="1418"/>
        </w:tabs>
        <w:spacing w:after="160" w:line="259" w:lineRule="auto"/>
        <w:ind w:left="1418" w:hanging="851"/>
        <w:contextualSpacing/>
        <w:jc w:val="both"/>
        <w:rPr>
          <w:rFonts w:eastAsia="Calibri"/>
          <w:szCs w:val="24"/>
          <w:u w:val="none"/>
        </w:rPr>
      </w:pPr>
      <w:r w:rsidRPr="003E1816">
        <w:rPr>
          <w:rFonts w:eastAsia="Calibri"/>
          <w:szCs w:val="24"/>
          <w:u w:val="none"/>
        </w:rPr>
        <w:t xml:space="preserve">ja izsolāmo mantu iegūst persona, kurai nav bijušas tiesības piedalīties izsolē; </w:t>
      </w:r>
    </w:p>
    <w:p w14:paraId="6CA19E2F" w14:textId="77777777" w:rsidR="003E1816" w:rsidRPr="003E1816" w:rsidRDefault="003E1816">
      <w:pPr>
        <w:numPr>
          <w:ilvl w:val="2"/>
          <w:numId w:val="14"/>
        </w:numPr>
        <w:tabs>
          <w:tab w:val="left" w:pos="1418"/>
        </w:tabs>
        <w:spacing w:after="160" w:line="259" w:lineRule="auto"/>
        <w:ind w:left="1418" w:hanging="851"/>
        <w:contextualSpacing/>
        <w:jc w:val="both"/>
        <w:rPr>
          <w:rFonts w:eastAsia="Calibri"/>
          <w:szCs w:val="24"/>
          <w:u w:val="none"/>
        </w:rPr>
      </w:pPr>
      <w:r w:rsidRPr="003E1816">
        <w:rPr>
          <w:rFonts w:eastAsia="Calibri"/>
          <w:szCs w:val="24"/>
          <w:u w:val="none"/>
        </w:rPr>
        <w:t xml:space="preserve">ja izsole notikusi citā vietā un laikā, nekā norādīts sludinājumā. </w:t>
      </w:r>
    </w:p>
    <w:p w14:paraId="0F3E5781" w14:textId="77777777" w:rsidR="003E1816" w:rsidRPr="003E1816" w:rsidRDefault="003E1816">
      <w:pPr>
        <w:numPr>
          <w:ilvl w:val="1"/>
          <w:numId w:val="14"/>
        </w:numPr>
        <w:tabs>
          <w:tab w:val="left" w:pos="567"/>
        </w:tabs>
        <w:spacing w:after="160" w:line="259" w:lineRule="auto"/>
        <w:ind w:left="567" w:hanging="567"/>
        <w:contextualSpacing/>
        <w:jc w:val="both"/>
        <w:rPr>
          <w:rFonts w:eastAsia="Calibri"/>
          <w:szCs w:val="24"/>
          <w:u w:val="none"/>
        </w:rPr>
      </w:pPr>
      <w:r w:rsidRPr="003E1816">
        <w:rPr>
          <w:rFonts w:eastAsia="Calibri"/>
          <w:szCs w:val="24"/>
          <w:u w:val="none"/>
        </w:rPr>
        <w:t xml:space="preserve">Komisijai ir tiesības pārtraukt izsoli, ja tiek iegūta pietiekama informācija un pārliecība, ka pastāv noruna kādu atturēt no piedalīšanās izsolē vai starp pretendentiem pastāv vienošanās, kas var ietekmēt izsoles rezultātus vai gaitu. </w:t>
      </w:r>
    </w:p>
    <w:p w14:paraId="65AFAF07" w14:textId="77777777" w:rsidR="003E1816" w:rsidRPr="003E1816" w:rsidRDefault="003E1816">
      <w:pPr>
        <w:numPr>
          <w:ilvl w:val="1"/>
          <w:numId w:val="14"/>
        </w:numPr>
        <w:tabs>
          <w:tab w:val="left" w:pos="567"/>
        </w:tabs>
        <w:spacing w:after="160" w:line="259" w:lineRule="auto"/>
        <w:ind w:left="567" w:hanging="567"/>
        <w:contextualSpacing/>
        <w:jc w:val="both"/>
        <w:rPr>
          <w:rFonts w:eastAsia="Calibri"/>
          <w:szCs w:val="24"/>
          <w:u w:val="none"/>
        </w:rPr>
      </w:pPr>
      <w:r w:rsidRPr="003E1816">
        <w:rPr>
          <w:rFonts w:eastAsia="Calibri"/>
          <w:szCs w:val="24"/>
          <w:u w:val="none"/>
        </w:rPr>
        <w:t xml:space="preserve">Komisija patur tiesības jebkurā brīdī pārtraukt izsoli, ja tā konstatē jebkādas nepilnības izsoles noteikumos. </w:t>
      </w:r>
    </w:p>
    <w:p w14:paraId="1FDA7E1B" w14:textId="77777777" w:rsidR="003E1816" w:rsidRPr="003E1816" w:rsidRDefault="003E1816">
      <w:pPr>
        <w:numPr>
          <w:ilvl w:val="1"/>
          <w:numId w:val="14"/>
        </w:numPr>
        <w:tabs>
          <w:tab w:val="left" w:pos="567"/>
        </w:tabs>
        <w:spacing w:after="160" w:line="259" w:lineRule="auto"/>
        <w:ind w:left="567" w:hanging="567"/>
        <w:contextualSpacing/>
        <w:jc w:val="both"/>
        <w:rPr>
          <w:rFonts w:eastAsia="Calibri"/>
          <w:szCs w:val="24"/>
          <w:u w:val="none"/>
        </w:rPr>
      </w:pPr>
      <w:r w:rsidRPr="003E1816">
        <w:rPr>
          <w:rFonts w:eastAsia="Calibri"/>
          <w:szCs w:val="24"/>
          <w:u w:val="none"/>
        </w:rPr>
        <w:t xml:space="preserve">Pretenzijas ar attiecīgiem pierādījumiem par 10.2.punktā minētajiem pārkāpumiem var pieteikt Komisijai ne vēlāk kā 5 (piecu) darba dienu laikā pēc izsoles norises dienas. Komisija 3 (trīs) darba dienu laikā pieņem lēmumu par izsoles atzīšanu par spēkā neesošu vai pretenzijas noraidīšanu. </w:t>
      </w:r>
    </w:p>
    <w:p w14:paraId="1C248E21" w14:textId="77777777" w:rsidR="003E1816" w:rsidRPr="003E1816" w:rsidRDefault="003E1816" w:rsidP="003E1816">
      <w:pPr>
        <w:tabs>
          <w:tab w:val="left" w:pos="284"/>
        </w:tabs>
        <w:autoSpaceDE w:val="0"/>
        <w:autoSpaceDN w:val="0"/>
        <w:adjustRightInd w:val="0"/>
        <w:rPr>
          <w:rFonts w:eastAsia="Calibri"/>
          <w:b/>
          <w:bCs/>
          <w:color w:val="000000"/>
          <w:szCs w:val="24"/>
          <w:u w:val="none"/>
        </w:rPr>
      </w:pPr>
    </w:p>
    <w:p w14:paraId="416D43EE" w14:textId="77777777" w:rsidR="003E1816" w:rsidRPr="003E1816" w:rsidRDefault="003E1816">
      <w:pPr>
        <w:numPr>
          <w:ilvl w:val="0"/>
          <w:numId w:val="14"/>
        </w:numPr>
        <w:tabs>
          <w:tab w:val="left" w:pos="426"/>
        </w:tabs>
        <w:autoSpaceDE w:val="0"/>
        <w:autoSpaceDN w:val="0"/>
        <w:adjustRightInd w:val="0"/>
        <w:spacing w:after="160" w:line="259" w:lineRule="auto"/>
        <w:ind w:left="284" w:hanging="284"/>
        <w:jc w:val="center"/>
        <w:rPr>
          <w:rFonts w:eastAsia="Calibri"/>
          <w:b/>
          <w:bCs/>
          <w:color w:val="000000"/>
          <w:szCs w:val="24"/>
          <w:u w:val="none"/>
        </w:rPr>
      </w:pPr>
      <w:r w:rsidRPr="003E1816">
        <w:rPr>
          <w:rFonts w:eastAsia="Calibri"/>
          <w:b/>
          <w:bCs/>
          <w:color w:val="000000"/>
          <w:szCs w:val="24"/>
          <w:u w:val="none"/>
        </w:rPr>
        <w:t>Komisijas tiesības un pienākumi</w:t>
      </w:r>
    </w:p>
    <w:p w14:paraId="17D3E74B" w14:textId="77777777" w:rsidR="003E1816" w:rsidRPr="003E1816" w:rsidRDefault="003E1816" w:rsidP="003E1816">
      <w:pPr>
        <w:autoSpaceDE w:val="0"/>
        <w:autoSpaceDN w:val="0"/>
        <w:adjustRightInd w:val="0"/>
        <w:jc w:val="center"/>
        <w:rPr>
          <w:rFonts w:eastAsia="Calibri"/>
          <w:color w:val="000000"/>
          <w:szCs w:val="24"/>
          <w:u w:val="none"/>
        </w:rPr>
      </w:pPr>
    </w:p>
    <w:p w14:paraId="375CD5F4" w14:textId="77777777" w:rsidR="003E1816" w:rsidRPr="003E1816" w:rsidRDefault="003E1816">
      <w:pPr>
        <w:numPr>
          <w:ilvl w:val="1"/>
          <w:numId w:val="14"/>
        </w:numPr>
        <w:tabs>
          <w:tab w:val="left" w:pos="567"/>
        </w:tabs>
        <w:autoSpaceDE w:val="0"/>
        <w:autoSpaceDN w:val="0"/>
        <w:adjustRightInd w:val="0"/>
        <w:spacing w:after="160" w:line="259" w:lineRule="auto"/>
        <w:ind w:left="567" w:hanging="567"/>
        <w:jc w:val="both"/>
        <w:rPr>
          <w:rFonts w:eastAsia="Calibri"/>
          <w:color w:val="000000"/>
          <w:szCs w:val="24"/>
          <w:u w:val="none"/>
        </w:rPr>
      </w:pPr>
      <w:r w:rsidRPr="003E1816">
        <w:rPr>
          <w:rFonts w:eastAsia="Calibri"/>
          <w:color w:val="000000"/>
          <w:szCs w:val="24"/>
          <w:u w:val="none"/>
        </w:rPr>
        <w:t xml:space="preserve">Komisijas darbu vada tās priekšsēdētājs. Komisijas priekšsēdētājs nosaka Komisijas sēžu vietu, laiku un kārtību, sasauc un vada Komisijas sēdes. Komisijas darbu, tai skaitā izsoles norises dokumentēšanu, nodrošina Komisijas sekretārs. </w:t>
      </w:r>
    </w:p>
    <w:p w14:paraId="7F88C3D5" w14:textId="77777777" w:rsidR="003E1816" w:rsidRPr="003E1816" w:rsidRDefault="003E1816">
      <w:pPr>
        <w:numPr>
          <w:ilvl w:val="1"/>
          <w:numId w:val="14"/>
        </w:numPr>
        <w:tabs>
          <w:tab w:val="left" w:pos="567"/>
        </w:tabs>
        <w:autoSpaceDE w:val="0"/>
        <w:autoSpaceDN w:val="0"/>
        <w:adjustRightInd w:val="0"/>
        <w:spacing w:after="160" w:line="259" w:lineRule="auto"/>
        <w:ind w:left="567" w:hanging="567"/>
        <w:jc w:val="both"/>
        <w:rPr>
          <w:rFonts w:eastAsia="Calibri"/>
          <w:color w:val="000000"/>
          <w:szCs w:val="24"/>
          <w:u w:val="none"/>
        </w:rPr>
      </w:pPr>
      <w:r w:rsidRPr="003E1816">
        <w:rPr>
          <w:color w:val="000000"/>
          <w:szCs w:val="24"/>
          <w:u w:val="none"/>
        </w:rPr>
        <w:t>Komisijas locekļi nedrīkst būt nomas tiesību pretendenti, kā arī tieši vai netieši ieinteresēti N</w:t>
      </w:r>
      <w:r w:rsidRPr="003E1816">
        <w:rPr>
          <w:rFonts w:eastAsia="Calibri"/>
          <w:color w:val="000000"/>
          <w:szCs w:val="24"/>
          <w:u w:val="none"/>
        </w:rPr>
        <w:t xml:space="preserve">omas objekta iznomāšanas </w:t>
      </w:r>
      <w:r w:rsidRPr="003E1816">
        <w:rPr>
          <w:color w:val="000000"/>
          <w:szCs w:val="24"/>
          <w:u w:val="none"/>
        </w:rPr>
        <w:t>procesa iznākumā.</w:t>
      </w:r>
    </w:p>
    <w:p w14:paraId="3CCDCC8C" w14:textId="77777777" w:rsidR="003E1816" w:rsidRPr="003E1816" w:rsidRDefault="003E1816">
      <w:pPr>
        <w:numPr>
          <w:ilvl w:val="1"/>
          <w:numId w:val="14"/>
        </w:numPr>
        <w:tabs>
          <w:tab w:val="left" w:pos="567"/>
        </w:tabs>
        <w:autoSpaceDE w:val="0"/>
        <w:autoSpaceDN w:val="0"/>
        <w:adjustRightInd w:val="0"/>
        <w:spacing w:after="160" w:line="259" w:lineRule="auto"/>
        <w:ind w:left="567" w:hanging="567"/>
        <w:jc w:val="both"/>
        <w:rPr>
          <w:rFonts w:eastAsia="Calibri"/>
          <w:color w:val="000000"/>
          <w:szCs w:val="24"/>
          <w:u w:val="none"/>
        </w:rPr>
      </w:pPr>
      <w:r w:rsidRPr="003E1816">
        <w:rPr>
          <w:rFonts w:eastAsia="Calibri"/>
          <w:color w:val="000000"/>
          <w:szCs w:val="24"/>
          <w:u w:val="none"/>
        </w:rPr>
        <w:lastRenderedPageBreak/>
        <w:t xml:space="preserve">Komisija ir tiesīga pieņemt lēmumu, ja tās sēdē piedalās vismaz puse no Komisijas locekļiem. </w:t>
      </w:r>
    </w:p>
    <w:p w14:paraId="3E2CEE9A" w14:textId="77777777" w:rsidR="003E1816" w:rsidRPr="003E1816" w:rsidRDefault="003E1816">
      <w:pPr>
        <w:numPr>
          <w:ilvl w:val="1"/>
          <w:numId w:val="14"/>
        </w:numPr>
        <w:tabs>
          <w:tab w:val="left" w:pos="567"/>
        </w:tabs>
        <w:autoSpaceDE w:val="0"/>
        <w:autoSpaceDN w:val="0"/>
        <w:adjustRightInd w:val="0"/>
        <w:spacing w:after="160" w:line="259" w:lineRule="auto"/>
        <w:ind w:left="567" w:hanging="567"/>
        <w:jc w:val="both"/>
        <w:rPr>
          <w:rFonts w:eastAsia="Calibri"/>
          <w:color w:val="000000"/>
          <w:szCs w:val="24"/>
          <w:u w:val="none"/>
        </w:rPr>
      </w:pPr>
      <w:r w:rsidRPr="003E1816">
        <w:rPr>
          <w:rFonts w:eastAsia="Calibri"/>
          <w:color w:val="000000"/>
          <w:szCs w:val="24"/>
          <w:u w:val="none"/>
        </w:rPr>
        <w:t>Komisija pieņem lēmumus ar vienkāršu balsu vairākumu. Ja Komisijas locekļu balsis sadalās vienādi, izšķirošā ir priekšsēdētāja balss.</w:t>
      </w:r>
    </w:p>
    <w:p w14:paraId="5CCA5852" w14:textId="77777777" w:rsidR="003E1816" w:rsidRPr="003E1816" w:rsidRDefault="003E1816">
      <w:pPr>
        <w:numPr>
          <w:ilvl w:val="1"/>
          <w:numId w:val="14"/>
        </w:numPr>
        <w:tabs>
          <w:tab w:val="left" w:pos="567"/>
        </w:tabs>
        <w:autoSpaceDE w:val="0"/>
        <w:autoSpaceDN w:val="0"/>
        <w:adjustRightInd w:val="0"/>
        <w:spacing w:after="160" w:line="259" w:lineRule="auto"/>
        <w:ind w:left="567" w:hanging="567"/>
        <w:jc w:val="both"/>
        <w:rPr>
          <w:rFonts w:eastAsia="Calibri"/>
          <w:color w:val="000000"/>
          <w:szCs w:val="24"/>
          <w:u w:val="none"/>
        </w:rPr>
      </w:pPr>
      <w:r w:rsidRPr="003E1816">
        <w:rPr>
          <w:rFonts w:eastAsia="Calibri"/>
          <w:color w:val="000000"/>
          <w:szCs w:val="24"/>
          <w:u w:val="none"/>
        </w:rPr>
        <w:t xml:space="preserve">Ja kāds no Komisijas locekļiem nepiekrīt Komisijas lēmumam un balso pret to, viņa atšķirīgo viedokli fiksē sēdes protokolā un viņš šādā gadījumā nav atbildīgs par Komisijas pieņemto lēmumu. </w:t>
      </w:r>
    </w:p>
    <w:p w14:paraId="59AB1B7A" w14:textId="77777777" w:rsidR="003E1816" w:rsidRPr="003E1816" w:rsidRDefault="003E1816">
      <w:pPr>
        <w:numPr>
          <w:ilvl w:val="1"/>
          <w:numId w:val="14"/>
        </w:numPr>
        <w:tabs>
          <w:tab w:val="left" w:pos="567"/>
        </w:tabs>
        <w:autoSpaceDE w:val="0"/>
        <w:autoSpaceDN w:val="0"/>
        <w:adjustRightInd w:val="0"/>
        <w:spacing w:after="160" w:line="259" w:lineRule="auto"/>
        <w:ind w:left="567" w:hanging="567"/>
        <w:jc w:val="both"/>
        <w:rPr>
          <w:rFonts w:eastAsia="Calibri"/>
          <w:color w:val="000000"/>
          <w:szCs w:val="24"/>
          <w:u w:val="none"/>
        </w:rPr>
      </w:pPr>
      <w:r w:rsidRPr="003E1816">
        <w:rPr>
          <w:rFonts w:eastAsia="Calibri"/>
          <w:color w:val="000000"/>
          <w:szCs w:val="24"/>
          <w:u w:val="none"/>
        </w:rPr>
        <w:t xml:space="preserve">Izsoles noslēguma protokolā norāda šādu informāciju: </w:t>
      </w:r>
    </w:p>
    <w:p w14:paraId="144A016C" w14:textId="77777777" w:rsidR="003E1816" w:rsidRPr="003E1816" w:rsidRDefault="003E1816">
      <w:pPr>
        <w:numPr>
          <w:ilvl w:val="2"/>
          <w:numId w:val="14"/>
        </w:numPr>
        <w:tabs>
          <w:tab w:val="left" w:pos="1418"/>
        </w:tabs>
        <w:autoSpaceDE w:val="0"/>
        <w:autoSpaceDN w:val="0"/>
        <w:adjustRightInd w:val="0"/>
        <w:spacing w:after="160" w:line="259" w:lineRule="auto"/>
        <w:ind w:left="1418" w:hanging="851"/>
        <w:jc w:val="both"/>
        <w:rPr>
          <w:rFonts w:eastAsia="Calibri"/>
          <w:color w:val="000000"/>
          <w:szCs w:val="24"/>
          <w:u w:val="none"/>
        </w:rPr>
      </w:pPr>
      <w:r w:rsidRPr="003E1816">
        <w:rPr>
          <w:rFonts w:eastAsia="Calibri"/>
          <w:color w:val="000000"/>
          <w:szCs w:val="24"/>
          <w:u w:val="none"/>
        </w:rPr>
        <w:t xml:space="preserve">Iznomātajā nosaukums un adrese, izsoles veids, nomas tiesību priekšmets; </w:t>
      </w:r>
    </w:p>
    <w:p w14:paraId="76254780" w14:textId="77777777" w:rsidR="003E1816" w:rsidRPr="003E1816" w:rsidRDefault="003E1816">
      <w:pPr>
        <w:numPr>
          <w:ilvl w:val="2"/>
          <w:numId w:val="14"/>
        </w:numPr>
        <w:tabs>
          <w:tab w:val="left" w:pos="1418"/>
        </w:tabs>
        <w:autoSpaceDE w:val="0"/>
        <w:autoSpaceDN w:val="0"/>
        <w:adjustRightInd w:val="0"/>
        <w:spacing w:after="160" w:line="259" w:lineRule="auto"/>
        <w:ind w:left="1418" w:hanging="851"/>
        <w:jc w:val="both"/>
        <w:rPr>
          <w:rFonts w:eastAsia="Calibri"/>
          <w:color w:val="000000"/>
          <w:szCs w:val="24"/>
          <w:u w:val="none"/>
        </w:rPr>
      </w:pPr>
      <w:r w:rsidRPr="003E1816">
        <w:rPr>
          <w:rFonts w:eastAsia="Calibri"/>
          <w:color w:val="000000"/>
          <w:szCs w:val="24"/>
          <w:u w:val="none"/>
        </w:rPr>
        <w:t xml:space="preserve">datums, kad publicēts paziņojums par izsoli; </w:t>
      </w:r>
    </w:p>
    <w:p w14:paraId="0F34ED58" w14:textId="77777777" w:rsidR="003E1816" w:rsidRPr="003E1816" w:rsidRDefault="003E1816">
      <w:pPr>
        <w:numPr>
          <w:ilvl w:val="2"/>
          <w:numId w:val="14"/>
        </w:numPr>
        <w:tabs>
          <w:tab w:val="left" w:pos="1418"/>
        </w:tabs>
        <w:autoSpaceDE w:val="0"/>
        <w:autoSpaceDN w:val="0"/>
        <w:adjustRightInd w:val="0"/>
        <w:spacing w:after="160" w:line="259" w:lineRule="auto"/>
        <w:ind w:left="1418" w:hanging="851"/>
        <w:jc w:val="both"/>
        <w:rPr>
          <w:rFonts w:eastAsia="Calibri"/>
          <w:color w:val="000000"/>
          <w:szCs w:val="24"/>
          <w:u w:val="none"/>
        </w:rPr>
      </w:pPr>
      <w:r w:rsidRPr="003E1816">
        <w:rPr>
          <w:rFonts w:eastAsia="Calibri"/>
          <w:color w:val="000000"/>
          <w:szCs w:val="24"/>
          <w:u w:val="none"/>
        </w:rPr>
        <w:t>izsoles komisijas sastāvs un tās izveidošanas pamatojums;</w:t>
      </w:r>
    </w:p>
    <w:p w14:paraId="7C81F58C" w14:textId="77777777" w:rsidR="003E1816" w:rsidRPr="003E1816" w:rsidRDefault="003E1816">
      <w:pPr>
        <w:numPr>
          <w:ilvl w:val="2"/>
          <w:numId w:val="14"/>
        </w:numPr>
        <w:tabs>
          <w:tab w:val="left" w:pos="1418"/>
        </w:tabs>
        <w:autoSpaceDE w:val="0"/>
        <w:autoSpaceDN w:val="0"/>
        <w:adjustRightInd w:val="0"/>
        <w:spacing w:after="160" w:line="259" w:lineRule="auto"/>
        <w:ind w:left="1418" w:hanging="851"/>
        <w:jc w:val="both"/>
        <w:rPr>
          <w:rFonts w:eastAsia="Calibri"/>
          <w:color w:val="000000"/>
          <w:szCs w:val="24"/>
          <w:u w:val="none"/>
        </w:rPr>
      </w:pPr>
      <w:r w:rsidRPr="003E1816">
        <w:rPr>
          <w:rFonts w:eastAsia="Calibri"/>
          <w:color w:val="000000"/>
          <w:szCs w:val="24"/>
          <w:u w:val="none"/>
        </w:rPr>
        <w:t>pretendentiem izvirzītās prasības;</w:t>
      </w:r>
    </w:p>
    <w:p w14:paraId="20B5FEFC" w14:textId="77777777" w:rsidR="003E1816" w:rsidRPr="003E1816" w:rsidRDefault="003E1816">
      <w:pPr>
        <w:numPr>
          <w:ilvl w:val="2"/>
          <w:numId w:val="14"/>
        </w:numPr>
        <w:tabs>
          <w:tab w:val="left" w:pos="1418"/>
        </w:tabs>
        <w:autoSpaceDE w:val="0"/>
        <w:autoSpaceDN w:val="0"/>
        <w:adjustRightInd w:val="0"/>
        <w:spacing w:after="160" w:line="259" w:lineRule="auto"/>
        <w:ind w:left="1418" w:hanging="851"/>
        <w:jc w:val="both"/>
        <w:rPr>
          <w:rFonts w:eastAsia="Calibri"/>
          <w:color w:val="000000"/>
          <w:szCs w:val="24"/>
          <w:u w:val="none"/>
        </w:rPr>
      </w:pPr>
      <w:r w:rsidRPr="003E1816">
        <w:rPr>
          <w:rFonts w:eastAsia="Calibri"/>
          <w:color w:val="000000"/>
          <w:szCs w:val="24"/>
          <w:u w:val="none"/>
        </w:rPr>
        <w:t xml:space="preserve">izsoles nosacīta nomas maksa; </w:t>
      </w:r>
    </w:p>
    <w:p w14:paraId="0103DE98" w14:textId="77777777" w:rsidR="003E1816" w:rsidRPr="003E1816" w:rsidRDefault="003E1816">
      <w:pPr>
        <w:numPr>
          <w:ilvl w:val="2"/>
          <w:numId w:val="14"/>
        </w:numPr>
        <w:tabs>
          <w:tab w:val="left" w:pos="1418"/>
        </w:tabs>
        <w:autoSpaceDE w:val="0"/>
        <w:autoSpaceDN w:val="0"/>
        <w:adjustRightInd w:val="0"/>
        <w:spacing w:after="160" w:line="259" w:lineRule="auto"/>
        <w:ind w:left="1418" w:hanging="851"/>
        <w:jc w:val="both"/>
        <w:rPr>
          <w:rFonts w:eastAsia="Calibri"/>
          <w:color w:val="000000"/>
          <w:szCs w:val="24"/>
          <w:u w:val="none"/>
        </w:rPr>
      </w:pPr>
      <w:r w:rsidRPr="003E1816">
        <w:rPr>
          <w:rFonts w:eastAsia="Calibri"/>
          <w:color w:val="000000"/>
          <w:szCs w:val="24"/>
          <w:u w:val="none"/>
        </w:rPr>
        <w:t>pieteikumu iesniegšanas termiņš un mutiskas izsoles vieta, datums un laiks;</w:t>
      </w:r>
    </w:p>
    <w:p w14:paraId="0C7F26EB" w14:textId="77777777" w:rsidR="003E1816" w:rsidRPr="003E1816" w:rsidRDefault="003E1816">
      <w:pPr>
        <w:numPr>
          <w:ilvl w:val="2"/>
          <w:numId w:val="14"/>
        </w:numPr>
        <w:tabs>
          <w:tab w:val="left" w:pos="1418"/>
        </w:tabs>
        <w:autoSpaceDE w:val="0"/>
        <w:autoSpaceDN w:val="0"/>
        <w:adjustRightInd w:val="0"/>
        <w:spacing w:after="160" w:line="259" w:lineRule="auto"/>
        <w:ind w:left="1418" w:hanging="851"/>
        <w:jc w:val="both"/>
        <w:rPr>
          <w:rFonts w:eastAsia="Calibri"/>
          <w:color w:val="000000"/>
          <w:szCs w:val="24"/>
          <w:u w:val="none"/>
        </w:rPr>
      </w:pPr>
      <w:r w:rsidRPr="003E1816">
        <w:rPr>
          <w:rFonts w:eastAsia="Calibri"/>
          <w:color w:val="000000"/>
          <w:szCs w:val="24"/>
          <w:u w:val="none"/>
        </w:rPr>
        <w:t>pieteikumus iesniegušo pretendentu vārds, uzvārds vai nosaukums, un citi šo personu identificējošie dati;</w:t>
      </w:r>
    </w:p>
    <w:p w14:paraId="0504B39B" w14:textId="77777777" w:rsidR="003E1816" w:rsidRPr="003E1816" w:rsidRDefault="003E1816">
      <w:pPr>
        <w:numPr>
          <w:ilvl w:val="2"/>
          <w:numId w:val="14"/>
        </w:numPr>
        <w:tabs>
          <w:tab w:val="left" w:pos="1418"/>
        </w:tabs>
        <w:autoSpaceDE w:val="0"/>
        <w:autoSpaceDN w:val="0"/>
        <w:adjustRightInd w:val="0"/>
        <w:spacing w:after="160" w:line="259" w:lineRule="auto"/>
        <w:ind w:left="1418" w:hanging="851"/>
        <w:jc w:val="both"/>
        <w:rPr>
          <w:rFonts w:eastAsia="Calibri"/>
          <w:color w:val="000000"/>
          <w:szCs w:val="24"/>
          <w:u w:val="none"/>
        </w:rPr>
      </w:pPr>
      <w:r w:rsidRPr="003E1816">
        <w:rPr>
          <w:rFonts w:eastAsia="Calibri"/>
          <w:color w:val="000000"/>
          <w:szCs w:val="24"/>
          <w:u w:val="none"/>
        </w:rPr>
        <w:t xml:space="preserve">pretendenta nosaukums, ar kuru nolemts slēgt Nomas līgumu, nomas maksa un līguma darbības termiņš; </w:t>
      </w:r>
    </w:p>
    <w:p w14:paraId="206B030F" w14:textId="77777777" w:rsidR="003E1816" w:rsidRPr="003E1816" w:rsidRDefault="003E1816">
      <w:pPr>
        <w:numPr>
          <w:ilvl w:val="2"/>
          <w:numId w:val="14"/>
        </w:numPr>
        <w:tabs>
          <w:tab w:val="left" w:pos="1418"/>
        </w:tabs>
        <w:autoSpaceDE w:val="0"/>
        <w:autoSpaceDN w:val="0"/>
        <w:adjustRightInd w:val="0"/>
        <w:spacing w:after="160" w:line="259" w:lineRule="auto"/>
        <w:ind w:left="1418" w:hanging="851"/>
        <w:jc w:val="both"/>
        <w:rPr>
          <w:rFonts w:eastAsia="Calibri"/>
          <w:color w:val="000000"/>
          <w:szCs w:val="24"/>
          <w:u w:val="none"/>
        </w:rPr>
      </w:pPr>
      <w:r w:rsidRPr="003E1816">
        <w:rPr>
          <w:rFonts w:eastAsia="Calibri"/>
          <w:color w:val="000000"/>
          <w:szCs w:val="24"/>
          <w:u w:val="none"/>
        </w:rPr>
        <w:t>pamatojums lēmumam par pretendenta izslēgšanu no dalības izsolē;</w:t>
      </w:r>
    </w:p>
    <w:p w14:paraId="44612C0E" w14:textId="77777777" w:rsidR="003E1816" w:rsidRPr="003E1816" w:rsidRDefault="003E1816">
      <w:pPr>
        <w:numPr>
          <w:ilvl w:val="2"/>
          <w:numId w:val="14"/>
        </w:numPr>
        <w:tabs>
          <w:tab w:val="left" w:pos="1418"/>
        </w:tabs>
        <w:autoSpaceDE w:val="0"/>
        <w:autoSpaceDN w:val="0"/>
        <w:adjustRightInd w:val="0"/>
        <w:spacing w:after="160" w:line="259" w:lineRule="auto"/>
        <w:ind w:left="1418" w:hanging="851"/>
        <w:jc w:val="both"/>
        <w:rPr>
          <w:rFonts w:eastAsia="Calibri"/>
          <w:color w:val="000000"/>
          <w:szCs w:val="24"/>
          <w:u w:val="none"/>
        </w:rPr>
      </w:pPr>
      <w:r w:rsidRPr="003E1816">
        <w:rPr>
          <w:rFonts w:eastAsia="Calibri"/>
          <w:color w:val="000000"/>
          <w:szCs w:val="24"/>
          <w:u w:val="none"/>
        </w:rPr>
        <w:t>lēmuma pamatojums, ja Iznomātājs pieņem lēmumu pārtraukt izsoli.</w:t>
      </w:r>
    </w:p>
    <w:p w14:paraId="5EE3EFDC" w14:textId="77777777" w:rsidR="003E1816" w:rsidRPr="003E1816" w:rsidRDefault="003E1816">
      <w:pPr>
        <w:numPr>
          <w:ilvl w:val="1"/>
          <w:numId w:val="14"/>
        </w:numPr>
        <w:tabs>
          <w:tab w:val="left" w:pos="1276"/>
        </w:tabs>
        <w:autoSpaceDE w:val="0"/>
        <w:autoSpaceDN w:val="0"/>
        <w:adjustRightInd w:val="0"/>
        <w:spacing w:after="160" w:line="259" w:lineRule="auto"/>
        <w:ind w:left="567" w:hanging="567"/>
        <w:jc w:val="both"/>
        <w:rPr>
          <w:rFonts w:eastAsia="Calibri"/>
          <w:color w:val="000000"/>
          <w:szCs w:val="24"/>
          <w:u w:val="none"/>
        </w:rPr>
      </w:pPr>
      <w:r w:rsidRPr="003E1816">
        <w:rPr>
          <w:rFonts w:eastAsia="Calibri"/>
          <w:color w:val="000000"/>
          <w:szCs w:val="24"/>
          <w:u w:val="none"/>
        </w:rPr>
        <w:t xml:space="preserve">Komisijas lēmums par izsoles rezultātu stājas spēkā pēc izsoles rezultātu apstiprināšanas Gulbenes novada domes sēdē. </w:t>
      </w:r>
    </w:p>
    <w:p w14:paraId="6975BA1D" w14:textId="77777777" w:rsidR="003E1816" w:rsidRPr="003E1816" w:rsidRDefault="003E1816">
      <w:pPr>
        <w:numPr>
          <w:ilvl w:val="1"/>
          <w:numId w:val="14"/>
        </w:numPr>
        <w:tabs>
          <w:tab w:val="left" w:pos="1276"/>
        </w:tabs>
        <w:autoSpaceDE w:val="0"/>
        <w:autoSpaceDN w:val="0"/>
        <w:adjustRightInd w:val="0"/>
        <w:spacing w:after="160" w:line="259" w:lineRule="auto"/>
        <w:ind w:left="567" w:hanging="567"/>
        <w:jc w:val="both"/>
        <w:rPr>
          <w:rFonts w:eastAsia="Calibri"/>
          <w:color w:val="000000"/>
          <w:szCs w:val="24"/>
          <w:u w:val="none"/>
        </w:rPr>
      </w:pPr>
      <w:r w:rsidRPr="003E1816">
        <w:rPr>
          <w:rFonts w:eastAsia="Calibri"/>
          <w:color w:val="000000"/>
          <w:szCs w:val="24"/>
          <w:u w:val="none"/>
        </w:rPr>
        <w:t>Iznomātājs nodrošina, ka izsoles noslēguma protokols ir pieejams pretendentiem 3 (trīs) darba dienu laikā no Komisijas lēmuma pieņemšanas par izsoles rezultātu.</w:t>
      </w:r>
    </w:p>
    <w:p w14:paraId="6471D9A7" w14:textId="77777777" w:rsidR="003E1816" w:rsidRPr="003E1816" w:rsidRDefault="003E1816">
      <w:pPr>
        <w:numPr>
          <w:ilvl w:val="1"/>
          <w:numId w:val="14"/>
        </w:numPr>
        <w:tabs>
          <w:tab w:val="left" w:pos="1276"/>
        </w:tabs>
        <w:autoSpaceDE w:val="0"/>
        <w:autoSpaceDN w:val="0"/>
        <w:adjustRightInd w:val="0"/>
        <w:spacing w:after="160" w:line="259" w:lineRule="auto"/>
        <w:ind w:left="567" w:hanging="567"/>
        <w:jc w:val="both"/>
        <w:rPr>
          <w:rFonts w:eastAsia="Calibri"/>
          <w:color w:val="000000"/>
          <w:szCs w:val="24"/>
          <w:u w:val="none"/>
        </w:rPr>
      </w:pPr>
      <w:r w:rsidRPr="003E1816">
        <w:rPr>
          <w:rFonts w:eastAsia="Calibri"/>
          <w:color w:val="000000"/>
          <w:szCs w:val="24"/>
          <w:u w:val="none"/>
        </w:rPr>
        <w:t xml:space="preserve">Komisijas pienākumi: </w:t>
      </w:r>
    </w:p>
    <w:p w14:paraId="7EB7C3D1" w14:textId="77777777" w:rsidR="003E1816" w:rsidRPr="003E1816" w:rsidRDefault="003E1816">
      <w:pPr>
        <w:numPr>
          <w:ilvl w:val="2"/>
          <w:numId w:val="14"/>
        </w:numPr>
        <w:tabs>
          <w:tab w:val="left" w:pos="1418"/>
        </w:tabs>
        <w:autoSpaceDE w:val="0"/>
        <w:autoSpaceDN w:val="0"/>
        <w:adjustRightInd w:val="0"/>
        <w:spacing w:after="160" w:line="259" w:lineRule="auto"/>
        <w:ind w:left="1418" w:hanging="851"/>
        <w:jc w:val="both"/>
        <w:rPr>
          <w:rFonts w:eastAsia="Calibri"/>
          <w:color w:val="000000"/>
          <w:szCs w:val="24"/>
          <w:u w:val="none"/>
        </w:rPr>
      </w:pPr>
      <w:r w:rsidRPr="003E1816">
        <w:rPr>
          <w:rFonts w:eastAsia="Calibri"/>
          <w:color w:val="000000"/>
          <w:szCs w:val="24"/>
          <w:u w:val="none"/>
        </w:rPr>
        <w:t xml:space="preserve">nodrošināt izsoles dokumentu izstrādāšanu, izsoles gaitas protokolēšanu un atbildēt par tās norisi; </w:t>
      </w:r>
    </w:p>
    <w:p w14:paraId="6AE01532" w14:textId="77777777" w:rsidR="003E1816" w:rsidRPr="003E1816" w:rsidRDefault="003E1816">
      <w:pPr>
        <w:numPr>
          <w:ilvl w:val="2"/>
          <w:numId w:val="14"/>
        </w:numPr>
        <w:tabs>
          <w:tab w:val="left" w:pos="1418"/>
        </w:tabs>
        <w:autoSpaceDE w:val="0"/>
        <w:autoSpaceDN w:val="0"/>
        <w:adjustRightInd w:val="0"/>
        <w:spacing w:after="160" w:line="259" w:lineRule="auto"/>
        <w:ind w:left="1418" w:hanging="851"/>
        <w:jc w:val="both"/>
        <w:rPr>
          <w:rFonts w:eastAsia="Calibri"/>
          <w:color w:val="000000"/>
          <w:szCs w:val="24"/>
          <w:u w:val="none"/>
        </w:rPr>
      </w:pPr>
      <w:r w:rsidRPr="003E1816">
        <w:rPr>
          <w:rFonts w:eastAsia="Calibri"/>
          <w:color w:val="000000"/>
          <w:szCs w:val="24"/>
          <w:u w:val="none"/>
        </w:rPr>
        <w:t xml:space="preserve">vērtēt pretendentus un to iesniegtos pieteikumus saskaņā ar šiem izsoles noteikumiem, kā arī citiem normatīvajiem aktiem; </w:t>
      </w:r>
    </w:p>
    <w:p w14:paraId="319A0B23" w14:textId="77777777" w:rsidR="003E1816" w:rsidRPr="003E1816" w:rsidRDefault="003E1816">
      <w:pPr>
        <w:numPr>
          <w:ilvl w:val="2"/>
          <w:numId w:val="14"/>
        </w:numPr>
        <w:tabs>
          <w:tab w:val="left" w:pos="1418"/>
        </w:tabs>
        <w:autoSpaceDE w:val="0"/>
        <w:autoSpaceDN w:val="0"/>
        <w:adjustRightInd w:val="0"/>
        <w:spacing w:after="160" w:line="259" w:lineRule="auto"/>
        <w:ind w:left="1418" w:hanging="851"/>
        <w:jc w:val="both"/>
        <w:rPr>
          <w:rFonts w:eastAsia="Calibri"/>
          <w:color w:val="000000"/>
          <w:szCs w:val="24"/>
          <w:u w:val="none"/>
        </w:rPr>
      </w:pPr>
      <w:r w:rsidRPr="003E1816">
        <w:rPr>
          <w:rFonts w:eastAsia="Calibri"/>
          <w:color w:val="000000"/>
          <w:szCs w:val="24"/>
          <w:u w:val="none"/>
        </w:rPr>
        <w:t>pieņemt lēmumu par izsoles protokolu apstiprināšanu un iesniegšanu Gulbenes novada domei izsoles rezultātu apstiprināšanai;</w:t>
      </w:r>
    </w:p>
    <w:p w14:paraId="7DAA0DCF" w14:textId="77777777" w:rsidR="003E1816" w:rsidRPr="003E1816" w:rsidRDefault="003E1816">
      <w:pPr>
        <w:numPr>
          <w:ilvl w:val="2"/>
          <w:numId w:val="14"/>
        </w:numPr>
        <w:tabs>
          <w:tab w:val="left" w:pos="1418"/>
        </w:tabs>
        <w:autoSpaceDE w:val="0"/>
        <w:autoSpaceDN w:val="0"/>
        <w:adjustRightInd w:val="0"/>
        <w:spacing w:after="160" w:line="259" w:lineRule="auto"/>
        <w:ind w:left="1418" w:hanging="851"/>
        <w:jc w:val="both"/>
        <w:rPr>
          <w:rFonts w:eastAsia="Calibri"/>
          <w:color w:val="000000"/>
          <w:szCs w:val="24"/>
          <w:u w:val="none"/>
        </w:rPr>
      </w:pPr>
      <w:r w:rsidRPr="003E1816">
        <w:rPr>
          <w:rFonts w:eastAsia="Calibri"/>
          <w:color w:val="000000"/>
          <w:szCs w:val="24"/>
          <w:u w:val="none"/>
        </w:rPr>
        <w:t>atbildēt uz pretendentu jautājumiem;</w:t>
      </w:r>
    </w:p>
    <w:p w14:paraId="7FE0C511" w14:textId="77777777" w:rsidR="003E1816" w:rsidRPr="003E1816" w:rsidRDefault="003E1816">
      <w:pPr>
        <w:numPr>
          <w:ilvl w:val="2"/>
          <w:numId w:val="14"/>
        </w:numPr>
        <w:tabs>
          <w:tab w:val="left" w:pos="1418"/>
        </w:tabs>
        <w:autoSpaceDE w:val="0"/>
        <w:autoSpaceDN w:val="0"/>
        <w:adjustRightInd w:val="0"/>
        <w:spacing w:after="160" w:line="259" w:lineRule="auto"/>
        <w:ind w:left="1418" w:hanging="851"/>
        <w:jc w:val="both"/>
        <w:rPr>
          <w:rFonts w:eastAsia="Calibri"/>
          <w:color w:val="000000"/>
          <w:szCs w:val="24"/>
          <w:u w:val="none"/>
        </w:rPr>
      </w:pPr>
      <w:r w:rsidRPr="003E1816">
        <w:rPr>
          <w:rFonts w:eastAsia="Calibri"/>
          <w:color w:val="000000"/>
          <w:szCs w:val="24"/>
          <w:u w:val="none"/>
        </w:rPr>
        <w:t>paziņot visiem pieteikumus iesniegušajiem pretendentiem lēmumu par izsoles rezultātu, nosūtot informāciju uz viņu pieteikumā norādīto e-adresi vai e-pasta adresi.</w:t>
      </w:r>
    </w:p>
    <w:p w14:paraId="122FE718" w14:textId="77777777" w:rsidR="003E1816" w:rsidRPr="003E1816" w:rsidRDefault="003E1816">
      <w:pPr>
        <w:numPr>
          <w:ilvl w:val="0"/>
          <w:numId w:val="14"/>
        </w:numPr>
        <w:tabs>
          <w:tab w:val="left" w:pos="426"/>
        </w:tabs>
        <w:autoSpaceDE w:val="0"/>
        <w:autoSpaceDN w:val="0"/>
        <w:adjustRightInd w:val="0"/>
        <w:spacing w:after="160" w:line="259" w:lineRule="auto"/>
        <w:ind w:left="284" w:hanging="284"/>
        <w:jc w:val="center"/>
        <w:rPr>
          <w:rFonts w:eastAsia="Calibri"/>
          <w:b/>
          <w:bCs/>
          <w:color w:val="000000"/>
          <w:szCs w:val="24"/>
          <w:u w:val="none"/>
        </w:rPr>
      </w:pPr>
      <w:r w:rsidRPr="003E1816">
        <w:rPr>
          <w:rFonts w:eastAsia="Calibri"/>
          <w:b/>
          <w:bCs/>
          <w:color w:val="000000"/>
          <w:szCs w:val="24"/>
          <w:u w:val="none"/>
        </w:rPr>
        <w:t>Sūdzību iesniegšana</w:t>
      </w:r>
    </w:p>
    <w:p w14:paraId="52C12D9A" w14:textId="77777777" w:rsidR="003E1816" w:rsidRPr="003E1816" w:rsidRDefault="003E1816" w:rsidP="003E1816">
      <w:pPr>
        <w:tabs>
          <w:tab w:val="left" w:pos="426"/>
        </w:tabs>
        <w:autoSpaceDE w:val="0"/>
        <w:autoSpaceDN w:val="0"/>
        <w:adjustRightInd w:val="0"/>
        <w:rPr>
          <w:rFonts w:eastAsia="Calibri"/>
          <w:b/>
          <w:bCs/>
          <w:color w:val="000000"/>
          <w:szCs w:val="24"/>
          <w:u w:val="none"/>
        </w:rPr>
      </w:pPr>
    </w:p>
    <w:p w14:paraId="57FF5B63" w14:textId="77777777" w:rsidR="003E1816" w:rsidRPr="003E1816" w:rsidRDefault="003E1816">
      <w:pPr>
        <w:numPr>
          <w:ilvl w:val="1"/>
          <w:numId w:val="14"/>
        </w:numPr>
        <w:tabs>
          <w:tab w:val="left" w:pos="567"/>
        </w:tabs>
        <w:autoSpaceDE w:val="0"/>
        <w:autoSpaceDN w:val="0"/>
        <w:adjustRightInd w:val="0"/>
        <w:spacing w:after="160" w:line="259" w:lineRule="auto"/>
        <w:ind w:left="567" w:hanging="567"/>
        <w:jc w:val="both"/>
        <w:rPr>
          <w:rFonts w:eastAsia="Calibri"/>
          <w:color w:val="000000"/>
          <w:szCs w:val="24"/>
          <w:u w:val="none"/>
        </w:rPr>
      </w:pPr>
      <w:r w:rsidRPr="003E1816">
        <w:rPr>
          <w:rFonts w:eastAsia="Calibri"/>
          <w:color w:val="000000"/>
          <w:szCs w:val="24"/>
          <w:u w:val="none"/>
        </w:rPr>
        <w:lastRenderedPageBreak/>
        <w:t xml:space="preserve">Personas var iesniegt sūdzību </w:t>
      </w:r>
      <w:r w:rsidRPr="003E1816">
        <w:rPr>
          <w:rFonts w:eastAsia="Calibri"/>
          <w:iCs/>
          <w:color w:val="000000"/>
          <w:szCs w:val="24"/>
          <w:u w:val="none"/>
        </w:rPr>
        <w:t xml:space="preserve">Iznomātājam </w:t>
      </w:r>
      <w:r w:rsidRPr="003E1816">
        <w:rPr>
          <w:rFonts w:eastAsia="Calibri"/>
          <w:color w:val="000000"/>
          <w:szCs w:val="24"/>
          <w:u w:val="none"/>
        </w:rPr>
        <w:t xml:space="preserve">par </w:t>
      </w:r>
      <w:r w:rsidRPr="003E1816">
        <w:rPr>
          <w:rFonts w:eastAsia="Calibri"/>
          <w:iCs/>
          <w:color w:val="000000"/>
          <w:szCs w:val="24"/>
          <w:u w:val="none"/>
        </w:rPr>
        <w:t xml:space="preserve">Komisijas </w:t>
      </w:r>
      <w:r w:rsidRPr="003E1816">
        <w:rPr>
          <w:rFonts w:eastAsia="Calibri"/>
          <w:color w:val="000000"/>
          <w:szCs w:val="24"/>
          <w:u w:val="none"/>
        </w:rPr>
        <w:t xml:space="preserve">darbībām 5 (piecu) darba dienu laikā no šo darbību veikšanas dienas. Ja sūdzība iesniegta pēc noteiktā termiņa, tā netiek izskatīta. </w:t>
      </w:r>
    </w:p>
    <w:p w14:paraId="7A61DB20" w14:textId="77777777" w:rsidR="003E1816" w:rsidRPr="003E1816" w:rsidRDefault="003E1816">
      <w:pPr>
        <w:numPr>
          <w:ilvl w:val="1"/>
          <w:numId w:val="14"/>
        </w:numPr>
        <w:tabs>
          <w:tab w:val="left" w:pos="567"/>
        </w:tabs>
        <w:autoSpaceDE w:val="0"/>
        <w:autoSpaceDN w:val="0"/>
        <w:adjustRightInd w:val="0"/>
        <w:spacing w:after="160" w:line="259" w:lineRule="auto"/>
        <w:ind w:left="567" w:hanging="567"/>
        <w:jc w:val="both"/>
        <w:rPr>
          <w:rFonts w:eastAsia="Calibri"/>
          <w:color w:val="000000"/>
          <w:szCs w:val="24"/>
          <w:u w:val="none"/>
        </w:rPr>
      </w:pPr>
      <w:r w:rsidRPr="003E1816">
        <w:rPr>
          <w:rFonts w:eastAsia="Calibri"/>
          <w:color w:val="000000"/>
          <w:szCs w:val="24"/>
          <w:u w:val="none"/>
        </w:rPr>
        <w:t>Izskatot sūdzību, Iznomātājs pieņem lēmumu, kas tiek paziņots visiem izsoles dalībniekiem, nosūtot to uz viņu pieteikumā norādīto e-pasta adresi.</w:t>
      </w:r>
    </w:p>
    <w:p w14:paraId="4C1BCD49" w14:textId="77777777" w:rsidR="003E1816" w:rsidRPr="003E1816" w:rsidRDefault="003E1816">
      <w:pPr>
        <w:numPr>
          <w:ilvl w:val="0"/>
          <w:numId w:val="14"/>
        </w:numPr>
        <w:autoSpaceDE w:val="0"/>
        <w:autoSpaceDN w:val="0"/>
        <w:adjustRightInd w:val="0"/>
        <w:spacing w:after="160" w:line="259" w:lineRule="auto"/>
        <w:jc w:val="center"/>
        <w:rPr>
          <w:rFonts w:eastAsia="Calibri"/>
          <w:color w:val="000000"/>
          <w:szCs w:val="24"/>
          <w:u w:val="none"/>
        </w:rPr>
      </w:pPr>
      <w:r w:rsidRPr="003E1816">
        <w:rPr>
          <w:rFonts w:eastAsia="Calibri"/>
          <w:b/>
          <w:bCs/>
          <w:color w:val="000000"/>
          <w:szCs w:val="24"/>
          <w:u w:val="none"/>
        </w:rPr>
        <w:t>Pielikumi</w:t>
      </w:r>
      <w:r w:rsidRPr="003E1816">
        <w:rPr>
          <w:rFonts w:eastAsia="Calibri"/>
          <w:color w:val="000000"/>
          <w:szCs w:val="24"/>
          <w:u w:val="none"/>
        </w:rPr>
        <w:t xml:space="preserve"> </w:t>
      </w:r>
    </w:p>
    <w:p w14:paraId="619F5244" w14:textId="77777777" w:rsidR="003E1816" w:rsidRPr="003E1816" w:rsidRDefault="003E1816" w:rsidP="003E1816">
      <w:pPr>
        <w:autoSpaceDE w:val="0"/>
        <w:autoSpaceDN w:val="0"/>
        <w:adjustRightInd w:val="0"/>
        <w:rPr>
          <w:rFonts w:eastAsia="Calibri"/>
          <w:color w:val="000000"/>
          <w:szCs w:val="24"/>
          <w:u w:val="none"/>
        </w:rPr>
      </w:pPr>
    </w:p>
    <w:p w14:paraId="3823F85C" w14:textId="77777777" w:rsidR="003E1816" w:rsidRPr="003E1816" w:rsidRDefault="003E1816">
      <w:pPr>
        <w:numPr>
          <w:ilvl w:val="1"/>
          <w:numId w:val="14"/>
        </w:numPr>
        <w:tabs>
          <w:tab w:val="left" w:pos="567"/>
        </w:tabs>
        <w:autoSpaceDE w:val="0"/>
        <w:autoSpaceDN w:val="0"/>
        <w:adjustRightInd w:val="0"/>
        <w:spacing w:after="160" w:line="259" w:lineRule="auto"/>
        <w:ind w:left="567" w:hanging="567"/>
        <w:jc w:val="both"/>
        <w:rPr>
          <w:rFonts w:eastAsia="Calibri"/>
          <w:color w:val="000000"/>
          <w:szCs w:val="24"/>
          <w:u w:val="none"/>
        </w:rPr>
      </w:pPr>
      <w:r w:rsidRPr="003E1816">
        <w:rPr>
          <w:rFonts w:eastAsia="Calibri"/>
          <w:color w:val="000000"/>
          <w:szCs w:val="24"/>
          <w:u w:val="none"/>
        </w:rPr>
        <w:t xml:space="preserve">1.pielikums – Nekustamā īpašuma nomas līguma projekts; </w:t>
      </w:r>
    </w:p>
    <w:p w14:paraId="56FBAC59" w14:textId="77777777" w:rsidR="003E1816" w:rsidRPr="003E1816" w:rsidRDefault="003E1816">
      <w:pPr>
        <w:numPr>
          <w:ilvl w:val="1"/>
          <w:numId w:val="14"/>
        </w:numPr>
        <w:tabs>
          <w:tab w:val="left" w:pos="567"/>
        </w:tabs>
        <w:autoSpaceDE w:val="0"/>
        <w:autoSpaceDN w:val="0"/>
        <w:adjustRightInd w:val="0"/>
        <w:spacing w:after="160" w:line="259" w:lineRule="auto"/>
        <w:ind w:left="567" w:hanging="567"/>
        <w:jc w:val="both"/>
        <w:rPr>
          <w:rFonts w:eastAsia="Calibri"/>
          <w:szCs w:val="24"/>
          <w:u w:val="none"/>
        </w:rPr>
      </w:pPr>
      <w:r w:rsidRPr="003E1816">
        <w:rPr>
          <w:rFonts w:eastAsia="Calibri"/>
          <w:szCs w:val="24"/>
          <w:u w:val="none"/>
        </w:rPr>
        <w:t>2.pielikums – Pieteikums dalībai pirmajā nomas tiesību mutiskā izsolē.</w:t>
      </w:r>
    </w:p>
    <w:p w14:paraId="100FC4C0" w14:textId="77777777" w:rsidR="003E1816" w:rsidRPr="003E1816" w:rsidRDefault="003E1816" w:rsidP="003E1816">
      <w:pPr>
        <w:spacing w:line="360" w:lineRule="auto"/>
        <w:jc w:val="both"/>
        <w:rPr>
          <w:szCs w:val="24"/>
          <w:u w:val="none"/>
        </w:rPr>
      </w:pPr>
    </w:p>
    <w:p w14:paraId="47FBBB3D" w14:textId="77777777" w:rsidR="003E1816" w:rsidRPr="003E1816" w:rsidRDefault="003E1816" w:rsidP="003E1816">
      <w:pPr>
        <w:tabs>
          <w:tab w:val="left" w:pos="7230"/>
        </w:tabs>
        <w:spacing w:line="360" w:lineRule="auto"/>
        <w:jc w:val="both"/>
        <w:rPr>
          <w:szCs w:val="24"/>
          <w:u w:val="none"/>
        </w:rPr>
      </w:pPr>
      <w:r w:rsidRPr="003E1816">
        <w:rPr>
          <w:szCs w:val="24"/>
          <w:u w:val="none"/>
        </w:rPr>
        <w:t>Gulbenes novada domes priekšsēdētājs</w:t>
      </w:r>
      <w:r w:rsidRPr="003E1816">
        <w:rPr>
          <w:szCs w:val="24"/>
          <w:u w:val="none"/>
        </w:rPr>
        <w:tab/>
        <w:t>A. Caunītis</w:t>
      </w:r>
    </w:p>
    <w:p w14:paraId="1F4AE38F" w14:textId="77777777" w:rsidR="003E1816" w:rsidRPr="003E1816" w:rsidRDefault="003E1816" w:rsidP="003E1816">
      <w:pPr>
        <w:autoSpaceDE w:val="0"/>
        <w:autoSpaceDN w:val="0"/>
        <w:adjustRightInd w:val="0"/>
        <w:rPr>
          <w:rFonts w:eastAsia="Calibri"/>
          <w:color w:val="000000"/>
          <w:szCs w:val="24"/>
          <w:u w:val="none"/>
        </w:rPr>
      </w:pPr>
    </w:p>
    <w:p w14:paraId="1708BAF8" w14:textId="77777777" w:rsidR="003E1816" w:rsidRPr="003E1816" w:rsidRDefault="003E1816" w:rsidP="003E1816">
      <w:pPr>
        <w:autoSpaceDE w:val="0"/>
        <w:autoSpaceDN w:val="0"/>
        <w:adjustRightInd w:val="0"/>
        <w:rPr>
          <w:rFonts w:eastAsia="Calibri"/>
          <w:color w:val="000000"/>
          <w:szCs w:val="24"/>
          <w:u w:val="none"/>
        </w:rPr>
      </w:pPr>
    </w:p>
    <w:p w14:paraId="24C4B0B7" w14:textId="77777777" w:rsidR="005A5A18" w:rsidRDefault="003E1816" w:rsidP="003E1816">
      <w:pPr>
        <w:tabs>
          <w:tab w:val="left" w:pos="5387"/>
        </w:tabs>
        <w:rPr>
          <w:bCs/>
          <w:color w:val="000000"/>
          <w:sz w:val="20"/>
          <w:szCs w:val="20"/>
          <w:u w:val="none"/>
          <w:lang w:eastAsia="lv-LV"/>
        </w:rPr>
      </w:pPr>
      <w:bookmarkStart w:id="24" w:name="_Hlk111604228"/>
      <w:r w:rsidRPr="003E1816">
        <w:rPr>
          <w:bCs/>
          <w:color w:val="000000"/>
          <w:sz w:val="20"/>
          <w:szCs w:val="20"/>
          <w:u w:val="none"/>
          <w:lang w:eastAsia="lv-LV"/>
        </w:rPr>
        <w:tab/>
      </w:r>
    </w:p>
    <w:p w14:paraId="53D0C3C0" w14:textId="77777777" w:rsidR="005A5A18" w:rsidRDefault="005A5A18">
      <w:pPr>
        <w:rPr>
          <w:bCs/>
          <w:color w:val="000000"/>
          <w:sz w:val="20"/>
          <w:szCs w:val="20"/>
          <w:u w:val="none"/>
          <w:lang w:eastAsia="lv-LV"/>
        </w:rPr>
      </w:pPr>
      <w:r>
        <w:rPr>
          <w:bCs/>
          <w:color w:val="000000"/>
          <w:sz w:val="20"/>
          <w:szCs w:val="20"/>
          <w:u w:val="none"/>
          <w:lang w:eastAsia="lv-LV"/>
        </w:rPr>
        <w:br w:type="page"/>
      </w:r>
    </w:p>
    <w:p w14:paraId="74DCB671" w14:textId="0AF27B03" w:rsidR="003E1816" w:rsidRPr="003E1816" w:rsidRDefault="005A5A18" w:rsidP="003E1816">
      <w:pPr>
        <w:tabs>
          <w:tab w:val="left" w:pos="5387"/>
        </w:tabs>
        <w:rPr>
          <w:bCs/>
          <w:color w:val="000000"/>
          <w:sz w:val="18"/>
          <w:szCs w:val="18"/>
          <w:u w:val="none"/>
          <w:lang w:eastAsia="lv-LV"/>
        </w:rPr>
      </w:pPr>
      <w:r>
        <w:rPr>
          <w:bCs/>
          <w:color w:val="000000"/>
          <w:sz w:val="18"/>
          <w:szCs w:val="18"/>
          <w:u w:val="none"/>
          <w:lang w:eastAsia="lv-LV"/>
        </w:rPr>
        <w:lastRenderedPageBreak/>
        <w:tab/>
      </w:r>
      <w:r w:rsidR="003E1816" w:rsidRPr="003E1816">
        <w:rPr>
          <w:bCs/>
          <w:color w:val="000000"/>
          <w:sz w:val="18"/>
          <w:szCs w:val="18"/>
          <w:u w:val="none"/>
          <w:lang w:eastAsia="lv-LV"/>
        </w:rPr>
        <w:t xml:space="preserve">1.pielikums </w:t>
      </w:r>
    </w:p>
    <w:p w14:paraId="52500A2E" w14:textId="77777777" w:rsidR="003E1816" w:rsidRPr="003E1816" w:rsidRDefault="003E1816" w:rsidP="003E1816">
      <w:pPr>
        <w:tabs>
          <w:tab w:val="left" w:pos="5387"/>
        </w:tabs>
        <w:rPr>
          <w:bCs/>
          <w:sz w:val="18"/>
          <w:szCs w:val="18"/>
          <w:u w:val="none"/>
          <w:lang w:eastAsia="lv-LV"/>
        </w:rPr>
      </w:pPr>
      <w:r w:rsidRPr="003E1816">
        <w:rPr>
          <w:bCs/>
          <w:color w:val="000000"/>
          <w:sz w:val="18"/>
          <w:szCs w:val="18"/>
          <w:u w:val="none"/>
          <w:lang w:eastAsia="lv-LV"/>
        </w:rPr>
        <w:tab/>
      </w:r>
      <w:r w:rsidRPr="003E1816">
        <w:rPr>
          <w:bCs/>
          <w:sz w:val="18"/>
          <w:szCs w:val="18"/>
          <w:u w:val="none"/>
          <w:lang w:eastAsia="lv-LV"/>
        </w:rPr>
        <w:t xml:space="preserve">nekustamā īpašuma Lizuma pagastā ar nosaukumu </w:t>
      </w:r>
    </w:p>
    <w:p w14:paraId="63A36DBC" w14:textId="77777777" w:rsidR="003E1816" w:rsidRPr="003E1816" w:rsidRDefault="003E1816" w:rsidP="003E1816">
      <w:pPr>
        <w:tabs>
          <w:tab w:val="left" w:pos="5387"/>
        </w:tabs>
        <w:rPr>
          <w:bCs/>
          <w:sz w:val="18"/>
          <w:szCs w:val="18"/>
          <w:u w:val="none"/>
          <w:lang w:eastAsia="lv-LV"/>
        </w:rPr>
      </w:pPr>
      <w:r w:rsidRPr="003E1816">
        <w:rPr>
          <w:bCs/>
          <w:sz w:val="18"/>
          <w:szCs w:val="18"/>
          <w:u w:val="none"/>
          <w:lang w:eastAsia="lv-LV"/>
        </w:rPr>
        <w:tab/>
        <w:t>“Pinkas” ražošanas/noliktavas ēkas daļas 1811,55 m</w:t>
      </w:r>
      <w:r w:rsidRPr="003E1816">
        <w:rPr>
          <w:bCs/>
          <w:sz w:val="18"/>
          <w:szCs w:val="18"/>
          <w:u w:val="none"/>
          <w:vertAlign w:val="superscript"/>
          <w:lang w:eastAsia="lv-LV"/>
        </w:rPr>
        <w:t>2</w:t>
      </w:r>
      <w:r w:rsidRPr="003E1816">
        <w:rPr>
          <w:bCs/>
          <w:sz w:val="18"/>
          <w:szCs w:val="18"/>
          <w:u w:val="none"/>
          <w:lang w:eastAsia="lv-LV"/>
        </w:rPr>
        <w:t xml:space="preserve"> </w:t>
      </w:r>
    </w:p>
    <w:p w14:paraId="0FB5BC23" w14:textId="77777777" w:rsidR="003E1816" w:rsidRPr="003E1816" w:rsidRDefault="003E1816" w:rsidP="003E1816">
      <w:pPr>
        <w:tabs>
          <w:tab w:val="left" w:pos="5387"/>
        </w:tabs>
        <w:rPr>
          <w:bCs/>
          <w:sz w:val="18"/>
          <w:szCs w:val="18"/>
          <w:u w:val="none"/>
          <w:lang w:eastAsia="lv-LV"/>
        </w:rPr>
      </w:pPr>
      <w:r w:rsidRPr="003E1816">
        <w:rPr>
          <w:bCs/>
          <w:sz w:val="18"/>
          <w:szCs w:val="18"/>
          <w:u w:val="none"/>
          <w:lang w:eastAsia="lv-LV"/>
        </w:rPr>
        <w:tab/>
        <w:t xml:space="preserve">platībā un zemes vienības ar kadastra apzīmējumu </w:t>
      </w:r>
    </w:p>
    <w:p w14:paraId="49FF4156" w14:textId="77777777" w:rsidR="003E1816" w:rsidRPr="003E1816" w:rsidRDefault="003E1816" w:rsidP="003E1816">
      <w:pPr>
        <w:tabs>
          <w:tab w:val="left" w:pos="5387"/>
        </w:tabs>
        <w:rPr>
          <w:bCs/>
          <w:sz w:val="18"/>
          <w:szCs w:val="18"/>
          <w:u w:val="none"/>
          <w:lang w:eastAsia="lv-LV"/>
        </w:rPr>
      </w:pPr>
      <w:r w:rsidRPr="003E1816">
        <w:rPr>
          <w:bCs/>
          <w:sz w:val="18"/>
          <w:szCs w:val="18"/>
          <w:u w:val="none"/>
          <w:lang w:eastAsia="lv-LV"/>
        </w:rPr>
        <w:tab/>
        <w:t>5072 006 0238 daļas nomas tiesību pirmās</w:t>
      </w:r>
    </w:p>
    <w:p w14:paraId="607A6A0A" w14:textId="77777777" w:rsidR="003E1816" w:rsidRPr="003E1816" w:rsidRDefault="003E1816" w:rsidP="003E1816">
      <w:pPr>
        <w:tabs>
          <w:tab w:val="left" w:pos="5387"/>
        </w:tabs>
        <w:rPr>
          <w:bCs/>
          <w:sz w:val="18"/>
          <w:szCs w:val="18"/>
          <w:u w:val="none"/>
          <w:lang w:eastAsia="lv-LV"/>
        </w:rPr>
      </w:pPr>
      <w:r w:rsidRPr="003E1816">
        <w:rPr>
          <w:bCs/>
          <w:sz w:val="18"/>
          <w:szCs w:val="18"/>
          <w:u w:val="none"/>
          <w:lang w:eastAsia="lv-LV"/>
        </w:rPr>
        <w:tab/>
        <w:t>izsoles noteikumiem</w:t>
      </w:r>
    </w:p>
    <w:p w14:paraId="5342EDC1" w14:textId="77777777" w:rsidR="003E1816" w:rsidRPr="003E1816" w:rsidRDefault="003E1816" w:rsidP="003E1816">
      <w:pPr>
        <w:tabs>
          <w:tab w:val="left" w:pos="5245"/>
        </w:tabs>
        <w:jc w:val="right"/>
        <w:rPr>
          <w:b/>
          <w:color w:val="000000"/>
          <w:szCs w:val="24"/>
          <w:u w:val="none"/>
          <w:lang w:eastAsia="lv-LV"/>
        </w:rPr>
      </w:pPr>
    </w:p>
    <w:p w14:paraId="49A7E313" w14:textId="77777777" w:rsidR="003E1816" w:rsidRPr="003E1816" w:rsidRDefault="003E1816" w:rsidP="003E1816">
      <w:pPr>
        <w:tabs>
          <w:tab w:val="left" w:pos="5245"/>
        </w:tabs>
        <w:jc w:val="right"/>
        <w:rPr>
          <w:b/>
          <w:color w:val="000000"/>
          <w:szCs w:val="24"/>
          <w:u w:val="none"/>
          <w:lang w:eastAsia="lv-LV"/>
        </w:rPr>
      </w:pPr>
    </w:p>
    <w:p w14:paraId="48BF2133" w14:textId="77777777" w:rsidR="003E1816" w:rsidRPr="003E1816" w:rsidRDefault="003E1816" w:rsidP="003E1816">
      <w:pPr>
        <w:jc w:val="center"/>
        <w:rPr>
          <w:b/>
          <w:color w:val="000000"/>
          <w:sz w:val="22"/>
          <w:u w:val="none"/>
          <w:lang w:eastAsia="lv-LV"/>
        </w:rPr>
      </w:pPr>
      <w:r w:rsidRPr="003E1816">
        <w:rPr>
          <w:b/>
          <w:color w:val="000000"/>
          <w:sz w:val="22"/>
          <w:u w:val="none"/>
          <w:lang w:eastAsia="lv-LV"/>
        </w:rPr>
        <w:t>NEKUSTAMĀ ĪPAŠUMA NOMAS LĪGUMS Nr. ____</w:t>
      </w:r>
    </w:p>
    <w:p w14:paraId="67697E70" w14:textId="77777777" w:rsidR="003E1816" w:rsidRPr="003E1816" w:rsidRDefault="003E1816" w:rsidP="003E1816">
      <w:pPr>
        <w:jc w:val="center"/>
        <w:rPr>
          <w:color w:val="000000"/>
          <w:sz w:val="22"/>
          <w:u w:val="none"/>
          <w:lang w:eastAsia="lv-LV"/>
        </w:rPr>
      </w:pPr>
    </w:p>
    <w:p w14:paraId="55247184" w14:textId="77777777" w:rsidR="003E1816" w:rsidRPr="003E1816" w:rsidRDefault="003E1816" w:rsidP="003E1816">
      <w:pPr>
        <w:jc w:val="both"/>
        <w:rPr>
          <w:color w:val="000000"/>
          <w:sz w:val="22"/>
          <w:u w:val="none"/>
          <w:lang w:eastAsia="lv-LV"/>
        </w:rPr>
      </w:pPr>
      <w:r w:rsidRPr="003E1816">
        <w:rPr>
          <w:color w:val="000000"/>
          <w:sz w:val="22"/>
          <w:u w:val="none"/>
          <w:lang w:eastAsia="lv-LV"/>
        </w:rPr>
        <w:t>Gulbenē,                                                                                             20___.gada ____.__________</w:t>
      </w:r>
    </w:p>
    <w:p w14:paraId="7223C531" w14:textId="77777777" w:rsidR="003E1816" w:rsidRPr="003E1816" w:rsidRDefault="003E1816" w:rsidP="003E1816">
      <w:pPr>
        <w:jc w:val="both"/>
        <w:rPr>
          <w:color w:val="000000"/>
          <w:sz w:val="22"/>
          <w:u w:val="none"/>
          <w:lang w:eastAsia="lv-LV"/>
        </w:rPr>
      </w:pPr>
    </w:p>
    <w:p w14:paraId="6150ECBF" w14:textId="77777777" w:rsidR="003E1816" w:rsidRPr="003E1816" w:rsidRDefault="003E1816" w:rsidP="003E1816">
      <w:pPr>
        <w:ind w:firstLine="567"/>
        <w:jc w:val="both"/>
        <w:rPr>
          <w:sz w:val="22"/>
          <w:u w:val="none"/>
          <w:lang w:eastAsia="lv-LV"/>
        </w:rPr>
      </w:pPr>
      <w:r w:rsidRPr="003E1816">
        <w:rPr>
          <w:b/>
          <w:sz w:val="22"/>
          <w:u w:val="none"/>
          <w:lang w:eastAsia="lv-LV"/>
        </w:rPr>
        <w:t>Gulbenes novada pašvaldība</w:t>
      </w:r>
      <w:r w:rsidRPr="003E1816">
        <w:rPr>
          <w:sz w:val="22"/>
          <w:u w:val="none"/>
          <w:lang w:eastAsia="lv-LV"/>
        </w:rPr>
        <w:t xml:space="preserve">, reģistrācijas Nr. 90009116327, juridiskā adrese: Ābeļu iela 2, Gulbene, Gulbenes novads, LV-4401 (turpmāk – Iznomātājs), tās izpilddirektora _______________ personā, no vienas puses, un </w:t>
      </w:r>
    </w:p>
    <w:p w14:paraId="789756A4" w14:textId="77777777" w:rsidR="003E1816" w:rsidRPr="003E1816" w:rsidRDefault="003E1816" w:rsidP="003E1816">
      <w:pPr>
        <w:ind w:firstLine="567"/>
        <w:jc w:val="both"/>
        <w:rPr>
          <w:color w:val="000000"/>
          <w:sz w:val="22"/>
          <w:u w:val="none"/>
          <w:lang w:eastAsia="lv-LV"/>
        </w:rPr>
      </w:pPr>
      <w:r w:rsidRPr="003E1816">
        <w:rPr>
          <w:b/>
          <w:bCs/>
          <w:color w:val="000000"/>
          <w:sz w:val="22"/>
          <w:u w:val="none"/>
          <w:lang w:eastAsia="lv-LV"/>
        </w:rPr>
        <w:t>______________________________</w:t>
      </w:r>
      <w:r w:rsidRPr="003E1816">
        <w:rPr>
          <w:color w:val="000000"/>
          <w:sz w:val="22"/>
          <w:u w:val="none"/>
          <w:lang w:eastAsia="lv-LV"/>
        </w:rPr>
        <w:t>, reģistrācijas Nr. _____________________, juridiskā adrese: ____________________ (turpmāk – Nomnieks), tā ___________________ personā, kas rīkojas pamatojoties uz _______________________, no otras puses,</w:t>
      </w:r>
    </w:p>
    <w:p w14:paraId="60E3CA10" w14:textId="77777777" w:rsidR="003E1816" w:rsidRPr="003E1816" w:rsidRDefault="003E1816" w:rsidP="003E1816">
      <w:pPr>
        <w:jc w:val="both"/>
        <w:rPr>
          <w:color w:val="000000"/>
          <w:sz w:val="22"/>
          <w:u w:val="none"/>
          <w:lang w:eastAsia="lv-LV"/>
        </w:rPr>
      </w:pPr>
      <w:r w:rsidRPr="003E1816">
        <w:rPr>
          <w:color w:val="000000"/>
          <w:sz w:val="22"/>
          <w:u w:val="none"/>
          <w:lang w:eastAsia="lv-LV"/>
        </w:rPr>
        <w:t>(abi kopā – Puses, katrs atsevišķi – Puse), no brīvas gribas, bez spaidiem, maldības un viltus, apzinoties savas rīcības saturu, nozīmi un juridiskās sekas,</w:t>
      </w:r>
    </w:p>
    <w:p w14:paraId="1DCBA4A7" w14:textId="77777777" w:rsidR="003E1816" w:rsidRPr="003E1816" w:rsidRDefault="003E1816" w:rsidP="003E1816">
      <w:pPr>
        <w:ind w:firstLine="567"/>
        <w:jc w:val="both"/>
        <w:rPr>
          <w:color w:val="000000"/>
          <w:sz w:val="22"/>
          <w:u w:val="none"/>
          <w:lang w:eastAsia="lv-LV"/>
        </w:rPr>
      </w:pPr>
      <w:r w:rsidRPr="003E1816">
        <w:rPr>
          <w:b/>
          <w:bCs/>
          <w:color w:val="000000"/>
          <w:sz w:val="22"/>
          <w:u w:val="none"/>
          <w:lang w:eastAsia="lv-LV"/>
        </w:rPr>
        <w:t>ņemot vērā</w:t>
      </w:r>
      <w:r w:rsidRPr="003E1816">
        <w:rPr>
          <w:color w:val="000000"/>
          <w:sz w:val="22"/>
          <w:u w:val="none"/>
          <w:lang w:eastAsia="lv-LV"/>
        </w:rPr>
        <w:t xml:space="preserve"> Gulbenes novada pašvaldības Eiropas Reģionālās attīstības fonda specifiskā atbalsta mērķa 5.6.2. “Teritoriju </w:t>
      </w:r>
      <w:proofErr w:type="spellStart"/>
      <w:r w:rsidRPr="003E1816">
        <w:rPr>
          <w:color w:val="000000"/>
          <w:sz w:val="22"/>
          <w:u w:val="none"/>
          <w:lang w:eastAsia="lv-LV"/>
        </w:rPr>
        <w:t>revitalizācija</w:t>
      </w:r>
      <w:proofErr w:type="spellEnd"/>
      <w:r w:rsidRPr="003E1816">
        <w:rPr>
          <w:color w:val="000000"/>
          <w:sz w:val="22"/>
          <w:u w:val="none"/>
          <w:lang w:eastAsia="lv-LV"/>
        </w:rPr>
        <w:t xml:space="preserve">, reģenerējot degradētās teritorijas atbilstoši pašvaldību integrētajām attīstības programmām” īstenošanas noteikumi” ietvaros īstenojamo projektu “Ražošanas un noliktavas ēkas ar biroja telpām izveide Lizumā”, Nr. 5.6.2.0/21/I/004, </w:t>
      </w:r>
    </w:p>
    <w:p w14:paraId="2878502B" w14:textId="77777777" w:rsidR="003E1816" w:rsidRPr="003E1816" w:rsidRDefault="003E1816" w:rsidP="003E1816">
      <w:pPr>
        <w:ind w:firstLine="567"/>
        <w:jc w:val="both"/>
        <w:rPr>
          <w:b/>
          <w:bCs/>
          <w:color w:val="000000"/>
          <w:sz w:val="22"/>
          <w:u w:val="none"/>
          <w:lang w:eastAsia="lv-LV"/>
        </w:rPr>
      </w:pPr>
      <w:r w:rsidRPr="003E1816">
        <w:rPr>
          <w:b/>
          <w:bCs/>
          <w:color w:val="000000"/>
          <w:sz w:val="22"/>
          <w:u w:val="none"/>
          <w:lang w:eastAsia="lv-LV"/>
        </w:rPr>
        <w:t xml:space="preserve">un pamatojoties uz: </w:t>
      </w:r>
    </w:p>
    <w:p w14:paraId="2AA84FA0" w14:textId="77777777" w:rsidR="003E1816" w:rsidRPr="003E1816" w:rsidRDefault="003E1816">
      <w:pPr>
        <w:numPr>
          <w:ilvl w:val="0"/>
          <w:numId w:val="18"/>
        </w:numPr>
        <w:tabs>
          <w:tab w:val="left" w:pos="993"/>
        </w:tabs>
        <w:ind w:left="0" w:firstLine="567"/>
        <w:jc w:val="both"/>
        <w:rPr>
          <w:rFonts w:eastAsia="Calibri"/>
          <w:color w:val="000000"/>
          <w:sz w:val="22"/>
          <w:u w:val="none"/>
        </w:rPr>
      </w:pPr>
      <w:r w:rsidRPr="003E1816">
        <w:rPr>
          <w:rFonts w:eastAsia="Calibri"/>
          <w:color w:val="000000"/>
          <w:sz w:val="22"/>
          <w:u w:val="none"/>
        </w:rPr>
        <w:t xml:space="preserve">Gulbenes novada domes 2023.gada 27.jūlija </w:t>
      </w:r>
      <w:r w:rsidRPr="003E1816">
        <w:rPr>
          <w:rFonts w:eastAsia="Calibri"/>
          <w:sz w:val="22"/>
          <w:u w:val="none"/>
        </w:rPr>
        <w:t>lēmumu Nr. GND/2023/_____ “Par nekustamā īpašuma Lizuma pagastā ar nosaukumu “Pinkas”, kadastra numurs 5072 006 0138, ražošanas/noliktavas ēkas daļas 1811,55 m</w:t>
      </w:r>
      <w:r w:rsidRPr="003E1816">
        <w:rPr>
          <w:rFonts w:eastAsia="Calibri"/>
          <w:sz w:val="22"/>
          <w:u w:val="none"/>
          <w:vertAlign w:val="superscript"/>
        </w:rPr>
        <w:t>2</w:t>
      </w:r>
      <w:r w:rsidRPr="003E1816">
        <w:rPr>
          <w:rFonts w:eastAsia="Calibri"/>
          <w:sz w:val="22"/>
          <w:u w:val="none"/>
        </w:rPr>
        <w:t xml:space="preserve"> platībā un zemes vienības ar kadastra apzīmējumu 5072 006 0238 daļas pirmās nomas tiesību izsoles rīkošanu”;</w:t>
      </w:r>
    </w:p>
    <w:p w14:paraId="160363FA" w14:textId="77777777" w:rsidR="003E1816" w:rsidRPr="003E1816" w:rsidRDefault="003E1816">
      <w:pPr>
        <w:numPr>
          <w:ilvl w:val="0"/>
          <w:numId w:val="18"/>
        </w:numPr>
        <w:tabs>
          <w:tab w:val="left" w:pos="993"/>
          <w:tab w:val="left" w:pos="5387"/>
        </w:tabs>
        <w:ind w:left="0" w:firstLine="567"/>
        <w:jc w:val="both"/>
        <w:rPr>
          <w:rFonts w:eastAsia="Calibri"/>
          <w:color w:val="000000"/>
          <w:sz w:val="22"/>
          <w:u w:val="none"/>
        </w:rPr>
      </w:pPr>
      <w:r w:rsidRPr="003E1816">
        <w:rPr>
          <w:rFonts w:eastAsia="Calibri"/>
          <w:sz w:val="22"/>
          <w:u w:val="none"/>
        </w:rPr>
        <w:t xml:space="preserve">Nomas tiesību izsoles komisijas, kas izveidota ar </w:t>
      </w:r>
      <w:r w:rsidRPr="003E1816">
        <w:rPr>
          <w:rFonts w:eastAsia="Calibri"/>
          <w:color w:val="000000"/>
          <w:sz w:val="22"/>
          <w:u w:val="none"/>
        </w:rPr>
        <w:t xml:space="preserve">Gulbenes novada domes 2022.gada 29.septembra </w:t>
      </w:r>
      <w:r w:rsidRPr="003E1816">
        <w:rPr>
          <w:rFonts w:eastAsia="Calibri"/>
          <w:sz w:val="22"/>
          <w:u w:val="none"/>
        </w:rPr>
        <w:t xml:space="preserve">lēmumu Nr. GND/2022/939 (protokols Nr.19; 108.p.), </w:t>
      </w:r>
      <w:r w:rsidRPr="003E1816">
        <w:rPr>
          <w:rFonts w:eastAsia="Calibri"/>
          <w:color w:val="000000"/>
          <w:sz w:val="22"/>
          <w:u w:val="none"/>
        </w:rPr>
        <w:t xml:space="preserve">2023.gada ___._______ apstiprināto </w:t>
      </w:r>
      <w:r w:rsidRPr="003E1816">
        <w:rPr>
          <w:rFonts w:eastAsia="Calibri"/>
          <w:bCs/>
          <w:sz w:val="22"/>
          <w:u w:val="none"/>
        </w:rPr>
        <w:t>nekustamā īpašuma Lizuma pagastā ar nosaukumu “Pinkas” ražošanas/noliktavas ēkas daļas 1811,55 m</w:t>
      </w:r>
      <w:r w:rsidRPr="003E1816">
        <w:rPr>
          <w:rFonts w:eastAsia="Calibri"/>
          <w:bCs/>
          <w:sz w:val="22"/>
          <w:u w:val="none"/>
          <w:vertAlign w:val="superscript"/>
        </w:rPr>
        <w:t>2</w:t>
      </w:r>
      <w:r w:rsidRPr="003E1816">
        <w:rPr>
          <w:rFonts w:eastAsia="Calibri"/>
          <w:bCs/>
          <w:sz w:val="22"/>
          <w:u w:val="none"/>
        </w:rPr>
        <w:t xml:space="preserve"> platībā un zemes vienības ar kadastra apzīmējumu 5072 006 0238 daļas nomas tiesību pirmās izsoles </w:t>
      </w:r>
      <w:r w:rsidRPr="003E1816">
        <w:rPr>
          <w:rFonts w:eastAsia="Calibri"/>
          <w:color w:val="000000"/>
          <w:sz w:val="22"/>
          <w:u w:val="none"/>
        </w:rPr>
        <w:t>protokolu Nr.__;</w:t>
      </w:r>
    </w:p>
    <w:p w14:paraId="1B1F1FCD" w14:textId="77777777" w:rsidR="003E1816" w:rsidRPr="003E1816" w:rsidRDefault="003E1816">
      <w:pPr>
        <w:numPr>
          <w:ilvl w:val="0"/>
          <w:numId w:val="18"/>
        </w:numPr>
        <w:tabs>
          <w:tab w:val="left" w:pos="993"/>
          <w:tab w:val="left" w:pos="5387"/>
        </w:tabs>
        <w:ind w:left="0" w:firstLine="567"/>
        <w:jc w:val="both"/>
        <w:rPr>
          <w:rFonts w:eastAsia="Calibri"/>
          <w:color w:val="000000"/>
          <w:sz w:val="22"/>
          <w:u w:val="none"/>
        </w:rPr>
      </w:pPr>
      <w:r w:rsidRPr="003E1816">
        <w:rPr>
          <w:rFonts w:eastAsia="Calibri"/>
          <w:color w:val="000000"/>
          <w:sz w:val="22"/>
          <w:u w:val="none"/>
        </w:rPr>
        <w:t>Gulbenes novada domes 2023.gada ___._______ lēmumu Nr.</w:t>
      </w:r>
      <w:r w:rsidRPr="003E1816">
        <w:rPr>
          <w:rFonts w:eastAsia="Calibri"/>
          <w:sz w:val="22"/>
          <w:u w:val="none"/>
        </w:rPr>
        <w:t xml:space="preserve"> GND/2023/___ </w:t>
      </w:r>
      <w:r w:rsidRPr="003E1816">
        <w:rPr>
          <w:rFonts w:eastAsia="Calibri"/>
          <w:color w:val="000000"/>
          <w:sz w:val="22"/>
          <w:u w:val="none"/>
        </w:rPr>
        <w:t>“</w:t>
      </w:r>
      <w:r w:rsidRPr="003E1816">
        <w:rPr>
          <w:rFonts w:eastAsia="Calibri"/>
          <w:sz w:val="22"/>
          <w:u w:val="none"/>
        </w:rPr>
        <w:t>Par nekustamā īpašuma Lizuma pagastā ar nosaukumu “Pinkas”, kadastra numurs 5072 006 0138, ražošanas/noliktavas ēkas daļas 1811,55 m</w:t>
      </w:r>
      <w:r w:rsidRPr="003E1816">
        <w:rPr>
          <w:rFonts w:eastAsia="Calibri"/>
          <w:sz w:val="22"/>
          <w:u w:val="none"/>
          <w:vertAlign w:val="superscript"/>
        </w:rPr>
        <w:t>2</w:t>
      </w:r>
      <w:r w:rsidRPr="003E1816">
        <w:rPr>
          <w:rFonts w:eastAsia="Calibri"/>
          <w:sz w:val="22"/>
          <w:u w:val="none"/>
        </w:rPr>
        <w:t xml:space="preserve"> platībā un zemes vienības ar kadastra apzīmējumu 5072 006 0238 daļas pirmās nomas tiesību izsoles </w:t>
      </w:r>
      <w:r w:rsidRPr="003E1816">
        <w:rPr>
          <w:rFonts w:eastAsia="Calibri"/>
          <w:color w:val="000000"/>
          <w:sz w:val="22"/>
          <w:u w:val="none"/>
        </w:rPr>
        <w:t>rezultātu apstiprināšanu”,</w:t>
      </w:r>
    </w:p>
    <w:p w14:paraId="1413B4DF" w14:textId="77777777" w:rsidR="003E1816" w:rsidRPr="003E1816" w:rsidRDefault="003E1816" w:rsidP="003E1816">
      <w:pPr>
        <w:tabs>
          <w:tab w:val="left" w:pos="993"/>
          <w:tab w:val="left" w:pos="5387"/>
        </w:tabs>
        <w:ind w:left="567"/>
        <w:jc w:val="both"/>
        <w:rPr>
          <w:rFonts w:eastAsia="Calibri"/>
          <w:color w:val="000000"/>
          <w:sz w:val="22"/>
          <w:u w:val="none"/>
        </w:rPr>
      </w:pPr>
      <w:r w:rsidRPr="003E1816">
        <w:rPr>
          <w:rFonts w:eastAsia="Calibri"/>
          <w:color w:val="000000"/>
          <w:sz w:val="22"/>
          <w:u w:val="none"/>
        </w:rPr>
        <w:t>noslēdz šāda satura Līgumu (turpmāk – Līgums):</w:t>
      </w:r>
    </w:p>
    <w:p w14:paraId="530E87BB" w14:textId="77777777" w:rsidR="003E1816" w:rsidRPr="003E1816" w:rsidRDefault="003E1816" w:rsidP="003E1816">
      <w:pPr>
        <w:jc w:val="both"/>
        <w:rPr>
          <w:color w:val="000000"/>
          <w:sz w:val="22"/>
          <w:u w:val="none"/>
          <w:lang w:eastAsia="lv-LV"/>
        </w:rPr>
      </w:pPr>
    </w:p>
    <w:p w14:paraId="6F79FE07" w14:textId="77777777" w:rsidR="003E1816" w:rsidRPr="003E1816" w:rsidRDefault="003E1816">
      <w:pPr>
        <w:numPr>
          <w:ilvl w:val="0"/>
          <w:numId w:val="19"/>
        </w:numPr>
        <w:jc w:val="center"/>
        <w:rPr>
          <w:rFonts w:eastAsia="Calibri"/>
          <w:b/>
          <w:color w:val="000000"/>
          <w:sz w:val="22"/>
          <w:u w:val="none"/>
        </w:rPr>
      </w:pPr>
      <w:r w:rsidRPr="003E1816">
        <w:rPr>
          <w:rFonts w:eastAsia="Calibri"/>
          <w:b/>
          <w:color w:val="000000"/>
          <w:sz w:val="22"/>
          <w:u w:val="none"/>
        </w:rPr>
        <w:t>NOMAS OBJEKTS</w:t>
      </w:r>
    </w:p>
    <w:p w14:paraId="36133E5E" w14:textId="77777777" w:rsidR="003E1816" w:rsidRPr="003E1816" w:rsidRDefault="003E1816" w:rsidP="003E1816">
      <w:pPr>
        <w:rPr>
          <w:rFonts w:eastAsia="Calibri"/>
          <w:b/>
          <w:color w:val="000000"/>
          <w:sz w:val="22"/>
          <w:u w:val="none"/>
        </w:rPr>
      </w:pPr>
    </w:p>
    <w:p w14:paraId="1B4C5E50" w14:textId="77777777" w:rsidR="003E1816" w:rsidRPr="003E1816" w:rsidRDefault="003E1816">
      <w:pPr>
        <w:numPr>
          <w:ilvl w:val="1"/>
          <w:numId w:val="13"/>
        </w:numPr>
        <w:tabs>
          <w:tab w:val="left" w:pos="567"/>
        </w:tabs>
        <w:ind w:left="567" w:hanging="567"/>
        <w:jc w:val="both"/>
        <w:rPr>
          <w:rFonts w:eastAsia="Calibri"/>
          <w:sz w:val="22"/>
          <w:u w:val="none"/>
        </w:rPr>
      </w:pPr>
      <w:r w:rsidRPr="003E1816">
        <w:rPr>
          <w:rFonts w:eastAsia="Calibri"/>
          <w:sz w:val="22"/>
          <w:u w:val="none"/>
        </w:rPr>
        <w:t>Nomas objektu veido:</w:t>
      </w:r>
    </w:p>
    <w:p w14:paraId="5BCAE573" w14:textId="77777777" w:rsidR="003E1816" w:rsidRPr="003E1816" w:rsidRDefault="003E1816">
      <w:pPr>
        <w:numPr>
          <w:ilvl w:val="2"/>
          <w:numId w:val="13"/>
        </w:numPr>
        <w:tabs>
          <w:tab w:val="left" w:pos="1276"/>
        </w:tabs>
        <w:ind w:left="1276" w:hanging="709"/>
        <w:jc w:val="both"/>
        <w:rPr>
          <w:rFonts w:eastAsia="Calibri"/>
          <w:sz w:val="22"/>
          <w:u w:val="none"/>
        </w:rPr>
      </w:pPr>
      <w:r w:rsidRPr="003E1816">
        <w:rPr>
          <w:rFonts w:eastAsia="Calibri"/>
          <w:sz w:val="22"/>
          <w:u w:val="none"/>
        </w:rPr>
        <w:t>Gulbenes novada pašvaldības nekustamajā īpašumā Lizuma pagastā ar nosaukumu “Pinkas”, kadastra numurs 5072 006 0138, ražošanas/noliktavas ēkas daļa 1811,55 m</w:t>
      </w:r>
      <w:r w:rsidRPr="003E1816">
        <w:rPr>
          <w:rFonts w:eastAsia="Calibri"/>
          <w:sz w:val="22"/>
          <w:u w:val="none"/>
          <w:vertAlign w:val="superscript"/>
        </w:rPr>
        <w:t>2</w:t>
      </w:r>
      <w:r w:rsidRPr="003E1816">
        <w:rPr>
          <w:rFonts w:eastAsia="Calibri"/>
          <w:sz w:val="22"/>
          <w:u w:val="none"/>
        </w:rPr>
        <w:t xml:space="preserve"> platībā, tai skaitā biroja/atpūtas telpas un palīgtelpas (turpmāk – Ēka);</w:t>
      </w:r>
    </w:p>
    <w:p w14:paraId="11D14412" w14:textId="77777777" w:rsidR="003E1816" w:rsidRPr="003E1816" w:rsidRDefault="003E1816">
      <w:pPr>
        <w:numPr>
          <w:ilvl w:val="2"/>
          <w:numId w:val="13"/>
        </w:numPr>
        <w:tabs>
          <w:tab w:val="left" w:pos="1276"/>
        </w:tabs>
        <w:ind w:left="1276" w:hanging="709"/>
        <w:jc w:val="both"/>
        <w:rPr>
          <w:rFonts w:eastAsia="Calibri"/>
          <w:sz w:val="22"/>
          <w:u w:val="none"/>
        </w:rPr>
      </w:pPr>
      <w:r w:rsidRPr="003E1816">
        <w:rPr>
          <w:rFonts w:eastAsia="Calibri"/>
          <w:sz w:val="22"/>
          <w:u w:val="none"/>
        </w:rPr>
        <w:t xml:space="preserve">ar Ēku neatdalāmi saistītās, izbūvētās būves, kas paredzētas Ēkas nomnieku koplietošanai un nav nodotas atsevišķā lietošanā citām personām, tai skaitā brauktuves un stāvvietas (bruģa laukums ar 18 (astoņpadsmit) </w:t>
      </w:r>
      <w:proofErr w:type="spellStart"/>
      <w:r w:rsidRPr="003E1816">
        <w:rPr>
          <w:rFonts w:eastAsia="Calibri"/>
          <w:sz w:val="22"/>
          <w:u w:val="none"/>
        </w:rPr>
        <w:t>velonovietnēm</w:t>
      </w:r>
      <w:proofErr w:type="spellEnd"/>
      <w:r w:rsidRPr="003E1816">
        <w:rPr>
          <w:rFonts w:eastAsia="Calibri"/>
          <w:sz w:val="22"/>
          <w:u w:val="none"/>
        </w:rPr>
        <w:t xml:space="preserve"> un 49 (četrdesmit deviņām) stāvvietām) un teritorijas nožogojums (turpmāk – Inženierbūves);</w:t>
      </w:r>
    </w:p>
    <w:p w14:paraId="242D3178" w14:textId="77777777" w:rsidR="003E1816" w:rsidRPr="003E1816" w:rsidRDefault="003E1816">
      <w:pPr>
        <w:numPr>
          <w:ilvl w:val="2"/>
          <w:numId w:val="13"/>
        </w:numPr>
        <w:tabs>
          <w:tab w:val="left" w:pos="1276"/>
        </w:tabs>
        <w:ind w:left="1276" w:hanging="709"/>
        <w:jc w:val="both"/>
        <w:rPr>
          <w:rFonts w:eastAsia="Calibri"/>
          <w:sz w:val="22"/>
          <w:u w:val="none"/>
        </w:rPr>
      </w:pPr>
      <w:r w:rsidRPr="003E1816">
        <w:rPr>
          <w:rFonts w:eastAsia="Calibri"/>
          <w:sz w:val="22"/>
          <w:u w:val="none"/>
        </w:rPr>
        <w:t>Ēkai un Inženierbūvēm piesaistītās zemes vienības, kadastra apzīmējums 5072 006 0238, daļas 3,00 ha platībā 6455/30000 domājamā daļa (turpmāk – Zemesgabals),</w:t>
      </w:r>
    </w:p>
    <w:p w14:paraId="74CF94A5" w14:textId="77777777" w:rsidR="003E1816" w:rsidRPr="003E1816" w:rsidRDefault="003E1816" w:rsidP="003E1816">
      <w:pPr>
        <w:tabs>
          <w:tab w:val="left" w:pos="1276"/>
        </w:tabs>
        <w:ind w:left="567"/>
        <w:jc w:val="both"/>
        <w:rPr>
          <w:sz w:val="22"/>
          <w:u w:val="none"/>
          <w:lang w:eastAsia="lv-LV"/>
        </w:rPr>
      </w:pPr>
      <w:r w:rsidRPr="003E1816">
        <w:rPr>
          <w:sz w:val="22"/>
          <w:u w:val="none"/>
          <w:lang w:eastAsia="lv-LV"/>
        </w:rPr>
        <w:t xml:space="preserve">turpmāk viss kopā saukts – Nomas objekts. </w:t>
      </w:r>
    </w:p>
    <w:p w14:paraId="5A8665CA" w14:textId="77777777" w:rsidR="003E1816" w:rsidRPr="003E1816" w:rsidRDefault="003E1816">
      <w:pPr>
        <w:numPr>
          <w:ilvl w:val="1"/>
          <w:numId w:val="13"/>
        </w:numPr>
        <w:tabs>
          <w:tab w:val="left" w:pos="567"/>
        </w:tabs>
        <w:ind w:left="567" w:hanging="567"/>
        <w:jc w:val="both"/>
        <w:rPr>
          <w:rFonts w:eastAsia="Calibri"/>
          <w:sz w:val="22"/>
          <w:u w:val="none"/>
        </w:rPr>
      </w:pPr>
      <w:r w:rsidRPr="003E1816">
        <w:rPr>
          <w:rFonts w:eastAsia="Calibri"/>
          <w:sz w:val="22"/>
          <w:u w:val="none"/>
        </w:rPr>
        <w:t xml:space="preserve">Ēkas telpu izvietojuma shēma (1.pielikums) un Zemesgabala </w:t>
      </w:r>
      <w:proofErr w:type="spellStart"/>
      <w:r w:rsidRPr="003E1816">
        <w:rPr>
          <w:rFonts w:eastAsia="Calibri"/>
          <w:sz w:val="22"/>
          <w:u w:val="none"/>
        </w:rPr>
        <w:t>izkopējums</w:t>
      </w:r>
      <w:proofErr w:type="spellEnd"/>
      <w:r w:rsidRPr="003E1816">
        <w:rPr>
          <w:rFonts w:eastAsia="Calibri"/>
          <w:sz w:val="22"/>
          <w:u w:val="none"/>
        </w:rPr>
        <w:t xml:space="preserve"> no digitālās kartes  (2.pielikums) pievienots Līgumam, un tie ir Līguma neatņemama sastāvdaļa.</w:t>
      </w:r>
    </w:p>
    <w:p w14:paraId="70FBED4B" w14:textId="77777777" w:rsidR="003E1816" w:rsidRPr="003E1816" w:rsidRDefault="003E1816">
      <w:pPr>
        <w:numPr>
          <w:ilvl w:val="1"/>
          <w:numId w:val="13"/>
        </w:numPr>
        <w:tabs>
          <w:tab w:val="left" w:pos="567"/>
        </w:tabs>
        <w:ind w:left="567" w:hanging="567"/>
        <w:jc w:val="both"/>
        <w:rPr>
          <w:rFonts w:eastAsia="Calibri"/>
          <w:sz w:val="22"/>
          <w:u w:val="none"/>
        </w:rPr>
      </w:pPr>
      <w:r w:rsidRPr="003E1816">
        <w:rPr>
          <w:rFonts w:eastAsia="Calibri"/>
          <w:color w:val="000000"/>
          <w:sz w:val="22"/>
          <w:u w:val="none"/>
        </w:rPr>
        <w:t xml:space="preserve">Nomas </w:t>
      </w:r>
      <w:r w:rsidRPr="003E1816">
        <w:rPr>
          <w:rFonts w:eastAsia="Calibri"/>
          <w:sz w:val="22"/>
          <w:u w:val="none"/>
        </w:rPr>
        <w:t xml:space="preserve">objekts saskaņā ar Gulbenes novada pašvaldības teritorijas plānojumu atrodas Rūpnieciskās apbūves teritorija (R), galvenais Ēkas lietošanas veids – Noliktavas, rezervuāri, bunkuri un </w:t>
      </w:r>
      <w:proofErr w:type="spellStart"/>
      <w:r w:rsidRPr="003E1816">
        <w:rPr>
          <w:rFonts w:eastAsia="Calibri"/>
          <w:sz w:val="22"/>
          <w:u w:val="none"/>
        </w:rPr>
        <w:t>silosi</w:t>
      </w:r>
      <w:proofErr w:type="spellEnd"/>
      <w:r w:rsidRPr="003E1816">
        <w:rPr>
          <w:rFonts w:eastAsia="Calibri"/>
          <w:sz w:val="22"/>
          <w:u w:val="none"/>
        </w:rPr>
        <w:t xml:space="preserve"> (kods 1252).</w:t>
      </w:r>
    </w:p>
    <w:p w14:paraId="0BCB3A34" w14:textId="77777777" w:rsidR="003E1816" w:rsidRPr="003E1816" w:rsidRDefault="003E1816">
      <w:pPr>
        <w:numPr>
          <w:ilvl w:val="1"/>
          <w:numId w:val="13"/>
        </w:numPr>
        <w:tabs>
          <w:tab w:val="left" w:pos="567"/>
        </w:tabs>
        <w:ind w:left="567" w:hanging="567"/>
        <w:jc w:val="both"/>
        <w:rPr>
          <w:rFonts w:eastAsia="Calibri"/>
          <w:sz w:val="22"/>
          <w:u w:val="none"/>
        </w:rPr>
      </w:pPr>
      <w:r w:rsidRPr="003E1816">
        <w:rPr>
          <w:rFonts w:eastAsia="Calibri"/>
          <w:sz w:val="22"/>
          <w:u w:val="none"/>
        </w:rPr>
        <w:t xml:space="preserve">Nomas objekts ir nodots ekspluatācijā 2023.gada 20.jūnijā. </w:t>
      </w:r>
    </w:p>
    <w:p w14:paraId="0E849C5C" w14:textId="77777777" w:rsidR="003E1816" w:rsidRPr="003E1816" w:rsidRDefault="003E1816" w:rsidP="003E1816">
      <w:pPr>
        <w:tabs>
          <w:tab w:val="left" w:pos="567"/>
        </w:tabs>
        <w:jc w:val="both"/>
        <w:rPr>
          <w:sz w:val="22"/>
          <w:u w:val="none"/>
          <w:lang w:eastAsia="lv-LV"/>
        </w:rPr>
      </w:pPr>
    </w:p>
    <w:p w14:paraId="106F2322" w14:textId="77777777" w:rsidR="003E1816" w:rsidRPr="003E1816" w:rsidRDefault="003E1816">
      <w:pPr>
        <w:numPr>
          <w:ilvl w:val="0"/>
          <w:numId w:val="19"/>
        </w:numPr>
        <w:tabs>
          <w:tab w:val="left" w:pos="567"/>
        </w:tabs>
        <w:jc w:val="center"/>
        <w:rPr>
          <w:rFonts w:eastAsia="Calibri"/>
          <w:sz w:val="22"/>
          <w:u w:val="none"/>
        </w:rPr>
      </w:pPr>
      <w:r w:rsidRPr="003E1816">
        <w:rPr>
          <w:rFonts w:eastAsia="Calibri"/>
          <w:b/>
          <w:color w:val="000000"/>
          <w:sz w:val="22"/>
          <w:u w:val="none"/>
        </w:rPr>
        <w:t>LĪGUMA PRIEKŠMETS</w:t>
      </w:r>
    </w:p>
    <w:p w14:paraId="12A37B30" w14:textId="77777777" w:rsidR="003E1816" w:rsidRPr="003E1816" w:rsidRDefault="003E1816" w:rsidP="003E1816">
      <w:pPr>
        <w:tabs>
          <w:tab w:val="left" w:pos="567"/>
        </w:tabs>
        <w:ind w:left="567" w:hanging="567"/>
        <w:rPr>
          <w:rFonts w:eastAsia="Calibri"/>
          <w:sz w:val="22"/>
          <w:u w:val="none"/>
        </w:rPr>
      </w:pPr>
    </w:p>
    <w:p w14:paraId="24B99DE1" w14:textId="77777777" w:rsidR="003E1816" w:rsidRPr="003E1816" w:rsidRDefault="003E1816">
      <w:pPr>
        <w:numPr>
          <w:ilvl w:val="1"/>
          <w:numId w:val="19"/>
        </w:numPr>
        <w:tabs>
          <w:tab w:val="left" w:pos="567"/>
        </w:tabs>
        <w:ind w:left="567" w:hanging="567"/>
        <w:rPr>
          <w:rFonts w:eastAsia="Calibri"/>
          <w:sz w:val="22"/>
          <w:u w:val="none"/>
        </w:rPr>
      </w:pPr>
      <w:r w:rsidRPr="003E1816">
        <w:rPr>
          <w:rFonts w:eastAsia="Calibri"/>
          <w:color w:val="000000"/>
          <w:sz w:val="22"/>
          <w:u w:val="none"/>
        </w:rPr>
        <w:t xml:space="preserve">Iznomātājs nodod un Nomnieks pieņem atlīdzības lietošanā </w:t>
      </w:r>
      <w:r w:rsidRPr="003E1816">
        <w:rPr>
          <w:rFonts w:eastAsia="Calibri"/>
          <w:sz w:val="22"/>
          <w:u w:val="none"/>
        </w:rPr>
        <w:t>Nomas objektu.</w:t>
      </w:r>
    </w:p>
    <w:p w14:paraId="7FEA987A" w14:textId="77777777" w:rsidR="003E1816" w:rsidRPr="003E1816" w:rsidRDefault="003E1816">
      <w:pPr>
        <w:numPr>
          <w:ilvl w:val="1"/>
          <w:numId w:val="19"/>
        </w:numPr>
        <w:tabs>
          <w:tab w:val="left" w:pos="567"/>
        </w:tabs>
        <w:ind w:left="567" w:hanging="567"/>
        <w:jc w:val="both"/>
        <w:rPr>
          <w:rFonts w:eastAsia="Calibri"/>
          <w:sz w:val="22"/>
          <w:u w:val="none"/>
        </w:rPr>
      </w:pPr>
      <w:r w:rsidRPr="003E1816">
        <w:rPr>
          <w:rFonts w:eastAsia="Arial"/>
          <w:color w:val="000000"/>
          <w:sz w:val="22"/>
          <w:u w:val="none"/>
        </w:rPr>
        <w:t xml:space="preserve">Nomnieks ir apsekojis Nomas objektu un iepazinies ar to. Nomas objekta robežas un stāvoklis Nomniekam ir zināms </w:t>
      </w:r>
      <w:r w:rsidRPr="003E1816">
        <w:rPr>
          <w:rFonts w:eastAsia="Calibri"/>
          <w:snapToGrid w:val="0"/>
          <w:color w:val="000000"/>
          <w:sz w:val="22"/>
          <w:u w:val="none"/>
        </w:rPr>
        <w:t>un par to nav nekādu pretenziju. Nomas objekts tiks</w:t>
      </w:r>
      <w:r w:rsidRPr="003E1816">
        <w:rPr>
          <w:rFonts w:eastAsia="Calibri"/>
          <w:snapToGrid w:val="0"/>
          <w:sz w:val="22"/>
          <w:u w:val="none"/>
        </w:rPr>
        <w:t xml:space="preserve"> nodots Nomniekam tādā stāvoklī, kādā tas būs nodošanas dienā. Nomas objektu Iznomātājs nodod Nomniekam </w:t>
      </w:r>
      <w:r w:rsidRPr="003E1816">
        <w:rPr>
          <w:sz w:val="22"/>
          <w:u w:val="none"/>
        </w:rPr>
        <w:t>10 (desmit)  darba dienu laikā pēc Nomas objekta nodošanas ekspluatācijā</w:t>
      </w:r>
      <w:r w:rsidRPr="003E1816">
        <w:rPr>
          <w:rFonts w:eastAsia="Calibri"/>
          <w:snapToGrid w:val="0"/>
          <w:sz w:val="22"/>
          <w:u w:val="none"/>
        </w:rPr>
        <w:t xml:space="preserve">, sastādot nodošanas-pieņemšanas aktu, kas pēc abpusējas parakstīšanas kļūst par Līguma pielikumu, tā neatņemamu sastāvdaļu. </w:t>
      </w:r>
    </w:p>
    <w:p w14:paraId="65E8750E" w14:textId="77777777" w:rsidR="003E1816" w:rsidRPr="003E1816" w:rsidRDefault="003E1816">
      <w:pPr>
        <w:numPr>
          <w:ilvl w:val="1"/>
          <w:numId w:val="19"/>
        </w:numPr>
        <w:tabs>
          <w:tab w:val="left" w:pos="567"/>
        </w:tabs>
        <w:ind w:left="567" w:hanging="567"/>
        <w:jc w:val="both"/>
        <w:rPr>
          <w:rFonts w:eastAsia="Calibri"/>
          <w:sz w:val="22"/>
          <w:u w:val="none"/>
        </w:rPr>
      </w:pPr>
      <w:r w:rsidRPr="003E1816">
        <w:rPr>
          <w:rFonts w:eastAsia="Calibri"/>
          <w:sz w:val="22"/>
          <w:u w:val="none"/>
        </w:rPr>
        <w:t xml:space="preserve">Nomas objekts tiek iznomāts Nomniekam pieteikumā dalībai Nomas objekta nomas tiesību izsolē (3.pielikums) paredzētās komercdarbības veikšanai, īstenojot Iznomātāja projektu “Ražošanas un noliktavas ēkas ar biroja telpām izveide Lizumā”, Nr. 5.6.2.0/21/I/004 (turpmāk – Projekts) Eiropas Reģionālās attīstības fonda darbības programmas “Izaugsme un nodarbinātība” 5.6.2. specifiskā atbalsta mērķa “Teritoriju </w:t>
      </w:r>
      <w:proofErr w:type="spellStart"/>
      <w:r w:rsidRPr="003E1816">
        <w:rPr>
          <w:rFonts w:eastAsia="Calibri"/>
          <w:sz w:val="22"/>
          <w:u w:val="none"/>
        </w:rPr>
        <w:t>revitalizācija</w:t>
      </w:r>
      <w:proofErr w:type="spellEnd"/>
      <w:r w:rsidRPr="003E1816">
        <w:rPr>
          <w:rFonts w:eastAsia="Calibri"/>
          <w:sz w:val="22"/>
          <w:u w:val="none"/>
        </w:rPr>
        <w:t>, reģenerējot degradētās teritorijas atbilstoši pašvaldību integrētajām attīstības programmām” ietvaros.</w:t>
      </w:r>
    </w:p>
    <w:p w14:paraId="21DF9A4A" w14:textId="77777777" w:rsidR="003E1816" w:rsidRPr="003E1816" w:rsidRDefault="003E1816">
      <w:pPr>
        <w:numPr>
          <w:ilvl w:val="1"/>
          <w:numId w:val="19"/>
        </w:numPr>
        <w:tabs>
          <w:tab w:val="left" w:pos="567"/>
        </w:tabs>
        <w:ind w:left="567" w:hanging="567"/>
        <w:jc w:val="both"/>
        <w:rPr>
          <w:rFonts w:eastAsia="Calibri"/>
          <w:sz w:val="22"/>
          <w:u w:val="none"/>
        </w:rPr>
      </w:pPr>
      <w:r w:rsidRPr="003E1816">
        <w:rPr>
          <w:rFonts w:eastAsia="Calibri"/>
          <w:color w:val="000000"/>
          <w:sz w:val="22"/>
          <w:u w:val="none"/>
        </w:rPr>
        <w:t xml:space="preserve">Nomnieks apņemas </w:t>
      </w:r>
      <w:r w:rsidRPr="003E1816">
        <w:rPr>
          <w:rFonts w:eastAsia="Calibri"/>
          <w:snapToGrid w:val="0"/>
          <w:color w:val="000000"/>
          <w:sz w:val="22"/>
          <w:u w:val="none"/>
        </w:rPr>
        <w:t>patstāvīgi iegūt visus nepieciešamos saskaņojumus, atļaujas un citus nepieciešamos dokumentus, lai Nomas objektu varētu izmantot Līguma 2.3.punktā norādītajam mērķim. Visas grūtības un izdevumus, kas saistīti ar nepieciešamo saskaņošanu un atļauju iegūšanu, kā arī citu dokumentu iegūšanu, Nomnieks uzņemas patstāvīgi un uz sava rēķina.</w:t>
      </w:r>
    </w:p>
    <w:p w14:paraId="1A2EDA8F" w14:textId="77777777" w:rsidR="003E1816" w:rsidRPr="003E1816" w:rsidRDefault="003E1816">
      <w:pPr>
        <w:numPr>
          <w:ilvl w:val="1"/>
          <w:numId w:val="19"/>
        </w:numPr>
        <w:tabs>
          <w:tab w:val="left" w:pos="567"/>
        </w:tabs>
        <w:ind w:left="567" w:hanging="567"/>
        <w:jc w:val="both"/>
        <w:rPr>
          <w:rFonts w:eastAsia="Calibri"/>
          <w:sz w:val="22"/>
          <w:u w:val="none"/>
        </w:rPr>
      </w:pPr>
      <w:r w:rsidRPr="003E1816">
        <w:rPr>
          <w:rFonts w:eastAsia="Calibri"/>
          <w:sz w:val="22"/>
          <w:u w:val="none"/>
        </w:rPr>
        <w:t xml:space="preserve">Nomnieks apņemas patstāvīgi par saviem līdzekļiem veikt Ēkas pielāgošanu, tai skaitā arī papildus iekšējo inženierkomunikāciju un cita veida </w:t>
      </w:r>
      <w:proofErr w:type="spellStart"/>
      <w:r w:rsidRPr="003E1816">
        <w:rPr>
          <w:rFonts w:eastAsia="Calibri"/>
          <w:sz w:val="22"/>
          <w:u w:val="none"/>
        </w:rPr>
        <w:t>inženiersistēmu</w:t>
      </w:r>
      <w:proofErr w:type="spellEnd"/>
      <w:r w:rsidRPr="003E1816">
        <w:rPr>
          <w:rFonts w:eastAsia="Calibri"/>
          <w:sz w:val="22"/>
          <w:u w:val="none"/>
        </w:rPr>
        <w:t xml:space="preserve"> izbūvi, ja tāda ir nepieciešama, lai Nomas objektu izmantotu Līguma 2.3.punktā norādītajam mērķim. Darbi veicami atbilstoši Latvijas Republikā spēkā esošiem būvniecību regulējošiem normatīviem aktiem. Nomniekam ar Iznomātāju jāsaskaņo būvdarbi, tajā skaitā Ēkā iebūvējamās iekārtas un ierīces atbilstoši normatīvajam regulējumam.</w:t>
      </w:r>
    </w:p>
    <w:p w14:paraId="128352FA" w14:textId="77777777" w:rsidR="003E1816" w:rsidRPr="003E1816" w:rsidRDefault="003E1816">
      <w:pPr>
        <w:numPr>
          <w:ilvl w:val="1"/>
          <w:numId w:val="19"/>
        </w:numPr>
        <w:tabs>
          <w:tab w:val="left" w:pos="567"/>
        </w:tabs>
        <w:ind w:left="567" w:hanging="567"/>
        <w:jc w:val="both"/>
        <w:rPr>
          <w:rFonts w:eastAsia="Calibri"/>
          <w:sz w:val="22"/>
          <w:u w:val="none"/>
        </w:rPr>
      </w:pPr>
      <w:r w:rsidRPr="003E1816">
        <w:rPr>
          <w:rFonts w:eastAsia="Calibri"/>
          <w:sz w:val="22"/>
          <w:u w:val="none"/>
        </w:rPr>
        <w:t>Lai nodrošinātu Iznomātāja īstenotā Projekta sasniedzamos rādītājus, Nomniekam ir pienākums līdz 2028.gada 31.decembrim Nomas objektā:</w:t>
      </w:r>
    </w:p>
    <w:p w14:paraId="53130F0B" w14:textId="77777777" w:rsidR="003E1816" w:rsidRPr="003E1816" w:rsidRDefault="003E1816">
      <w:pPr>
        <w:numPr>
          <w:ilvl w:val="2"/>
          <w:numId w:val="19"/>
        </w:numPr>
        <w:tabs>
          <w:tab w:val="left" w:pos="1276"/>
        </w:tabs>
        <w:ind w:left="1276" w:hanging="709"/>
        <w:jc w:val="both"/>
        <w:rPr>
          <w:rFonts w:eastAsia="Calibri"/>
          <w:sz w:val="22"/>
          <w:u w:val="none"/>
        </w:rPr>
      </w:pPr>
      <w:r w:rsidRPr="003E1816">
        <w:rPr>
          <w:rFonts w:eastAsia="Calibri"/>
          <w:sz w:val="22"/>
          <w:u w:val="none"/>
        </w:rPr>
        <w:t xml:space="preserve">veikt investīcijas savos nemateriālajos ieguldījumos un pamatlīdzekļos ne mazāk kā 3 540 987,00 EUR (trīs miljoni pieci simti četrdesmit tūkstoši deviņi simti astoņdesmit septiņi </w:t>
      </w:r>
      <w:proofErr w:type="spellStart"/>
      <w:r w:rsidRPr="003E1816">
        <w:rPr>
          <w:rFonts w:eastAsia="Calibri"/>
          <w:i/>
          <w:sz w:val="22"/>
          <w:u w:val="none"/>
        </w:rPr>
        <w:t>euro</w:t>
      </w:r>
      <w:proofErr w:type="spellEnd"/>
      <w:r w:rsidRPr="003E1816">
        <w:rPr>
          <w:rFonts w:eastAsia="Calibri"/>
          <w:sz w:val="22"/>
          <w:u w:val="none"/>
        </w:rPr>
        <w:t xml:space="preserve"> nulle centi). Investīcijas var tikt attiecinātas arī tad, ja tās ir veiktas pirms Līguma slēgšanas, bet ne agrāk kā 2019.gadā, ārpus Nomas objekta nekustamajā īpašumā, kas robežojas ar Projekta īstenošanas vietu, un šis nekustamais īpašums ir nepieciešams Nomnieka saimnieciskās darbības veikšanai;</w:t>
      </w:r>
    </w:p>
    <w:p w14:paraId="1D350B1D" w14:textId="77777777" w:rsidR="003E1816" w:rsidRPr="003E1816" w:rsidRDefault="003E1816">
      <w:pPr>
        <w:numPr>
          <w:ilvl w:val="2"/>
          <w:numId w:val="19"/>
        </w:numPr>
        <w:tabs>
          <w:tab w:val="left" w:pos="1276"/>
        </w:tabs>
        <w:ind w:left="1276" w:hanging="709"/>
        <w:contextualSpacing/>
        <w:jc w:val="both"/>
        <w:rPr>
          <w:rFonts w:eastAsia="Calibri"/>
          <w:sz w:val="22"/>
          <w:u w:val="none"/>
        </w:rPr>
      </w:pPr>
      <w:r w:rsidRPr="003E1816">
        <w:rPr>
          <w:rFonts w:eastAsia="Calibri"/>
          <w:sz w:val="22"/>
          <w:u w:val="none"/>
        </w:rPr>
        <w:t>izveidot ne mazāk kā 20 (divdesmit) jaunas darba vietas.</w:t>
      </w:r>
      <w:r w:rsidRPr="003E1816">
        <w:rPr>
          <w:rFonts w:eastAsia="Calibri"/>
          <w:sz w:val="22"/>
          <w:u w:val="none"/>
        </w:rPr>
        <w:tab/>
      </w:r>
    </w:p>
    <w:p w14:paraId="16F82384" w14:textId="77777777" w:rsidR="003E1816" w:rsidRPr="003E1816" w:rsidRDefault="003E1816">
      <w:pPr>
        <w:numPr>
          <w:ilvl w:val="1"/>
          <w:numId w:val="19"/>
        </w:numPr>
        <w:tabs>
          <w:tab w:val="left" w:pos="567"/>
          <w:tab w:val="left" w:pos="1276"/>
        </w:tabs>
        <w:ind w:left="567" w:hanging="567"/>
        <w:contextualSpacing/>
        <w:jc w:val="both"/>
        <w:rPr>
          <w:rFonts w:eastAsia="Calibri"/>
          <w:sz w:val="22"/>
          <w:u w:val="none"/>
        </w:rPr>
      </w:pPr>
      <w:r w:rsidRPr="003E1816">
        <w:rPr>
          <w:rFonts w:eastAsia="Calibri"/>
          <w:sz w:val="22"/>
          <w:u w:val="none"/>
        </w:rPr>
        <w:t>Līguma 2.6.1. un 2.6.2.punktā minēto pienākumu  izpilde ir veikta, ja  līdz 2028.gada 31.decembrim Nomnieks ir sasniedzis ne mazāk  kā 85%  no Līguma 2.6.punktā norādīto sasniedzamo rādītāju vērtības.</w:t>
      </w:r>
    </w:p>
    <w:p w14:paraId="48773979" w14:textId="77777777" w:rsidR="003E1816" w:rsidRPr="003E1816" w:rsidRDefault="003E1816">
      <w:pPr>
        <w:numPr>
          <w:ilvl w:val="1"/>
          <w:numId w:val="19"/>
        </w:numPr>
        <w:tabs>
          <w:tab w:val="left" w:pos="567"/>
          <w:tab w:val="left" w:pos="1276"/>
        </w:tabs>
        <w:ind w:left="567" w:hanging="567"/>
        <w:contextualSpacing/>
        <w:jc w:val="both"/>
        <w:rPr>
          <w:rFonts w:eastAsia="Calibri"/>
          <w:sz w:val="22"/>
          <w:u w:val="none"/>
        </w:rPr>
      </w:pPr>
      <w:r w:rsidRPr="003E1816">
        <w:rPr>
          <w:rFonts w:eastAsia="Calibri"/>
          <w:sz w:val="22"/>
          <w:u w:val="none"/>
        </w:rPr>
        <w:t xml:space="preserve">Nomnieks ir tiesīgs veikt Līguma 2.6.1. un 2.6.2.punktā noteikto rezultatīvo izpildes rādītāju savstarpēju aizvietošanu ne vairāk kā 50% apmērā no Līgumā noteiktā, pieņemot, ka izmaksas vienas jaunas darba vietas radīšanai nav lielākas par 41 000,00 EUR (četrdesmit viens tūkstotis </w:t>
      </w:r>
      <w:proofErr w:type="spellStart"/>
      <w:r w:rsidRPr="003E1816">
        <w:rPr>
          <w:rFonts w:eastAsia="Calibri"/>
          <w:i/>
          <w:iCs/>
          <w:sz w:val="22"/>
          <w:u w:val="none"/>
        </w:rPr>
        <w:t>euro</w:t>
      </w:r>
      <w:proofErr w:type="spellEnd"/>
      <w:r w:rsidRPr="003E1816">
        <w:rPr>
          <w:rFonts w:eastAsia="Calibri"/>
          <w:sz w:val="22"/>
          <w:u w:val="none"/>
        </w:rPr>
        <w:t xml:space="preserve">, 00 centi).  </w:t>
      </w:r>
    </w:p>
    <w:p w14:paraId="20E4AB7A" w14:textId="77777777" w:rsidR="003E1816" w:rsidRPr="003E1816" w:rsidRDefault="003E1816">
      <w:pPr>
        <w:numPr>
          <w:ilvl w:val="1"/>
          <w:numId w:val="19"/>
        </w:numPr>
        <w:tabs>
          <w:tab w:val="left" w:pos="567"/>
          <w:tab w:val="left" w:pos="1276"/>
        </w:tabs>
        <w:ind w:left="567" w:hanging="567"/>
        <w:contextualSpacing/>
        <w:jc w:val="both"/>
        <w:rPr>
          <w:rFonts w:eastAsia="Calibri"/>
          <w:sz w:val="22"/>
          <w:u w:val="none"/>
        </w:rPr>
      </w:pPr>
      <w:r w:rsidRPr="003E1816">
        <w:rPr>
          <w:rFonts w:eastAsia="Calibri"/>
          <w:sz w:val="22"/>
          <w:u w:val="none"/>
        </w:rPr>
        <w:t xml:space="preserve">Līguma 2.6.punktā norādīto sasniedzamo rādītāju vērtības ir attiecināmas, ja tās atbilst </w:t>
      </w:r>
      <w:bookmarkStart w:id="25" w:name="_heading=h.gjdgxs" w:colFirst="0" w:colLast="0"/>
      <w:bookmarkEnd w:id="25"/>
      <w:r w:rsidRPr="003E1816">
        <w:rPr>
          <w:rFonts w:eastAsia="Calibri"/>
          <w:sz w:val="22"/>
          <w:u w:val="none"/>
        </w:rPr>
        <w:t>Ministru kabineta 2015.gada 10.novembra noteikumiem Nr. 645 “</w:t>
      </w:r>
      <w:r w:rsidRPr="003E1816">
        <w:rPr>
          <w:rFonts w:eastAsia="Calibri"/>
          <w:color w:val="0563C1"/>
          <w:sz w:val="22"/>
        </w:rPr>
        <w:t xml:space="preserve">Darbības programmas “Izaugsme un nodarbinātība” 5.6.2. specifiskā atbalsta mērķa “Teritoriju </w:t>
      </w:r>
      <w:proofErr w:type="spellStart"/>
      <w:r w:rsidRPr="003E1816">
        <w:rPr>
          <w:rFonts w:eastAsia="Calibri"/>
          <w:color w:val="0563C1"/>
          <w:sz w:val="22"/>
        </w:rPr>
        <w:t>revitalizācija</w:t>
      </w:r>
      <w:proofErr w:type="spellEnd"/>
      <w:r w:rsidRPr="003E1816">
        <w:rPr>
          <w:rFonts w:eastAsia="Calibri"/>
          <w:color w:val="0563C1"/>
          <w:sz w:val="22"/>
        </w:rPr>
        <w:t xml:space="preserve">, reģenerējot degradētās teritorijas atbilstoši pašvaldību integrētajām attīstības programmām” un 13.1.3. specifiskā atbalsta mērķa “Atveseļošanas pasākumi vides un reģionālās attīstības jomā” 13.1.3.3. pasākuma “Teritoriju </w:t>
      </w:r>
      <w:proofErr w:type="spellStart"/>
      <w:r w:rsidRPr="003E1816">
        <w:rPr>
          <w:rFonts w:eastAsia="Calibri"/>
          <w:color w:val="0563C1"/>
          <w:sz w:val="22"/>
        </w:rPr>
        <w:t>revitalizācija</w:t>
      </w:r>
      <w:proofErr w:type="spellEnd"/>
      <w:r w:rsidRPr="003E1816">
        <w:rPr>
          <w:rFonts w:eastAsia="Calibri"/>
          <w:color w:val="0563C1"/>
          <w:sz w:val="22"/>
        </w:rPr>
        <w:t xml:space="preserve"> uzņēmējdarbības veicināšanai pašvaldībās” īstenošanas noteikumi</w:t>
      </w:r>
      <w:r w:rsidRPr="003E1816">
        <w:rPr>
          <w:rFonts w:eastAsia="Calibri"/>
          <w:sz w:val="22"/>
          <w:u w:val="none"/>
        </w:rPr>
        <w:t>”.</w:t>
      </w:r>
    </w:p>
    <w:p w14:paraId="7F933CF6" w14:textId="77777777" w:rsidR="003E1816" w:rsidRPr="003E1816" w:rsidRDefault="003E1816" w:rsidP="003E1816">
      <w:pPr>
        <w:pBdr>
          <w:top w:val="nil"/>
          <w:left w:val="nil"/>
          <w:bottom w:val="nil"/>
          <w:right w:val="nil"/>
          <w:between w:val="nil"/>
        </w:pBdr>
        <w:ind w:left="426"/>
        <w:contextualSpacing/>
        <w:rPr>
          <w:rFonts w:eastAsia="Calibri"/>
          <w:b/>
          <w:color w:val="000000"/>
          <w:sz w:val="22"/>
          <w:u w:val="none"/>
        </w:rPr>
      </w:pPr>
    </w:p>
    <w:p w14:paraId="4E969ACF" w14:textId="77777777" w:rsidR="003E1816" w:rsidRPr="003E1816" w:rsidRDefault="003E1816">
      <w:pPr>
        <w:numPr>
          <w:ilvl w:val="0"/>
          <w:numId w:val="19"/>
        </w:numPr>
        <w:pBdr>
          <w:top w:val="nil"/>
          <w:left w:val="nil"/>
          <w:bottom w:val="nil"/>
          <w:right w:val="nil"/>
          <w:between w:val="nil"/>
        </w:pBdr>
        <w:tabs>
          <w:tab w:val="left" w:pos="284"/>
        </w:tabs>
        <w:contextualSpacing/>
        <w:jc w:val="center"/>
        <w:rPr>
          <w:rFonts w:eastAsia="Calibri"/>
          <w:b/>
          <w:color w:val="000000"/>
          <w:sz w:val="22"/>
          <w:u w:val="none"/>
        </w:rPr>
      </w:pPr>
      <w:r w:rsidRPr="003E1816">
        <w:rPr>
          <w:rFonts w:eastAsia="Calibri"/>
          <w:b/>
          <w:color w:val="000000"/>
          <w:sz w:val="22"/>
          <w:u w:val="none"/>
        </w:rPr>
        <w:t>LĪGUMA TERMIŅŠ</w:t>
      </w:r>
    </w:p>
    <w:p w14:paraId="02BDD158" w14:textId="77777777" w:rsidR="003E1816" w:rsidRPr="003E1816" w:rsidRDefault="003E1816" w:rsidP="003E1816">
      <w:pPr>
        <w:pBdr>
          <w:top w:val="nil"/>
          <w:left w:val="nil"/>
          <w:bottom w:val="nil"/>
          <w:right w:val="nil"/>
          <w:between w:val="nil"/>
        </w:pBdr>
        <w:tabs>
          <w:tab w:val="left" w:pos="284"/>
        </w:tabs>
        <w:ind w:left="284"/>
        <w:contextualSpacing/>
        <w:rPr>
          <w:rFonts w:eastAsia="Calibri"/>
          <w:b/>
          <w:color w:val="000000"/>
          <w:sz w:val="22"/>
          <w:u w:val="none"/>
        </w:rPr>
      </w:pPr>
    </w:p>
    <w:p w14:paraId="4714BDCA" w14:textId="77777777" w:rsidR="003E1816" w:rsidRPr="003E1816" w:rsidRDefault="003E1816">
      <w:pPr>
        <w:numPr>
          <w:ilvl w:val="1"/>
          <w:numId w:val="19"/>
        </w:numPr>
        <w:tabs>
          <w:tab w:val="left" w:pos="567"/>
        </w:tabs>
        <w:ind w:left="567" w:hanging="567"/>
        <w:contextualSpacing/>
        <w:jc w:val="both"/>
        <w:rPr>
          <w:rFonts w:eastAsia="Calibri"/>
          <w:sz w:val="22"/>
          <w:u w:val="none"/>
        </w:rPr>
      </w:pPr>
      <w:r w:rsidRPr="003E1816">
        <w:rPr>
          <w:rFonts w:eastAsia="Calibri"/>
          <w:sz w:val="22"/>
          <w:u w:val="none"/>
        </w:rPr>
        <w:t>Līgums stājas spēkā pēc tā abpusējas parakstīšanas, nomas līguma saistību izpildes nodrošinājuma iesniegšanas Iznomātājam un Nomas objekta nodošanas</w:t>
      </w:r>
      <w:r w:rsidRPr="003E1816">
        <w:rPr>
          <w:rFonts w:eastAsia="Calibri"/>
          <w:sz w:val="22"/>
          <w:u w:val="none"/>
        </w:rPr>
        <w:noBreakHyphen/>
        <w:t>pieņemšanas akta parakstīšanas.</w:t>
      </w:r>
    </w:p>
    <w:p w14:paraId="01C1B74B" w14:textId="77777777" w:rsidR="003E1816" w:rsidRPr="003E1816" w:rsidRDefault="003E1816">
      <w:pPr>
        <w:numPr>
          <w:ilvl w:val="1"/>
          <w:numId w:val="19"/>
        </w:numPr>
        <w:tabs>
          <w:tab w:val="left" w:pos="567"/>
        </w:tabs>
        <w:ind w:left="567" w:hanging="567"/>
        <w:contextualSpacing/>
        <w:jc w:val="both"/>
        <w:rPr>
          <w:rFonts w:eastAsia="Calibri"/>
          <w:sz w:val="22"/>
          <w:u w:val="none"/>
        </w:rPr>
      </w:pPr>
      <w:r w:rsidRPr="003E1816">
        <w:rPr>
          <w:rFonts w:eastAsia="Calibri"/>
          <w:sz w:val="22"/>
          <w:u w:val="none"/>
        </w:rPr>
        <w:t xml:space="preserve">Līguma termiņš ir </w:t>
      </w:r>
      <w:r w:rsidRPr="003E1816">
        <w:rPr>
          <w:rFonts w:eastAsia="Calibri"/>
          <w:bCs/>
          <w:sz w:val="22"/>
          <w:u w:val="none"/>
        </w:rPr>
        <w:t xml:space="preserve">30 (trīsdesmit) gadi no Līguma spēkā stāšanās dienas. </w:t>
      </w:r>
    </w:p>
    <w:p w14:paraId="7FA1789B" w14:textId="77777777" w:rsidR="003E1816" w:rsidRPr="003E1816" w:rsidRDefault="003E1816" w:rsidP="003E1816">
      <w:pPr>
        <w:tabs>
          <w:tab w:val="left" w:pos="567"/>
        </w:tabs>
        <w:ind w:left="567"/>
        <w:contextualSpacing/>
        <w:jc w:val="both"/>
        <w:rPr>
          <w:rFonts w:eastAsia="Calibri"/>
          <w:sz w:val="22"/>
          <w:u w:val="none"/>
        </w:rPr>
      </w:pPr>
    </w:p>
    <w:p w14:paraId="709CD3A2" w14:textId="77777777" w:rsidR="003E1816" w:rsidRPr="003E1816" w:rsidRDefault="003E1816">
      <w:pPr>
        <w:numPr>
          <w:ilvl w:val="0"/>
          <w:numId w:val="19"/>
        </w:numPr>
        <w:tabs>
          <w:tab w:val="left" w:pos="284"/>
        </w:tabs>
        <w:contextualSpacing/>
        <w:jc w:val="center"/>
        <w:rPr>
          <w:rFonts w:eastAsia="Calibri"/>
          <w:sz w:val="22"/>
          <w:u w:val="none"/>
        </w:rPr>
      </w:pPr>
      <w:r w:rsidRPr="003E1816">
        <w:rPr>
          <w:rFonts w:eastAsia="Calibri"/>
          <w:b/>
          <w:color w:val="000000"/>
          <w:sz w:val="22"/>
          <w:u w:val="none"/>
        </w:rPr>
        <w:t>MAKSĀJUMI UN NORĒĶINU KĀRTĪBA</w:t>
      </w:r>
    </w:p>
    <w:p w14:paraId="4B6FF266" w14:textId="77777777" w:rsidR="003E1816" w:rsidRPr="003E1816" w:rsidRDefault="003E1816" w:rsidP="003E1816">
      <w:pPr>
        <w:pBdr>
          <w:top w:val="nil"/>
          <w:left w:val="nil"/>
          <w:bottom w:val="nil"/>
          <w:right w:val="nil"/>
          <w:between w:val="nil"/>
        </w:pBdr>
        <w:rPr>
          <w:rFonts w:eastAsia="Calibri"/>
          <w:b/>
          <w:color w:val="000000"/>
          <w:sz w:val="22"/>
          <w:u w:val="none"/>
        </w:rPr>
      </w:pPr>
    </w:p>
    <w:p w14:paraId="20B31956" w14:textId="77777777" w:rsidR="003E1816" w:rsidRPr="003E1816" w:rsidRDefault="003E1816">
      <w:pPr>
        <w:widowControl w:val="0"/>
        <w:numPr>
          <w:ilvl w:val="1"/>
          <w:numId w:val="19"/>
        </w:numPr>
        <w:pBdr>
          <w:top w:val="nil"/>
          <w:left w:val="nil"/>
          <w:bottom w:val="nil"/>
          <w:right w:val="nil"/>
          <w:between w:val="nil"/>
        </w:pBdr>
        <w:tabs>
          <w:tab w:val="left" w:pos="567"/>
        </w:tabs>
        <w:ind w:left="567" w:hanging="567"/>
        <w:jc w:val="both"/>
        <w:rPr>
          <w:rFonts w:eastAsia="Calibri"/>
          <w:color w:val="000000"/>
          <w:sz w:val="22"/>
          <w:u w:val="none"/>
        </w:rPr>
      </w:pPr>
      <w:r w:rsidRPr="003E1816">
        <w:rPr>
          <w:rFonts w:eastAsia="Calibri"/>
          <w:color w:val="000000"/>
          <w:sz w:val="22"/>
          <w:u w:val="none"/>
        </w:rPr>
        <w:t xml:space="preserve">Nomas maksa par Nomas objektu ir _______ </w:t>
      </w:r>
      <w:proofErr w:type="spellStart"/>
      <w:r w:rsidRPr="003E1816">
        <w:rPr>
          <w:rFonts w:eastAsia="Calibri"/>
          <w:color w:val="000000"/>
          <w:sz w:val="22"/>
          <w:u w:val="none"/>
        </w:rPr>
        <w:t>euro</w:t>
      </w:r>
      <w:proofErr w:type="spellEnd"/>
      <w:r w:rsidRPr="003E1816">
        <w:rPr>
          <w:rFonts w:eastAsia="Calibri"/>
          <w:color w:val="000000"/>
          <w:sz w:val="22"/>
          <w:u w:val="none"/>
        </w:rPr>
        <w:t xml:space="preserve"> (______________ eiro) mēnesī bez pievienotās vērtības nodokļa (</w:t>
      </w:r>
      <w:r w:rsidRPr="003E1816">
        <w:rPr>
          <w:rFonts w:eastAsia="Calibri"/>
          <w:iCs/>
          <w:color w:val="000000"/>
          <w:sz w:val="22"/>
          <w:u w:val="none"/>
        </w:rPr>
        <w:t>turpmāk – Nomas maksa)</w:t>
      </w:r>
      <w:r w:rsidRPr="003E1816">
        <w:rPr>
          <w:rFonts w:eastAsia="Calibri"/>
          <w:color w:val="000000"/>
          <w:sz w:val="22"/>
          <w:u w:val="none"/>
        </w:rPr>
        <w:t>.</w:t>
      </w:r>
    </w:p>
    <w:p w14:paraId="11DFA966" w14:textId="77777777" w:rsidR="003E1816" w:rsidRPr="003E1816" w:rsidRDefault="003E1816">
      <w:pPr>
        <w:widowControl w:val="0"/>
        <w:numPr>
          <w:ilvl w:val="1"/>
          <w:numId w:val="19"/>
        </w:numPr>
        <w:pBdr>
          <w:top w:val="nil"/>
          <w:left w:val="nil"/>
          <w:bottom w:val="nil"/>
          <w:right w:val="nil"/>
          <w:between w:val="nil"/>
        </w:pBdr>
        <w:tabs>
          <w:tab w:val="left" w:pos="567"/>
        </w:tabs>
        <w:ind w:left="567" w:hanging="567"/>
        <w:jc w:val="both"/>
        <w:rPr>
          <w:rFonts w:eastAsia="Calibri"/>
          <w:color w:val="000000"/>
          <w:sz w:val="22"/>
          <w:u w:val="none"/>
        </w:rPr>
      </w:pPr>
      <w:r w:rsidRPr="003E1816">
        <w:rPr>
          <w:rFonts w:eastAsia="Calibri"/>
          <w:sz w:val="22"/>
          <w:u w:val="none"/>
        </w:rPr>
        <w:lastRenderedPageBreak/>
        <w:t>Nomas maksa tiek aprēķināta, sākot no Līguma spēkā stāšanās dienas. Nomas maksas aprēķina periods ir 1 (viens) mēnesis.</w:t>
      </w:r>
    </w:p>
    <w:p w14:paraId="4C726786" w14:textId="77777777" w:rsidR="003E1816" w:rsidRPr="003E1816" w:rsidRDefault="003E1816">
      <w:pPr>
        <w:widowControl w:val="0"/>
        <w:numPr>
          <w:ilvl w:val="1"/>
          <w:numId w:val="19"/>
        </w:numPr>
        <w:pBdr>
          <w:top w:val="nil"/>
          <w:left w:val="nil"/>
          <w:bottom w:val="nil"/>
          <w:right w:val="nil"/>
          <w:between w:val="nil"/>
        </w:pBdr>
        <w:tabs>
          <w:tab w:val="left" w:pos="567"/>
        </w:tabs>
        <w:ind w:left="567" w:hanging="567"/>
        <w:jc w:val="both"/>
        <w:rPr>
          <w:rFonts w:eastAsia="Calibri"/>
          <w:color w:val="000000"/>
          <w:sz w:val="22"/>
          <w:u w:val="none"/>
        </w:rPr>
      </w:pPr>
      <w:r w:rsidRPr="003E1816">
        <w:rPr>
          <w:rFonts w:eastAsia="Calibri"/>
          <w:color w:val="000000"/>
          <w:sz w:val="22"/>
          <w:u w:val="none"/>
        </w:rPr>
        <w:t xml:space="preserve">Nomas maksu Nomnieks maksā ar pārskaitījumu uz Līgumā norādīto Iznomātāja bankas kontu katru mēnesi 20 (divdesmit) dienu laikā no rēķina izrakstīšanas dienas. Rēķins Nomniekam tiek nosūtīts elektroniski līdz kārtējā mēneša 5.(piektajam) datumam uz Līgumā norādīto Nomnieka elektroniskā pasta adresi no Iznomātāja elektroniskā pasta adreses </w:t>
      </w:r>
      <w:hyperlink r:id="rId57">
        <w:r w:rsidRPr="003E1816">
          <w:rPr>
            <w:rFonts w:eastAsia="Calibri"/>
            <w:color w:val="0563C1"/>
            <w:sz w:val="22"/>
          </w:rPr>
          <w:t>rekini@gulbene.lv</w:t>
        </w:r>
      </w:hyperlink>
      <w:r w:rsidRPr="003E1816">
        <w:rPr>
          <w:rFonts w:eastAsia="Calibri"/>
          <w:color w:val="000000"/>
          <w:sz w:val="22"/>
          <w:u w:val="none"/>
        </w:rPr>
        <w:t>. Puses vienojas, ka rēķins tiek sagatavots elektroniski un ir derīgs bez paraksta. Ja Nomnieks nav saņēmis rēķinu šajā punktā minētajā termiņā, Nomniekam ir pienākums par to nekavējoties informēt Iznomātāju. Rēķins tiek uzskatīts par saņemtu, ja Nomnieks līdz mēneša 15.datumam par tā nesaņemšanu nav paziņojis Iznomātājam. Jebkura no Pusēm nekavējoties informē otru, ja mainās Līgumā norādītās elektroniskā pasta adreses.</w:t>
      </w:r>
    </w:p>
    <w:p w14:paraId="5BFA65BB" w14:textId="77777777" w:rsidR="003E1816" w:rsidRPr="003E1816" w:rsidRDefault="003E1816">
      <w:pPr>
        <w:widowControl w:val="0"/>
        <w:numPr>
          <w:ilvl w:val="1"/>
          <w:numId w:val="19"/>
        </w:numPr>
        <w:pBdr>
          <w:top w:val="nil"/>
          <w:left w:val="nil"/>
          <w:bottom w:val="nil"/>
          <w:right w:val="nil"/>
          <w:between w:val="nil"/>
        </w:pBdr>
        <w:tabs>
          <w:tab w:val="left" w:pos="567"/>
        </w:tabs>
        <w:ind w:left="567" w:hanging="567"/>
        <w:jc w:val="both"/>
        <w:rPr>
          <w:rFonts w:eastAsia="Calibri"/>
          <w:color w:val="000000"/>
          <w:sz w:val="22"/>
          <w:u w:val="none"/>
        </w:rPr>
      </w:pPr>
      <w:r w:rsidRPr="003E1816">
        <w:rPr>
          <w:rFonts w:eastAsia="Calibri"/>
          <w:sz w:val="22"/>
          <w:u w:val="none"/>
        </w:rPr>
        <w:t xml:space="preserve">Nomnieks papildus Nomas maksai kompensē pieaicinātā sertificēta vērtētāja atlīdzības summu par Nomas objekta izsoles gada nomas maksas noteikšanu, veicot Iznomātājam vienreizēju maksājumu </w:t>
      </w:r>
      <w:r w:rsidRPr="003E1816">
        <w:rPr>
          <w:sz w:val="22"/>
          <w:u w:val="none"/>
        </w:rPr>
        <w:t xml:space="preserve">107 EUR (viens simts septiņi </w:t>
      </w:r>
      <w:proofErr w:type="spellStart"/>
      <w:r w:rsidRPr="003E1816">
        <w:rPr>
          <w:i/>
          <w:sz w:val="22"/>
          <w:u w:val="none"/>
        </w:rPr>
        <w:t>euro</w:t>
      </w:r>
      <w:proofErr w:type="spellEnd"/>
      <w:r w:rsidRPr="003E1816">
        <w:rPr>
          <w:sz w:val="22"/>
          <w:u w:val="none"/>
        </w:rPr>
        <w:t xml:space="preserve">) apmērā bez pievienotās vērtības nodokļa </w:t>
      </w:r>
      <w:r w:rsidRPr="003E1816">
        <w:rPr>
          <w:rFonts w:eastAsia="Calibri"/>
          <w:color w:val="000000"/>
          <w:sz w:val="22"/>
          <w:u w:val="none"/>
        </w:rPr>
        <w:t>(</w:t>
      </w:r>
      <w:r w:rsidRPr="003E1816">
        <w:rPr>
          <w:rFonts w:eastAsia="Calibri"/>
          <w:iCs/>
          <w:color w:val="000000"/>
          <w:sz w:val="22"/>
          <w:u w:val="none"/>
        </w:rPr>
        <w:t>turpmāk – PVN)</w:t>
      </w:r>
      <w:r w:rsidRPr="003E1816">
        <w:rPr>
          <w:rFonts w:eastAsia="Calibri"/>
          <w:color w:val="000000"/>
          <w:sz w:val="22"/>
          <w:u w:val="none"/>
        </w:rPr>
        <w:t>.</w:t>
      </w:r>
      <w:r w:rsidRPr="003E1816">
        <w:rPr>
          <w:sz w:val="22"/>
          <w:u w:val="none"/>
        </w:rPr>
        <w:t xml:space="preserve"> </w:t>
      </w:r>
      <w:r w:rsidRPr="003E1816">
        <w:rPr>
          <w:rFonts w:eastAsia="Calibri"/>
          <w:sz w:val="22"/>
          <w:u w:val="none"/>
        </w:rPr>
        <w:t>Samaksa veicama ar</w:t>
      </w:r>
      <w:r w:rsidRPr="003E1816">
        <w:rPr>
          <w:rFonts w:eastAsia="Calibri"/>
          <w:color w:val="000000"/>
          <w:sz w:val="22"/>
          <w:u w:val="none"/>
        </w:rPr>
        <w:t xml:space="preserve"> pārskaitījumu uz Līgumā norādīto Iznomātāja bankas kontu</w:t>
      </w:r>
      <w:r w:rsidRPr="003E1816">
        <w:rPr>
          <w:rFonts w:eastAsia="Calibri"/>
          <w:sz w:val="22"/>
          <w:u w:val="none"/>
        </w:rPr>
        <w:t xml:space="preserve">  2 (divu) mēnešu laikā no Nomas līguma stāšanās spēkā brīža.</w:t>
      </w:r>
    </w:p>
    <w:p w14:paraId="301D9FE9" w14:textId="77777777" w:rsidR="003E1816" w:rsidRPr="003E1816" w:rsidRDefault="003E1816">
      <w:pPr>
        <w:widowControl w:val="0"/>
        <w:numPr>
          <w:ilvl w:val="1"/>
          <w:numId w:val="19"/>
        </w:numPr>
        <w:pBdr>
          <w:top w:val="nil"/>
          <w:left w:val="nil"/>
          <w:bottom w:val="nil"/>
          <w:right w:val="nil"/>
          <w:between w:val="nil"/>
        </w:pBdr>
        <w:tabs>
          <w:tab w:val="left" w:pos="567"/>
        </w:tabs>
        <w:ind w:left="567" w:hanging="567"/>
        <w:jc w:val="both"/>
        <w:rPr>
          <w:rFonts w:eastAsia="Calibri"/>
          <w:color w:val="000000"/>
          <w:sz w:val="22"/>
          <w:u w:val="none"/>
        </w:rPr>
      </w:pPr>
      <w:r w:rsidRPr="003E1816">
        <w:rPr>
          <w:rFonts w:eastAsia="Calibri"/>
          <w:sz w:val="22"/>
          <w:u w:val="none"/>
        </w:rPr>
        <w:t xml:space="preserve">Nomnieks papildus Nomas maksai 10 (desmit) darba dienu laikā pēc Iznomātāja rēķina saņemšanas, apmaksā Iznomātāja veikto Nomas objekta visu veidu risku (ieskaitot civiltiesisko) apdrošināšanu. Iestājoties apdrošināšanas gadījumam, Nomnieks apņemas 30 (trīsdesmit) dienu laikā samaksāt Iznomātājam starpību starp radītiem zaudējumiem un apdrošināšanas kompānijas izmaksāto summu. </w:t>
      </w:r>
    </w:p>
    <w:p w14:paraId="7B8C7379" w14:textId="77777777" w:rsidR="003E1816" w:rsidRPr="003E1816" w:rsidRDefault="003E1816">
      <w:pPr>
        <w:widowControl w:val="0"/>
        <w:numPr>
          <w:ilvl w:val="1"/>
          <w:numId w:val="19"/>
        </w:numPr>
        <w:pBdr>
          <w:top w:val="nil"/>
          <w:left w:val="nil"/>
          <w:bottom w:val="nil"/>
          <w:right w:val="nil"/>
          <w:between w:val="nil"/>
        </w:pBdr>
        <w:tabs>
          <w:tab w:val="left" w:pos="567"/>
        </w:tabs>
        <w:ind w:left="567" w:hanging="567"/>
        <w:jc w:val="both"/>
        <w:rPr>
          <w:rFonts w:eastAsia="Calibri"/>
          <w:color w:val="000000"/>
          <w:sz w:val="22"/>
          <w:u w:val="none"/>
        </w:rPr>
      </w:pPr>
      <w:r w:rsidRPr="003E1816">
        <w:rPr>
          <w:rFonts w:eastAsia="Calibri"/>
          <w:color w:val="000000"/>
          <w:sz w:val="22"/>
          <w:u w:val="none"/>
        </w:rPr>
        <w:t>Līguma noteiktie maksājumi tiek aplikti ar PVN pēc likmes, kas ir spēkā rēķinu izrakstīšanas dienā. PVN maksājumus Nomnieks veic vienlaicīgi ar rēķinā uzrādītās pamatsummas apmaksu. Ja valstī attiecīgajam pakalpojumam tiek noteikta cita PVN likme, piemērojama tā likme, kas ir spēkā attiecīgā pakalpojuma sniegšanas dienā. Šai Līguma summas korekcijai nav nepieciešama Nomnieka piekrišana. Mainoties PVN likmei, attiecīgi mainās Līguma kopējā summa ar PVN.</w:t>
      </w:r>
    </w:p>
    <w:p w14:paraId="5636F43F" w14:textId="77777777" w:rsidR="003E1816" w:rsidRPr="003E1816" w:rsidRDefault="003E1816">
      <w:pPr>
        <w:widowControl w:val="0"/>
        <w:numPr>
          <w:ilvl w:val="1"/>
          <w:numId w:val="19"/>
        </w:numPr>
        <w:pBdr>
          <w:top w:val="nil"/>
          <w:left w:val="nil"/>
          <w:bottom w:val="nil"/>
          <w:right w:val="nil"/>
          <w:between w:val="nil"/>
        </w:pBdr>
        <w:tabs>
          <w:tab w:val="left" w:pos="567"/>
        </w:tabs>
        <w:ind w:left="567" w:hanging="567"/>
        <w:jc w:val="both"/>
        <w:rPr>
          <w:rFonts w:eastAsia="Calibri"/>
          <w:color w:val="000000"/>
          <w:sz w:val="22"/>
          <w:u w:val="none"/>
        </w:rPr>
      </w:pPr>
      <w:r w:rsidRPr="003E1816">
        <w:rPr>
          <w:rFonts w:eastAsia="Calibri"/>
          <w:color w:val="000000"/>
          <w:sz w:val="22"/>
          <w:u w:val="none"/>
        </w:rPr>
        <w:t>Nomnieks maksā nekustamā īpašuma nodokli likumā “Par nekustamā īpašuma nodokli” noteiktajā kārtībā.</w:t>
      </w:r>
    </w:p>
    <w:p w14:paraId="15450881" w14:textId="77777777" w:rsidR="003E1816" w:rsidRPr="003E1816" w:rsidRDefault="003E1816">
      <w:pPr>
        <w:widowControl w:val="0"/>
        <w:numPr>
          <w:ilvl w:val="1"/>
          <w:numId w:val="19"/>
        </w:numPr>
        <w:pBdr>
          <w:top w:val="nil"/>
          <w:left w:val="nil"/>
          <w:bottom w:val="nil"/>
          <w:right w:val="nil"/>
          <w:between w:val="nil"/>
        </w:pBdr>
        <w:tabs>
          <w:tab w:val="left" w:pos="567"/>
        </w:tabs>
        <w:ind w:left="567" w:hanging="567"/>
        <w:jc w:val="both"/>
        <w:rPr>
          <w:rFonts w:eastAsia="Calibri"/>
          <w:color w:val="000000"/>
          <w:sz w:val="22"/>
          <w:u w:val="none"/>
        </w:rPr>
      </w:pPr>
      <w:r w:rsidRPr="003E1816">
        <w:rPr>
          <w:rFonts w:eastAsia="Calibri"/>
          <w:color w:val="000000"/>
          <w:sz w:val="22"/>
          <w:u w:val="none"/>
        </w:rPr>
        <w:t>Visi Līgumā paredzētie maksājumi tiek uzskatīti par samaksātiem dienā, kad maksājumi pilnā apmērā ir saņemti Iznomātāja bankas kontā.</w:t>
      </w:r>
    </w:p>
    <w:p w14:paraId="1463FAC2" w14:textId="77777777" w:rsidR="003E1816" w:rsidRPr="003E1816" w:rsidRDefault="003E1816">
      <w:pPr>
        <w:widowControl w:val="0"/>
        <w:numPr>
          <w:ilvl w:val="1"/>
          <w:numId w:val="19"/>
        </w:numPr>
        <w:pBdr>
          <w:top w:val="nil"/>
          <w:left w:val="nil"/>
          <w:bottom w:val="nil"/>
          <w:right w:val="nil"/>
          <w:between w:val="nil"/>
        </w:pBdr>
        <w:tabs>
          <w:tab w:val="left" w:pos="567"/>
        </w:tabs>
        <w:ind w:left="567" w:hanging="567"/>
        <w:jc w:val="both"/>
        <w:rPr>
          <w:rFonts w:eastAsia="Calibri"/>
          <w:color w:val="000000"/>
          <w:sz w:val="22"/>
          <w:u w:val="none"/>
        </w:rPr>
      </w:pPr>
      <w:r w:rsidRPr="003E1816">
        <w:rPr>
          <w:rFonts w:eastAsia="Calibri"/>
          <w:color w:val="000000"/>
          <w:sz w:val="22"/>
          <w:u w:val="none"/>
        </w:rPr>
        <w:t>Visas izmaksas, kas saistītas ar Līgumā paredzēto maksājumu veikšanu un bankas pakalpojumiem, sedz Nomnieks.</w:t>
      </w:r>
    </w:p>
    <w:p w14:paraId="5A97994D" w14:textId="77777777" w:rsidR="003E1816" w:rsidRPr="003E1816" w:rsidRDefault="003E1816">
      <w:pPr>
        <w:widowControl w:val="0"/>
        <w:numPr>
          <w:ilvl w:val="1"/>
          <w:numId w:val="19"/>
        </w:numPr>
        <w:pBdr>
          <w:top w:val="nil"/>
          <w:left w:val="nil"/>
          <w:bottom w:val="nil"/>
          <w:right w:val="nil"/>
          <w:between w:val="nil"/>
        </w:pBdr>
        <w:tabs>
          <w:tab w:val="left" w:pos="567"/>
        </w:tabs>
        <w:ind w:left="567" w:hanging="567"/>
        <w:jc w:val="both"/>
        <w:rPr>
          <w:rFonts w:eastAsia="Calibri"/>
          <w:color w:val="000000"/>
          <w:sz w:val="22"/>
          <w:u w:val="none"/>
        </w:rPr>
      </w:pPr>
      <w:r w:rsidRPr="003E1816">
        <w:rPr>
          <w:rFonts w:eastAsia="Calibri"/>
          <w:color w:val="000000"/>
          <w:sz w:val="22"/>
          <w:u w:val="none"/>
        </w:rPr>
        <w:t>Par Līgumā noteikto maksājumu kavējumu Nomniekam jāmaksā nokavējuma procenti 0,1 (nulle komats viens) procenta apmērā no termiņā neapmaksātās summas par katru nokavēto dienu. Saskaņā ar Civillikuma 1763.pantu nokavējuma procentu pieaugums apstājas, kad nesamaksāto procentu daudzums sasniedzis parāda lielumu. Veiktā samaksa bez īpaša paziņojuma Nomniekam vispirms ieskaitāma vēl nenomaksātos procentos un pēc tam pamatparāda apmaksai.</w:t>
      </w:r>
    </w:p>
    <w:p w14:paraId="04E0FAFD" w14:textId="77777777" w:rsidR="003E1816" w:rsidRPr="003E1816" w:rsidRDefault="003E1816">
      <w:pPr>
        <w:widowControl w:val="0"/>
        <w:numPr>
          <w:ilvl w:val="1"/>
          <w:numId w:val="19"/>
        </w:numPr>
        <w:pBdr>
          <w:top w:val="nil"/>
          <w:left w:val="nil"/>
          <w:bottom w:val="nil"/>
          <w:right w:val="nil"/>
          <w:between w:val="nil"/>
        </w:pBdr>
        <w:tabs>
          <w:tab w:val="left" w:pos="567"/>
        </w:tabs>
        <w:ind w:left="567" w:hanging="567"/>
        <w:jc w:val="both"/>
        <w:rPr>
          <w:rFonts w:eastAsia="Calibri"/>
          <w:color w:val="000000"/>
          <w:sz w:val="22"/>
          <w:u w:val="none"/>
        </w:rPr>
      </w:pPr>
      <w:r w:rsidRPr="003E1816">
        <w:rPr>
          <w:rFonts w:eastAsia="Calibri"/>
          <w:color w:val="000000"/>
          <w:sz w:val="22"/>
          <w:u w:val="none"/>
        </w:rPr>
        <w:t>Iznomātājam ir tiesības, nosūtot Nomniekam rakstisku paziņojumu, vienpusēji mainīt Nomas maksas apmēru bez grozījumu izdarīšanas līgumā:</w:t>
      </w:r>
    </w:p>
    <w:p w14:paraId="4609717C" w14:textId="77777777" w:rsidR="003E1816" w:rsidRPr="003E1816" w:rsidRDefault="003E1816">
      <w:pPr>
        <w:widowControl w:val="0"/>
        <w:numPr>
          <w:ilvl w:val="2"/>
          <w:numId w:val="19"/>
        </w:numPr>
        <w:pBdr>
          <w:top w:val="nil"/>
          <w:left w:val="nil"/>
          <w:bottom w:val="nil"/>
          <w:right w:val="nil"/>
          <w:between w:val="nil"/>
        </w:pBdr>
        <w:tabs>
          <w:tab w:val="left" w:pos="1276"/>
        </w:tabs>
        <w:ind w:left="1276" w:hanging="709"/>
        <w:jc w:val="both"/>
        <w:rPr>
          <w:rFonts w:eastAsia="Calibri"/>
          <w:color w:val="000000"/>
          <w:sz w:val="22"/>
          <w:u w:val="none"/>
        </w:rPr>
      </w:pPr>
      <w:r w:rsidRPr="003E1816">
        <w:rPr>
          <w:rFonts w:eastAsia="Calibri"/>
          <w:color w:val="000000"/>
          <w:sz w:val="22"/>
          <w:u w:val="none"/>
        </w:rPr>
        <w:t>ja Centrālās statistikas pārvaldes sniegtais patēriņa cenu indekss attiecībā pret pēdējo nomas maksas izmaiņas dienu pārsniedz 10 % (desmit procentus). Nomas maksas paaugstinājumu nosaka, sākot ar otro nomas gadu atbilstoši Centrālās statistikas pārvaldes sniegtajiem patēriņa cenu indeksiem;</w:t>
      </w:r>
    </w:p>
    <w:p w14:paraId="73537703" w14:textId="77777777" w:rsidR="003E1816" w:rsidRPr="003E1816" w:rsidRDefault="003E1816">
      <w:pPr>
        <w:widowControl w:val="0"/>
        <w:numPr>
          <w:ilvl w:val="2"/>
          <w:numId w:val="19"/>
        </w:numPr>
        <w:pBdr>
          <w:top w:val="nil"/>
          <w:left w:val="nil"/>
          <w:bottom w:val="nil"/>
          <w:right w:val="nil"/>
          <w:between w:val="nil"/>
        </w:pBdr>
        <w:tabs>
          <w:tab w:val="left" w:pos="1276"/>
        </w:tabs>
        <w:ind w:left="1276" w:hanging="709"/>
        <w:jc w:val="both"/>
        <w:rPr>
          <w:rFonts w:eastAsia="Calibri"/>
          <w:color w:val="000000"/>
          <w:sz w:val="22"/>
          <w:u w:val="none"/>
        </w:rPr>
      </w:pPr>
      <w:r w:rsidRPr="003E1816">
        <w:rPr>
          <w:rFonts w:eastAsia="Calibri"/>
          <w:color w:val="000000"/>
          <w:sz w:val="22"/>
          <w:u w:val="none"/>
        </w:rPr>
        <w:t>ja saskaņā ar normatīvajiem aktiem tiek no jauna ieviesti vai palielināti nodokļi, nodevas. Minētajos gadījumos nomas maksas apmērs tiek mainīts, sākot ar dienu, kāda noteikta attiecīgajos normatīvajos aktos;</w:t>
      </w:r>
    </w:p>
    <w:p w14:paraId="6409AD8A" w14:textId="77777777" w:rsidR="003E1816" w:rsidRPr="003E1816" w:rsidRDefault="003E1816">
      <w:pPr>
        <w:widowControl w:val="0"/>
        <w:numPr>
          <w:ilvl w:val="2"/>
          <w:numId w:val="19"/>
        </w:numPr>
        <w:pBdr>
          <w:top w:val="nil"/>
          <w:left w:val="nil"/>
          <w:bottom w:val="nil"/>
          <w:right w:val="nil"/>
          <w:between w:val="nil"/>
        </w:pBdr>
        <w:tabs>
          <w:tab w:val="left" w:pos="1276"/>
        </w:tabs>
        <w:ind w:left="1276" w:hanging="709"/>
        <w:jc w:val="both"/>
        <w:rPr>
          <w:rFonts w:eastAsia="Calibri"/>
          <w:color w:val="000000"/>
          <w:sz w:val="22"/>
          <w:u w:val="none"/>
        </w:rPr>
      </w:pPr>
      <w:r w:rsidRPr="003E1816">
        <w:rPr>
          <w:rFonts w:eastAsia="Calibri"/>
          <w:color w:val="000000"/>
          <w:sz w:val="22"/>
          <w:u w:val="none"/>
        </w:rPr>
        <w:t>ja normatīvie akti paredz citu nomas maksas apmēru vai nomas maksas aprēķināšanas kārtību</w:t>
      </w:r>
      <w:r w:rsidRPr="003E1816">
        <w:rPr>
          <w:rFonts w:eastAsia="Calibri"/>
          <w:sz w:val="22"/>
          <w:u w:val="none"/>
        </w:rPr>
        <w:t>.</w:t>
      </w:r>
    </w:p>
    <w:p w14:paraId="62538649" w14:textId="77777777" w:rsidR="003E1816" w:rsidRPr="003E1816" w:rsidRDefault="003E1816">
      <w:pPr>
        <w:widowControl w:val="0"/>
        <w:numPr>
          <w:ilvl w:val="1"/>
          <w:numId w:val="19"/>
        </w:numPr>
        <w:pBdr>
          <w:top w:val="nil"/>
          <w:left w:val="nil"/>
          <w:bottom w:val="nil"/>
          <w:right w:val="nil"/>
          <w:between w:val="nil"/>
        </w:pBdr>
        <w:tabs>
          <w:tab w:val="left" w:pos="567"/>
        </w:tabs>
        <w:ind w:left="567" w:hanging="567"/>
        <w:jc w:val="both"/>
        <w:rPr>
          <w:rFonts w:eastAsia="Calibri"/>
          <w:color w:val="000000"/>
          <w:sz w:val="22"/>
          <w:u w:val="none"/>
        </w:rPr>
      </w:pPr>
      <w:r w:rsidRPr="003E1816">
        <w:rPr>
          <w:rFonts w:eastAsia="Calibri"/>
          <w:iCs/>
          <w:sz w:val="22"/>
          <w:u w:val="none"/>
        </w:rPr>
        <w:t xml:space="preserve">Iznomātājs </w:t>
      </w:r>
      <w:r w:rsidRPr="003E1816">
        <w:rPr>
          <w:rFonts w:eastAsia="Calibri"/>
          <w:sz w:val="22"/>
          <w:u w:val="none"/>
        </w:rPr>
        <w:t xml:space="preserve">vienpusēji pārskata </w:t>
      </w:r>
      <w:r w:rsidRPr="003E1816">
        <w:rPr>
          <w:rFonts w:eastAsia="Calibri"/>
          <w:iCs/>
          <w:sz w:val="22"/>
          <w:u w:val="none"/>
        </w:rPr>
        <w:t xml:space="preserve">Nomas objekta </w:t>
      </w:r>
      <w:r w:rsidRPr="003E1816">
        <w:rPr>
          <w:rFonts w:eastAsia="Calibri"/>
          <w:sz w:val="22"/>
          <w:u w:val="none"/>
        </w:rPr>
        <w:t xml:space="preserve">maksas apmēru ne retāk kā Publiskas personas finanšu līdzekļu un mantas izšķērdēšanas likumā noteiktajā termiņā un maina nomas maksu, ja pārskatītā nomas maksa par līdzšinējo nomas maksu, atbilstoši neatkarīga vērtētāja noteiktajai tirgus nomas maksai, ja </w:t>
      </w:r>
      <w:r w:rsidRPr="003E1816">
        <w:rPr>
          <w:rFonts w:eastAsia="Calibri"/>
          <w:iCs/>
          <w:sz w:val="22"/>
          <w:u w:val="none"/>
        </w:rPr>
        <w:t xml:space="preserve">Nomas objektu </w:t>
      </w:r>
      <w:r w:rsidRPr="003E1816">
        <w:rPr>
          <w:rFonts w:eastAsia="Calibri"/>
          <w:sz w:val="22"/>
          <w:u w:val="none"/>
        </w:rPr>
        <w:t xml:space="preserve">iznomā saimnieciskās darbības veikšanai un samazinātas nomas maksas piemērošanas gadījumā atbalsts </w:t>
      </w:r>
      <w:r w:rsidRPr="003E1816">
        <w:rPr>
          <w:rFonts w:eastAsia="Calibri"/>
          <w:iCs/>
          <w:sz w:val="22"/>
          <w:u w:val="none"/>
        </w:rPr>
        <w:t xml:space="preserve">Nomniekam </w:t>
      </w:r>
      <w:r w:rsidRPr="003E1816">
        <w:rPr>
          <w:rFonts w:eastAsia="Calibri"/>
          <w:sz w:val="22"/>
          <w:u w:val="none"/>
        </w:rPr>
        <w:t xml:space="preserve">kvalificējams kā komercdarbības atbalsts.  </w:t>
      </w:r>
    </w:p>
    <w:p w14:paraId="395381BA" w14:textId="77777777" w:rsidR="003E1816" w:rsidRPr="003E1816" w:rsidRDefault="003E1816">
      <w:pPr>
        <w:widowControl w:val="0"/>
        <w:numPr>
          <w:ilvl w:val="1"/>
          <w:numId w:val="19"/>
        </w:numPr>
        <w:pBdr>
          <w:top w:val="nil"/>
          <w:left w:val="nil"/>
          <w:bottom w:val="nil"/>
          <w:right w:val="nil"/>
          <w:between w:val="nil"/>
        </w:pBdr>
        <w:tabs>
          <w:tab w:val="left" w:pos="567"/>
        </w:tabs>
        <w:ind w:left="567" w:hanging="567"/>
        <w:jc w:val="both"/>
        <w:rPr>
          <w:rFonts w:eastAsia="Calibri"/>
          <w:color w:val="000000"/>
          <w:sz w:val="22"/>
          <w:u w:val="none"/>
        </w:rPr>
      </w:pPr>
      <w:r w:rsidRPr="003E1816">
        <w:rPr>
          <w:rFonts w:eastAsia="Calibri"/>
          <w:color w:val="000000"/>
          <w:sz w:val="22"/>
          <w:u w:val="none"/>
        </w:rPr>
        <w:t xml:space="preserve">Līguma 4.11.1. un 4.12. punktā minētajos gadījumos izmaiņas Nomas maksas apmērā stājas spēkā trīsdesmitajā dienā no dienas, kad attiecīgais paziņojums nosūtīts Nomniekam. Nomnieks apņemas maksāt maksājumus Iznomātāja rakstiskajā paziņojumā norādītajā apmērā bez papildus rakstiskas vienošanās pie Līguma. </w:t>
      </w:r>
      <w:r w:rsidRPr="003E1816">
        <w:rPr>
          <w:rFonts w:eastAsia="Calibri"/>
          <w:sz w:val="22"/>
          <w:u w:val="none"/>
        </w:rPr>
        <w:t>Ja nomas maksas noteikšanai pieaicina neatkarīgu vērtētāju un tā atlīdzības summu ir iespējams attiecināt uz Nomnieku, un nomas maksa tiek palielināta, Nomnieks papildus nomas maksai kompensē Iznomātājam neatkarīga vērtētāja atlīdzības summu.</w:t>
      </w:r>
    </w:p>
    <w:p w14:paraId="53A482ED" w14:textId="77777777" w:rsidR="003E1816" w:rsidRPr="003E1816" w:rsidRDefault="003E1816">
      <w:pPr>
        <w:widowControl w:val="0"/>
        <w:numPr>
          <w:ilvl w:val="1"/>
          <w:numId w:val="19"/>
        </w:numPr>
        <w:pBdr>
          <w:top w:val="nil"/>
          <w:left w:val="nil"/>
          <w:bottom w:val="nil"/>
          <w:right w:val="nil"/>
          <w:between w:val="nil"/>
        </w:pBdr>
        <w:tabs>
          <w:tab w:val="left" w:pos="567"/>
        </w:tabs>
        <w:ind w:left="567" w:hanging="567"/>
        <w:jc w:val="both"/>
        <w:rPr>
          <w:rFonts w:eastAsia="Calibri"/>
          <w:color w:val="000000"/>
          <w:sz w:val="22"/>
          <w:u w:val="none"/>
        </w:rPr>
      </w:pPr>
      <w:r w:rsidRPr="003E1816">
        <w:rPr>
          <w:rFonts w:eastAsia="Calibri"/>
          <w:color w:val="000000"/>
          <w:sz w:val="22"/>
          <w:u w:val="none"/>
        </w:rPr>
        <w:lastRenderedPageBreak/>
        <w:t>Iznomātājam ir tiesības nemainīt Nomas maksas apmēru Līguma 4.11.punktā minētajos gadījumos, ja nomas maksas palielinājums gadā ir mazāks nekā attiecīgā paziņojuma sagatavošanas un nosūtīšanas izmaksas.</w:t>
      </w:r>
    </w:p>
    <w:p w14:paraId="693FAD70" w14:textId="77777777" w:rsidR="003E1816" w:rsidRPr="003E1816" w:rsidRDefault="003E1816">
      <w:pPr>
        <w:widowControl w:val="0"/>
        <w:numPr>
          <w:ilvl w:val="1"/>
          <w:numId w:val="19"/>
        </w:numPr>
        <w:pBdr>
          <w:top w:val="nil"/>
          <w:left w:val="nil"/>
          <w:bottom w:val="nil"/>
          <w:right w:val="nil"/>
          <w:between w:val="nil"/>
        </w:pBdr>
        <w:tabs>
          <w:tab w:val="left" w:pos="567"/>
        </w:tabs>
        <w:ind w:left="567" w:hanging="567"/>
        <w:jc w:val="both"/>
        <w:rPr>
          <w:rFonts w:eastAsia="Calibri"/>
          <w:color w:val="000000"/>
          <w:sz w:val="22"/>
          <w:u w:val="none"/>
        </w:rPr>
      </w:pPr>
      <w:r w:rsidRPr="003E1816">
        <w:rPr>
          <w:rFonts w:eastAsia="Calibri"/>
          <w:color w:val="000000"/>
          <w:sz w:val="22"/>
          <w:u w:val="none"/>
        </w:rPr>
        <w:t>Ja Nomnieks nepiekrīt pārskatītajam nomas maksas apmēram, Nomniekam ir tiesības vienpusēji atkāpties no Līguma, par to rakstiski informējot Iznomātāju vienu mēnesi iepriekš. Līdz Līguma izbeigšanai Nomnieks maksā nomas maksu atbilstoši pārskatītajam nomas maksas apmēram. Šajā gadījumā Nomnieks sedz Iznomātājam visus zaudējumus, kas saistīti ar Nomnieka atkāpšanos no Līguma.</w:t>
      </w:r>
    </w:p>
    <w:p w14:paraId="4AED9EBE" w14:textId="77777777" w:rsidR="003E1816" w:rsidRPr="003E1816" w:rsidRDefault="003E1816">
      <w:pPr>
        <w:widowControl w:val="0"/>
        <w:numPr>
          <w:ilvl w:val="1"/>
          <w:numId w:val="19"/>
        </w:numPr>
        <w:pBdr>
          <w:top w:val="nil"/>
          <w:left w:val="nil"/>
          <w:bottom w:val="nil"/>
          <w:right w:val="nil"/>
          <w:between w:val="nil"/>
        </w:pBdr>
        <w:tabs>
          <w:tab w:val="left" w:pos="567"/>
        </w:tabs>
        <w:ind w:left="567" w:hanging="567"/>
        <w:jc w:val="both"/>
        <w:rPr>
          <w:rFonts w:eastAsia="Calibri"/>
          <w:color w:val="000000"/>
          <w:sz w:val="22"/>
          <w:u w:val="none"/>
        </w:rPr>
      </w:pPr>
      <w:r w:rsidRPr="003E1816">
        <w:rPr>
          <w:rFonts w:eastAsia="Calibri"/>
          <w:sz w:val="22"/>
          <w:u w:val="none"/>
        </w:rPr>
        <w:t xml:space="preserve">Iznomātājam ir tiesības Līguma darbības laikā, pamatojoties uz Nomnieka rakstisku ierosinājumu, samazināt Nomas objekta Nomas maksu, ja nekustamā īpašuma tirgus segmentā pastāv nomas objektu pieprasījuma un nomas maksu samazinājuma tendence. Nomas maksu nosaka atbilstoši neatkarīga vērtētāja noteiktajai tirgus nomas maksai. </w:t>
      </w:r>
      <w:r w:rsidRPr="003E1816">
        <w:rPr>
          <w:rFonts w:eastAsia="Calibri"/>
          <w:color w:val="000000"/>
          <w:sz w:val="22"/>
          <w:u w:val="none"/>
        </w:rPr>
        <w:t xml:space="preserve">Iesniedzot Iznomātājam šajā punktā minēto ierosinājumu, Nomnieks apņemas kompensēt Iznomātājam pieaicinātā neatkarīgā vērtētāja atlīdzības summu neatkarīgi no rezultāta. </w:t>
      </w:r>
      <w:r w:rsidRPr="003E1816">
        <w:rPr>
          <w:rFonts w:eastAsia="Calibri"/>
          <w:sz w:val="22"/>
          <w:u w:val="none"/>
        </w:rPr>
        <w:t>Nomas maksu nesamazina pirmo trīs gadu laikā pēc Līguma noslēgšanas.</w:t>
      </w:r>
    </w:p>
    <w:p w14:paraId="18EFBEEF" w14:textId="77777777" w:rsidR="003E1816" w:rsidRPr="003E1816" w:rsidRDefault="003E1816">
      <w:pPr>
        <w:widowControl w:val="0"/>
        <w:numPr>
          <w:ilvl w:val="1"/>
          <w:numId w:val="19"/>
        </w:numPr>
        <w:pBdr>
          <w:top w:val="nil"/>
          <w:left w:val="nil"/>
          <w:bottom w:val="nil"/>
          <w:right w:val="nil"/>
          <w:between w:val="nil"/>
        </w:pBdr>
        <w:tabs>
          <w:tab w:val="left" w:pos="567"/>
        </w:tabs>
        <w:ind w:left="567" w:hanging="567"/>
        <w:jc w:val="both"/>
        <w:rPr>
          <w:rFonts w:eastAsia="Calibri"/>
          <w:color w:val="000000"/>
          <w:sz w:val="22"/>
          <w:u w:val="none"/>
        </w:rPr>
      </w:pPr>
      <w:r w:rsidRPr="003E1816">
        <w:rPr>
          <w:rFonts w:eastAsia="Calibri"/>
          <w:color w:val="000000"/>
          <w:sz w:val="22"/>
          <w:u w:val="none"/>
        </w:rPr>
        <w:t>Nomniekam nav tiesības prasīt nomas maksas samazinājumu vai prasīt zaudējumu atlīdzību no Iznomātāja, ja notiek komunālo pakalpojumu pārtraukumi avāriju, dabas katastrofu vai citu iemeslu dēļ.</w:t>
      </w:r>
    </w:p>
    <w:p w14:paraId="407C9D7B" w14:textId="77777777" w:rsidR="003E1816" w:rsidRPr="003E1816" w:rsidRDefault="003E1816">
      <w:pPr>
        <w:widowControl w:val="0"/>
        <w:numPr>
          <w:ilvl w:val="1"/>
          <w:numId w:val="19"/>
        </w:numPr>
        <w:pBdr>
          <w:top w:val="nil"/>
          <w:left w:val="nil"/>
          <w:bottom w:val="nil"/>
          <w:right w:val="nil"/>
          <w:between w:val="nil"/>
        </w:pBdr>
        <w:tabs>
          <w:tab w:val="left" w:pos="567"/>
        </w:tabs>
        <w:ind w:left="567" w:hanging="567"/>
        <w:jc w:val="both"/>
        <w:rPr>
          <w:rFonts w:eastAsia="Calibri"/>
          <w:color w:val="000000"/>
          <w:sz w:val="22"/>
          <w:u w:val="none"/>
        </w:rPr>
      </w:pPr>
      <w:r w:rsidRPr="003E1816">
        <w:rPr>
          <w:rFonts w:eastAsia="Calibri"/>
          <w:color w:val="000000"/>
          <w:sz w:val="22"/>
          <w:u w:val="none"/>
        </w:rPr>
        <w:t>Nomnieks patstāvīgi apmaksā visus nodokļus, nodevas un iespējamus līgumsodus un soda naudas, kas saistītas ar viņa darbību Nomas objektā.</w:t>
      </w:r>
    </w:p>
    <w:p w14:paraId="07B25C8A" w14:textId="77777777" w:rsidR="003E1816" w:rsidRPr="003E1816" w:rsidRDefault="003E1816">
      <w:pPr>
        <w:widowControl w:val="0"/>
        <w:numPr>
          <w:ilvl w:val="1"/>
          <w:numId w:val="19"/>
        </w:numPr>
        <w:pBdr>
          <w:top w:val="nil"/>
          <w:left w:val="nil"/>
          <w:bottom w:val="nil"/>
          <w:right w:val="nil"/>
          <w:between w:val="nil"/>
        </w:pBdr>
        <w:tabs>
          <w:tab w:val="left" w:pos="567"/>
        </w:tabs>
        <w:ind w:left="567" w:hanging="567"/>
        <w:jc w:val="both"/>
        <w:rPr>
          <w:rFonts w:eastAsia="Calibri"/>
          <w:color w:val="000000"/>
          <w:sz w:val="22"/>
          <w:u w:val="none"/>
        </w:rPr>
      </w:pPr>
      <w:r w:rsidRPr="003E1816">
        <w:rPr>
          <w:rFonts w:eastAsia="Calibri"/>
          <w:color w:val="000000"/>
          <w:sz w:val="22"/>
          <w:u w:val="none"/>
        </w:rPr>
        <w:t xml:space="preserve">Nomnieks patstāvīgi slēdz līgumus ar </w:t>
      </w:r>
      <w:r w:rsidRPr="003E1816">
        <w:rPr>
          <w:rFonts w:eastAsia="Calibri"/>
          <w:sz w:val="22"/>
          <w:u w:val="none"/>
        </w:rPr>
        <w:t>attiecīgajiem</w:t>
      </w:r>
      <w:r w:rsidRPr="003E1816">
        <w:rPr>
          <w:rFonts w:eastAsia="Calibri"/>
          <w:color w:val="000000"/>
          <w:sz w:val="22"/>
          <w:u w:val="none"/>
        </w:rPr>
        <w:t xml:space="preserve"> pakalpojumu sniedzējiem par </w:t>
      </w:r>
      <w:r w:rsidRPr="003E1816">
        <w:rPr>
          <w:rFonts w:eastAsia="Calibri"/>
          <w:sz w:val="22"/>
          <w:u w:val="none"/>
        </w:rPr>
        <w:t xml:space="preserve">Nomas objekta uzturēšanai un Nomnieka saimnieciskās darbības nodrošināšanai nepieciešamo </w:t>
      </w:r>
      <w:sdt>
        <w:sdtPr>
          <w:rPr>
            <w:rFonts w:ascii="Calibri" w:eastAsia="Calibri" w:hAnsi="Calibri"/>
            <w:sz w:val="22"/>
            <w:u w:val="none"/>
          </w:rPr>
          <w:tag w:val="goog_rdk_17"/>
          <w:id w:val="1483577840"/>
        </w:sdtPr>
        <w:sdtContent/>
      </w:sdt>
      <w:r w:rsidRPr="003E1816">
        <w:rPr>
          <w:rFonts w:eastAsia="Calibri"/>
          <w:sz w:val="22"/>
          <w:u w:val="none"/>
        </w:rPr>
        <w:t xml:space="preserve">pakalpojumu (piem., siltumenerģijas piegāde, ūdensapgādes un kanalizācijas pakalpojumu nodrošināšana, sadzīves atkritumu izvešana, elektroenerģijas piegāde, sakaru pakalpojumu nodrošināšana, Ēkas nomnieku koplietošanā esošo telpu, inženierbūvju, inženierkomunikāciju un cita veida </w:t>
      </w:r>
      <w:proofErr w:type="spellStart"/>
      <w:r w:rsidRPr="003E1816">
        <w:rPr>
          <w:rFonts w:eastAsia="Calibri"/>
          <w:sz w:val="22"/>
          <w:u w:val="none"/>
        </w:rPr>
        <w:t>inženiersistēmu</w:t>
      </w:r>
      <w:proofErr w:type="spellEnd"/>
      <w:r w:rsidRPr="003E1816">
        <w:rPr>
          <w:rFonts w:eastAsia="Calibri"/>
          <w:sz w:val="22"/>
          <w:u w:val="none"/>
        </w:rPr>
        <w:t xml:space="preserve">  uzturēšanu un apsaimniekošanu u.c.) nodrošināšanu, kā arī norēķinās, veicot tiešus maksājumus pakalpojumu sniedzējiem, bez atlīdzības prasījuma tiesībām pret</w:t>
      </w:r>
      <w:r w:rsidRPr="003E1816">
        <w:rPr>
          <w:rFonts w:eastAsia="Calibri"/>
          <w:b/>
          <w:sz w:val="22"/>
          <w:u w:val="none"/>
        </w:rPr>
        <w:t xml:space="preserve"> </w:t>
      </w:r>
      <w:r w:rsidRPr="003E1816">
        <w:rPr>
          <w:rFonts w:eastAsia="Calibri"/>
          <w:sz w:val="22"/>
          <w:u w:val="none"/>
        </w:rPr>
        <w:t>Iznomātāju.</w:t>
      </w:r>
    </w:p>
    <w:p w14:paraId="6094E057" w14:textId="77777777" w:rsidR="003E1816" w:rsidRPr="003E1816" w:rsidRDefault="003E1816" w:rsidP="003E1816">
      <w:pPr>
        <w:pBdr>
          <w:top w:val="nil"/>
          <w:left w:val="nil"/>
          <w:bottom w:val="nil"/>
          <w:right w:val="nil"/>
          <w:between w:val="nil"/>
        </w:pBdr>
        <w:ind w:left="567"/>
        <w:jc w:val="both"/>
        <w:rPr>
          <w:rFonts w:eastAsia="Calibri"/>
          <w:b/>
          <w:color w:val="000000"/>
          <w:sz w:val="22"/>
          <w:u w:val="none"/>
        </w:rPr>
      </w:pPr>
    </w:p>
    <w:p w14:paraId="4A6F4B03" w14:textId="77777777" w:rsidR="003E1816" w:rsidRPr="003E1816" w:rsidRDefault="003E1816">
      <w:pPr>
        <w:numPr>
          <w:ilvl w:val="0"/>
          <w:numId w:val="19"/>
        </w:numPr>
        <w:pBdr>
          <w:top w:val="nil"/>
          <w:left w:val="nil"/>
          <w:bottom w:val="nil"/>
          <w:right w:val="nil"/>
          <w:between w:val="nil"/>
        </w:pBdr>
        <w:jc w:val="center"/>
        <w:rPr>
          <w:rFonts w:eastAsia="Calibri"/>
          <w:b/>
          <w:color w:val="000000"/>
          <w:sz w:val="22"/>
          <w:u w:val="none"/>
        </w:rPr>
      </w:pPr>
      <w:r w:rsidRPr="003E1816">
        <w:rPr>
          <w:rFonts w:eastAsia="Calibri"/>
          <w:b/>
          <w:color w:val="000000"/>
          <w:sz w:val="22"/>
          <w:u w:val="none"/>
        </w:rPr>
        <w:t>NOMNIEKA TIESĪBAS UN PIENĀKUMI</w:t>
      </w:r>
    </w:p>
    <w:p w14:paraId="2A9D9107" w14:textId="77777777" w:rsidR="003E1816" w:rsidRPr="003E1816" w:rsidRDefault="003E1816" w:rsidP="003E1816">
      <w:pPr>
        <w:pBdr>
          <w:top w:val="nil"/>
          <w:left w:val="nil"/>
          <w:bottom w:val="nil"/>
          <w:right w:val="nil"/>
          <w:between w:val="nil"/>
        </w:pBdr>
        <w:rPr>
          <w:rFonts w:eastAsia="Calibri"/>
          <w:b/>
          <w:color w:val="000000"/>
          <w:sz w:val="22"/>
          <w:u w:val="none"/>
        </w:rPr>
      </w:pPr>
    </w:p>
    <w:p w14:paraId="79D17256" w14:textId="77777777" w:rsidR="003E1816" w:rsidRPr="003E1816" w:rsidRDefault="003E1816">
      <w:pPr>
        <w:widowControl w:val="0"/>
        <w:numPr>
          <w:ilvl w:val="1"/>
          <w:numId w:val="19"/>
        </w:numPr>
        <w:tabs>
          <w:tab w:val="left" w:pos="567"/>
        </w:tabs>
        <w:snapToGrid w:val="0"/>
        <w:ind w:left="567" w:hanging="567"/>
        <w:jc w:val="both"/>
        <w:rPr>
          <w:rFonts w:eastAsia="Calibri"/>
          <w:snapToGrid w:val="0"/>
          <w:color w:val="000000"/>
          <w:sz w:val="22"/>
          <w:u w:val="none"/>
        </w:rPr>
      </w:pPr>
      <w:r w:rsidRPr="003E1816">
        <w:rPr>
          <w:rFonts w:eastAsia="Calibri"/>
          <w:snapToGrid w:val="0"/>
          <w:color w:val="000000"/>
          <w:sz w:val="22"/>
          <w:u w:val="none"/>
        </w:rPr>
        <w:t>Nomnieka ir tiesīgs:</w:t>
      </w:r>
    </w:p>
    <w:p w14:paraId="731C414E" w14:textId="77777777" w:rsidR="003E1816" w:rsidRPr="003E1816" w:rsidRDefault="003E1816">
      <w:pPr>
        <w:widowControl w:val="0"/>
        <w:numPr>
          <w:ilvl w:val="2"/>
          <w:numId w:val="19"/>
        </w:numPr>
        <w:tabs>
          <w:tab w:val="left" w:pos="1276"/>
        </w:tabs>
        <w:snapToGrid w:val="0"/>
        <w:ind w:left="1276" w:hanging="709"/>
        <w:jc w:val="both"/>
        <w:rPr>
          <w:rFonts w:eastAsia="Calibri"/>
          <w:snapToGrid w:val="0"/>
          <w:color w:val="000000"/>
          <w:sz w:val="22"/>
          <w:u w:val="none"/>
        </w:rPr>
      </w:pPr>
      <w:r w:rsidRPr="003E1816">
        <w:rPr>
          <w:rFonts w:eastAsia="Calibri"/>
          <w:snapToGrid w:val="0"/>
          <w:color w:val="000000"/>
          <w:sz w:val="22"/>
          <w:u w:val="none"/>
        </w:rPr>
        <w:t>a</w:t>
      </w:r>
      <w:r w:rsidRPr="003E1816">
        <w:rPr>
          <w:rFonts w:eastAsia="Calibri"/>
          <w:color w:val="000000"/>
          <w:sz w:val="22"/>
          <w:u w:val="none"/>
        </w:rPr>
        <w:t xml:space="preserve">r Iznomātāja rakstveida piekrišanu </w:t>
      </w:r>
      <w:r w:rsidRPr="003E1816">
        <w:rPr>
          <w:rFonts w:eastAsia="Calibri"/>
          <w:sz w:val="22"/>
          <w:u w:val="none"/>
        </w:rPr>
        <w:t xml:space="preserve">(Gulbenes novada domes lēmumu), </w:t>
      </w:r>
      <w:r w:rsidRPr="003E1816">
        <w:rPr>
          <w:rFonts w:eastAsia="Calibri"/>
          <w:i/>
          <w:iCs/>
          <w:sz w:val="22"/>
          <w:u w:val="none"/>
        </w:rPr>
        <w:t xml:space="preserve">saskaņojot apakšnomas līgumu, </w:t>
      </w:r>
      <w:r w:rsidRPr="003E1816">
        <w:rPr>
          <w:rFonts w:eastAsia="Calibri"/>
          <w:color w:val="000000"/>
          <w:sz w:val="22"/>
          <w:u w:val="none"/>
        </w:rPr>
        <w:t xml:space="preserve">nodot Nomas objektu vai tā daļu </w:t>
      </w:r>
      <w:sdt>
        <w:sdtPr>
          <w:rPr>
            <w:rFonts w:eastAsia="Calibri"/>
            <w:sz w:val="22"/>
            <w:u w:val="none"/>
          </w:rPr>
          <w:tag w:val="goog_rdk_23"/>
          <w:id w:val="375592831"/>
        </w:sdtPr>
        <w:sdtContent/>
      </w:sdt>
      <w:r w:rsidRPr="003E1816">
        <w:rPr>
          <w:rFonts w:eastAsia="Calibri"/>
          <w:color w:val="000000"/>
          <w:sz w:val="22"/>
          <w:u w:val="none"/>
        </w:rPr>
        <w:t xml:space="preserve">apakšnomā bez peļņas gūšanas nolūkiem. Šajā gadījumā apakšnomniekam jāatbilst izsoles noteikumu, kas apstiprināti ar Gulbenes novada domes 2023.gada 27.jūlija lēmumu </w:t>
      </w:r>
      <w:r w:rsidRPr="003E1816">
        <w:rPr>
          <w:rFonts w:eastAsia="Calibri"/>
          <w:sz w:val="22"/>
          <w:u w:val="none"/>
        </w:rPr>
        <w:t>Nr. GND/2023/___ “Par nekustamā īpašuma Lizuma pagastā ar nosaukumu “Pinkas”, kadastra numurs 5072 006 0138, ražošanas/noliktavas ēkas daļas 1811,55 m</w:t>
      </w:r>
      <w:r w:rsidRPr="003E1816">
        <w:rPr>
          <w:rFonts w:eastAsia="Calibri"/>
          <w:sz w:val="22"/>
          <w:u w:val="none"/>
          <w:vertAlign w:val="superscript"/>
        </w:rPr>
        <w:t>2</w:t>
      </w:r>
      <w:r w:rsidRPr="003E1816">
        <w:rPr>
          <w:rFonts w:eastAsia="Calibri"/>
          <w:sz w:val="22"/>
          <w:u w:val="none"/>
        </w:rPr>
        <w:t xml:space="preserve"> platībā un zemes vienības ar kadastra apzīmējumu 5072 006 0238 daļas pirmās nomas tiesību izsoles rīkošanu”, 5.nodaļas nosacījumiem</w:t>
      </w:r>
      <w:r w:rsidRPr="003E1816">
        <w:rPr>
          <w:rFonts w:eastAsia="Calibri"/>
          <w:color w:val="000000"/>
          <w:sz w:val="22"/>
          <w:u w:val="none"/>
        </w:rPr>
        <w:t>;</w:t>
      </w:r>
    </w:p>
    <w:p w14:paraId="1E02351D" w14:textId="77777777" w:rsidR="003E1816" w:rsidRPr="003E1816" w:rsidRDefault="003E1816">
      <w:pPr>
        <w:widowControl w:val="0"/>
        <w:numPr>
          <w:ilvl w:val="2"/>
          <w:numId w:val="19"/>
        </w:numPr>
        <w:tabs>
          <w:tab w:val="left" w:pos="1276"/>
        </w:tabs>
        <w:snapToGrid w:val="0"/>
        <w:ind w:left="1276" w:hanging="709"/>
        <w:jc w:val="both"/>
        <w:rPr>
          <w:rFonts w:eastAsia="Calibri"/>
          <w:snapToGrid w:val="0"/>
          <w:color w:val="000000"/>
          <w:sz w:val="22"/>
          <w:u w:val="none"/>
        </w:rPr>
      </w:pPr>
      <w:r w:rsidRPr="003E1816">
        <w:rPr>
          <w:rFonts w:eastAsia="Calibri"/>
          <w:sz w:val="22"/>
          <w:u w:val="none"/>
        </w:rPr>
        <w:t>pēc saviem ieskatiem un par saviem līdzekļiem veikt Nomas objekta apsardzi un Nomas objektā atrodošās mantas (piem., iekārtu un aprīkojuma) apdrošināšanu;</w:t>
      </w:r>
    </w:p>
    <w:p w14:paraId="55BC630A" w14:textId="77777777" w:rsidR="003E1816" w:rsidRPr="003E1816" w:rsidRDefault="003E1816">
      <w:pPr>
        <w:widowControl w:val="0"/>
        <w:numPr>
          <w:ilvl w:val="2"/>
          <w:numId w:val="19"/>
        </w:numPr>
        <w:tabs>
          <w:tab w:val="left" w:pos="1276"/>
        </w:tabs>
        <w:snapToGrid w:val="0"/>
        <w:ind w:left="1276" w:hanging="709"/>
        <w:jc w:val="both"/>
        <w:rPr>
          <w:rFonts w:eastAsia="Calibri"/>
          <w:snapToGrid w:val="0"/>
          <w:color w:val="000000"/>
          <w:sz w:val="22"/>
          <w:u w:val="none"/>
        </w:rPr>
      </w:pPr>
      <w:r w:rsidRPr="003E1816">
        <w:rPr>
          <w:rFonts w:eastAsia="Calibri"/>
          <w:snapToGrid w:val="0"/>
          <w:color w:val="000000"/>
          <w:sz w:val="22"/>
          <w:u w:val="none"/>
        </w:rPr>
        <w:t>saskaņojot ar Iznomātāju, samaksāt nomas maksu priekšlaicīgi;</w:t>
      </w:r>
    </w:p>
    <w:p w14:paraId="373057BE" w14:textId="77777777" w:rsidR="003E1816" w:rsidRPr="003E1816" w:rsidRDefault="003E1816">
      <w:pPr>
        <w:widowControl w:val="0"/>
        <w:numPr>
          <w:ilvl w:val="2"/>
          <w:numId w:val="19"/>
        </w:numPr>
        <w:tabs>
          <w:tab w:val="left" w:pos="1276"/>
        </w:tabs>
        <w:snapToGrid w:val="0"/>
        <w:ind w:left="1276" w:hanging="709"/>
        <w:jc w:val="both"/>
        <w:rPr>
          <w:rFonts w:eastAsia="Calibri"/>
          <w:snapToGrid w:val="0"/>
          <w:color w:val="000000"/>
          <w:sz w:val="22"/>
          <w:u w:val="none"/>
        </w:rPr>
      </w:pPr>
      <w:r w:rsidRPr="003E1816">
        <w:rPr>
          <w:rFonts w:eastAsia="Calibri"/>
          <w:snapToGrid w:val="0"/>
          <w:sz w:val="22"/>
          <w:u w:val="none"/>
        </w:rPr>
        <w:t xml:space="preserve">atstājot </w:t>
      </w:r>
      <w:r w:rsidRPr="003E1816">
        <w:rPr>
          <w:rFonts w:eastAsia="Calibri"/>
          <w:snapToGrid w:val="0"/>
          <w:color w:val="000000"/>
          <w:sz w:val="22"/>
          <w:u w:val="none"/>
        </w:rPr>
        <w:t>Nomas objektu</w:t>
      </w:r>
      <w:r w:rsidRPr="003E1816">
        <w:rPr>
          <w:rFonts w:eastAsia="Calibri"/>
          <w:snapToGrid w:val="0"/>
          <w:sz w:val="22"/>
          <w:u w:val="none"/>
        </w:rPr>
        <w:t>, paņemt līdzi tikai Nomniekam piederošās mantas.</w:t>
      </w:r>
    </w:p>
    <w:p w14:paraId="54A2D715" w14:textId="77777777" w:rsidR="003E1816" w:rsidRPr="003E1816" w:rsidRDefault="003E1816">
      <w:pPr>
        <w:widowControl w:val="0"/>
        <w:numPr>
          <w:ilvl w:val="1"/>
          <w:numId w:val="19"/>
        </w:numPr>
        <w:tabs>
          <w:tab w:val="left" w:pos="567"/>
        </w:tabs>
        <w:snapToGrid w:val="0"/>
        <w:ind w:left="567" w:hanging="567"/>
        <w:jc w:val="both"/>
        <w:rPr>
          <w:rFonts w:eastAsia="Calibri"/>
          <w:snapToGrid w:val="0"/>
          <w:color w:val="000000"/>
          <w:sz w:val="22"/>
          <w:u w:val="none"/>
        </w:rPr>
      </w:pPr>
      <w:r w:rsidRPr="003E1816">
        <w:rPr>
          <w:rFonts w:eastAsia="Calibri"/>
          <w:snapToGrid w:val="0"/>
          <w:color w:val="000000"/>
          <w:sz w:val="22"/>
          <w:u w:val="none"/>
        </w:rPr>
        <w:t xml:space="preserve">Nomnieks apņemas: </w:t>
      </w:r>
    </w:p>
    <w:p w14:paraId="06223047" w14:textId="77777777" w:rsidR="003E1816" w:rsidRPr="003E1816" w:rsidRDefault="003E1816">
      <w:pPr>
        <w:widowControl w:val="0"/>
        <w:numPr>
          <w:ilvl w:val="2"/>
          <w:numId w:val="19"/>
        </w:numPr>
        <w:tabs>
          <w:tab w:val="left" w:pos="1276"/>
        </w:tabs>
        <w:snapToGrid w:val="0"/>
        <w:ind w:left="1276" w:hanging="709"/>
        <w:jc w:val="both"/>
        <w:rPr>
          <w:rFonts w:eastAsia="Calibri"/>
          <w:snapToGrid w:val="0"/>
          <w:color w:val="000000"/>
          <w:sz w:val="22"/>
          <w:u w:val="none"/>
        </w:rPr>
      </w:pPr>
      <w:r w:rsidRPr="003E1816">
        <w:rPr>
          <w:rFonts w:eastAsia="Calibri"/>
          <w:color w:val="000000"/>
          <w:sz w:val="22"/>
          <w:u w:val="none"/>
        </w:rPr>
        <w:t xml:space="preserve">godprātīgi pildīt ar Līgumu pielīgtās saistības; </w:t>
      </w:r>
    </w:p>
    <w:p w14:paraId="68A2B9A1" w14:textId="77777777" w:rsidR="003E1816" w:rsidRPr="003E1816" w:rsidRDefault="003E1816">
      <w:pPr>
        <w:widowControl w:val="0"/>
        <w:numPr>
          <w:ilvl w:val="2"/>
          <w:numId w:val="19"/>
        </w:numPr>
        <w:tabs>
          <w:tab w:val="left" w:pos="1276"/>
        </w:tabs>
        <w:snapToGrid w:val="0"/>
        <w:ind w:left="1276" w:hanging="709"/>
        <w:jc w:val="both"/>
        <w:rPr>
          <w:rFonts w:eastAsia="Calibri"/>
          <w:snapToGrid w:val="0"/>
          <w:color w:val="000000"/>
          <w:sz w:val="22"/>
          <w:u w:val="none"/>
        </w:rPr>
      </w:pPr>
      <w:r w:rsidRPr="003E1816">
        <w:rPr>
          <w:rFonts w:eastAsia="Calibri"/>
          <w:snapToGrid w:val="0"/>
          <w:color w:val="000000"/>
          <w:sz w:val="22"/>
          <w:u w:val="none"/>
        </w:rPr>
        <w:t>izmantot Nomas objektu Līgumā noteiktajā kārtībā un tikai Līgumā noteiktajām vajadzībām;</w:t>
      </w:r>
    </w:p>
    <w:p w14:paraId="45B84B47" w14:textId="77777777" w:rsidR="003E1816" w:rsidRPr="003E1816" w:rsidRDefault="003E1816">
      <w:pPr>
        <w:widowControl w:val="0"/>
        <w:numPr>
          <w:ilvl w:val="2"/>
          <w:numId w:val="19"/>
        </w:numPr>
        <w:tabs>
          <w:tab w:val="left" w:pos="1276"/>
        </w:tabs>
        <w:snapToGrid w:val="0"/>
        <w:ind w:left="1276" w:hanging="709"/>
        <w:jc w:val="both"/>
        <w:rPr>
          <w:rFonts w:eastAsia="Calibri"/>
          <w:snapToGrid w:val="0"/>
          <w:color w:val="000000"/>
          <w:sz w:val="22"/>
          <w:u w:val="none"/>
        </w:rPr>
      </w:pPr>
      <w:r w:rsidRPr="003E1816">
        <w:rPr>
          <w:rFonts w:eastAsia="Calibri"/>
          <w:snapToGrid w:val="0"/>
          <w:color w:val="000000"/>
          <w:sz w:val="22"/>
          <w:u w:val="none"/>
        </w:rPr>
        <w:t>veikt maksājumus Līgumā norādītajā kārtībā un termiņos;</w:t>
      </w:r>
    </w:p>
    <w:p w14:paraId="4A2CAAF3" w14:textId="77777777" w:rsidR="003E1816" w:rsidRPr="003E1816" w:rsidRDefault="003E1816">
      <w:pPr>
        <w:widowControl w:val="0"/>
        <w:numPr>
          <w:ilvl w:val="2"/>
          <w:numId w:val="19"/>
        </w:numPr>
        <w:tabs>
          <w:tab w:val="left" w:pos="1276"/>
        </w:tabs>
        <w:snapToGrid w:val="0"/>
        <w:ind w:left="1276" w:hanging="709"/>
        <w:jc w:val="both"/>
        <w:rPr>
          <w:rFonts w:eastAsia="Calibri"/>
          <w:snapToGrid w:val="0"/>
          <w:color w:val="000000"/>
          <w:sz w:val="22"/>
          <w:u w:val="none"/>
        </w:rPr>
      </w:pPr>
      <w:r w:rsidRPr="003E1816">
        <w:rPr>
          <w:rFonts w:eastAsia="Calibri"/>
          <w:sz w:val="22"/>
          <w:u w:val="none"/>
        </w:rPr>
        <w:t>3 (trīs) mēnešu laikā no Līguma spēkā stāšanās dienas uzsākt Nomas objektā savu darbību atbilstoši Līguma noteikumiem;</w:t>
      </w:r>
    </w:p>
    <w:p w14:paraId="2EA7030C" w14:textId="77777777" w:rsidR="003E1816" w:rsidRPr="003E1816" w:rsidRDefault="003E1816">
      <w:pPr>
        <w:widowControl w:val="0"/>
        <w:numPr>
          <w:ilvl w:val="2"/>
          <w:numId w:val="19"/>
        </w:numPr>
        <w:tabs>
          <w:tab w:val="left" w:pos="1276"/>
        </w:tabs>
        <w:snapToGrid w:val="0"/>
        <w:ind w:left="1276" w:hanging="709"/>
        <w:jc w:val="both"/>
        <w:rPr>
          <w:rFonts w:eastAsia="Calibri"/>
          <w:snapToGrid w:val="0"/>
          <w:color w:val="000000"/>
          <w:sz w:val="22"/>
          <w:u w:val="none"/>
        </w:rPr>
      </w:pPr>
      <w:r w:rsidRPr="003E1816">
        <w:rPr>
          <w:rFonts w:eastAsia="Calibri"/>
          <w:sz w:val="22"/>
          <w:u w:val="none"/>
        </w:rPr>
        <w:t>līdz 2028.gada 31.decembrim nodrošināt Līguma 2.6.punktā paredzēto pienākumu izpildi vismaz Līguma 2.7.punktā noteiktajā apjomā un par to informēt Iznomātāju;</w:t>
      </w:r>
    </w:p>
    <w:p w14:paraId="582CA3DF" w14:textId="77777777" w:rsidR="003E1816" w:rsidRPr="003E1816" w:rsidRDefault="003E1816">
      <w:pPr>
        <w:widowControl w:val="0"/>
        <w:numPr>
          <w:ilvl w:val="2"/>
          <w:numId w:val="19"/>
        </w:numPr>
        <w:tabs>
          <w:tab w:val="left" w:pos="1276"/>
        </w:tabs>
        <w:snapToGrid w:val="0"/>
        <w:ind w:left="1276" w:hanging="709"/>
        <w:jc w:val="both"/>
        <w:rPr>
          <w:rFonts w:eastAsia="Calibri"/>
          <w:snapToGrid w:val="0"/>
          <w:color w:val="000000"/>
          <w:sz w:val="22"/>
          <w:u w:val="none"/>
        </w:rPr>
      </w:pPr>
      <w:r w:rsidRPr="003E1816">
        <w:rPr>
          <w:rFonts w:eastAsia="Calibri"/>
          <w:sz w:val="22"/>
          <w:u w:val="none"/>
        </w:rPr>
        <w:t>piecu gadu periodā (no Līguma spēkā stāšanās) līdz katra gada 30.aprīlim sniegt Iznomātājam rakstveida atskaiti par iepriekšējā gadā Nomas objektā veikto saimniecisko darbību, ieguldītajām investīcijām un jaunradītajām darba vietām;</w:t>
      </w:r>
    </w:p>
    <w:p w14:paraId="43978AE9" w14:textId="77777777" w:rsidR="003E1816" w:rsidRPr="003E1816" w:rsidRDefault="003E1816">
      <w:pPr>
        <w:widowControl w:val="0"/>
        <w:numPr>
          <w:ilvl w:val="2"/>
          <w:numId w:val="19"/>
        </w:numPr>
        <w:tabs>
          <w:tab w:val="left" w:pos="1276"/>
        </w:tabs>
        <w:snapToGrid w:val="0"/>
        <w:ind w:left="1276" w:hanging="709"/>
        <w:jc w:val="both"/>
        <w:rPr>
          <w:rFonts w:eastAsia="Calibri"/>
          <w:snapToGrid w:val="0"/>
          <w:color w:val="000000"/>
          <w:sz w:val="22"/>
          <w:u w:val="none"/>
        </w:rPr>
      </w:pPr>
      <w:r w:rsidRPr="003E1816">
        <w:rPr>
          <w:rFonts w:eastAsia="Calibri"/>
          <w:color w:val="000000"/>
          <w:sz w:val="22"/>
          <w:u w:val="none"/>
        </w:rPr>
        <w:t>ar Līguma 2.2.punktā minētā akta parakstīšanas dienu atbildēt par Nomas objekta uzturēšanu un saglabāšanu kā krietnam un rūpīgam saimniekam;</w:t>
      </w:r>
    </w:p>
    <w:p w14:paraId="27B8F1E0" w14:textId="77777777" w:rsidR="003E1816" w:rsidRPr="003E1816" w:rsidRDefault="003E1816">
      <w:pPr>
        <w:widowControl w:val="0"/>
        <w:numPr>
          <w:ilvl w:val="2"/>
          <w:numId w:val="19"/>
        </w:numPr>
        <w:tabs>
          <w:tab w:val="left" w:pos="1276"/>
        </w:tabs>
        <w:snapToGrid w:val="0"/>
        <w:ind w:left="1276" w:hanging="709"/>
        <w:jc w:val="both"/>
        <w:rPr>
          <w:rFonts w:eastAsia="Calibri"/>
          <w:snapToGrid w:val="0"/>
          <w:color w:val="000000"/>
          <w:sz w:val="22"/>
          <w:u w:val="none"/>
        </w:rPr>
      </w:pPr>
      <w:r w:rsidRPr="003E1816">
        <w:rPr>
          <w:rFonts w:eastAsia="Calibri"/>
          <w:sz w:val="22"/>
          <w:u w:val="none"/>
        </w:rPr>
        <w:t xml:space="preserve">lietot </w:t>
      </w:r>
      <w:r w:rsidRPr="003E1816">
        <w:rPr>
          <w:rFonts w:eastAsia="Calibri"/>
          <w:snapToGrid w:val="0"/>
          <w:color w:val="000000"/>
          <w:sz w:val="22"/>
          <w:u w:val="none"/>
        </w:rPr>
        <w:t xml:space="preserve">Nomas objektu, ievērojot sanitārās normas un </w:t>
      </w:r>
      <w:r w:rsidRPr="003E1816">
        <w:rPr>
          <w:rFonts w:eastAsia="Calibri"/>
          <w:sz w:val="22"/>
          <w:u w:val="none"/>
        </w:rPr>
        <w:t>normatīvo aktu prasības, uzņemties pilnu atbildību par Nomas objekta ekspluatāciju, n</w:t>
      </w:r>
      <w:r w:rsidRPr="003E1816">
        <w:rPr>
          <w:rFonts w:eastAsia="Calibri"/>
          <w:snapToGrid w:val="0"/>
          <w:color w:val="000000"/>
          <w:sz w:val="22"/>
          <w:u w:val="none"/>
        </w:rPr>
        <w:t xml:space="preserve">epasliktināt Nomas objekta stāvokli, kā arī </w:t>
      </w:r>
      <w:r w:rsidRPr="003E1816">
        <w:rPr>
          <w:rFonts w:eastAsia="Calibri"/>
          <w:snapToGrid w:val="0"/>
          <w:color w:val="000000"/>
          <w:sz w:val="22"/>
          <w:u w:val="none"/>
        </w:rPr>
        <w:lastRenderedPageBreak/>
        <w:t>Nomas objektā nedarīt un nepieļaut jebkādas darbības, kas aizskartu citu personu likumīgās intereses</w:t>
      </w:r>
      <w:r w:rsidRPr="003E1816">
        <w:rPr>
          <w:rFonts w:eastAsia="Calibri"/>
          <w:sz w:val="22"/>
          <w:u w:val="none"/>
        </w:rPr>
        <w:t>;</w:t>
      </w:r>
    </w:p>
    <w:p w14:paraId="7D23E10F" w14:textId="77777777" w:rsidR="003E1816" w:rsidRPr="003E1816" w:rsidRDefault="003E1816">
      <w:pPr>
        <w:widowControl w:val="0"/>
        <w:numPr>
          <w:ilvl w:val="2"/>
          <w:numId w:val="19"/>
        </w:numPr>
        <w:tabs>
          <w:tab w:val="left" w:pos="1276"/>
        </w:tabs>
        <w:snapToGrid w:val="0"/>
        <w:ind w:left="1276" w:hanging="709"/>
        <w:jc w:val="both"/>
        <w:rPr>
          <w:rFonts w:eastAsia="Calibri"/>
          <w:snapToGrid w:val="0"/>
          <w:color w:val="000000"/>
          <w:sz w:val="22"/>
          <w:u w:val="none"/>
        </w:rPr>
      </w:pPr>
      <w:r w:rsidRPr="003E1816">
        <w:rPr>
          <w:rFonts w:eastAsia="Calibri"/>
          <w:color w:val="000000"/>
          <w:sz w:val="22"/>
          <w:u w:val="none"/>
        </w:rPr>
        <w:t xml:space="preserve">vienoties ar pārējiem Ēkas nomniekiem, noslēdzot līgumu </w:t>
      </w:r>
      <w:r w:rsidRPr="003E1816">
        <w:rPr>
          <w:rFonts w:eastAsia="Calibri"/>
          <w:sz w:val="22"/>
          <w:u w:val="none"/>
        </w:rPr>
        <w:t>par Ēkas nomnieku koplietošanā esošo Ēkas telpu, Inženierbūvju un Zemesgabala uzturēšanu un apsaimniekošanu, un segt no saviem līdzekļiem ar to saistītos izdevumus. Minētais līgums iesniedzams Iznomātājam saskaņošanai;</w:t>
      </w:r>
    </w:p>
    <w:p w14:paraId="647DEF9D" w14:textId="77777777" w:rsidR="003E1816" w:rsidRPr="003E1816" w:rsidRDefault="003E1816">
      <w:pPr>
        <w:widowControl w:val="0"/>
        <w:numPr>
          <w:ilvl w:val="2"/>
          <w:numId w:val="19"/>
        </w:numPr>
        <w:tabs>
          <w:tab w:val="left" w:pos="1276"/>
        </w:tabs>
        <w:snapToGrid w:val="0"/>
        <w:ind w:left="1276" w:hanging="709"/>
        <w:jc w:val="both"/>
        <w:rPr>
          <w:rFonts w:eastAsia="Calibri"/>
          <w:snapToGrid w:val="0"/>
          <w:color w:val="000000"/>
          <w:sz w:val="22"/>
          <w:u w:val="none"/>
        </w:rPr>
      </w:pPr>
      <w:r w:rsidRPr="003E1816">
        <w:rPr>
          <w:rFonts w:eastAsia="Calibri"/>
          <w:color w:val="000000"/>
          <w:sz w:val="22"/>
          <w:u w:val="none"/>
        </w:rPr>
        <w:t xml:space="preserve">atbildēt </w:t>
      </w:r>
      <w:r w:rsidRPr="003E1816">
        <w:rPr>
          <w:rFonts w:eastAsia="Calibri"/>
          <w:snapToGrid w:val="0"/>
          <w:sz w:val="22"/>
          <w:u w:val="none"/>
        </w:rPr>
        <w:t xml:space="preserve">par </w:t>
      </w:r>
      <w:r w:rsidRPr="003E1816">
        <w:rPr>
          <w:rFonts w:eastAsia="Calibri"/>
          <w:color w:val="000000"/>
          <w:sz w:val="22"/>
          <w:u w:val="none"/>
        </w:rPr>
        <w:t xml:space="preserve">ugunsdrošību reglamentējošos normatīvajos aktos noteikto pienākumu izpildi un </w:t>
      </w:r>
      <w:r w:rsidRPr="003E1816">
        <w:rPr>
          <w:rFonts w:eastAsia="Calibri"/>
          <w:snapToGrid w:val="0"/>
          <w:sz w:val="22"/>
          <w:u w:val="none"/>
        </w:rPr>
        <w:t xml:space="preserve">ugunsdrošību </w:t>
      </w:r>
      <w:r w:rsidRPr="003E1816">
        <w:rPr>
          <w:rFonts w:eastAsia="Calibri"/>
          <w:snapToGrid w:val="0"/>
          <w:color w:val="000000"/>
          <w:sz w:val="22"/>
          <w:u w:val="none"/>
        </w:rPr>
        <w:t>Nomas objektā</w:t>
      </w:r>
      <w:r w:rsidRPr="003E1816">
        <w:rPr>
          <w:rFonts w:eastAsia="Calibri"/>
          <w:snapToGrid w:val="0"/>
          <w:sz w:val="22"/>
          <w:u w:val="none"/>
        </w:rPr>
        <w:t xml:space="preserve">, tostarp </w:t>
      </w:r>
      <w:r w:rsidRPr="003E1816">
        <w:rPr>
          <w:rFonts w:eastAsia="Calibri"/>
          <w:sz w:val="22"/>
          <w:u w:val="none"/>
        </w:rPr>
        <w:t>nodrošināt normatīvajos aktos noteikto ugunsdrošības prasību ievērošanu, nodrošināt iespēju veikt valsts ugunsdrošības uzraudzību, sniegt ar ugunsdrošības jautājumiem saistīto informāciju, ja amatpersona ar speciālo dienesta pakāpi to pieprasa, veikt ugunsaizsardzības sistēmu darbspējas pārbaudi, ja amatpersona ar speciālo dienesta pakāpi to pieprasa, ugunsgrēka gadījumā pildīt ugunsdrošības, ugunsdzēsības un glābšanas dienestu amatpersonu norādījumus</w:t>
      </w:r>
      <w:r w:rsidRPr="003E1816">
        <w:rPr>
          <w:rFonts w:eastAsia="Calibri"/>
          <w:color w:val="000000"/>
          <w:sz w:val="22"/>
          <w:u w:val="none"/>
        </w:rPr>
        <w:t>;</w:t>
      </w:r>
    </w:p>
    <w:p w14:paraId="4E5E3AEB" w14:textId="77777777" w:rsidR="003E1816" w:rsidRPr="003E1816" w:rsidRDefault="003E1816">
      <w:pPr>
        <w:widowControl w:val="0"/>
        <w:numPr>
          <w:ilvl w:val="2"/>
          <w:numId w:val="19"/>
        </w:numPr>
        <w:tabs>
          <w:tab w:val="left" w:pos="1276"/>
        </w:tabs>
        <w:snapToGrid w:val="0"/>
        <w:ind w:left="1276" w:hanging="709"/>
        <w:jc w:val="both"/>
        <w:rPr>
          <w:rFonts w:eastAsia="Calibri"/>
          <w:snapToGrid w:val="0"/>
          <w:color w:val="000000"/>
          <w:sz w:val="22"/>
          <w:u w:val="none"/>
        </w:rPr>
      </w:pPr>
      <w:r w:rsidRPr="003E1816">
        <w:rPr>
          <w:rFonts w:eastAsia="Calibri"/>
          <w:snapToGrid w:val="0"/>
          <w:color w:val="000000"/>
          <w:sz w:val="22"/>
          <w:u w:val="none"/>
        </w:rPr>
        <w:t xml:space="preserve">par avārijas situācijām nekavējoties paziņot organizācijām, kas nodrošina attiecīgo komunikāciju, </w:t>
      </w:r>
      <w:proofErr w:type="spellStart"/>
      <w:r w:rsidRPr="003E1816">
        <w:rPr>
          <w:rFonts w:eastAsia="Calibri"/>
          <w:snapToGrid w:val="0"/>
          <w:color w:val="000000"/>
          <w:sz w:val="22"/>
          <w:u w:val="none"/>
        </w:rPr>
        <w:t>inženiersistēmu</w:t>
      </w:r>
      <w:proofErr w:type="spellEnd"/>
      <w:r w:rsidRPr="003E1816">
        <w:rPr>
          <w:rFonts w:eastAsia="Calibri"/>
          <w:snapToGrid w:val="0"/>
          <w:color w:val="000000"/>
          <w:sz w:val="22"/>
          <w:u w:val="none"/>
        </w:rPr>
        <w:t xml:space="preserve"> apkalpi, veikt nepieciešamos pasākumus avārijas likvidēšanai un informēt Iznomātāju;</w:t>
      </w:r>
    </w:p>
    <w:p w14:paraId="10071DE5" w14:textId="77777777" w:rsidR="003E1816" w:rsidRPr="003E1816" w:rsidRDefault="003E1816">
      <w:pPr>
        <w:widowControl w:val="0"/>
        <w:numPr>
          <w:ilvl w:val="2"/>
          <w:numId w:val="19"/>
        </w:numPr>
        <w:tabs>
          <w:tab w:val="left" w:pos="1276"/>
        </w:tabs>
        <w:snapToGrid w:val="0"/>
        <w:ind w:left="1276" w:hanging="709"/>
        <w:jc w:val="both"/>
        <w:rPr>
          <w:rFonts w:eastAsia="Calibri"/>
          <w:snapToGrid w:val="0"/>
          <w:color w:val="000000"/>
          <w:sz w:val="22"/>
          <w:u w:val="none"/>
        </w:rPr>
      </w:pPr>
      <w:r w:rsidRPr="003E1816">
        <w:rPr>
          <w:rFonts w:eastAsia="Calibri"/>
          <w:sz w:val="22"/>
          <w:u w:val="none"/>
        </w:rPr>
        <w:t xml:space="preserve">izpildīt kompetento institūciju un Iznomātāja prasības, kas attiecas uz Nomas objekta un apkārtējās teritorijas uzturēšanu kārtībā, ļaut Iznomātāja pārstāvjiem veikt Nomas objekta tehnisko pārbaudi, nodrošinot pārstāvju piedalīšanos pārbaudes aktu sastādīšanā un parakstīšanā; Nomnieks par saviem līdzekļiem apņemas pildīt arī citus normatīvajos aktos noteiktos pienākumus saistībā ar Nomas objektu, tostarp ar tā uzturēšanu, apsaimniekošanu, patvaļīgās būvniecības radīto seku novēršanu, un atbild par to neizpildi; </w:t>
      </w:r>
    </w:p>
    <w:p w14:paraId="7C128978" w14:textId="77777777" w:rsidR="003E1816" w:rsidRPr="003E1816" w:rsidRDefault="003E1816">
      <w:pPr>
        <w:widowControl w:val="0"/>
        <w:numPr>
          <w:ilvl w:val="2"/>
          <w:numId w:val="19"/>
        </w:numPr>
        <w:tabs>
          <w:tab w:val="left" w:pos="1276"/>
        </w:tabs>
        <w:snapToGrid w:val="0"/>
        <w:ind w:left="1276" w:hanging="709"/>
        <w:jc w:val="both"/>
        <w:rPr>
          <w:rFonts w:eastAsia="Calibri"/>
          <w:snapToGrid w:val="0"/>
          <w:color w:val="000000"/>
          <w:sz w:val="22"/>
          <w:u w:val="none"/>
        </w:rPr>
      </w:pPr>
      <w:r w:rsidRPr="003E1816">
        <w:rPr>
          <w:rFonts w:eastAsia="Calibri"/>
          <w:color w:val="000000"/>
          <w:sz w:val="22"/>
          <w:u w:val="none"/>
        </w:rPr>
        <w:t xml:space="preserve">nekavējoties </w:t>
      </w:r>
      <w:sdt>
        <w:sdtPr>
          <w:rPr>
            <w:rFonts w:eastAsia="Calibri"/>
            <w:sz w:val="22"/>
            <w:u w:val="none"/>
          </w:rPr>
          <w:tag w:val="goog_rdk_19"/>
          <w:id w:val="1093670310"/>
        </w:sdtPr>
        <w:sdtContent>
          <w:r w:rsidRPr="003E1816">
            <w:rPr>
              <w:rFonts w:eastAsia="Calibri"/>
              <w:sz w:val="22"/>
              <w:u w:val="none"/>
            </w:rPr>
            <w:t xml:space="preserve">rakstiski </w:t>
          </w:r>
        </w:sdtContent>
      </w:sdt>
      <w:r w:rsidRPr="003E1816">
        <w:rPr>
          <w:rFonts w:eastAsia="Calibri"/>
          <w:color w:val="000000"/>
          <w:sz w:val="22"/>
          <w:u w:val="none"/>
        </w:rPr>
        <w:t>paziņot Iznomātājam par bojājumiem Nomas objektā, kas var izraisīt vai ir izraisījuši avārijas situāciju;</w:t>
      </w:r>
    </w:p>
    <w:p w14:paraId="6E30B208" w14:textId="77777777" w:rsidR="003E1816" w:rsidRPr="003E1816" w:rsidRDefault="003E1816">
      <w:pPr>
        <w:widowControl w:val="0"/>
        <w:numPr>
          <w:ilvl w:val="2"/>
          <w:numId w:val="19"/>
        </w:numPr>
        <w:tabs>
          <w:tab w:val="left" w:pos="1276"/>
        </w:tabs>
        <w:snapToGrid w:val="0"/>
        <w:ind w:left="1276" w:hanging="709"/>
        <w:jc w:val="both"/>
        <w:rPr>
          <w:rFonts w:eastAsia="Calibri"/>
          <w:snapToGrid w:val="0"/>
          <w:color w:val="000000"/>
          <w:sz w:val="22"/>
          <w:u w:val="none"/>
        </w:rPr>
      </w:pPr>
      <w:r w:rsidRPr="003E1816">
        <w:rPr>
          <w:rFonts w:eastAsia="Calibri"/>
          <w:sz w:val="22"/>
          <w:u w:val="none"/>
        </w:rPr>
        <w:t>ja Nomas objektam ir radušies bojājumi, nekavējoties novērst radušos bojājumus un segt ar bojājumu novēršanu saistītos izdevumus, turpinot maksāt nomas maksu pilnā apmērā. Nomas objekta remonts veicams atbilstoši būvniecību regulējošo normatīvo aktu prasībām;</w:t>
      </w:r>
    </w:p>
    <w:p w14:paraId="5D2ADD68" w14:textId="77777777" w:rsidR="003E1816" w:rsidRPr="003E1816" w:rsidRDefault="003E1816">
      <w:pPr>
        <w:widowControl w:val="0"/>
        <w:numPr>
          <w:ilvl w:val="2"/>
          <w:numId w:val="19"/>
        </w:numPr>
        <w:tabs>
          <w:tab w:val="left" w:pos="1276"/>
        </w:tabs>
        <w:snapToGrid w:val="0"/>
        <w:ind w:left="1276" w:hanging="709"/>
        <w:jc w:val="both"/>
        <w:rPr>
          <w:rFonts w:eastAsia="Calibri"/>
          <w:snapToGrid w:val="0"/>
          <w:color w:val="000000"/>
          <w:sz w:val="22"/>
          <w:u w:val="none"/>
        </w:rPr>
      </w:pPr>
      <w:r w:rsidRPr="003E1816">
        <w:rPr>
          <w:rFonts w:eastAsia="Calibri"/>
          <w:sz w:val="22"/>
          <w:u w:val="none"/>
        </w:rPr>
        <w:t xml:space="preserve">ievērot zemesgrāmatā reģistrētās lietu tiesības, kas apgrūtina </w:t>
      </w:r>
      <w:r w:rsidRPr="003E1816">
        <w:rPr>
          <w:rFonts w:eastAsia="Calibri"/>
          <w:iCs/>
          <w:sz w:val="22"/>
          <w:u w:val="none"/>
        </w:rPr>
        <w:t>Nomas objektu</w:t>
      </w:r>
      <w:r w:rsidRPr="003E1816">
        <w:rPr>
          <w:rFonts w:eastAsia="Calibri"/>
          <w:sz w:val="22"/>
          <w:u w:val="none"/>
        </w:rPr>
        <w:t xml:space="preserve">. </w:t>
      </w:r>
      <w:r w:rsidRPr="003E1816">
        <w:rPr>
          <w:rFonts w:eastAsia="Calibri"/>
          <w:iCs/>
          <w:sz w:val="22"/>
          <w:u w:val="none"/>
        </w:rPr>
        <w:t>Nomniekam</w:t>
      </w:r>
      <w:r w:rsidRPr="003E1816">
        <w:rPr>
          <w:rFonts w:eastAsia="Calibri"/>
          <w:i/>
          <w:iCs/>
          <w:sz w:val="22"/>
          <w:u w:val="none"/>
        </w:rPr>
        <w:t xml:space="preserve"> </w:t>
      </w:r>
      <w:r w:rsidRPr="003E1816">
        <w:rPr>
          <w:rFonts w:eastAsia="Calibri"/>
          <w:sz w:val="22"/>
          <w:u w:val="none"/>
        </w:rPr>
        <w:t xml:space="preserve">ir pienākums ievērot </w:t>
      </w:r>
      <w:r w:rsidRPr="003E1816">
        <w:rPr>
          <w:rFonts w:eastAsia="Calibri"/>
          <w:iCs/>
          <w:sz w:val="22"/>
          <w:u w:val="none"/>
        </w:rPr>
        <w:t xml:space="preserve">Nomas objekta </w:t>
      </w:r>
      <w:r w:rsidRPr="003E1816">
        <w:rPr>
          <w:rFonts w:eastAsia="Calibri"/>
          <w:sz w:val="22"/>
          <w:u w:val="none"/>
        </w:rPr>
        <w:t>lietošanas tiesību aprobežojumus, t.sk., esošās pazemes un virszemes komunikācijas, arī tad, ja tās nav ierakstītas zemesgrāmatā, inženierkomunikāciju un objektu aizsargjoslas, kurās jāievēro lietošanas tiesību aprobežojumi atbilstoši Aizsargjoslu likuma prasībām un citus lietošanas tiesību aprobežojumus, kas noteikti saskaņā ar normatīvajiem aktiem, arī tad, ja tie nav ierakstīti zemesgrāmatā;</w:t>
      </w:r>
    </w:p>
    <w:p w14:paraId="507CCC67" w14:textId="77777777" w:rsidR="003E1816" w:rsidRPr="003E1816" w:rsidRDefault="003E1816">
      <w:pPr>
        <w:widowControl w:val="0"/>
        <w:numPr>
          <w:ilvl w:val="2"/>
          <w:numId w:val="19"/>
        </w:numPr>
        <w:tabs>
          <w:tab w:val="left" w:pos="1276"/>
        </w:tabs>
        <w:snapToGrid w:val="0"/>
        <w:ind w:left="1276" w:hanging="709"/>
        <w:jc w:val="both"/>
        <w:rPr>
          <w:rFonts w:eastAsia="Calibri"/>
          <w:snapToGrid w:val="0"/>
          <w:color w:val="000000"/>
          <w:sz w:val="22"/>
          <w:u w:val="none"/>
        </w:rPr>
      </w:pPr>
      <w:r w:rsidRPr="003E1816">
        <w:rPr>
          <w:rFonts w:eastAsia="Calibri"/>
          <w:sz w:val="22"/>
          <w:u w:val="none"/>
        </w:rPr>
        <w:t>saglabāt visus Nomas objekta esošos virszemes un pazemes inženiertehniskās apgādes tīklus (kabeļi, caurules, cauruļvadi un citi tehnoloģiskie aprīkojumi) un inženierbūves, uzņemoties pilnu atbildību par to saglabāšanu savas darbības laikā, kā arī nodrošināt ekspluatācijas dienestu darbiniekiem iespēju brīvi piekļūt inženiertehniskās apgādes tīkliem, kā arī segt zaudējumus, ko nodarījis Nomas objektā esošajiem vai trešajām personām piederošajiem inženiertehniskās apgādes tīkliem un citiem tehnoloģiskajiem aprīkojumiem;</w:t>
      </w:r>
    </w:p>
    <w:p w14:paraId="5EBA5B4A" w14:textId="77777777" w:rsidR="003E1816" w:rsidRPr="003E1816" w:rsidRDefault="003E1816">
      <w:pPr>
        <w:widowControl w:val="0"/>
        <w:numPr>
          <w:ilvl w:val="2"/>
          <w:numId w:val="19"/>
        </w:numPr>
        <w:tabs>
          <w:tab w:val="left" w:pos="1276"/>
        </w:tabs>
        <w:snapToGrid w:val="0"/>
        <w:ind w:left="1276" w:hanging="709"/>
        <w:jc w:val="both"/>
        <w:rPr>
          <w:rFonts w:eastAsia="Calibri"/>
          <w:snapToGrid w:val="0"/>
          <w:color w:val="000000"/>
          <w:sz w:val="22"/>
          <w:u w:val="none"/>
        </w:rPr>
      </w:pPr>
      <w:r w:rsidRPr="003E1816">
        <w:rPr>
          <w:rFonts w:eastAsia="Calibri"/>
          <w:snapToGrid w:val="0"/>
          <w:color w:val="000000"/>
          <w:sz w:val="22"/>
          <w:u w:val="none"/>
        </w:rPr>
        <w:t>patstāvīgi iegūt visus nepieciešamos saskaņojumus, atļaujas un citus nepieciešamos dokumentus, ievērojot Līguma 2.4.punktu;</w:t>
      </w:r>
    </w:p>
    <w:p w14:paraId="2E4D17DA" w14:textId="77777777" w:rsidR="003E1816" w:rsidRPr="003E1816" w:rsidRDefault="003E1816">
      <w:pPr>
        <w:widowControl w:val="0"/>
        <w:numPr>
          <w:ilvl w:val="2"/>
          <w:numId w:val="19"/>
        </w:numPr>
        <w:tabs>
          <w:tab w:val="left" w:pos="1276"/>
        </w:tabs>
        <w:snapToGrid w:val="0"/>
        <w:ind w:left="1276" w:hanging="709"/>
        <w:jc w:val="both"/>
        <w:rPr>
          <w:rFonts w:eastAsia="Calibri"/>
          <w:snapToGrid w:val="0"/>
          <w:color w:val="000000"/>
          <w:sz w:val="22"/>
          <w:u w:val="none"/>
        </w:rPr>
      </w:pPr>
      <w:r w:rsidRPr="003E1816">
        <w:rPr>
          <w:rFonts w:eastAsia="Calibri"/>
          <w:sz w:val="22"/>
          <w:u w:val="none"/>
        </w:rPr>
        <w:t xml:space="preserve">patstāvīgi par saviem līdzekļiem veikt Ēkas pielāgošanu, tai skaitā arī papildus iekšējo inženierkomunikāciju un cita veida </w:t>
      </w:r>
      <w:proofErr w:type="spellStart"/>
      <w:r w:rsidRPr="003E1816">
        <w:rPr>
          <w:rFonts w:eastAsia="Calibri"/>
          <w:sz w:val="22"/>
          <w:u w:val="none"/>
        </w:rPr>
        <w:t>inženiersistēmu</w:t>
      </w:r>
      <w:proofErr w:type="spellEnd"/>
      <w:r w:rsidRPr="003E1816">
        <w:rPr>
          <w:rFonts w:eastAsia="Calibri"/>
          <w:sz w:val="22"/>
          <w:u w:val="none"/>
        </w:rPr>
        <w:t xml:space="preserve"> izbūvi, ja tāda ir nepieciešama, ievērojot Līguma 2.5.punktu;</w:t>
      </w:r>
    </w:p>
    <w:p w14:paraId="5E98C43C" w14:textId="77777777" w:rsidR="003E1816" w:rsidRPr="003E1816" w:rsidRDefault="003E1816">
      <w:pPr>
        <w:widowControl w:val="0"/>
        <w:numPr>
          <w:ilvl w:val="2"/>
          <w:numId w:val="19"/>
        </w:numPr>
        <w:tabs>
          <w:tab w:val="left" w:pos="1276"/>
        </w:tabs>
        <w:snapToGrid w:val="0"/>
        <w:ind w:left="1276" w:hanging="709"/>
        <w:jc w:val="both"/>
        <w:rPr>
          <w:rFonts w:eastAsia="Calibri"/>
          <w:snapToGrid w:val="0"/>
          <w:color w:val="000000"/>
          <w:sz w:val="22"/>
          <w:u w:val="none"/>
        </w:rPr>
      </w:pPr>
      <w:r w:rsidRPr="003E1816">
        <w:rPr>
          <w:rFonts w:eastAsia="Calibri"/>
          <w:sz w:val="22"/>
          <w:u w:val="none"/>
        </w:rPr>
        <w:t>nekavējoties novērst savas darbības vai bezdarbības dēļ radīto Līguma nosacījumu pārkāpumu sekas un atlīdzināt radītos zaudējumus;</w:t>
      </w:r>
    </w:p>
    <w:p w14:paraId="25AD1AEC" w14:textId="77777777" w:rsidR="003E1816" w:rsidRPr="003E1816" w:rsidRDefault="003E1816">
      <w:pPr>
        <w:widowControl w:val="0"/>
        <w:numPr>
          <w:ilvl w:val="2"/>
          <w:numId w:val="19"/>
        </w:numPr>
        <w:tabs>
          <w:tab w:val="left" w:pos="1276"/>
        </w:tabs>
        <w:snapToGrid w:val="0"/>
        <w:ind w:left="1276" w:hanging="709"/>
        <w:jc w:val="both"/>
        <w:rPr>
          <w:rFonts w:eastAsia="Calibri"/>
          <w:snapToGrid w:val="0"/>
          <w:color w:val="000000"/>
          <w:sz w:val="22"/>
          <w:u w:val="none"/>
        </w:rPr>
      </w:pPr>
      <w:r w:rsidRPr="003E1816">
        <w:rPr>
          <w:rFonts w:eastAsia="Calibri"/>
          <w:snapToGrid w:val="0"/>
          <w:color w:val="000000"/>
          <w:sz w:val="22"/>
          <w:u w:val="none"/>
        </w:rPr>
        <w:t xml:space="preserve">ne vēlāk kā nākamajā darba dienā pēc tam, kad Nomniekam ir tapis zināms, rakstiski informēt Iznomātāju par to, ka Nomniekam ir </w:t>
      </w:r>
      <w:r w:rsidRPr="003E1816">
        <w:rPr>
          <w:rFonts w:eastAsia="Calibri"/>
          <w:sz w:val="22"/>
          <w:u w:val="none"/>
        </w:rPr>
        <w:t>noteiktas starptautiskās vai nacionālās sankcijas vai būtiskas finanšu un kapitāla tirgus intereses ietekmējošas Eiropas Savienības vai Ziemeļatlantijas līguma organizācijas dalībvalsts noteiktās sankcijas</w:t>
      </w:r>
      <w:r w:rsidRPr="003E1816">
        <w:rPr>
          <w:rFonts w:eastAsia="Calibri"/>
          <w:snapToGrid w:val="0"/>
          <w:color w:val="000000"/>
          <w:sz w:val="22"/>
          <w:u w:val="none"/>
        </w:rPr>
        <w:t>.</w:t>
      </w:r>
    </w:p>
    <w:p w14:paraId="7CEEA380" w14:textId="77777777" w:rsidR="003E1816" w:rsidRPr="003E1816" w:rsidRDefault="003E1816">
      <w:pPr>
        <w:widowControl w:val="0"/>
        <w:numPr>
          <w:ilvl w:val="1"/>
          <w:numId w:val="19"/>
        </w:numPr>
        <w:tabs>
          <w:tab w:val="left" w:pos="567"/>
        </w:tabs>
        <w:snapToGrid w:val="0"/>
        <w:ind w:left="567" w:hanging="567"/>
        <w:jc w:val="both"/>
        <w:rPr>
          <w:rFonts w:eastAsia="Calibri"/>
          <w:snapToGrid w:val="0"/>
          <w:color w:val="000000"/>
          <w:sz w:val="22"/>
          <w:u w:val="none"/>
        </w:rPr>
      </w:pPr>
      <w:r w:rsidRPr="003E1816">
        <w:rPr>
          <w:rFonts w:eastAsia="Calibri"/>
          <w:sz w:val="22"/>
          <w:u w:val="none"/>
        </w:rPr>
        <w:t xml:space="preserve">Nomnieks nesaņem nekādu atlīdzību no Iznomātāja par Nomas objektā veiktajiem ieguldījumiem un izdevumiem (ne nepieciešamajiem, ne derīgajiem, ne greznuma izdevumiem), </w:t>
      </w:r>
      <w:r w:rsidRPr="003E1816">
        <w:rPr>
          <w:rFonts w:eastAsia="Calibri"/>
          <w:sz w:val="22"/>
          <w:szCs w:val="24"/>
          <w:u w:val="none"/>
          <w:lang w:eastAsia="lv-LV"/>
        </w:rPr>
        <w:t>tie ir neatņemama Nomas objekta sastāvdaļa un ir uzskatāmi par Iznomātāja īpašumu</w:t>
      </w:r>
      <w:r w:rsidRPr="003E1816">
        <w:rPr>
          <w:rFonts w:eastAsia="Calibri"/>
          <w:sz w:val="22"/>
          <w:u w:val="none"/>
        </w:rPr>
        <w:t xml:space="preserve">. </w:t>
      </w:r>
    </w:p>
    <w:p w14:paraId="6A03688C" w14:textId="77777777" w:rsidR="003E1816" w:rsidRPr="003E1816" w:rsidRDefault="003E1816" w:rsidP="003E1816">
      <w:pPr>
        <w:widowControl w:val="0"/>
        <w:tabs>
          <w:tab w:val="left" w:pos="567"/>
        </w:tabs>
        <w:snapToGrid w:val="0"/>
        <w:ind w:left="567"/>
        <w:jc w:val="both"/>
        <w:rPr>
          <w:rFonts w:eastAsia="Calibri"/>
          <w:sz w:val="22"/>
          <w:u w:val="none"/>
        </w:rPr>
      </w:pPr>
    </w:p>
    <w:p w14:paraId="1FCEB73A" w14:textId="77777777" w:rsidR="003E1816" w:rsidRPr="003E1816" w:rsidRDefault="003E1816">
      <w:pPr>
        <w:widowControl w:val="0"/>
        <w:numPr>
          <w:ilvl w:val="0"/>
          <w:numId w:val="19"/>
        </w:numPr>
        <w:tabs>
          <w:tab w:val="left" w:pos="284"/>
        </w:tabs>
        <w:snapToGrid w:val="0"/>
        <w:ind w:left="284" w:hanging="284"/>
        <w:jc w:val="center"/>
        <w:rPr>
          <w:rFonts w:eastAsia="Calibri"/>
          <w:b/>
          <w:caps/>
          <w:snapToGrid w:val="0"/>
          <w:color w:val="000000"/>
          <w:sz w:val="22"/>
          <w:u w:val="none"/>
        </w:rPr>
      </w:pPr>
      <w:r w:rsidRPr="003E1816">
        <w:rPr>
          <w:rFonts w:eastAsia="Calibri"/>
          <w:b/>
          <w:caps/>
          <w:snapToGrid w:val="0"/>
          <w:color w:val="000000"/>
          <w:sz w:val="22"/>
          <w:u w:val="none"/>
        </w:rPr>
        <w:t>IZNOMĀTĀJA TIES</w:t>
      </w:r>
      <w:r w:rsidRPr="003E1816">
        <w:rPr>
          <w:rFonts w:eastAsia="Calibri"/>
          <w:b/>
          <w:snapToGrid w:val="0"/>
          <w:color w:val="000000"/>
          <w:sz w:val="22"/>
          <w:u w:val="none"/>
        </w:rPr>
        <w:t>Ī</w:t>
      </w:r>
      <w:r w:rsidRPr="003E1816">
        <w:rPr>
          <w:rFonts w:eastAsia="Calibri"/>
          <w:b/>
          <w:caps/>
          <w:snapToGrid w:val="0"/>
          <w:color w:val="000000"/>
          <w:sz w:val="22"/>
          <w:u w:val="none"/>
        </w:rPr>
        <w:t>BAS UN PIENĀKUMI</w:t>
      </w:r>
    </w:p>
    <w:p w14:paraId="5857E2EB" w14:textId="77777777" w:rsidR="003E1816" w:rsidRPr="003E1816" w:rsidRDefault="003E1816" w:rsidP="003E1816">
      <w:pPr>
        <w:widowControl w:val="0"/>
        <w:tabs>
          <w:tab w:val="left" w:pos="567"/>
        </w:tabs>
        <w:snapToGrid w:val="0"/>
        <w:ind w:left="567"/>
        <w:jc w:val="both"/>
        <w:rPr>
          <w:rFonts w:eastAsia="Calibri"/>
          <w:snapToGrid w:val="0"/>
          <w:color w:val="000000"/>
          <w:sz w:val="22"/>
          <w:u w:val="none"/>
        </w:rPr>
      </w:pPr>
    </w:p>
    <w:p w14:paraId="3EA929B6" w14:textId="77777777" w:rsidR="003E1816" w:rsidRPr="003E1816" w:rsidRDefault="003E1816">
      <w:pPr>
        <w:widowControl w:val="0"/>
        <w:numPr>
          <w:ilvl w:val="1"/>
          <w:numId w:val="19"/>
        </w:numPr>
        <w:tabs>
          <w:tab w:val="left" w:pos="567"/>
        </w:tabs>
        <w:snapToGrid w:val="0"/>
        <w:ind w:left="567" w:hanging="567"/>
        <w:jc w:val="both"/>
        <w:rPr>
          <w:rFonts w:eastAsia="Calibri"/>
          <w:snapToGrid w:val="0"/>
          <w:color w:val="000000"/>
          <w:sz w:val="22"/>
          <w:u w:val="none"/>
        </w:rPr>
      </w:pPr>
      <w:r w:rsidRPr="003E1816">
        <w:rPr>
          <w:snapToGrid w:val="0"/>
          <w:color w:val="000000"/>
          <w:sz w:val="22"/>
          <w:u w:val="none"/>
        </w:rPr>
        <w:t>Iznomātājs ir tiesīgs:</w:t>
      </w:r>
    </w:p>
    <w:p w14:paraId="7AB20ADF" w14:textId="77777777" w:rsidR="003E1816" w:rsidRPr="003E1816" w:rsidRDefault="003E1816">
      <w:pPr>
        <w:widowControl w:val="0"/>
        <w:numPr>
          <w:ilvl w:val="2"/>
          <w:numId w:val="19"/>
        </w:numPr>
        <w:tabs>
          <w:tab w:val="left" w:pos="1276"/>
        </w:tabs>
        <w:snapToGrid w:val="0"/>
        <w:ind w:left="1276" w:hanging="709"/>
        <w:jc w:val="both"/>
        <w:rPr>
          <w:snapToGrid w:val="0"/>
          <w:color w:val="000000"/>
          <w:sz w:val="22"/>
          <w:u w:val="none"/>
        </w:rPr>
      </w:pPr>
      <w:r w:rsidRPr="003E1816">
        <w:rPr>
          <w:snapToGrid w:val="0"/>
          <w:color w:val="000000"/>
          <w:sz w:val="22"/>
          <w:u w:val="none"/>
          <w:lang w:eastAsia="lv-LV"/>
        </w:rPr>
        <w:lastRenderedPageBreak/>
        <w:t>pieprasīt no Nomnieka Līgumā noteikto maksājumu savlaicīgu samaksu;</w:t>
      </w:r>
    </w:p>
    <w:p w14:paraId="1B581276" w14:textId="77777777" w:rsidR="003E1816" w:rsidRPr="003E1816" w:rsidRDefault="003E1816">
      <w:pPr>
        <w:widowControl w:val="0"/>
        <w:numPr>
          <w:ilvl w:val="2"/>
          <w:numId w:val="19"/>
        </w:numPr>
        <w:tabs>
          <w:tab w:val="left" w:pos="1276"/>
        </w:tabs>
        <w:snapToGrid w:val="0"/>
        <w:ind w:left="1276" w:hanging="709"/>
        <w:jc w:val="both"/>
        <w:rPr>
          <w:snapToGrid w:val="0"/>
          <w:color w:val="000000"/>
          <w:sz w:val="22"/>
          <w:u w:val="none"/>
        </w:rPr>
      </w:pPr>
      <w:r w:rsidRPr="003E1816">
        <w:rPr>
          <w:snapToGrid w:val="0"/>
          <w:color w:val="000000"/>
          <w:sz w:val="22"/>
          <w:u w:val="none"/>
          <w:lang w:eastAsia="lv-LV"/>
        </w:rPr>
        <w:t>kontrolēt Nomas objekta izmantošanu atbilstoši Līguma noteikumiem;</w:t>
      </w:r>
    </w:p>
    <w:p w14:paraId="1CC8FFAD" w14:textId="77777777" w:rsidR="003E1816" w:rsidRPr="003E1816" w:rsidRDefault="003E1816">
      <w:pPr>
        <w:widowControl w:val="0"/>
        <w:numPr>
          <w:ilvl w:val="2"/>
          <w:numId w:val="19"/>
        </w:numPr>
        <w:tabs>
          <w:tab w:val="left" w:pos="1276"/>
        </w:tabs>
        <w:snapToGrid w:val="0"/>
        <w:ind w:left="1276" w:hanging="709"/>
        <w:jc w:val="both"/>
        <w:rPr>
          <w:snapToGrid w:val="0"/>
          <w:color w:val="000000"/>
          <w:sz w:val="22"/>
          <w:u w:val="none"/>
        </w:rPr>
      </w:pPr>
      <w:r w:rsidRPr="003E1816">
        <w:rPr>
          <w:color w:val="000000"/>
          <w:sz w:val="22"/>
          <w:u w:val="none"/>
          <w:lang w:eastAsia="lv-LV"/>
        </w:rPr>
        <w:t xml:space="preserve">sniegt par </w:t>
      </w:r>
      <w:r w:rsidRPr="003E1816">
        <w:rPr>
          <w:snapToGrid w:val="0"/>
          <w:color w:val="000000"/>
          <w:sz w:val="22"/>
          <w:u w:val="none"/>
        </w:rPr>
        <w:t>Nomnieku</w:t>
      </w:r>
      <w:r w:rsidRPr="003E1816">
        <w:rPr>
          <w:color w:val="000000"/>
          <w:sz w:val="22"/>
          <w:u w:val="none"/>
          <w:lang w:eastAsia="lv-LV"/>
        </w:rPr>
        <w:t xml:space="preserve"> informāciju un nodot parādu piedziņu trešajām personām, gadījumā, ja tiek kavēti Līgumā noteiktie maksājuma termiņi</w:t>
      </w:r>
      <w:r w:rsidRPr="003E1816">
        <w:rPr>
          <w:snapToGrid w:val="0"/>
          <w:color w:val="000000"/>
          <w:sz w:val="22"/>
          <w:u w:val="none"/>
        </w:rPr>
        <w:t>;</w:t>
      </w:r>
    </w:p>
    <w:p w14:paraId="66055C46" w14:textId="77777777" w:rsidR="003E1816" w:rsidRPr="003E1816" w:rsidRDefault="003E1816">
      <w:pPr>
        <w:widowControl w:val="0"/>
        <w:numPr>
          <w:ilvl w:val="2"/>
          <w:numId w:val="19"/>
        </w:numPr>
        <w:tabs>
          <w:tab w:val="left" w:pos="1276"/>
        </w:tabs>
        <w:snapToGrid w:val="0"/>
        <w:ind w:left="1276" w:hanging="709"/>
        <w:jc w:val="both"/>
        <w:rPr>
          <w:snapToGrid w:val="0"/>
          <w:color w:val="000000"/>
          <w:sz w:val="22"/>
          <w:u w:val="none"/>
        </w:rPr>
      </w:pPr>
      <w:r w:rsidRPr="003E1816">
        <w:rPr>
          <w:color w:val="000000"/>
          <w:sz w:val="22"/>
          <w:u w:val="none"/>
          <w:lang w:eastAsia="lv-LV"/>
        </w:rPr>
        <w:t>Nomnieka pārstāvja klātbūtnē, veikt Nomas objekta apsekošanu</w:t>
      </w:r>
      <w:r w:rsidRPr="003E1816">
        <w:rPr>
          <w:sz w:val="22"/>
          <w:u w:val="none"/>
          <w:lang w:eastAsia="lv-LV"/>
        </w:rPr>
        <w:t xml:space="preserve"> ne retāk kā vienu reizi gadā</w:t>
      </w:r>
      <w:r w:rsidRPr="003E1816">
        <w:rPr>
          <w:color w:val="000000"/>
          <w:sz w:val="22"/>
          <w:u w:val="none"/>
          <w:lang w:eastAsia="lv-LV"/>
        </w:rPr>
        <w:t>, iepriekš par to informējot Nomnieku, un</w:t>
      </w:r>
      <w:r w:rsidRPr="003E1816">
        <w:rPr>
          <w:snapToGrid w:val="0"/>
          <w:color w:val="000000"/>
          <w:sz w:val="22"/>
          <w:u w:val="none"/>
        </w:rPr>
        <w:t xml:space="preserve">, </w:t>
      </w:r>
      <w:r w:rsidRPr="003E1816">
        <w:rPr>
          <w:sz w:val="22"/>
          <w:u w:val="none"/>
          <w:lang w:eastAsia="lv-LV"/>
        </w:rPr>
        <w:t xml:space="preserve">ja apsekošanas rezultātā tiek konstatēti Nomas objekta bojājumi, par tiem nekavējoties sastādīt aktu un veikt </w:t>
      </w:r>
      <w:proofErr w:type="spellStart"/>
      <w:r w:rsidRPr="003E1816">
        <w:rPr>
          <w:sz w:val="22"/>
          <w:u w:val="none"/>
          <w:lang w:eastAsia="lv-LV"/>
        </w:rPr>
        <w:t>fotofiksāciju</w:t>
      </w:r>
      <w:proofErr w:type="spellEnd"/>
      <w:r w:rsidRPr="003E1816">
        <w:rPr>
          <w:sz w:val="22"/>
          <w:u w:val="none"/>
          <w:lang w:eastAsia="lv-LV"/>
        </w:rPr>
        <w:t>.</w:t>
      </w:r>
    </w:p>
    <w:p w14:paraId="76B1CDC1" w14:textId="77777777" w:rsidR="003E1816" w:rsidRPr="003E1816" w:rsidRDefault="003E1816">
      <w:pPr>
        <w:widowControl w:val="0"/>
        <w:numPr>
          <w:ilvl w:val="2"/>
          <w:numId w:val="19"/>
        </w:numPr>
        <w:tabs>
          <w:tab w:val="left" w:pos="1276"/>
        </w:tabs>
        <w:snapToGrid w:val="0"/>
        <w:ind w:left="1276" w:hanging="709"/>
        <w:jc w:val="both"/>
        <w:rPr>
          <w:snapToGrid w:val="0"/>
          <w:color w:val="000000"/>
          <w:sz w:val="22"/>
          <w:u w:val="none"/>
        </w:rPr>
      </w:pPr>
      <w:r w:rsidRPr="003E1816">
        <w:rPr>
          <w:color w:val="000000"/>
          <w:sz w:val="22"/>
          <w:u w:val="none"/>
          <w:lang w:eastAsia="lv-LV"/>
        </w:rPr>
        <w:t>saskaņā ar spēkā esošiem normatīvajiem aktiem un Līgumu veikt Nomas objektā remontdarbus un nepieciešamos būvniecības pasākumus, lai novērstu briesmas vai avārijas sekas, ja to nedara Nomnieks. Nomnieks nevar veicamos pasākumus nedz aizkavēt, nedz paildzināt, un Nomniekam ir jāpacieš šie darbi, kā arī pēc attiecīga Iznomātāja pieprasījuma saņemšanas jāatbrīvo Nekustamais īpašums vai tā daļa līdz avārijas/briesmu novēršanai, neprasot zaudējumu segšanu no Iznomātāja. Pretējā gadījumā viņam ir jāatlīdzina Iznomātājam šajā sakarā radušās izmaksas un nodarītie zaudējumi;</w:t>
      </w:r>
    </w:p>
    <w:p w14:paraId="1E2F6DA3" w14:textId="77777777" w:rsidR="003E1816" w:rsidRPr="003E1816" w:rsidRDefault="003E1816">
      <w:pPr>
        <w:widowControl w:val="0"/>
        <w:numPr>
          <w:ilvl w:val="1"/>
          <w:numId w:val="19"/>
        </w:numPr>
        <w:tabs>
          <w:tab w:val="left" w:pos="567"/>
        </w:tabs>
        <w:snapToGrid w:val="0"/>
        <w:ind w:left="567" w:hanging="567"/>
        <w:jc w:val="both"/>
        <w:rPr>
          <w:snapToGrid w:val="0"/>
          <w:color w:val="000000"/>
          <w:sz w:val="22"/>
          <w:u w:val="none"/>
        </w:rPr>
      </w:pPr>
      <w:r w:rsidRPr="003E1816">
        <w:rPr>
          <w:snapToGrid w:val="0"/>
          <w:color w:val="000000"/>
          <w:sz w:val="22"/>
          <w:u w:val="none"/>
        </w:rPr>
        <w:t xml:space="preserve">Iznomātājs apņemas: </w:t>
      </w:r>
    </w:p>
    <w:p w14:paraId="1C8DB7E5" w14:textId="77777777" w:rsidR="003E1816" w:rsidRPr="003E1816" w:rsidRDefault="003E1816">
      <w:pPr>
        <w:widowControl w:val="0"/>
        <w:numPr>
          <w:ilvl w:val="2"/>
          <w:numId w:val="19"/>
        </w:numPr>
        <w:tabs>
          <w:tab w:val="left" w:pos="1276"/>
        </w:tabs>
        <w:snapToGrid w:val="0"/>
        <w:ind w:left="1276" w:hanging="709"/>
        <w:jc w:val="both"/>
        <w:rPr>
          <w:snapToGrid w:val="0"/>
          <w:color w:val="000000"/>
          <w:sz w:val="22"/>
          <w:u w:val="none"/>
        </w:rPr>
      </w:pPr>
      <w:r w:rsidRPr="003E1816">
        <w:rPr>
          <w:color w:val="000000"/>
          <w:sz w:val="22"/>
          <w:u w:val="none"/>
          <w:lang w:eastAsia="lv-LV"/>
        </w:rPr>
        <w:t xml:space="preserve">netraucēt </w:t>
      </w:r>
      <w:r w:rsidRPr="003E1816">
        <w:rPr>
          <w:snapToGrid w:val="0"/>
          <w:color w:val="000000"/>
          <w:sz w:val="22"/>
          <w:u w:val="none"/>
        </w:rPr>
        <w:t>Nomniekam</w:t>
      </w:r>
      <w:r w:rsidRPr="003E1816">
        <w:rPr>
          <w:color w:val="000000"/>
          <w:sz w:val="22"/>
          <w:u w:val="none"/>
          <w:lang w:eastAsia="lv-LV"/>
        </w:rPr>
        <w:t xml:space="preserve"> atbilstoši normatīvo aktu prasībām un Līguma noteikumiem izmantot Nomas objektu Līguma darbības laikā</w:t>
      </w:r>
      <w:r w:rsidRPr="003E1816">
        <w:rPr>
          <w:snapToGrid w:val="0"/>
          <w:color w:val="000000"/>
          <w:sz w:val="22"/>
          <w:u w:val="none"/>
        </w:rPr>
        <w:t xml:space="preserve"> </w:t>
      </w:r>
      <w:r w:rsidRPr="003E1816">
        <w:rPr>
          <w:sz w:val="22"/>
          <w:u w:val="none"/>
          <w:lang w:eastAsia="lv-LV"/>
        </w:rPr>
        <w:t xml:space="preserve">bez jebkāda nepamatota pārtraukuma vai traucējuma no </w:t>
      </w:r>
      <w:r w:rsidRPr="003E1816">
        <w:rPr>
          <w:iCs/>
          <w:sz w:val="22"/>
          <w:u w:val="none"/>
          <w:lang w:eastAsia="lv-LV"/>
        </w:rPr>
        <w:t>Iznomātāja</w:t>
      </w:r>
      <w:r w:rsidRPr="003E1816">
        <w:rPr>
          <w:i/>
          <w:iCs/>
          <w:sz w:val="22"/>
          <w:u w:val="none"/>
          <w:lang w:eastAsia="lv-LV"/>
        </w:rPr>
        <w:t xml:space="preserve"> </w:t>
      </w:r>
      <w:r w:rsidRPr="003E1816">
        <w:rPr>
          <w:sz w:val="22"/>
          <w:u w:val="none"/>
          <w:lang w:eastAsia="lv-LV"/>
        </w:rPr>
        <w:t>puses</w:t>
      </w:r>
      <w:r w:rsidRPr="003E1816">
        <w:rPr>
          <w:color w:val="000000"/>
          <w:sz w:val="22"/>
          <w:u w:val="none"/>
          <w:lang w:eastAsia="lv-LV"/>
        </w:rPr>
        <w:t>;</w:t>
      </w:r>
    </w:p>
    <w:p w14:paraId="03D49015" w14:textId="77777777" w:rsidR="003E1816" w:rsidRPr="003E1816" w:rsidRDefault="003E1816">
      <w:pPr>
        <w:widowControl w:val="0"/>
        <w:numPr>
          <w:ilvl w:val="2"/>
          <w:numId w:val="19"/>
        </w:numPr>
        <w:tabs>
          <w:tab w:val="left" w:pos="1276"/>
        </w:tabs>
        <w:snapToGrid w:val="0"/>
        <w:ind w:left="1276" w:hanging="709"/>
        <w:jc w:val="both"/>
        <w:rPr>
          <w:snapToGrid w:val="0"/>
          <w:color w:val="000000"/>
          <w:sz w:val="22"/>
          <w:u w:val="none"/>
        </w:rPr>
      </w:pPr>
      <w:r w:rsidRPr="003E1816">
        <w:rPr>
          <w:snapToGrid w:val="0"/>
          <w:color w:val="000000"/>
          <w:sz w:val="22"/>
          <w:u w:val="none"/>
        </w:rPr>
        <w:t>pieņemt Nomas maksu saskaņā ar Līgumu;</w:t>
      </w:r>
    </w:p>
    <w:p w14:paraId="0CA81879" w14:textId="77777777" w:rsidR="003E1816" w:rsidRPr="003E1816" w:rsidRDefault="003E1816">
      <w:pPr>
        <w:widowControl w:val="0"/>
        <w:numPr>
          <w:ilvl w:val="2"/>
          <w:numId w:val="19"/>
        </w:numPr>
        <w:tabs>
          <w:tab w:val="left" w:pos="1276"/>
        </w:tabs>
        <w:snapToGrid w:val="0"/>
        <w:ind w:left="1276" w:hanging="709"/>
        <w:jc w:val="both"/>
        <w:rPr>
          <w:snapToGrid w:val="0"/>
          <w:color w:val="000000"/>
          <w:sz w:val="22"/>
          <w:u w:val="none"/>
        </w:rPr>
      </w:pPr>
      <w:r w:rsidRPr="003E1816">
        <w:rPr>
          <w:sz w:val="22"/>
          <w:u w:val="none"/>
          <w:lang w:eastAsia="lv-LV"/>
        </w:rPr>
        <w:t>novērst konstatētos Ēkas un Inženierbūvju būvniecības defektus. Ja Nomnieks konstatē Ēkas un inženierbūvju būvniecības defektus, tad par to rakstiski paziņo Iznomātājam</w:t>
      </w:r>
      <w:r w:rsidRPr="003E1816">
        <w:rPr>
          <w:snapToGrid w:val="0"/>
          <w:color w:val="000000"/>
          <w:sz w:val="22"/>
          <w:u w:val="none"/>
        </w:rPr>
        <w:t>.</w:t>
      </w:r>
    </w:p>
    <w:p w14:paraId="27BF9F31" w14:textId="77777777" w:rsidR="003E1816" w:rsidRPr="003E1816" w:rsidRDefault="003E1816" w:rsidP="003E1816">
      <w:pPr>
        <w:widowControl w:val="0"/>
        <w:tabs>
          <w:tab w:val="left" w:pos="1276"/>
          <w:tab w:val="num" w:pos="1428"/>
          <w:tab w:val="left" w:pos="1588"/>
          <w:tab w:val="left" w:pos="1985"/>
          <w:tab w:val="left" w:pos="2382"/>
          <w:tab w:val="left" w:pos="2779"/>
          <w:tab w:val="left" w:pos="3176"/>
          <w:tab w:val="left" w:pos="3573"/>
          <w:tab w:val="left" w:pos="3970"/>
          <w:tab w:val="left" w:pos="4367"/>
          <w:tab w:val="left" w:pos="4764"/>
        </w:tabs>
        <w:snapToGrid w:val="0"/>
        <w:ind w:left="1276" w:hanging="709"/>
        <w:jc w:val="both"/>
        <w:rPr>
          <w:snapToGrid w:val="0"/>
          <w:color w:val="000000"/>
          <w:sz w:val="22"/>
          <w:u w:val="none"/>
        </w:rPr>
      </w:pPr>
    </w:p>
    <w:p w14:paraId="7D4AEE58" w14:textId="77777777" w:rsidR="003E1816" w:rsidRPr="003E1816" w:rsidRDefault="003E1816">
      <w:pPr>
        <w:numPr>
          <w:ilvl w:val="0"/>
          <w:numId w:val="19"/>
        </w:numPr>
        <w:pBdr>
          <w:top w:val="nil"/>
          <w:left w:val="nil"/>
          <w:bottom w:val="nil"/>
          <w:right w:val="nil"/>
          <w:between w:val="nil"/>
        </w:pBdr>
        <w:tabs>
          <w:tab w:val="left" w:pos="284"/>
        </w:tabs>
        <w:ind w:left="284" w:hanging="284"/>
        <w:jc w:val="center"/>
        <w:rPr>
          <w:rFonts w:eastAsia="Calibri"/>
          <w:b/>
          <w:color w:val="000000"/>
          <w:sz w:val="22"/>
          <w:u w:val="none"/>
        </w:rPr>
      </w:pPr>
      <w:r w:rsidRPr="003E1816">
        <w:rPr>
          <w:rFonts w:eastAsia="Calibri"/>
          <w:b/>
          <w:color w:val="000000"/>
          <w:sz w:val="22"/>
          <w:u w:val="none"/>
        </w:rPr>
        <w:t>LĪGUMA IZBEIGŠANA</w:t>
      </w:r>
    </w:p>
    <w:p w14:paraId="3EA6941D" w14:textId="77777777" w:rsidR="003E1816" w:rsidRPr="003E1816" w:rsidRDefault="003E1816" w:rsidP="003E1816">
      <w:pPr>
        <w:pBdr>
          <w:top w:val="nil"/>
          <w:left w:val="nil"/>
          <w:bottom w:val="nil"/>
          <w:right w:val="nil"/>
          <w:between w:val="nil"/>
        </w:pBdr>
        <w:ind w:left="360"/>
        <w:rPr>
          <w:rFonts w:eastAsia="Calibri"/>
          <w:b/>
          <w:color w:val="000000"/>
          <w:sz w:val="22"/>
          <w:u w:val="none"/>
        </w:rPr>
      </w:pPr>
    </w:p>
    <w:p w14:paraId="178CF6FA" w14:textId="77777777" w:rsidR="003E1816" w:rsidRPr="003E1816" w:rsidRDefault="003E1816">
      <w:pPr>
        <w:numPr>
          <w:ilvl w:val="1"/>
          <w:numId w:val="20"/>
        </w:numPr>
        <w:spacing w:line="276" w:lineRule="auto"/>
        <w:jc w:val="both"/>
        <w:rPr>
          <w:rFonts w:eastAsia="Calibri"/>
          <w:sz w:val="22"/>
          <w:u w:val="none"/>
        </w:rPr>
      </w:pPr>
      <w:r w:rsidRPr="003E1816">
        <w:rPr>
          <w:rFonts w:eastAsia="Calibri"/>
          <w:sz w:val="22"/>
          <w:u w:val="none"/>
        </w:rPr>
        <w:t xml:space="preserve">Iznomātājam ir tiesības, informējot Nomnieku ar rakstveida paziņojumu, ko </w:t>
      </w:r>
      <w:proofErr w:type="spellStart"/>
      <w:r w:rsidRPr="003E1816">
        <w:rPr>
          <w:rFonts w:eastAsia="Calibri"/>
          <w:sz w:val="22"/>
          <w:u w:val="none"/>
        </w:rPr>
        <w:t>nosūta</w:t>
      </w:r>
      <w:proofErr w:type="spellEnd"/>
      <w:r w:rsidRPr="003E1816">
        <w:rPr>
          <w:rFonts w:eastAsia="Calibri"/>
          <w:sz w:val="22"/>
          <w:u w:val="none"/>
        </w:rPr>
        <w:t xml:space="preserve"> tam vismaz 1 (vienu) mēnesi iepriekš, vienpusēji atkāpties no Līguma, neatlīdzinot Nomnieka zaudējumus, kas saistīti ar Līguma pirmstermiņa izbeigšanu, kā arī neatlīdzinot jebkurus ar Nomas objektu saistītos Nomnieka izdevumus (ne nepieciešamos, ne derīgos, ne greznuma izdevumus), ja:</w:t>
      </w:r>
    </w:p>
    <w:p w14:paraId="15EB9184" w14:textId="77777777" w:rsidR="003E1816" w:rsidRPr="003E1816" w:rsidRDefault="003E1816">
      <w:pPr>
        <w:widowControl w:val="0"/>
        <w:numPr>
          <w:ilvl w:val="2"/>
          <w:numId w:val="19"/>
        </w:numPr>
        <w:pBdr>
          <w:top w:val="nil"/>
          <w:left w:val="nil"/>
          <w:bottom w:val="nil"/>
          <w:right w:val="nil"/>
          <w:between w:val="nil"/>
        </w:pBdr>
        <w:tabs>
          <w:tab w:val="left" w:pos="567"/>
          <w:tab w:val="left" w:pos="1276"/>
        </w:tabs>
        <w:ind w:left="1276" w:hanging="709"/>
        <w:rPr>
          <w:rFonts w:eastAsia="Calibri"/>
          <w:color w:val="000000"/>
          <w:sz w:val="22"/>
          <w:u w:val="none"/>
        </w:rPr>
      </w:pPr>
      <w:r w:rsidRPr="003E1816">
        <w:rPr>
          <w:rFonts w:eastAsia="Calibri"/>
          <w:color w:val="000000"/>
          <w:sz w:val="22"/>
          <w:u w:val="none"/>
        </w:rPr>
        <w:t>Nomnieka darbības vai bezdarbības dēļ tiek bojāts Nomas objekts;</w:t>
      </w:r>
    </w:p>
    <w:p w14:paraId="093A2D61" w14:textId="77777777" w:rsidR="003E1816" w:rsidRPr="003E1816" w:rsidRDefault="003E1816">
      <w:pPr>
        <w:widowControl w:val="0"/>
        <w:numPr>
          <w:ilvl w:val="2"/>
          <w:numId w:val="19"/>
        </w:numPr>
        <w:pBdr>
          <w:top w:val="nil"/>
          <w:left w:val="nil"/>
          <w:bottom w:val="nil"/>
          <w:right w:val="nil"/>
          <w:between w:val="nil"/>
        </w:pBdr>
        <w:tabs>
          <w:tab w:val="left" w:pos="1276"/>
        </w:tabs>
        <w:ind w:left="1276" w:hanging="709"/>
        <w:jc w:val="both"/>
        <w:rPr>
          <w:rFonts w:eastAsia="Calibri"/>
          <w:color w:val="000000"/>
          <w:sz w:val="22"/>
          <w:u w:val="none"/>
        </w:rPr>
      </w:pPr>
      <w:r w:rsidRPr="003E1816">
        <w:rPr>
          <w:rFonts w:eastAsia="Calibri"/>
          <w:color w:val="000000"/>
          <w:sz w:val="22"/>
          <w:u w:val="none"/>
        </w:rPr>
        <w:t>Nomniekam ir bijuši vismaz trīs maksājumu kavējumi, kas kopā pārsniedz divu maksājumu periodu, tai skaitā Nomnieks nemaksā nekustamā īpašuma nodokli, citas Līgumā iekļautās izmaksas vai nenorēķinās par nekustamā īpašuma uzturēšanai nepieciešamajiem pakalpojumiem;</w:t>
      </w:r>
    </w:p>
    <w:p w14:paraId="17EB8D1A" w14:textId="77777777" w:rsidR="003E1816" w:rsidRPr="003E1816" w:rsidRDefault="003E1816">
      <w:pPr>
        <w:widowControl w:val="0"/>
        <w:numPr>
          <w:ilvl w:val="2"/>
          <w:numId w:val="19"/>
        </w:numPr>
        <w:pBdr>
          <w:top w:val="nil"/>
          <w:left w:val="nil"/>
          <w:bottom w:val="nil"/>
          <w:right w:val="nil"/>
          <w:between w:val="nil"/>
        </w:pBdr>
        <w:tabs>
          <w:tab w:val="left" w:pos="1276"/>
        </w:tabs>
        <w:ind w:left="1276" w:hanging="709"/>
        <w:jc w:val="both"/>
        <w:rPr>
          <w:rFonts w:eastAsia="Calibri"/>
          <w:sz w:val="22"/>
          <w:u w:val="none"/>
        </w:rPr>
      </w:pPr>
      <w:r w:rsidRPr="003E1816">
        <w:rPr>
          <w:rFonts w:eastAsia="Calibri"/>
          <w:sz w:val="22"/>
          <w:u w:val="none"/>
        </w:rPr>
        <w:t xml:space="preserve">Nomniekam ar tiesas spriedumu ir pasludināts maksātnespējas process, ar tiesas spriedumu tiek īstenots tiesiskās aizsardzības process vai ar tiesas lēmumu tiek īstenots </w:t>
      </w:r>
      <w:proofErr w:type="spellStart"/>
      <w:r w:rsidRPr="003E1816">
        <w:rPr>
          <w:rFonts w:eastAsia="Calibri"/>
          <w:sz w:val="22"/>
          <w:u w:val="none"/>
        </w:rPr>
        <w:t>ārpustiesas</w:t>
      </w:r>
      <w:proofErr w:type="spellEnd"/>
      <w:r w:rsidRPr="003E1816">
        <w:rPr>
          <w:rFonts w:eastAsia="Calibri"/>
          <w:sz w:val="22"/>
          <w:u w:val="none"/>
        </w:rPr>
        <w:t xml:space="preserve"> tiesiskās aizsardzības process; </w:t>
      </w:r>
    </w:p>
    <w:p w14:paraId="4290CE06" w14:textId="77777777" w:rsidR="003E1816" w:rsidRPr="003E1816" w:rsidRDefault="003E1816">
      <w:pPr>
        <w:widowControl w:val="0"/>
        <w:numPr>
          <w:ilvl w:val="2"/>
          <w:numId w:val="19"/>
        </w:numPr>
        <w:pBdr>
          <w:top w:val="nil"/>
          <w:left w:val="nil"/>
          <w:bottom w:val="nil"/>
          <w:right w:val="nil"/>
          <w:between w:val="nil"/>
        </w:pBdr>
        <w:tabs>
          <w:tab w:val="left" w:pos="1276"/>
        </w:tabs>
        <w:ind w:left="1276" w:hanging="709"/>
        <w:jc w:val="both"/>
        <w:rPr>
          <w:rFonts w:eastAsia="Calibri"/>
          <w:sz w:val="22"/>
          <w:u w:val="none"/>
        </w:rPr>
      </w:pPr>
      <w:r w:rsidRPr="003E1816">
        <w:rPr>
          <w:rFonts w:eastAsia="Calibri"/>
          <w:sz w:val="22"/>
          <w:u w:val="none"/>
        </w:rPr>
        <w:t>ir apturēta vai izbeigta Nomnieka saimnieciskā darbība;</w:t>
      </w:r>
    </w:p>
    <w:p w14:paraId="483CA322" w14:textId="77777777" w:rsidR="003E1816" w:rsidRPr="003E1816" w:rsidRDefault="003E1816">
      <w:pPr>
        <w:widowControl w:val="0"/>
        <w:numPr>
          <w:ilvl w:val="2"/>
          <w:numId w:val="19"/>
        </w:numPr>
        <w:pBdr>
          <w:top w:val="nil"/>
          <w:left w:val="nil"/>
          <w:bottom w:val="nil"/>
          <w:right w:val="nil"/>
          <w:between w:val="nil"/>
        </w:pBdr>
        <w:tabs>
          <w:tab w:val="left" w:pos="1276"/>
        </w:tabs>
        <w:ind w:left="1276" w:hanging="709"/>
        <w:jc w:val="both"/>
        <w:rPr>
          <w:rFonts w:eastAsia="Calibri"/>
          <w:sz w:val="22"/>
          <w:u w:val="none"/>
        </w:rPr>
      </w:pPr>
      <w:r w:rsidRPr="003E1816">
        <w:rPr>
          <w:rFonts w:eastAsia="Calibri"/>
          <w:sz w:val="22"/>
          <w:u w:val="none"/>
        </w:rPr>
        <w:t>Nomniekam ir uzsākts likvidācijas process;</w:t>
      </w:r>
    </w:p>
    <w:p w14:paraId="594B18DB" w14:textId="77777777" w:rsidR="003E1816" w:rsidRPr="003E1816" w:rsidRDefault="003E1816">
      <w:pPr>
        <w:widowControl w:val="0"/>
        <w:numPr>
          <w:ilvl w:val="2"/>
          <w:numId w:val="19"/>
        </w:numPr>
        <w:pBdr>
          <w:top w:val="nil"/>
          <w:left w:val="nil"/>
          <w:bottom w:val="nil"/>
          <w:right w:val="nil"/>
          <w:between w:val="nil"/>
        </w:pBdr>
        <w:tabs>
          <w:tab w:val="left" w:pos="1276"/>
        </w:tabs>
        <w:ind w:left="1276" w:hanging="709"/>
        <w:jc w:val="both"/>
        <w:rPr>
          <w:rFonts w:eastAsia="Calibri"/>
          <w:sz w:val="22"/>
          <w:u w:val="none"/>
        </w:rPr>
      </w:pPr>
      <w:r w:rsidRPr="003E1816">
        <w:rPr>
          <w:rFonts w:eastAsia="Calibri"/>
          <w:sz w:val="22"/>
          <w:u w:val="none"/>
        </w:rPr>
        <w:t>Nomnieks nepilda kādu no Līguma 5.2.4. vai 5.2.5.punktā minētajiem pienākumiem;</w:t>
      </w:r>
    </w:p>
    <w:p w14:paraId="31056AAB" w14:textId="77777777" w:rsidR="003E1816" w:rsidRPr="003E1816" w:rsidRDefault="003E1816">
      <w:pPr>
        <w:widowControl w:val="0"/>
        <w:numPr>
          <w:ilvl w:val="2"/>
          <w:numId w:val="19"/>
        </w:numPr>
        <w:pBdr>
          <w:top w:val="nil"/>
          <w:left w:val="nil"/>
          <w:bottom w:val="nil"/>
          <w:right w:val="nil"/>
          <w:between w:val="nil"/>
        </w:pBdr>
        <w:tabs>
          <w:tab w:val="left" w:pos="1276"/>
        </w:tabs>
        <w:ind w:left="1276" w:hanging="709"/>
        <w:jc w:val="both"/>
        <w:rPr>
          <w:rFonts w:eastAsia="Calibri"/>
          <w:sz w:val="22"/>
          <w:u w:val="none"/>
        </w:rPr>
      </w:pPr>
      <w:r w:rsidRPr="003E1816">
        <w:rPr>
          <w:rFonts w:eastAsia="Calibri"/>
          <w:sz w:val="22"/>
          <w:u w:val="none"/>
        </w:rPr>
        <w:t xml:space="preserve">pastāv pamatots risks, ka </w:t>
      </w:r>
      <w:r w:rsidRPr="003E1816">
        <w:rPr>
          <w:rFonts w:eastAsia="Calibri"/>
          <w:iCs/>
          <w:sz w:val="22"/>
          <w:u w:val="none"/>
        </w:rPr>
        <w:t>Nomnieks</w:t>
      </w:r>
      <w:r w:rsidRPr="003E1816">
        <w:rPr>
          <w:rFonts w:eastAsia="Calibri"/>
          <w:i/>
          <w:iCs/>
          <w:sz w:val="22"/>
          <w:u w:val="none"/>
        </w:rPr>
        <w:t xml:space="preserve"> </w:t>
      </w:r>
      <w:r w:rsidRPr="003E1816">
        <w:rPr>
          <w:rFonts w:eastAsia="Calibri"/>
          <w:sz w:val="22"/>
          <w:u w:val="none"/>
        </w:rPr>
        <w:t xml:space="preserve">nenodrošinās </w:t>
      </w:r>
      <w:r w:rsidRPr="003E1816">
        <w:rPr>
          <w:rFonts w:eastAsia="Calibri"/>
          <w:iCs/>
          <w:sz w:val="22"/>
          <w:u w:val="none"/>
        </w:rPr>
        <w:t>Iznomātāja</w:t>
      </w:r>
      <w:r w:rsidRPr="003E1816">
        <w:rPr>
          <w:rFonts w:eastAsia="Calibri"/>
          <w:i/>
          <w:iCs/>
          <w:sz w:val="22"/>
          <w:u w:val="none"/>
        </w:rPr>
        <w:t xml:space="preserve"> </w:t>
      </w:r>
      <w:r w:rsidRPr="003E1816">
        <w:rPr>
          <w:rFonts w:eastAsia="Calibri"/>
          <w:sz w:val="22"/>
          <w:u w:val="none"/>
        </w:rPr>
        <w:t xml:space="preserve">īstenotā Projekta rezultatīvo rādītāju sasniegšanu; </w:t>
      </w:r>
    </w:p>
    <w:p w14:paraId="37D9E52F" w14:textId="77777777" w:rsidR="003E1816" w:rsidRPr="003E1816" w:rsidRDefault="003E1816">
      <w:pPr>
        <w:widowControl w:val="0"/>
        <w:numPr>
          <w:ilvl w:val="2"/>
          <w:numId w:val="19"/>
        </w:numPr>
        <w:pBdr>
          <w:top w:val="nil"/>
          <w:left w:val="nil"/>
          <w:bottom w:val="nil"/>
          <w:right w:val="nil"/>
          <w:between w:val="nil"/>
        </w:pBdr>
        <w:tabs>
          <w:tab w:val="left" w:pos="1276"/>
        </w:tabs>
        <w:ind w:left="1276" w:hanging="709"/>
        <w:jc w:val="both"/>
        <w:rPr>
          <w:rFonts w:eastAsia="Calibri"/>
          <w:sz w:val="22"/>
          <w:u w:val="none"/>
        </w:rPr>
      </w:pPr>
      <w:r w:rsidRPr="003E1816">
        <w:rPr>
          <w:rFonts w:eastAsia="Calibri"/>
          <w:color w:val="000000"/>
          <w:sz w:val="22"/>
          <w:u w:val="none"/>
        </w:rPr>
        <w:t>Nomas objekts tiek nodots apakšnomā,</w:t>
      </w:r>
      <w:r w:rsidRPr="003E1816">
        <w:rPr>
          <w:snapToGrid w:val="0"/>
          <w:color w:val="000000"/>
          <w:sz w:val="22"/>
          <w:u w:val="none"/>
        </w:rPr>
        <w:t xml:space="preserve"> vai izmanto kopdarbībai ar trešajām personām</w:t>
      </w:r>
      <w:r w:rsidRPr="003E1816">
        <w:rPr>
          <w:rFonts w:eastAsia="Calibri"/>
          <w:color w:val="000000"/>
          <w:sz w:val="22"/>
          <w:u w:val="none"/>
        </w:rPr>
        <w:t>, pārkāpjot Līguma 5.1.1.punktā minētos nosacījumus</w:t>
      </w:r>
      <w:r w:rsidRPr="003E1816">
        <w:rPr>
          <w:snapToGrid w:val="0"/>
          <w:color w:val="000000"/>
          <w:sz w:val="22"/>
          <w:u w:val="none"/>
        </w:rPr>
        <w:t>;</w:t>
      </w:r>
    </w:p>
    <w:p w14:paraId="3D3A055B" w14:textId="77777777" w:rsidR="003E1816" w:rsidRPr="003E1816" w:rsidRDefault="003E1816">
      <w:pPr>
        <w:widowControl w:val="0"/>
        <w:numPr>
          <w:ilvl w:val="2"/>
          <w:numId w:val="19"/>
        </w:numPr>
        <w:pBdr>
          <w:top w:val="nil"/>
          <w:left w:val="nil"/>
          <w:bottom w:val="nil"/>
          <w:right w:val="nil"/>
          <w:between w:val="nil"/>
        </w:pBdr>
        <w:tabs>
          <w:tab w:val="left" w:pos="1276"/>
        </w:tabs>
        <w:ind w:left="1276" w:hanging="709"/>
        <w:jc w:val="both"/>
        <w:rPr>
          <w:rFonts w:eastAsia="Calibri"/>
          <w:sz w:val="22"/>
          <w:u w:val="none"/>
        </w:rPr>
      </w:pPr>
      <w:r w:rsidRPr="003E1816">
        <w:rPr>
          <w:rFonts w:eastAsia="Calibri"/>
          <w:sz w:val="22"/>
          <w:u w:val="none"/>
        </w:rPr>
        <w:t>Nomnieks izmanto Nomas objektu citiem mērķiem, nekā noteikts Līguma 2.3.punktā;</w:t>
      </w:r>
    </w:p>
    <w:p w14:paraId="75EC4042" w14:textId="77777777" w:rsidR="003E1816" w:rsidRPr="003E1816" w:rsidRDefault="003E1816">
      <w:pPr>
        <w:widowControl w:val="0"/>
        <w:numPr>
          <w:ilvl w:val="2"/>
          <w:numId w:val="19"/>
        </w:numPr>
        <w:pBdr>
          <w:top w:val="nil"/>
          <w:left w:val="nil"/>
          <w:bottom w:val="nil"/>
          <w:right w:val="nil"/>
          <w:between w:val="nil"/>
        </w:pBdr>
        <w:tabs>
          <w:tab w:val="left" w:pos="1276"/>
        </w:tabs>
        <w:ind w:left="1276" w:hanging="709"/>
        <w:jc w:val="both"/>
        <w:rPr>
          <w:rFonts w:eastAsia="Calibri"/>
          <w:sz w:val="22"/>
          <w:u w:val="none"/>
        </w:rPr>
      </w:pPr>
      <w:r w:rsidRPr="003E1816">
        <w:rPr>
          <w:rFonts w:eastAsia="Calibri"/>
          <w:sz w:val="22"/>
          <w:u w:val="none"/>
        </w:rPr>
        <w:t>Nomnieks veic patvaļīgu Nomas objekta vai tā daļas pārbūvi (pārplānošanu vai nojaukšanu, vai maina tā funkcionālo nozīmi) vai bojā to;</w:t>
      </w:r>
    </w:p>
    <w:p w14:paraId="036A19C5" w14:textId="77777777" w:rsidR="003E1816" w:rsidRPr="003E1816" w:rsidRDefault="003E1816">
      <w:pPr>
        <w:widowControl w:val="0"/>
        <w:numPr>
          <w:ilvl w:val="2"/>
          <w:numId w:val="19"/>
        </w:numPr>
        <w:pBdr>
          <w:top w:val="nil"/>
          <w:left w:val="nil"/>
          <w:bottom w:val="nil"/>
          <w:right w:val="nil"/>
          <w:between w:val="nil"/>
        </w:pBdr>
        <w:tabs>
          <w:tab w:val="left" w:pos="1276"/>
        </w:tabs>
        <w:ind w:left="1276" w:hanging="709"/>
        <w:jc w:val="both"/>
        <w:rPr>
          <w:rFonts w:eastAsia="Calibri"/>
          <w:sz w:val="22"/>
          <w:u w:val="none"/>
        </w:rPr>
      </w:pPr>
      <w:r w:rsidRPr="003E1816">
        <w:rPr>
          <w:rFonts w:eastAsia="Calibri"/>
          <w:sz w:val="22"/>
          <w:u w:val="none"/>
        </w:rPr>
        <w:t>ir saņemta informācija no kompetentas institūcijas, ka Nomas objekts tiek ekspluatēts neatbilstoši normatīvo aktu prasībām;</w:t>
      </w:r>
    </w:p>
    <w:p w14:paraId="186B3C5D" w14:textId="77777777" w:rsidR="003E1816" w:rsidRPr="003E1816" w:rsidRDefault="003E1816">
      <w:pPr>
        <w:widowControl w:val="0"/>
        <w:numPr>
          <w:ilvl w:val="2"/>
          <w:numId w:val="19"/>
        </w:numPr>
        <w:pBdr>
          <w:top w:val="nil"/>
          <w:left w:val="nil"/>
          <w:bottom w:val="nil"/>
          <w:right w:val="nil"/>
          <w:between w:val="nil"/>
        </w:pBdr>
        <w:tabs>
          <w:tab w:val="left" w:pos="1276"/>
        </w:tabs>
        <w:ind w:left="1276" w:hanging="709"/>
        <w:jc w:val="both"/>
        <w:rPr>
          <w:rFonts w:eastAsia="Calibri"/>
          <w:sz w:val="22"/>
          <w:u w:val="none"/>
        </w:rPr>
      </w:pPr>
      <w:r w:rsidRPr="003E1816">
        <w:rPr>
          <w:rFonts w:eastAsia="Calibri"/>
          <w:sz w:val="22"/>
          <w:u w:val="none"/>
        </w:rPr>
        <w:t>ja Līguma izpildi ietekmē vai Līgumu nav iespējams izpildīt tādēļ, ka Nomniekam ir noteiktas starptautiskās vai nacionālās sankcijas vai būtiskas finanšu un kapitāla tirgus intereses ietekmējošas Eiropas Savienības vai Ziemeļatlantijas līguma organizācijas dalībvalsts noteiktās sankcijas.</w:t>
      </w:r>
    </w:p>
    <w:p w14:paraId="64F76C30" w14:textId="77777777" w:rsidR="003E1816" w:rsidRPr="003E1816" w:rsidRDefault="003E1816">
      <w:pPr>
        <w:widowControl w:val="0"/>
        <w:numPr>
          <w:ilvl w:val="2"/>
          <w:numId w:val="19"/>
        </w:numPr>
        <w:pBdr>
          <w:top w:val="nil"/>
          <w:left w:val="nil"/>
          <w:bottom w:val="nil"/>
          <w:right w:val="nil"/>
          <w:between w:val="nil"/>
        </w:pBdr>
        <w:tabs>
          <w:tab w:val="left" w:pos="1276"/>
        </w:tabs>
        <w:ind w:left="1276" w:hanging="709"/>
        <w:jc w:val="both"/>
        <w:rPr>
          <w:rFonts w:eastAsia="Calibri"/>
          <w:sz w:val="22"/>
          <w:u w:val="none"/>
        </w:rPr>
      </w:pPr>
      <w:r w:rsidRPr="003E1816">
        <w:rPr>
          <w:rFonts w:eastAsia="Calibri"/>
          <w:sz w:val="22"/>
          <w:u w:val="none"/>
        </w:rPr>
        <w:t xml:space="preserve">Nomnieks nepilda Līgumā noteiktos pienākumus, vai tiek pārkāpti citi Līguma noteikumi. </w:t>
      </w:r>
    </w:p>
    <w:p w14:paraId="02FE5451" w14:textId="77777777" w:rsidR="003E1816" w:rsidRPr="003E1816" w:rsidRDefault="003E1816">
      <w:pPr>
        <w:widowControl w:val="0"/>
        <w:numPr>
          <w:ilvl w:val="1"/>
          <w:numId w:val="19"/>
        </w:numPr>
        <w:pBdr>
          <w:top w:val="nil"/>
          <w:left w:val="nil"/>
          <w:bottom w:val="nil"/>
          <w:right w:val="nil"/>
          <w:between w:val="nil"/>
        </w:pBdr>
        <w:tabs>
          <w:tab w:val="left" w:pos="567"/>
        </w:tabs>
        <w:ind w:left="567" w:hanging="567"/>
        <w:jc w:val="both"/>
        <w:rPr>
          <w:rFonts w:eastAsia="Calibri"/>
          <w:sz w:val="22"/>
          <w:u w:val="none"/>
        </w:rPr>
      </w:pPr>
      <w:r w:rsidRPr="003E1816">
        <w:rPr>
          <w:rFonts w:eastAsia="Calibri"/>
          <w:color w:val="000000"/>
          <w:sz w:val="22"/>
          <w:u w:val="none"/>
        </w:rPr>
        <w:t>Līgums var tikt izbeigts pirms termiņa, Pusēm vienojoties.</w:t>
      </w:r>
    </w:p>
    <w:p w14:paraId="71F569F6" w14:textId="77777777" w:rsidR="003E1816" w:rsidRPr="003E1816" w:rsidRDefault="003E1816">
      <w:pPr>
        <w:widowControl w:val="0"/>
        <w:numPr>
          <w:ilvl w:val="1"/>
          <w:numId w:val="19"/>
        </w:numPr>
        <w:pBdr>
          <w:top w:val="nil"/>
          <w:left w:val="nil"/>
          <w:bottom w:val="nil"/>
          <w:right w:val="nil"/>
          <w:between w:val="nil"/>
        </w:pBdr>
        <w:tabs>
          <w:tab w:val="left" w:pos="567"/>
        </w:tabs>
        <w:ind w:left="567" w:hanging="567"/>
        <w:jc w:val="both"/>
        <w:rPr>
          <w:rFonts w:eastAsia="Calibri"/>
          <w:sz w:val="22"/>
          <w:u w:val="none"/>
        </w:rPr>
      </w:pPr>
      <w:r w:rsidRPr="003E1816">
        <w:rPr>
          <w:snapToGrid w:val="0"/>
          <w:color w:val="000000"/>
          <w:sz w:val="22"/>
          <w:u w:val="none"/>
        </w:rPr>
        <w:t xml:space="preserve">Nomnieks var atteikties no Nomas objekta lietošanas, vienpusēji atkāpjoties no Līguma, vismaz 3 (trīs) mēnešus iepriekš rakstiski par to paziņojot Iznomātājam, </w:t>
      </w:r>
      <w:r w:rsidRPr="003E1816">
        <w:rPr>
          <w:rFonts w:eastAsia="Calibri"/>
          <w:sz w:val="22"/>
          <w:u w:val="none"/>
        </w:rPr>
        <w:t xml:space="preserve">taču jebkurā gadījumā ne agrāk kā pēc Līguma 2.6. punktā noteikto sasniedzamo rādītāju izpildīšanas. Šādā gadījumā </w:t>
      </w:r>
      <w:r w:rsidRPr="003E1816">
        <w:rPr>
          <w:rFonts w:eastAsia="Calibri"/>
          <w:iCs/>
          <w:sz w:val="22"/>
          <w:u w:val="none"/>
        </w:rPr>
        <w:t xml:space="preserve">Iznomātājam </w:t>
      </w:r>
      <w:r w:rsidRPr="003E1816">
        <w:rPr>
          <w:rFonts w:eastAsia="Calibri"/>
          <w:sz w:val="22"/>
          <w:u w:val="none"/>
        </w:rPr>
        <w:t xml:space="preserve">nav </w:t>
      </w:r>
      <w:r w:rsidRPr="003E1816">
        <w:rPr>
          <w:rFonts w:eastAsia="Calibri"/>
          <w:sz w:val="22"/>
          <w:u w:val="none"/>
        </w:rPr>
        <w:lastRenderedPageBreak/>
        <w:t xml:space="preserve">pienākuma atlīdzināt </w:t>
      </w:r>
      <w:r w:rsidRPr="003E1816">
        <w:rPr>
          <w:rFonts w:eastAsia="Calibri"/>
          <w:iCs/>
          <w:sz w:val="22"/>
          <w:u w:val="none"/>
        </w:rPr>
        <w:t xml:space="preserve">Nomniekam </w:t>
      </w:r>
      <w:r w:rsidRPr="003E1816">
        <w:rPr>
          <w:rFonts w:eastAsia="Calibri"/>
          <w:sz w:val="22"/>
          <w:u w:val="none"/>
        </w:rPr>
        <w:t xml:space="preserve">zaudējumus un izdevumus (arī ieguldījumus), kā arī </w:t>
      </w:r>
      <w:r w:rsidRPr="003E1816">
        <w:rPr>
          <w:rFonts w:eastAsia="Calibri"/>
          <w:iCs/>
          <w:sz w:val="22"/>
          <w:u w:val="none"/>
        </w:rPr>
        <w:t xml:space="preserve">Nomniekam </w:t>
      </w:r>
      <w:r w:rsidRPr="003E1816">
        <w:rPr>
          <w:rFonts w:eastAsia="Calibri"/>
          <w:sz w:val="22"/>
          <w:u w:val="none"/>
        </w:rPr>
        <w:t xml:space="preserve">nav tiesību prasīt arī uz priekšu samaksātās nomas maksas atdošanu. </w:t>
      </w:r>
    </w:p>
    <w:p w14:paraId="6EEEE798" w14:textId="77777777" w:rsidR="003E1816" w:rsidRPr="003E1816" w:rsidRDefault="003E1816">
      <w:pPr>
        <w:widowControl w:val="0"/>
        <w:numPr>
          <w:ilvl w:val="1"/>
          <w:numId w:val="19"/>
        </w:numPr>
        <w:pBdr>
          <w:top w:val="nil"/>
          <w:left w:val="nil"/>
          <w:bottom w:val="nil"/>
          <w:right w:val="nil"/>
          <w:between w:val="nil"/>
        </w:pBdr>
        <w:tabs>
          <w:tab w:val="left" w:pos="567"/>
        </w:tabs>
        <w:ind w:left="567" w:hanging="567"/>
        <w:jc w:val="both"/>
        <w:rPr>
          <w:rFonts w:eastAsia="Calibri"/>
          <w:sz w:val="22"/>
          <w:u w:val="none"/>
        </w:rPr>
      </w:pPr>
      <w:r w:rsidRPr="003E1816">
        <w:rPr>
          <w:rFonts w:eastAsia="Calibri"/>
          <w:color w:val="000000"/>
          <w:sz w:val="22"/>
          <w:u w:val="none"/>
        </w:rPr>
        <w:t>Līguma izbeigšana pirms termiņa neatbrīvo Nomnieku no pienākuma izpildīt maksājumu saistības, kuras viņš uzņēmies saskaņā ar Līgumu.</w:t>
      </w:r>
    </w:p>
    <w:p w14:paraId="5E37B245" w14:textId="77777777" w:rsidR="003E1816" w:rsidRPr="003E1816" w:rsidRDefault="003E1816">
      <w:pPr>
        <w:widowControl w:val="0"/>
        <w:numPr>
          <w:ilvl w:val="1"/>
          <w:numId w:val="19"/>
        </w:numPr>
        <w:pBdr>
          <w:top w:val="nil"/>
          <w:left w:val="nil"/>
          <w:bottom w:val="nil"/>
          <w:right w:val="nil"/>
          <w:between w:val="nil"/>
        </w:pBdr>
        <w:tabs>
          <w:tab w:val="left" w:pos="567"/>
        </w:tabs>
        <w:ind w:left="567" w:hanging="567"/>
        <w:jc w:val="both"/>
        <w:rPr>
          <w:rFonts w:eastAsia="Calibri"/>
          <w:sz w:val="22"/>
          <w:u w:val="none"/>
        </w:rPr>
      </w:pPr>
      <w:r w:rsidRPr="003E1816">
        <w:rPr>
          <w:rFonts w:eastAsia="Calibri"/>
          <w:color w:val="000000"/>
          <w:sz w:val="22"/>
          <w:u w:val="none"/>
        </w:rPr>
        <w:t>Līguma termiņam beidzoties vai jebkuros citos Līguma izbeigšanas gadījumos Nomniekam jāatbrīvo Nomas objekts un Līguma izbeigšanās dienā tas jānodod Iznomātājam ar nodošanas – pieņemšanas aktu, izpildot šādus pienākumus:</w:t>
      </w:r>
    </w:p>
    <w:p w14:paraId="19BEEB3E" w14:textId="77777777" w:rsidR="003E1816" w:rsidRPr="003E1816" w:rsidRDefault="003E1816">
      <w:pPr>
        <w:widowControl w:val="0"/>
        <w:numPr>
          <w:ilvl w:val="2"/>
          <w:numId w:val="19"/>
        </w:numPr>
        <w:pBdr>
          <w:top w:val="nil"/>
          <w:left w:val="nil"/>
          <w:bottom w:val="nil"/>
          <w:right w:val="nil"/>
          <w:between w:val="nil"/>
        </w:pBdr>
        <w:tabs>
          <w:tab w:val="left" w:pos="1276"/>
        </w:tabs>
        <w:ind w:left="1276" w:hanging="709"/>
        <w:jc w:val="both"/>
        <w:rPr>
          <w:rFonts w:eastAsia="Calibri"/>
          <w:sz w:val="22"/>
          <w:u w:val="none"/>
        </w:rPr>
      </w:pPr>
      <w:r w:rsidRPr="003E1816">
        <w:rPr>
          <w:rFonts w:eastAsia="Calibri"/>
          <w:color w:val="000000"/>
          <w:sz w:val="22"/>
          <w:u w:val="none"/>
        </w:rPr>
        <w:t>atstāt Nomas objekta telpas un teritoriju tīru;</w:t>
      </w:r>
    </w:p>
    <w:p w14:paraId="4C536BC2" w14:textId="77777777" w:rsidR="003E1816" w:rsidRPr="003E1816" w:rsidRDefault="003E1816">
      <w:pPr>
        <w:widowControl w:val="0"/>
        <w:numPr>
          <w:ilvl w:val="2"/>
          <w:numId w:val="19"/>
        </w:numPr>
        <w:pBdr>
          <w:top w:val="nil"/>
          <w:left w:val="nil"/>
          <w:bottom w:val="nil"/>
          <w:right w:val="nil"/>
          <w:between w:val="nil"/>
        </w:pBdr>
        <w:tabs>
          <w:tab w:val="left" w:pos="1276"/>
        </w:tabs>
        <w:ind w:left="1276" w:hanging="709"/>
        <w:jc w:val="both"/>
        <w:rPr>
          <w:rFonts w:eastAsia="Calibri"/>
          <w:sz w:val="22"/>
          <w:u w:val="none"/>
        </w:rPr>
      </w:pPr>
      <w:r w:rsidRPr="003E1816">
        <w:rPr>
          <w:rFonts w:eastAsia="Calibri"/>
          <w:color w:val="000000"/>
          <w:sz w:val="22"/>
          <w:u w:val="none"/>
        </w:rPr>
        <w:t>atbrīvot Nomas objektu no Iznomātājam piederošām mantām un iekārtām;</w:t>
      </w:r>
    </w:p>
    <w:p w14:paraId="3759E132" w14:textId="77777777" w:rsidR="003E1816" w:rsidRPr="003E1816" w:rsidRDefault="003E1816">
      <w:pPr>
        <w:widowControl w:val="0"/>
        <w:numPr>
          <w:ilvl w:val="2"/>
          <w:numId w:val="19"/>
        </w:numPr>
        <w:pBdr>
          <w:top w:val="nil"/>
          <w:left w:val="nil"/>
          <w:bottom w:val="nil"/>
          <w:right w:val="nil"/>
          <w:between w:val="nil"/>
        </w:pBdr>
        <w:tabs>
          <w:tab w:val="left" w:pos="1276"/>
        </w:tabs>
        <w:ind w:left="1276" w:hanging="709"/>
        <w:jc w:val="both"/>
        <w:rPr>
          <w:rFonts w:eastAsia="Calibri"/>
          <w:sz w:val="22"/>
          <w:u w:val="none"/>
        </w:rPr>
      </w:pPr>
      <w:r w:rsidRPr="003E1816">
        <w:rPr>
          <w:rFonts w:eastAsia="Calibri"/>
          <w:color w:val="000000"/>
          <w:sz w:val="22"/>
          <w:u w:val="none"/>
        </w:rPr>
        <w:t xml:space="preserve">nodot Iznomātājam bez atlīdzības Nomas objektā Nomnieka veiktos neatdalāmos uzlabojumus, kā arī visus nepieciešamos un derīgos ieguldījumus, kurus ir veicis Nomnieks, kā arī pārbūves un ietaises, kurām jābūt lietošanas kārtībā; </w:t>
      </w:r>
    </w:p>
    <w:p w14:paraId="0E210E56" w14:textId="77777777" w:rsidR="003E1816" w:rsidRPr="003E1816" w:rsidRDefault="003E1816">
      <w:pPr>
        <w:widowControl w:val="0"/>
        <w:numPr>
          <w:ilvl w:val="2"/>
          <w:numId w:val="19"/>
        </w:numPr>
        <w:pBdr>
          <w:top w:val="nil"/>
          <w:left w:val="nil"/>
          <w:bottom w:val="nil"/>
          <w:right w:val="nil"/>
          <w:between w:val="nil"/>
        </w:pBdr>
        <w:tabs>
          <w:tab w:val="left" w:pos="1276"/>
        </w:tabs>
        <w:ind w:left="1276" w:hanging="709"/>
        <w:jc w:val="both"/>
        <w:rPr>
          <w:rFonts w:eastAsia="Calibri"/>
          <w:sz w:val="22"/>
          <w:u w:val="none"/>
        </w:rPr>
      </w:pPr>
      <w:r w:rsidRPr="003E1816">
        <w:rPr>
          <w:rFonts w:eastAsia="Calibri"/>
          <w:color w:val="000000"/>
          <w:sz w:val="22"/>
          <w:u w:val="none"/>
        </w:rPr>
        <w:t xml:space="preserve">noņemt visas piestiprinātās zīmes, plakātus no Nomas objekta telpu iekšpuses un ārpuses, atjaunot tās vietas, kur tās bijušas piestiprinātas; </w:t>
      </w:r>
    </w:p>
    <w:p w14:paraId="252FC48C" w14:textId="77777777" w:rsidR="003E1816" w:rsidRPr="003E1816" w:rsidRDefault="003E1816">
      <w:pPr>
        <w:widowControl w:val="0"/>
        <w:numPr>
          <w:ilvl w:val="2"/>
          <w:numId w:val="19"/>
        </w:numPr>
        <w:pBdr>
          <w:top w:val="nil"/>
          <w:left w:val="nil"/>
          <w:bottom w:val="nil"/>
          <w:right w:val="nil"/>
          <w:between w:val="nil"/>
        </w:pBdr>
        <w:tabs>
          <w:tab w:val="left" w:pos="1276"/>
        </w:tabs>
        <w:ind w:left="1276" w:hanging="709"/>
        <w:jc w:val="both"/>
        <w:rPr>
          <w:rFonts w:eastAsia="Calibri"/>
          <w:sz w:val="22"/>
          <w:u w:val="none"/>
        </w:rPr>
      </w:pPr>
      <w:r w:rsidRPr="003E1816">
        <w:rPr>
          <w:rFonts w:eastAsia="Calibri"/>
          <w:color w:val="000000"/>
          <w:sz w:val="22"/>
          <w:u w:val="none"/>
        </w:rPr>
        <w:t xml:space="preserve">novērst visus bojājumus Nomas objektā, kas radušies tā atbrīvošanas rezultātā. </w:t>
      </w:r>
    </w:p>
    <w:p w14:paraId="3493F764" w14:textId="77777777" w:rsidR="003E1816" w:rsidRPr="003E1816" w:rsidRDefault="003E1816">
      <w:pPr>
        <w:widowControl w:val="0"/>
        <w:numPr>
          <w:ilvl w:val="1"/>
          <w:numId w:val="19"/>
        </w:numPr>
        <w:pBdr>
          <w:top w:val="nil"/>
          <w:left w:val="nil"/>
          <w:bottom w:val="nil"/>
          <w:right w:val="nil"/>
          <w:between w:val="nil"/>
        </w:pBdr>
        <w:tabs>
          <w:tab w:val="left" w:pos="567"/>
        </w:tabs>
        <w:ind w:left="567" w:hanging="567"/>
        <w:jc w:val="both"/>
        <w:rPr>
          <w:rFonts w:eastAsia="Calibri"/>
          <w:sz w:val="22"/>
          <w:u w:val="none"/>
        </w:rPr>
      </w:pPr>
      <w:r w:rsidRPr="003E1816">
        <w:rPr>
          <w:rFonts w:eastAsia="Calibri"/>
          <w:color w:val="000000"/>
          <w:sz w:val="22"/>
          <w:u w:val="none"/>
        </w:rPr>
        <w:t>Nomas objekta neatbrīvošanas gadījumā nākamajā dienā pēc Līguma izbeigšanās Iznomātājs ir tiesīgs brīvi iekļūt iznomātajā Nomas objektā.</w:t>
      </w:r>
    </w:p>
    <w:p w14:paraId="2B868A93" w14:textId="77777777" w:rsidR="003E1816" w:rsidRPr="003E1816" w:rsidRDefault="003E1816">
      <w:pPr>
        <w:widowControl w:val="0"/>
        <w:numPr>
          <w:ilvl w:val="1"/>
          <w:numId w:val="19"/>
        </w:numPr>
        <w:pBdr>
          <w:top w:val="nil"/>
          <w:left w:val="nil"/>
          <w:bottom w:val="nil"/>
          <w:right w:val="nil"/>
          <w:between w:val="nil"/>
        </w:pBdr>
        <w:tabs>
          <w:tab w:val="left" w:pos="567"/>
        </w:tabs>
        <w:ind w:left="567" w:hanging="567"/>
        <w:jc w:val="both"/>
        <w:rPr>
          <w:rFonts w:eastAsia="Calibri"/>
          <w:sz w:val="22"/>
          <w:u w:val="none"/>
        </w:rPr>
      </w:pPr>
      <w:r w:rsidRPr="003E1816">
        <w:rPr>
          <w:rFonts w:eastAsia="Calibri"/>
          <w:sz w:val="22"/>
          <w:szCs w:val="24"/>
          <w:u w:val="none"/>
        </w:rPr>
        <w:t xml:space="preserve">Gadījumā, ja Nomnieks pamet </w:t>
      </w:r>
      <w:r w:rsidRPr="003E1816">
        <w:rPr>
          <w:rFonts w:eastAsia="Calibri"/>
          <w:color w:val="000000"/>
          <w:sz w:val="22"/>
          <w:u w:val="none"/>
        </w:rPr>
        <w:t>Nomas objekt</w:t>
      </w:r>
      <w:r w:rsidRPr="003E1816">
        <w:rPr>
          <w:rFonts w:eastAsia="Calibri"/>
          <w:sz w:val="22"/>
          <w:szCs w:val="24"/>
          <w:u w:val="none"/>
        </w:rPr>
        <w:t xml:space="preserve">u bez tā nodošanas Iznomātājam Līguma 7.5. punktā noteiktajā kārtībā, visas Iznomātāja pretenzijas par Līgumā noteikto saistību izpildi un </w:t>
      </w:r>
      <w:r w:rsidRPr="003E1816">
        <w:rPr>
          <w:rFonts w:eastAsia="Calibri"/>
          <w:color w:val="000000"/>
          <w:sz w:val="22"/>
          <w:u w:val="none"/>
        </w:rPr>
        <w:t>Nomas objekta</w:t>
      </w:r>
      <w:r w:rsidRPr="003E1816">
        <w:rPr>
          <w:rFonts w:eastAsia="Calibri"/>
          <w:sz w:val="22"/>
          <w:szCs w:val="24"/>
          <w:u w:val="none"/>
        </w:rPr>
        <w:t xml:space="preserve"> stāvokli, kuru Iznomātājs konstatē pēc tam, kad Nomnieks pametis </w:t>
      </w:r>
      <w:r w:rsidRPr="003E1816">
        <w:rPr>
          <w:rFonts w:eastAsia="Calibri"/>
          <w:color w:val="000000"/>
          <w:sz w:val="22"/>
          <w:u w:val="none"/>
        </w:rPr>
        <w:t>Nomas objekt</w:t>
      </w:r>
      <w:r w:rsidRPr="003E1816">
        <w:rPr>
          <w:rFonts w:eastAsia="Calibri"/>
          <w:sz w:val="22"/>
          <w:szCs w:val="24"/>
          <w:u w:val="none"/>
        </w:rPr>
        <w:t xml:space="preserve">u, ir uzskatāmas par pamatotām.  </w:t>
      </w:r>
    </w:p>
    <w:p w14:paraId="637EFBAC" w14:textId="77777777" w:rsidR="003E1816" w:rsidRPr="003E1816" w:rsidRDefault="003E1816">
      <w:pPr>
        <w:widowControl w:val="0"/>
        <w:numPr>
          <w:ilvl w:val="1"/>
          <w:numId w:val="19"/>
        </w:numPr>
        <w:pBdr>
          <w:top w:val="nil"/>
          <w:left w:val="nil"/>
          <w:bottom w:val="nil"/>
          <w:right w:val="nil"/>
          <w:between w:val="nil"/>
        </w:pBdr>
        <w:tabs>
          <w:tab w:val="left" w:pos="567"/>
        </w:tabs>
        <w:ind w:left="567" w:hanging="567"/>
        <w:jc w:val="both"/>
        <w:rPr>
          <w:rFonts w:eastAsia="Calibri"/>
          <w:sz w:val="22"/>
          <w:u w:val="none"/>
        </w:rPr>
      </w:pPr>
      <w:r w:rsidRPr="003E1816">
        <w:rPr>
          <w:rFonts w:eastAsia="Calibri"/>
          <w:color w:val="000000"/>
          <w:sz w:val="22"/>
          <w:u w:val="none"/>
        </w:rPr>
        <w:t xml:space="preserve">Nomnieks, parakstot šo Līgumu, nepārprotami piekrīt, ka Nomnieka un trešo personu kustamā manta, kas atradīsies Nomas objektā nākamajā dienā pēc Līguma izbeigšanās, tiek atzīta par atmestu mantu un Iznomātājs </w:t>
      </w:r>
      <w:r w:rsidRPr="003E1816">
        <w:rPr>
          <w:rFonts w:eastAsia="Calibri"/>
          <w:sz w:val="22"/>
          <w:u w:val="none"/>
        </w:rPr>
        <w:t>ir tiesīgs pārņemt to savā īpašumā un rīkoties ar to pēc saviem ieskatiem, tostarp pārdot.</w:t>
      </w:r>
    </w:p>
    <w:p w14:paraId="1989E043" w14:textId="77777777" w:rsidR="003E1816" w:rsidRPr="003E1816" w:rsidRDefault="003E1816">
      <w:pPr>
        <w:widowControl w:val="0"/>
        <w:numPr>
          <w:ilvl w:val="1"/>
          <w:numId w:val="19"/>
        </w:numPr>
        <w:pBdr>
          <w:top w:val="nil"/>
          <w:left w:val="nil"/>
          <w:bottom w:val="nil"/>
          <w:right w:val="nil"/>
          <w:between w:val="nil"/>
        </w:pBdr>
        <w:tabs>
          <w:tab w:val="left" w:pos="567"/>
        </w:tabs>
        <w:ind w:left="567" w:hanging="567"/>
        <w:jc w:val="both"/>
        <w:rPr>
          <w:rFonts w:eastAsia="Calibri"/>
          <w:sz w:val="22"/>
          <w:u w:val="none"/>
        </w:rPr>
      </w:pPr>
      <w:r w:rsidRPr="003E1816">
        <w:rPr>
          <w:rFonts w:eastAsia="Calibri"/>
          <w:sz w:val="22"/>
          <w:u w:val="none"/>
        </w:rPr>
        <w:t xml:space="preserve">Līguma 7.5.punktā paredzēto pienākumu nepildīšanas gadījumā Nomnieks apņemas </w:t>
      </w:r>
      <w:r w:rsidRPr="003E1816">
        <w:rPr>
          <w:rFonts w:eastAsia="Calibri"/>
          <w:sz w:val="22"/>
          <w:szCs w:val="24"/>
          <w:u w:val="none"/>
        </w:rPr>
        <w:t>10 (desmit) darba dienu laikā no rēķina saņemšanas</w:t>
      </w:r>
      <w:r w:rsidRPr="003E1816">
        <w:rPr>
          <w:rFonts w:eastAsia="Calibri"/>
          <w:sz w:val="22"/>
          <w:u w:val="none"/>
        </w:rPr>
        <w:t xml:space="preserve"> segt Iznomātājam visa veida zaudējumus un izdevumus, kādi Iznomātājam radušies sakarā ar to. </w:t>
      </w:r>
    </w:p>
    <w:p w14:paraId="596D1798" w14:textId="77777777" w:rsidR="003E1816" w:rsidRPr="003E1816" w:rsidRDefault="003E1816" w:rsidP="003E1816">
      <w:pPr>
        <w:pBdr>
          <w:top w:val="nil"/>
          <w:left w:val="nil"/>
          <w:bottom w:val="nil"/>
          <w:right w:val="nil"/>
          <w:between w:val="nil"/>
        </w:pBdr>
        <w:ind w:left="360"/>
        <w:rPr>
          <w:rFonts w:eastAsia="Calibri"/>
          <w:b/>
          <w:color w:val="000000"/>
          <w:sz w:val="22"/>
          <w:u w:val="none"/>
        </w:rPr>
      </w:pPr>
    </w:p>
    <w:p w14:paraId="492F1755" w14:textId="77777777" w:rsidR="003E1816" w:rsidRPr="003E1816" w:rsidRDefault="003E1816">
      <w:pPr>
        <w:numPr>
          <w:ilvl w:val="0"/>
          <w:numId w:val="19"/>
        </w:numPr>
        <w:pBdr>
          <w:top w:val="nil"/>
          <w:left w:val="nil"/>
          <w:bottom w:val="nil"/>
          <w:right w:val="nil"/>
          <w:between w:val="nil"/>
        </w:pBdr>
        <w:jc w:val="center"/>
        <w:rPr>
          <w:rFonts w:eastAsia="Calibri"/>
          <w:b/>
          <w:color w:val="000000"/>
          <w:sz w:val="22"/>
          <w:u w:val="none"/>
        </w:rPr>
      </w:pPr>
      <w:r w:rsidRPr="003E1816">
        <w:rPr>
          <w:rFonts w:eastAsia="Calibri"/>
          <w:b/>
          <w:color w:val="000000"/>
          <w:sz w:val="22"/>
          <w:u w:val="none"/>
        </w:rPr>
        <w:t>LĪGUMA SAISTĪBU IZPILDES NODROŠINĀJUMS</w:t>
      </w:r>
    </w:p>
    <w:p w14:paraId="2E9EEE0C" w14:textId="77777777" w:rsidR="003E1816" w:rsidRPr="003E1816" w:rsidRDefault="003E1816" w:rsidP="003E1816">
      <w:pPr>
        <w:pBdr>
          <w:top w:val="nil"/>
          <w:left w:val="nil"/>
          <w:bottom w:val="nil"/>
          <w:right w:val="nil"/>
          <w:between w:val="nil"/>
        </w:pBdr>
        <w:ind w:left="360"/>
        <w:rPr>
          <w:rFonts w:eastAsia="Calibri"/>
          <w:b/>
          <w:color w:val="000000"/>
          <w:sz w:val="22"/>
          <w:u w:val="none"/>
        </w:rPr>
      </w:pPr>
    </w:p>
    <w:p w14:paraId="221F17DB" w14:textId="77777777" w:rsidR="003E1816" w:rsidRPr="003E1816" w:rsidRDefault="003E1816">
      <w:pPr>
        <w:numPr>
          <w:ilvl w:val="1"/>
          <w:numId w:val="19"/>
        </w:numPr>
        <w:pBdr>
          <w:top w:val="nil"/>
          <w:left w:val="nil"/>
          <w:bottom w:val="nil"/>
          <w:right w:val="nil"/>
          <w:between w:val="nil"/>
        </w:pBdr>
        <w:tabs>
          <w:tab w:val="left" w:pos="567"/>
        </w:tabs>
        <w:ind w:left="567" w:hanging="567"/>
        <w:jc w:val="both"/>
        <w:rPr>
          <w:rFonts w:eastAsia="Calibri"/>
          <w:b/>
          <w:color w:val="000000"/>
          <w:sz w:val="22"/>
          <w:u w:val="none"/>
        </w:rPr>
      </w:pPr>
      <w:r w:rsidRPr="003E1816">
        <w:rPr>
          <w:rFonts w:eastAsia="Calibri"/>
          <w:sz w:val="22"/>
          <w:u w:val="none"/>
        </w:rPr>
        <w:t xml:space="preserve">Nomniekam ir pienākums 15 (piecpadsmit) darba dienu laikā pēc Līguma noslēgšanas iesniegt Iznomātājam Līguma saistību izpildes nodrošinājumu 10 000 EUR (desmit tūkstoši </w:t>
      </w:r>
      <w:proofErr w:type="spellStart"/>
      <w:r w:rsidRPr="003E1816">
        <w:rPr>
          <w:rFonts w:eastAsia="Calibri"/>
          <w:i/>
          <w:iCs/>
          <w:sz w:val="22"/>
          <w:u w:val="none"/>
        </w:rPr>
        <w:t>euro</w:t>
      </w:r>
      <w:proofErr w:type="spellEnd"/>
      <w:r w:rsidRPr="003E1816">
        <w:rPr>
          <w:rFonts w:eastAsia="Calibri"/>
          <w:sz w:val="22"/>
          <w:u w:val="none"/>
        </w:rPr>
        <w:t xml:space="preserve">) apmērā </w:t>
      </w:r>
      <w:r w:rsidRPr="003E1816">
        <w:rPr>
          <w:sz w:val="22"/>
          <w:u w:val="none"/>
        </w:rPr>
        <w:t xml:space="preserve">kā </w:t>
      </w:r>
      <w:r w:rsidRPr="003E1816">
        <w:rPr>
          <w:rFonts w:eastAsia="Calibri"/>
          <w:sz w:val="22"/>
          <w:u w:val="none"/>
        </w:rPr>
        <w:t xml:space="preserve">neatsaucamu bankas garantiju vai arī </w:t>
      </w:r>
      <w:r w:rsidRPr="003E1816">
        <w:rPr>
          <w:sz w:val="22"/>
          <w:u w:val="none"/>
        </w:rPr>
        <w:t>kā naudas summas iemaksu Iznomātāja kontā (Banka: AS “SEB banka”, kods: UNLALV2X, konts nr.: LV17UNLA0055000072931)</w:t>
      </w:r>
      <w:r w:rsidRPr="003E1816">
        <w:rPr>
          <w:rFonts w:eastAsia="Calibri"/>
          <w:sz w:val="22"/>
          <w:u w:val="none"/>
        </w:rPr>
        <w:t xml:space="preserve">, maksājuma uzdevumā obligāti norādot informāciju par Līgumu un tā saistību izpildes nodrošinājumu. </w:t>
      </w:r>
    </w:p>
    <w:p w14:paraId="1DE2E9B4" w14:textId="77777777" w:rsidR="003E1816" w:rsidRPr="003E1816" w:rsidRDefault="003E1816">
      <w:pPr>
        <w:numPr>
          <w:ilvl w:val="1"/>
          <w:numId w:val="19"/>
        </w:numPr>
        <w:pBdr>
          <w:top w:val="nil"/>
          <w:left w:val="nil"/>
          <w:bottom w:val="nil"/>
          <w:right w:val="nil"/>
          <w:between w:val="nil"/>
        </w:pBdr>
        <w:tabs>
          <w:tab w:val="left" w:pos="567"/>
        </w:tabs>
        <w:ind w:left="567" w:hanging="567"/>
        <w:jc w:val="both"/>
        <w:rPr>
          <w:rFonts w:eastAsia="Calibri"/>
          <w:b/>
          <w:color w:val="000000"/>
          <w:sz w:val="22"/>
          <w:u w:val="none"/>
        </w:rPr>
      </w:pPr>
      <w:r w:rsidRPr="003E1816">
        <w:rPr>
          <w:rFonts w:eastAsia="Calibri"/>
          <w:sz w:val="22"/>
          <w:u w:val="none"/>
        </w:rPr>
        <w:t xml:space="preserve">Līguma saistību izpildes nodrošinājumā kā labuma guvējs jānorāda Iznomātājs un obligāti jāiekļauj šādi nosacījumi: nodrošinājums no Nomnieka puses ir neatsaucams, Iznomātājam nav jāpieprasa nodrošinājuma summa no Nomnieka pirms prasības iesniegšanas nodrošinājuma devējam, nodrošinājuma devējs apņemas </w:t>
      </w:r>
      <w:r w:rsidRPr="003E1816">
        <w:rPr>
          <w:rFonts w:eastAsia="Calibri"/>
          <w:bCs/>
          <w:sz w:val="22"/>
          <w:u w:val="none"/>
        </w:rPr>
        <w:t>bezstrīdus kārtībā pēc Iznomātāja pirmā pieprasījuma</w:t>
      </w:r>
      <w:r w:rsidRPr="003E1816">
        <w:rPr>
          <w:rFonts w:eastAsia="Calibri"/>
          <w:sz w:val="22"/>
          <w:u w:val="none"/>
        </w:rPr>
        <w:t xml:space="preserve"> samaksāt Iznomātājam pieprasīto summu nodrošinājuma summas robežās</w:t>
      </w:r>
      <w:r w:rsidRPr="003E1816">
        <w:rPr>
          <w:rFonts w:ascii="Calibri" w:eastAsia="Calibri" w:hAnsi="Calibri"/>
          <w:sz w:val="22"/>
          <w:u w:val="none"/>
        </w:rPr>
        <w:t xml:space="preserve"> </w:t>
      </w:r>
      <w:r w:rsidRPr="003E1816">
        <w:rPr>
          <w:rFonts w:eastAsia="Calibri"/>
          <w:sz w:val="22"/>
          <w:u w:val="none"/>
        </w:rPr>
        <w:t>Nomnieka neizpildīto saistību dzēšanai, tai skaitā nomas maksas parādu un/vai nokavējumu procentu, un/vai zaudējumu segšanai (tai skaitā zaudējumu segšanai Līguma 10.2.punktā minētajā gadījumā).</w:t>
      </w:r>
    </w:p>
    <w:p w14:paraId="252C5A43" w14:textId="77777777" w:rsidR="003E1816" w:rsidRPr="003E1816" w:rsidRDefault="003E1816">
      <w:pPr>
        <w:numPr>
          <w:ilvl w:val="1"/>
          <w:numId w:val="19"/>
        </w:numPr>
        <w:pBdr>
          <w:top w:val="nil"/>
          <w:left w:val="nil"/>
          <w:bottom w:val="nil"/>
          <w:right w:val="nil"/>
          <w:between w:val="nil"/>
        </w:pBdr>
        <w:tabs>
          <w:tab w:val="left" w:pos="567"/>
        </w:tabs>
        <w:ind w:left="567" w:hanging="567"/>
        <w:jc w:val="both"/>
        <w:rPr>
          <w:rFonts w:eastAsia="Calibri"/>
          <w:b/>
          <w:color w:val="000000"/>
          <w:sz w:val="22"/>
          <w:u w:val="none"/>
        </w:rPr>
      </w:pPr>
      <w:r w:rsidRPr="003E1816">
        <w:rPr>
          <w:rFonts w:eastAsia="Calibri"/>
          <w:sz w:val="22"/>
          <w:u w:val="none"/>
        </w:rPr>
        <w:t xml:space="preserve">Līguma saistību izpildes nodrošinājuma iesniegšana ir obligāts nosacījums, lai </w:t>
      </w:r>
      <w:r w:rsidRPr="003E1816">
        <w:rPr>
          <w:rFonts w:eastAsia="Calibri"/>
          <w:iCs/>
          <w:sz w:val="22"/>
          <w:u w:val="none"/>
        </w:rPr>
        <w:t>Līgums</w:t>
      </w:r>
      <w:r w:rsidRPr="003E1816">
        <w:rPr>
          <w:rFonts w:eastAsia="Calibri"/>
          <w:i/>
          <w:iCs/>
          <w:sz w:val="22"/>
          <w:u w:val="none"/>
        </w:rPr>
        <w:t xml:space="preserve"> </w:t>
      </w:r>
      <w:r w:rsidRPr="003E1816">
        <w:rPr>
          <w:rFonts w:eastAsia="Calibri"/>
          <w:sz w:val="22"/>
          <w:u w:val="none"/>
        </w:rPr>
        <w:t xml:space="preserve">stātos spēkā. </w:t>
      </w:r>
    </w:p>
    <w:p w14:paraId="318F74D6" w14:textId="77777777" w:rsidR="003E1816" w:rsidRPr="003E1816" w:rsidRDefault="003E1816">
      <w:pPr>
        <w:numPr>
          <w:ilvl w:val="1"/>
          <w:numId w:val="19"/>
        </w:numPr>
        <w:pBdr>
          <w:top w:val="nil"/>
          <w:left w:val="nil"/>
          <w:bottom w:val="nil"/>
          <w:right w:val="nil"/>
          <w:between w:val="nil"/>
        </w:pBdr>
        <w:tabs>
          <w:tab w:val="left" w:pos="567"/>
        </w:tabs>
        <w:ind w:left="567" w:hanging="567"/>
        <w:jc w:val="both"/>
        <w:rPr>
          <w:rFonts w:eastAsia="Calibri"/>
          <w:b/>
          <w:color w:val="000000"/>
          <w:sz w:val="22"/>
          <w:u w:val="none"/>
        </w:rPr>
      </w:pPr>
      <w:r w:rsidRPr="003E1816">
        <w:rPr>
          <w:rFonts w:eastAsia="Calibri"/>
          <w:sz w:val="22"/>
          <w:u w:val="none"/>
        </w:rPr>
        <w:t xml:space="preserve">Līguma saistību izpildes nodrošinājumam jābūt spēkā līdz </w:t>
      </w:r>
      <w:r w:rsidRPr="003E1816">
        <w:rPr>
          <w:rFonts w:eastAsia="Calibri"/>
          <w:color w:val="000000"/>
          <w:sz w:val="22"/>
          <w:u w:val="none"/>
        </w:rPr>
        <w:t>dienai, kad Nomnieks ir izpildījis Līguma 2.6.punktā noteiktos pienākumus un Iznomātājs no Centrālās finanšu un līgumu aģentūras ir saņēmis pozitīvu atzinumu par Projekta rezultātu sasniegšanu.</w:t>
      </w:r>
    </w:p>
    <w:p w14:paraId="67820DEE" w14:textId="77777777" w:rsidR="003E1816" w:rsidRPr="003E1816" w:rsidRDefault="003E1816">
      <w:pPr>
        <w:numPr>
          <w:ilvl w:val="1"/>
          <w:numId w:val="19"/>
        </w:numPr>
        <w:pBdr>
          <w:top w:val="nil"/>
          <w:left w:val="nil"/>
          <w:bottom w:val="nil"/>
          <w:right w:val="nil"/>
          <w:between w:val="nil"/>
        </w:pBdr>
        <w:tabs>
          <w:tab w:val="left" w:pos="567"/>
        </w:tabs>
        <w:ind w:left="567" w:hanging="567"/>
        <w:jc w:val="both"/>
        <w:rPr>
          <w:rFonts w:eastAsia="Calibri"/>
          <w:b/>
          <w:color w:val="000000"/>
          <w:sz w:val="22"/>
          <w:u w:val="none"/>
        </w:rPr>
      </w:pPr>
      <w:r w:rsidRPr="003E1816">
        <w:rPr>
          <w:color w:val="000000"/>
          <w:sz w:val="22"/>
          <w:u w:val="none"/>
          <w:lang w:eastAsia="lv-LV"/>
        </w:rPr>
        <w:t xml:space="preserve">Iznomātājs atgriež Nomniekam Līguma saistību izpildes nodrošinājumu 3 (trīs) darba dienu laikā pēc </w:t>
      </w:r>
      <w:r w:rsidRPr="003E1816">
        <w:rPr>
          <w:rFonts w:eastAsia="Calibri"/>
          <w:color w:val="000000"/>
          <w:sz w:val="22"/>
          <w:u w:val="none"/>
        </w:rPr>
        <w:t>Centrālās finanšu un līgumu aģentūras pozitīva atzinuma par Projekta rezultātu sasniegšanu saņemšanas</w:t>
      </w:r>
      <w:r w:rsidRPr="003E1816">
        <w:rPr>
          <w:color w:val="000000"/>
          <w:sz w:val="22"/>
          <w:u w:val="none"/>
          <w:lang w:eastAsia="lv-LV"/>
        </w:rPr>
        <w:t>.</w:t>
      </w:r>
    </w:p>
    <w:p w14:paraId="035D5BA6" w14:textId="77777777" w:rsidR="003E1816" w:rsidRPr="003E1816" w:rsidRDefault="003E1816" w:rsidP="003E1816">
      <w:pPr>
        <w:pBdr>
          <w:top w:val="nil"/>
          <w:left w:val="nil"/>
          <w:bottom w:val="nil"/>
          <w:right w:val="nil"/>
          <w:between w:val="nil"/>
        </w:pBdr>
        <w:tabs>
          <w:tab w:val="left" w:pos="567"/>
        </w:tabs>
        <w:ind w:left="567"/>
        <w:jc w:val="both"/>
        <w:rPr>
          <w:rFonts w:eastAsia="Calibri"/>
          <w:b/>
          <w:color w:val="000000"/>
          <w:sz w:val="22"/>
          <w:highlight w:val="yellow"/>
          <w:u w:val="none"/>
        </w:rPr>
      </w:pPr>
    </w:p>
    <w:p w14:paraId="2F91B045" w14:textId="77777777" w:rsidR="003E1816" w:rsidRPr="003E1816" w:rsidRDefault="003E1816">
      <w:pPr>
        <w:numPr>
          <w:ilvl w:val="0"/>
          <w:numId w:val="19"/>
        </w:numPr>
        <w:pBdr>
          <w:top w:val="nil"/>
          <w:left w:val="nil"/>
          <w:bottom w:val="nil"/>
          <w:right w:val="nil"/>
          <w:between w:val="nil"/>
        </w:pBdr>
        <w:tabs>
          <w:tab w:val="left" w:pos="567"/>
        </w:tabs>
        <w:ind w:left="426" w:hanging="426"/>
        <w:jc w:val="center"/>
        <w:rPr>
          <w:rFonts w:eastAsia="Calibri"/>
          <w:b/>
          <w:color w:val="000000"/>
          <w:sz w:val="22"/>
          <w:u w:val="none"/>
        </w:rPr>
      </w:pPr>
      <w:r w:rsidRPr="003E1816">
        <w:rPr>
          <w:rFonts w:eastAsia="Calibri"/>
          <w:b/>
          <w:color w:val="000000"/>
          <w:sz w:val="22"/>
          <w:u w:val="none"/>
        </w:rPr>
        <w:t>NEPĀRVARAMAS VARAS APSTĀKĻI</w:t>
      </w:r>
    </w:p>
    <w:p w14:paraId="03240D0E" w14:textId="77777777" w:rsidR="003E1816" w:rsidRPr="003E1816" w:rsidRDefault="003E1816" w:rsidP="003E1816">
      <w:pPr>
        <w:pBdr>
          <w:top w:val="nil"/>
          <w:left w:val="nil"/>
          <w:bottom w:val="nil"/>
          <w:right w:val="nil"/>
          <w:between w:val="nil"/>
        </w:pBdr>
        <w:tabs>
          <w:tab w:val="left" w:pos="567"/>
        </w:tabs>
        <w:ind w:left="567" w:hanging="567"/>
        <w:rPr>
          <w:rFonts w:eastAsia="Calibri"/>
          <w:b/>
          <w:color w:val="000000"/>
          <w:sz w:val="22"/>
          <w:u w:val="none"/>
        </w:rPr>
      </w:pPr>
    </w:p>
    <w:p w14:paraId="1915783A" w14:textId="77777777" w:rsidR="003E1816" w:rsidRPr="003E1816" w:rsidRDefault="003E1816">
      <w:pPr>
        <w:numPr>
          <w:ilvl w:val="1"/>
          <w:numId w:val="19"/>
        </w:numPr>
        <w:pBdr>
          <w:top w:val="nil"/>
          <w:left w:val="nil"/>
          <w:bottom w:val="nil"/>
          <w:right w:val="nil"/>
          <w:between w:val="nil"/>
        </w:pBdr>
        <w:tabs>
          <w:tab w:val="left" w:pos="567"/>
        </w:tabs>
        <w:ind w:left="567" w:hanging="567"/>
        <w:jc w:val="both"/>
        <w:rPr>
          <w:rFonts w:eastAsia="Calibri"/>
          <w:color w:val="000000"/>
          <w:sz w:val="22"/>
          <w:u w:val="none"/>
        </w:rPr>
      </w:pPr>
      <w:r w:rsidRPr="003E1816">
        <w:rPr>
          <w:rFonts w:eastAsia="Calibri"/>
          <w:color w:val="000000"/>
          <w:sz w:val="22"/>
          <w:u w:val="none"/>
        </w:rPr>
        <w:t>Puses neatbild par Līguma saistību neizpildi vai izpildes nokavējumu, ja minētā neizpilde vai nokavējums ir saistīti ar nepārvaramas varas apstākļiem. Ar nepārvaramas varas apstākļiem Līgumā saprotami jebkuri civiliedzīvotāju nemieri, sacelšanās, karš, ugunsgrēki, plūdi, citas stihiskas nelaimes un citi tamlīdzīgi apstākļi, kas traucē Līguma izpildi un kurus Pusēm nav iespējams ietekmēt.</w:t>
      </w:r>
    </w:p>
    <w:p w14:paraId="67B20E01" w14:textId="77777777" w:rsidR="003E1816" w:rsidRPr="003E1816" w:rsidRDefault="003E1816">
      <w:pPr>
        <w:numPr>
          <w:ilvl w:val="1"/>
          <w:numId w:val="19"/>
        </w:numPr>
        <w:pBdr>
          <w:top w:val="nil"/>
          <w:left w:val="nil"/>
          <w:bottom w:val="nil"/>
          <w:right w:val="nil"/>
          <w:between w:val="nil"/>
        </w:pBdr>
        <w:tabs>
          <w:tab w:val="left" w:pos="567"/>
        </w:tabs>
        <w:ind w:left="567" w:hanging="567"/>
        <w:jc w:val="both"/>
        <w:rPr>
          <w:rFonts w:eastAsia="Calibri"/>
          <w:color w:val="000000"/>
          <w:sz w:val="22"/>
          <w:u w:val="none"/>
        </w:rPr>
      </w:pPr>
      <w:r w:rsidRPr="003E1816">
        <w:rPr>
          <w:rFonts w:eastAsia="Calibri"/>
          <w:color w:val="000000"/>
          <w:sz w:val="22"/>
          <w:u w:val="none"/>
        </w:rPr>
        <w:lastRenderedPageBreak/>
        <w:t>Pusei, kuru ietekmējuši nepārvaramas varas apstākļi, ir nekavējoties par to jāziņo otrai Pusei (pievienojot paziņojumam visu tās rīcībā esošo informāciju par nepārvaramas varas gadījumu un šī gadījuma izraisītajām sekām) un jāpieliek visas pūles, lai mazinātu nepārvaramas varas apstākļu sekas. Ja minētie apstākļi aizkavē vai pārtrauc Puses saistību izpildi, tad tādējādi ietekmētais saistību izpildes laiks un Līguma termiņi ir pagarināmi par laika periodu, kas vienāds ar nepārvaramas varas apstākļu darbības periodu un laiku.</w:t>
      </w:r>
    </w:p>
    <w:p w14:paraId="34D03167" w14:textId="77777777" w:rsidR="003E1816" w:rsidRPr="003E1816" w:rsidRDefault="003E1816">
      <w:pPr>
        <w:numPr>
          <w:ilvl w:val="1"/>
          <w:numId w:val="19"/>
        </w:numPr>
        <w:pBdr>
          <w:top w:val="nil"/>
          <w:left w:val="nil"/>
          <w:bottom w:val="nil"/>
          <w:right w:val="nil"/>
          <w:between w:val="nil"/>
        </w:pBdr>
        <w:tabs>
          <w:tab w:val="left" w:pos="567"/>
        </w:tabs>
        <w:ind w:left="567" w:hanging="567"/>
        <w:jc w:val="both"/>
        <w:rPr>
          <w:rFonts w:eastAsia="Calibri"/>
          <w:color w:val="000000"/>
          <w:sz w:val="22"/>
          <w:u w:val="none"/>
        </w:rPr>
      </w:pPr>
      <w:r w:rsidRPr="003E1816">
        <w:rPr>
          <w:rFonts w:eastAsia="Calibri"/>
          <w:color w:val="000000"/>
          <w:sz w:val="22"/>
          <w:u w:val="none"/>
        </w:rPr>
        <w:t xml:space="preserve">Ja nepārvaramas varas apstākļu rezultātā Puse nevar izpildīt no Līguma izrietošās saistības ilgāk par 30 (trīsdesmit) kalendārajām dienām, tad Pusei ir tiesības izbeigt Līgumu, paziņojot par to otrai Pusei. </w:t>
      </w:r>
    </w:p>
    <w:p w14:paraId="32040B9E" w14:textId="77777777" w:rsidR="003E1816" w:rsidRPr="003E1816" w:rsidRDefault="003E1816" w:rsidP="003E1816">
      <w:pPr>
        <w:pBdr>
          <w:top w:val="nil"/>
          <w:left w:val="nil"/>
          <w:bottom w:val="nil"/>
          <w:right w:val="nil"/>
          <w:between w:val="nil"/>
        </w:pBdr>
        <w:tabs>
          <w:tab w:val="left" w:pos="567"/>
        </w:tabs>
        <w:ind w:left="567"/>
        <w:jc w:val="both"/>
        <w:rPr>
          <w:rFonts w:eastAsia="Calibri"/>
          <w:color w:val="000000"/>
          <w:sz w:val="22"/>
          <w:u w:val="none"/>
        </w:rPr>
      </w:pPr>
    </w:p>
    <w:p w14:paraId="603E8603" w14:textId="77777777" w:rsidR="003E1816" w:rsidRPr="003E1816" w:rsidRDefault="003E1816">
      <w:pPr>
        <w:numPr>
          <w:ilvl w:val="0"/>
          <w:numId w:val="19"/>
        </w:numPr>
        <w:pBdr>
          <w:top w:val="nil"/>
          <w:left w:val="nil"/>
          <w:bottom w:val="nil"/>
          <w:right w:val="nil"/>
          <w:between w:val="nil"/>
        </w:pBdr>
        <w:tabs>
          <w:tab w:val="left" w:pos="426"/>
        </w:tabs>
        <w:ind w:left="426" w:hanging="426"/>
        <w:jc w:val="center"/>
        <w:rPr>
          <w:rFonts w:eastAsia="Calibri"/>
          <w:color w:val="000000"/>
          <w:sz w:val="22"/>
          <w:u w:val="none"/>
        </w:rPr>
      </w:pPr>
      <w:r w:rsidRPr="003E1816">
        <w:rPr>
          <w:rFonts w:eastAsia="Calibri"/>
          <w:b/>
          <w:color w:val="000000"/>
          <w:sz w:val="22"/>
          <w:u w:val="none"/>
        </w:rPr>
        <w:t>STRĪDU ATRISINĀŠANA UN PUŠU ATBILDĪBA</w:t>
      </w:r>
    </w:p>
    <w:p w14:paraId="59A80438" w14:textId="77777777" w:rsidR="003E1816" w:rsidRPr="003E1816" w:rsidRDefault="003E1816" w:rsidP="003E1816">
      <w:pPr>
        <w:pBdr>
          <w:top w:val="nil"/>
          <w:left w:val="nil"/>
          <w:bottom w:val="nil"/>
          <w:right w:val="nil"/>
          <w:between w:val="nil"/>
        </w:pBdr>
        <w:tabs>
          <w:tab w:val="left" w:pos="426"/>
        </w:tabs>
        <w:ind w:left="426"/>
        <w:rPr>
          <w:rFonts w:eastAsia="Calibri"/>
          <w:color w:val="000000"/>
          <w:sz w:val="22"/>
          <w:u w:val="none"/>
        </w:rPr>
      </w:pPr>
    </w:p>
    <w:p w14:paraId="1DB6BE19" w14:textId="77777777" w:rsidR="003E1816" w:rsidRPr="003E1816" w:rsidRDefault="003E1816">
      <w:pPr>
        <w:numPr>
          <w:ilvl w:val="1"/>
          <w:numId w:val="19"/>
        </w:numPr>
        <w:pBdr>
          <w:top w:val="nil"/>
          <w:left w:val="nil"/>
          <w:bottom w:val="nil"/>
          <w:right w:val="nil"/>
          <w:between w:val="nil"/>
        </w:pBdr>
        <w:tabs>
          <w:tab w:val="left" w:pos="567"/>
        </w:tabs>
        <w:ind w:left="567" w:hanging="567"/>
        <w:jc w:val="both"/>
        <w:rPr>
          <w:rFonts w:eastAsia="Calibri"/>
          <w:color w:val="000000"/>
          <w:sz w:val="22"/>
          <w:u w:val="none"/>
        </w:rPr>
      </w:pPr>
      <w:r w:rsidRPr="003E1816">
        <w:rPr>
          <w:rFonts w:eastAsia="Calibri"/>
          <w:sz w:val="22"/>
          <w:u w:val="none"/>
        </w:rPr>
        <w:t>Strīdi, kas rodas saistībā ar Līguma izpildi, vispirms tiek risināti Pušu savstarpējās sarunās. Ja Puses 2 (divu) mēnešu laikā strīdīgos jautājumos nespēj vienoties pārrunu ceļā, tie tiks izšķirti Latvijas Republikas tiesā saskaņā ar Latvijas Republikā spēkā esošajiem normatīvajiem aktiem.</w:t>
      </w:r>
    </w:p>
    <w:p w14:paraId="06A79230" w14:textId="77777777" w:rsidR="003E1816" w:rsidRPr="003E1816" w:rsidRDefault="003E1816">
      <w:pPr>
        <w:numPr>
          <w:ilvl w:val="1"/>
          <w:numId w:val="19"/>
        </w:numPr>
        <w:pBdr>
          <w:top w:val="nil"/>
          <w:left w:val="nil"/>
          <w:bottom w:val="nil"/>
          <w:right w:val="nil"/>
          <w:between w:val="nil"/>
        </w:pBdr>
        <w:tabs>
          <w:tab w:val="left" w:pos="567"/>
        </w:tabs>
        <w:ind w:left="567" w:hanging="567"/>
        <w:jc w:val="both"/>
        <w:rPr>
          <w:rFonts w:eastAsia="Calibri"/>
          <w:color w:val="000000"/>
          <w:sz w:val="22"/>
          <w:u w:val="none"/>
        </w:rPr>
      </w:pPr>
      <w:r w:rsidRPr="003E1816">
        <w:rPr>
          <w:rFonts w:eastAsia="Calibri"/>
          <w:sz w:val="22"/>
          <w:u w:val="none"/>
        </w:rPr>
        <w:t xml:space="preserve">Ja Nomnieks nav nodrošinājis Līguma 2.6. un 5.2.5.punktā noteikto pienākumu izpildi vismaz Līguma 2.7.punktā noteiktajā apjomā, un tā rezultātā Projektu uzraugošā iestāde Iznomātājam ir piemērojusi sankcijas, kas ir izpaudušās kā līgumsods, pienākums atmaksāt Projekta ietvaros saņemtos līdzekļus vai Projekta attiecināmo izmaksu samazinājums, Iznomātājam ir tiesības zaudējumu segšanai izmantot Līguma 8.nodaļā minēto līguma saistību izpildes nodrošinājumu. </w:t>
      </w:r>
    </w:p>
    <w:p w14:paraId="659FEB64" w14:textId="77777777" w:rsidR="003E1816" w:rsidRPr="003E1816" w:rsidRDefault="003E1816">
      <w:pPr>
        <w:numPr>
          <w:ilvl w:val="1"/>
          <w:numId w:val="19"/>
        </w:numPr>
        <w:pBdr>
          <w:top w:val="nil"/>
          <w:left w:val="nil"/>
          <w:bottom w:val="nil"/>
          <w:right w:val="nil"/>
          <w:between w:val="nil"/>
        </w:pBdr>
        <w:tabs>
          <w:tab w:val="left" w:pos="567"/>
        </w:tabs>
        <w:ind w:left="567" w:hanging="567"/>
        <w:jc w:val="both"/>
        <w:rPr>
          <w:rFonts w:eastAsia="Calibri"/>
          <w:color w:val="000000"/>
          <w:sz w:val="22"/>
          <w:u w:val="none"/>
        </w:rPr>
      </w:pPr>
      <w:r w:rsidRPr="003E1816">
        <w:rPr>
          <w:rFonts w:eastAsia="Calibri"/>
          <w:sz w:val="22"/>
          <w:u w:val="none"/>
        </w:rPr>
        <w:t xml:space="preserve">Ja Līguma 10.2.punktā minēto zaudējumu segšanai Iznomātājs ir izmantojis Līguma 8.nodaļā noteikto līguma saistību izpildes nodrošinājumu, tad Nomnieks apņemas samaksāt Iznomātājam starpību starp radītiem zaudējumiem un līguma saistību izpildes nodrošinājuma devēja izmaksāto summu. </w:t>
      </w:r>
    </w:p>
    <w:p w14:paraId="43163EC2" w14:textId="77777777" w:rsidR="003E1816" w:rsidRPr="003E1816" w:rsidRDefault="003E1816">
      <w:pPr>
        <w:numPr>
          <w:ilvl w:val="1"/>
          <w:numId w:val="19"/>
        </w:numPr>
        <w:pBdr>
          <w:top w:val="nil"/>
          <w:left w:val="nil"/>
          <w:bottom w:val="nil"/>
          <w:right w:val="nil"/>
          <w:between w:val="nil"/>
        </w:pBdr>
        <w:tabs>
          <w:tab w:val="left" w:pos="567"/>
        </w:tabs>
        <w:ind w:left="567" w:hanging="567"/>
        <w:jc w:val="both"/>
        <w:rPr>
          <w:rFonts w:eastAsia="Calibri"/>
          <w:color w:val="000000"/>
          <w:sz w:val="22"/>
          <w:u w:val="none"/>
        </w:rPr>
      </w:pPr>
      <w:r w:rsidRPr="003E1816">
        <w:rPr>
          <w:rFonts w:eastAsia="Calibri"/>
          <w:sz w:val="22"/>
          <w:u w:val="none"/>
        </w:rPr>
        <w:t>Līguma 10.2. un 10.3.punktā minētajos gadījumos Puses rakstiski vienojas par zaudējumu apmaksas kārtību un termiņu, kas nav ilgāks par 5 (pieciem) gadiem.</w:t>
      </w:r>
    </w:p>
    <w:p w14:paraId="477273BD" w14:textId="77777777" w:rsidR="003E1816" w:rsidRPr="003E1816" w:rsidRDefault="003E1816">
      <w:pPr>
        <w:numPr>
          <w:ilvl w:val="1"/>
          <w:numId w:val="19"/>
        </w:numPr>
        <w:pBdr>
          <w:top w:val="nil"/>
          <w:left w:val="nil"/>
          <w:bottom w:val="nil"/>
          <w:right w:val="nil"/>
          <w:between w:val="nil"/>
        </w:pBdr>
        <w:tabs>
          <w:tab w:val="left" w:pos="567"/>
        </w:tabs>
        <w:ind w:left="567" w:hanging="567"/>
        <w:jc w:val="both"/>
        <w:rPr>
          <w:rFonts w:eastAsia="Calibri"/>
          <w:color w:val="000000"/>
          <w:sz w:val="22"/>
          <w:u w:val="none"/>
        </w:rPr>
      </w:pPr>
      <w:r w:rsidRPr="003E1816">
        <w:rPr>
          <w:rFonts w:eastAsia="Calibri"/>
          <w:sz w:val="22"/>
          <w:u w:val="none"/>
        </w:rPr>
        <w:t xml:space="preserve">Puses </w:t>
      </w:r>
      <w:r w:rsidRPr="003E1816">
        <w:rPr>
          <w:rFonts w:eastAsia="Calibri"/>
          <w:color w:val="000000"/>
          <w:sz w:val="22"/>
          <w:u w:val="none"/>
        </w:rPr>
        <w:t xml:space="preserve">saskaņā ar normatīvo aktu prasībām savstarpēji ir materiāli </w:t>
      </w:r>
      <w:r w:rsidRPr="003E1816">
        <w:rPr>
          <w:rFonts w:eastAsia="Calibri"/>
          <w:sz w:val="22"/>
          <w:u w:val="none"/>
        </w:rPr>
        <w:t xml:space="preserve">atbildīgas par Līguma saistību pārkāpšanu, </w:t>
      </w:r>
      <w:r w:rsidRPr="003E1816">
        <w:rPr>
          <w:rFonts w:eastAsia="Calibri"/>
          <w:color w:val="000000"/>
          <w:sz w:val="22"/>
          <w:u w:val="none"/>
        </w:rPr>
        <w:t>kā arī par otrai Pusei radītajiem zaudējumiem.</w:t>
      </w:r>
    </w:p>
    <w:p w14:paraId="0CCEFCA5" w14:textId="77777777" w:rsidR="003E1816" w:rsidRPr="003E1816" w:rsidRDefault="003E1816">
      <w:pPr>
        <w:numPr>
          <w:ilvl w:val="1"/>
          <w:numId w:val="19"/>
        </w:numPr>
        <w:pBdr>
          <w:top w:val="nil"/>
          <w:left w:val="nil"/>
          <w:bottom w:val="nil"/>
          <w:right w:val="nil"/>
          <w:between w:val="nil"/>
        </w:pBdr>
        <w:tabs>
          <w:tab w:val="left" w:pos="567"/>
        </w:tabs>
        <w:ind w:left="567" w:hanging="567"/>
        <w:jc w:val="both"/>
        <w:rPr>
          <w:rFonts w:eastAsia="Calibri"/>
          <w:color w:val="000000"/>
          <w:sz w:val="22"/>
          <w:u w:val="none"/>
        </w:rPr>
      </w:pPr>
      <w:r w:rsidRPr="003E1816">
        <w:rPr>
          <w:rFonts w:eastAsia="Calibri"/>
          <w:sz w:val="22"/>
          <w:u w:val="none"/>
        </w:rPr>
        <w:t xml:space="preserve">Iznomātājs nav atbildīgs par Nomas objektā esošo Nomnieka vai trešo personu mantu, kā arī par </w:t>
      </w:r>
      <w:r w:rsidRPr="003E1816">
        <w:rPr>
          <w:rFonts w:eastAsia="Calibri"/>
          <w:color w:val="000000"/>
          <w:sz w:val="22"/>
          <w:u w:val="none"/>
        </w:rPr>
        <w:t>ievainojumiem, kas radušies cilvēkiem</w:t>
      </w:r>
      <w:r w:rsidRPr="003E1816">
        <w:rPr>
          <w:rFonts w:eastAsia="Calibri"/>
          <w:sz w:val="22"/>
          <w:u w:val="none"/>
        </w:rPr>
        <w:t xml:space="preserve"> Nomas objektā, </w:t>
      </w:r>
      <w:r w:rsidRPr="003E1816">
        <w:rPr>
          <w:rFonts w:eastAsia="Calibri"/>
          <w:color w:val="000000"/>
          <w:sz w:val="22"/>
          <w:u w:val="none"/>
        </w:rPr>
        <w:t>Nomnieka vainas dēļ, šajā gadījumā visus zaudējumus trešajām personām atlīdzina Nomnieks.</w:t>
      </w:r>
    </w:p>
    <w:p w14:paraId="7BBEF764" w14:textId="77777777" w:rsidR="003E1816" w:rsidRPr="003E1816" w:rsidRDefault="003E1816">
      <w:pPr>
        <w:numPr>
          <w:ilvl w:val="1"/>
          <w:numId w:val="19"/>
        </w:numPr>
        <w:pBdr>
          <w:top w:val="nil"/>
          <w:left w:val="nil"/>
          <w:bottom w:val="nil"/>
          <w:right w:val="nil"/>
          <w:between w:val="nil"/>
        </w:pBdr>
        <w:tabs>
          <w:tab w:val="left" w:pos="567"/>
        </w:tabs>
        <w:ind w:left="567" w:hanging="567"/>
        <w:jc w:val="both"/>
        <w:rPr>
          <w:rFonts w:eastAsia="Calibri"/>
          <w:color w:val="000000"/>
          <w:sz w:val="22"/>
          <w:u w:val="none"/>
        </w:rPr>
      </w:pPr>
      <w:r w:rsidRPr="003E1816">
        <w:rPr>
          <w:rFonts w:eastAsia="Calibri"/>
          <w:color w:val="000000"/>
          <w:sz w:val="22"/>
          <w:u w:val="none"/>
        </w:rPr>
        <w:t>Ja kādu Nomnieka darbību rezultātā Iznomātājam tiek aprēķināta soda sankcijas, t.sk. saistītas ar neatbilstošu Nomas objekta izmantošanu, atbildība par šādām sankcijām pilnībā tiek uzlikta Nomniekam.</w:t>
      </w:r>
    </w:p>
    <w:p w14:paraId="6825B308" w14:textId="77777777" w:rsidR="003E1816" w:rsidRPr="003E1816" w:rsidRDefault="003E1816">
      <w:pPr>
        <w:numPr>
          <w:ilvl w:val="1"/>
          <w:numId w:val="19"/>
        </w:numPr>
        <w:pBdr>
          <w:top w:val="nil"/>
          <w:left w:val="nil"/>
          <w:bottom w:val="nil"/>
          <w:right w:val="nil"/>
          <w:between w:val="nil"/>
        </w:pBdr>
        <w:tabs>
          <w:tab w:val="left" w:pos="567"/>
        </w:tabs>
        <w:ind w:left="567" w:hanging="567"/>
        <w:jc w:val="both"/>
        <w:rPr>
          <w:rFonts w:eastAsia="Calibri"/>
          <w:color w:val="000000"/>
          <w:sz w:val="22"/>
          <w:u w:val="none"/>
        </w:rPr>
      </w:pPr>
      <w:r w:rsidRPr="003E1816">
        <w:rPr>
          <w:rFonts w:eastAsia="Calibri"/>
          <w:sz w:val="22"/>
          <w:u w:val="none"/>
        </w:rPr>
        <w:t>Nomnieka pretlikumīgu darbību gadījumā par šādām darbībām atbild tikai Nomnieks.</w:t>
      </w:r>
    </w:p>
    <w:p w14:paraId="095235EB" w14:textId="77777777" w:rsidR="003E1816" w:rsidRPr="003E1816" w:rsidRDefault="003E1816">
      <w:pPr>
        <w:numPr>
          <w:ilvl w:val="1"/>
          <w:numId w:val="19"/>
        </w:numPr>
        <w:pBdr>
          <w:top w:val="nil"/>
          <w:left w:val="nil"/>
          <w:bottom w:val="nil"/>
          <w:right w:val="nil"/>
          <w:between w:val="nil"/>
        </w:pBdr>
        <w:tabs>
          <w:tab w:val="left" w:pos="567"/>
        </w:tabs>
        <w:ind w:left="567" w:hanging="567"/>
        <w:jc w:val="both"/>
        <w:rPr>
          <w:rFonts w:eastAsia="Calibri"/>
          <w:color w:val="000000"/>
          <w:sz w:val="22"/>
          <w:u w:val="none"/>
        </w:rPr>
      </w:pPr>
      <w:r w:rsidRPr="003E1816">
        <w:rPr>
          <w:rFonts w:eastAsia="Calibri"/>
          <w:iCs/>
          <w:sz w:val="22"/>
          <w:u w:val="none"/>
        </w:rPr>
        <w:t xml:space="preserve">Iznomātājs </w:t>
      </w:r>
      <w:r w:rsidRPr="003E1816">
        <w:rPr>
          <w:rFonts w:eastAsia="Calibri"/>
          <w:sz w:val="22"/>
          <w:u w:val="none"/>
        </w:rPr>
        <w:t xml:space="preserve">neuzņemas atbildību par to, ja </w:t>
      </w:r>
      <w:r w:rsidRPr="003E1816">
        <w:rPr>
          <w:rFonts w:eastAsia="Calibri"/>
          <w:iCs/>
          <w:sz w:val="22"/>
          <w:u w:val="none"/>
        </w:rPr>
        <w:t xml:space="preserve">Nomnieks Nomas objektā </w:t>
      </w:r>
      <w:r w:rsidRPr="003E1816">
        <w:rPr>
          <w:rFonts w:eastAsia="Calibri"/>
          <w:sz w:val="22"/>
          <w:u w:val="none"/>
        </w:rPr>
        <w:t xml:space="preserve">nevarēs realizēt savu biznesa ieceri, un šajā sakarā </w:t>
      </w:r>
      <w:r w:rsidRPr="003E1816">
        <w:rPr>
          <w:rFonts w:eastAsia="Calibri"/>
          <w:iCs/>
          <w:sz w:val="22"/>
          <w:u w:val="none"/>
        </w:rPr>
        <w:t xml:space="preserve">Nomnieks </w:t>
      </w:r>
      <w:r w:rsidRPr="003E1816">
        <w:rPr>
          <w:rFonts w:eastAsia="Calibri"/>
          <w:sz w:val="22"/>
          <w:u w:val="none"/>
        </w:rPr>
        <w:t xml:space="preserve">uzņemas risku par visiem iespējamiem zaudējumiem. </w:t>
      </w:r>
    </w:p>
    <w:p w14:paraId="31EB1D16" w14:textId="77777777" w:rsidR="003E1816" w:rsidRPr="003E1816" w:rsidRDefault="003E1816">
      <w:pPr>
        <w:numPr>
          <w:ilvl w:val="1"/>
          <w:numId w:val="19"/>
        </w:numPr>
        <w:pBdr>
          <w:top w:val="nil"/>
          <w:left w:val="nil"/>
          <w:bottom w:val="nil"/>
          <w:right w:val="nil"/>
          <w:between w:val="nil"/>
        </w:pBdr>
        <w:tabs>
          <w:tab w:val="left" w:pos="567"/>
        </w:tabs>
        <w:ind w:left="567" w:hanging="567"/>
        <w:jc w:val="both"/>
        <w:rPr>
          <w:rFonts w:eastAsia="Calibri"/>
          <w:color w:val="000000"/>
          <w:sz w:val="22"/>
          <w:u w:val="none"/>
        </w:rPr>
      </w:pPr>
      <w:r w:rsidRPr="003E1816">
        <w:rPr>
          <w:rFonts w:eastAsia="Calibri"/>
          <w:sz w:val="22"/>
          <w:u w:val="none"/>
        </w:rPr>
        <w:t>Puses nav tiesīgas izpaust citām personām otra Līdzēja konfidenciāla rakstura informāciju, kas nonākusi to rīcībā saistībā ar Līguma izpildi. Šis noteikums neattiecas uz vispārpieejamas informācijas izpaušanu un gadījumiem, kad normatīvajos aktos noteiktā kārtībā Pusēm uzlikts pienākums sniegt pieprasīto informāciju.</w:t>
      </w:r>
    </w:p>
    <w:p w14:paraId="23C7AEFC" w14:textId="77777777" w:rsidR="003E1816" w:rsidRPr="003E1816" w:rsidRDefault="003E1816" w:rsidP="003E1816">
      <w:pPr>
        <w:pBdr>
          <w:top w:val="nil"/>
          <w:left w:val="nil"/>
          <w:bottom w:val="nil"/>
          <w:right w:val="nil"/>
          <w:between w:val="nil"/>
        </w:pBdr>
        <w:tabs>
          <w:tab w:val="left" w:pos="567"/>
        </w:tabs>
        <w:ind w:left="567"/>
        <w:jc w:val="both"/>
        <w:rPr>
          <w:rFonts w:eastAsia="Calibri"/>
          <w:color w:val="000000"/>
          <w:sz w:val="22"/>
          <w:u w:val="none"/>
        </w:rPr>
      </w:pPr>
    </w:p>
    <w:p w14:paraId="3E90B2CB" w14:textId="77777777" w:rsidR="003E1816" w:rsidRPr="003E1816" w:rsidRDefault="003E1816">
      <w:pPr>
        <w:numPr>
          <w:ilvl w:val="0"/>
          <w:numId w:val="19"/>
        </w:numPr>
        <w:pBdr>
          <w:top w:val="nil"/>
          <w:left w:val="nil"/>
          <w:bottom w:val="nil"/>
          <w:right w:val="nil"/>
          <w:between w:val="nil"/>
        </w:pBdr>
        <w:tabs>
          <w:tab w:val="left" w:pos="426"/>
        </w:tabs>
        <w:jc w:val="center"/>
        <w:rPr>
          <w:rFonts w:eastAsia="Calibri"/>
          <w:color w:val="000000"/>
          <w:sz w:val="22"/>
          <w:u w:val="none"/>
        </w:rPr>
      </w:pPr>
      <w:r w:rsidRPr="003E1816">
        <w:rPr>
          <w:rFonts w:eastAsia="Calibri"/>
          <w:b/>
          <w:color w:val="000000"/>
          <w:sz w:val="22"/>
          <w:u w:val="none"/>
        </w:rPr>
        <w:t>CITI NOTEIKUMI</w:t>
      </w:r>
    </w:p>
    <w:p w14:paraId="5027E6E5" w14:textId="77777777" w:rsidR="003E1816" w:rsidRPr="003E1816" w:rsidRDefault="003E1816" w:rsidP="003E1816">
      <w:pPr>
        <w:pBdr>
          <w:top w:val="nil"/>
          <w:left w:val="nil"/>
          <w:bottom w:val="nil"/>
          <w:right w:val="nil"/>
          <w:between w:val="nil"/>
        </w:pBdr>
        <w:tabs>
          <w:tab w:val="left" w:pos="426"/>
        </w:tabs>
        <w:ind w:left="360"/>
        <w:rPr>
          <w:rFonts w:eastAsia="Calibri"/>
          <w:color w:val="000000"/>
          <w:sz w:val="22"/>
          <w:u w:val="none"/>
        </w:rPr>
      </w:pPr>
    </w:p>
    <w:p w14:paraId="25D1AE2B" w14:textId="77777777" w:rsidR="003E1816" w:rsidRPr="003E1816" w:rsidRDefault="003E1816">
      <w:pPr>
        <w:numPr>
          <w:ilvl w:val="1"/>
          <w:numId w:val="19"/>
        </w:numPr>
        <w:pBdr>
          <w:top w:val="nil"/>
          <w:left w:val="nil"/>
          <w:bottom w:val="nil"/>
          <w:right w:val="nil"/>
          <w:between w:val="nil"/>
        </w:pBdr>
        <w:tabs>
          <w:tab w:val="left" w:pos="567"/>
        </w:tabs>
        <w:ind w:left="567" w:hanging="567"/>
        <w:jc w:val="both"/>
        <w:rPr>
          <w:rFonts w:eastAsia="Calibri"/>
          <w:color w:val="000000"/>
          <w:sz w:val="22"/>
          <w:u w:val="none"/>
        </w:rPr>
      </w:pPr>
      <w:r w:rsidRPr="003E1816">
        <w:rPr>
          <w:rFonts w:eastAsia="Calibri"/>
          <w:color w:val="000000"/>
          <w:sz w:val="22"/>
          <w:u w:val="none"/>
        </w:rPr>
        <w:t>Visi ar Līgumu saistītie Pušu paziņojumi nosūtāmi ar ierakstītu pasta sūtījumu uz Līgumā norādīto Puses adresi vai citu adresi, ko viena Puse rakstiski paziņojusi otrai, vai ar elektroniskā pasta starpniecību, izmantojot drošu elektronisko parakstu, uz Līgumā norādīto Puses e-pasta adresi vai citu e-pasta adresi, ko viena Puse rakstiski paziņojusi otrai, vai e-adresi. Pasta sūtījuma gadījumā paziņojums tiek uzskatīts par saņemtu 7. (septītajā) dienā pēc Latvijas pasta zīmogā norādītā datuma par ierakstītas vēstules pieņemšanu nosūtīšanai. Dokuments, kas sūtīts pa elektronisko pastu, uzskatāms par paziņotu otrajā darba dienā pēc tā nosūtīšanas.</w:t>
      </w:r>
    </w:p>
    <w:p w14:paraId="78136C54" w14:textId="77777777" w:rsidR="003E1816" w:rsidRPr="003E1816" w:rsidRDefault="003E1816">
      <w:pPr>
        <w:numPr>
          <w:ilvl w:val="1"/>
          <w:numId w:val="19"/>
        </w:numPr>
        <w:pBdr>
          <w:top w:val="nil"/>
          <w:left w:val="nil"/>
          <w:bottom w:val="nil"/>
          <w:right w:val="nil"/>
          <w:between w:val="nil"/>
        </w:pBdr>
        <w:tabs>
          <w:tab w:val="left" w:pos="567"/>
        </w:tabs>
        <w:ind w:left="567" w:hanging="567"/>
        <w:jc w:val="both"/>
        <w:rPr>
          <w:rFonts w:eastAsia="Calibri"/>
          <w:color w:val="000000"/>
          <w:sz w:val="22"/>
          <w:u w:val="none"/>
        </w:rPr>
      </w:pPr>
      <w:r w:rsidRPr="003E1816">
        <w:rPr>
          <w:rFonts w:eastAsia="Calibri"/>
          <w:color w:val="000000"/>
          <w:sz w:val="22"/>
          <w:u w:val="none"/>
        </w:rPr>
        <w:t>Līgums ir saistošs Pušu tiesību un saistību pārņēmējiem.</w:t>
      </w:r>
    </w:p>
    <w:p w14:paraId="1C2FC203" w14:textId="77777777" w:rsidR="003E1816" w:rsidRPr="003E1816" w:rsidRDefault="003E1816">
      <w:pPr>
        <w:numPr>
          <w:ilvl w:val="1"/>
          <w:numId w:val="19"/>
        </w:numPr>
        <w:pBdr>
          <w:top w:val="nil"/>
          <w:left w:val="nil"/>
          <w:bottom w:val="nil"/>
          <w:right w:val="nil"/>
          <w:between w:val="nil"/>
        </w:pBdr>
        <w:tabs>
          <w:tab w:val="left" w:pos="567"/>
        </w:tabs>
        <w:ind w:left="567" w:hanging="567"/>
        <w:jc w:val="both"/>
        <w:rPr>
          <w:rFonts w:eastAsia="Calibri"/>
          <w:color w:val="000000"/>
          <w:sz w:val="22"/>
          <w:u w:val="none"/>
        </w:rPr>
      </w:pPr>
      <w:r w:rsidRPr="003E1816">
        <w:rPr>
          <w:rFonts w:eastAsia="Calibri"/>
          <w:color w:val="000000"/>
          <w:sz w:val="22"/>
          <w:u w:val="none"/>
        </w:rPr>
        <w:t>Ja kāds no Līguma noteikumiem zaudē juridisko spēku, tas neietekmē pārējo noteikumu un Līguma kopumā esamību.</w:t>
      </w:r>
    </w:p>
    <w:p w14:paraId="6F32AB5A" w14:textId="77777777" w:rsidR="003E1816" w:rsidRPr="003E1816" w:rsidRDefault="003E1816">
      <w:pPr>
        <w:numPr>
          <w:ilvl w:val="1"/>
          <w:numId w:val="19"/>
        </w:numPr>
        <w:pBdr>
          <w:top w:val="nil"/>
          <w:left w:val="nil"/>
          <w:bottom w:val="nil"/>
          <w:right w:val="nil"/>
          <w:between w:val="nil"/>
        </w:pBdr>
        <w:tabs>
          <w:tab w:val="left" w:pos="567"/>
        </w:tabs>
        <w:ind w:left="567" w:hanging="567"/>
        <w:jc w:val="both"/>
        <w:rPr>
          <w:rFonts w:eastAsia="Calibri"/>
          <w:color w:val="000000"/>
          <w:sz w:val="22"/>
          <w:u w:val="none"/>
        </w:rPr>
      </w:pPr>
      <w:r w:rsidRPr="003E1816">
        <w:rPr>
          <w:rFonts w:eastAsia="Calibri"/>
          <w:color w:val="000000"/>
          <w:sz w:val="22"/>
          <w:u w:val="none"/>
        </w:rPr>
        <w:t>Līgumā neregulētajām tiesiskajām attiecībām piemērojami normatīvie akti.</w:t>
      </w:r>
    </w:p>
    <w:p w14:paraId="05E499BB" w14:textId="77777777" w:rsidR="003E1816" w:rsidRPr="003E1816" w:rsidRDefault="003E1816">
      <w:pPr>
        <w:numPr>
          <w:ilvl w:val="1"/>
          <w:numId w:val="19"/>
        </w:numPr>
        <w:pBdr>
          <w:top w:val="nil"/>
          <w:left w:val="nil"/>
          <w:bottom w:val="nil"/>
          <w:right w:val="nil"/>
          <w:between w:val="nil"/>
        </w:pBdr>
        <w:tabs>
          <w:tab w:val="left" w:pos="567"/>
        </w:tabs>
        <w:ind w:left="567" w:hanging="567"/>
        <w:jc w:val="both"/>
        <w:rPr>
          <w:rFonts w:eastAsia="Calibri"/>
          <w:color w:val="000000"/>
          <w:sz w:val="22"/>
          <w:u w:val="none"/>
        </w:rPr>
      </w:pPr>
      <w:r w:rsidRPr="003E1816">
        <w:rPr>
          <w:rFonts w:eastAsia="Calibri"/>
          <w:color w:val="000000"/>
          <w:sz w:val="22"/>
          <w:u w:val="none"/>
        </w:rPr>
        <w:t xml:space="preserve">Līguma noteikumus var grozīt, Pusēm rakstiski vienojoties. Gadījumos, kas paredzēti Līgumā, Līguma grozījumi notiek ar Puses vienpusēju paziņojumu. </w:t>
      </w:r>
    </w:p>
    <w:p w14:paraId="2DEA3C21" w14:textId="77777777" w:rsidR="003E1816" w:rsidRPr="003E1816" w:rsidRDefault="003E1816">
      <w:pPr>
        <w:numPr>
          <w:ilvl w:val="1"/>
          <w:numId w:val="19"/>
        </w:numPr>
        <w:pBdr>
          <w:top w:val="nil"/>
          <w:left w:val="nil"/>
          <w:bottom w:val="nil"/>
          <w:right w:val="nil"/>
          <w:between w:val="nil"/>
        </w:pBdr>
        <w:tabs>
          <w:tab w:val="left" w:pos="567"/>
        </w:tabs>
        <w:ind w:left="567" w:hanging="567"/>
        <w:jc w:val="both"/>
        <w:rPr>
          <w:rFonts w:eastAsia="Calibri"/>
          <w:color w:val="000000"/>
          <w:sz w:val="22"/>
          <w:u w:val="none"/>
        </w:rPr>
      </w:pPr>
      <w:r w:rsidRPr="003E1816">
        <w:rPr>
          <w:rFonts w:eastAsia="Calibri"/>
          <w:color w:val="000000"/>
          <w:sz w:val="22"/>
          <w:u w:val="none"/>
        </w:rPr>
        <w:lastRenderedPageBreak/>
        <w:t>Par rekvizītu maiņu Nomniekam ir jāpaziņo Iznomātājam 5 (piecu) darba dienu laikā pēc veiktajām izmaiņām.</w:t>
      </w:r>
    </w:p>
    <w:p w14:paraId="0E118360" w14:textId="77777777" w:rsidR="003E1816" w:rsidRPr="003E1816" w:rsidRDefault="003E1816">
      <w:pPr>
        <w:numPr>
          <w:ilvl w:val="1"/>
          <w:numId w:val="19"/>
        </w:numPr>
        <w:pBdr>
          <w:top w:val="nil"/>
          <w:left w:val="nil"/>
          <w:bottom w:val="nil"/>
          <w:right w:val="nil"/>
          <w:between w:val="nil"/>
        </w:pBdr>
        <w:tabs>
          <w:tab w:val="left" w:pos="567"/>
        </w:tabs>
        <w:ind w:left="567" w:hanging="567"/>
        <w:jc w:val="both"/>
        <w:rPr>
          <w:rFonts w:eastAsia="Calibri"/>
          <w:color w:val="000000"/>
          <w:sz w:val="22"/>
          <w:u w:val="none"/>
        </w:rPr>
      </w:pPr>
      <w:r w:rsidRPr="003E1816">
        <w:rPr>
          <w:rFonts w:eastAsia="Calibri"/>
          <w:color w:val="000000"/>
          <w:sz w:val="22"/>
          <w:u w:val="none"/>
        </w:rPr>
        <w:t xml:space="preserve">Līguma izpildes uzraudzībai un kontrolei Puses pilnvaro šādas kontaktpersonas: </w:t>
      </w:r>
    </w:p>
    <w:p w14:paraId="50E9B4FE" w14:textId="77777777" w:rsidR="003E1816" w:rsidRPr="003E1816" w:rsidRDefault="003E1816">
      <w:pPr>
        <w:numPr>
          <w:ilvl w:val="2"/>
          <w:numId w:val="19"/>
        </w:numPr>
        <w:pBdr>
          <w:top w:val="nil"/>
          <w:left w:val="nil"/>
          <w:bottom w:val="nil"/>
          <w:right w:val="nil"/>
          <w:between w:val="nil"/>
        </w:pBdr>
        <w:tabs>
          <w:tab w:val="left" w:pos="567"/>
        </w:tabs>
        <w:ind w:hanging="153"/>
        <w:jc w:val="both"/>
        <w:rPr>
          <w:rFonts w:eastAsia="Calibri"/>
          <w:color w:val="000000"/>
          <w:sz w:val="22"/>
          <w:u w:val="none"/>
        </w:rPr>
      </w:pPr>
      <w:r w:rsidRPr="003E1816">
        <w:rPr>
          <w:rFonts w:eastAsia="Calibri"/>
          <w:color w:val="000000"/>
          <w:sz w:val="22"/>
          <w:u w:val="none"/>
        </w:rPr>
        <w:t xml:space="preserve">Iznomātāja kontaktpersona ir _______, tālrunis ________, e-pasts: ___________; </w:t>
      </w:r>
    </w:p>
    <w:p w14:paraId="30D15A2D" w14:textId="77777777" w:rsidR="003E1816" w:rsidRPr="003E1816" w:rsidRDefault="003E1816">
      <w:pPr>
        <w:numPr>
          <w:ilvl w:val="2"/>
          <w:numId w:val="19"/>
        </w:numPr>
        <w:pBdr>
          <w:top w:val="nil"/>
          <w:left w:val="nil"/>
          <w:bottom w:val="nil"/>
          <w:right w:val="nil"/>
          <w:between w:val="nil"/>
        </w:pBdr>
        <w:tabs>
          <w:tab w:val="left" w:pos="567"/>
        </w:tabs>
        <w:ind w:hanging="153"/>
        <w:jc w:val="both"/>
        <w:rPr>
          <w:rFonts w:eastAsia="Calibri"/>
          <w:color w:val="000000"/>
          <w:sz w:val="22"/>
          <w:u w:val="none"/>
        </w:rPr>
      </w:pPr>
      <w:r w:rsidRPr="003E1816">
        <w:rPr>
          <w:rFonts w:eastAsia="Calibri"/>
          <w:color w:val="000000"/>
          <w:sz w:val="22"/>
          <w:u w:val="none"/>
        </w:rPr>
        <w:t>Nomnieka kontaktpersona ir ________, tālrunis ________, e-pasts: ___________.</w:t>
      </w:r>
    </w:p>
    <w:p w14:paraId="6A7D4B62" w14:textId="77777777" w:rsidR="003E1816" w:rsidRPr="003E1816" w:rsidRDefault="003E1816">
      <w:pPr>
        <w:numPr>
          <w:ilvl w:val="1"/>
          <w:numId w:val="19"/>
        </w:numPr>
        <w:pBdr>
          <w:top w:val="nil"/>
          <w:left w:val="nil"/>
          <w:bottom w:val="nil"/>
          <w:right w:val="nil"/>
          <w:between w:val="nil"/>
        </w:pBdr>
        <w:tabs>
          <w:tab w:val="left" w:pos="567"/>
        </w:tabs>
        <w:ind w:left="567" w:hanging="567"/>
        <w:jc w:val="both"/>
        <w:rPr>
          <w:rFonts w:eastAsia="Calibri"/>
          <w:color w:val="000000"/>
          <w:sz w:val="22"/>
          <w:u w:val="none"/>
        </w:rPr>
      </w:pPr>
      <w:r w:rsidRPr="003E1816">
        <w:rPr>
          <w:rFonts w:eastAsia="Calibri"/>
          <w:color w:val="000000"/>
          <w:sz w:val="22"/>
          <w:u w:val="none"/>
        </w:rPr>
        <w:t xml:space="preserve">Līgums sastādīts un parakstīts 3 (trīs) eksemplāros uz __ lapām katrs, 2 (divi) Iznomātājam un 1 (viens) – Nomniekam. Visiem eksemplāriem ir vienāds juridisks spēks. </w:t>
      </w:r>
    </w:p>
    <w:p w14:paraId="63C1E30A" w14:textId="77777777" w:rsidR="003E1816" w:rsidRPr="003E1816" w:rsidRDefault="003E1816" w:rsidP="003E1816">
      <w:pPr>
        <w:pBdr>
          <w:top w:val="nil"/>
          <w:left w:val="nil"/>
          <w:bottom w:val="nil"/>
          <w:right w:val="nil"/>
          <w:between w:val="nil"/>
        </w:pBdr>
        <w:tabs>
          <w:tab w:val="left" w:pos="567"/>
        </w:tabs>
        <w:ind w:left="567"/>
        <w:jc w:val="both"/>
        <w:rPr>
          <w:rFonts w:eastAsia="Calibri"/>
          <w:color w:val="000000"/>
          <w:sz w:val="22"/>
          <w:u w:val="none"/>
        </w:rPr>
      </w:pPr>
    </w:p>
    <w:p w14:paraId="202FDAD0" w14:textId="77777777" w:rsidR="003E1816" w:rsidRPr="003E1816" w:rsidRDefault="003E1816">
      <w:pPr>
        <w:numPr>
          <w:ilvl w:val="0"/>
          <w:numId w:val="19"/>
        </w:numPr>
        <w:pBdr>
          <w:top w:val="nil"/>
          <w:left w:val="nil"/>
          <w:bottom w:val="nil"/>
          <w:right w:val="nil"/>
          <w:between w:val="nil"/>
        </w:pBdr>
        <w:jc w:val="center"/>
        <w:rPr>
          <w:rFonts w:eastAsia="Calibri"/>
          <w:b/>
          <w:color w:val="000000"/>
          <w:sz w:val="22"/>
          <w:u w:val="none"/>
        </w:rPr>
      </w:pPr>
      <w:r w:rsidRPr="003E1816">
        <w:rPr>
          <w:rFonts w:eastAsia="Calibri"/>
          <w:b/>
          <w:color w:val="000000"/>
          <w:sz w:val="22"/>
          <w:u w:val="none"/>
        </w:rPr>
        <w:t>PUŠU REKVIZĪTI UN PARAKSTI</w:t>
      </w:r>
    </w:p>
    <w:p w14:paraId="66EA31C8" w14:textId="77777777" w:rsidR="003E1816" w:rsidRPr="003E1816" w:rsidRDefault="003E1816" w:rsidP="003E1816">
      <w:pPr>
        <w:pBdr>
          <w:top w:val="nil"/>
          <w:left w:val="nil"/>
          <w:bottom w:val="nil"/>
          <w:right w:val="nil"/>
          <w:between w:val="nil"/>
        </w:pBdr>
        <w:ind w:left="360"/>
        <w:rPr>
          <w:rFonts w:eastAsia="Calibri"/>
          <w:color w:val="000000"/>
          <w:sz w:val="22"/>
          <w:u w:val="none"/>
        </w:rPr>
      </w:pPr>
    </w:p>
    <w:tbl>
      <w:tblPr>
        <w:tblW w:w="937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9"/>
        <w:gridCol w:w="292"/>
        <w:gridCol w:w="426"/>
        <w:gridCol w:w="284"/>
        <w:gridCol w:w="4124"/>
      </w:tblGrid>
      <w:tr w:rsidR="003E1816" w:rsidRPr="003E1816" w14:paraId="4338B6C6" w14:textId="77777777" w:rsidTr="005D3D7D">
        <w:tc>
          <w:tcPr>
            <w:tcW w:w="4249" w:type="dxa"/>
            <w:tcBorders>
              <w:top w:val="nil"/>
              <w:left w:val="nil"/>
              <w:bottom w:val="nil"/>
              <w:right w:val="nil"/>
            </w:tcBorders>
          </w:tcPr>
          <w:p w14:paraId="4184A5CA" w14:textId="77777777" w:rsidR="003E1816" w:rsidRPr="003E1816" w:rsidRDefault="003E1816" w:rsidP="003E1816">
            <w:pPr>
              <w:jc w:val="both"/>
              <w:rPr>
                <w:smallCaps/>
                <w:sz w:val="22"/>
                <w:u w:val="none"/>
                <w:lang w:eastAsia="lv-LV"/>
              </w:rPr>
            </w:pPr>
            <w:r w:rsidRPr="003E1816">
              <w:rPr>
                <w:b/>
                <w:smallCaps/>
                <w:sz w:val="22"/>
                <w:u w:val="none"/>
                <w:lang w:eastAsia="lv-LV"/>
              </w:rPr>
              <w:t>IZNOMĀTĀJS</w:t>
            </w:r>
          </w:p>
          <w:p w14:paraId="18D911F3" w14:textId="77777777" w:rsidR="003E1816" w:rsidRPr="003E1816" w:rsidRDefault="003E1816" w:rsidP="003E1816">
            <w:pPr>
              <w:jc w:val="both"/>
              <w:rPr>
                <w:sz w:val="22"/>
                <w:u w:val="none"/>
                <w:lang w:eastAsia="lv-LV"/>
              </w:rPr>
            </w:pPr>
            <w:r w:rsidRPr="003E1816">
              <w:rPr>
                <w:sz w:val="22"/>
                <w:u w:val="none"/>
                <w:lang w:eastAsia="lv-LV"/>
              </w:rPr>
              <w:t>Gulbenes novada pašvaldība</w:t>
            </w:r>
          </w:p>
          <w:p w14:paraId="5A924967" w14:textId="77777777" w:rsidR="003E1816" w:rsidRPr="003E1816" w:rsidRDefault="003E1816" w:rsidP="003E1816">
            <w:pPr>
              <w:jc w:val="both"/>
              <w:rPr>
                <w:sz w:val="22"/>
                <w:u w:val="none"/>
                <w:lang w:eastAsia="lv-LV"/>
              </w:rPr>
            </w:pPr>
            <w:proofErr w:type="spellStart"/>
            <w:r w:rsidRPr="003E1816">
              <w:rPr>
                <w:sz w:val="22"/>
                <w:u w:val="none"/>
                <w:lang w:eastAsia="lv-LV"/>
              </w:rPr>
              <w:t>Reģ</w:t>
            </w:r>
            <w:proofErr w:type="spellEnd"/>
            <w:r w:rsidRPr="003E1816">
              <w:rPr>
                <w:sz w:val="22"/>
                <w:u w:val="none"/>
                <w:lang w:eastAsia="lv-LV"/>
              </w:rPr>
              <w:t>. Nr. 90009116327</w:t>
            </w:r>
          </w:p>
          <w:p w14:paraId="3916E21D" w14:textId="77777777" w:rsidR="003E1816" w:rsidRPr="003E1816" w:rsidRDefault="003E1816" w:rsidP="003E1816">
            <w:pPr>
              <w:jc w:val="both"/>
              <w:rPr>
                <w:sz w:val="22"/>
                <w:u w:val="none"/>
                <w:lang w:eastAsia="lv-LV"/>
              </w:rPr>
            </w:pPr>
            <w:r w:rsidRPr="003E1816">
              <w:rPr>
                <w:sz w:val="22"/>
                <w:u w:val="none"/>
                <w:lang w:eastAsia="lv-LV"/>
              </w:rPr>
              <w:t xml:space="preserve">Juridiskā adrese: Ābeļu iela 2, Gulbene, </w:t>
            </w:r>
          </w:p>
          <w:p w14:paraId="3DED4961" w14:textId="77777777" w:rsidR="003E1816" w:rsidRPr="003E1816" w:rsidRDefault="003E1816" w:rsidP="003E1816">
            <w:pPr>
              <w:jc w:val="both"/>
              <w:rPr>
                <w:sz w:val="22"/>
                <w:u w:val="none"/>
                <w:lang w:eastAsia="lv-LV"/>
              </w:rPr>
            </w:pPr>
            <w:r w:rsidRPr="003E1816">
              <w:rPr>
                <w:sz w:val="22"/>
                <w:u w:val="none"/>
                <w:lang w:eastAsia="lv-LV"/>
              </w:rPr>
              <w:t>Gulbenes novads, LV–4401</w:t>
            </w:r>
          </w:p>
          <w:p w14:paraId="5324D5B8" w14:textId="77777777" w:rsidR="003E1816" w:rsidRPr="003E1816" w:rsidRDefault="003E1816" w:rsidP="003E1816">
            <w:pPr>
              <w:jc w:val="both"/>
              <w:rPr>
                <w:sz w:val="22"/>
                <w:u w:val="none"/>
                <w:lang w:eastAsia="lv-LV"/>
              </w:rPr>
            </w:pPr>
            <w:r w:rsidRPr="003E1816">
              <w:rPr>
                <w:color w:val="000000"/>
                <w:sz w:val="22"/>
                <w:u w:val="none"/>
                <w:lang w:eastAsia="lv-LV"/>
              </w:rPr>
              <w:t>AS “SEB banka”</w:t>
            </w:r>
          </w:p>
          <w:p w14:paraId="4727D89F" w14:textId="77777777" w:rsidR="003E1816" w:rsidRPr="003E1816" w:rsidRDefault="003E1816" w:rsidP="003E1816">
            <w:pPr>
              <w:jc w:val="both"/>
              <w:rPr>
                <w:color w:val="000000"/>
                <w:sz w:val="22"/>
                <w:u w:val="none"/>
                <w:lang w:eastAsia="lv-LV"/>
              </w:rPr>
            </w:pPr>
            <w:r w:rsidRPr="003E1816">
              <w:rPr>
                <w:color w:val="000000"/>
                <w:sz w:val="22"/>
                <w:u w:val="none"/>
                <w:lang w:eastAsia="lv-LV"/>
              </w:rPr>
              <w:t>Kods UNLALV2X</w:t>
            </w:r>
          </w:p>
          <w:p w14:paraId="5EAE315D" w14:textId="77777777" w:rsidR="003E1816" w:rsidRPr="003E1816" w:rsidRDefault="003E1816" w:rsidP="003E1816">
            <w:pPr>
              <w:jc w:val="both"/>
              <w:rPr>
                <w:sz w:val="22"/>
                <w:u w:val="none"/>
                <w:lang w:eastAsia="lv-LV"/>
              </w:rPr>
            </w:pPr>
            <w:r w:rsidRPr="003E1816">
              <w:rPr>
                <w:color w:val="000000"/>
                <w:sz w:val="22"/>
                <w:u w:val="none"/>
                <w:lang w:eastAsia="lv-LV"/>
              </w:rPr>
              <w:t>Konts Nr. LV03UNLA0050014339919</w:t>
            </w:r>
          </w:p>
          <w:p w14:paraId="5BA8A250" w14:textId="77777777" w:rsidR="003E1816" w:rsidRPr="003E1816" w:rsidRDefault="003E1816" w:rsidP="003E1816">
            <w:pPr>
              <w:jc w:val="both"/>
              <w:rPr>
                <w:color w:val="000000"/>
                <w:sz w:val="22"/>
                <w:u w:val="none"/>
                <w:lang w:eastAsia="lv-LV"/>
              </w:rPr>
            </w:pPr>
            <w:r w:rsidRPr="003E1816">
              <w:rPr>
                <w:color w:val="000000"/>
                <w:sz w:val="22"/>
                <w:u w:val="none"/>
                <w:lang w:eastAsia="lv-LV"/>
              </w:rPr>
              <w:t>AS “Citadele banka”</w:t>
            </w:r>
          </w:p>
          <w:p w14:paraId="6F67B59F" w14:textId="77777777" w:rsidR="003E1816" w:rsidRPr="003E1816" w:rsidRDefault="003E1816" w:rsidP="003E1816">
            <w:pPr>
              <w:jc w:val="both"/>
              <w:rPr>
                <w:sz w:val="22"/>
                <w:u w:val="none"/>
                <w:lang w:eastAsia="lv-LV"/>
              </w:rPr>
            </w:pPr>
            <w:r w:rsidRPr="003E1816">
              <w:rPr>
                <w:color w:val="000000"/>
                <w:sz w:val="22"/>
                <w:u w:val="none"/>
                <w:lang w:eastAsia="lv-LV"/>
              </w:rPr>
              <w:t>Kods PARXLV22</w:t>
            </w:r>
          </w:p>
          <w:p w14:paraId="78AF7770" w14:textId="77777777" w:rsidR="003E1816" w:rsidRPr="003E1816" w:rsidRDefault="003E1816" w:rsidP="003E1816">
            <w:pPr>
              <w:jc w:val="both"/>
              <w:rPr>
                <w:sz w:val="22"/>
                <w:u w:val="none"/>
                <w:lang w:eastAsia="lv-LV"/>
              </w:rPr>
            </w:pPr>
            <w:r w:rsidRPr="003E1816">
              <w:rPr>
                <w:color w:val="000000"/>
                <w:sz w:val="22"/>
                <w:u w:val="none"/>
                <w:lang w:eastAsia="lv-LV"/>
              </w:rPr>
              <w:t xml:space="preserve">Konts Nr. LV41PARX0012592250001 </w:t>
            </w:r>
          </w:p>
          <w:p w14:paraId="7E860C6E" w14:textId="77777777" w:rsidR="003E1816" w:rsidRPr="003E1816" w:rsidRDefault="003E1816" w:rsidP="003E1816">
            <w:pPr>
              <w:jc w:val="both"/>
              <w:rPr>
                <w:color w:val="000000"/>
                <w:sz w:val="22"/>
                <w:u w:val="none"/>
                <w:lang w:eastAsia="lv-LV"/>
              </w:rPr>
            </w:pPr>
            <w:r w:rsidRPr="003E1816">
              <w:rPr>
                <w:color w:val="000000"/>
                <w:sz w:val="22"/>
                <w:u w:val="none"/>
                <w:lang w:eastAsia="lv-LV"/>
              </w:rPr>
              <w:t>AS “Swedbank”</w:t>
            </w:r>
          </w:p>
          <w:p w14:paraId="7797C4D4" w14:textId="77777777" w:rsidR="003E1816" w:rsidRPr="003E1816" w:rsidRDefault="003E1816" w:rsidP="003E1816">
            <w:pPr>
              <w:jc w:val="both"/>
              <w:rPr>
                <w:sz w:val="22"/>
                <w:u w:val="none"/>
                <w:lang w:eastAsia="lv-LV"/>
              </w:rPr>
            </w:pPr>
            <w:r w:rsidRPr="003E1816">
              <w:rPr>
                <w:color w:val="000000"/>
                <w:sz w:val="22"/>
                <w:u w:val="none"/>
                <w:lang w:eastAsia="lv-LV"/>
              </w:rPr>
              <w:t>Kods HABALV22</w:t>
            </w:r>
          </w:p>
          <w:p w14:paraId="1466F660" w14:textId="77777777" w:rsidR="003E1816" w:rsidRPr="003E1816" w:rsidRDefault="003E1816" w:rsidP="003E1816">
            <w:pPr>
              <w:jc w:val="both"/>
              <w:rPr>
                <w:sz w:val="22"/>
                <w:u w:val="none"/>
                <w:lang w:eastAsia="lv-LV"/>
              </w:rPr>
            </w:pPr>
            <w:r w:rsidRPr="003E1816">
              <w:rPr>
                <w:color w:val="000000"/>
                <w:sz w:val="22"/>
                <w:u w:val="none"/>
                <w:lang w:eastAsia="lv-LV"/>
              </w:rPr>
              <w:t>Konts Nr. LV52HABA0551026528581</w:t>
            </w:r>
          </w:p>
        </w:tc>
        <w:tc>
          <w:tcPr>
            <w:tcW w:w="292" w:type="dxa"/>
            <w:tcBorders>
              <w:top w:val="nil"/>
              <w:left w:val="nil"/>
              <w:bottom w:val="nil"/>
              <w:right w:val="nil"/>
            </w:tcBorders>
          </w:tcPr>
          <w:p w14:paraId="4D067001" w14:textId="77777777" w:rsidR="003E1816" w:rsidRPr="003E1816" w:rsidRDefault="003E1816" w:rsidP="003E1816">
            <w:pPr>
              <w:rPr>
                <w:sz w:val="22"/>
                <w:u w:val="none"/>
                <w:lang w:eastAsia="lv-LV"/>
              </w:rPr>
            </w:pPr>
          </w:p>
        </w:tc>
        <w:tc>
          <w:tcPr>
            <w:tcW w:w="426" w:type="dxa"/>
            <w:tcBorders>
              <w:top w:val="nil"/>
              <w:left w:val="nil"/>
              <w:bottom w:val="nil"/>
              <w:right w:val="nil"/>
            </w:tcBorders>
          </w:tcPr>
          <w:p w14:paraId="0B03B9DF" w14:textId="77777777" w:rsidR="003E1816" w:rsidRPr="003E1816" w:rsidRDefault="003E1816" w:rsidP="003E1816">
            <w:pPr>
              <w:widowControl w:val="0"/>
              <w:jc w:val="both"/>
              <w:rPr>
                <w:sz w:val="22"/>
                <w:u w:val="none"/>
                <w:lang w:eastAsia="lv-LV"/>
              </w:rPr>
            </w:pPr>
          </w:p>
        </w:tc>
        <w:tc>
          <w:tcPr>
            <w:tcW w:w="284" w:type="dxa"/>
            <w:tcBorders>
              <w:top w:val="nil"/>
              <w:left w:val="nil"/>
              <w:bottom w:val="nil"/>
              <w:right w:val="nil"/>
            </w:tcBorders>
          </w:tcPr>
          <w:p w14:paraId="28FE5BE2" w14:textId="77777777" w:rsidR="003E1816" w:rsidRPr="003E1816" w:rsidRDefault="003E1816" w:rsidP="003E1816">
            <w:pPr>
              <w:widowControl w:val="0"/>
              <w:jc w:val="both"/>
              <w:rPr>
                <w:sz w:val="22"/>
                <w:u w:val="none"/>
                <w:lang w:eastAsia="lv-LV"/>
              </w:rPr>
            </w:pPr>
          </w:p>
        </w:tc>
        <w:tc>
          <w:tcPr>
            <w:tcW w:w="4124" w:type="dxa"/>
            <w:tcBorders>
              <w:top w:val="nil"/>
              <w:left w:val="nil"/>
              <w:bottom w:val="nil"/>
              <w:right w:val="nil"/>
            </w:tcBorders>
          </w:tcPr>
          <w:p w14:paraId="4117A599" w14:textId="77777777" w:rsidR="003E1816" w:rsidRPr="003E1816" w:rsidRDefault="003E1816" w:rsidP="003E1816">
            <w:pPr>
              <w:widowControl w:val="0"/>
              <w:jc w:val="both"/>
              <w:rPr>
                <w:sz w:val="22"/>
                <w:u w:val="none"/>
                <w:lang w:eastAsia="lv-LV"/>
              </w:rPr>
            </w:pPr>
            <w:r w:rsidRPr="003E1816">
              <w:rPr>
                <w:b/>
                <w:sz w:val="22"/>
                <w:u w:val="none"/>
                <w:lang w:eastAsia="lv-LV"/>
              </w:rPr>
              <w:t>NOMNIEKS</w:t>
            </w:r>
          </w:p>
        </w:tc>
      </w:tr>
      <w:tr w:rsidR="003E1816" w:rsidRPr="003E1816" w14:paraId="724863B3" w14:textId="77777777" w:rsidTr="005D3D7D">
        <w:tc>
          <w:tcPr>
            <w:tcW w:w="4249" w:type="dxa"/>
            <w:tcBorders>
              <w:top w:val="nil"/>
              <w:left w:val="nil"/>
              <w:bottom w:val="nil"/>
              <w:right w:val="nil"/>
            </w:tcBorders>
          </w:tcPr>
          <w:p w14:paraId="71C89BC0" w14:textId="77777777" w:rsidR="003E1816" w:rsidRPr="003E1816" w:rsidRDefault="003E1816" w:rsidP="003E1816">
            <w:pPr>
              <w:jc w:val="both"/>
              <w:rPr>
                <w:sz w:val="22"/>
                <w:u w:val="none"/>
                <w:lang w:eastAsia="lv-LV"/>
              </w:rPr>
            </w:pPr>
            <w:r w:rsidRPr="003E1816">
              <w:rPr>
                <w:sz w:val="22"/>
                <w:u w:val="none"/>
                <w:lang w:eastAsia="lv-LV"/>
              </w:rPr>
              <w:t>____________________________________</w:t>
            </w:r>
          </w:p>
          <w:p w14:paraId="380BFC14" w14:textId="77777777" w:rsidR="003E1816" w:rsidRPr="003E1816" w:rsidRDefault="003E1816" w:rsidP="003E1816">
            <w:pPr>
              <w:rPr>
                <w:sz w:val="22"/>
                <w:u w:val="none"/>
                <w:lang w:eastAsia="lv-LV"/>
              </w:rPr>
            </w:pPr>
            <w:r w:rsidRPr="003E1816">
              <w:rPr>
                <w:sz w:val="22"/>
                <w:u w:val="none"/>
                <w:lang w:eastAsia="lv-LV"/>
              </w:rPr>
              <w:t>__/____/2023/ (____.________)</w:t>
            </w:r>
          </w:p>
        </w:tc>
        <w:tc>
          <w:tcPr>
            <w:tcW w:w="292" w:type="dxa"/>
            <w:tcBorders>
              <w:top w:val="nil"/>
              <w:left w:val="nil"/>
              <w:bottom w:val="nil"/>
              <w:right w:val="nil"/>
            </w:tcBorders>
          </w:tcPr>
          <w:p w14:paraId="3ED25153" w14:textId="77777777" w:rsidR="003E1816" w:rsidRPr="003E1816" w:rsidRDefault="003E1816" w:rsidP="003E1816">
            <w:pPr>
              <w:jc w:val="right"/>
              <w:rPr>
                <w:sz w:val="22"/>
                <w:u w:val="none"/>
                <w:lang w:eastAsia="lv-LV"/>
              </w:rPr>
            </w:pPr>
          </w:p>
        </w:tc>
        <w:tc>
          <w:tcPr>
            <w:tcW w:w="426" w:type="dxa"/>
            <w:tcBorders>
              <w:top w:val="nil"/>
              <w:left w:val="nil"/>
              <w:bottom w:val="nil"/>
              <w:right w:val="nil"/>
            </w:tcBorders>
          </w:tcPr>
          <w:p w14:paraId="2586B0A0" w14:textId="77777777" w:rsidR="003E1816" w:rsidRPr="003E1816" w:rsidRDefault="003E1816" w:rsidP="003E1816">
            <w:pPr>
              <w:rPr>
                <w:sz w:val="22"/>
                <w:u w:val="none"/>
                <w:lang w:eastAsia="lv-LV"/>
              </w:rPr>
            </w:pPr>
          </w:p>
        </w:tc>
        <w:tc>
          <w:tcPr>
            <w:tcW w:w="284" w:type="dxa"/>
            <w:tcBorders>
              <w:top w:val="nil"/>
              <w:left w:val="nil"/>
              <w:bottom w:val="nil"/>
              <w:right w:val="nil"/>
            </w:tcBorders>
          </w:tcPr>
          <w:p w14:paraId="3B32AAF0" w14:textId="77777777" w:rsidR="003E1816" w:rsidRPr="003E1816" w:rsidRDefault="003E1816" w:rsidP="003E1816">
            <w:pPr>
              <w:rPr>
                <w:sz w:val="22"/>
                <w:u w:val="none"/>
                <w:lang w:eastAsia="lv-LV"/>
              </w:rPr>
            </w:pPr>
          </w:p>
        </w:tc>
        <w:tc>
          <w:tcPr>
            <w:tcW w:w="4124" w:type="dxa"/>
            <w:tcBorders>
              <w:top w:val="nil"/>
              <w:left w:val="nil"/>
              <w:bottom w:val="nil"/>
              <w:right w:val="nil"/>
            </w:tcBorders>
          </w:tcPr>
          <w:p w14:paraId="21D49799" w14:textId="77777777" w:rsidR="003E1816" w:rsidRPr="003E1816" w:rsidRDefault="003E1816" w:rsidP="003E1816">
            <w:pPr>
              <w:jc w:val="both"/>
              <w:rPr>
                <w:sz w:val="22"/>
                <w:u w:val="none"/>
                <w:lang w:eastAsia="lv-LV"/>
              </w:rPr>
            </w:pPr>
            <w:r w:rsidRPr="003E1816">
              <w:rPr>
                <w:sz w:val="22"/>
                <w:u w:val="none"/>
                <w:lang w:eastAsia="lv-LV"/>
              </w:rPr>
              <w:t>___________________________________</w:t>
            </w:r>
          </w:p>
          <w:p w14:paraId="73C89D53" w14:textId="77777777" w:rsidR="003E1816" w:rsidRPr="003E1816" w:rsidRDefault="003E1816" w:rsidP="003E1816">
            <w:pPr>
              <w:rPr>
                <w:sz w:val="22"/>
                <w:u w:val="none"/>
                <w:lang w:eastAsia="lv-LV"/>
              </w:rPr>
            </w:pPr>
            <w:r w:rsidRPr="003E1816">
              <w:rPr>
                <w:sz w:val="22"/>
                <w:u w:val="none"/>
                <w:lang w:eastAsia="lv-LV"/>
              </w:rPr>
              <w:t>__/____/2023/ (____.________)</w:t>
            </w:r>
          </w:p>
        </w:tc>
      </w:tr>
      <w:bookmarkEnd w:id="24"/>
    </w:tbl>
    <w:p w14:paraId="5E25AF41" w14:textId="77777777" w:rsidR="003E1816" w:rsidRPr="003E1816" w:rsidRDefault="003E1816" w:rsidP="003E1816">
      <w:pPr>
        <w:jc w:val="both"/>
        <w:rPr>
          <w:sz w:val="22"/>
          <w:u w:val="none"/>
          <w:lang w:eastAsia="lv-LV"/>
        </w:rPr>
      </w:pPr>
    </w:p>
    <w:p w14:paraId="011D8CC2" w14:textId="77777777" w:rsidR="00804629" w:rsidRDefault="003E1816" w:rsidP="003E1816">
      <w:pPr>
        <w:tabs>
          <w:tab w:val="left" w:pos="5387"/>
        </w:tabs>
        <w:rPr>
          <w:bCs/>
          <w:color w:val="000000"/>
          <w:sz w:val="18"/>
          <w:szCs w:val="18"/>
          <w:u w:val="none"/>
          <w:lang w:eastAsia="lv-LV"/>
        </w:rPr>
      </w:pPr>
      <w:r w:rsidRPr="003E1816">
        <w:rPr>
          <w:bCs/>
          <w:color w:val="000000"/>
          <w:sz w:val="18"/>
          <w:szCs w:val="18"/>
          <w:u w:val="none"/>
          <w:lang w:eastAsia="lv-LV"/>
        </w:rPr>
        <w:tab/>
      </w:r>
    </w:p>
    <w:p w14:paraId="76CB60D6" w14:textId="65ADAACB" w:rsidR="003E1816" w:rsidRPr="003E1816" w:rsidRDefault="00804629" w:rsidP="003E1816">
      <w:pPr>
        <w:tabs>
          <w:tab w:val="left" w:pos="5387"/>
        </w:tabs>
        <w:rPr>
          <w:bCs/>
          <w:color w:val="000000"/>
          <w:sz w:val="18"/>
          <w:szCs w:val="18"/>
          <w:u w:val="none"/>
          <w:lang w:eastAsia="lv-LV"/>
        </w:rPr>
      </w:pPr>
      <w:r>
        <w:rPr>
          <w:bCs/>
          <w:color w:val="000000"/>
          <w:sz w:val="18"/>
          <w:szCs w:val="18"/>
          <w:u w:val="none"/>
          <w:lang w:eastAsia="lv-LV"/>
        </w:rPr>
        <w:tab/>
      </w:r>
      <w:r w:rsidR="003E1816" w:rsidRPr="003E1816">
        <w:rPr>
          <w:bCs/>
          <w:color w:val="000000"/>
          <w:sz w:val="18"/>
          <w:szCs w:val="18"/>
          <w:u w:val="none"/>
          <w:lang w:eastAsia="lv-LV"/>
        </w:rPr>
        <w:t xml:space="preserve">2.pielikums </w:t>
      </w:r>
    </w:p>
    <w:p w14:paraId="734EED85" w14:textId="77777777" w:rsidR="003E1816" w:rsidRPr="003E1816" w:rsidRDefault="003E1816" w:rsidP="003E1816">
      <w:pPr>
        <w:tabs>
          <w:tab w:val="left" w:pos="5387"/>
        </w:tabs>
        <w:rPr>
          <w:bCs/>
          <w:sz w:val="18"/>
          <w:szCs w:val="18"/>
          <w:u w:val="none"/>
          <w:lang w:eastAsia="lv-LV"/>
        </w:rPr>
      </w:pPr>
      <w:r w:rsidRPr="003E1816">
        <w:rPr>
          <w:bCs/>
          <w:color w:val="000000"/>
          <w:sz w:val="18"/>
          <w:szCs w:val="18"/>
          <w:u w:val="none"/>
          <w:lang w:eastAsia="lv-LV"/>
        </w:rPr>
        <w:tab/>
      </w:r>
      <w:r w:rsidRPr="003E1816">
        <w:rPr>
          <w:bCs/>
          <w:sz w:val="18"/>
          <w:szCs w:val="18"/>
          <w:u w:val="none"/>
          <w:lang w:eastAsia="lv-LV"/>
        </w:rPr>
        <w:t xml:space="preserve">nekustamā īpašuma Lizuma pagastā ar nosaukumu </w:t>
      </w:r>
    </w:p>
    <w:p w14:paraId="35FB0A38" w14:textId="77777777" w:rsidR="003E1816" w:rsidRPr="003E1816" w:rsidRDefault="003E1816" w:rsidP="003E1816">
      <w:pPr>
        <w:tabs>
          <w:tab w:val="left" w:pos="5387"/>
        </w:tabs>
        <w:rPr>
          <w:bCs/>
          <w:sz w:val="18"/>
          <w:szCs w:val="18"/>
          <w:u w:val="none"/>
          <w:lang w:eastAsia="lv-LV"/>
        </w:rPr>
      </w:pPr>
      <w:r w:rsidRPr="003E1816">
        <w:rPr>
          <w:bCs/>
          <w:sz w:val="18"/>
          <w:szCs w:val="18"/>
          <w:u w:val="none"/>
          <w:lang w:eastAsia="lv-LV"/>
        </w:rPr>
        <w:tab/>
        <w:t>“Pinkas” ražošanas/noliktavas ēkas daļas 1811,55 m</w:t>
      </w:r>
      <w:r w:rsidRPr="003E1816">
        <w:rPr>
          <w:bCs/>
          <w:sz w:val="18"/>
          <w:szCs w:val="18"/>
          <w:u w:val="none"/>
          <w:vertAlign w:val="superscript"/>
          <w:lang w:eastAsia="lv-LV"/>
        </w:rPr>
        <w:t>2</w:t>
      </w:r>
      <w:r w:rsidRPr="003E1816">
        <w:rPr>
          <w:bCs/>
          <w:sz w:val="18"/>
          <w:szCs w:val="18"/>
          <w:u w:val="none"/>
          <w:lang w:eastAsia="lv-LV"/>
        </w:rPr>
        <w:t xml:space="preserve"> </w:t>
      </w:r>
    </w:p>
    <w:p w14:paraId="7AC3C667" w14:textId="77777777" w:rsidR="003E1816" w:rsidRPr="003E1816" w:rsidRDefault="003E1816" w:rsidP="003E1816">
      <w:pPr>
        <w:tabs>
          <w:tab w:val="left" w:pos="5387"/>
        </w:tabs>
        <w:rPr>
          <w:bCs/>
          <w:sz w:val="18"/>
          <w:szCs w:val="18"/>
          <w:u w:val="none"/>
          <w:lang w:eastAsia="lv-LV"/>
        </w:rPr>
      </w:pPr>
      <w:r w:rsidRPr="003E1816">
        <w:rPr>
          <w:bCs/>
          <w:sz w:val="18"/>
          <w:szCs w:val="18"/>
          <w:u w:val="none"/>
          <w:lang w:eastAsia="lv-LV"/>
        </w:rPr>
        <w:tab/>
        <w:t xml:space="preserve">platībā un zemes vienības ar kadastra apzīmējumu </w:t>
      </w:r>
    </w:p>
    <w:p w14:paraId="439F693C" w14:textId="77777777" w:rsidR="003E1816" w:rsidRPr="003E1816" w:rsidRDefault="003E1816" w:rsidP="003E1816">
      <w:pPr>
        <w:tabs>
          <w:tab w:val="left" w:pos="5387"/>
        </w:tabs>
        <w:rPr>
          <w:bCs/>
          <w:sz w:val="18"/>
          <w:szCs w:val="18"/>
          <w:u w:val="none"/>
          <w:lang w:eastAsia="lv-LV"/>
        </w:rPr>
      </w:pPr>
      <w:r w:rsidRPr="003E1816">
        <w:rPr>
          <w:bCs/>
          <w:sz w:val="18"/>
          <w:szCs w:val="18"/>
          <w:u w:val="none"/>
          <w:lang w:eastAsia="lv-LV"/>
        </w:rPr>
        <w:tab/>
        <w:t>5072 006 0238 daļas nomas tiesību pirmās</w:t>
      </w:r>
    </w:p>
    <w:p w14:paraId="5594FA89" w14:textId="77777777" w:rsidR="003E1816" w:rsidRPr="003E1816" w:rsidRDefault="003E1816" w:rsidP="003E1816">
      <w:pPr>
        <w:tabs>
          <w:tab w:val="left" w:pos="5387"/>
        </w:tabs>
        <w:rPr>
          <w:bCs/>
          <w:sz w:val="18"/>
          <w:szCs w:val="18"/>
          <w:u w:val="none"/>
          <w:lang w:eastAsia="lv-LV"/>
        </w:rPr>
      </w:pPr>
      <w:r w:rsidRPr="003E1816">
        <w:rPr>
          <w:bCs/>
          <w:sz w:val="18"/>
          <w:szCs w:val="18"/>
          <w:u w:val="none"/>
          <w:lang w:eastAsia="lv-LV"/>
        </w:rPr>
        <w:tab/>
        <w:t>izsoles noteikumiem</w:t>
      </w:r>
    </w:p>
    <w:p w14:paraId="4F5C4E82" w14:textId="77777777" w:rsidR="003E1816" w:rsidRPr="003E1816" w:rsidRDefault="003E1816" w:rsidP="003E1816">
      <w:pPr>
        <w:widowControl w:val="0"/>
        <w:pBdr>
          <w:top w:val="nil"/>
          <w:left w:val="nil"/>
          <w:bottom w:val="nil"/>
          <w:right w:val="nil"/>
          <w:between w:val="nil"/>
        </w:pBdr>
        <w:ind w:right="-35"/>
        <w:jc w:val="center"/>
        <w:rPr>
          <w:b/>
          <w:color w:val="000000"/>
          <w:szCs w:val="24"/>
          <w:u w:val="none"/>
          <w:lang w:eastAsia="lv-LV"/>
        </w:rPr>
      </w:pPr>
    </w:p>
    <w:p w14:paraId="233CAAEB" w14:textId="77777777" w:rsidR="003E1816" w:rsidRPr="003E1816" w:rsidRDefault="003E1816" w:rsidP="003E1816">
      <w:pPr>
        <w:jc w:val="center"/>
        <w:rPr>
          <w:rFonts w:eastAsia="Cambria"/>
          <w:bCs/>
          <w:szCs w:val="24"/>
          <w:u w:val="none"/>
          <w:lang w:eastAsia="lv-LV"/>
        </w:rPr>
      </w:pPr>
      <w:r w:rsidRPr="003E1816">
        <w:rPr>
          <w:b/>
          <w:color w:val="000000"/>
          <w:szCs w:val="24"/>
          <w:u w:val="none"/>
          <w:lang w:eastAsia="lv-LV"/>
        </w:rPr>
        <w:t>PIETEIKUMS DALĪBAI MUTISKĀ IZSOLĒ</w:t>
      </w:r>
    </w:p>
    <w:p w14:paraId="6975BD1B" w14:textId="77777777" w:rsidR="003E1816" w:rsidRPr="003E1816" w:rsidRDefault="003E1816" w:rsidP="003E1816">
      <w:pPr>
        <w:jc w:val="center"/>
        <w:rPr>
          <w:rFonts w:eastAsia="Cambria"/>
          <w:b/>
          <w:szCs w:val="24"/>
          <w:u w:val="none"/>
          <w:lang w:eastAsia="lv-LV"/>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66"/>
      </w:tblGrid>
      <w:tr w:rsidR="003E1816" w:rsidRPr="003E1816" w14:paraId="306C3A87" w14:textId="77777777" w:rsidTr="005D3D7D">
        <w:trPr>
          <w:trHeight w:hRule="exact" w:val="567"/>
        </w:trPr>
        <w:tc>
          <w:tcPr>
            <w:tcW w:w="9466" w:type="dxa"/>
            <w:shd w:val="clear" w:color="auto" w:fill="F2F2F2"/>
            <w:tcMar>
              <w:top w:w="100" w:type="dxa"/>
              <w:left w:w="100" w:type="dxa"/>
              <w:bottom w:w="100" w:type="dxa"/>
              <w:right w:w="100" w:type="dxa"/>
            </w:tcMar>
            <w:vAlign w:val="center"/>
          </w:tcPr>
          <w:p w14:paraId="64E49670" w14:textId="77777777" w:rsidR="003E1816" w:rsidRPr="003E1816" w:rsidRDefault="003E1816">
            <w:pPr>
              <w:widowControl w:val="0"/>
              <w:numPr>
                <w:ilvl w:val="0"/>
                <w:numId w:val="21"/>
              </w:numPr>
              <w:pBdr>
                <w:top w:val="nil"/>
                <w:left w:val="nil"/>
                <w:bottom w:val="nil"/>
                <w:right w:val="nil"/>
                <w:between w:val="nil"/>
              </w:pBdr>
              <w:spacing w:before="100" w:after="200" w:line="276" w:lineRule="auto"/>
              <w:ind w:left="312" w:hanging="312"/>
              <w:rPr>
                <w:color w:val="000000"/>
                <w:szCs w:val="24"/>
                <w:u w:val="none"/>
                <w:lang w:eastAsia="lv-LV"/>
              </w:rPr>
            </w:pPr>
            <w:r w:rsidRPr="003E1816">
              <w:rPr>
                <w:b/>
                <w:color w:val="000000"/>
                <w:szCs w:val="24"/>
                <w:u w:val="none"/>
                <w:lang w:eastAsia="lv-LV"/>
              </w:rPr>
              <w:t>INFORMĀCIJA PAR NOMAS OBJEKTU</w:t>
            </w:r>
          </w:p>
        </w:tc>
      </w:tr>
      <w:tr w:rsidR="003E1816" w:rsidRPr="003E1816" w14:paraId="0FE849EF" w14:textId="77777777" w:rsidTr="005D3D7D">
        <w:trPr>
          <w:trHeight w:val="227"/>
        </w:trPr>
        <w:tc>
          <w:tcPr>
            <w:tcW w:w="9466" w:type="dxa"/>
            <w:tcBorders>
              <w:bottom w:val="single" w:sz="4" w:space="0" w:color="auto"/>
            </w:tcBorders>
            <w:shd w:val="clear" w:color="auto" w:fill="F2F2F2"/>
            <w:tcMar>
              <w:top w:w="100" w:type="dxa"/>
              <w:left w:w="100" w:type="dxa"/>
              <w:bottom w:w="100" w:type="dxa"/>
              <w:right w:w="100" w:type="dxa"/>
            </w:tcMar>
          </w:tcPr>
          <w:p w14:paraId="430E1FD7" w14:textId="77777777" w:rsidR="003E1816" w:rsidRPr="003E1816" w:rsidRDefault="003E1816">
            <w:pPr>
              <w:widowControl w:val="0"/>
              <w:numPr>
                <w:ilvl w:val="1"/>
                <w:numId w:val="21"/>
              </w:numPr>
              <w:pBdr>
                <w:top w:val="nil"/>
                <w:left w:val="nil"/>
                <w:bottom w:val="nil"/>
                <w:right w:val="nil"/>
                <w:between w:val="nil"/>
              </w:pBdr>
              <w:tabs>
                <w:tab w:val="left" w:pos="453"/>
              </w:tabs>
              <w:spacing w:before="100" w:after="200" w:line="276" w:lineRule="auto"/>
              <w:ind w:left="465" w:hanging="465"/>
              <w:contextualSpacing/>
              <w:rPr>
                <w:b/>
                <w:color w:val="000000"/>
                <w:szCs w:val="24"/>
                <w:u w:val="none"/>
                <w:lang w:eastAsia="lv-LV"/>
              </w:rPr>
            </w:pPr>
            <w:r w:rsidRPr="003E1816">
              <w:rPr>
                <w:b/>
                <w:color w:val="000000"/>
                <w:szCs w:val="24"/>
                <w:u w:val="none"/>
                <w:lang w:eastAsia="lv-LV"/>
              </w:rPr>
              <w:t>Nomas objekts:</w:t>
            </w:r>
          </w:p>
        </w:tc>
      </w:tr>
      <w:tr w:rsidR="003E1816" w:rsidRPr="003E1816" w14:paraId="10135B07" w14:textId="77777777" w:rsidTr="005D3D7D">
        <w:trPr>
          <w:trHeight w:val="2404"/>
        </w:trPr>
        <w:tc>
          <w:tcPr>
            <w:tcW w:w="9466" w:type="dxa"/>
            <w:tcBorders>
              <w:top w:val="single" w:sz="4" w:space="0" w:color="auto"/>
            </w:tcBorders>
            <w:shd w:val="clear" w:color="auto" w:fill="auto"/>
            <w:tcMar>
              <w:top w:w="100" w:type="dxa"/>
              <w:left w:w="100" w:type="dxa"/>
              <w:bottom w:w="100" w:type="dxa"/>
              <w:right w:w="100" w:type="dxa"/>
            </w:tcMar>
          </w:tcPr>
          <w:p w14:paraId="5D690C98" w14:textId="77777777" w:rsidR="003E1816" w:rsidRPr="003E1816" w:rsidRDefault="003E1816">
            <w:pPr>
              <w:numPr>
                <w:ilvl w:val="2"/>
                <w:numId w:val="13"/>
              </w:numPr>
              <w:tabs>
                <w:tab w:val="left" w:pos="745"/>
              </w:tabs>
              <w:spacing w:before="100" w:after="200" w:line="276" w:lineRule="auto"/>
              <w:ind w:left="743" w:hanging="743"/>
              <w:contextualSpacing/>
              <w:jc w:val="both"/>
              <w:rPr>
                <w:rFonts w:eastAsia="Cambria"/>
                <w:szCs w:val="24"/>
                <w:u w:val="none"/>
                <w:lang w:eastAsia="lv-LV"/>
              </w:rPr>
            </w:pPr>
            <w:r w:rsidRPr="003E1816">
              <w:rPr>
                <w:rFonts w:eastAsia="Cambria"/>
                <w:szCs w:val="24"/>
                <w:u w:val="none"/>
                <w:lang w:eastAsia="lv-LV"/>
              </w:rPr>
              <w:t>Gulbenes novada pašvaldības nekustamajā īpašumā Lizuma pagastā ar nosaukumu “Pinkas” ražošanas/noliktavas ēkas ar kadastra apzīmējumu 5072 006 0238 001 daļa 1811,55 m</w:t>
            </w:r>
            <w:r w:rsidRPr="003E1816">
              <w:rPr>
                <w:rFonts w:eastAsia="Cambria"/>
                <w:szCs w:val="24"/>
                <w:u w:val="none"/>
                <w:vertAlign w:val="superscript"/>
                <w:lang w:eastAsia="lv-LV"/>
              </w:rPr>
              <w:t>2</w:t>
            </w:r>
            <w:r w:rsidRPr="003E1816">
              <w:rPr>
                <w:rFonts w:eastAsia="Cambria"/>
                <w:szCs w:val="24"/>
                <w:u w:val="none"/>
                <w:lang w:eastAsia="lv-LV"/>
              </w:rPr>
              <w:t xml:space="preserve"> platībā, tai skaitā biroja/atpūtas telpas un palīgtelpas (turpmāk – Ēka);</w:t>
            </w:r>
          </w:p>
          <w:p w14:paraId="22151AF5" w14:textId="77777777" w:rsidR="003E1816" w:rsidRPr="003E1816" w:rsidRDefault="003E1816">
            <w:pPr>
              <w:numPr>
                <w:ilvl w:val="2"/>
                <w:numId w:val="13"/>
              </w:numPr>
              <w:tabs>
                <w:tab w:val="left" w:pos="745"/>
              </w:tabs>
              <w:spacing w:before="100" w:after="200" w:line="276" w:lineRule="auto"/>
              <w:ind w:left="743" w:hanging="743"/>
              <w:contextualSpacing/>
              <w:jc w:val="both"/>
              <w:rPr>
                <w:rFonts w:eastAsia="Cambria"/>
                <w:szCs w:val="24"/>
                <w:u w:val="none"/>
                <w:lang w:eastAsia="lv-LV"/>
              </w:rPr>
            </w:pPr>
            <w:r w:rsidRPr="003E1816">
              <w:rPr>
                <w:rFonts w:eastAsia="Cambria"/>
                <w:szCs w:val="24"/>
                <w:u w:val="none"/>
                <w:lang w:eastAsia="lv-LV"/>
              </w:rPr>
              <w:t xml:space="preserve">ar Ēku neatdalāmi saistītās, izbūvētās būves, kas paredzētas Ēkas nomnieku koplietošanai un nav nodotas atsevišķā lietošanā citām personām, tai skaitā brauktuves un stāvvietas (bruģa laukums ar 18 </w:t>
            </w:r>
            <w:proofErr w:type="spellStart"/>
            <w:r w:rsidRPr="003E1816">
              <w:rPr>
                <w:rFonts w:eastAsia="Cambria"/>
                <w:szCs w:val="24"/>
                <w:u w:val="none"/>
                <w:lang w:eastAsia="lv-LV"/>
              </w:rPr>
              <w:t>velonovietnēm</w:t>
            </w:r>
            <w:proofErr w:type="spellEnd"/>
            <w:r w:rsidRPr="003E1816">
              <w:rPr>
                <w:rFonts w:eastAsia="Cambria"/>
                <w:szCs w:val="24"/>
                <w:u w:val="none"/>
                <w:lang w:eastAsia="lv-LV"/>
              </w:rPr>
              <w:t xml:space="preserve"> un 49 stāvvietām) un teritorijas nožogojums (turpmāk – Inženierbūve);</w:t>
            </w:r>
          </w:p>
          <w:p w14:paraId="1EB7E686" w14:textId="77777777" w:rsidR="003E1816" w:rsidRPr="003E1816" w:rsidRDefault="003E1816">
            <w:pPr>
              <w:numPr>
                <w:ilvl w:val="2"/>
                <w:numId w:val="13"/>
              </w:numPr>
              <w:tabs>
                <w:tab w:val="left" w:pos="745"/>
              </w:tabs>
              <w:spacing w:before="100" w:after="200" w:line="276" w:lineRule="auto"/>
              <w:ind w:left="743" w:hanging="743"/>
              <w:contextualSpacing/>
              <w:jc w:val="both"/>
              <w:rPr>
                <w:rFonts w:eastAsia="Cambria"/>
                <w:szCs w:val="24"/>
                <w:u w:val="none"/>
                <w:lang w:eastAsia="lv-LV"/>
              </w:rPr>
            </w:pPr>
            <w:r w:rsidRPr="003E1816">
              <w:rPr>
                <w:rFonts w:eastAsia="Cambria"/>
                <w:szCs w:val="24"/>
                <w:u w:val="none"/>
                <w:lang w:eastAsia="lv-LV"/>
              </w:rPr>
              <w:t xml:space="preserve">Ēkai un Inženierbūvēm piesaistītās zemes vienības, kadastra apzīmējums 5072 006 0238, </w:t>
            </w:r>
            <w:r w:rsidRPr="003E1816">
              <w:rPr>
                <w:rFonts w:eastAsia="Cambria" w:cs="Cambria"/>
                <w:szCs w:val="24"/>
                <w:u w:val="none"/>
                <w:lang w:eastAsia="lv-LV"/>
              </w:rPr>
              <w:t xml:space="preserve">daļas 3,00 ha platībā </w:t>
            </w:r>
            <w:r w:rsidRPr="003E1816">
              <w:rPr>
                <w:rFonts w:eastAsia="Cambria"/>
                <w:szCs w:val="24"/>
                <w:u w:val="none"/>
                <w:lang w:eastAsia="lv-LV"/>
              </w:rPr>
              <w:t>6455/30000 domājamā daļa (turpmāk – Zemesgabals).</w:t>
            </w:r>
          </w:p>
        </w:tc>
      </w:tr>
      <w:tr w:rsidR="003E1816" w:rsidRPr="003E1816" w14:paraId="4B579D2C" w14:textId="77777777" w:rsidTr="005D3D7D">
        <w:trPr>
          <w:trHeight w:val="20"/>
        </w:trPr>
        <w:tc>
          <w:tcPr>
            <w:tcW w:w="9466" w:type="dxa"/>
            <w:shd w:val="clear" w:color="auto" w:fill="F2F2F2"/>
            <w:tcMar>
              <w:top w:w="100" w:type="dxa"/>
              <w:left w:w="100" w:type="dxa"/>
              <w:bottom w:w="100" w:type="dxa"/>
              <w:right w:w="100" w:type="dxa"/>
            </w:tcMar>
          </w:tcPr>
          <w:p w14:paraId="5197E5CC" w14:textId="77777777" w:rsidR="003E1816" w:rsidRPr="003E1816" w:rsidRDefault="003E1816">
            <w:pPr>
              <w:widowControl w:val="0"/>
              <w:numPr>
                <w:ilvl w:val="1"/>
                <w:numId w:val="21"/>
              </w:numPr>
              <w:pBdr>
                <w:top w:val="nil"/>
                <w:left w:val="nil"/>
                <w:bottom w:val="nil"/>
                <w:right w:val="nil"/>
                <w:between w:val="nil"/>
              </w:pBdr>
              <w:spacing w:before="100" w:after="200" w:line="276" w:lineRule="auto"/>
              <w:ind w:left="465" w:hanging="465"/>
              <w:contextualSpacing/>
              <w:rPr>
                <w:color w:val="000000"/>
                <w:szCs w:val="24"/>
                <w:u w:val="none"/>
                <w:lang w:eastAsia="lv-LV"/>
              </w:rPr>
            </w:pPr>
            <w:r w:rsidRPr="003E1816">
              <w:rPr>
                <w:b/>
                <w:color w:val="000000"/>
                <w:szCs w:val="24"/>
                <w:u w:val="none"/>
                <w:lang w:eastAsia="lv-LV"/>
              </w:rPr>
              <w:t>Kadastra numurs:</w:t>
            </w:r>
          </w:p>
        </w:tc>
      </w:tr>
      <w:tr w:rsidR="003E1816" w:rsidRPr="003E1816" w14:paraId="4F9E6C57" w14:textId="77777777" w:rsidTr="005D3D7D">
        <w:trPr>
          <w:trHeight w:val="19"/>
        </w:trPr>
        <w:tc>
          <w:tcPr>
            <w:tcW w:w="9466" w:type="dxa"/>
            <w:shd w:val="clear" w:color="auto" w:fill="auto"/>
            <w:tcMar>
              <w:top w:w="100" w:type="dxa"/>
              <w:left w:w="100" w:type="dxa"/>
              <w:bottom w:w="100" w:type="dxa"/>
              <w:right w:w="100" w:type="dxa"/>
            </w:tcMar>
          </w:tcPr>
          <w:p w14:paraId="7B35878F" w14:textId="77777777" w:rsidR="003E1816" w:rsidRPr="003E1816" w:rsidRDefault="003E1816" w:rsidP="003E1816">
            <w:pPr>
              <w:widowControl w:val="0"/>
              <w:pBdr>
                <w:top w:val="nil"/>
                <w:left w:val="nil"/>
                <w:bottom w:val="nil"/>
                <w:right w:val="nil"/>
                <w:between w:val="nil"/>
              </w:pBdr>
              <w:rPr>
                <w:color w:val="000000"/>
                <w:szCs w:val="24"/>
                <w:u w:val="none"/>
                <w:lang w:eastAsia="lv-LV"/>
              </w:rPr>
            </w:pPr>
            <w:r w:rsidRPr="003E1816">
              <w:rPr>
                <w:rFonts w:eastAsia="Cambria"/>
                <w:szCs w:val="24"/>
                <w:u w:val="none"/>
                <w:lang w:eastAsia="lv-LV"/>
              </w:rPr>
              <w:t>5072 006 0138</w:t>
            </w:r>
          </w:p>
        </w:tc>
      </w:tr>
      <w:tr w:rsidR="003E1816" w:rsidRPr="003E1816" w14:paraId="56C3BC31" w14:textId="77777777" w:rsidTr="005D3D7D">
        <w:trPr>
          <w:trHeight w:val="227"/>
        </w:trPr>
        <w:tc>
          <w:tcPr>
            <w:tcW w:w="9466" w:type="dxa"/>
            <w:shd w:val="clear" w:color="auto" w:fill="F2F2F2"/>
            <w:tcMar>
              <w:top w:w="100" w:type="dxa"/>
              <w:left w:w="100" w:type="dxa"/>
              <w:bottom w:w="100" w:type="dxa"/>
              <w:right w:w="100" w:type="dxa"/>
            </w:tcMar>
          </w:tcPr>
          <w:p w14:paraId="0BAF14F5" w14:textId="77777777" w:rsidR="003E1816" w:rsidRPr="003E1816" w:rsidRDefault="003E1816">
            <w:pPr>
              <w:widowControl w:val="0"/>
              <w:numPr>
                <w:ilvl w:val="1"/>
                <w:numId w:val="21"/>
              </w:numPr>
              <w:pBdr>
                <w:top w:val="nil"/>
                <w:left w:val="nil"/>
                <w:bottom w:val="nil"/>
                <w:right w:val="nil"/>
                <w:between w:val="nil"/>
              </w:pBdr>
              <w:spacing w:before="100" w:after="200" w:line="276" w:lineRule="auto"/>
              <w:ind w:left="465" w:hanging="465"/>
              <w:contextualSpacing/>
              <w:rPr>
                <w:color w:val="000000"/>
                <w:szCs w:val="24"/>
                <w:u w:val="none"/>
                <w:lang w:eastAsia="lv-LV"/>
              </w:rPr>
            </w:pPr>
            <w:r w:rsidRPr="003E1816">
              <w:rPr>
                <w:b/>
                <w:color w:val="000000"/>
                <w:szCs w:val="24"/>
                <w:u w:val="none"/>
                <w:lang w:eastAsia="lv-LV"/>
              </w:rPr>
              <w:lastRenderedPageBreak/>
              <w:t>Adrese:</w:t>
            </w:r>
          </w:p>
        </w:tc>
      </w:tr>
      <w:tr w:rsidR="003E1816" w:rsidRPr="003E1816" w14:paraId="56640C70" w14:textId="77777777" w:rsidTr="005D3D7D">
        <w:trPr>
          <w:trHeight w:val="19"/>
        </w:trPr>
        <w:tc>
          <w:tcPr>
            <w:tcW w:w="9466" w:type="dxa"/>
            <w:shd w:val="clear" w:color="auto" w:fill="auto"/>
            <w:tcMar>
              <w:top w:w="100" w:type="dxa"/>
              <w:left w:w="100" w:type="dxa"/>
              <w:bottom w:w="100" w:type="dxa"/>
              <w:right w:w="100" w:type="dxa"/>
            </w:tcMar>
          </w:tcPr>
          <w:p w14:paraId="2E177EB1" w14:textId="77777777" w:rsidR="003E1816" w:rsidRPr="003E1816" w:rsidRDefault="003E1816" w:rsidP="003E1816">
            <w:pPr>
              <w:widowControl w:val="0"/>
              <w:pBdr>
                <w:top w:val="nil"/>
                <w:left w:val="nil"/>
                <w:bottom w:val="nil"/>
                <w:right w:val="nil"/>
                <w:between w:val="nil"/>
              </w:pBdr>
              <w:rPr>
                <w:color w:val="000000"/>
                <w:szCs w:val="24"/>
                <w:u w:val="none"/>
                <w:lang w:eastAsia="lv-LV"/>
              </w:rPr>
            </w:pPr>
            <w:r w:rsidRPr="003E1816">
              <w:rPr>
                <w:color w:val="000000"/>
                <w:szCs w:val="24"/>
                <w:u w:val="none"/>
                <w:lang w:eastAsia="lv-LV"/>
              </w:rPr>
              <w:t>“Pinkas”, Lizuma pagasts, Gulbenes novads</w:t>
            </w:r>
          </w:p>
        </w:tc>
      </w:tr>
    </w:tbl>
    <w:p w14:paraId="573E111C" w14:textId="77777777" w:rsidR="003E1816" w:rsidRPr="003E1816" w:rsidRDefault="003E1816" w:rsidP="003E1816">
      <w:pPr>
        <w:jc w:val="center"/>
        <w:rPr>
          <w:rFonts w:eastAsia="Cambria"/>
          <w:b/>
          <w:sz w:val="16"/>
          <w:szCs w:val="16"/>
          <w:u w:val="none"/>
          <w:lang w:eastAsia="lv-LV"/>
        </w:rPr>
      </w:pPr>
    </w:p>
    <w:p w14:paraId="032332A5" w14:textId="77777777" w:rsidR="003E1816" w:rsidRPr="003E1816" w:rsidRDefault="003E1816" w:rsidP="003E1816">
      <w:pPr>
        <w:jc w:val="center"/>
        <w:rPr>
          <w:rFonts w:eastAsia="Cambria"/>
          <w:b/>
          <w:sz w:val="16"/>
          <w:szCs w:val="16"/>
          <w:u w:val="none"/>
          <w:lang w:eastAsia="lv-LV"/>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72"/>
        <w:gridCol w:w="520"/>
        <w:gridCol w:w="1678"/>
        <w:gridCol w:w="2198"/>
        <w:gridCol w:w="2198"/>
      </w:tblGrid>
      <w:tr w:rsidR="003E1816" w:rsidRPr="003E1816" w14:paraId="486F5E86" w14:textId="77777777" w:rsidTr="005D3D7D">
        <w:trPr>
          <w:trHeight w:hRule="exact" w:val="567"/>
        </w:trPr>
        <w:tc>
          <w:tcPr>
            <w:tcW w:w="9466" w:type="dxa"/>
            <w:gridSpan w:val="5"/>
            <w:shd w:val="clear" w:color="auto" w:fill="F2F2F2"/>
            <w:tcMar>
              <w:top w:w="100" w:type="dxa"/>
              <w:left w:w="100" w:type="dxa"/>
              <w:bottom w:w="100" w:type="dxa"/>
              <w:right w:w="100" w:type="dxa"/>
            </w:tcMar>
            <w:vAlign w:val="center"/>
          </w:tcPr>
          <w:p w14:paraId="785AA4C0" w14:textId="77777777" w:rsidR="003E1816" w:rsidRPr="003E1816" w:rsidRDefault="003E1816">
            <w:pPr>
              <w:widowControl w:val="0"/>
              <w:numPr>
                <w:ilvl w:val="0"/>
                <w:numId w:val="21"/>
              </w:numPr>
              <w:pBdr>
                <w:top w:val="nil"/>
                <w:left w:val="nil"/>
                <w:bottom w:val="nil"/>
                <w:right w:val="nil"/>
                <w:between w:val="nil"/>
              </w:pBdr>
              <w:spacing w:before="100" w:after="200" w:line="276" w:lineRule="auto"/>
              <w:ind w:left="312" w:hanging="312"/>
              <w:rPr>
                <w:color w:val="000000"/>
                <w:szCs w:val="24"/>
                <w:u w:val="none"/>
                <w:lang w:eastAsia="lv-LV"/>
              </w:rPr>
            </w:pPr>
            <w:r w:rsidRPr="003E1816">
              <w:rPr>
                <w:b/>
                <w:color w:val="000000"/>
                <w:szCs w:val="24"/>
                <w:u w:val="none"/>
                <w:lang w:eastAsia="lv-LV"/>
              </w:rPr>
              <w:t>INFORMĀCIJA PAR NOMAS TIESĪBU PRETENDENTU</w:t>
            </w:r>
          </w:p>
        </w:tc>
      </w:tr>
      <w:tr w:rsidR="003E1816" w:rsidRPr="003E1816" w14:paraId="48A32035" w14:textId="77777777" w:rsidTr="005D3D7D">
        <w:trPr>
          <w:trHeight w:val="227"/>
        </w:trPr>
        <w:tc>
          <w:tcPr>
            <w:tcW w:w="3392" w:type="dxa"/>
            <w:gridSpan w:val="2"/>
            <w:shd w:val="clear" w:color="auto" w:fill="F2F2F2"/>
            <w:tcMar>
              <w:top w:w="100" w:type="dxa"/>
              <w:left w:w="100" w:type="dxa"/>
              <w:bottom w:w="100" w:type="dxa"/>
              <w:right w:w="100" w:type="dxa"/>
            </w:tcMar>
          </w:tcPr>
          <w:p w14:paraId="738A2680" w14:textId="77777777" w:rsidR="003E1816" w:rsidRPr="003E1816" w:rsidRDefault="003E1816" w:rsidP="003E1816">
            <w:pPr>
              <w:widowControl w:val="0"/>
              <w:pBdr>
                <w:top w:val="nil"/>
                <w:left w:val="nil"/>
                <w:bottom w:val="nil"/>
                <w:right w:val="nil"/>
                <w:between w:val="nil"/>
              </w:pBdr>
              <w:rPr>
                <w:b/>
                <w:color w:val="000000"/>
                <w:szCs w:val="24"/>
                <w:u w:val="none"/>
                <w:lang w:eastAsia="lv-LV"/>
              </w:rPr>
            </w:pPr>
            <w:r w:rsidRPr="003E1816">
              <w:rPr>
                <w:b/>
                <w:color w:val="000000"/>
                <w:szCs w:val="24"/>
                <w:u w:val="none"/>
                <w:lang w:eastAsia="lv-LV"/>
              </w:rPr>
              <w:t>Nosaukums:</w:t>
            </w:r>
          </w:p>
        </w:tc>
        <w:tc>
          <w:tcPr>
            <w:tcW w:w="6074" w:type="dxa"/>
            <w:gridSpan w:val="3"/>
            <w:shd w:val="clear" w:color="auto" w:fill="auto"/>
            <w:tcMar>
              <w:top w:w="100" w:type="dxa"/>
              <w:left w:w="100" w:type="dxa"/>
              <w:bottom w:w="100" w:type="dxa"/>
              <w:right w:w="100" w:type="dxa"/>
            </w:tcMar>
          </w:tcPr>
          <w:p w14:paraId="15F3E4F4" w14:textId="77777777" w:rsidR="003E1816" w:rsidRPr="003E1816" w:rsidRDefault="003E1816" w:rsidP="003E1816">
            <w:pPr>
              <w:widowControl w:val="0"/>
              <w:pBdr>
                <w:top w:val="nil"/>
                <w:left w:val="nil"/>
                <w:bottom w:val="nil"/>
                <w:right w:val="nil"/>
                <w:between w:val="nil"/>
              </w:pBdr>
              <w:rPr>
                <w:color w:val="000000"/>
                <w:szCs w:val="24"/>
                <w:u w:val="none"/>
                <w:lang w:eastAsia="lv-LV"/>
              </w:rPr>
            </w:pPr>
          </w:p>
        </w:tc>
      </w:tr>
      <w:tr w:rsidR="003E1816" w:rsidRPr="003E1816" w14:paraId="591FFA15" w14:textId="77777777" w:rsidTr="005D3D7D">
        <w:trPr>
          <w:trHeight w:val="227"/>
        </w:trPr>
        <w:tc>
          <w:tcPr>
            <w:tcW w:w="3392" w:type="dxa"/>
            <w:gridSpan w:val="2"/>
            <w:shd w:val="clear" w:color="auto" w:fill="F2F2F2"/>
            <w:tcMar>
              <w:top w:w="100" w:type="dxa"/>
              <w:left w:w="100" w:type="dxa"/>
              <w:bottom w:w="100" w:type="dxa"/>
              <w:right w:w="100" w:type="dxa"/>
            </w:tcMar>
          </w:tcPr>
          <w:p w14:paraId="35177A9B" w14:textId="77777777" w:rsidR="003E1816" w:rsidRPr="003E1816" w:rsidRDefault="003E1816" w:rsidP="003E1816">
            <w:pPr>
              <w:widowControl w:val="0"/>
              <w:pBdr>
                <w:top w:val="nil"/>
                <w:left w:val="nil"/>
                <w:bottom w:val="nil"/>
                <w:right w:val="nil"/>
                <w:between w:val="nil"/>
              </w:pBdr>
              <w:rPr>
                <w:b/>
                <w:color w:val="000000"/>
                <w:szCs w:val="24"/>
                <w:u w:val="none"/>
                <w:lang w:eastAsia="lv-LV"/>
              </w:rPr>
            </w:pPr>
            <w:r w:rsidRPr="003E1816">
              <w:rPr>
                <w:b/>
                <w:color w:val="000000"/>
                <w:szCs w:val="24"/>
                <w:u w:val="none"/>
                <w:lang w:eastAsia="lv-LV"/>
              </w:rPr>
              <w:t>Reģistrācijas numurs:</w:t>
            </w:r>
          </w:p>
        </w:tc>
        <w:tc>
          <w:tcPr>
            <w:tcW w:w="6074" w:type="dxa"/>
            <w:gridSpan w:val="3"/>
            <w:shd w:val="clear" w:color="auto" w:fill="auto"/>
            <w:tcMar>
              <w:top w:w="100" w:type="dxa"/>
              <w:left w:w="100" w:type="dxa"/>
              <w:bottom w:w="100" w:type="dxa"/>
              <w:right w:w="100" w:type="dxa"/>
            </w:tcMar>
          </w:tcPr>
          <w:p w14:paraId="60C74E9E" w14:textId="77777777" w:rsidR="003E1816" w:rsidRPr="003E1816" w:rsidRDefault="003E1816" w:rsidP="003E1816">
            <w:pPr>
              <w:widowControl w:val="0"/>
              <w:pBdr>
                <w:top w:val="nil"/>
                <w:left w:val="nil"/>
                <w:bottom w:val="nil"/>
                <w:right w:val="nil"/>
                <w:between w:val="nil"/>
              </w:pBdr>
              <w:rPr>
                <w:color w:val="000000"/>
                <w:szCs w:val="24"/>
                <w:u w:val="none"/>
                <w:lang w:eastAsia="lv-LV"/>
              </w:rPr>
            </w:pPr>
          </w:p>
        </w:tc>
      </w:tr>
      <w:tr w:rsidR="003E1816" w:rsidRPr="003E1816" w14:paraId="23AFD3DC" w14:textId="77777777" w:rsidTr="005D3D7D">
        <w:trPr>
          <w:trHeight w:val="227"/>
        </w:trPr>
        <w:tc>
          <w:tcPr>
            <w:tcW w:w="3392" w:type="dxa"/>
            <w:gridSpan w:val="2"/>
            <w:shd w:val="clear" w:color="auto" w:fill="F2F2F2"/>
            <w:tcMar>
              <w:top w:w="100" w:type="dxa"/>
              <w:left w:w="100" w:type="dxa"/>
              <w:bottom w:w="100" w:type="dxa"/>
              <w:right w:w="100" w:type="dxa"/>
            </w:tcMar>
          </w:tcPr>
          <w:p w14:paraId="3AC9ED0B" w14:textId="77777777" w:rsidR="003E1816" w:rsidRPr="003E1816" w:rsidRDefault="003E1816" w:rsidP="003E1816">
            <w:pPr>
              <w:widowControl w:val="0"/>
              <w:pBdr>
                <w:top w:val="nil"/>
                <w:left w:val="nil"/>
                <w:bottom w:val="nil"/>
                <w:right w:val="nil"/>
                <w:between w:val="nil"/>
              </w:pBdr>
              <w:rPr>
                <w:b/>
                <w:color w:val="000000"/>
                <w:szCs w:val="24"/>
                <w:u w:val="none"/>
                <w:lang w:eastAsia="lv-LV"/>
              </w:rPr>
            </w:pPr>
            <w:r w:rsidRPr="003E1816">
              <w:rPr>
                <w:b/>
                <w:color w:val="000000"/>
                <w:szCs w:val="24"/>
                <w:u w:val="none"/>
                <w:lang w:eastAsia="lv-LV"/>
              </w:rPr>
              <w:t>Juridiskā adrese:</w:t>
            </w:r>
          </w:p>
        </w:tc>
        <w:tc>
          <w:tcPr>
            <w:tcW w:w="6074" w:type="dxa"/>
            <w:gridSpan w:val="3"/>
            <w:shd w:val="clear" w:color="auto" w:fill="auto"/>
            <w:tcMar>
              <w:top w:w="100" w:type="dxa"/>
              <w:left w:w="100" w:type="dxa"/>
              <w:bottom w:w="100" w:type="dxa"/>
              <w:right w:w="100" w:type="dxa"/>
            </w:tcMar>
          </w:tcPr>
          <w:p w14:paraId="6F978AAC" w14:textId="77777777" w:rsidR="003E1816" w:rsidRPr="003E1816" w:rsidRDefault="003E1816" w:rsidP="003E1816">
            <w:pPr>
              <w:widowControl w:val="0"/>
              <w:pBdr>
                <w:top w:val="nil"/>
                <w:left w:val="nil"/>
                <w:bottom w:val="nil"/>
                <w:right w:val="nil"/>
                <w:between w:val="nil"/>
              </w:pBdr>
              <w:rPr>
                <w:color w:val="000000"/>
                <w:szCs w:val="24"/>
                <w:u w:val="none"/>
                <w:lang w:eastAsia="lv-LV"/>
              </w:rPr>
            </w:pPr>
          </w:p>
        </w:tc>
      </w:tr>
      <w:tr w:rsidR="003E1816" w:rsidRPr="003E1816" w14:paraId="58DD988F" w14:textId="77777777" w:rsidTr="005D3D7D">
        <w:trPr>
          <w:trHeight w:val="227"/>
        </w:trPr>
        <w:tc>
          <w:tcPr>
            <w:tcW w:w="3392" w:type="dxa"/>
            <w:gridSpan w:val="2"/>
            <w:shd w:val="clear" w:color="auto" w:fill="F2F2F2"/>
            <w:tcMar>
              <w:top w:w="100" w:type="dxa"/>
              <w:left w:w="100" w:type="dxa"/>
              <w:bottom w:w="100" w:type="dxa"/>
              <w:right w:w="100" w:type="dxa"/>
            </w:tcMar>
          </w:tcPr>
          <w:p w14:paraId="2B5F5DA3" w14:textId="77777777" w:rsidR="003E1816" w:rsidRPr="003E1816" w:rsidRDefault="003E1816" w:rsidP="003E1816">
            <w:pPr>
              <w:widowControl w:val="0"/>
              <w:pBdr>
                <w:top w:val="nil"/>
                <w:left w:val="nil"/>
                <w:bottom w:val="nil"/>
                <w:right w:val="nil"/>
                <w:between w:val="nil"/>
              </w:pBdr>
              <w:rPr>
                <w:b/>
                <w:color w:val="000000"/>
                <w:szCs w:val="24"/>
                <w:u w:val="none"/>
                <w:lang w:eastAsia="lv-LV"/>
              </w:rPr>
            </w:pPr>
            <w:r w:rsidRPr="003E1816">
              <w:rPr>
                <w:b/>
                <w:color w:val="000000"/>
                <w:szCs w:val="24"/>
                <w:u w:val="none"/>
                <w:lang w:eastAsia="lv-LV"/>
              </w:rPr>
              <w:t>Pasta adrese:</w:t>
            </w:r>
          </w:p>
        </w:tc>
        <w:tc>
          <w:tcPr>
            <w:tcW w:w="6074" w:type="dxa"/>
            <w:gridSpan w:val="3"/>
            <w:shd w:val="clear" w:color="auto" w:fill="auto"/>
            <w:tcMar>
              <w:top w:w="100" w:type="dxa"/>
              <w:left w:w="100" w:type="dxa"/>
              <w:bottom w:w="100" w:type="dxa"/>
              <w:right w:w="100" w:type="dxa"/>
            </w:tcMar>
          </w:tcPr>
          <w:p w14:paraId="04981155" w14:textId="77777777" w:rsidR="003E1816" w:rsidRPr="003E1816" w:rsidRDefault="003E1816" w:rsidP="003E1816">
            <w:pPr>
              <w:widowControl w:val="0"/>
              <w:pBdr>
                <w:top w:val="nil"/>
                <w:left w:val="nil"/>
                <w:bottom w:val="nil"/>
                <w:right w:val="nil"/>
                <w:between w:val="nil"/>
              </w:pBdr>
              <w:rPr>
                <w:color w:val="000000"/>
                <w:szCs w:val="24"/>
                <w:u w:val="none"/>
                <w:lang w:eastAsia="lv-LV"/>
              </w:rPr>
            </w:pPr>
          </w:p>
        </w:tc>
      </w:tr>
      <w:tr w:rsidR="003E1816" w:rsidRPr="003E1816" w14:paraId="585D5966" w14:textId="77777777" w:rsidTr="005D3D7D">
        <w:trPr>
          <w:trHeight w:val="227"/>
        </w:trPr>
        <w:tc>
          <w:tcPr>
            <w:tcW w:w="3392" w:type="dxa"/>
            <w:gridSpan w:val="2"/>
            <w:shd w:val="clear" w:color="auto" w:fill="F2F2F2"/>
            <w:tcMar>
              <w:top w:w="100" w:type="dxa"/>
              <w:left w:w="100" w:type="dxa"/>
              <w:bottom w:w="100" w:type="dxa"/>
              <w:right w:w="100" w:type="dxa"/>
            </w:tcMar>
          </w:tcPr>
          <w:p w14:paraId="48328602" w14:textId="77777777" w:rsidR="003E1816" w:rsidRPr="003E1816" w:rsidRDefault="003E1816" w:rsidP="003E1816">
            <w:pPr>
              <w:widowControl w:val="0"/>
              <w:pBdr>
                <w:top w:val="nil"/>
                <w:left w:val="nil"/>
                <w:bottom w:val="nil"/>
                <w:right w:val="nil"/>
                <w:between w:val="nil"/>
              </w:pBdr>
              <w:rPr>
                <w:b/>
                <w:color w:val="000000"/>
                <w:szCs w:val="24"/>
                <w:u w:val="none"/>
                <w:lang w:eastAsia="lv-LV"/>
              </w:rPr>
            </w:pPr>
            <w:r w:rsidRPr="003E1816">
              <w:rPr>
                <w:b/>
                <w:color w:val="000000"/>
                <w:szCs w:val="24"/>
                <w:u w:val="none"/>
                <w:lang w:eastAsia="lv-LV"/>
              </w:rPr>
              <w:t>Tālrunis:</w:t>
            </w:r>
          </w:p>
        </w:tc>
        <w:tc>
          <w:tcPr>
            <w:tcW w:w="6074" w:type="dxa"/>
            <w:gridSpan w:val="3"/>
            <w:shd w:val="clear" w:color="auto" w:fill="auto"/>
            <w:tcMar>
              <w:top w:w="100" w:type="dxa"/>
              <w:left w:w="100" w:type="dxa"/>
              <w:bottom w:w="100" w:type="dxa"/>
              <w:right w:w="100" w:type="dxa"/>
            </w:tcMar>
          </w:tcPr>
          <w:p w14:paraId="554BCF52" w14:textId="77777777" w:rsidR="003E1816" w:rsidRPr="003E1816" w:rsidRDefault="003E1816" w:rsidP="003E1816">
            <w:pPr>
              <w:widowControl w:val="0"/>
              <w:pBdr>
                <w:top w:val="nil"/>
                <w:left w:val="nil"/>
                <w:bottom w:val="nil"/>
                <w:right w:val="nil"/>
                <w:between w:val="nil"/>
              </w:pBdr>
              <w:rPr>
                <w:color w:val="000000"/>
                <w:szCs w:val="24"/>
                <w:u w:val="none"/>
                <w:lang w:eastAsia="lv-LV"/>
              </w:rPr>
            </w:pPr>
          </w:p>
        </w:tc>
      </w:tr>
      <w:tr w:rsidR="003E1816" w:rsidRPr="003E1816" w14:paraId="68684C3F" w14:textId="77777777" w:rsidTr="005D3D7D">
        <w:trPr>
          <w:trHeight w:val="227"/>
        </w:trPr>
        <w:tc>
          <w:tcPr>
            <w:tcW w:w="3392" w:type="dxa"/>
            <w:gridSpan w:val="2"/>
            <w:shd w:val="clear" w:color="auto" w:fill="F2F2F2"/>
            <w:tcMar>
              <w:top w:w="100" w:type="dxa"/>
              <w:left w:w="100" w:type="dxa"/>
              <w:bottom w:w="100" w:type="dxa"/>
              <w:right w:w="100" w:type="dxa"/>
            </w:tcMar>
          </w:tcPr>
          <w:p w14:paraId="103B8B61" w14:textId="77777777" w:rsidR="003E1816" w:rsidRPr="003E1816" w:rsidRDefault="003E1816" w:rsidP="003E1816">
            <w:pPr>
              <w:widowControl w:val="0"/>
              <w:pBdr>
                <w:top w:val="nil"/>
                <w:left w:val="nil"/>
                <w:bottom w:val="nil"/>
                <w:right w:val="nil"/>
                <w:between w:val="nil"/>
              </w:pBdr>
              <w:rPr>
                <w:color w:val="000000"/>
                <w:szCs w:val="24"/>
                <w:u w:val="none"/>
                <w:lang w:eastAsia="lv-LV"/>
              </w:rPr>
            </w:pPr>
            <w:r w:rsidRPr="003E1816">
              <w:rPr>
                <w:b/>
                <w:color w:val="000000"/>
                <w:szCs w:val="24"/>
                <w:u w:val="none"/>
                <w:lang w:eastAsia="lv-LV"/>
              </w:rPr>
              <w:t>E-adrese vai e-pasts:</w:t>
            </w:r>
            <w:r w:rsidRPr="003E1816">
              <w:rPr>
                <w:color w:val="000000"/>
                <w:szCs w:val="24"/>
                <w:u w:val="none"/>
                <w:lang w:eastAsia="lv-LV"/>
              </w:rPr>
              <w:t xml:space="preserve"> </w:t>
            </w:r>
          </w:p>
        </w:tc>
        <w:tc>
          <w:tcPr>
            <w:tcW w:w="6074" w:type="dxa"/>
            <w:gridSpan w:val="3"/>
            <w:shd w:val="clear" w:color="auto" w:fill="auto"/>
            <w:tcMar>
              <w:top w:w="100" w:type="dxa"/>
              <w:left w:w="100" w:type="dxa"/>
              <w:bottom w:w="100" w:type="dxa"/>
              <w:right w:w="100" w:type="dxa"/>
            </w:tcMar>
          </w:tcPr>
          <w:p w14:paraId="575EBC3D" w14:textId="77777777" w:rsidR="003E1816" w:rsidRPr="003E1816" w:rsidRDefault="003E1816" w:rsidP="003E1816">
            <w:pPr>
              <w:widowControl w:val="0"/>
              <w:pBdr>
                <w:top w:val="nil"/>
                <w:left w:val="nil"/>
                <w:bottom w:val="nil"/>
                <w:right w:val="nil"/>
                <w:between w:val="nil"/>
              </w:pBdr>
              <w:rPr>
                <w:color w:val="000000"/>
                <w:szCs w:val="24"/>
                <w:u w:val="none"/>
                <w:lang w:eastAsia="lv-LV"/>
              </w:rPr>
            </w:pPr>
          </w:p>
        </w:tc>
      </w:tr>
      <w:tr w:rsidR="003E1816" w:rsidRPr="003E1816" w14:paraId="3AF813AF" w14:textId="77777777" w:rsidTr="005D3D7D">
        <w:trPr>
          <w:trHeight w:val="227"/>
        </w:trPr>
        <w:tc>
          <w:tcPr>
            <w:tcW w:w="3392" w:type="dxa"/>
            <w:gridSpan w:val="2"/>
            <w:shd w:val="clear" w:color="auto" w:fill="F2F2F2"/>
            <w:tcMar>
              <w:top w:w="100" w:type="dxa"/>
              <w:left w:w="100" w:type="dxa"/>
              <w:bottom w:w="100" w:type="dxa"/>
              <w:right w:w="100" w:type="dxa"/>
            </w:tcMar>
          </w:tcPr>
          <w:p w14:paraId="0441EFCC" w14:textId="77777777" w:rsidR="003E1816" w:rsidRPr="003E1816" w:rsidRDefault="003E1816" w:rsidP="003E1816">
            <w:pPr>
              <w:widowControl w:val="0"/>
              <w:pBdr>
                <w:top w:val="nil"/>
                <w:left w:val="nil"/>
                <w:bottom w:val="nil"/>
                <w:right w:val="nil"/>
                <w:between w:val="nil"/>
              </w:pBdr>
              <w:rPr>
                <w:b/>
                <w:color w:val="000000"/>
                <w:szCs w:val="24"/>
                <w:u w:val="none"/>
                <w:lang w:eastAsia="lv-LV"/>
              </w:rPr>
            </w:pPr>
            <w:r w:rsidRPr="003E1816">
              <w:rPr>
                <w:b/>
                <w:color w:val="000000"/>
                <w:szCs w:val="24"/>
                <w:u w:val="none"/>
                <w:lang w:eastAsia="lv-LV"/>
              </w:rPr>
              <w:t xml:space="preserve">Bankas </w:t>
            </w:r>
            <w:r w:rsidRPr="003E1816">
              <w:rPr>
                <w:rFonts w:eastAsia="Cambria"/>
                <w:b/>
                <w:szCs w:val="24"/>
                <w:u w:val="none"/>
                <w:lang w:eastAsia="lv-LV"/>
              </w:rPr>
              <w:t xml:space="preserve">nosaukums: </w:t>
            </w:r>
          </w:p>
        </w:tc>
        <w:tc>
          <w:tcPr>
            <w:tcW w:w="6074" w:type="dxa"/>
            <w:gridSpan w:val="3"/>
            <w:shd w:val="clear" w:color="auto" w:fill="auto"/>
            <w:tcMar>
              <w:top w:w="100" w:type="dxa"/>
              <w:left w:w="100" w:type="dxa"/>
              <w:bottom w:w="100" w:type="dxa"/>
              <w:right w:w="100" w:type="dxa"/>
            </w:tcMar>
          </w:tcPr>
          <w:p w14:paraId="70990F97" w14:textId="77777777" w:rsidR="003E1816" w:rsidRPr="003E1816" w:rsidRDefault="003E1816" w:rsidP="003E1816">
            <w:pPr>
              <w:widowControl w:val="0"/>
              <w:pBdr>
                <w:top w:val="nil"/>
                <w:left w:val="nil"/>
                <w:bottom w:val="nil"/>
                <w:right w:val="nil"/>
                <w:between w:val="nil"/>
              </w:pBdr>
              <w:rPr>
                <w:color w:val="000000"/>
                <w:szCs w:val="24"/>
                <w:u w:val="none"/>
                <w:lang w:eastAsia="lv-LV"/>
              </w:rPr>
            </w:pPr>
          </w:p>
        </w:tc>
      </w:tr>
      <w:tr w:rsidR="003E1816" w:rsidRPr="003E1816" w14:paraId="551D9AA9" w14:textId="77777777" w:rsidTr="005D3D7D">
        <w:trPr>
          <w:trHeight w:val="227"/>
        </w:trPr>
        <w:tc>
          <w:tcPr>
            <w:tcW w:w="3392" w:type="dxa"/>
            <w:gridSpan w:val="2"/>
            <w:shd w:val="clear" w:color="auto" w:fill="F2F2F2"/>
            <w:tcMar>
              <w:top w:w="100" w:type="dxa"/>
              <w:left w:w="100" w:type="dxa"/>
              <w:bottom w:w="100" w:type="dxa"/>
              <w:right w:w="100" w:type="dxa"/>
            </w:tcMar>
          </w:tcPr>
          <w:p w14:paraId="5A17F5EB" w14:textId="77777777" w:rsidR="003E1816" w:rsidRPr="003E1816" w:rsidRDefault="003E1816" w:rsidP="003E1816">
            <w:pPr>
              <w:widowControl w:val="0"/>
              <w:pBdr>
                <w:top w:val="nil"/>
                <w:left w:val="nil"/>
                <w:bottom w:val="nil"/>
                <w:right w:val="nil"/>
                <w:between w:val="nil"/>
              </w:pBdr>
              <w:rPr>
                <w:b/>
                <w:color w:val="000000"/>
                <w:szCs w:val="24"/>
                <w:u w:val="none"/>
                <w:lang w:eastAsia="lv-LV"/>
              </w:rPr>
            </w:pPr>
            <w:r w:rsidRPr="003E1816">
              <w:rPr>
                <w:b/>
                <w:color w:val="000000"/>
                <w:szCs w:val="24"/>
                <w:u w:val="none"/>
                <w:lang w:eastAsia="lv-LV"/>
              </w:rPr>
              <w:t>Bankas kods:</w:t>
            </w:r>
          </w:p>
        </w:tc>
        <w:tc>
          <w:tcPr>
            <w:tcW w:w="6074" w:type="dxa"/>
            <w:gridSpan w:val="3"/>
            <w:shd w:val="clear" w:color="auto" w:fill="auto"/>
            <w:tcMar>
              <w:top w:w="100" w:type="dxa"/>
              <w:left w:w="100" w:type="dxa"/>
              <w:bottom w:w="100" w:type="dxa"/>
              <w:right w:w="100" w:type="dxa"/>
            </w:tcMar>
          </w:tcPr>
          <w:p w14:paraId="64420DF0" w14:textId="77777777" w:rsidR="003E1816" w:rsidRPr="003E1816" w:rsidRDefault="003E1816" w:rsidP="003E1816">
            <w:pPr>
              <w:widowControl w:val="0"/>
              <w:pBdr>
                <w:top w:val="nil"/>
                <w:left w:val="nil"/>
                <w:bottom w:val="nil"/>
                <w:right w:val="nil"/>
                <w:between w:val="nil"/>
              </w:pBdr>
              <w:rPr>
                <w:color w:val="000000"/>
                <w:szCs w:val="24"/>
                <w:u w:val="none"/>
                <w:lang w:eastAsia="lv-LV"/>
              </w:rPr>
            </w:pPr>
          </w:p>
        </w:tc>
      </w:tr>
      <w:tr w:rsidR="003E1816" w:rsidRPr="003E1816" w14:paraId="0788F2D4" w14:textId="77777777" w:rsidTr="005D3D7D">
        <w:trPr>
          <w:trHeight w:val="227"/>
        </w:trPr>
        <w:tc>
          <w:tcPr>
            <w:tcW w:w="3392" w:type="dxa"/>
            <w:gridSpan w:val="2"/>
            <w:shd w:val="clear" w:color="auto" w:fill="F2F2F2"/>
            <w:tcMar>
              <w:top w:w="100" w:type="dxa"/>
              <w:left w:w="100" w:type="dxa"/>
              <w:bottom w:w="100" w:type="dxa"/>
              <w:right w:w="100" w:type="dxa"/>
            </w:tcMar>
          </w:tcPr>
          <w:p w14:paraId="6BC32381" w14:textId="77777777" w:rsidR="003E1816" w:rsidRPr="003E1816" w:rsidRDefault="003E1816" w:rsidP="003E1816">
            <w:pPr>
              <w:widowControl w:val="0"/>
              <w:pBdr>
                <w:top w:val="nil"/>
                <w:left w:val="nil"/>
                <w:bottom w:val="nil"/>
                <w:right w:val="nil"/>
                <w:between w:val="nil"/>
              </w:pBdr>
              <w:rPr>
                <w:b/>
                <w:color w:val="000000"/>
                <w:szCs w:val="24"/>
                <w:u w:val="none"/>
                <w:lang w:eastAsia="lv-LV"/>
              </w:rPr>
            </w:pPr>
            <w:r w:rsidRPr="003E1816">
              <w:rPr>
                <w:b/>
                <w:color w:val="000000"/>
                <w:szCs w:val="24"/>
                <w:u w:val="none"/>
                <w:lang w:eastAsia="lv-LV"/>
              </w:rPr>
              <w:t>Konta numurs:</w:t>
            </w:r>
          </w:p>
        </w:tc>
        <w:tc>
          <w:tcPr>
            <w:tcW w:w="6074" w:type="dxa"/>
            <w:gridSpan w:val="3"/>
            <w:shd w:val="clear" w:color="auto" w:fill="auto"/>
            <w:tcMar>
              <w:top w:w="100" w:type="dxa"/>
              <w:left w:w="100" w:type="dxa"/>
              <w:bottom w:w="100" w:type="dxa"/>
              <w:right w:w="100" w:type="dxa"/>
            </w:tcMar>
          </w:tcPr>
          <w:p w14:paraId="3835EB19" w14:textId="77777777" w:rsidR="003E1816" w:rsidRPr="003E1816" w:rsidRDefault="003E1816" w:rsidP="003E1816">
            <w:pPr>
              <w:widowControl w:val="0"/>
              <w:pBdr>
                <w:top w:val="nil"/>
                <w:left w:val="nil"/>
                <w:bottom w:val="nil"/>
                <w:right w:val="nil"/>
                <w:between w:val="nil"/>
              </w:pBdr>
              <w:rPr>
                <w:color w:val="000000"/>
                <w:szCs w:val="24"/>
                <w:u w:val="none"/>
                <w:lang w:eastAsia="lv-LV"/>
              </w:rPr>
            </w:pPr>
          </w:p>
        </w:tc>
      </w:tr>
      <w:tr w:rsidR="003E1816" w:rsidRPr="003E1816" w14:paraId="33AD7547" w14:textId="77777777" w:rsidTr="005D3D7D">
        <w:trPr>
          <w:trHeight w:val="510"/>
        </w:trPr>
        <w:tc>
          <w:tcPr>
            <w:tcW w:w="3392" w:type="dxa"/>
            <w:gridSpan w:val="2"/>
            <w:shd w:val="clear" w:color="auto" w:fill="F2F2F2"/>
            <w:tcMar>
              <w:top w:w="100" w:type="dxa"/>
              <w:left w:w="100" w:type="dxa"/>
              <w:bottom w:w="100" w:type="dxa"/>
              <w:right w:w="100" w:type="dxa"/>
            </w:tcMar>
          </w:tcPr>
          <w:p w14:paraId="2BD87334" w14:textId="77777777" w:rsidR="003E1816" w:rsidRPr="003E1816" w:rsidRDefault="003E1816" w:rsidP="003E1816">
            <w:pPr>
              <w:widowControl w:val="0"/>
              <w:pBdr>
                <w:top w:val="nil"/>
                <w:left w:val="nil"/>
                <w:bottom w:val="nil"/>
                <w:right w:val="nil"/>
                <w:between w:val="nil"/>
              </w:pBdr>
              <w:jc w:val="both"/>
              <w:rPr>
                <w:b/>
                <w:color w:val="000000"/>
                <w:szCs w:val="24"/>
                <w:u w:val="none"/>
                <w:lang w:eastAsia="lv-LV"/>
              </w:rPr>
            </w:pPr>
            <w:proofErr w:type="spellStart"/>
            <w:r w:rsidRPr="003E1816">
              <w:rPr>
                <w:b/>
                <w:color w:val="000000"/>
                <w:szCs w:val="24"/>
                <w:u w:val="none"/>
                <w:lang w:eastAsia="lv-LV"/>
              </w:rPr>
              <w:t>Pārstāvēttiesīgā</w:t>
            </w:r>
            <w:proofErr w:type="spellEnd"/>
            <w:r w:rsidRPr="003E1816">
              <w:rPr>
                <w:b/>
                <w:color w:val="000000"/>
                <w:szCs w:val="24"/>
                <w:u w:val="none"/>
                <w:lang w:eastAsia="lv-LV"/>
              </w:rPr>
              <w:t xml:space="preserve"> persona</w:t>
            </w:r>
          </w:p>
          <w:p w14:paraId="29C8509B" w14:textId="77777777" w:rsidR="003E1816" w:rsidRPr="003E1816" w:rsidRDefault="003E1816" w:rsidP="003E1816">
            <w:pPr>
              <w:widowControl w:val="0"/>
              <w:pBdr>
                <w:top w:val="nil"/>
                <w:left w:val="nil"/>
                <w:bottom w:val="nil"/>
                <w:right w:val="nil"/>
                <w:between w:val="nil"/>
              </w:pBdr>
              <w:jc w:val="both"/>
              <w:rPr>
                <w:b/>
                <w:color w:val="000000"/>
                <w:szCs w:val="24"/>
                <w:u w:val="none"/>
                <w:lang w:eastAsia="lv-LV"/>
              </w:rPr>
            </w:pPr>
            <w:r w:rsidRPr="003E1816">
              <w:rPr>
                <w:i/>
                <w:color w:val="000000"/>
                <w:sz w:val="20"/>
                <w:szCs w:val="20"/>
                <w:u w:val="none"/>
                <w:lang w:eastAsia="lv-LV"/>
              </w:rPr>
              <w:t>(amats, vārds, uzvārds, personas kods)</w:t>
            </w:r>
            <w:r w:rsidRPr="003E1816">
              <w:rPr>
                <w:b/>
                <w:color w:val="000000"/>
                <w:sz w:val="20"/>
                <w:szCs w:val="20"/>
                <w:u w:val="none"/>
                <w:lang w:eastAsia="lv-LV"/>
              </w:rPr>
              <w:t>:</w:t>
            </w:r>
          </w:p>
        </w:tc>
        <w:tc>
          <w:tcPr>
            <w:tcW w:w="6074" w:type="dxa"/>
            <w:gridSpan w:val="3"/>
            <w:shd w:val="clear" w:color="auto" w:fill="auto"/>
            <w:tcMar>
              <w:top w:w="100" w:type="dxa"/>
              <w:left w:w="100" w:type="dxa"/>
              <w:bottom w:w="100" w:type="dxa"/>
              <w:right w:w="100" w:type="dxa"/>
            </w:tcMar>
          </w:tcPr>
          <w:p w14:paraId="04C9256D" w14:textId="77777777" w:rsidR="003E1816" w:rsidRPr="003E1816" w:rsidRDefault="003E1816" w:rsidP="003E1816">
            <w:pPr>
              <w:widowControl w:val="0"/>
              <w:pBdr>
                <w:top w:val="nil"/>
                <w:left w:val="nil"/>
                <w:bottom w:val="nil"/>
                <w:right w:val="nil"/>
                <w:between w:val="nil"/>
              </w:pBdr>
              <w:rPr>
                <w:color w:val="000000"/>
                <w:szCs w:val="24"/>
                <w:u w:val="none"/>
                <w:lang w:eastAsia="lv-LV"/>
              </w:rPr>
            </w:pPr>
          </w:p>
        </w:tc>
      </w:tr>
      <w:tr w:rsidR="003E1816" w:rsidRPr="003E1816" w14:paraId="08BCC599" w14:textId="77777777" w:rsidTr="005D3D7D">
        <w:trPr>
          <w:trHeight w:val="454"/>
        </w:trPr>
        <w:tc>
          <w:tcPr>
            <w:tcW w:w="3392" w:type="dxa"/>
            <w:gridSpan w:val="2"/>
            <w:shd w:val="clear" w:color="auto" w:fill="F2F2F2"/>
            <w:tcMar>
              <w:top w:w="100" w:type="dxa"/>
              <w:left w:w="100" w:type="dxa"/>
              <w:bottom w:w="100" w:type="dxa"/>
              <w:right w:w="100" w:type="dxa"/>
            </w:tcMar>
          </w:tcPr>
          <w:p w14:paraId="207904DA" w14:textId="77777777" w:rsidR="003E1816" w:rsidRPr="003E1816" w:rsidRDefault="003E1816" w:rsidP="003E1816">
            <w:pPr>
              <w:widowControl w:val="0"/>
              <w:pBdr>
                <w:top w:val="nil"/>
                <w:left w:val="nil"/>
                <w:bottom w:val="nil"/>
                <w:right w:val="nil"/>
                <w:between w:val="nil"/>
              </w:pBdr>
              <w:rPr>
                <w:b/>
                <w:color w:val="000000"/>
                <w:szCs w:val="24"/>
                <w:u w:val="none"/>
                <w:lang w:eastAsia="lv-LV"/>
              </w:rPr>
            </w:pPr>
            <w:r w:rsidRPr="003E1816">
              <w:rPr>
                <w:b/>
                <w:color w:val="000000"/>
                <w:szCs w:val="24"/>
                <w:u w:val="none"/>
                <w:lang w:eastAsia="lv-LV"/>
              </w:rPr>
              <w:t xml:space="preserve">Pilnvarotā persona  </w:t>
            </w:r>
          </w:p>
          <w:p w14:paraId="5DBBF3CA" w14:textId="77777777" w:rsidR="003E1816" w:rsidRPr="003E1816" w:rsidRDefault="003E1816" w:rsidP="003E1816">
            <w:pPr>
              <w:widowControl w:val="0"/>
              <w:pBdr>
                <w:top w:val="nil"/>
                <w:left w:val="nil"/>
                <w:bottom w:val="nil"/>
                <w:right w:val="nil"/>
                <w:between w:val="nil"/>
              </w:pBdr>
              <w:rPr>
                <w:b/>
                <w:color w:val="000000"/>
                <w:szCs w:val="24"/>
                <w:u w:val="none"/>
                <w:lang w:eastAsia="lv-LV"/>
              </w:rPr>
            </w:pPr>
            <w:r w:rsidRPr="003E1816">
              <w:rPr>
                <w:i/>
                <w:color w:val="000000"/>
                <w:sz w:val="20"/>
                <w:szCs w:val="20"/>
                <w:u w:val="none"/>
                <w:lang w:eastAsia="lv-LV"/>
              </w:rPr>
              <w:t>(vārds, uzvārds, personas kods)</w:t>
            </w:r>
            <w:r w:rsidRPr="003E1816">
              <w:rPr>
                <w:b/>
                <w:color w:val="000000"/>
                <w:sz w:val="20"/>
                <w:szCs w:val="20"/>
                <w:u w:val="none"/>
                <w:lang w:eastAsia="lv-LV"/>
              </w:rPr>
              <w:t>:</w:t>
            </w:r>
          </w:p>
        </w:tc>
        <w:tc>
          <w:tcPr>
            <w:tcW w:w="6074" w:type="dxa"/>
            <w:gridSpan w:val="3"/>
            <w:shd w:val="clear" w:color="auto" w:fill="auto"/>
            <w:tcMar>
              <w:top w:w="100" w:type="dxa"/>
              <w:left w:w="100" w:type="dxa"/>
              <w:bottom w:w="100" w:type="dxa"/>
              <w:right w:w="100" w:type="dxa"/>
            </w:tcMar>
          </w:tcPr>
          <w:p w14:paraId="0E8468FF" w14:textId="77777777" w:rsidR="003E1816" w:rsidRPr="003E1816" w:rsidRDefault="003E1816" w:rsidP="003E1816">
            <w:pPr>
              <w:widowControl w:val="0"/>
              <w:pBdr>
                <w:top w:val="nil"/>
                <w:left w:val="nil"/>
                <w:bottom w:val="nil"/>
                <w:right w:val="nil"/>
                <w:between w:val="nil"/>
              </w:pBdr>
              <w:rPr>
                <w:color w:val="000000"/>
                <w:szCs w:val="24"/>
                <w:u w:val="none"/>
                <w:lang w:eastAsia="lv-LV"/>
              </w:rPr>
            </w:pPr>
          </w:p>
        </w:tc>
      </w:tr>
      <w:tr w:rsidR="003E1816" w:rsidRPr="003E1816" w14:paraId="75A25A36" w14:textId="77777777" w:rsidTr="005D3D7D">
        <w:trPr>
          <w:trHeight w:hRule="exact" w:val="567"/>
        </w:trPr>
        <w:tc>
          <w:tcPr>
            <w:tcW w:w="9466" w:type="dxa"/>
            <w:gridSpan w:val="5"/>
            <w:shd w:val="clear" w:color="auto" w:fill="F2F2F2"/>
            <w:tcMar>
              <w:top w:w="100" w:type="dxa"/>
              <w:left w:w="100" w:type="dxa"/>
              <w:bottom w:w="100" w:type="dxa"/>
              <w:right w:w="100" w:type="dxa"/>
            </w:tcMar>
            <w:vAlign w:val="center"/>
          </w:tcPr>
          <w:p w14:paraId="4CF53295" w14:textId="77777777" w:rsidR="003E1816" w:rsidRPr="003E1816" w:rsidRDefault="003E1816" w:rsidP="003E1816">
            <w:pPr>
              <w:tabs>
                <w:tab w:val="left" w:pos="324"/>
              </w:tabs>
              <w:spacing w:line="276" w:lineRule="auto"/>
              <w:ind w:left="324" w:hanging="324"/>
              <w:rPr>
                <w:color w:val="000000"/>
                <w:szCs w:val="24"/>
                <w:u w:val="none"/>
                <w:lang w:eastAsia="lv-LV"/>
              </w:rPr>
            </w:pPr>
            <w:r w:rsidRPr="003E1816">
              <w:rPr>
                <w:b/>
                <w:color w:val="000000"/>
                <w:szCs w:val="24"/>
                <w:u w:val="none"/>
                <w:lang w:eastAsia="lv-LV"/>
              </w:rPr>
              <w:t>3. INFORMĀCIJA PAR KOMERCSABIEDRĪBU</w:t>
            </w:r>
          </w:p>
        </w:tc>
      </w:tr>
      <w:tr w:rsidR="003E1816" w:rsidRPr="003E1816" w14:paraId="73861F4F" w14:textId="77777777" w:rsidTr="005D3D7D">
        <w:trPr>
          <w:trHeight w:val="340"/>
        </w:trPr>
        <w:tc>
          <w:tcPr>
            <w:tcW w:w="9466" w:type="dxa"/>
            <w:gridSpan w:val="5"/>
            <w:shd w:val="clear" w:color="auto" w:fill="F2F2F2"/>
            <w:tcMar>
              <w:top w:w="100" w:type="dxa"/>
              <w:left w:w="100" w:type="dxa"/>
              <w:bottom w:w="100" w:type="dxa"/>
              <w:right w:w="100" w:type="dxa"/>
            </w:tcMar>
          </w:tcPr>
          <w:p w14:paraId="706BD2E2" w14:textId="77777777" w:rsidR="003E1816" w:rsidRPr="003E1816" w:rsidRDefault="003E1816" w:rsidP="003E1816">
            <w:pPr>
              <w:widowControl w:val="0"/>
              <w:pBdr>
                <w:top w:val="nil"/>
                <w:left w:val="nil"/>
                <w:bottom w:val="nil"/>
                <w:right w:val="nil"/>
                <w:between w:val="nil"/>
              </w:pBdr>
              <w:jc w:val="both"/>
              <w:rPr>
                <w:b/>
                <w:bCs/>
                <w:color w:val="000000"/>
                <w:spacing w:val="20"/>
                <w:szCs w:val="24"/>
                <w:u w:val="none"/>
                <w:lang w:eastAsia="lv-LV"/>
              </w:rPr>
            </w:pPr>
            <w:bookmarkStart w:id="26" w:name="_Hlk111790541"/>
            <w:r w:rsidRPr="003E1816">
              <w:rPr>
                <w:b/>
                <w:bCs/>
                <w:color w:val="000000"/>
                <w:szCs w:val="24"/>
                <w:u w:val="none"/>
                <w:lang w:eastAsia="lv-LV"/>
              </w:rPr>
              <w:t xml:space="preserve">3.1. </w:t>
            </w:r>
            <w:r w:rsidRPr="003E1816">
              <w:rPr>
                <w:rFonts w:eastAsia="Cambria"/>
                <w:b/>
                <w:bCs/>
                <w:szCs w:val="24"/>
                <w:u w:val="none"/>
                <w:lang w:eastAsia="lv-LV"/>
              </w:rPr>
              <w:t>Komercsabiedrības</w:t>
            </w:r>
            <w:r w:rsidRPr="003E1816">
              <w:rPr>
                <w:b/>
                <w:bCs/>
                <w:color w:val="000000"/>
                <w:szCs w:val="24"/>
                <w:u w:val="none"/>
                <w:lang w:eastAsia="lv-LV"/>
              </w:rPr>
              <w:t xml:space="preserve"> veiktās komercdarbības apraksts, NACE kods</w:t>
            </w:r>
          </w:p>
        </w:tc>
      </w:tr>
      <w:bookmarkEnd w:id="26"/>
      <w:tr w:rsidR="003E1816" w:rsidRPr="003E1816" w14:paraId="1C1219B3" w14:textId="77777777" w:rsidTr="005D3D7D">
        <w:trPr>
          <w:trHeight w:val="1248"/>
        </w:trPr>
        <w:tc>
          <w:tcPr>
            <w:tcW w:w="9466" w:type="dxa"/>
            <w:gridSpan w:val="5"/>
            <w:tcBorders>
              <w:bottom w:val="single" w:sz="4" w:space="0" w:color="auto"/>
            </w:tcBorders>
            <w:shd w:val="clear" w:color="auto" w:fill="auto"/>
            <w:tcMar>
              <w:top w:w="100" w:type="dxa"/>
              <w:left w:w="100" w:type="dxa"/>
              <w:bottom w:w="100" w:type="dxa"/>
              <w:right w:w="100" w:type="dxa"/>
            </w:tcMar>
          </w:tcPr>
          <w:p w14:paraId="1173A1C7" w14:textId="77777777" w:rsidR="003E1816" w:rsidRPr="003E1816" w:rsidRDefault="003E1816" w:rsidP="003E1816">
            <w:pPr>
              <w:widowControl w:val="0"/>
              <w:pBdr>
                <w:top w:val="nil"/>
                <w:left w:val="nil"/>
                <w:bottom w:val="nil"/>
                <w:right w:val="nil"/>
                <w:between w:val="nil"/>
              </w:pBdr>
              <w:rPr>
                <w:color w:val="000000"/>
                <w:szCs w:val="24"/>
                <w:u w:val="none"/>
                <w:lang w:eastAsia="lv-LV"/>
              </w:rPr>
            </w:pPr>
          </w:p>
        </w:tc>
      </w:tr>
      <w:tr w:rsidR="003E1816" w:rsidRPr="003E1816" w14:paraId="6629BD17" w14:textId="77777777" w:rsidTr="005D3D7D">
        <w:trPr>
          <w:trHeight w:val="340"/>
        </w:trPr>
        <w:tc>
          <w:tcPr>
            <w:tcW w:w="9466" w:type="dxa"/>
            <w:gridSpan w:val="5"/>
            <w:shd w:val="clear" w:color="auto" w:fill="F2F2F2"/>
            <w:tcMar>
              <w:top w:w="100" w:type="dxa"/>
              <w:left w:w="100" w:type="dxa"/>
              <w:bottom w:w="100" w:type="dxa"/>
              <w:right w:w="100" w:type="dxa"/>
            </w:tcMar>
          </w:tcPr>
          <w:p w14:paraId="7D70A9A9" w14:textId="77777777" w:rsidR="003E1816" w:rsidRPr="003E1816" w:rsidRDefault="003E1816" w:rsidP="003E1816">
            <w:pPr>
              <w:widowControl w:val="0"/>
              <w:pBdr>
                <w:top w:val="nil"/>
                <w:left w:val="nil"/>
                <w:bottom w:val="nil"/>
                <w:right w:val="nil"/>
                <w:between w:val="nil"/>
              </w:pBdr>
              <w:jc w:val="both"/>
              <w:rPr>
                <w:color w:val="000000"/>
                <w:sz w:val="21"/>
                <w:szCs w:val="21"/>
                <w:u w:val="none"/>
                <w:lang w:eastAsia="lv-LV"/>
              </w:rPr>
            </w:pPr>
            <w:r w:rsidRPr="003E1816">
              <w:rPr>
                <w:b/>
                <w:bCs/>
                <w:color w:val="000000"/>
                <w:szCs w:val="24"/>
                <w:u w:val="none"/>
                <w:lang w:eastAsia="lv-LV"/>
              </w:rPr>
              <w:t xml:space="preserve">3.2. </w:t>
            </w:r>
            <w:r w:rsidRPr="003E1816">
              <w:rPr>
                <w:rFonts w:eastAsia="Cambria"/>
                <w:b/>
                <w:bCs/>
                <w:szCs w:val="24"/>
                <w:u w:val="none"/>
                <w:lang w:eastAsia="lv-LV"/>
              </w:rPr>
              <w:t>Komercsabiedrības</w:t>
            </w:r>
            <w:r w:rsidRPr="003E1816">
              <w:rPr>
                <w:b/>
                <w:bCs/>
                <w:color w:val="000000"/>
                <w:szCs w:val="24"/>
                <w:u w:val="none"/>
                <w:lang w:eastAsia="lv-LV"/>
              </w:rPr>
              <w:t xml:space="preserve"> s</w:t>
            </w:r>
            <w:r w:rsidRPr="003E1816">
              <w:rPr>
                <w:b/>
                <w:bCs/>
                <w:szCs w:val="24"/>
                <w:u w:val="none"/>
                <w:lang w:eastAsia="lv-LV"/>
              </w:rPr>
              <w:t>niegto pakalpojumu/ražotās produkcijas apraksts, kvalitāte</w:t>
            </w:r>
          </w:p>
        </w:tc>
      </w:tr>
      <w:tr w:rsidR="003E1816" w:rsidRPr="003E1816" w14:paraId="00A2AB5D" w14:textId="77777777" w:rsidTr="005D3D7D">
        <w:trPr>
          <w:trHeight w:val="16"/>
        </w:trPr>
        <w:tc>
          <w:tcPr>
            <w:tcW w:w="9466" w:type="dxa"/>
            <w:gridSpan w:val="5"/>
            <w:tcBorders>
              <w:top w:val="single" w:sz="4" w:space="0" w:color="auto"/>
            </w:tcBorders>
            <w:shd w:val="clear" w:color="auto" w:fill="auto"/>
            <w:tcMar>
              <w:top w:w="100" w:type="dxa"/>
              <w:left w:w="100" w:type="dxa"/>
              <w:bottom w:w="100" w:type="dxa"/>
              <w:right w:w="100" w:type="dxa"/>
            </w:tcMar>
          </w:tcPr>
          <w:p w14:paraId="737994A4" w14:textId="77777777" w:rsidR="003E1816" w:rsidRPr="003E1816" w:rsidRDefault="003E1816" w:rsidP="003E1816">
            <w:pPr>
              <w:widowControl w:val="0"/>
              <w:pBdr>
                <w:top w:val="nil"/>
                <w:left w:val="nil"/>
                <w:bottom w:val="nil"/>
                <w:right w:val="nil"/>
                <w:between w:val="nil"/>
              </w:pBdr>
              <w:rPr>
                <w:color w:val="000000"/>
                <w:szCs w:val="24"/>
                <w:u w:val="none"/>
                <w:lang w:eastAsia="lv-LV"/>
              </w:rPr>
            </w:pPr>
          </w:p>
          <w:p w14:paraId="1A485CF4" w14:textId="77777777" w:rsidR="003E1816" w:rsidRPr="003E1816" w:rsidRDefault="003E1816" w:rsidP="003E1816">
            <w:pPr>
              <w:widowControl w:val="0"/>
              <w:pBdr>
                <w:top w:val="nil"/>
                <w:left w:val="nil"/>
                <w:bottom w:val="nil"/>
                <w:right w:val="nil"/>
                <w:between w:val="nil"/>
              </w:pBdr>
              <w:rPr>
                <w:color w:val="000000"/>
                <w:szCs w:val="24"/>
                <w:u w:val="none"/>
                <w:lang w:eastAsia="lv-LV"/>
              </w:rPr>
            </w:pPr>
          </w:p>
          <w:p w14:paraId="6522BC67" w14:textId="77777777" w:rsidR="003E1816" w:rsidRPr="003E1816" w:rsidRDefault="003E1816" w:rsidP="003E1816">
            <w:pPr>
              <w:widowControl w:val="0"/>
              <w:pBdr>
                <w:top w:val="nil"/>
                <w:left w:val="nil"/>
                <w:bottom w:val="nil"/>
                <w:right w:val="nil"/>
                <w:between w:val="nil"/>
              </w:pBdr>
              <w:rPr>
                <w:color w:val="000000"/>
                <w:szCs w:val="24"/>
                <w:u w:val="none"/>
                <w:lang w:eastAsia="lv-LV"/>
              </w:rPr>
            </w:pPr>
          </w:p>
        </w:tc>
      </w:tr>
      <w:tr w:rsidR="003E1816" w:rsidRPr="003E1816" w14:paraId="170F7D72" w14:textId="77777777" w:rsidTr="003E1816">
        <w:trPr>
          <w:trHeight w:val="340"/>
        </w:trPr>
        <w:tc>
          <w:tcPr>
            <w:tcW w:w="9466" w:type="dxa"/>
            <w:gridSpan w:val="5"/>
            <w:tcBorders>
              <w:top w:val="single" w:sz="4" w:space="0" w:color="auto"/>
            </w:tcBorders>
            <w:shd w:val="clear" w:color="auto" w:fill="F2F2F2"/>
            <w:tcMar>
              <w:top w:w="100" w:type="dxa"/>
              <w:left w:w="100" w:type="dxa"/>
              <w:bottom w:w="100" w:type="dxa"/>
              <w:right w:w="100" w:type="dxa"/>
            </w:tcMar>
          </w:tcPr>
          <w:p w14:paraId="7B94D07E" w14:textId="77777777" w:rsidR="003E1816" w:rsidRPr="003E1816" w:rsidRDefault="003E1816" w:rsidP="003E1816">
            <w:pPr>
              <w:widowControl w:val="0"/>
              <w:pBdr>
                <w:top w:val="nil"/>
                <w:left w:val="nil"/>
                <w:bottom w:val="nil"/>
                <w:right w:val="nil"/>
                <w:between w:val="nil"/>
              </w:pBdr>
              <w:shd w:val="clear" w:color="auto" w:fill="F2F2F2"/>
              <w:rPr>
                <w:color w:val="000000"/>
                <w:szCs w:val="24"/>
                <w:u w:val="none"/>
                <w:lang w:eastAsia="lv-LV"/>
              </w:rPr>
            </w:pPr>
            <w:r w:rsidRPr="003E1816">
              <w:rPr>
                <w:b/>
                <w:bCs/>
                <w:color w:val="000000"/>
                <w:szCs w:val="24"/>
                <w:u w:val="none"/>
                <w:lang w:eastAsia="lv-LV"/>
              </w:rPr>
              <w:t xml:space="preserve">3.3. </w:t>
            </w:r>
            <w:r w:rsidRPr="003E1816">
              <w:rPr>
                <w:rFonts w:eastAsia="Cambria"/>
                <w:b/>
                <w:bCs/>
                <w:szCs w:val="24"/>
                <w:u w:val="none"/>
                <w:lang w:eastAsia="lv-LV"/>
              </w:rPr>
              <w:t>Komercsabiedrības īstermiņa un ilgtermiņa mērķi</w:t>
            </w:r>
          </w:p>
        </w:tc>
      </w:tr>
      <w:tr w:rsidR="003E1816" w:rsidRPr="003E1816" w14:paraId="04BD60E3" w14:textId="77777777" w:rsidTr="005D3D7D">
        <w:trPr>
          <w:trHeight w:val="117"/>
        </w:trPr>
        <w:tc>
          <w:tcPr>
            <w:tcW w:w="9466" w:type="dxa"/>
            <w:gridSpan w:val="5"/>
            <w:tcBorders>
              <w:top w:val="single" w:sz="4" w:space="0" w:color="auto"/>
            </w:tcBorders>
            <w:shd w:val="clear" w:color="auto" w:fill="auto"/>
            <w:tcMar>
              <w:top w:w="100" w:type="dxa"/>
              <w:left w:w="100" w:type="dxa"/>
              <w:bottom w:w="100" w:type="dxa"/>
              <w:right w:w="100" w:type="dxa"/>
            </w:tcMar>
          </w:tcPr>
          <w:p w14:paraId="484C2D3E" w14:textId="77777777" w:rsidR="003E1816" w:rsidRPr="003E1816" w:rsidRDefault="003E1816" w:rsidP="003E1816">
            <w:pPr>
              <w:widowControl w:val="0"/>
              <w:pBdr>
                <w:top w:val="nil"/>
                <w:left w:val="nil"/>
                <w:bottom w:val="nil"/>
                <w:right w:val="nil"/>
                <w:between w:val="nil"/>
              </w:pBdr>
              <w:rPr>
                <w:color w:val="000000"/>
                <w:szCs w:val="24"/>
                <w:u w:val="none"/>
                <w:lang w:eastAsia="lv-LV"/>
              </w:rPr>
            </w:pPr>
          </w:p>
          <w:p w14:paraId="2D709185" w14:textId="77777777" w:rsidR="003E1816" w:rsidRPr="003E1816" w:rsidRDefault="003E1816" w:rsidP="003E1816">
            <w:pPr>
              <w:widowControl w:val="0"/>
              <w:pBdr>
                <w:top w:val="nil"/>
                <w:left w:val="nil"/>
                <w:bottom w:val="nil"/>
                <w:right w:val="nil"/>
                <w:between w:val="nil"/>
              </w:pBdr>
              <w:rPr>
                <w:color w:val="000000"/>
                <w:szCs w:val="24"/>
                <w:u w:val="none"/>
                <w:lang w:eastAsia="lv-LV"/>
              </w:rPr>
            </w:pPr>
          </w:p>
          <w:p w14:paraId="528B67AB" w14:textId="77777777" w:rsidR="003E1816" w:rsidRPr="003E1816" w:rsidRDefault="003E1816" w:rsidP="003E1816">
            <w:pPr>
              <w:widowControl w:val="0"/>
              <w:pBdr>
                <w:top w:val="nil"/>
                <w:left w:val="nil"/>
                <w:bottom w:val="nil"/>
                <w:right w:val="nil"/>
                <w:between w:val="nil"/>
              </w:pBdr>
              <w:rPr>
                <w:color w:val="000000"/>
                <w:szCs w:val="24"/>
                <w:u w:val="none"/>
                <w:lang w:eastAsia="lv-LV"/>
              </w:rPr>
            </w:pPr>
          </w:p>
          <w:p w14:paraId="4914E87B" w14:textId="77777777" w:rsidR="003E1816" w:rsidRPr="003E1816" w:rsidRDefault="003E1816" w:rsidP="003E1816">
            <w:pPr>
              <w:widowControl w:val="0"/>
              <w:pBdr>
                <w:top w:val="nil"/>
                <w:left w:val="nil"/>
                <w:bottom w:val="nil"/>
                <w:right w:val="nil"/>
                <w:between w:val="nil"/>
              </w:pBdr>
              <w:rPr>
                <w:color w:val="000000"/>
                <w:szCs w:val="24"/>
                <w:u w:val="none"/>
                <w:lang w:eastAsia="lv-LV"/>
              </w:rPr>
            </w:pPr>
          </w:p>
          <w:p w14:paraId="42279CF6" w14:textId="77777777" w:rsidR="003E1816" w:rsidRPr="003E1816" w:rsidRDefault="003E1816" w:rsidP="003E1816">
            <w:pPr>
              <w:widowControl w:val="0"/>
              <w:pBdr>
                <w:top w:val="nil"/>
                <w:left w:val="nil"/>
                <w:bottom w:val="nil"/>
                <w:right w:val="nil"/>
                <w:between w:val="nil"/>
              </w:pBdr>
              <w:rPr>
                <w:color w:val="000000"/>
                <w:szCs w:val="24"/>
                <w:u w:val="none"/>
                <w:lang w:eastAsia="lv-LV"/>
              </w:rPr>
            </w:pPr>
          </w:p>
        </w:tc>
      </w:tr>
      <w:tr w:rsidR="003E1816" w:rsidRPr="003E1816" w14:paraId="13C9BFE1" w14:textId="77777777" w:rsidTr="005D3D7D">
        <w:trPr>
          <w:trHeight w:val="340"/>
        </w:trPr>
        <w:tc>
          <w:tcPr>
            <w:tcW w:w="9466" w:type="dxa"/>
            <w:gridSpan w:val="5"/>
            <w:shd w:val="clear" w:color="auto" w:fill="F2F2F2"/>
            <w:tcMar>
              <w:top w:w="100" w:type="dxa"/>
              <w:left w:w="100" w:type="dxa"/>
              <w:bottom w:w="100" w:type="dxa"/>
              <w:right w:w="100" w:type="dxa"/>
            </w:tcMar>
            <w:vAlign w:val="center"/>
          </w:tcPr>
          <w:p w14:paraId="703A9DEF" w14:textId="77777777" w:rsidR="003E1816" w:rsidRPr="003E1816" w:rsidRDefault="003E1816" w:rsidP="003E1816">
            <w:pPr>
              <w:widowControl w:val="0"/>
              <w:pBdr>
                <w:top w:val="nil"/>
                <w:left w:val="nil"/>
                <w:bottom w:val="nil"/>
                <w:right w:val="nil"/>
                <w:between w:val="nil"/>
              </w:pBdr>
              <w:rPr>
                <w:rFonts w:eastAsia="Cambria"/>
                <w:b/>
                <w:bCs/>
                <w:szCs w:val="24"/>
                <w:u w:val="none"/>
                <w:lang w:eastAsia="lv-LV"/>
              </w:rPr>
            </w:pPr>
            <w:r w:rsidRPr="003E1816">
              <w:rPr>
                <w:b/>
                <w:bCs/>
                <w:color w:val="000000"/>
                <w:szCs w:val="24"/>
                <w:u w:val="none"/>
                <w:lang w:eastAsia="lv-LV"/>
              </w:rPr>
              <w:lastRenderedPageBreak/>
              <w:t xml:space="preserve">3.4. </w:t>
            </w:r>
            <w:r w:rsidRPr="003E1816">
              <w:rPr>
                <w:rFonts w:eastAsia="Cambria"/>
                <w:b/>
                <w:bCs/>
                <w:szCs w:val="24"/>
                <w:u w:val="none"/>
                <w:lang w:eastAsia="lv-LV"/>
              </w:rPr>
              <w:t>Komercsabiedrības finanšu rādītāji pēdējos trijos gados</w:t>
            </w:r>
          </w:p>
        </w:tc>
      </w:tr>
      <w:tr w:rsidR="003E1816" w:rsidRPr="003E1816" w14:paraId="3CF269E0" w14:textId="77777777" w:rsidTr="005D3D7D">
        <w:trPr>
          <w:trHeight w:val="397"/>
        </w:trPr>
        <w:tc>
          <w:tcPr>
            <w:tcW w:w="2872" w:type="dxa"/>
            <w:tcBorders>
              <w:right w:val="single" w:sz="4" w:space="0" w:color="auto"/>
            </w:tcBorders>
            <w:shd w:val="clear" w:color="auto" w:fill="auto"/>
            <w:tcMar>
              <w:top w:w="100" w:type="dxa"/>
              <w:left w:w="100" w:type="dxa"/>
              <w:bottom w:w="100" w:type="dxa"/>
              <w:right w:w="100" w:type="dxa"/>
            </w:tcMar>
            <w:vAlign w:val="center"/>
          </w:tcPr>
          <w:p w14:paraId="3DD2DD80" w14:textId="77777777" w:rsidR="003E1816" w:rsidRPr="003E1816" w:rsidRDefault="003E1816" w:rsidP="003E1816">
            <w:pPr>
              <w:widowControl w:val="0"/>
              <w:pBdr>
                <w:top w:val="nil"/>
                <w:left w:val="nil"/>
                <w:bottom w:val="nil"/>
                <w:right w:val="nil"/>
                <w:between w:val="nil"/>
              </w:pBdr>
              <w:jc w:val="center"/>
              <w:rPr>
                <w:b/>
                <w:bCs/>
                <w:color w:val="000000"/>
                <w:szCs w:val="24"/>
                <w:u w:val="none"/>
                <w:lang w:eastAsia="lv-LV"/>
              </w:rPr>
            </w:pPr>
            <w:r w:rsidRPr="003E1816">
              <w:rPr>
                <w:b/>
                <w:bCs/>
                <w:color w:val="000000"/>
                <w:szCs w:val="24"/>
                <w:u w:val="none"/>
                <w:lang w:eastAsia="lv-LV"/>
              </w:rPr>
              <w:t>Finanšu rādītāji</w:t>
            </w:r>
          </w:p>
        </w:tc>
        <w:tc>
          <w:tcPr>
            <w:tcW w:w="2198" w:type="dxa"/>
            <w:gridSpan w:val="2"/>
            <w:tcBorders>
              <w:left w:val="single" w:sz="4" w:space="0" w:color="auto"/>
              <w:right w:val="single" w:sz="4" w:space="0" w:color="auto"/>
            </w:tcBorders>
            <w:shd w:val="clear" w:color="auto" w:fill="auto"/>
            <w:vAlign w:val="center"/>
          </w:tcPr>
          <w:p w14:paraId="5D884B45" w14:textId="77777777" w:rsidR="003E1816" w:rsidRPr="003E1816" w:rsidRDefault="003E1816" w:rsidP="003E1816">
            <w:pPr>
              <w:widowControl w:val="0"/>
              <w:pBdr>
                <w:top w:val="nil"/>
                <w:left w:val="nil"/>
                <w:bottom w:val="nil"/>
                <w:right w:val="nil"/>
                <w:between w:val="nil"/>
              </w:pBdr>
              <w:jc w:val="center"/>
              <w:rPr>
                <w:b/>
                <w:bCs/>
                <w:color w:val="000000"/>
                <w:szCs w:val="24"/>
                <w:u w:val="none"/>
                <w:lang w:eastAsia="lv-LV"/>
              </w:rPr>
            </w:pPr>
            <w:r w:rsidRPr="003E1816">
              <w:rPr>
                <w:b/>
                <w:bCs/>
                <w:color w:val="000000"/>
                <w:szCs w:val="24"/>
                <w:u w:val="none"/>
                <w:lang w:eastAsia="lv-LV"/>
              </w:rPr>
              <w:t>2020.gads</w:t>
            </w:r>
          </w:p>
        </w:tc>
        <w:tc>
          <w:tcPr>
            <w:tcW w:w="2198" w:type="dxa"/>
            <w:tcBorders>
              <w:left w:val="single" w:sz="4" w:space="0" w:color="auto"/>
              <w:right w:val="single" w:sz="4" w:space="0" w:color="auto"/>
            </w:tcBorders>
            <w:shd w:val="clear" w:color="auto" w:fill="auto"/>
            <w:vAlign w:val="center"/>
          </w:tcPr>
          <w:p w14:paraId="50BC72C1" w14:textId="77777777" w:rsidR="003E1816" w:rsidRPr="003E1816" w:rsidRDefault="003E1816" w:rsidP="003E1816">
            <w:pPr>
              <w:widowControl w:val="0"/>
              <w:pBdr>
                <w:top w:val="nil"/>
                <w:left w:val="nil"/>
                <w:bottom w:val="nil"/>
                <w:right w:val="nil"/>
                <w:between w:val="nil"/>
              </w:pBdr>
              <w:jc w:val="center"/>
              <w:rPr>
                <w:b/>
                <w:bCs/>
                <w:color w:val="000000"/>
                <w:szCs w:val="24"/>
                <w:u w:val="none"/>
                <w:lang w:eastAsia="lv-LV"/>
              </w:rPr>
            </w:pPr>
            <w:r w:rsidRPr="003E1816">
              <w:rPr>
                <w:b/>
                <w:bCs/>
                <w:color w:val="000000"/>
                <w:szCs w:val="24"/>
                <w:u w:val="none"/>
                <w:lang w:eastAsia="lv-LV"/>
              </w:rPr>
              <w:t>2021.gads</w:t>
            </w:r>
          </w:p>
        </w:tc>
        <w:tc>
          <w:tcPr>
            <w:tcW w:w="2198" w:type="dxa"/>
            <w:tcBorders>
              <w:left w:val="single" w:sz="4" w:space="0" w:color="auto"/>
            </w:tcBorders>
            <w:shd w:val="clear" w:color="auto" w:fill="auto"/>
            <w:vAlign w:val="center"/>
          </w:tcPr>
          <w:p w14:paraId="688B2409" w14:textId="77777777" w:rsidR="003E1816" w:rsidRPr="003E1816" w:rsidRDefault="003E1816" w:rsidP="003E1816">
            <w:pPr>
              <w:widowControl w:val="0"/>
              <w:pBdr>
                <w:top w:val="nil"/>
                <w:left w:val="nil"/>
                <w:bottom w:val="nil"/>
                <w:right w:val="nil"/>
                <w:between w:val="nil"/>
              </w:pBdr>
              <w:jc w:val="center"/>
              <w:rPr>
                <w:b/>
                <w:bCs/>
                <w:color w:val="000000"/>
                <w:szCs w:val="24"/>
                <w:u w:val="none"/>
                <w:lang w:eastAsia="lv-LV"/>
              </w:rPr>
            </w:pPr>
            <w:r w:rsidRPr="003E1816">
              <w:rPr>
                <w:b/>
                <w:bCs/>
                <w:color w:val="000000"/>
                <w:szCs w:val="24"/>
                <w:u w:val="none"/>
                <w:lang w:eastAsia="lv-LV"/>
              </w:rPr>
              <w:t>2022.gads</w:t>
            </w:r>
          </w:p>
        </w:tc>
      </w:tr>
      <w:tr w:rsidR="003E1816" w:rsidRPr="003E1816" w14:paraId="60419E83" w14:textId="77777777" w:rsidTr="005D3D7D">
        <w:trPr>
          <w:trHeight w:val="397"/>
        </w:trPr>
        <w:tc>
          <w:tcPr>
            <w:tcW w:w="2872" w:type="dxa"/>
            <w:tcBorders>
              <w:right w:val="single" w:sz="4" w:space="0" w:color="auto"/>
            </w:tcBorders>
            <w:shd w:val="clear" w:color="auto" w:fill="auto"/>
            <w:tcMar>
              <w:top w:w="100" w:type="dxa"/>
              <w:left w:w="100" w:type="dxa"/>
              <w:bottom w:w="100" w:type="dxa"/>
              <w:right w:w="100" w:type="dxa"/>
            </w:tcMar>
            <w:vAlign w:val="center"/>
          </w:tcPr>
          <w:p w14:paraId="3AD492D6" w14:textId="77777777" w:rsidR="003E1816" w:rsidRPr="003E1816" w:rsidRDefault="003E1816" w:rsidP="003E1816">
            <w:pPr>
              <w:widowControl w:val="0"/>
              <w:pBdr>
                <w:top w:val="nil"/>
                <w:left w:val="nil"/>
                <w:bottom w:val="nil"/>
                <w:right w:val="nil"/>
                <w:between w:val="nil"/>
              </w:pBdr>
              <w:rPr>
                <w:color w:val="000000"/>
                <w:szCs w:val="24"/>
                <w:u w:val="none"/>
                <w:lang w:eastAsia="lv-LV"/>
              </w:rPr>
            </w:pPr>
            <w:r w:rsidRPr="003E1816">
              <w:rPr>
                <w:color w:val="000000"/>
                <w:szCs w:val="24"/>
                <w:u w:val="none"/>
                <w:lang w:eastAsia="lv-LV"/>
              </w:rPr>
              <w:t xml:space="preserve">Apgrozījums </w:t>
            </w:r>
          </w:p>
        </w:tc>
        <w:tc>
          <w:tcPr>
            <w:tcW w:w="2198" w:type="dxa"/>
            <w:gridSpan w:val="2"/>
            <w:tcBorders>
              <w:left w:val="single" w:sz="4" w:space="0" w:color="auto"/>
              <w:right w:val="single" w:sz="4" w:space="0" w:color="auto"/>
            </w:tcBorders>
            <w:shd w:val="clear" w:color="auto" w:fill="auto"/>
            <w:vAlign w:val="center"/>
          </w:tcPr>
          <w:p w14:paraId="0811FB21" w14:textId="77777777" w:rsidR="003E1816" w:rsidRPr="003E1816" w:rsidRDefault="003E1816" w:rsidP="003E1816">
            <w:pPr>
              <w:widowControl w:val="0"/>
              <w:pBdr>
                <w:top w:val="nil"/>
                <w:left w:val="nil"/>
                <w:bottom w:val="nil"/>
                <w:right w:val="nil"/>
                <w:between w:val="nil"/>
              </w:pBdr>
              <w:jc w:val="center"/>
              <w:rPr>
                <w:color w:val="000000"/>
                <w:szCs w:val="24"/>
                <w:u w:val="none"/>
                <w:lang w:eastAsia="lv-LV"/>
              </w:rPr>
            </w:pPr>
          </w:p>
        </w:tc>
        <w:tc>
          <w:tcPr>
            <w:tcW w:w="2198" w:type="dxa"/>
            <w:tcBorders>
              <w:left w:val="single" w:sz="4" w:space="0" w:color="auto"/>
              <w:right w:val="single" w:sz="4" w:space="0" w:color="auto"/>
            </w:tcBorders>
            <w:shd w:val="clear" w:color="auto" w:fill="auto"/>
            <w:vAlign w:val="center"/>
          </w:tcPr>
          <w:p w14:paraId="34DBDD3B" w14:textId="77777777" w:rsidR="003E1816" w:rsidRPr="003E1816" w:rsidRDefault="003E1816" w:rsidP="003E1816">
            <w:pPr>
              <w:widowControl w:val="0"/>
              <w:pBdr>
                <w:top w:val="nil"/>
                <w:left w:val="nil"/>
                <w:bottom w:val="nil"/>
                <w:right w:val="nil"/>
                <w:between w:val="nil"/>
              </w:pBdr>
              <w:jc w:val="center"/>
              <w:rPr>
                <w:color w:val="000000"/>
                <w:szCs w:val="24"/>
                <w:u w:val="none"/>
                <w:lang w:eastAsia="lv-LV"/>
              </w:rPr>
            </w:pPr>
          </w:p>
        </w:tc>
        <w:tc>
          <w:tcPr>
            <w:tcW w:w="2198" w:type="dxa"/>
            <w:tcBorders>
              <w:left w:val="single" w:sz="4" w:space="0" w:color="auto"/>
            </w:tcBorders>
            <w:shd w:val="clear" w:color="auto" w:fill="auto"/>
            <w:vAlign w:val="center"/>
          </w:tcPr>
          <w:p w14:paraId="71C2FBC5" w14:textId="77777777" w:rsidR="003E1816" w:rsidRPr="003E1816" w:rsidRDefault="003E1816" w:rsidP="003E1816">
            <w:pPr>
              <w:widowControl w:val="0"/>
              <w:pBdr>
                <w:top w:val="nil"/>
                <w:left w:val="nil"/>
                <w:bottom w:val="nil"/>
                <w:right w:val="nil"/>
                <w:between w:val="nil"/>
              </w:pBdr>
              <w:jc w:val="center"/>
              <w:rPr>
                <w:color w:val="000000"/>
                <w:szCs w:val="24"/>
                <w:u w:val="none"/>
                <w:lang w:eastAsia="lv-LV"/>
              </w:rPr>
            </w:pPr>
          </w:p>
        </w:tc>
      </w:tr>
    </w:tbl>
    <w:p w14:paraId="506B01CC" w14:textId="77777777" w:rsidR="003E1816" w:rsidRPr="003E1816" w:rsidRDefault="003E1816" w:rsidP="003E1816">
      <w:pPr>
        <w:widowControl w:val="0"/>
        <w:pBdr>
          <w:top w:val="nil"/>
          <w:left w:val="nil"/>
          <w:bottom w:val="nil"/>
          <w:right w:val="nil"/>
          <w:between w:val="nil"/>
        </w:pBdr>
        <w:ind w:left="977" w:right="153" w:hanging="977"/>
        <w:rPr>
          <w:b/>
          <w:sz w:val="20"/>
          <w:szCs w:val="20"/>
          <w:u w:val="none"/>
          <w:lang w:eastAsia="lv-LV"/>
        </w:rPr>
      </w:pPr>
    </w:p>
    <w:p w14:paraId="3430D2C4" w14:textId="77777777" w:rsidR="003E1816" w:rsidRPr="003E1816" w:rsidRDefault="003E1816" w:rsidP="003E1816">
      <w:pPr>
        <w:widowControl w:val="0"/>
        <w:pBdr>
          <w:top w:val="nil"/>
          <w:left w:val="nil"/>
          <w:bottom w:val="nil"/>
          <w:right w:val="nil"/>
          <w:between w:val="nil"/>
        </w:pBdr>
        <w:ind w:left="977" w:right="153" w:hanging="977"/>
        <w:rPr>
          <w:b/>
          <w:sz w:val="20"/>
          <w:szCs w:val="20"/>
          <w:u w:val="none"/>
          <w:lang w:eastAsia="lv-LV"/>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66"/>
      </w:tblGrid>
      <w:tr w:rsidR="003E1816" w:rsidRPr="003E1816" w14:paraId="6ED2EA57" w14:textId="77777777" w:rsidTr="005D3D7D">
        <w:trPr>
          <w:trHeight w:hRule="exact" w:val="567"/>
        </w:trPr>
        <w:tc>
          <w:tcPr>
            <w:tcW w:w="9466" w:type="dxa"/>
            <w:shd w:val="clear" w:color="auto" w:fill="F2F2F2"/>
            <w:tcMar>
              <w:top w:w="100" w:type="dxa"/>
              <w:left w:w="100" w:type="dxa"/>
              <w:bottom w:w="100" w:type="dxa"/>
              <w:right w:w="100" w:type="dxa"/>
            </w:tcMar>
            <w:vAlign w:val="center"/>
          </w:tcPr>
          <w:p w14:paraId="50127302" w14:textId="77777777" w:rsidR="003E1816" w:rsidRPr="003E1816" w:rsidRDefault="003E1816" w:rsidP="003E1816">
            <w:pPr>
              <w:widowControl w:val="0"/>
              <w:pBdr>
                <w:top w:val="nil"/>
                <w:left w:val="nil"/>
                <w:bottom w:val="nil"/>
                <w:right w:val="nil"/>
                <w:between w:val="nil"/>
              </w:pBdr>
              <w:ind w:left="977" w:right="153" w:hanging="977"/>
              <w:rPr>
                <w:b/>
                <w:szCs w:val="24"/>
                <w:u w:val="none"/>
                <w:lang w:eastAsia="lv-LV"/>
              </w:rPr>
            </w:pPr>
            <w:r w:rsidRPr="003E1816">
              <w:rPr>
                <w:b/>
                <w:color w:val="000000"/>
                <w:szCs w:val="24"/>
                <w:u w:val="none"/>
                <w:lang w:eastAsia="lv-LV"/>
              </w:rPr>
              <w:t xml:space="preserve">4. </w:t>
            </w:r>
            <w:r w:rsidRPr="003E1816">
              <w:rPr>
                <w:b/>
                <w:szCs w:val="24"/>
                <w:u w:val="none"/>
                <w:lang w:eastAsia="lv-LV"/>
              </w:rPr>
              <w:t xml:space="preserve">KOMERCSABIEDRĪBAS PLĀNOTĀ DARBĪBA NOMAS OBJEKTĀ </w:t>
            </w:r>
          </w:p>
        </w:tc>
      </w:tr>
      <w:tr w:rsidR="003E1816" w:rsidRPr="003E1816" w14:paraId="21305780" w14:textId="77777777" w:rsidTr="005D3D7D">
        <w:trPr>
          <w:trHeight w:val="340"/>
        </w:trPr>
        <w:tc>
          <w:tcPr>
            <w:tcW w:w="9466" w:type="dxa"/>
            <w:shd w:val="clear" w:color="auto" w:fill="F2F2F2"/>
            <w:tcMar>
              <w:top w:w="100" w:type="dxa"/>
              <w:left w:w="100" w:type="dxa"/>
              <w:bottom w:w="100" w:type="dxa"/>
              <w:right w:w="100" w:type="dxa"/>
            </w:tcMar>
            <w:vAlign w:val="center"/>
          </w:tcPr>
          <w:p w14:paraId="2C750AE9" w14:textId="77777777" w:rsidR="003E1816" w:rsidRPr="003E1816" w:rsidRDefault="003E1816" w:rsidP="003E1816">
            <w:pPr>
              <w:widowControl w:val="0"/>
              <w:pBdr>
                <w:top w:val="nil"/>
                <w:left w:val="nil"/>
                <w:bottom w:val="nil"/>
                <w:right w:val="nil"/>
                <w:between w:val="nil"/>
              </w:pBdr>
              <w:jc w:val="both"/>
              <w:rPr>
                <w:rFonts w:eastAsia="Cambria"/>
                <w:b/>
                <w:bCs/>
                <w:szCs w:val="24"/>
                <w:u w:val="none"/>
                <w:lang w:eastAsia="lv-LV"/>
              </w:rPr>
            </w:pPr>
            <w:r w:rsidRPr="003E1816">
              <w:rPr>
                <w:b/>
                <w:bCs/>
                <w:color w:val="000000"/>
                <w:szCs w:val="24"/>
                <w:u w:val="none"/>
                <w:lang w:eastAsia="lv-LV"/>
              </w:rPr>
              <w:t>4.1. Nomas objekta (Ēkas un tai piegulošās zemes)</w:t>
            </w:r>
            <w:r w:rsidRPr="003E1816">
              <w:rPr>
                <w:rFonts w:eastAsia="Cambria"/>
                <w:b/>
                <w:bCs/>
                <w:szCs w:val="24"/>
                <w:u w:val="none"/>
                <w:lang w:eastAsia="lv-LV"/>
              </w:rPr>
              <w:t xml:space="preserve"> izmantošanas mērķis, plānotā saimnieciskā darbība, NACE kods  </w:t>
            </w:r>
          </w:p>
        </w:tc>
      </w:tr>
      <w:tr w:rsidR="003E1816" w:rsidRPr="003E1816" w14:paraId="2307B6F8" w14:textId="77777777" w:rsidTr="005D3D7D">
        <w:trPr>
          <w:trHeight w:val="564"/>
        </w:trPr>
        <w:tc>
          <w:tcPr>
            <w:tcW w:w="9466" w:type="dxa"/>
            <w:shd w:val="clear" w:color="auto" w:fill="auto"/>
            <w:tcMar>
              <w:top w:w="100" w:type="dxa"/>
              <w:left w:w="100" w:type="dxa"/>
              <w:bottom w:w="100" w:type="dxa"/>
              <w:right w:w="100" w:type="dxa"/>
            </w:tcMar>
          </w:tcPr>
          <w:p w14:paraId="56998E95" w14:textId="77777777" w:rsidR="003E1816" w:rsidRPr="003E1816" w:rsidRDefault="003E1816" w:rsidP="003E1816">
            <w:pPr>
              <w:widowControl w:val="0"/>
              <w:pBdr>
                <w:top w:val="nil"/>
                <w:left w:val="nil"/>
                <w:bottom w:val="nil"/>
                <w:right w:val="nil"/>
                <w:between w:val="nil"/>
              </w:pBdr>
              <w:rPr>
                <w:color w:val="000000"/>
                <w:szCs w:val="24"/>
                <w:u w:val="none"/>
                <w:lang w:eastAsia="lv-LV"/>
              </w:rPr>
            </w:pPr>
          </w:p>
          <w:p w14:paraId="5BFFD619" w14:textId="77777777" w:rsidR="003E1816" w:rsidRPr="003E1816" w:rsidRDefault="003E1816" w:rsidP="003E1816">
            <w:pPr>
              <w:widowControl w:val="0"/>
              <w:pBdr>
                <w:top w:val="nil"/>
                <w:left w:val="nil"/>
                <w:bottom w:val="nil"/>
                <w:right w:val="nil"/>
                <w:between w:val="nil"/>
              </w:pBdr>
              <w:rPr>
                <w:color w:val="000000"/>
                <w:szCs w:val="24"/>
                <w:u w:val="none"/>
                <w:lang w:eastAsia="lv-LV"/>
              </w:rPr>
            </w:pPr>
          </w:p>
          <w:p w14:paraId="00C57379" w14:textId="77777777" w:rsidR="003E1816" w:rsidRPr="003E1816" w:rsidRDefault="003E1816" w:rsidP="003E1816">
            <w:pPr>
              <w:widowControl w:val="0"/>
              <w:pBdr>
                <w:top w:val="nil"/>
                <w:left w:val="nil"/>
                <w:bottom w:val="nil"/>
                <w:right w:val="nil"/>
                <w:between w:val="nil"/>
              </w:pBdr>
              <w:rPr>
                <w:color w:val="000000"/>
                <w:szCs w:val="24"/>
                <w:u w:val="none"/>
                <w:lang w:eastAsia="lv-LV"/>
              </w:rPr>
            </w:pPr>
          </w:p>
          <w:p w14:paraId="31EB9C22" w14:textId="77777777" w:rsidR="003E1816" w:rsidRPr="003E1816" w:rsidRDefault="003E1816" w:rsidP="003E1816">
            <w:pPr>
              <w:widowControl w:val="0"/>
              <w:pBdr>
                <w:top w:val="nil"/>
                <w:left w:val="nil"/>
                <w:bottom w:val="nil"/>
                <w:right w:val="nil"/>
                <w:between w:val="nil"/>
              </w:pBdr>
              <w:rPr>
                <w:color w:val="000000"/>
                <w:szCs w:val="24"/>
                <w:u w:val="none"/>
                <w:lang w:eastAsia="lv-LV"/>
              </w:rPr>
            </w:pPr>
          </w:p>
          <w:p w14:paraId="36D1A084" w14:textId="77777777" w:rsidR="003E1816" w:rsidRPr="003E1816" w:rsidRDefault="003E1816" w:rsidP="003E1816">
            <w:pPr>
              <w:widowControl w:val="0"/>
              <w:pBdr>
                <w:top w:val="nil"/>
                <w:left w:val="nil"/>
                <w:bottom w:val="nil"/>
                <w:right w:val="nil"/>
                <w:between w:val="nil"/>
              </w:pBdr>
              <w:rPr>
                <w:color w:val="000000"/>
                <w:szCs w:val="24"/>
                <w:u w:val="none"/>
                <w:lang w:eastAsia="lv-LV"/>
              </w:rPr>
            </w:pPr>
          </w:p>
        </w:tc>
      </w:tr>
      <w:tr w:rsidR="003E1816" w:rsidRPr="003E1816" w14:paraId="6D9B8C48" w14:textId="77777777" w:rsidTr="005D3D7D">
        <w:trPr>
          <w:trHeight w:val="166"/>
        </w:trPr>
        <w:tc>
          <w:tcPr>
            <w:tcW w:w="9466" w:type="dxa"/>
            <w:shd w:val="clear" w:color="auto" w:fill="F2F2F2"/>
            <w:tcMar>
              <w:top w:w="100" w:type="dxa"/>
              <w:left w:w="100" w:type="dxa"/>
              <w:bottom w:w="100" w:type="dxa"/>
              <w:right w:w="100" w:type="dxa"/>
            </w:tcMar>
          </w:tcPr>
          <w:p w14:paraId="7A02FD24" w14:textId="77777777" w:rsidR="003E1816" w:rsidRPr="003E1816" w:rsidRDefault="003E1816" w:rsidP="003E1816">
            <w:pPr>
              <w:widowControl w:val="0"/>
              <w:pBdr>
                <w:top w:val="nil"/>
                <w:left w:val="nil"/>
                <w:bottom w:val="nil"/>
                <w:right w:val="nil"/>
                <w:between w:val="nil"/>
              </w:pBdr>
              <w:rPr>
                <w:b/>
                <w:bCs/>
                <w:color w:val="000000"/>
                <w:szCs w:val="24"/>
                <w:u w:val="none"/>
                <w:lang w:eastAsia="lv-LV"/>
              </w:rPr>
            </w:pPr>
            <w:r w:rsidRPr="003E1816">
              <w:rPr>
                <w:b/>
                <w:bCs/>
                <w:color w:val="000000"/>
                <w:szCs w:val="24"/>
                <w:u w:val="none"/>
                <w:lang w:eastAsia="lv-LV"/>
              </w:rPr>
              <w:t xml:space="preserve">4.2. Plānoto investīciju (līdz 2028.gada 31.decembrim) apraksts </w:t>
            </w:r>
          </w:p>
          <w:p w14:paraId="5FB63EFE" w14:textId="77777777" w:rsidR="003E1816" w:rsidRPr="003E1816" w:rsidRDefault="003E1816" w:rsidP="003E1816">
            <w:pPr>
              <w:widowControl w:val="0"/>
              <w:pBdr>
                <w:top w:val="nil"/>
                <w:left w:val="nil"/>
                <w:bottom w:val="nil"/>
                <w:right w:val="nil"/>
                <w:between w:val="nil"/>
              </w:pBdr>
              <w:rPr>
                <w:rFonts w:eastAsia="Cambria"/>
                <w:b/>
                <w:bCs/>
                <w:sz w:val="21"/>
                <w:szCs w:val="21"/>
                <w:u w:val="none"/>
                <w:lang w:eastAsia="lv-LV"/>
              </w:rPr>
            </w:pPr>
            <w:r w:rsidRPr="003E1816">
              <w:rPr>
                <w:i/>
                <w:iCs/>
                <w:color w:val="000000"/>
                <w:sz w:val="21"/>
                <w:szCs w:val="21"/>
                <w:u w:val="none"/>
                <w:lang w:eastAsia="lv-LV"/>
              </w:rPr>
              <w:t>(investīciju pamatojums, finansēšanas veids un avots)</w:t>
            </w:r>
          </w:p>
        </w:tc>
      </w:tr>
      <w:tr w:rsidR="003E1816" w:rsidRPr="003E1816" w14:paraId="59E573E4" w14:textId="77777777" w:rsidTr="005D3D7D">
        <w:trPr>
          <w:trHeight w:val="1167"/>
        </w:trPr>
        <w:tc>
          <w:tcPr>
            <w:tcW w:w="9466" w:type="dxa"/>
            <w:shd w:val="clear" w:color="auto" w:fill="auto"/>
            <w:tcMar>
              <w:top w:w="100" w:type="dxa"/>
              <w:left w:w="100" w:type="dxa"/>
              <w:bottom w:w="100" w:type="dxa"/>
              <w:right w:w="100" w:type="dxa"/>
            </w:tcMar>
          </w:tcPr>
          <w:p w14:paraId="0361A996" w14:textId="77777777" w:rsidR="003E1816" w:rsidRPr="003E1816" w:rsidRDefault="003E1816" w:rsidP="003E1816">
            <w:pPr>
              <w:widowControl w:val="0"/>
              <w:pBdr>
                <w:top w:val="nil"/>
                <w:left w:val="nil"/>
                <w:bottom w:val="nil"/>
                <w:right w:val="nil"/>
                <w:between w:val="nil"/>
              </w:pBdr>
              <w:rPr>
                <w:color w:val="000000"/>
                <w:szCs w:val="24"/>
                <w:u w:val="none"/>
                <w:lang w:eastAsia="lv-LV"/>
              </w:rPr>
            </w:pPr>
          </w:p>
          <w:p w14:paraId="54B383AE" w14:textId="77777777" w:rsidR="003E1816" w:rsidRPr="003E1816" w:rsidRDefault="003E1816" w:rsidP="003E1816">
            <w:pPr>
              <w:widowControl w:val="0"/>
              <w:pBdr>
                <w:top w:val="nil"/>
                <w:left w:val="nil"/>
                <w:bottom w:val="nil"/>
                <w:right w:val="nil"/>
                <w:between w:val="nil"/>
              </w:pBdr>
              <w:rPr>
                <w:color w:val="000000"/>
                <w:szCs w:val="24"/>
                <w:u w:val="none"/>
                <w:lang w:eastAsia="lv-LV"/>
              </w:rPr>
            </w:pPr>
          </w:p>
          <w:p w14:paraId="05CFA027" w14:textId="77777777" w:rsidR="003E1816" w:rsidRPr="003E1816" w:rsidRDefault="003E1816" w:rsidP="003E1816">
            <w:pPr>
              <w:widowControl w:val="0"/>
              <w:pBdr>
                <w:top w:val="nil"/>
                <w:left w:val="nil"/>
                <w:bottom w:val="nil"/>
                <w:right w:val="nil"/>
                <w:between w:val="nil"/>
              </w:pBdr>
              <w:rPr>
                <w:color w:val="000000"/>
                <w:szCs w:val="24"/>
                <w:u w:val="none"/>
                <w:lang w:eastAsia="lv-LV"/>
              </w:rPr>
            </w:pPr>
            <w:r w:rsidRPr="003E1816">
              <w:rPr>
                <w:color w:val="000000"/>
                <w:szCs w:val="24"/>
                <w:u w:val="none"/>
                <w:lang w:eastAsia="lv-LV"/>
              </w:rPr>
              <w:t xml:space="preserve"> </w:t>
            </w:r>
          </w:p>
          <w:p w14:paraId="093FA7E7" w14:textId="77777777" w:rsidR="003E1816" w:rsidRPr="003E1816" w:rsidRDefault="003E1816" w:rsidP="003E1816">
            <w:pPr>
              <w:widowControl w:val="0"/>
              <w:pBdr>
                <w:top w:val="nil"/>
                <w:left w:val="nil"/>
                <w:bottom w:val="nil"/>
                <w:right w:val="nil"/>
                <w:between w:val="nil"/>
              </w:pBdr>
              <w:rPr>
                <w:color w:val="000000"/>
                <w:szCs w:val="24"/>
                <w:u w:val="none"/>
                <w:lang w:eastAsia="lv-LV"/>
              </w:rPr>
            </w:pPr>
          </w:p>
          <w:p w14:paraId="6A18F114" w14:textId="77777777" w:rsidR="003E1816" w:rsidRPr="003E1816" w:rsidRDefault="003E1816" w:rsidP="003E1816">
            <w:pPr>
              <w:widowControl w:val="0"/>
              <w:pBdr>
                <w:top w:val="nil"/>
                <w:left w:val="nil"/>
                <w:bottom w:val="nil"/>
                <w:right w:val="nil"/>
                <w:between w:val="nil"/>
              </w:pBdr>
              <w:rPr>
                <w:b/>
                <w:bCs/>
                <w:color w:val="000000"/>
                <w:szCs w:val="24"/>
                <w:u w:val="none"/>
                <w:lang w:eastAsia="lv-LV"/>
              </w:rPr>
            </w:pPr>
          </w:p>
        </w:tc>
      </w:tr>
    </w:tbl>
    <w:p w14:paraId="529BD3AF" w14:textId="3A89A11F" w:rsidR="003E1816" w:rsidRPr="003E1816" w:rsidRDefault="003E1816" w:rsidP="003E1816">
      <w:pPr>
        <w:spacing w:before="100" w:after="200" w:line="276" w:lineRule="auto"/>
        <w:rPr>
          <w:rFonts w:ascii="Cambria" w:eastAsia="Cambria" w:hAnsi="Cambria" w:cs="Cambria"/>
          <w:sz w:val="20"/>
          <w:szCs w:val="20"/>
          <w:u w:val="none"/>
          <w:lang w:eastAsia="lv-LV"/>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35"/>
        <w:gridCol w:w="4231"/>
      </w:tblGrid>
      <w:tr w:rsidR="003E1816" w:rsidRPr="003E1816" w14:paraId="1A87F770" w14:textId="77777777" w:rsidTr="005D3D7D">
        <w:trPr>
          <w:trHeight w:val="340"/>
        </w:trPr>
        <w:tc>
          <w:tcPr>
            <w:tcW w:w="9466" w:type="dxa"/>
            <w:gridSpan w:val="2"/>
            <w:shd w:val="clear" w:color="auto" w:fill="F2F2F2"/>
            <w:tcMar>
              <w:top w:w="100" w:type="dxa"/>
              <w:left w:w="100" w:type="dxa"/>
              <w:bottom w:w="100" w:type="dxa"/>
              <w:right w:w="100" w:type="dxa"/>
            </w:tcMar>
          </w:tcPr>
          <w:p w14:paraId="3F14C2F5" w14:textId="77777777" w:rsidR="003E1816" w:rsidRPr="003E1816" w:rsidRDefault="003E1816" w:rsidP="003E1816">
            <w:pPr>
              <w:widowControl w:val="0"/>
              <w:pBdr>
                <w:top w:val="nil"/>
                <w:left w:val="nil"/>
                <w:bottom w:val="nil"/>
                <w:right w:val="nil"/>
                <w:between w:val="nil"/>
              </w:pBdr>
              <w:rPr>
                <w:b/>
                <w:bCs/>
                <w:color w:val="000000"/>
                <w:szCs w:val="24"/>
                <w:u w:val="none"/>
                <w:lang w:eastAsia="lv-LV"/>
              </w:rPr>
            </w:pPr>
            <w:r w:rsidRPr="003E1816">
              <w:rPr>
                <w:b/>
                <w:bCs/>
                <w:color w:val="000000"/>
                <w:szCs w:val="24"/>
                <w:u w:val="none"/>
                <w:lang w:eastAsia="lv-LV"/>
              </w:rPr>
              <w:t>4.3. Plānoto ilgtermiņa ieguldījumu (līdz 2028.gada 31.decembrim) apjoms saskaņā ar izsoles noteikumu 3.7.1.punktu</w:t>
            </w:r>
          </w:p>
        </w:tc>
      </w:tr>
      <w:tr w:rsidR="003E1816" w:rsidRPr="003E1816" w14:paraId="580DEC36" w14:textId="77777777" w:rsidTr="003E1816">
        <w:trPr>
          <w:trHeight w:val="672"/>
        </w:trPr>
        <w:tc>
          <w:tcPr>
            <w:tcW w:w="5235" w:type="dxa"/>
            <w:tcBorders>
              <w:bottom w:val="single" w:sz="4" w:space="0" w:color="auto"/>
              <w:right w:val="single" w:sz="4" w:space="0" w:color="auto"/>
            </w:tcBorders>
            <w:shd w:val="clear" w:color="auto" w:fill="F2F2F2"/>
            <w:tcMar>
              <w:top w:w="100" w:type="dxa"/>
              <w:left w:w="100" w:type="dxa"/>
              <w:bottom w:w="100" w:type="dxa"/>
              <w:right w:w="100" w:type="dxa"/>
            </w:tcMar>
            <w:vAlign w:val="center"/>
          </w:tcPr>
          <w:p w14:paraId="6D2C53A2" w14:textId="77777777" w:rsidR="003E1816" w:rsidRPr="003E1816" w:rsidRDefault="003E1816" w:rsidP="003E1816">
            <w:pPr>
              <w:widowControl w:val="0"/>
              <w:pBdr>
                <w:top w:val="nil"/>
                <w:left w:val="nil"/>
                <w:bottom w:val="nil"/>
                <w:right w:val="nil"/>
                <w:between w:val="nil"/>
              </w:pBdr>
              <w:jc w:val="center"/>
              <w:rPr>
                <w:color w:val="000000"/>
                <w:szCs w:val="24"/>
                <w:u w:val="none"/>
                <w:lang w:eastAsia="lv-LV"/>
              </w:rPr>
            </w:pPr>
            <w:r w:rsidRPr="003E1816">
              <w:rPr>
                <w:b/>
                <w:color w:val="000000"/>
                <w:szCs w:val="24"/>
                <w:u w:val="none"/>
                <w:lang w:eastAsia="lv-LV"/>
              </w:rPr>
              <w:t>Ilgtermiņa ieguldījuma objekti, veidi</w:t>
            </w:r>
          </w:p>
        </w:tc>
        <w:tc>
          <w:tcPr>
            <w:tcW w:w="4231" w:type="dxa"/>
            <w:tcBorders>
              <w:left w:val="single" w:sz="4" w:space="0" w:color="auto"/>
              <w:bottom w:val="single" w:sz="4" w:space="0" w:color="auto"/>
            </w:tcBorders>
            <w:shd w:val="clear" w:color="auto" w:fill="F2F2F2"/>
            <w:vAlign w:val="center"/>
          </w:tcPr>
          <w:p w14:paraId="589166C9" w14:textId="77777777" w:rsidR="003E1816" w:rsidRPr="003E1816" w:rsidRDefault="003E1816" w:rsidP="003E1816">
            <w:pPr>
              <w:widowControl w:val="0"/>
              <w:pBdr>
                <w:top w:val="nil"/>
                <w:left w:val="nil"/>
                <w:bottom w:val="nil"/>
                <w:right w:val="nil"/>
                <w:between w:val="nil"/>
              </w:pBdr>
              <w:spacing w:line="229" w:lineRule="auto"/>
              <w:ind w:left="442" w:right="434"/>
              <w:jc w:val="center"/>
              <w:rPr>
                <w:b/>
                <w:color w:val="000000"/>
                <w:szCs w:val="24"/>
                <w:u w:val="none"/>
                <w:lang w:eastAsia="lv-LV"/>
              </w:rPr>
            </w:pPr>
            <w:r w:rsidRPr="003E1816">
              <w:rPr>
                <w:b/>
                <w:color w:val="000000"/>
                <w:szCs w:val="24"/>
                <w:u w:val="none"/>
                <w:lang w:eastAsia="lv-LV"/>
              </w:rPr>
              <w:t xml:space="preserve">Plānoto ilgtermiņa ieguldījumu summa </w:t>
            </w:r>
          </w:p>
          <w:p w14:paraId="5D210D73" w14:textId="77777777" w:rsidR="003E1816" w:rsidRPr="003E1816" w:rsidRDefault="003E1816" w:rsidP="003E1816">
            <w:pPr>
              <w:widowControl w:val="0"/>
              <w:pBdr>
                <w:top w:val="nil"/>
                <w:left w:val="nil"/>
                <w:bottom w:val="nil"/>
                <w:right w:val="nil"/>
                <w:between w:val="nil"/>
              </w:pBdr>
              <w:spacing w:line="229" w:lineRule="auto"/>
              <w:ind w:left="442" w:right="434"/>
              <w:jc w:val="center"/>
              <w:rPr>
                <w:b/>
                <w:color w:val="000000"/>
                <w:szCs w:val="24"/>
                <w:u w:val="none"/>
                <w:lang w:eastAsia="lv-LV"/>
              </w:rPr>
            </w:pPr>
            <w:r w:rsidRPr="003E1816">
              <w:rPr>
                <w:b/>
                <w:color w:val="000000"/>
                <w:szCs w:val="24"/>
                <w:u w:val="none"/>
                <w:lang w:eastAsia="lv-LV"/>
              </w:rPr>
              <w:t>(</w:t>
            </w:r>
            <w:proofErr w:type="spellStart"/>
            <w:r w:rsidRPr="003E1816">
              <w:rPr>
                <w:b/>
                <w:i/>
                <w:color w:val="000000"/>
                <w:szCs w:val="24"/>
                <w:u w:val="none"/>
                <w:lang w:eastAsia="lv-LV"/>
              </w:rPr>
              <w:t>euro</w:t>
            </w:r>
            <w:proofErr w:type="spellEnd"/>
            <w:r w:rsidRPr="003E1816">
              <w:rPr>
                <w:b/>
                <w:color w:val="000000"/>
                <w:szCs w:val="24"/>
                <w:u w:val="none"/>
                <w:lang w:eastAsia="lv-LV"/>
              </w:rPr>
              <w:t>)</w:t>
            </w:r>
          </w:p>
        </w:tc>
      </w:tr>
      <w:tr w:rsidR="003E1816" w:rsidRPr="003E1816" w14:paraId="22D774C8" w14:textId="77777777" w:rsidTr="005D3D7D">
        <w:trPr>
          <w:trHeight w:val="28"/>
        </w:trPr>
        <w:tc>
          <w:tcPr>
            <w:tcW w:w="5235" w:type="dxa"/>
            <w:tcBorders>
              <w:top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92BC1FD" w14:textId="77777777" w:rsidR="003E1816" w:rsidRPr="003E1816" w:rsidRDefault="003E1816" w:rsidP="003E1816">
            <w:pPr>
              <w:widowControl w:val="0"/>
              <w:pBdr>
                <w:top w:val="nil"/>
                <w:left w:val="nil"/>
                <w:bottom w:val="nil"/>
                <w:right w:val="nil"/>
                <w:between w:val="nil"/>
              </w:pBdr>
              <w:rPr>
                <w:bCs/>
                <w:color w:val="000000"/>
                <w:szCs w:val="24"/>
                <w:u w:val="none"/>
                <w:lang w:eastAsia="lv-LV"/>
              </w:rPr>
            </w:pPr>
            <w:r w:rsidRPr="003E1816">
              <w:rPr>
                <w:bCs/>
                <w:color w:val="000000"/>
                <w:szCs w:val="24"/>
                <w:u w:val="none"/>
                <w:lang w:eastAsia="lv-LV"/>
              </w:rPr>
              <w:t>Ilgtermiņa nemateriālie ieguldījumi:</w:t>
            </w:r>
          </w:p>
        </w:tc>
        <w:tc>
          <w:tcPr>
            <w:tcW w:w="4231" w:type="dxa"/>
            <w:tcBorders>
              <w:top w:val="single" w:sz="4" w:space="0" w:color="auto"/>
              <w:left w:val="single" w:sz="4" w:space="0" w:color="auto"/>
              <w:bottom w:val="single" w:sz="4" w:space="0" w:color="auto"/>
            </w:tcBorders>
            <w:shd w:val="clear" w:color="auto" w:fill="auto"/>
            <w:vAlign w:val="center"/>
          </w:tcPr>
          <w:p w14:paraId="0EBDCFBE" w14:textId="77777777" w:rsidR="003E1816" w:rsidRPr="003E1816" w:rsidRDefault="003E1816" w:rsidP="003E1816">
            <w:pPr>
              <w:widowControl w:val="0"/>
              <w:pBdr>
                <w:top w:val="nil"/>
                <w:left w:val="nil"/>
                <w:bottom w:val="nil"/>
                <w:right w:val="nil"/>
                <w:between w:val="nil"/>
              </w:pBdr>
              <w:rPr>
                <w:color w:val="000000"/>
                <w:szCs w:val="24"/>
                <w:u w:val="none"/>
                <w:lang w:eastAsia="lv-LV"/>
              </w:rPr>
            </w:pPr>
          </w:p>
        </w:tc>
      </w:tr>
      <w:tr w:rsidR="003E1816" w:rsidRPr="003E1816" w14:paraId="262712B0" w14:textId="77777777" w:rsidTr="005D3D7D">
        <w:trPr>
          <w:trHeight w:val="20"/>
        </w:trPr>
        <w:tc>
          <w:tcPr>
            <w:tcW w:w="5235" w:type="dxa"/>
            <w:tcBorders>
              <w:top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EA7DE72" w14:textId="77777777" w:rsidR="003E1816" w:rsidRPr="003E1816" w:rsidRDefault="003E1816" w:rsidP="003E1816">
            <w:pPr>
              <w:widowControl w:val="0"/>
              <w:pBdr>
                <w:top w:val="nil"/>
                <w:left w:val="nil"/>
                <w:bottom w:val="nil"/>
                <w:right w:val="nil"/>
                <w:between w:val="nil"/>
              </w:pBdr>
              <w:rPr>
                <w:bCs/>
                <w:color w:val="000000"/>
                <w:szCs w:val="24"/>
                <w:u w:val="none"/>
                <w:lang w:eastAsia="lv-LV"/>
              </w:rPr>
            </w:pPr>
            <w:r w:rsidRPr="003E1816">
              <w:rPr>
                <w:bCs/>
                <w:color w:val="000000"/>
                <w:szCs w:val="24"/>
                <w:u w:val="none"/>
                <w:lang w:eastAsia="lv-LV"/>
              </w:rPr>
              <w:t>Ilgtermiņa materiālie ieguldījumi (pamatlīdzekļi):</w:t>
            </w:r>
          </w:p>
        </w:tc>
        <w:tc>
          <w:tcPr>
            <w:tcW w:w="4231" w:type="dxa"/>
            <w:tcBorders>
              <w:top w:val="single" w:sz="4" w:space="0" w:color="auto"/>
              <w:left w:val="single" w:sz="4" w:space="0" w:color="auto"/>
              <w:bottom w:val="single" w:sz="4" w:space="0" w:color="auto"/>
            </w:tcBorders>
            <w:shd w:val="clear" w:color="auto" w:fill="auto"/>
            <w:vAlign w:val="center"/>
          </w:tcPr>
          <w:p w14:paraId="490D8152" w14:textId="77777777" w:rsidR="003E1816" w:rsidRPr="003E1816" w:rsidRDefault="003E1816" w:rsidP="003E1816">
            <w:pPr>
              <w:widowControl w:val="0"/>
              <w:pBdr>
                <w:top w:val="nil"/>
                <w:left w:val="nil"/>
                <w:bottom w:val="nil"/>
                <w:right w:val="nil"/>
                <w:between w:val="nil"/>
              </w:pBdr>
              <w:rPr>
                <w:color w:val="000000"/>
                <w:szCs w:val="24"/>
                <w:u w:val="none"/>
                <w:lang w:eastAsia="lv-LV"/>
              </w:rPr>
            </w:pPr>
          </w:p>
        </w:tc>
      </w:tr>
      <w:tr w:rsidR="003E1816" w:rsidRPr="003E1816" w14:paraId="38F8879D" w14:textId="77777777" w:rsidTr="005D3D7D">
        <w:trPr>
          <w:trHeight w:val="288"/>
        </w:trPr>
        <w:tc>
          <w:tcPr>
            <w:tcW w:w="5235" w:type="dxa"/>
            <w:tcBorders>
              <w:top w:val="single" w:sz="4" w:space="0" w:color="auto"/>
              <w:bottom w:val="single" w:sz="8" w:space="0" w:color="000000"/>
              <w:right w:val="single" w:sz="4" w:space="0" w:color="auto"/>
            </w:tcBorders>
            <w:shd w:val="clear" w:color="auto" w:fill="auto"/>
            <w:tcMar>
              <w:top w:w="100" w:type="dxa"/>
              <w:left w:w="100" w:type="dxa"/>
              <w:bottom w:w="100" w:type="dxa"/>
              <w:right w:w="100" w:type="dxa"/>
            </w:tcMar>
          </w:tcPr>
          <w:p w14:paraId="4404B2FE" w14:textId="77777777" w:rsidR="003E1816" w:rsidRPr="003E1816" w:rsidRDefault="003E1816" w:rsidP="003E1816">
            <w:pPr>
              <w:widowControl w:val="0"/>
              <w:pBdr>
                <w:top w:val="nil"/>
                <w:left w:val="nil"/>
                <w:bottom w:val="nil"/>
                <w:right w:val="nil"/>
                <w:between w:val="nil"/>
              </w:pBdr>
              <w:jc w:val="right"/>
              <w:rPr>
                <w:color w:val="000000"/>
                <w:szCs w:val="24"/>
                <w:u w:val="none"/>
                <w:lang w:eastAsia="lv-LV"/>
              </w:rPr>
            </w:pPr>
            <w:r w:rsidRPr="003E1816">
              <w:rPr>
                <w:b/>
                <w:color w:val="000000"/>
                <w:szCs w:val="24"/>
                <w:u w:val="none"/>
                <w:lang w:eastAsia="lv-LV"/>
              </w:rPr>
              <w:t>KOPĀ</w:t>
            </w:r>
          </w:p>
        </w:tc>
        <w:tc>
          <w:tcPr>
            <w:tcW w:w="4231" w:type="dxa"/>
            <w:tcBorders>
              <w:top w:val="single" w:sz="4" w:space="0" w:color="auto"/>
              <w:left w:val="single" w:sz="4" w:space="0" w:color="auto"/>
              <w:bottom w:val="single" w:sz="8" w:space="0" w:color="000000"/>
            </w:tcBorders>
            <w:shd w:val="clear" w:color="auto" w:fill="auto"/>
          </w:tcPr>
          <w:p w14:paraId="035397F0" w14:textId="77777777" w:rsidR="003E1816" w:rsidRPr="003E1816" w:rsidRDefault="003E1816" w:rsidP="003E1816">
            <w:pPr>
              <w:widowControl w:val="0"/>
              <w:pBdr>
                <w:top w:val="nil"/>
                <w:left w:val="nil"/>
                <w:bottom w:val="nil"/>
                <w:right w:val="nil"/>
                <w:between w:val="nil"/>
              </w:pBdr>
              <w:rPr>
                <w:color w:val="000000"/>
                <w:szCs w:val="24"/>
                <w:u w:val="none"/>
                <w:lang w:eastAsia="lv-LV"/>
              </w:rPr>
            </w:pPr>
          </w:p>
        </w:tc>
      </w:tr>
    </w:tbl>
    <w:p w14:paraId="31775912" w14:textId="77777777" w:rsidR="003E1816" w:rsidRPr="003E1816" w:rsidRDefault="003E1816" w:rsidP="003E1816">
      <w:pPr>
        <w:widowControl w:val="0"/>
        <w:pBdr>
          <w:top w:val="nil"/>
          <w:left w:val="nil"/>
          <w:bottom w:val="nil"/>
          <w:right w:val="nil"/>
          <w:between w:val="nil"/>
        </w:pBdr>
        <w:spacing w:before="100" w:after="200" w:line="230" w:lineRule="auto"/>
        <w:ind w:left="977" w:right="153" w:hanging="977"/>
        <w:rPr>
          <w:b/>
          <w:sz w:val="20"/>
          <w:szCs w:val="20"/>
          <w:u w:val="none"/>
          <w:lang w:eastAsia="lv-LV"/>
        </w:rPr>
      </w:pPr>
    </w:p>
    <w:tbl>
      <w:tblPr>
        <w:tblW w:w="9451"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45"/>
        <w:gridCol w:w="4206"/>
      </w:tblGrid>
      <w:tr w:rsidR="003E1816" w:rsidRPr="003E1816" w14:paraId="17C5457E" w14:textId="77777777" w:rsidTr="005D3D7D">
        <w:trPr>
          <w:trHeight w:val="571"/>
        </w:trPr>
        <w:tc>
          <w:tcPr>
            <w:tcW w:w="9451" w:type="dxa"/>
            <w:gridSpan w:val="2"/>
            <w:shd w:val="clear" w:color="auto" w:fill="DDDDDD"/>
            <w:tcMar>
              <w:top w:w="100" w:type="dxa"/>
              <w:left w:w="100" w:type="dxa"/>
              <w:bottom w:w="100" w:type="dxa"/>
              <w:right w:w="100" w:type="dxa"/>
            </w:tcMar>
          </w:tcPr>
          <w:p w14:paraId="4AA0D983" w14:textId="77777777" w:rsidR="003E1816" w:rsidRPr="003E1816" w:rsidRDefault="003E1816" w:rsidP="003E1816">
            <w:pPr>
              <w:widowControl w:val="0"/>
              <w:pBdr>
                <w:top w:val="nil"/>
                <w:left w:val="nil"/>
                <w:bottom w:val="nil"/>
                <w:right w:val="nil"/>
                <w:between w:val="nil"/>
              </w:pBdr>
              <w:spacing w:line="229" w:lineRule="auto"/>
              <w:ind w:right="-5"/>
              <w:jc w:val="both"/>
              <w:rPr>
                <w:b/>
                <w:color w:val="000000"/>
                <w:szCs w:val="24"/>
                <w:u w:val="none"/>
                <w:lang w:eastAsia="lv-LV"/>
              </w:rPr>
            </w:pPr>
            <w:r w:rsidRPr="003E1816">
              <w:rPr>
                <w:b/>
                <w:color w:val="000000"/>
                <w:szCs w:val="24"/>
                <w:u w:val="none"/>
                <w:lang w:eastAsia="lv-LV"/>
              </w:rPr>
              <w:t xml:space="preserve">4.4. Plānotais </w:t>
            </w:r>
            <w:r w:rsidRPr="003E1816">
              <w:rPr>
                <w:b/>
                <w:bCs/>
                <w:color w:val="000000"/>
                <w:szCs w:val="24"/>
                <w:u w:val="none"/>
                <w:lang w:eastAsia="lv-LV"/>
              </w:rPr>
              <w:t>līdz 2028.gada 31.decembrim</w:t>
            </w:r>
            <w:r w:rsidRPr="003E1816">
              <w:rPr>
                <w:b/>
                <w:color w:val="000000"/>
                <w:szCs w:val="24"/>
                <w:u w:val="none"/>
                <w:lang w:eastAsia="lv-LV"/>
              </w:rPr>
              <w:t xml:space="preserve"> jaunradītu pilna laika </w:t>
            </w:r>
            <w:r w:rsidRPr="003E1816">
              <w:rPr>
                <w:b/>
                <w:bCs/>
                <w:szCs w:val="24"/>
                <w:u w:val="none"/>
                <w:lang w:eastAsia="lv-LV"/>
              </w:rPr>
              <w:t>darba vietu skaits komercsabiedrībā saskaņā ar Izsoles noteikumu 3.7.2.punktu</w:t>
            </w:r>
          </w:p>
        </w:tc>
      </w:tr>
      <w:tr w:rsidR="003E1816" w:rsidRPr="003E1816" w14:paraId="05020026" w14:textId="77777777" w:rsidTr="005D3D7D">
        <w:trPr>
          <w:trHeight w:val="283"/>
        </w:trPr>
        <w:tc>
          <w:tcPr>
            <w:tcW w:w="5245" w:type="dxa"/>
            <w:tcBorders>
              <w:right w:val="single" w:sz="4" w:space="0" w:color="auto"/>
            </w:tcBorders>
            <w:shd w:val="clear" w:color="auto" w:fill="auto"/>
            <w:tcMar>
              <w:top w:w="100" w:type="dxa"/>
              <w:left w:w="100" w:type="dxa"/>
              <w:bottom w:w="100" w:type="dxa"/>
              <w:right w:w="100" w:type="dxa"/>
            </w:tcMar>
          </w:tcPr>
          <w:p w14:paraId="0607B085" w14:textId="77777777" w:rsidR="003E1816" w:rsidRPr="003E1816" w:rsidRDefault="003E1816" w:rsidP="003E1816">
            <w:pPr>
              <w:widowControl w:val="0"/>
              <w:pBdr>
                <w:top w:val="nil"/>
                <w:left w:val="nil"/>
                <w:bottom w:val="nil"/>
                <w:right w:val="nil"/>
                <w:between w:val="nil"/>
              </w:pBdr>
              <w:ind w:firstLine="45"/>
              <w:rPr>
                <w:b/>
                <w:color w:val="000000"/>
                <w:szCs w:val="24"/>
                <w:u w:val="none"/>
                <w:lang w:eastAsia="lv-LV"/>
              </w:rPr>
            </w:pPr>
            <w:r w:rsidRPr="003E1816">
              <w:rPr>
                <w:b/>
                <w:color w:val="000000"/>
                <w:szCs w:val="24"/>
                <w:u w:val="none"/>
                <w:lang w:eastAsia="lv-LV"/>
              </w:rPr>
              <w:t xml:space="preserve"> Darba vietu skaits </w:t>
            </w:r>
          </w:p>
        </w:tc>
        <w:tc>
          <w:tcPr>
            <w:tcW w:w="4206" w:type="dxa"/>
            <w:tcBorders>
              <w:left w:val="single" w:sz="4" w:space="0" w:color="auto"/>
            </w:tcBorders>
            <w:shd w:val="clear" w:color="auto" w:fill="auto"/>
          </w:tcPr>
          <w:p w14:paraId="700B8534" w14:textId="77777777" w:rsidR="003E1816" w:rsidRPr="003E1816" w:rsidRDefault="003E1816" w:rsidP="003E1816">
            <w:pPr>
              <w:widowControl w:val="0"/>
              <w:pBdr>
                <w:top w:val="nil"/>
                <w:left w:val="nil"/>
                <w:bottom w:val="nil"/>
                <w:right w:val="nil"/>
                <w:between w:val="nil"/>
              </w:pBdr>
              <w:rPr>
                <w:b/>
                <w:color w:val="000000"/>
                <w:szCs w:val="24"/>
                <w:u w:val="none"/>
                <w:lang w:eastAsia="lv-LV"/>
              </w:rPr>
            </w:pPr>
          </w:p>
        </w:tc>
      </w:tr>
    </w:tbl>
    <w:p w14:paraId="38CC66C8" w14:textId="77777777" w:rsidR="003E1816" w:rsidRPr="003E1816" w:rsidRDefault="003E1816" w:rsidP="003E1816">
      <w:pPr>
        <w:widowControl w:val="0"/>
        <w:pBdr>
          <w:top w:val="nil"/>
          <w:left w:val="nil"/>
          <w:bottom w:val="nil"/>
          <w:right w:val="nil"/>
          <w:between w:val="nil"/>
        </w:pBdr>
        <w:spacing w:line="228" w:lineRule="auto"/>
        <w:jc w:val="both"/>
        <w:rPr>
          <w:color w:val="000000"/>
          <w:szCs w:val="24"/>
          <w:u w:val="none"/>
          <w:lang w:eastAsia="lv-LV"/>
        </w:rPr>
      </w:pPr>
    </w:p>
    <w:p w14:paraId="148FCA3F" w14:textId="77777777" w:rsidR="003E1816" w:rsidRPr="003E1816" w:rsidRDefault="003E1816" w:rsidP="003E1816">
      <w:pPr>
        <w:widowControl w:val="0"/>
        <w:pBdr>
          <w:top w:val="nil"/>
          <w:left w:val="nil"/>
          <w:bottom w:val="nil"/>
          <w:right w:val="nil"/>
          <w:between w:val="nil"/>
        </w:pBdr>
        <w:spacing w:before="100" w:after="200" w:line="228" w:lineRule="auto"/>
        <w:jc w:val="both"/>
        <w:rPr>
          <w:color w:val="000000"/>
          <w:szCs w:val="24"/>
          <w:u w:val="none"/>
          <w:lang w:eastAsia="lv-LV"/>
        </w:rPr>
      </w:pPr>
      <w:r w:rsidRPr="003E1816">
        <w:rPr>
          <w:color w:val="000000"/>
          <w:szCs w:val="24"/>
          <w:u w:val="none"/>
          <w:lang w:eastAsia="lv-LV"/>
        </w:rPr>
        <w:t xml:space="preserve">Ar šī pieteikuma iesniegšanu </w:t>
      </w:r>
      <w:r w:rsidRPr="003E1816">
        <w:rPr>
          <w:rFonts w:eastAsia="Cambria"/>
          <w:i/>
          <w:szCs w:val="24"/>
          <w:u w:val="none"/>
          <w:lang w:eastAsia="lv-LV"/>
        </w:rPr>
        <w:t>&lt;Nomas tiesību pretendenta nosaukums&gt;</w:t>
      </w:r>
      <w:r w:rsidRPr="003E1816">
        <w:rPr>
          <w:rFonts w:eastAsia="Cambria"/>
          <w:szCs w:val="24"/>
          <w:u w:val="none"/>
          <w:lang w:eastAsia="lv-LV"/>
        </w:rPr>
        <w:t xml:space="preserve"> </w:t>
      </w:r>
      <w:r w:rsidRPr="003E1816">
        <w:rPr>
          <w:color w:val="000000"/>
          <w:szCs w:val="24"/>
          <w:u w:val="none"/>
          <w:lang w:eastAsia="lv-LV"/>
        </w:rPr>
        <w:t xml:space="preserve"> (turpmāk – Pretendents) piesaka savu dalību Gulbenes novada pašvaldības nekustamā īpašuma </w:t>
      </w:r>
      <w:r w:rsidRPr="003E1816">
        <w:rPr>
          <w:bCs/>
          <w:szCs w:val="24"/>
          <w:u w:val="none"/>
          <w:lang w:eastAsia="lv-LV"/>
        </w:rPr>
        <w:t>Lizuma pagastā ar nosaukumu “Pinkas” ražošanas/noliktavas ēkas daļas 1811,55 m</w:t>
      </w:r>
      <w:r w:rsidRPr="003E1816">
        <w:rPr>
          <w:bCs/>
          <w:szCs w:val="24"/>
          <w:u w:val="none"/>
          <w:vertAlign w:val="superscript"/>
          <w:lang w:eastAsia="lv-LV"/>
        </w:rPr>
        <w:t>2</w:t>
      </w:r>
      <w:r w:rsidRPr="003E1816">
        <w:rPr>
          <w:bCs/>
          <w:szCs w:val="24"/>
          <w:u w:val="none"/>
          <w:lang w:eastAsia="lv-LV"/>
        </w:rPr>
        <w:t xml:space="preserve"> platībā un zemes vienības ar kadastra apzīmējumu 5072 006 0238 daļas </w:t>
      </w:r>
      <w:r w:rsidRPr="003E1816">
        <w:rPr>
          <w:color w:val="000000"/>
          <w:szCs w:val="24"/>
          <w:u w:val="none"/>
          <w:lang w:eastAsia="lv-LV"/>
        </w:rPr>
        <w:t xml:space="preserve">(turpmāk – Nomas objekts) nomas tiesību pirmajā </w:t>
      </w:r>
      <w:r w:rsidRPr="003E1816">
        <w:rPr>
          <w:color w:val="000000"/>
          <w:szCs w:val="24"/>
          <w:u w:val="none"/>
          <w:lang w:eastAsia="lv-LV"/>
        </w:rPr>
        <w:lastRenderedPageBreak/>
        <w:t>mutiskā izsolē (turpmāk – izsole) un apliecina, ka:</w:t>
      </w:r>
    </w:p>
    <w:p w14:paraId="6B4E8037" w14:textId="77777777" w:rsidR="003E1816" w:rsidRPr="003E1816" w:rsidRDefault="003E1816">
      <w:pPr>
        <w:widowControl w:val="0"/>
        <w:numPr>
          <w:ilvl w:val="0"/>
          <w:numId w:val="22"/>
        </w:numPr>
        <w:pBdr>
          <w:top w:val="nil"/>
          <w:left w:val="nil"/>
          <w:bottom w:val="nil"/>
          <w:right w:val="nil"/>
          <w:between w:val="nil"/>
        </w:pBdr>
        <w:tabs>
          <w:tab w:val="left" w:pos="426"/>
        </w:tabs>
        <w:spacing w:before="100" w:after="200" w:line="229" w:lineRule="auto"/>
        <w:ind w:left="426" w:hanging="426"/>
        <w:contextualSpacing/>
        <w:jc w:val="both"/>
        <w:rPr>
          <w:color w:val="000000"/>
          <w:szCs w:val="24"/>
          <w:u w:val="none"/>
          <w:lang w:eastAsia="lv-LV"/>
        </w:rPr>
      </w:pPr>
      <w:r w:rsidRPr="003E1816">
        <w:rPr>
          <w:color w:val="000000"/>
          <w:szCs w:val="24"/>
          <w:u w:val="none"/>
          <w:lang w:eastAsia="lv-LV"/>
        </w:rPr>
        <w:t>Pretendentam ir skaidras un saprotamas Pretendenta tiesības un pienākumi, kas ir noteikti izsoles noteikumos un normatīvajos aktos;</w:t>
      </w:r>
    </w:p>
    <w:p w14:paraId="3D99BA10" w14:textId="77777777" w:rsidR="003E1816" w:rsidRPr="003E1816" w:rsidRDefault="003E1816">
      <w:pPr>
        <w:widowControl w:val="0"/>
        <w:numPr>
          <w:ilvl w:val="0"/>
          <w:numId w:val="22"/>
        </w:numPr>
        <w:pBdr>
          <w:top w:val="nil"/>
          <w:left w:val="nil"/>
          <w:bottom w:val="nil"/>
          <w:right w:val="nil"/>
          <w:between w:val="nil"/>
        </w:pBdr>
        <w:tabs>
          <w:tab w:val="left" w:pos="426"/>
        </w:tabs>
        <w:spacing w:before="100" w:after="200" w:line="229" w:lineRule="auto"/>
        <w:ind w:left="426" w:hanging="426"/>
        <w:contextualSpacing/>
        <w:jc w:val="both"/>
        <w:rPr>
          <w:color w:val="000000"/>
          <w:szCs w:val="24"/>
          <w:u w:val="none"/>
          <w:lang w:eastAsia="lv-LV"/>
        </w:rPr>
      </w:pPr>
      <w:r w:rsidRPr="003E1816">
        <w:rPr>
          <w:color w:val="000000"/>
          <w:szCs w:val="24"/>
          <w:u w:val="none"/>
          <w:lang w:eastAsia="lv-LV"/>
        </w:rPr>
        <w:t xml:space="preserve">Pretendents ir iepazinies ar izsoles noteikumiem, tai skaitā visiem to pielikumiem, saturu, atzīst tos par pareiziem, saprotamiem un atbilstošiem; </w:t>
      </w:r>
    </w:p>
    <w:p w14:paraId="4D83C9DC" w14:textId="77777777" w:rsidR="003E1816" w:rsidRPr="003E1816" w:rsidRDefault="003E1816">
      <w:pPr>
        <w:widowControl w:val="0"/>
        <w:numPr>
          <w:ilvl w:val="0"/>
          <w:numId w:val="22"/>
        </w:numPr>
        <w:pBdr>
          <w:top w:val="nil"/>
          <w:left w:val="nil"/>
          <w:bottom w:val="nil"/>
          <w:right w:val="nil"/>
          <w:between w:val="nil"/>
        </w:pBdr>
        <w:tabs>
          <w:tab w:val="left" w:pos="426"/>
        </w:tabs>
        <w:spacing w:before="100" w:after="200" w:line="229" w:lineRule="auto"/>
        <w:ind w:left="426" w:hanging="426"/>
        <w:contextualSpacing/>
        <w:jc w:val="both"/>
        <w:rPr>
          <w:color w:val="000000"/>
          <w:szCs w:val="24"/>
          <w:u w:val="none"/>
          <w:lang w:eastAsia="lv-LV"/>
        </w:rPr>
      </w:pPr>
      <w:r w:rsidRPr="003E1816">
        <w:rPr>
          <w:color w:val="000000"/>
          <w:szCs w:val="24"/>
          <w:u w:val="none"/>
          <w:lang w:eastAsia="lv-LV"/>
        </w:rPr>
        <w:t>Pretendentam ir skaidras un saprotamas izsoles noteikumos noteiktās prasības piedāvājuma sagatavošanai, līguma priekšmets, līguma noteikumi un iznomātāja izvirzītās prasības nomnieka darbībai, līdz ar ko atzīst, ka Komisija ir nodrošinājusi Pretendentam iespēju bez neattaisnojama riska iesniegt savu pieteikumu izsolei;</w:t>
      </w:r>
    </w:p>
    <w:p w14:paraId="53E3D2CA" w14:textId="77777777" w:rsidR="003E1816" w:rsidRPr="003E1816" w:rsidRDefault="003E1816">
      <w:pPr>
        <w:widowControl w:val="0"/>
        <w:numPr>
          <w:ilvl w:val="0"/>
          <w:numId w:val="22"/>
        </w:numPr>
        <w:pBdr>
          <w:top w:val="nil"/>
          <w:left w:val="nil"/>
          <w:bottom w:val="nil"/>
          <w:right w:val="nil"/>
          <w:between w:val="nil"/>
        </w:pBdr>
        <w:tabs>
          <w:tab w:val="left" w:pos="426"/>
        </w:tabs>
        <w:spacing w:before="100" w:after="200" w:line="229" w:lineRule="auto"/>
        <w:ind w:left="426" w:hanging="426"/>
        <w:contextualSpacing/>
        <w:jc w:val="both"/>
        <w:rPr>
          <w:color w:val="000000"/>
          <w:szCs w:val="24"/>
          <w:u w:val="none"/>
          <w:lang w:eastAsia="lv-LV"/>
        </w:rPr>
      </w:pPr>
      <w:r w:rsidRPr="003E1816">
        <w:rPr>
          <w:rFonts w:eastAsia="Cambria"/>
          <w:szCs w:val="24"/>
          <w:u w:val="none"/>
          <w:lang w:eastAsia="lv-LV"/>
        </w:rPr>
        <w:t>pēdējā gada laikā no pieteikuma iesniegšanas dienas Gulbenes novada pašvaldība vai tās iestāde (struktūrvienība) nav vienpusēji izbeigusi ar Pretendentu citu līgumu par īpašuma lietošanu, tāpēc ka tas nav pildījusi līgumā noteiktos pienākumus, un attiecībā uz Pretendentu nav stājies spēkā tiesas nolēmums, uz kura pamata tiek izbeigts cits ar Gulbenes novada pašvaldību vai tās iestādi (struktūrvienību) noslēgts līgums par īpašuma lietošanu Pretendenta rīcības dēļ;</w:t>
      </w:r>
    </w:p>
    <w:p w14:paraId="661A6F5D" w14:textId="77777777" w:rsidR="003E1816" w:rsidRPr="003E1816" w:rsidRDefault="003E1816">
      <w:pPr>
        <w:widowControl w:val="0"/>
        <w:numPr>
          <w:ilvl w:val="0"/>
          <w:numId w:val="22"/>
        </w:numPr>
        <w:pBdr>
          <w:top w:val="nil"/>
          <w:left w:val="nil"/>
          <w:bottom w:val="nil"/>
          <w:right w:val="nil"/>
          <w:between w:val="nil"/>
        </w:pBdr>
        <w:tabs>
          <w:tab w:val="left" w:pos="426"/>
        </w:tabs>
        <w:spacing w:before="100" w:after="200" w:line="229" w:lineRule="auto"/>
        <w:ind w:left="426" w:hanging="426"/>
        <w:contextualSpacing/>
        <w:jc w:val="both"/>
        <w:rPr>
          <w:color w:val="000000"/>
          <w:szCs w:val="24"/>
          <w:u w:val="none"/>
          <w:lang w:eastAsia="lv-LV"/>
        </w:rPr>
      </w:pPr>
      <w:r w:rsidRPr="003E1816">
        <w:rPr>
          <w:color w:val="000000"/>
          <w:szCs w:val="24"/>
          <w:u w:val="none"/>
          <w:lang w:eastAsia="lv-LV"/>
        </w:rPr>
        <w:t>uz pieteikuma iesniegšanas dienu Pretendentam nav neizpildītu maksājumu saistību par līgumiem</w:t>
      </w:r>
      <w:r w:rsidRPr="003E1816">
        <w:rPr>
          <w:rFonts w:cs="Cambria"/>
          <w:color w:val="000000"/>
          <w:szCs w:val="24"/>
          <w:u w:val="none"/>
          <w:lang w:eastAsia="lv-LV"/>
        </w:rPr>
        <w:t>, tai skaitā Pretendents</w:t>
      </w:r>
      <w:r w:rsidRPr="003E1816">
        <w:rPr>
          <w:color w:val="000000"/>
          <w:szCs w:val="24"/>
          <w:u w:val="none"/>
          <w:lang w:eastAsia="lv-LV"/>
        </w:rPr>
        <w:t xml:space="preserve"> nav atzīstams par nelabticīgu nomnieku, ievērojot izsoles noteikumu 5.3.4. punktā noteikto;</w:t>
      </w:r>
    </w:p>
    <w:p w14:paraId="1F2F36C7" w14:textId="77777777" w:rsidR="003E1816" w:rsidRPr="003E1816" w:rsidRDefault="003E1816">
      <w:pPr>
        <w:widowControl w:val="0"/>
        <w:numPr>
          <w:ilvl w:val="0"/>
          <w:numId w:val="22"/>
        </w:numPr>
        <w:pBdr>
          <w:top w:val="nil"/>
          <w:left w:val="nil"/>
          <w:bottom w:val="nil"/>
          <w:right w:val="nil"/>
          <w:between w:val="nil"/>
        </w:pBdr>
        <w:tabs>
          <w:tab w:val="left" w:pos="426"/>
        </w:tabs>
        <w:spacing w:before="100" w:after="200" w:line="229" w:lineRule="auto"/>
        <w:ind w:left="426" w:hanging="426"/>
        <w:contextualSpacing/>
        <w:jc w:val="both"/>
        <w:rPr>
          <w:color w:val="000000"/>
          <w:szCs w:val="24"/>
          <w:u w:val="none"/>
          <w:lang w:eastAsia="lv-LV"/>
        </w:rPr>
      </w:pPr>
      <w:r w:rsidRPr="003E1816">
        <w:rPr>
          <w:rFonts w:eastAsia="Cambria"/>
          <w:szCs w:val="24"/>
          <w:u w:val="none"/>
          <w:lang w:eastAsia="lv-LV"/>
        </w:rPr>
        <w:t xml:space="preserve">uz pieteikuma iesniegšanas brīdi Pretendentam ar tiesas spriedumu nav pasludināts maksātnespējas process, netiek īstenots tiesiskās aizsardzības process vai </w:t>
      </w:r>
      <w:proofErr w:type="spellStart"/>
      <w:r w:rsidRPr="003E1816">
        <w:rPr>
          <w:rFonts w:eastAsia="Cambria"/>
          <w:szCs w:val="24"/>
          <w:u w:val="none"/>
          <w:lang w:eastAsia="lv-LV"/>
        </w:rPr>
        <w:t>ārpustiesas</w:t>
      </w:r>
      <w:proofErr w:type="spellEnd"/>
      <w:r w:rsidRPr="003E1816">
        <w:rPr>
          <w:rFonts w:eastAsia="Cambria"/>
          <w:szCs w:val="24"/>
          <w:u w:val="none"/>
          <w:lang w:eastAsia="lv-LV"/>
        </w:rPr>
        <w:t xml:space="preserve"> tiesiskās aizsardzības process, tā saimnieciskā darbība nav apturēta vai izbeigta, tam nav uzsākts likvidācijas process;</w:t>
      </w:r>
    </w:p>
    <w:p w14:paraId="71552AA9" w14:textId="77777777" w:rsidR="003E1816" w:rsidRPr="003E1816" w:rsidRDefault="003E1816">
      <w:pPr>
        <w:widowControl w:val="0"/>
        <w:numPr>
          <w:ilvl w:val="0"/>
          <w:numId w:val="22"/>
        </w:numPr>
        <w:pBdr>
          <w:top w:val="nil"/>
          <w:left w:val="nil"/>
          <w:bottom w:val="nil"/>
          <w:right w:val="nil"/>
          <w:between w:val="nil"/>
        </w:pBdr>
        <w:tabs>
          <w:tab w:val="left" w:pos="426"/>
        </w:tabs>
        <w:spacing w:before="100" w:after="200" w:line="229" w:lineRule="auto"/>
        <w:ind w:left="426" w:hanging="426"/>
        <w:contextualSpacing/>
        <w:jc w:val="both"/>
        <w:rPr>
          <w:color w:val="000000"/>
          <w:szCs w:val="24"/>
          <w:u w:val="none"/>
          <w:lang w:eastAsia="lv-LV"/>
        </w:rPr>
      </w:pPr>
      <w:r w:rsidRPr="003E1816">
        <w:rPr>
          <w:color w:val="000000"/>
          <w:szCs w:val="24"/>
          <w:u w:val="none"/>
          <w:lang w:eastAsia="lv-LV"/>
        </w:rPr>
        <w:t xml:space="preserve">uz pieteikuma iesniegšanas dienu Pretendentam </w:t>
      </w:r>
      <w:r w:rsidRPr="003E1816">
        <w:rPr>
          <w:rFonts w:eastAsia="Cambria"/>
          <w:szCs w:val="24"/>
          <w:u w:val="none"/>
          <w:lang w:eastAsia="lv-LV"/>
        </w:rPr>
        <w:t>nav nodokļu, tostarp nekustamā īpašuma nodokļu un pašvaldības nodevu, parādu;</w:t>
      </w:r>
    </w:p>
    <w:p w14:paraId="6B528257" w14:textId="77777777" w:rsidR="003E1816" w:rsidRPr="003E1816" w:rsidRDefault="003E1816">
      <w:pPr>
        <w:widowControl w:val="0"/>
        <w:numPr>
          <w:ilvl w:val="0"/>
          <w:numId w:val="22"/>
        </w:numPr>
        <w:pBdr>
          <w:top w:val="nil"/>
          <w:left w:val="nil"/>
          <w:bottom w:val="nil"/>
          <w:right w:val="nil"/>
          <w:between w:val="nil"/>
        </w:pBdr>
        <w:tabs>
          <w:tab w:val="left" w:pos="426"/>
        </w:tabs>
        <w:spacing w:before="100" w:after="200" w:line="229" w:lineRule="auto"/>
        <w:ind w:left="426" w:hanging="426"/>
        <w:contextualSpacing/>
        <w:jc w:val="both"/>
        <w:rPr>
          <w:color w:val="000000"/>
          <w:szCs w:val="24"/>
          <w:u w:val="none"/>
          <w:lang w:eastAsia="lv-LV"/>
        </w:rPr>
      </w:pPr>
      <w:r w:rsidRPr="003E1816">
        <w:rPr>
          <w:rFonts w:eastAsia="Cambria"/>
          <w:color w:val="000000"/>
          <w:szCs w:val="24"/>
          <w:u w:val="none"/>
          <w:lang w:eastAsia="lv-LV"/>
        </w:rPr>
        <w:t xml:space="preserve">attiecībā uz Pretendentu, tās valdes vai padomes locekli, patieso labuma guvēju, </w:t>
      </w:r>
      <w:proofErr w:type="spellStart"/>
      <w:r w:rsidRPr="003E1816">
        <w:rPr>
          <w:rFonts w:eastAsia="Cambria"/>
          <w:color w:val="000000"/>
          <w:szCs w:val="24"/>
          <w:u w:val="none"/>
          <w:lang w:eastAsia="lv-LV"/>
        </w:rPr>
        <w:t>pārstāvēttiesīgo</w:t>
      </w:r>
      <w:proofErr w:type="spellEnd"/>
      <w:r w:rsidRPr="003E1816">
        <w:rPr>
          <w:rFonts w:eastAsia="Cambria"/>
          <w:color w:val="000000"/>
          <w:szCs w:val="24"/>
          <w:u w:val="none"/>
          <w:lang w:eastAsia="lv-LV"/>
        </w:rPr>
        <w:t xml:space="preserve"> personu vai prokūristu, vai personu, kura ir pilnvarota pārstāvēt Pretendentu darbībās, kas saistītas ar filiāli, vai personālsabiedrības biedru, tā valdes vai padomes locekli, patieso labuma guvēju, </w:t>
      </w:r>
      <w:proofErr w:type="spellStart"/>
      <w:r w:rsidRPr="003E1816">
        <w:rPr>
          <w:rFonts w:eastAsia="Cambria"/>
          <w:color w:val="000000"/>
          <w:szCs w:val="24"/>
          <w:u w:val="none"/>
          <w:lang w:eastAsia="lv-LV"/>
        </w:rPr>
        <w:t>pārstāvēttiesīgo</w:t>
      </w:r>
      <w:proofErr w:type="spellEnd"/>
      <w:r w:rsidRPr="003E1816">
        <w:rPr>
          <w:rFonts w:eastAsia="Cambria"/>
          <w:color w:val="000000"/>
          <w:szCs w:val="24"/>
          <w:u w:val="none"/>
          <w:lang w:eastAsia="lv-LV"/>
        </w:rPr>
        <w:t xml:space="preserve"> personu vai prokūristu, ja Pretendents ir personālsabiedrība, nav noteiktas starptautiskās vai nacionālās sankcijas vai būtiskas finanšu un kapitāla tirgus intereses ietekmējošas Eiropas Savienības vai Ziemeļatlantijas līguma organizācijas dalībvalsts noteiktās sankcijas;</w:t>
      </w:r>
    </w:p>
    <w:p w14:paraId="575F21A4" w14:textId="77777777" w:rsidR="003E1816" w:rsidRPr="003E1816" w:rsidRDefault="003E1816">
      <w:pPr>
        <w:widowControl w:val="0"/>
        <w:numPr>
          <w:ilvl w:val="0"/>
          <w:numId w:val="22"/>
        </w:numPr>
        <w:pBdr>
          <w:top w:val="nil"/>
          <w:left w:val="nil"/>
          <w:bottom w:val="nil"/>
          <w:right w:val="nil"/>
          <w:between w:val="nil"/>
        </w:pBdr>
        <w:tabs>
          <w:tab w:val="left" w:pos="426"/>
        </w:tabs>
        <w:spacing w:before="100" w:after="200" w:line="229" w:lineRule="auto"/>
        <w:ind w:left="426" w:hanging="426"/>
        <w:contextualSpacing/>
        <w:jc w:val="both"/>
        <w:rPr>
          <w:color w:val="000000"/>
          <w:szCs w:val="24"/>
          <w:u w:val="none"/>
          <w:lang w:eastAsia="lv-LV"/>
        </w:rPr>
      </w:pPr>
      <w:r w:rsidRPr="003E1816">
        <w:rPr>
          <w:color w:val="000000"/>
          <w:szCs w:val="24"/>
          <w:u w:val="none"/>
          <w:lang w:eastAsia="lv-LV"/>
        </w:rPr>
        <w:t>Pretendents nav ieinteresēts citu Pretendentu šai izsolei iesniegtajos piedāvājumos, pieteikums, tai skaitā piedāvājums, ir sagatavots individuāli un nav saskaņots ar konkurentiem;</w:t>
      </w:r>
    </w:p>
    <w:p w14:paraId="779A68EA" w14:textId="77777777" w:rsidR="003E1816" w:rsidRPr="003E1816" w:rsidRDefault="003E1816">
      <w:pPr>
        <w:widowControl w:val="0"/>
        <w:numPr>
          <w:ilvl w:val="0"/>
          <w:numId w:val="22"/>
        </w:numPr>
        <w:pBdr>
          <w:top w:val="nil"/>
          <w:left w:val="nil"/>
          <w:bottom w:val="nil"/>
          <w:right w:val="nil"/>
          <w:between w:val="nil"/>
        </w:pBdr>
        <w:tabs>
          <w:tab w:val="left" w:pos="426"/>
        </w:tabs>
        <w:spacing w:before="100" w:after="200" w:line="229" w:lineRule="auto"/>
        <w:ind w:left="426" w:hanging="426"/>
        <w:contextualSpacing/>
        <w:jc w:val="both"/>
        <w:rPr>
          <w:color w:val="000000"/>
          <w:szCs w:val="24"/>
          <w:u w:val="none"/>
          <w:lang w:eastAsia="lv-LV"/>
        </w:rPr>
      </w:pPr>
      <w:r w:rsidRPr="003E1816">
        <w:rPr>
          <w:color w:val="000000"/>
          <w:szCs w:val="24"/>
          <w:u w:val="none"/>
          <w:lang w:eastAsia="lv-LV"/>
        </w:rPr>
        <w:t>visas izsoles pieteikumā sniegtās ziņas par Pretendentu un tā piedāvājumiem ir patiesas;</w:t>
      </w:r>
    </w:p>
    <w:p w14:paraId="79B7DF20" w14:textId="77777777" w:rsidR="003E1816" w:rsidRPr="003E1816" w:rsidRDefault="003E1816">
      <w:pPr>
        <w:widowControl w:val="0"/>
        <w:numPr>
          <w:ilvl w:val="0"/>
          <w:numId w:val="22"/>
        </w:numPr>
        <w:pBdr>
          <w:top w:val="nil"/>
          <w:left w:val="nil"/>
          <w:bottom w:val="nil"/>
          <w:right w:val="nil"/>
          <w:between w:val="nil"/>
        </w:pBdr>
        <w:tabs>
          <w:tab w:val="left" w:pos="426"/>
        </w:tabs>
        <w:spacing w:before="100" w:after="200" w:line="229" w:lineRule="auto"/>
        <w:ind w:left="426" w:hanging="426"/>
        <w:contextualSpacing/>
        <w:jc w:val="both"/>
        <w:rPr>
          <w:color w:val="000000"/>
          <w:szCs w:val="24"/>
          <w:u w:val="none"/>
          <w:lang w:eastAsia="lv-LV"/>
        </w:rPr>
      </w:pPr>
      <w:r w:rsidRPr="003E1816">
        <w:rPr>
          <w:color w:val="000000"/>
          <w:szCs w:val="24"/>
          <w:u w:val="none"/>
          <w:lang w:eastAsia="lv-LV"/>
        </w:rPr>
        <w:t>Pretendents piekrīt, ka personas dati tiks izmantoti, lai pārliecinātos par sniegtās informācijas patiesīgumu;</w:t>
      </w:r>
    </w:p>
    <w:p w14:paraId="1DF7D439" w14:textId="77777777" w:rsidR="003E1816" w:rsidRPr="003E1816" w:rsidRDefault="003E1816">
      <w:pPr>
        <w:widowControl w:val="0"/>
        <w:numPr>
          <w:ilvl w:val="0"/>
          <w:numId w:val="22"/>
        </w:numPr>
        <w:pBdr>
          <w:top w:val="nil"/>
          <w:left w:val="nil"/>
          <w:bottom w:val="nil"/>
          <w:right w:val="nil"/>
          <w:between w:val="nil"/>
        </w:pBdr>
        <w:tabs>
          <w:tab w:val="left" w:pos="426"/>
        </w:tabs>
        <w:spacing w:before="100" w:after="200" w:line="229" w:lineRule="auto"/>
        <w:ind w:left="426" w:hanging="426"/>
        <w:contextualSpacing/>
        <w:jc w:val="both"/>
        <w:rPr>
          <w:color w:val="000000"/>
          <w:szCs w:val="24"/>
          <w:u w:val="none"/>
          <w:lang w:eastAsia="lv-LV"/>
        </w:rPr>
      </w:pPr>
      <w:r w:rsidRPr="003E1816">
        <w:rPr>
          <w:color w:val="000000"/>
          <w:szCs w:val="24"/>
          <w:u w:val="none"/>
          <w:lang w:eastAsia="lv-LV"/>
        </w:rPr>
        <w:t>Pretendents piekrīt – ja pēc Iznomātāja rīcībā esošās informācijas Pretendents ir atzīstams par nelabticīgu nomnieku vai ieinteresēto personu attiecībā pret parādā esošo personu Iznomātājam, Pretendents netiek i</w:t>
      </w:r>
      <w:r w:rsidRPr="003E1816">
        <w:rPr>
          <w:rFonts w:cs="Cambria"/>
          <w:color w:val="000000"/>
          <w:szCs w:val="24"/>
          <w:u w:val="none"/>
          <w:lang w:eastAsia="lv-LV"/>
        </w:rPr>
        <w:t>ekļauts izsoles dalībnieku sarakstā</w:t>
      </w:r>
      <w:r w:rsidRPr="003E1816">
        <w:rPr>
          <w:color w:val="000000"/>
          <w:szCs w:val="24"/>
          <w:u w:val="none"/>
          <w:lang w:eastAsia="lv-LV"/>
        </w:rPr>
        <w:t xml:space="preserve">, jo tas ir sniedzis nepatiesas ziņas, aizpildot un iesniedzot pieteikuma veidlapu; </w:t>
      </w:r>
    </w:p>
    <w:p w14:paraId="47956373" w14:textId="77777777" w:rsidR="003E1816" w:rsidRPr="003E1816" w:rsidRDefault="003E1816">
      <w:pPr>
        <w:widowControl w:val="0"/>
        <w:numPr>
          <w:ilvl w:val="0"/>
          <w:numId w:val="22"/>
        </w:numPr>
        <w:pBdr>
          <w:top w:val="nil"/>
          <w:left w:val="nil"/>
          <w:bottom w:val="nil"/>
          <w:right w:val="nil"/>
          <w:between w:val="nil"/>
        </w:pBdr>
        <w:tabs>
          <w:tab w:val="left" w:pos="426"/>
        </w:tabs>
        <w:spacing w:before="100" w:after="200" w:line="229" w:lineRule="auto"/>
        <w:ind w:left="426" w:hanging="426"/>
        <w:contextualSpacing/>
        <w:jc w:val="both"/>
        <w:rPr>
          <w:color w:val="000000"/>
          <w:szCs w:val="24"/>
          <w:u w:val="none"/>
          <w:lang w:eastAsia="lv-LV"/>
        </w:rPr>
      </w:pPr>
      <w:r w:rsidRPr="003E1816">
        <w:rPr>
          <w:rFonts w:cs="Cambria"/>
          <w:color w:val="000000"/>
          <w:szCs w:val="24"/>
          <w:u w:val="none"/>
          <w:lang w:eastAsia="lv-LV"/>
        </w:rPr>
        <w:t xml:space="preserve">Pretendents ir informēts un piekrīt, ka izsoles procedūras gaitā saskaņā ar Fizisko personu datu aizsardzības likumu tiks apstrādāti no Valsts iedzīvotāju reģistra iegūtie Pretendenta, Pretendenta laulātā un radinieku līdz otrai pakāpei ieskaitot, kā arī šīm personām piederošas komercsabiedrības, Pretendentam vai Pretendenta – juridiskas personas īpašniekiem, valdes locekļiem vai prokūristiem piederošas komercsabiedrības, neatkarīgi no dalības apjoma un formas personas dati (t.sk. personas kods); </w:t>
      </w:r>
    </w:p>
    <w:p w14:paraId="49151D53" w14:textId="77777777" w:rsidR="003E1816" w:rsidRPr="003E1816" w:rsidRDefault="003E1816">
      <w:pPr>
        <w:widowControl w:val="0"/>
        <w:numPr>
          <w:ilvl w:val="0"/>
          <w:numId w:val="22"/>
        </w:numPr>
        <w:pBdr>
          <w:top w:val="nil"/>
          <w:left w:val="nil"/>
          <w:bottom w:val="nil"/>
          <w:right w:val="nil"/>
          <w:between w:val="nil"/>
        </w:pBdr>
        <w:tabs>
          <w:tab w:val="left" w:pos="426"/>
        </w:tabs>
        <w:spacing w:before="100" w:after="200" w:line="229" w:lineRule="auto"/>
        <w:ind w:left="426" w:hanging="426"/>
        <w:contextualSpacing/>
        <w:jc w:val="both"/>
        <w:rPr>
          <w:color w:val="000000"/>
          <w:szCs w:val="24"/>
          <w:u w:val="none"/>
          <w:lang w:eastAsia="lv-LV"/>
        </w:rPr>
      </w:pPr>
      <w:r w:rsidRPr="003E1816">
        <w:rPr>
          <w:rFonts w:eastAsia="Cambria"/>
          <w:szCs w:val="24"/>
          <w:u w:val="none"/>
          <w:lang w:eastAsia="lv-LV"/>
        </w:rPr>
        <w:t xml:space="preserve">Pretendents piekrīt, ka Iznomātājs kā </w:t>
      </w:r>
      <w:proofErr w:type="spellStart"/>
      <w:r w:rsidRPr="003E1816">
        <w:rPr>
          <w:rFonts w:eastAsia="Cambria"/>
          <w:szCs w:val="24"/>
          <w:u w:val="none"/>
          <w:lang w:eastAsia="lv-LV"/>
        </w:rPr>
        <w:t>kredītinformācijas</w:t>
      </w:r>
      <w:proofErr w:type="spellEnd"/>
      <w:r w:rsidRPr="003E1816">
        <w:rPr>
          <w:rFonts w:eastAsia="Cambria"/>
          <w:szCs w:val="24"/>
          <w:u w:val="none"/>
          <w:lang w:eastAsia="lv-LV"/>
        </w:rPr>
        <w:t xml:space="preserve"> lietotājs ir tiesīgs pieprasīt un saņemt </w:t>
      </w:r>
      <w:proofErr w:type="spellStart"/>
      <w:r w:rsidRPr="003E1816">
        <w:rPr>
          <w:rFonts w:eastAsia="Cambria"/>
          <w:szCs w:val="24"/>
          <w:u w:val="none"/>
          <w:lang w:eastAsia="lv-LV"/>
        </w:rPr>
        <w:t>kredītinformāciju</w:t>
      </w:r>
      <w:proofErr w:type="spellEnd"/>
      <w:r w:rsidRPr="003E1816">
        <w:rPr>
          <w:rFonts w:eastAsia="Cambria"/>
          <w:szCs w:val="24"/>
          <w:u w:val="none"/>
          <w:lang w:eastAsia="lv-LV"/>
        </w:rPr>
        <w:t>, tai skaitā ziņas par Pretendenta kavētajiem maksājumiem un tā kredītreitingu no Iznomātājam pieejamām datubāzēm;</w:t>
      </w:r>
    </w:p>
    <w:p w14:paraId="4A12DE3B" w14:textId="77777777" w:rsidR="003E1816" w:rsidRPr="003E1816" w:rsidRDefault="003E1816">
      <w:pPr>
        <w:widowControl w:val="0"/>
        <w:numPr>
          <w:ilvl w:val="0"/>
          <w:numId w:val="22"/>
        </w:numPr>
        <w:pBdr>
          <w:top w:val="nil"/>
          <w:left w:val="nil"/>
          <w:bottom w:val="nil"/>
          <w:right w:val="nil"/>
          <w:between w:val="nil"/>
        </w:pBdr>
        <w:tabs>
          <w:tab w:val="left" w:pos="426"/>
        </w:tabs>
        <w:spacing w:before="100" w:after="200" w:line="229" w:lineRule="auto"/>
        <w:ind w:left="426" w:hanging="426"/>
        <w:contextualSpacing/>
        <w:jc w:val="both"/>
        <w:rPr>
          <w:color w:val="000000"/>
          <w:szCs w:val="24"/>
          <w:u w:val="none"/>
          <w:lang w:eastAsia="lv-LV"/>
        </w:rPr>
      </w:pPr>
      <w:r w:rsidRPr="003E1816">
        <w:rPr>
          <w:color w:val="000000"/>
          <w:szCs w:val="24"/>
          <w:u w:val="none"/>
          <w:lang w:eastAsia="lv-LV"/>
        </w:rPr>
        <w:t xml:space="preserve">Pretendents piekrīt, ka saziņai ar Pretendentu tiek izmantots pieteikumā dalībai izsolē norādītā e-adrese vai e-pasta adrese. </w:t>
      </w:r>
    </w:p>
    <w:p w14:paraId="50E4588C" w14:textId="77777777" w:rsidR="003E1816" w:rsidRPr="003E1816" w:rsidRDefault="003E1816" w:rsidP="003E1816">
      <w:pPr>
        <w:spacing w:before="60"/>
        <w:jc w:val="both"/>
        <w:rPr>
          <w:color w:val="000000"/>
          <w:szCs w:val="24"/>
          <w:u w:val="none"/>
          <w:lang w:eastAsia="lv-LV"/>
        </w:rPr>
      </w:pPr>
      <w:r w:rsidRPr="003E1816">
        <w:rPr>
          <w:color w:val="000000"/>
          <w:szCs w:val="24"/>
          <w:u w:val="none"/>
          <w:lang w:eastAsia="lv-LV"/>
        </w:rPr>
        <w:t xml:space="preserve">Pielikumā:  </w:t>
      </w:r>
    </w:p>
    <w:p w14:paraId="6325C7E7" w14:textId="77777777" w:rsidR="003E1816" w:rsidRPr="003E1816" w:rsidRDefault="003E1816" w:rsidP="003E1816">
      <w:pPr>
        <w:spacing w:before="60"/>
        <w:jc w:val="both"/>
        <w:rPr>
          <w:color w:val="000000"/>
          <w:szCs w:val="24"/>
          <w:u w:val="none"/>
          <w:lang w:eastAsia="lv-LV"/>
        </w:rPr>
      </w:pPr>
      <w:r w:rsidRPr="003E1816">
        <w:rPr>
          <w:rFonts w:ascii="Cambria" w:eastAsia="Cambria" w:hAnsi="Cambria" w:cs="Cambria"/>
          <w:color w:val="000000"/>
          <w:sz w:val="20"/>
          <w:szCs w:val="20"/>
          <w:u w:val="none"/>
          <w:lang w:eastAsia="lv-LV"/>
        </w:rPr>
        <w:fldChar w:fldCharType="begin">
          <w:ffData>
            <w:name w:val=""/>
            <w:enabled/>
            <w:calcOnExit w:val="0"/>
            <w:checkBox>
              <w:sizeAuto/>
              <w:default w:val="0"/>
            </w:checkBox>
          </w:ffData>
        </w:fldChar>
      </w:r>
      <w:r w:rsidRPr="003E1816">
        <w:rPr>
          <w:rFonts w:ascii="Cambria" w:eastAsia="Cambria" w:hAnsi="Cambria" w:cs="Cambria"/>
          <w:color w:val="000000"/>
          <w:sz w:val="20"/>
          <w:szCs w:val="20"/>
          <w:u w:val="none"/>
          <w:lang w:eastAsia="lv-LV"/>
        </w:rPr>
        <w:instrText xml:space="preserve"> FORMCHECKBOX </w:instrText>
      </w:r>
      <w:r w:rsidR="00000000">
        <w:rPr>
          <w:rFonts w:ascii="Cambria" w:eastAsia="Cambria" w:hAnsi="Cambria" w:cs="Cambria"/>
          <w:color w:val="000000"/>
          <w:sz w:val="20"/>
          <w:szCs w:val="20"/>
          <w:u w:val="none"/>
          <w:lang w:eastAsia="lv-LV"/>
        </w:rPr>
      </w:r>
      <w:r w:rsidR="00000000">
        <w:rPr>
          <w:rFonts w:ascii="Cambria" w:eastAsia="Cambria" w:hAnsi="Cambria" w:cs="Cambria"/>
          <w:color w:val="000000"/>
          <w:sz w:val="20"/>
          <w:szCs w:val="20"/>
          <w:u w:val="none"/>
          <w:lang w:eastAsia="lv-LV"/>
        </w:rPr>
        <w:fldChar w:fldCharType="separate"/>
      </w:r>
      <w:r w:rsidRPr="003E1816">
        <w:rPr>
          <w:rFonts w:ascii="Cambria" w:eastAsia="Cambria" w:hAnsi="Cambria" w:cs="Cambria"/>
          <w:color w:val="000000"/>
          <w:sz w:val="20"/>
          <w:szCs w:val="20"/>
          <w:u w:val="none"/>
          <w:lang w:eastAsia="lv-LV"/>
        </w:rPr>
        <w:fldChar w:fldCharType="end"/>
      </w:r>
      <w:r w:rsidRPr="003E1816">
        <w:rPr>
          <w:rFonts w:ascii="Cambria" w:eastAsia="Cambria" w:hAnsi="Cambria" w:cs="Cambria"/>
          <w:color w:val="000000"/>
          <w:sz w:val="20"/>
          <w:szCs w:val="20"/>
          <w:u w:val="none"/>
          <w:lang w:eastAsia="lv-LV"/>
        </w:rPr>
        <w:t xml:space="preserve"> </w:t>
      </w:r>
      <w:r w:rsidRPr="003E1816">
        <w:rPr>
          <w:color w:val="000000"/>
          <w:szCs w:val="24"/>
          <w:u w:val="none"/>
          <w:lang w:eastAsia="lv-LV"/>
        </w:rPr>
        <w:t>Pilnvarotās personas pārstāvības tiesības apliecinoša dokumenta kopija uz ____ lpp.;</w:t>
      </w:r>
    </w:p>
    <w:p w14:paraId="3B72C8FA" w14:textId="77777777" w:rsidR="003E1816" w:rsidRPr="003E1816" w:rsidRDefault="003E1816" w:rsidP="003E1816">
      <w:pPr>
        <w:spacing w:before="60"/>
        <w:jc w:val="both"/>
        <w:rPr>
          <w:color w:val="000000"/>
          <w:szCs w:val="24"/>
          <w:u w:val="none"/>
          <w:lang w:eastAsia="lv-LV"/>
        </w:rPr>
      </w:pPr>
      <w:r w:rsidRPr="003E1816">
        <w:rPr>
          <w:rFonts w:ascii="Cambria" w:eastAsia="Cambria" w:hAnsi="Cambria" w:cs="Cambria"/>
          <w:color w:val="000000"/>
          <w:sz w:val="20"/>
          <w:szCs w:val="20"/>
          <w:u w:val="none"/>
          <w:lang w:eastAsia="lv-LV"/>
        </w:rPr>
        <w:lastRenderedPageBreak/>
        <w:fldChar w:fldCharType="begin">
          <w:ffData>
            <w:name w:val=""/>
            <w:enabled/>
            <w:calcOnExit w:val="0"/>
            <w:checkBox>
              <w:sizeAuto/>
              <w:default w:val="0"/>
            </w:checkBox>
          </w:ffData>
        </w:fldChar>
      </w:r>
      <w:r w:rsidRPr="003E1816">
        <w:rPr>
          <w:rFonts w:ascii="Cambria" w:eastAsia="Cambria" w:hAnsi="Cambria" w:cs="Cambria"/>
          <w:color w:val="000000"/>
          <w:sz w:val="20"/>
          <w:szCs w:val="20"/>
          <w:u w:val="none"/>
          <w:lang w:eastAsia="lv-LV"/>
        </w:rPr>
        <w:instrText xml:space="preserve"> FORMCHECKBOX </w:instrText>
      </w:r>
      <w:r w:rsidR="00000000">
        <w:rPr>
          <w:rFonts w:ascii="Cambria" w:eastAsia="Cambria" w:hAnsi="Cambria" w:cs="Cambria"/>
          <w:color w:val="000000"/>
          <w:sz w:val="20"/>
          <w:szCs w:val="20"/>
          <w:u w:val="none"/>
          <w:lang w:eastAsia="lv-LV"/>
        </w:rPr>
      </w:r>
      <w:r w:rsidR="00000000">
        <w:rPr>
          <w:rFonts w:ascii="Cambria" w:eastAsia="Cambria" w:hAnsi="Cambria" w:cs="Cambria"/>
          <w:color w:val="000000"/>
          <w:sz w:val="20"/>
          <w:szCs w:val="20"/>
          <w:u w:val="none"/>
          <w:lang w:eastAsia="lv-LV"/>
        </w:rPr>
        <w:fldChar w:fldCharType="separate"/>
      </w:r>
      <w:r w:rsidRPr="003E1816">
        <w:rPr>
          <w:rFonts w:ascii="Cambria" w:eastAsia="Cambria" w:hAnsi="Cambria" w:cs="Cambria"/>
          <w:color w:val="000000"/>
          <w:sz w:val="20"/>
          <w:szCs w:val="20"/>
          <w:u w:val="none"/>
          <w:lang w:eastAsia="lv-LV"/>
        </w:rPr>
        <w:fldChar w:fldCharType="end"/>
      </w:r>
      <w:r w:rsidRPr="003E1816">
        <w:rPr>
          <w:rFonts w:eastAsia="Cambria"/>
          <w:b/>
          <w:bCs/>
          <w:szCs w:val="24"/>
          <w:u w:val="none"/>
          <w:lang w:eastAsia="lv-LV"/>
        </w:rPr>
        <w:t xml:space="preserve"> </w:t>
      </w:r>
      <w:r w:rsidRPr="003E1816">
        <w:rPr>
          <w:color w:val="000000"/>
          <w:szCs w:val="24"/>
          <w:u w:val="none"/>
          <w:lang w:eastAsia="lv-LV"/>
        </w:rPr>
        <w:t>___________________________________________________________________________.</w:t>
      </w:r>
    </w:p>
    <w:p w14:paraId="3D94F36A" w14:textId="77777777" w:rsidR="003E1816" w:rsidRPr="003E1816" w:rsidRDefault="003E1816" w:rsidP="003E1816">
      <w:pPr>
        <w:jc w:val="center"/>
        <w:rPr>
          <w:i/>
          <w:iCs/>
          <w:color w:val="000000"/>
          <w:sz w:val="18"/>
          <w:szCs w:val="18"/>
          <w:u w:val="none"/>
          <w:lang w:eastAsia="lv-LV"/>
        </w:rPr>
      </w:pPr>
      <w:r w:rsidRPr="003E1816">
        <w:rPr>
          <w:i/>
          <w:iCs/>
          <w:color w:val="000000"/>
          <w:sz w:val="18"/>
          <w:szCs w:val="18"/>
          <w:u w:val="none"/>
          <w:lang w:eastAsia="lv-LV"/>
        </w:rPr>
        <w:t>(cits dokuments – norādīt dok. nosaukumu, lapu skaitu)</w:t>
      </w:r>
    </w:p>
    <w:p w14:paraId="164B061F" w14:textId="77777777" w:rsidR="003E1816" w:rsidRPr="003E1816" w:rsidRDefault="003E1816" w:rsidP="003E1816">
      <w:pPr>
        <w:jc w:val="both"/>
        <w:rPr>
          <w:i/>
          <w:szCs w:val="24"/>
          <w:u w:val="none"/>
          <w:lang w:eastAsia="lv-LV"/>
        </w:rPr>
      </w:pPr>
    </w:p>
    <w:p w14:paraId="57369A38" w14:textId="77777777" w:rsidR="003E1816" w:rsidRPr="003E1816" w:rsidRDefault="003E1816" w:rsidP="003E1816">
      <w:pPr>
        <w:jc w:val="both"/>
        <w:rPr>
          <w:i/>
          <w:szCs w:val="24"/>
          <w:u w:val="none"/>
          <w:lang w:eastAsia="lv-LV"/>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265"/>
        <w:gridCol w:w="5079"/>
      </w:tblGrid>
      <w:tr w:rsidR="003E1816" w:rsidRPr="003E1816" w14:paraId="66C9FA02" w14:textId="77777777" w:rsidTr="005D3D7D">
        <w:trPr>
          <w:trHeight w:hRule="exact" w:val="449"/>
        </w:trPr>
        <w:tc>
          <w:tcPr>
            <w:tcW w:w="2282" w:type="pct"/>
            <w:tcBorders>
              <w:top w:val="single" w:sz="4" w:space="0" w:color="auto"/>
              <w:left w:val="single" w:sz="4" w:space="0" w:color="auto"/>
              <w:bottom w:val="single" w:sz="4" w:space="0" w:color="auto"/>
              <w:right w:val="single" w:sz="4" w:space="0" w:color="auto"/>
            </w:tcBorders>
            <w:hideMark/>
          </w:tcPr>
          <w:p w14:paraId="64C730B5" w14:textId="77777777" w:rsidR="003E1816" w:rsidRPr="003E1816" w:rsidRDefault="003E1816" w:rsidP="003E1816">
            <w:pPr>
              <w:spacing w:before="100"/>
              <w:ind w:left="95"/>
              <w:rPr>
                <w:szCs w:val="24"/>
                <w:u w:val="none"/>
                <w:lang w:eastAsia="lv-LV"/>
              </w:rPr>
            </w:pPr>
            <w:proofErr w:type="spellStart"/>
            <w:r w:rsidRPr="003E1816">
              <w:rPr>
                <w:szCs w:val="24"/>
                <w:u w:val="none"/>
                <w:lang w:eastAsia="lv-LV"/>
              </w:rPr>
              <w:t>P</w:t>
            </w:r>
            <w:r w:rsidRPr="003E1816">
              <w:rPr>
                <w:spacing w:val="1"/>
                <w:szCs w:val="24"/>
                <w:u w:val="none"/>
                <w:lang w:eastAsia="lv-LV"/>
              </w:rPr>
              <w:t>a</w:t>
            </w:r>
            <w:r w:rsidRPr="003E1816">
              <w:rPr>
                <w:spacing w:val="-1"/>
                <w:szCs w:val="24"/>
                <w:u w:val="none"/>
                <w:lang w:eastAsia="lv-LV"/>
              </w:rPr>
              <w:t>r</w:t>
            </w:r>
            <w:r w:rsidRPr="003E1816">
              <w:rPr>
                <w:spacing w:val="1"/>
                <w:szCs w:val="24"/>
                <w:u w:val="none"/>
                <w:lang w:eastAsia="lv-LV"/>
              </w:rPr>
              <w:t>a</w:t>
            </w:r>
            <w:r w:rsidRPr="003E1816">
              <w:rPr>
                <w:szCs w:val="24"/>
                <w:u w:val="none"/>
                <w:lang w:eastAsia="lv-LV"/>
              </w:rPr>
              <w:t>k</w:t>
            </w:r>
            <w:r w:rsidRPr="003E1816">
              <w:rPr>
                <w:spacing w:val="1"/>
                <w:szCs w:val="24"/>
                <w:u w:val="none"/>
                <w:lang w:eastAsia="lv-LV"/>
              </w:rPr>
              <w:t>s</w:t>
            </w:r>
            <w:r w:rsidRPr="003E1816">
              <w:rPr>
                <w:szCs w:val="24"/>
                <w:u w:val="none"/>
                <w:lang w:eastAsia="lv-LV"/>
              </w:rPr>
              <w:t>t</w:t>
            </w:r>
            <w:r w:rsidRPr="003E1816">
              <w:rPr>
                <w:spacing w:val="2"/>
                <w:szCs w:val="24"/>
                <w:u w:val="none"/>
                <w:lang w:eastAsia="lv-LV"/>
              </w:rPr>
              <w:t>t</w:t>
            </w:r>
            <w:r w:rsidRPr="003E1816">
              <w:rPr>
                <w:spacing w:val="-3"/>
                <w:szCs w:val="24"/>
                <w:u w:val="none"/>
                <w:lang w:eastAsia="lv-LV"/>
              </w:rPr>
              <w:t>i</w:t>
            </w:r>
            <w:r w:rsidRPr="003E1816">
              <w:rPr>
                <w:spacing w:val="1"/>
                <w:szCs w:val="24"/>
                <w:u w:val="none"/>
                <w:lang w:eastAsia="lv-LV"/>
              </w:rPr>
              <w:t>es</w:t>
            </w:r>
            <w:r w:rsidRPr="003E1816">
              <w:rPr>
                <w:szCs w:val="24"/>
                <w:u w:val="none"/>
                <w:lang w:eastAsia="lv-LV"/>
              </w:rPr>
              <w:t>ī</w:t>
            </w:r>
            <w:r w:rsidRPr="003E1816">
              <w:rPr>
                <w:spacing w:val="-2"/>
                <w:szCs w:val="24"/>
                <w:u w:val="none"/>
                <w:lang w:eastAsia="lv-LV"/>
              </w:rPr>
              <w:t>g</w:t>
            </w:r>
            <w:r w:rsidRPr="003E1816">
              <w:rPr>
                <w:szCs w:val="24"/>
                <w:u w:val="none"/>
                <w:lang w:eastAsia="lv-LV"/>
              </w:rPr>
              <w:t>ās</w:t>
            </w:r>
            <w:proofErr w:type="spellEnd"/>
            <w:r w:rsidRPr="003E1816">
              <w:rPr>
                <w:spacing w:val="27"/>
                <w:szCs w:val="24"/>
                <w:u w:val="none"/>
                <w:lang w:eastAsia="lv-LV"/>
              </w:rPr>
              <w:t xml:space="preserve"> </w:t>
            </w:r>
            <w:r w:rsidRPr="003E1816">
              <w:rPr>
                <w:w w:val="102"/>
                <w:szCs w:val="24"/>
                <w:u w:val="none"/>
                <w:lang w:eastAsia="lv-LV"/>
              </w:rPr>
              <w:t>p</w:t>
            </w:r>
            <w:r w:rsidRPr="003E1816">
              <w:rPr>
                <w:spacing w:val="1"/>
                <w:w w:val="102"/>
                <w:szCs w:val="24"/>
                <w:u w:val="none"/>
                <w:lang w:eastAsia="lv-LV"/>
              </w:rPr>
              <w:t>e</w:t>
            </w:r>
            <w:r w:rsidRPr="003E1816">
              <w:rPr>
                <w:spacing w:val="-1"/>
                <w:w w:val="102"/>
                <w:szCs w:val="24"/>
                <w:u w:val="none"/>
                <w:lang w:eastAsia="lv-LV"/>
              </w:rPr>
              <w:t>r</w:t>
            </w:r>
            <w:r w:rsidRPr="003E1816">
              <w:rPr>
                <w:spacing w:val="1"/>
                <w:w w:val="102"/>
                <w:szCs w:val="24"/>
                <w:u w:val="none"/>
                <w:lang w:eastAsia="lv-LV"/>
              </w:rPr>
              <w:t>s</w:t>
            </w:r>
            <w:r w:rsidRPr="003E1816">
              <w:rPr>
                <w:spacing w:val="-2"/>
                <w:w w:val="102"/>
                <w:szCs w:val="24"/>
                <w:u w:val="none"/>
                <w:lang w:eastAsia="lv-LV"/>
              </w:rPr>
              <w:t>o</w:t>
            </w:r>
            <w:r w:rsidRPr="003E1816">
              <w:rPr>
                <w:w w:val="102"/>
                <w:szCs w:val="24"/>
                <w:u w:val="none"/>
                <w:lang w:eastAsia="lv-LV"/>
              </w:rPr>
              <w:t>n</w:t>
            </w:r>
            <w:r w:rsidRPr="003E1816">
              <w:rPr>
                <w:spacing w:val="1"/>
                <w:w w:val="102"/>
                <w:szCs w:val="24"/>
                <w:u w:val="none"/>
                <w:lang w:eastAsia="lv-LV"/>
              </w:rPr>
              <w:t>a</w:t>
            </w:r>
            <w:r w:rsidRPr="003E1816">
              <w:rPr>
                <w:w w:val="102"/>
                <w:szCs w:val="24"/>
                <w:u w:val="none"/>
                <w:lang w:eastAsia="lv-LV"/>
              </w:rPr>
              <w:t>s</w:t>
            </w:r>
            <w:r w:rsidRPr="003E1816">
              <w:rPr>
                <w:spacing w:val="-3"/>
                <w:w w:val="102"/>
                <w:szCs w:val="24"/>
                <w:u w:val="none"/>
                <w:lang w:eastAsia="lv-LV"/>
              </w:rPr>
              <w:t xml:space="preserve"> p</w:t>
            </w:r>
            <w:r w:rsidRPr="003E1816">
              <w:rPr>
                <w:spacing w:val="3"/>
                <w:w w:val="102"/>
                <w:szCs w:val="24"/>
                <w:u w:val="none"/>
                <w:lang w:eastAsia="lv-LV"/>
              </w:rPr>
              <w:t>a</w:t>
            </w:r>
            <w:r w:rsidRPr="003E1816">
              <w:rPr>
                <w:spacing w:val="-1"/>
                <w:w w:val="102"/>
                <w:szCs w:val="24"/>
                <w:u w:val="none"/>
                <w:lang w:eastAsia="lv-LV"/>
              </w:rPr>
              <w:t>r</w:t>
            </w:r>
            <w:r w:rsidRPr="003E1816">
              <w:rPr>
                <w:spacing w:val="1"/>
                <w:w w:val="102"/>
                <w:szCs w:val="24"/>
                <w:u w:val="none"/>
                <w:lang w:eastAsia="lv-LV"/>
              </w:rPr>
              <w:t>a</w:t>
            </w:r>
            <w:r w:rsidRPr="003E1816">
              <w:rPr>
                <w:w w:val="102"/>
                <w:szCs w:val="24"/>
                <w:u w:val="none"/>
                <w:lang w:eastAsia="lv-LV"/>
              </w:rPr>
              <w:t>k</w:t>
            </w:r>
            <w:r w:rsidRPr="003E1816">
              <w:rPr>
                <w:spacing w:val="1"/>
                <w:w w:val="102"/>
                <w:szCs w:val="24"/>
                <w:u w:val="none"/>
                <w:lang w:eastAsia="lv-LV"/>
              </w:rPr>
              <w:t>s</w:t>
            </w:r>
            <w:r w:rsidRPr="003E1816">
              <w:rPr>
                <w:w w:val="102"/>
                <w:szCs w:val="24"/>
                <w:u w:val="none"/>
                <w:lang w:eastAsia="lv-LV"/>
              </w:rPr>
              <w:t>ts</w:t>
            </w:r>
          </w:p>
        </w:tc>
        <w:tc>
          <w:tcPr>
            <w:tcW w:w="2718" w:type="pct"/>
            <w:tcBorders>
              <w:top w:val="single" w:sz="4" w:space="0" w:color="auto"/>
              <w:left w:val="single" w:sz="4" w:space="0" w:color="auto"/>
              <w:bottom w:val="single" w:sz="4" w:space="0" w:color="auto"/>
              <w:right w:val="single" w:sz="4" w:space="0" w:color="auto"/>
            </w:tcBorders>
          </w:tcPr>
          <w:p w14:paraId="48A46BD7" w14:textId="77777777" w:rsidR="003E1816" w:rsidRPr="003E1816" w:rsidRDefault="003E1816" w:rsidP="003E1816">
            <w:pPr>
              <w:spacing w:before="100"/>
              <w:rPr>
                <w:szCs w:val="24"/>
                <w:u w:val="none"/>
                <w:lang w:eastAsia="lv-LV"/>
              </w:rPr>
            </w:pPr>
          </w:p>
        </w:tc>
      </w:tr>
      <w:tr w:rsidR="003E1816" w:rsidRPr="003E1816" w14:paraId="1AE3E904" w14:textId="77777777" w:rsidTr="005D3D7D">
        <w:trPr>
          <w:trHeight w:hRule="exact" w:val="397"/>
        </w:trPr>
        <w:tc>
          <w:tcPr>
            <w:tcW w:w="2282" w:type="pct"/>
            <w:tcBorders>
              <w:top w:val="single" w:sz="4" w:space="0" w:color="auto"/>
              <w:left w:val="single" w:sz="4" w:space="0" w:color="auto"/>
              <w:bottom w:val="single" w:sz="4" w:space="0" w:color="auto"/>
              <w:right w:val="single" w:sz="4" w:space="0" w:color="auto"/>
            </w:tcBorders>
            <w:hideMark/>
          </w:tcPr>
          <w:p w14:paraId="6D8915EF" w14:textId="77777777" w:rsidR="003E1816" w:rsidRPr="003E1816" w:rsidRDefault="003E1816" w:rsidP="003E1816">
            <w:pPr>
              <w:spacing w:before="100"/>
              <w:ind w:left="95"/>
              <w:rPr>
                <w:szCs w:val="24"/>
                <w:u w:val="none"/>
                <w:lang w:eastAsia="lv-LV"/>
              </w:rPr>
            </w:pPr>
            <w:r w:rsidRPr="003E1816">
              <w:rPr>
                <w:spacing w:val="-2"/>
                <w:szCs w:val="24"/>
                <w:u w:val="none"/>
                <w:lang w:eastAsia="lv-LV"/>
              </w:rPr>
              <w:t>V</w:t>
            </w:r>
            <w:r w:rsidRPr="003E1816">
              <w:rPr>
                <w:spacing w:val="3"/>
                <w:szCs w:val="24"/>
                <w:u w:val="none"/>
                <w:lang w:eastAsia="lv-LV"/>
              </w:rPr>
              <w:t>ā</w:t>
            </w:r>
            <w:r w:rsidRPr="003E1816">
              <w:rPr>
                <w:spacing w:val="-1"/>
                <w:szCs w:val="24"/>
                <w:u w:val="none"/>
                <w:lang w:eastAsia="lv-LV"/>
              </w:rPr>
              <w:t>r</w:t>
            </w:r>
            <w:r w:rsidRPr="003E1816">
              <w:rPr>
                <w:szCs w:val="24"/>
                <w:u w:val="none"/>
                <w:lang w:eastAsia="lv-LV"/>
              </w:rPr>
              <w:t>d</w:t>
            </w:r>
            <w:r w:rsidRPr="003E1816">
              <w:rPr>
                <w:spacing w:val="-1"/>
                <w:szCs w:val="24"/>
                <w:u w:val="none"/>
                <w:lang w:eastAsia="lv-LV"/>
              </w:rPr>
              <w:t>s</w:t>
            </w:r>
            <w:r w:rsidRPr="003E1816">
              <w:rPr>
                <w:szCs w:val="24"/>
                <w:u w:val="none"/>
                <w:lang w:eastAsia="lv-LV"/>
              </w:rPr>
              <w:t>,</w:t>
            </w:r>
            <w:r w:rsidRPr="003E1816">
              <w:rPr>
                <w:spacing w:val="16"/>
                <w:szCs w:val="24"/>
                <w:u w:val="none"/>
                <w:lang w:eastAsia="lv-LV"/>
              </w:rPr>
              <w:t xml:space="preserve"> </w:t>
            </w:r>
            <w:r w:rsidRPr="003E1816">
              <w:rPr>
                <w:w w:val="102"/>
                <w:szCs w:val="24"/>
                <w:u w:val="none"/>
                <w:lang w:eastAsia="lv-LV"/>
              </w:rPr>
              <w:t>u</w:t>
            </w:r>
            <w:r w:rsidRPr="003E1816">
              <w:rPr>
                <w:spacing w:val="1"/>
                <w:w w:val="102"/>
                <w:szCs w:val="24"/>
                <w:u w:val="none"/>
                <w:lang w:eastAsia="lv-LV"/>
              </w:rPr>
              <w:t>z</w:t>
            </w:r>
            <w:r w:rsidRPr="003E1816">
              <w:rPr>
                <w:spacing w:val="-2"/>
                <w:w w:val="102"/>
                <w:szCs w:val="24"/>
                <w:u w:val="none"/>
                <w:lang w:eastAsia="lv-LV"/>
              </w:rPr>
              <w:t>v</w:t>
            </w:r>
            <w:r w:rsidRPr="003E1816">
              <w:rPr>
                <w:spacing w:val="1"/>
                <w:w w:val="102"/>
                <w:szCs w:val="24"/>
                <w:u w:val="none"/>
                <w:lang w:eastAsia="lv-LV"/>
              </w:rPr>
              <w:t>ā</w:t>
            </w:r>
            <w:r w:rsidRPr="003E1816">
              <w:rPr>
                <w:spacing w:val="-1"/>
                <w:w w:val="102"/>
                <w:szCs w:val="24"/>
                <w:u w:val="none"/>
                <w:lang w:eastAsia="lv-LV"/>
              </w:rPr>
              <w:t>r</w:t>
            </w:r>
            <w:r w:rsidRPr="003E1816">
              <w:rPr>
                <w:w w:val="102"/>
                <w:szCs w:val="24"/>
                <w:u w:val="none"/>
                <w:lang w:eastAsia="lv-LV"/>
              </w:rPr>
              <w:t>ds</w:t>
            </w:r>
          </w:p>
        </w:tc>
        <w:tc>
          <w:tcPr>
            <w:tcW w:w="2718" w:type="pct"/>
            <w:tcBorders>
              <w:top w:val="single" w:sz="4" w:space="0" w:color="auto"/>
              <w:left w:val="single" w:sz="4" w:space="0" w:color="auto"/>
              <w:bottom w:val="single" w:sz="4" w:space="0" w:color="auto"/>
              <w:right w:val="single" w:sz="4" w:space="0" w:color="auto"/>
            </w:tcBorders>
          </w:tcPr>
          <w:p w14:paraId="3F1B71A7" w14:textId="77777777" w:rsidR="003E1816" w:rsidRPr="003E1816" w:rsidRDefault="003E1816" w:rsidP="003E1816">
            <w:pPr>
              <w:spacing w:before="100"/>
              <w:ind w:left="105"/>
              <w:rPr>
                <w:szCs w:val="24"/>
                <w:u w:val="none"/>
                <w:lang w:eastAsia="lv-LV"/>
              </w:rPr>
            </w:pPr>
          </w:p>
        </w:tc>
      </w:tr>
      <w:tr w:rsidR="003E1816" w:rsidRPr="003E1816" w14:paraId="0271A2FA" w14:textId="77777777" w:rsidTr="005D3D7D">
        <w:trPr>
          <w:trHeight w:hRule="exact" w:val="405"/>
        </w:trPr>
        <w:tc>
          <w:tcPr>
            <w:tcW w:w="2282" w:type="pct"/>
            <w:tcBorders>
              <w:top w:val="single" w:sz="4" w:space="0" w:color="auto"/>
              <w:left w:val="single" w:sz="4" w:space="0" w:color="auto"/>
              <w:bottom w:val="single" w:sz="4" w:space="0" w:color="auto"/>
              <w:right w:val="single" w:sz="4" w:space="0" w:color="auto"/>
            </w:tcBorders>
            <w:hideMark/>
          </w:tcPr>
          <w:p w14:paraId="346EEDA9" w14:textId="77777777" w:rsidR="003E1816" w:rsidRPr="003E1816" w:rsidRDefault="003E1816" w:rsidP="003E1816">
            <w:pPr>
              <w:spacing w:before="100"/>
              <w:ind w:left="95"/>
              <w:rPr>
                <w:szCs w:val="24"/>
                <w:u w:val="none"/>
                <w:lang w:eastAsia="lv-LV"/>
              </w:rPr>
            </w:pPr>
            <w:r w:rsidRPr="003E1816">
              <w:rPr>
                <w:spacing w:val="1"/>
                <w:w w:val="102"/>
                <w:szCs w:val="24"/>
                <w:u w:val="none"/>
                <w:lang w:eastAsia="lv-LV"/>
              </w:rPr>
              <w:t>A</w:t>
            </w:r>
            <w:r w:rsidRPr="003E1816">
              <w:rPr>
                <w:w w:val="102"/>
                <w:szCs w:val="24"/>
                <w:u w:val="none"/>
                <w:lang w:eastAsia="lv-LV"/>
              </w:rPr>
              <w:t>m</w:t>
            </w:r>
            <w:r w:rsidRPr="003E1816">
              <w:rPr>
                <w:spacing w:val="3"/>
                <w:w w:val="102"/>
                <w:szCs w:val="24"/>
                <w:u w:val="none"/>
                <w:lang w:eastAsia="lv-LV"/>
              </w:rPr>
              <w:t>a</w:t>
            </w:r>
            <w:r w:rsidRPr="003E1816">
              <w:rPr>
                <w:w w:val="102"/>
                <w:szCs w:val="24"/>
                <w:u w:val="none"/>
                <w:lang w:eastAsia="lv-LV"/>
              </w:rPr>
              <w:t>ts</w:t>
            </w:r>
          </w:p>
        </w:tc>
        <w:tc>
          <w:tcPr>
            <w:tcW w:w="2718" w:type="pct"/>
            <w:tcBorders>
              <w:top w:val="single" w:sz="4" w:space="0" w:color="auto"/>
              <w:left w:val="single" w:sz="4" w:space="0" w:color="auto"/>
              <w:bottom w:val="single" w:sz="4" w:space="0" w:color="auto"/>
              <w:right w:val="single" w:sz="4" w:space="0" w:color="auto"/>
            </w:tcBorders>
          </w:tcPr>
          <w:p w14:paraId="1EA03082" w14:textId="77777777" w:rsidR="003E1816" w:rsidRPr="003E1816" w:rsidRDefault="003E1816" w:rsidP="003E1816">
            <w:pPr>
              <w:spacing w:before="100"/>
              <w:ind w:left="105"/>
              <w:rPr>
                <w:szCs w:val="24"/>
                <w:u w:val="none"/>
                <w:lang w:eastAsia="lv-LV"/>
              </w:rPr>
            </w:pPr>
          </w:p>
        </w:tc>
      </w:tr>
      <w:tr w:rsidR="003E1816" w:rsidRPr="003E1816" w14:paraId="20BBE7AE" w14:textId="77777777" w:rsidTr="005D3D7D">
        <w:trPr>
          <w:trHeight w:hRule="exact" w:val="397"/>
        </w:trPr>
        <w:tc>
          <w:tcPr>
            <w:tcW w:w="2282" w:type="pct"/>
            <w:tcBorders>
              <w:top w:val="single" w:sz="4" w:space="0" w:color="auto"/>
              <w:left w:val="single" w:sz="4" w:space="0" w:color="auto"/>
              <w:bottom w:val="single" w:sz="4" w:space="0" w:color="auto"/>
              <w:right w:val="single" w:sz="4" w:space="0" w:color="auto"/>
            </w:tcBorders>
            <w:hideMark/>
          </w:tcPr>
          <w:p w14:paraId="5C8609B1" w14:textId="77777777" w:rsidR="003E1816" w:rsidRPr="003E1816" w:rsidRDefault="003E1816" w:rsidP="003E1816">
            <w:pPr>
              <w:spacing w:before="100"/>
              <w:ind w:left="95"/>
              <w:rPr>
                <w:szCs w:val="24"/>
                <w:u w:val="none"/>
                <w:lang w:eastAsia="lv-LV"/>
              </w:rPr>
            </w:pPr>
            <w:r w:rsidRPr="003E1816">
              <w:rPr>
                <w:spacing w:val="1"/>
                <w:w w:val="102"/>
                <w:szCs w:val="24"/>
                <w:u w:val="none"/>
                <w:lang w:eastAsia="lv-LV"/>
              </w:rPr>
              <w:t>Da</w:t>
            </w:r>
            <w:r w:rsidRPr="003E1816">
              <w:rPr>
                <w:spacing w:val="2"/>
                <w:w w:val="102"/>
                <w:szCs w:val="24"/>
                <w:u w:val="none"/>
                <w:lang w:eastAsia="lv-LV"/>
              </w:rPr>
              <w:t>t</w:t>
            </w:r>
            <w:r w:rsidRPr="003E1816">
              <w:rPr>
                <w:w w:val="102"/>
                <w:szCs w:val="24"/>
                <w:u w:val="none"/>
                <w:lang w:eastAsia="lv-LV"/>
              </w:rPr>
              <w:t>ums</w:t>
            </w:r>
          </w:p>
        </w:tc>
        <w:tc>
          <w:tcPr>
            <w:tcW w:w="2718" w:type="pct"/>
            <w:tcBorders>
              <w:top w:val="single" w:sz="4" w:space="0" w:color="auto"/>
              <w:left w:val="single" w:sz="4" w:space="0" w:color="auto"/>
              <w:bottom w:val="single" w:sz="4" w:space="0" w:color="auto"/>
              <w:right w:val="single" w:sz="4" w:space="0" w:color="auto"/>
            </w:tcBorders>
          </w:tcPr>
          <w:p w14:paraId="1D2E9FF9" w14:textId="77777777" w:rsidR="003E1816" w:rsidRPr="003E1816" w:rsidRDefault="003E1816" w:rsidP="003E1816">
            <w:pPr>
              <w:spacing w:before="100"/>
              <w:ind w:left="105"/>
              <w:rPr>
                <w:szCs w:val="24"/>
                <w:u w:val="none"/>
                <w:lang w:eastAsia="lv-LV"/>
              </w:rPr>
            </w:pPr>
          </w:p>
        </w:tc>
      </w:tr>
    </w:tbl>
    <w:p w14:paraId="63B3B7FB" w14:textId="77777777" w:rsidR="003E1816" w:rsidRPr="003E1816" w:rsidRDefault="003E1816" w:rsidP="003E1816">
      <w:pPr>
        <w:widowControl w:val="0"/>
        <w:pBdr>
          <w:top w:val="nil"/>
          <w:left w:val="nil"/>
          <w:bottom w:val="nil"/>
          <w:right w:val="nil"/>
          <w:between w:val="nil"/>
        </w:pBdr>
        <w:spacing w:before="100" w:after="200" w:line="276" w:lineRule="auto"/>
        <w:rPr>
          <w:rFonts w:ascii="Cambria" w:eastAsia="Cambria" w:hAnsi="Cambria" w:cs="Cambria"/>
          <w:color w:val="000000"/>
          <w:sz w:val="20"/>
          <w:szCs w:val="20"/>
          <w:u w:val="none"/>
          <w:lang w:eastAsia="lv-LV"/>
        </w:rPr>
      </w:pPr>
    </w:p>
    <w:p w14:paraId="2226D9C1" w14:textId="77777777" w:rsidR="003E1816" w:rsidRPr="003E1816" w:rsidRDefault="003E1816" w:rsidP="003E1816">
      <w:pPr>
        <w:tabs>
          <w:tab w:val="left" w:pos="5670"/>
        </w:tabs>
        <w:spacing w:line="259" w:lineRule="auto"/>
        <w:rPr>
          <w:rFonts w:eastAsia="Calibri"/>
          <w:b/>
          <w:sz w:val="20"/>
          <w:szCs w:val="20"/>
          <w:u w:val="none"/>
        </w:rPr>
      </w:pPr>
      <w:r w:rsidRPr="003E1816">
        <w:rPr>
          <w:rFonts w:eastAsia="Calibri"/>
          <w:b/>
          <w:sz w:val="22"/>
          <w:u w:val="none"/>
        </w:rPr>
        <w:tab/>
      </w:r>
      <w:r w:rsidRPr="003E1816">
        <w:rPr>
          <w:rFonts w:eastAsia="Calibri"/>
          <w:b/>
          <w:sz w:val="20"/>
          <w:szCs w:val="20"/>
          <w:u w:val="none"/>
        </w:rPr>
        <w:t>3.pielikums</w:t>
      </w:r>
    </w:p>
    <w:p w14:paraId="477C7377" w14:textId="77777777" w:rsidR="003E1816" w:rsidRPr="003E1816" w:rsidRDefault="003E1816" w:rsidP="003E1816">
      <w:pPr>
        <w:tabs>
          <w:tab w:val="left" w:pos="5670"/>
        </w:tabs>
        <w:rPr>
          <w:rFonts w:eastAsia="Calibri"/>
          <w:sz w:val="20"/>
          <w:szCs w:val="20"/>
          <w:u w:val="none"/>
        </w:rPr>
      </w:pPr>
      <w:r w:rsidRPr="003E1816">
        <w:rPr>
          <w:rFonts w:eastAsia="Calibri"/>
          <w:sz w:val="20"/>
          <w:szCs w:val="20"/>
          <w:u w:val="none"/>
        </w:rPr>
        <w:tab/>
        <w:t>Gulbenes novada domes</w:t>
      </w:r>
    </w:p>
    <w:p w14:paraId="0C667878" w14:textId="77777777" w:rsidR="003E1816" w:rsidRPr="003E1816" w:rsidRDefault="003E1816" w:rsidP="003E1816">
      <w:pPr>
        <w:tabs>
          <w:tab w:val="left" w:pos="5670"/>
        </w:tabs>
        <w:rPr>
          <w:rFonts w:eastAsia="Calibri"/>
          <w:sz w:val="20"/>
          <w:szCs w:val="20"/>
          <w:u w:val="none"/>
        </w:rPr>
      </w:pPr>
      <w:r w:rsidRPr="003E1816">
        <w:rPr>
          <w:rFonts w:eastAsia="Calibri"/>
          <w:sz w:val="20"/>
          <w:szCs w:val="20"/>
          <w:u w:val="none"/>
        </w:rPr>
        <w:tab/>
        <w:t>2023. gada 27.jūlija</w:t>
      </w:r>
    </w:p>
    <w:p w14:paraId="52285E12" w14:textId="77777777" w:rsidR="003E1816" w:rsidRPr="003E1816" w:rsidRDefault="003E1816" w:rsidP="003E1816">
      <w:pPr>
        <w:tabs>
          <w:tab w:val="left" w:pos="5670"/>
        </w:tabs>
        <w:rPr>
          <w:rFonts w:eastAsia="Calibri"/>
          <w:sz w:val="20"/>
          <w:szCs w:val="20"/>
          <w:u w:val="none"/>
        </w:rPr>
      </w:pPr>
      <w:r w:rsidRPr="003E1816">
        <w:rPr>
          <w:rFonts w:eastAsia="Calibri"/>
          <w:sz w:val="20"/>
          <w:szCs w:val="20"/>
          <w:u w:val="none"/>
        </w:rPr>
        <w:tab/>
        <w:t xml:space="preserve">lēmumam Nr. GND/2023/___ </w:t>
      </w:r>
    </w:p>
    <w:p w14:paraId="71ADC781" w14:textId="77777777" w:rsidR="003E1816" w:rsidRPr="003E1816" w:rsidRDefault="003E1816" w:rsidP="003E1816">
      <w:pPr>
        <w:tabs>
          <w:tab w:val="left" w:pos="5670"/>
        </w:tabs>
        <w:rPr>
          <w:rFonts w:eastAsia="Calibri"/>
          <w:sz w:val="20"/>
          <w:szCs w:val="20"/>
          <w:u w:val="none"/>
        </w:rPr>
      </w:pPr>
      <w:r w:rsidRPr="003E1816">
        <w:rPr>
          <w:rFonts w:eastAsia="Calibri"/>
          <w:sz w:val="20"/>
          <w:szCs w:val="20"/>
          <w:u w:val="none"/>
        </w:rPr>
        <w:tab/>
        <w:t>(protokols Nr.__, __.p.)</w:t>
      </w:r>
    </w:p>
    <w:p w14:paraId="32CBA071" w14:textId="77777777" w:rsidR="003E1816" w:rsidRPr="003E1816" w:rsidRDefault="003E1816" w:rsidP="003E1816">
      <w:pPr>
        <w:tabs>
          <w:tab w:val="left" w:pos="5670"/>
        </w:tabs>
        <w:rPr>
          <w:rFonts w:eastAsia="Calibri"/>
          <w:sz w:val="22"/>
          <w:u w:val="none"/>
        </w:rPr>
      </w:pPr>
    </w:p>
    <w:p w14:paraId="48D6DD33" w14:textId="77777777" w:rsidR="003E1816" w:rsidRPr="003E1816" w:rsidRDefault="003E1816" w:rsidP="003E1816">
      <w:pPr>
        <w:tabs>
          <w:tab w:val="left" w:pos="5670"/>
        </w:tabs>
        <w:rPr>
          <w:rFonts w:eastAsia="Calibri"/>
          <w:sz w:val="22"/>
          <w:u w:val="none"/>
        </w:rPr>
      </w:pPr>
    </w:p>
    <w:p w14:paraId="75F0D8AC" w14:textId="77777777" w:rsidR="003E1816" w:rsidRPr="003E1816" w:rsidRDefault="003E1816" w:rsidP="003E1816">
      <w:pPr>
        <w:tabs>
          <w:tab w:val="left" w:pos="5670"/>
        </w:tabs>
        <w:jc w:val="center"/>
        <w:rPr>
          <w:rFonts w:eastAsia="Calibri"/>
          <w:szCs w:val="24"/>
          <w:u w:val="none"/>
        </w:rPr>
      </w:pPr>
      <w:r w:rsidRPr="003E1816">
        <w:rPr>
          <w:rFonts w:eastAsia="Calibri"/>
          <w:b/>
          <w:bCs/>
          <w:szCs w:val="24"/>
          <w:u w:val="none"/>
        </w:rPr>
        <w:t xml:space="preserve">PAR NOMAS OBJEKTU PUBLICĒJAMĀ INFORMĀCIJA </w:t>
      </w:r>
    </w:p>
    <w:p w14:paraId="33B534F2" w14:textId="77777777" w:rsidR="003E1816" w:rsidRPr="003E1816" w:rsidRDefault="003E1816" w:rsidP="003E1816">
      <w:pPr>
        <w:tabs>
          <w:tab w:val="left" w:pos="5670"/>
        </w:tabs>
        <w:rPr>
          <w:rFonts w:eastAsia="Calibri"/>
          <w:sz w:val="22"/>
          <w:u w:val="none"/>
        </w:rPr>
      </w:pPr>
    </w:p>
    <w:tbl>
      <w:tblPr>
        <w:tblStyle w:val="Reatabula"/>
        <w:tblW w:w="0" w:type="auto"/>
        <w:tblLook w:val="04A0" w:firstRow="1" w:lastRow="0" w:firstColumn="1" w:lastColumn="0" w:noHBand="0" w:noVBand="1"/>
      </w:tblPr>
      <w:tblGrid>
        <w:gridCol w:w="3114"/>
        <w:gridCol w:w="6230"/>
      </w:tblGrid>
      <w:tr w:rsidR="003E1816" w:rsidRPr="003E1816" w14:paraId="03084028" w14:textId="77777777" w:rsidTr="005D3D7D">
        <w:trPr>
          <w:trHeight w:val="40"/>
        </w:trPr>
        <w:tc>
          <w:tcPr>
            <w:tcW w:w="3114" w:type="dxa"/>
          </w:tcPr>
          <w:p w14:paraId="49BD087F" w14:textId="77777777" w:rsidR="003E1816" w:rsidRPr="003E1816" w:rsidRDefault="003E1816" w:rsidP="003E1816">
            <w:pPr>
              <w:tabs>
                <w:tab w:val="left" w:pos="5670"/>
              </w:tabs>
              <w:rPr>
                <w:rFonts w:ascii="Times New Roman" w:hAnsi="Times New Roman"/>
                <w:sz w:val="24"/>
                <w:szCs w:val="24"/>
              </w:rPr>
            </w:pPr>
            <w:r w:rsidRPr="003E1816">
              <w:rPr>
                <w:rFonts w:ascii="Times New Roman" w:hAnsi="Times New Roman"/>
                <w:sz w:val="24"/>
                <w:szCs w:val="24"/>
              </w:rPr>
              <w:t>Nomas objekta veids</w:t>
            </w:r>
          </w:p>
        </w:tc>
        <w:tc>
          <w:tcPr>
            <w:tcW w:w="6230" w:type="dxa"/>
          </w:tcPr>
          <w:p w14:paraId="73FBCF25" w14:textId="4C22084B" w:rsidR="003E1816" w:rsidRPr="005A5A18" w:rsidRDefault="003E1816">
            <w:pPr>
              <w:pStyle w:val="Sarakstarindkopa"/>
              <w:numPr>
                <w:ilvl w:val="3"/>
                <w:numId w:val="18"/>
              </w:numPr>
              <w:ind w:left="35" w:firstLine="0"/>
              <w:jc w:val="both"/>
              <w:rPr>
                <w:rFonts w:ascii="Times New Roman" w:hAnsi="Times New Roman"/>
                <w:sz w:val="24"/>
                <w:szCs w:val="24"/>
              </w:rPr>
            </w:pPr>
            <w:r w:rsidRPr="005A5A18">
              <w:rPr>
                <w:rFonts w:ascii="Times New Roman" w:hAnsi="Times New Roman"/>
                <w:sz w:val="24"/>
                <w:szCs w:val="24"/>
              </w:rPr>
              <w:t>Gulbenes novada pašvaldības nekustamajā īpašumā Lizuma pagastā ar nosaukumu “Pinkas”, kadastra numurs 5072 006 0138, ražošanas/noliktavas ēkas ar kadastra apzīmējumu 5072 006 0238 001 daļa 1811,55 m</w:t>
            </w:r>
            <w:r w:rsidRPr="005A5A18">
              <w:rPr>
                <w:rFonts w:ascii="Times New Roman" w:hAnsi="Times New Roman"/>
                <w:sz w:val="24"/>
                <w:szCs w:val="24"/>
                <w:vertAlign w:val="superscript"/>
              </w:rPr>
              <w:t>2</w:t>
            </w:r>
            <w:r w:rsidRPr="005A5A18">
              <w:rPr>
                <w:rFonts w:ascii="Times New Roman" w:hAnsi="Times New Roman"/>
                <w:sz w:val="24"/>
                <w:szCs w:val="24"/>
              </w:rPr>
              <w:t xml:space="preserve"> platībā, tai skaitā biroja/atpūtas telpas un palīgtelpas (turpmāk – Ēka);</w:t>
            </w:r>
          </w:p>
          <w:p w14:paraId="1E46A492" w14:textId="1CC86856" w:rsidR="003E1816" w:rsidRPr="005A5A18" w:rsidRDefault="003E1816">
            <w:pPr>
              <w:pStyle w:val="Sarakstarindkopa"/>
              <w:numPr>
                <w:ilvl w:val="3"/>
                <w:numId w:val="18"/>
              </w:numPr>
              <w:ind w:left="35" w:firstLine="0"/>
              <w:jc w:val="both"/>
              <w:rPr>
                <w:rFonts w:ascii="Times New Roman" w:hAnsi="Times New Roman"/>
                <w:sz w:val="24"/>
                <w:szCs w:val="24"/>
              </w:rPr>
            </w:pPr>
            <w:r w:rsidRPr="005A5A18">
              <w:rPr>
                <w:rFonts w:ascii="Times New Roman" w:hAnsi="Times New Roman"/>
                <w:sz w:val="24"/>
                <w:szCs w:val="24"/>
              </w:rPr>
              <w:t xml:space="preserve">ar Ēku neatdalāmi saistītās, izbūvētās būves, kas paredzētas Ēkas nomnieku koplietošanai un nav nodotas atsevišķā lietošanā citām personām, tai skaitā brauktuves un stāvvietas (bruģa laukums ar 18 </w:t>
            </w:r>
            <w:proofErr w:type="spellStart"/>
            <w:r w:rsidRPr="005A5A18">
              <w:rPr>
                <w:rFonts w:ascii="Times New Roman" w:hAnsi="Times New Roman"/>
                <w:sz w:val="24"/>
                <w:szCs w:val="24"/>
              </w:rPr>
              <w:t>velonovietnēm</w:t>
            </w:r>
            <w:proofErr w:type="spellEnd"/>
            <w:r w:rsidRPr="005A5A18">
              <w:rPr>
                <w:rFonts w:ascii="Times New Roman" w:hAnsi="Times New Roman"/>
                <w:sz w:val="24"/>
                <w:szCs w:val="24"/>
              </w:rPr>
              <w:t xml:space="preserve"> un 49 stāvvietām) un teritorijas nožogojums (turpmāk – Inženierbūves);</w:t>
            </w:r>
          </w:p>
          <w:p w14:paraId="17243EB2" w14:textId="2A84AF23" w:rsidR="003E1816" w:rsidRPr="005A5A18" w:rsidRDefault="003E1816">
            <w:pPr>
              <w:pStyle w:val="Sarakstarindkopa"/>
              <w:numPr>
                <w:ilvl w:val="3"/>
                <w:numId w:val="18"/>
              </w:numPr>
              <w:ind w:left="35" w:firstLine="0"/>
              <w:jc w:val="both"/>
              <w:rPr>
                <w:rFonts w:ascii="Times New Roman" w:hAnsi="Times New Roman"/>
                <w:sz w:val="24"/>
                <w:szCs w:val="24"/>
              </w:rPr>
            </w:pPr>
            <w:r w:rsidRPr="005A5A18">
              <w:rPr>
                <w:rFonts w:ascii="Times New Roman" w:hAnsi="Times New Roman"/>
                <w:sz w:val="24"/>
                <w:szCs w:val="24"/>
              </w:rPr>
              <w:t>Ēkai un Inženierbūvēm piesaistītās zemes vienības, kadastra apzīmējums 5072 006 0238, daļas 3,00 ha platībā 6455/30000 domājamā daļa (turpmāk – Zemesgabals),</w:t>
            </w:r>
          </w:p>
          <w:p w14:paraId="6485FB58" w14:textId="77777777" w:rsidR="003E1816" w:rsidRPr="003E1816" w:rsidRDefault="003E1816" w:rsidP="005A5A18">
            <w:pPr>
              <w:ind w:left="35"/>
              <w:contextualSpacing/>
              <w:jc w:val="both"/>
              <w:rPr>
                <w:rFonts w:ascii="Times New Roman" w:hAnsi="Times New Roman"/>
                <w:sz w:val="24"/>
                <w:szCs w:val="24"/>
              </w:rPr>
            </w:pPr>
            <w:r w:rsidRPr="003E1816">
              <w:rPr>
                <w:rFonts w:ascii="Times New Roman" w:hAnsi="Times New Roman"/>
                <w:sz w:val="24"/>
                <w:szCs w:val="24"/>
              </w:rPr>
              <w:t xml:space="preserve">turpmāk viss kopā saukts – Nomas objekts. </w:t>
            </w:r>
          </w:p>
        </w:tc>
      </w:tr>
      <w:tr w:rsidR="003E1816" w:rsidRPr="003E1816" w14:paraId="1B8BDA85" w14:textId="77777777" w:rsidTr="005D3D7D">
        <w:tc>
          <w:tcPr>
            <w:tcW w:w="3114" w:type="dxa"/>
          </w:tcPr>
          <w:p w14:paraId="6E91E232" w14:textId="77777777" w:rsidR="003E1816" w:rsidRPr="003E1816" w:rsidRDefault="003E1816" w:rsidP="003E1816">
            <w:pPr>
              <w:tabs>
                <w:tab w:val="left" w:pos="5670"/>
              </w:tabs>
              <w:jc w:val="both"/>
              <w:rPr>
                <w:rFonts w:ascii="Times New Roman" w:hAnsi="Times New Roman"/>
                <w:sz w:val="24"/>
                <w:szCs w:val="24"/>
              </w:rPr>
            </w:pPr>
            <w:r w:rsidRPr="003E1816">
              <w:rPr>
                <w:rFonts w:ascii="Times New Roman" w:hAnsi="Times New Roman"/>
                <w:sz w:val="24"/>
                <w:szCs w:val="24"/>
              </w:rPr>
              <w:t>Nekustamā īpašuma kadastra numurs</w:t>
            </w:r>
          </w:p>
        </w:tc>
        <w:tc>
          <w:tcPr>
            <w:tcW w:w="6230" w:type="dxa"/>
          </w:tcPr>
          <w:p w14:paraId="6D9F83B0" w14:textId="77777777" w:rsidR="003E1816" w:rsidRPr="003E1816" w:rsidRDefault="003E1816" w:rsidP="005A5A18">
            <w:pPr>
              <w:tabs>
                <w:tab w:val="left" w:pos="5670"/>
              </w:tabs>
              <w:ind w:left="35" w:firstLine="283"/>
              <w:rPr>
                <w:rFonts w:ascii="Times New Roman" w:hAnsi="Times New Roman"/>
                <w:sz w:val="24"/>
                <w:szCs w:val="24"/>
              </w:rPr>
            </w:pPr>
            <w:r w:rsidRPr="003E1816">
              <w:rPr>
                <w:rFonts w:ascii="Times New Roman" w:hAnsi="Times New Roman"/>
                <w:sz w:val="24"/>
                <w:szCs w:val="24"/>
              </w:rPr>
              <w:t>5072 006 0138</w:t>
            </w:r>
          </w:p>
        </w:tc>
      </w:tr>
      <w:tr w:rsidR="003E1816" w:rsidRPr="003E1816" w14:paraId="1E0FEBBD" w14:textId="77777777" w:rsidTr="005D3D7D">
        <w:tc>
          <w:tcPr>
            <w:tcW w:w="3114" w:type="dxa"/>
          </w:tcPr>
          <w:p w14:paraId="5F4AE33A" w14:textId="77777777" w:rsidR="003E1816" w:rsidRPr="003E1816" w:rsidRDefault="003E1816" w:rsidP="003E1816">
            <w:pPr>
              <w:tabs>
                <w:tab w:val="left" w:pos="5670"/>
              </w:tabs>
              <w:jc w:val="both"/>
              <w:rPr>
                <w:rFonts w:ascii="Times New Roman" w:hAnsi="Times New Roman"/>
                <w:sz w:val="24"/>
                <w:szCs w:val="24"/>
              </w:rPr>
            </w:pPr>
            <w:r w:rsidRPr="003E1816">
              <w:rPr>
                <w:rFonts w:ascii="Times New Roman" w:hAnsi="Times New Roman"/>
                <w:bCs/>
                <w:color w:val="000000"/>
                <w:sz w:val="24"/>
                <w:szCs w:val="24"/>
              </w:rPr>
              <w:t>Nomas objekta adrese</w:t>
            </w:r>
          </w:p>
        </w:tc>
        <w:tc>
          <w:tcPr>
            <w:tcW w:w="6230" w:type="dxa"/>
          </w:tcPr>
          <w:p w14:paraId="56FC09C7" w14:textId="77777777" w:rsidR="003E1816" w:rsidRPr="003E1816" w:rsidRDefault="003E1816" w:rsidP="003E1816">
            <w:pPr>
              <w:tabs>
                <w:tab w:val="left" w:pos="5670"/>
              </w:tabs>
              <w:rPr>
                <w:rFonts w:ascii="Times New Roman" w:hAnsi="Times New Roman"/>
                <w:sz w:val="24"/>
                <w:szCs w:val="24"/>
              </w:rPr>
            </w:pPr>
            <w:r w:rsidRPr="003E1816">
              <w:rPr>
                <w:rFonts w:ascii="Times New Roman" w:hAnsi="Times New Roman"/>
                <w:sz w:val="24"/>
                <w:szCs w:val="24"/>
              </w:rPr>
              <w:t>“Pinkas”, Lizuma pagasts, Gulbenes novads</w:t>
            </w:r>
          </w:p>
        </w:tc>
      </w:tr>
      <w:tr w:rsidR="003E1816" w:rsidRPr="003E1816" w14:paraId="4A6EF2AA" w14:textId="77777777" w:rsidTr="005D3D7D">
        <w:tc>
          <w:tcPr>
            <w:tcW w:w="3114" w:type="dxa"/>
          </w:tcPr>
          <w:p w14:paraId="63D38055" w14:textId="77777777" w:rsidR="003E1816" w:rsidRPr="003E1816" w:rsidRDefault="003E1816" w:rsidP="003E1816">
            <w:pPr>
              <w:tabs>
                <w:tab w:val="left" w:pos="5670"/>
              </w:tabs>
              <w:jc w:val="both"/>
              <w:rPr>
                <w:rFonts w:ascii="Times New Roman" w:hAnsi="Times New Roman"/>
                <w:sz w:val="24"/>
                <w:szCs w:val="24"/>
              </w:rPr>
            </w:pPr>
            <w:r w:rsidRPr="003E1816">
              <w:rPr>
                <w:rFonts w:ascii="Times New Roman" w:hAnsi="Times New Roman"/>
                <w:color w:val="000000"/>
                <w:sz w:val="24"/>
                <w:szCs w:val="24"/>
              </w:rPr>
              <w:t>Zemes vienības, uz kuras tiks uzbūvēts nomas objekts, kadastra apzīmējums</w:t>
            </w:r>
          </w:p>
        </w:tc>
        <w:tc>
          <w:tcPr>
            <w:tcW w:w="6230" w:type="dxa"/>
          </w:tcPr>
          <w:p w14:paraId="43EF3271" w14:textId="77777777" w:rsidR="003E1816" w:rsidRPr="003E1816" w:rsidRDefault="003E1816" w:rsidP="003E1816">
            <w:pPr>
              <w:tabs>
                <w:tab w:val="left" w:pos="5670"/>
              </w:tabs>
              <w:rPr>
                <w:rFonts w:ascii="Times New Roman" w:hAnsi="Times New Roman"/>
                <w:sz w:val="24"/>
                <w:szCs w:val="24"/>
              </w:rPr>
            </w:pPr>
            <w:r w:rsidRPr="003E1816">
              <w:rPr>
                <w:rFonts w:ascii="Times New Roman" w:hAnsi="Times New Roman"/>
                <w:sz w:val="24"/>
                <w:szCs w:val="24"/>
              </w:rPr>
              <w:t>5072 006 0238</w:t>
            </w:r>
          </w:p>
        </w:tc>
      </w:tr>
      <w:tr w:rsidR="003E1816" w:rsidRPr="003E1816" w14:paraId="50212972" w14:textId="77777777" w:rsidTr="005D3D7D">
        <w:tc>
          <w:tcPr>
            <w:tcW w:w="3114" w:type="dxa"/>
          </w:tcPr>
          <w:p w14:paraId="1D6046E4" w14:textId="77777777" w:rsidR="003E1816" w:rsidRPr="003E1816" w:rsidRDefault="003E1816" w:rsidP="003E1816">
            <w:pPr>
              <w:autoSpaceDE w:val="0"/>
              <w:autoSpaceDN w:val="0"/>
              <w:adjustRightInd w:val="0"/>
              <w:rPr>
                <w:rFonts w:ascii="Times New Roman" w:hAnsi="Times New Roman"/>
                <w:color w:val="000000"/>
                <w:sz w:val="24"/>
                <w:szCs w:val="24"/>
              </w:rPr>
            </w:pPr>
            <w:r w:rsidRPr="003E1816">
              <w:rPr>
                <w:rFonts w:ascii="Times New Roman" w:hAnsi="Times New Roman"/>
                <w:color w:val="000000"/>
                <w:sz w:val="24"/>
                <w:szCs w:val="24"/>
              </w:rPr>
              <w:t xml:space="preserve">Zemes vienības daļas platība </w:t>
            </w:r>
          </w:p>
        </w:tc>
        <w:tc>
          <w:tcPr>
            <w:tcW w:w="6230" w:type="dxa"/>
          </w:tcPr>
          <w:p w14:paraId="118C5838" w14:textId="77777777" w:rsidR="003E1816" w:rsidRPr="003E1816" w:rsidRDefault="003E1816" w:rsidP="003E1816">
            <w:pPr>
              <w:tabs>
                <w:tab w:val="left" w:pos="5670"/>
              </w:tabs>
              <w:rPr>
                <w:rFonts w:ascii="Times New Roman" w:hAnsi="Times New Roman"/>
                <w:sz w:val="24"/>
                <w:szCs w:val="24"/>
              </w:rPr>
            </w:pPr>
            <w:r w:rsidRPr="003E1816">
              <w:rPr>
                <w:rFonts w:ascii="Times New Roman" w:hAnsi="Times New Roman"/>
                <w:sz w:val="24"/>
                <w:szCs w:val="24"/>
              </w:rPr>
              <w:t>3,00 ha</w:t>
            </w:r>
          </w:p>
        </w:tc>
      </w:tr>
      <w:tr w:rsidR="003E1816" w:rsidRPr="003E1816" w14:paraId="0537C00D" w14:textId="77777777" w:rsidTr="005D3D7D">
        <w:tc>
          <w:tcPr>
            <w:tcW w:w="3114" w:type="dxa"/>
          </w:tcPr>
          <w:p w14:paraId="233FD0BC" w14:textId="77777777" w:rsidR="003E1816" w:rsidRPr="003E1816" w:rsidRDefault="003E1816" w:rsidP="003E1816">
            <w:pPr>
              <w:tabs>
                <w:tab w:val="left" w:pos="5670"/>
              </w:tabs>
              <w:jc w:val="both"/>
              <w:rPr>
                <w:rFonts w:ascii="Times New Roman" w:hAnsi="Times New Roman"/>
                <w:sz w:val="24"/>
                <w:szCs w:val="24"/>
              </w:rPr>
            </w:pPr>
            <w:r w:rsidRPr="003E1816">
              <w:rPr>
                <w:rFonts w:ascii="Times New Roman" w:hAnsi="Times New Roman"/>
                <w:sz w:val="24"/>
                <w:szCs w:val="24"/>
              </w:rPr>
              <w:t>Zemes vienības daļas domājamo daļu apmērs</w:t>
            </w:r>
          </w:p>
        </w:tc>
        <w:tc>
          <w:tcPr>
            <w:tcW w:w="6230" w:type="dxa"/>
          </w:tcPr>
          <w:p w14:paraId="6237795D" w14:textId="77777777" w:rsidR="003E1816" w:rsidRPr="003E1816" w:rsidRDefault="003E1816" w:rsidP="003E1816">
            <w:pPr>
              <w:tabs>
                <w:tab w:val="left" w:pos="5670"/>
              </w:tabs>
              <w:rPr>
                <w:rFonts w:ascii="Times New Roman" w:hAnsi="Times New Roman"/>
                <w:sz w:val="24"/>
                <w:szCs w:val="24"/>
              </w:rPr>
            </w:pPr>
            <w:r w:rsidRPr="003E1816">
              <w:rPr>
                <w:rFonts w:ascii="Times New Roman" w:hAnsi="Times New Roman"/>
                <w:sz w:val="24"/>
                <w:szCs w:val="24"/>
              </w:rPr>
              <w:t>6455/30000</w:t>
            </w:r>
          </w:p>
        </w:tc>
      </w:tr>
      <w:tr w:rsidR="003E1816" w:rsidRPr="003E1816" w14:paraId="59BAE894" w14:textId="77777777" w:rsidTr="005D3D7D">
        <w:tc>
          <w:tcPr>
            <w:tcW w:w="3114" w:type="dxa"/>
          </w:tcPr>
          <w:p w14:paraId="46CF6F57" w14:textId="77777777" w:rsidR="003E1816" w:rsidRPr="003E1816" w:rsidRDefault="003E1816" w:rsidP="003E1816">
            <w:pPr>
              <w:autoSpaceDE w:val="0"/>
              <w:autoSpaceDN w:val="0"/>
              <w:adjustRightInd w:val="0"/>
              <w:jc w:val="both"/>
              <w:rPr>
                <w:rFonts w:ascii="Times New Roman" w:hAnsi="Times New Roman"/>
                <w:color w:val="000000"/>
                <w:sz w:val="24"/>
                <w:szCs w:val="24"/>
              </w:rPr>
            </w:pPr>
            <w:r w:rsidRPr="003E1816">
              <w:rPr>
                <w:rFonts w:ascii="Times New Roman" w:hAnsi="Times New Roman"/>
                <w:color w:val="000000"/>
                <w:sz w:val="24"/>
                <w:szCs w:val="24"/>
              </w:rPr>
              <w:t>Nomas objekta teritorijas plānojumā galvenā izmantošana</w:t>
            </w:r>
          </w:p>
        </w:tc>
        <w:tc>
          <w:tcPr>
            <w:tcW w:w="6230" w:type="dxa"/>
          </w:tcPr>
          <w:p w14:paraId="1EEF346C" w14:textId="77777777" w:rsidR="003E1816" w:rsidRPr="003E1816" w:rsidRDefault="003E1816" w:rsidP="003E1816">
            <w:pPr>
              <w:tabs>
                <w:tab w:val="left" w:pos="5670"/>
              </w:tabs>
              <w:jc w:val="both"/>
              <w:rPr>
                <w:rFonts w:ascii="Times New Roman" w:hAnsi="Times New Roman"/>
                <w:sz w:val="24"/>
                <w:szCs w:val="24"/>
              </w:rPr>
            </w:pPr>
            <w:r w:rsidRPr="003E1816">
              <w:rPr>
                <w:rFonts w:ascii="Times New Roman" w:hAnsi="Times New Roman"/>
                <w:sz w:val="24"/>
                <w:szCs w:val="24"/>
              </w:rPr>
              <w:t>Rūpnieciskās apbūves teritorijā (R)</w:t>
            </w:r>
          </w:p>
        </w:tc>
      </w:tr>
      <w:tr w:rsidR="003E1816" w:rsidRPr="003E1816" w14:paraId="24D0E8E2" w14:textId="77777777" w:rsidTr="005D3D7D">
        <w:tc>
          <w:tcPr>
            <w:tcW w:w="3114" w:type="dxa"/>
          </w:tcPr>
          <w:p w14:paraId="72794B55" w14:textId="77777777" w:rsidR="003E1816" w:rsidRPr="003E1816" w:rsidRDefault="003E1816" w:rsidP="003E1816">
            <w:pPr>
              <w:tabs>
                <w:tab w:val="left" w:pos="5670"/>
              </w:tabs>
              <w:rPr>
                <w:rFonts w:ascii="Times New Roman" w:hAnsi="Times New Roman"/>
                <w:sz w:val="24"/>
                <w:szCs w:val="24"/>
              </w:rPr>
            </w:pPr>
            <w:r w:rsidRPr="003E1816">
              <w:rPr>
                <w:rFonts w:ascii="Times New Roman" w:hAnsi="Times New Roman"/>
                <w:sz w:val="24"/>
                <w:szCs w:val="24"/>
              </w:rPr>
              <w:t>Ēkas lietošanas veids</w:t>
            </w:r>
          </w:p>
        </w:tc>
        <w:tc>
          <w:tcPr>
            <w:tcW w:w="6230" w:type="dxa"/>
          </w:tcPr>
          <w:p w14:paraId="324BE65A" w14:textId="77777777" w:rsidR="003E1816" w:rsidRPr="003E1816" w:rsidRDefault="003E1816" w:rsidP="003E1816">
            <w:pPr>
              <w:tabs>
                <w:tab w:val="left" w:pos="5670"/>
              </w:tabs>
              <w:rPr>
                <w:rFonts w:ascii="Times New Roman" w:hAnsi="Times New Roman"/>
                <w:sz w:val="24"/>
                <w:szCs w:val="24"/>
              </w:rPr>
            </w:pPr>
            <w:r w:rsidRPr="003E1816">
              <w:rPr>
                <w:rFonts w:ascii="Times New Roman" w:hAnsi="Times New Roman"/>
                <w:sz w:val="24"/>
                <w:szCs w:val="24"/>
              </w:rPr>
              <w:t xml:space="preserve">Noliktavas, rezervuāri, bunkuri un </w:t>
            </w:r>
            <w:proofErr w:type="spellStart"/>
            <w:r w:rsidRPr="003E1816">
              <w:rPr>
                <w:rFonts w:ascii="Times New Roman" w:hAnsi="Times New Roman"/>
                <w:sz w:val="24"/>
                <w:szCs w:val="24"/>
              </w:rPr>
              <w:t>silosi</w:t>
            </w:r>
            <w:proofErr w:type="spellEnd"/>
            <w:r w:rsidRPr="003E1816">
              <w:rPr>
                <w:rFonts w:ascii="Times New Roman" w:hAnsi="Times New Roman"/>
                <w:sz w:val="24"/>
                <w:szCs w:val="24"/>
              </w:rPr>
              <w:t xml:space="preserve"> (kods 1252)</w:t>
            </w:r>
          </w:p>
        </w:tc>
      </w:tr>
      <w:tr w:rsidR="003E1816" w:rsidRPr="003E1816" w14:paraId="642B4859" w14:textId="77777777" w:rsidTr="005D3D7D">
        <w:tc>
          <w:tcPr>
            <w:tcW w:w="3114" w:type="dxa"/>
          </w:tcPr>
          <w:p w14:paraId="7D82E5F0" w14:textId="77777777" w:rsidR="003E1816" w:rsidRPr="003E1816" w:rsidRDefault="003E1816" w:rsidP="003E1816">
            <w:pPr>
              <w:autoSpaceDE w:val="0"/>
              <w:autoSpaceDN w:val="0"/>
              <w:adjustRightInd w:val="0"/>
              <w:jc w:val="both"/>
              <w:rPr>
                <w:rFonts w:ascii="Times New Roman" w:hAnsi="Times New Roman"/>
                <w:color w:val="000000"/>
                <w:sz w:val="24"/>
                <w:szCs w:val="24"/>
              </w:rPr>
            </w:pPr>
            <w:r w:rsidRPr="003E1816">
              <w:rPr>
                <w:rFonts w:ascii="Times New Roman" w:hAnsi="Times New Roman"/>
                <w:color w:val="000000"/>
                <w:sz w:val="24"/>
                <w:szCs w:val="24"/>
              </w:rPr>
              <w:t>Cita informācija par Nomas objektu</w:t>
            </w:r>
          </w:p>
        </w:tc>
        <w:tc>
          <w:tcPr>
            <w:tcW w:w="6230" w:type="dxa"/>
          </w:tcPr>
          <w:p w14:paraId="21BC1F1A" w14:textId="77777777" w:rsidR="003E1816" w:rsidRPr="003E1816" w:rsidRDefault="003E1816">
            <w:pPr>
              <w:numPr>
                <w:ilvl w:val="0"/>
                <w:numId w:val="23"/>
              </w:numPr>
              <w:tabs>
                <w:tab w:val="left" w:pos="317"/>
              </w:tabs>
              <w:ind w:left="284" w:hanging="284"/>
              <w:contextualSpacing/>
              <w:jc w:val="both"/>
              <w:rPr>
                <w:rFonts w:ascii="Times New Roman" w:hAnsi="Times New Roman"/>
                <w:sz w:val="24"/>
                <w:szCs w:val="24"/>
              </w:rPr>
            </w:pPr>
            <w:r w:rsidRPr="003E1816">
              <w:rPr>
                <w:rFonts w:ascii="Times New Roman" w:hAnsi="Times New Roman"/>
                <w:sz w:val="24"/>
                <w:szCs w:val="24"/>
              </w:rPr>
              <w:t xml:space="preserve">Nomas objekts izbūvēts atbilstoši SIA “VVV </w:t>
            </w:r>
            <w:proofErr w:type="spellStart"/>
            <w:r w:rsidRPr="003E1816">
              <w:rPr>
                <w:rFonts w:ascii="Times New Roman" w:hAnsi="Times New Roman"/>
                <w:sz w:val="24"/>
                <w:szCs w:val="24"/>
              </w:rPr>
              <w:t>Architecture</w:t>
            </w:r>
            <w:proofErr w:type="spellEnd"/>
            <w:r w:rsidRPr="003E1816">
              <w:rPr>
                <w:rFonts w:ascii="Times New Roman" w:hAnsi="Times New Roman"/>
                <w:sz w:val="24"/>
                <w:szCs w:val="24"/>
              </w:rPr>
              <w:t>”, reģistrācijas numurs 40203048069 (Būvkomersanta reģistrācijas numurs 13688), izstrādātajam būvprojektam “Noliktavas ēkas ar biroja telpām būvniecība Lizumā”.</w:t>
            </w:r>
          </w:p>
          <w:p w14:paraId="4901E61C" w14:textId="77777777" w:rsidR="003E1816" w:rsidRPr="003E1816" w:rsidRDefault="003E1816">
            <w:pPr>
              <w:numPr>
                <w:ilvl w:val="0"/>
                <w:numId w:val="23"/>
              </w:numPr>
              <w:tabs>
                <w:tab w:val="left" w:pos="317"/>
              </w:tabs>
              <w:ind w:left="284" w:hanging="284"/>
              <w:contextualSpacing/>
              <w:jc w:val="both"/>
              <w:rPr>
                <w:rFonts w:ascii="Times New Roman" w:hAnsi="Times New Roman"/>
                <w:sz w:val="24"/>
                <w:szCs w:val="24"/>
              </w:rPr>
            </w:pPr>
            <w:r w:rsidRPr="003E1816">
              <w:rPr>
                <w:rFonts w:ascii="Times New Roman" w:hAnsi="Times New Roman"/>
                <w:sz w:val="24"/>
                <w:szCs w:val="24"/>
              </w:rPr>
              <w:t xml:space="preserve">Nomas objekts ir nodots ekspluatācijā. </w:t>
            </w:r>
          </w:p>
          <w:p w14:paraId="68E5ACD1" w14:textId="77777777" w:rsidR="003E1816" w:rsidRPr="003E1816" w:rsidRDefault="003E1816">
            <w:pPr>
              <w:numPr>
                <w:ilvl w:val="0"/>
                <w:numId w:val="23"/>
              </w:numPr>
              <w:tabs>
                <w:tab w:val="left" w:pos="317"/>
              </w:tabs>
              <w:ind w:left="284" w:hanging="284"/>
              <w:contextualSpacing/>
              <w:jc w:val="both"/>
              <w:rPr>
                <w:rFonts w:ascii="Times New Roman" w:hAnsi="Times New Roman"/>
                <w:sz w:val="24"/>
                <w:szCs w:val="24"/>
              </w:rPr>
            </w:pPr>
            <w:r w:rsidRPr="003E1816">
              <w:rPr>
                <w:rFonts w:ascii="Times New Roman" w:hAnsi="Times New Roman"/>
                <w:sz w:val="24"/>
                <w:szCs w:val="24"/>
              </w:rPr>
              <w:lastRenderedPageBreak/>
              <w:t>Nomas objektam tiks nodrošināta (</w:t>
            </w:r>
            <w:proofErr w:type="spellStart"/>
            <w:r w:rsidRPr="003E1816">
              <w:rPr>
                <w:rFonts w:ascii="Times New Roman" w:hAnsi="Times New Roman"/>
                <w:sz w:val="24"/>
                <w:szCs w:val="24"/>
              </w:rPr>
              <w:t>inženiersistēmas</w:t>
            </w:r>
            <w:proofErr w:type="spellEnd"/>
            <w:r w:rsidRPr="003E1816">
              <w:rPr>
                <w:rFonts w:ascii="Times New Roman" w:hAnsi="Times New Roman"/>
                <w:sz w:val="24"/>
                <w:szCs w:val="24"/>
              </w:rPr>
              <w:t>):</w:t>
            </w:r>
          </w:p>
          <w:p w14:paraId="4E23B64D" w14:textId="77777777" w:rsidR="003E1816" w:rsidRPr="003E1816" w:rsidRDefault="003E1816">
            <w:pPr>
              <w:numPr>
                <w:ilvl w:val="2"/>
                <w:numId w:val="24"/>
              </w:numPr>
              <w:tabs>
                <w:tab w:val="left" w:pos="601"/>
              </w:tabs>
              <w:ind w:left="601" w:hanging="284"/>
              <w:contextualSpacing/>
              <w:jc w:val="both"/>
              <w:rPr>
                <w:rFonts w:ascii="Times New Roman" w:hAnsi="Times New Roman"/>
                <w:sz w:val="24"/>
                <w:szCs w:val="24"/>
              </w:rPr>
            </w:pPr>
            <w:r w:rsidRPr="003E1816">
              <w:rPr>
                <w:rFonts w:ascii="Times New Roman" w:hAnsi="Times New Roman"/>
                <w:sz w:val="24"/>
                <w:szCs w:val="24"/>
              </w:rPr>
              <w:t>ūdensapgāde – artēziskais urbums;</w:t>
            </w:r>
          </w:p>
          <w:p w14:paraId="4B1582C9" w14:textId="77777777" w:rsidR="003E1816" w:rsidRPr="003E1816" w:rsidRDefault="003E1816">
            <w:pPr>
              <w:numPr>
                <w:ilvl w:val="2"/>
                <w:numId w:val="24"/>
              </w:numPr>
              <w:tabs>
                <w:tab w:val="left" w:pos="601"/>
              </w:tabs>
              <w:ind w:left="601" w:hanging="284"/>
              <w:contextualSpacing/>
              <w:jc w:val="both"/>
              <w:rPr>
                <w:rFonts w:ascii="Times New Roman" w:hAnsi="Times New Roman"/>
                <w:sz w:val="24"/>
                <w:szCs w:val="24"/>
              </w:rPr>
            </w:pPr>
            <w:r w:rsidRPr="003E1816">
              <w:rPr>
                <w:rFonts w:ascii="Times New Roman" w:hAnsi="Times New Roman"/>
                <w:sz w:val="24"/>
                <w:szCs w:val="24"/>
              </w:rPr>
              <w:t>kanalizācija – vietējā centralizētā;</w:t>
            </w:r>
          </w:p>
          <w:p w14:paraId="1347388E" w14:textId="77777777" w:rsidR="003E1816" w:rsidRPr="003E1816" w:rsidRDefault="003E1816">
            <w:pPr>
              <w:numPr>
                <w:ilvl w:val="2"/>
                <w:numId w:val="24"/>
              </w:numPr>
              <w:tabs>
                <w:tab w:val="left" w:pos="601"/>
              </w:tabs>
              <w:ind w:left="601" w:hanging="284"/>
              <w:contextualSpacing/>
              <w:jc w:val="both"/>
              <w:rPr>
                <w:rFonts w:ascii="Times New Roman" w:hAnsi="Times New Roman"/>
                <w:sz w:val="24"/>
                <w:szCs w:val="24"/>
              </w:rPr>
            </w:pPr>
            <w:r w:rsidRPr="003E1816">
              <w:rPr>
                <w:rFonts w:ascii="Times New Roman" w:hAnsi="Times New Roman"/>
                <w:sz w:val="24"/>
                <w:szCs w:val="24"/>
              </w:rPr>
              <w:t xml:space="preserve">elektroapgāde – </w:t>
            </w:r>
            <w:proofErr w:type="spellStart"/>
            <w:r w:rsidRPr="003E1816">
              <w:rPr>
                <w:rFonts w:ascii="Times New Roman" w:hAnsi="Times New Roman"/>
                <w:sz w:val="24"/>
                <w:szCs w:val="24"/>
              </w:rPr>
              <w:t>pieslēgums</w:t>
            </w:r>
            <w:proofErr w:type="spellEnd"/>
            <w:r w:rsidRPr="003E1816">
              <w:rPr>
                <w:rFonts w:ascii="Times New Roman" w:hAnsi="Times New Roman"/>
                <w:sz w:val="24"/>
                <w:szCs w:val="24"/>
              </w:rPr>
              <w:t xml:space="preserve"> pie transformatora;</w:t>
            </w:r>
          </w:p>
          <w:p w14:paraId="2E5169C4" w14:textId="77777777" w:rsidR="003E1816" w:rsidRPr="003E1816" w:rsidRDefault="003E1816">
            <w:pPr>
              <w:numPr>
                <w:ilvl w:val="2"/>
                <w:numId w:val="24"/>
              </w:numPr>
              <w:tabs>
                <w:tab w:val="left" w:pos="601"/>
              </w:tabs>
              <w:ind w:left="601" w:hanging="284"/>
              <w:contextualSpacing/>
              <w:jc w:val="both"/>
              <w:rPr>
                <w:rFonts w:ascii="Times New Roman" w:hAnsi="Times New Roman"/>
                <w:sz w:val="24"/>
                <w:szCs w:val="24"/>
              </w:rPr>
            </w:pPr>
            <w:r w:rsidRPr="003E1816">
              <w:rPr>
                <w:rFonts w:ascii="Times New Roman" w:hAnsi="Times New Roman"/>
                <w:sz w:val="24"/>
                <w:szCs w:val="24"/>
              </w:rPr>
              <w:t>siltumapgāde – centralizēta;</w:t>
            </w:r>
          </w:p>
          <w:p w14:paraId="0453574D" w14:textId="77777777" w:rsidR="003E1816" w:rsidRPr="003E1816" w:rsidRDefault="003E1816">
            <w:pPr>
              <w:numPr>
                <w:ilvl w:val="2"/>
                <w:numId w:val="24"/>
              </w:numPr>
              <w:tabs>
                <w:tab w:val="left" w:pos="601"/>
              </w:tabs>
              <w:ind w:left="601" w:hanging="284"/>
              <w:contextualSpacing/>
              <w:jc w:val="both"/>
              <w:rPr>
                <w:rFonts w:ascii="Times New Roman" w:hAnsi="Times New Roman"/>
                <w:sz w:val="24"/>
                <w:szCs w:val="24"/>
              </w:rPr>
            </w:pPr>
            <w:r w:rsidRPr="003E1816">
              <w:rPr>
                <w:rFonts w:ascii="Times New Roman" w:hAnsi="Times New Roman"/>
                <w:sz w:val="24"/>
                <w:szCs w:val="24"/>
              </w:rPr>
              <w:t>ventilācija – dabīgā;</w:t>
            </w:r>
          </w:p>
          <w:p w14:paraId="0C48E950" w14:textId="77777777" w:rsidR="003E1816" w:rsidRPr="003E1816" w:rsidRDefault="003E1816">
            <w:pPr>
              <w:numPr>
                <w:ilvl w:val="2"/>
                <w:numId w:val="24"/>
              </w:numPr>
              <w:tabs>
                <w:tab w:val="left" w:pos="601"/>
              </w:tabs>
              <w:ind w:left="601" w:hanging="284"/>
              <w:contextualSpacing/>
              <w:jc w:val="both"/>
              <w:rPr>
                <w:rFonts w:ascii="Times New Roman" w:hAnsi="Times New Roman"/>
                <w:sz w:val="24"/>
                <w:szCs w:val="24"/>
              </w:rPr>
            </w:pPr>
            <w:r w:rsidRPr="003E1816">
              <w:rPr>
                <w:rFonts w:ascii="Times New Roman" w:hAnsi="Times New Roman"/>
                <w:sz w:val="24"/>
                <w:szCs w:val="24"/>
              </w:rPr>
              <w:t>lietus kanalizācijas sistēma.</w:t>
            </w:r>
          </w:p>
        </w:tc>
      </w:tr>
      <w:tr w:rsidR="003E1816" w:rsidRPr="003E1816" w14:paraId="5A2093AF" w14:textId="77777777" w:rsidTr="005D3D7D">
        <w:tc>
          <w:tcPr>
            <w:tcW w:w="3114" w:type="dxa"/>
          </w:tcPr>
          <w:p w14:paraId="6B837790" w14:textId="77777777" w:rsidR="003E1816" w:rsidRPr="003E1816" w:rsidRDefault="003E1816" w:rsidP="003E1816">
            <w:pPr>
              <w:autoSpaceDE w:val="0"/>
              <w:autoSpaceDN w:val="0"/>
              <w:adjustRightInd w:val="0"/>
              <w:jc w:val="both"/>
              <w:rPr>
                <w:rFonts w:ascii="Times New Roman" w:hAnsi="Times New Roman"/>
                <w:color w:val="000000"/>
                <w:sz w:val="24"/>
                <w:szCs w:val="24"/>
              </w:rPr>
            </w:pPr>
            <w:r w:rsidRPr="003E1816">
              <w:rPr>
                <w:rFonts w:ascii="Times New Roman" w:hAnsi="Times New Roman"/>
                <w:color w:val="000000"/>
                <w:sz w:val="24"/>
                <w:szCs w:val="24"/>
              </w:rPr>
              <w:lastRenderedPageBreak/>
              <w:t>Nomas objekta iznomātājs</w:t>
            </w:r>
          </w:p>
        </w:tc>
        <w:tc>
          <w:tcPr>
            <w:tcW w:w="6230" w:type="dxa"/>
          </w:tcPr>
          <w:p w14:paraId="2D8ECB78" w14:textId="77777777" w:rsidR="003E1816" w:rsidRPr="003E1816" w:rsidRDefault="003E1816" w:rsidP="003E1816">
            <w:pPr>
              <w:jc w:val="both"/>
              <w:rPr>
                <w:rFonts w:ascii="Times New Roman" w:hAnsi="Times New Roman"/>
                <w:sz w:val="24"/>
                <w:szCs w:val="24"/>
              </w:rPr>
            </w:pPr>
            <w:r w:rsidRPr="003E1816">
              <w:rPr>
                <w:rFonts w:ascii="Times New Roman" w:hAnsi="Times New Roman"/>
                <w:sz w:val="24"/>
                <w:szCs w:val="24"/>
              </w:rPr>
              <w:t>Gulbenes novada pašvaldība, reģistrācijas  numurs 90009116327, juridiskā adrese: Ābeļu iela 2, Gulbene, Gulbenes novads</w:t>
            </w:r>
          </w:p>
        </w:tc>
      </w:tr>
      <w:tr w:rsidR="003E1816" w:rsidRPr="003E1816" w14:paraId="7748B7BD" w14:textId="77777777" w:rsidTr="005D3D7D">
        <w:tc>
          <w:tcPr>
            <w:tcW w:w="3114" w:type="dxa"/>
          </w:tcPr>
          <w:p w14:paraId="2ECE794A" w14:textId="77777777" w:rsidR="003E1816" w:rsidRPr="003E1816" w:rsidRDefault="003E1816" w:rsidP="003E1816">
            <w:pPr>
              <w:autoSpaceDE w:val="0"/>
              <w:autoSpaceDN w:val="0"/>
              <w:adjustRightInd w:val="0"/>
              <w:jc w:val="both"/>
              <w:rPr>
                <w:rFonts w:ascii="Times New Roman" w:hAnsi="Times New Roman"/>
                <w:color w:val="000000"/>
                <w:sz w:val="24"/>
                <w:szCs w:val="24"/>
              </w:rPr>
            </w:pPr>
            <w:r w:rsidRPr="003E1816">
              <w:rPr>
                <w:rFonts w:ascii="Times New Roman" w:hAnsi="Times New Roman"/>
                <w:color w:val="000000"/>
                <w:sz w:val="24"/>
                <w:szCs w:val="24"/>
              </w:rPr>
              <w:t xml:space="preserve">Iznomāšanas termiņš </w:t>
            </w:r>
          </w:p>
        </w:tc>
        <w:tc>
          <w:tcPr>
            <w:tcW w:w="6230" w:type="dxa"/>
          </w:tcPr>
          <w:p w14:paraId="420FE81F" w14:textId="77777777" w:rsidR="003E1816" w:rsidRPr="003E1816" w:rsidRDefault="003E1816" w:rsidP="003E1816">
            <w:pPr>
              <w:jc w:val="both"/>
              <w:rPr>
                <w:rFonts w:ascii="Times New Roman" w:hAnsi="Times New Roman"/>
                <w:sz w:val="24"/>
                <w:szCs w:val="24"/>
              </w:rPr>
            </w:pPr>
            <w:r w:rsidRPr="003E1816">
              <w:rPr>
                <w:rFonts w:ascii="Times New Roman" w:hAnsi="Times New Roman"/>
                <w:sz w:val="24"/>
                <w:szCs w:val="24"/>
              </w:rPr>
              <w:t>30 (trīsdesmit) gadi</w:t>
            </w:r>
          </w:p>
        </w:tc>
      </w:tr>
      <w:tr w:rsidR="003E1816" w:rsidRPr="003E1816" w14:paraId="347A156A" w14:textId="77777777" w:rsidTr="005D3D7D">
        <w:tc>
          <w:tcPr>
            <w:tcW w:w="3114" w:type="dxa"/>
          </w:tcPr>
          <w:p w14:paraId="3BBDBCA1" w14:textId="77777777" w:rsidR="003E1816" w:rsidRPr="003E1816" w:rsidRDefault="003E1816" w:rsidP="003E1816">
            <w:pPr>
              <w:autoSpaceDE w:val="0"/>
              <w:autoSpaceDN w:val="0"/>
              <w:adjustRightInd w:val="0"/>
              <w:jc w:val="both"/>
              <w:rPr>
                <w:rFonts w:ascii="Times New Roman" w:hAnsi="Times New Roman"/>
                <w:color w:val="000000"/>
                <w:sz w:val="24"/>
                <w:szCs w:val="24"/>
              </w:rPr>
            </w:pPr>
            <w:r w:rsidRPr="003E1816">
              <w:rPr>
                <w:rFonts w:ascii="Times New Roman" w:hAnsi="Times New Roman"/>
                <w:color w:val="000000"/>
                <w:sz w:val="24"/>
                <w:szCs w:val="24"/>
              </w:rPr>
              <w:t xml:space="preserve">Nomas objekta iznomāšanas mērķis </w:t>
            </w:r>
          </w:p>
        </w:tc>
        <w:tc>
          <w:tcPr>
            <w:tcW w:w="6230" w:type="dxa"/>
          </w:tcPr>
          <w:p w14:paraId="78FA46C6" w14:textId="77777777" w:rsidR="003E1816" w:rsidRPr="003E1816" w:rsidRDefault="003E1816" w:rsidP="003E1816">
            <w:pPr>
              <w:tabs>
                <w:tab w:val="left" w:pos="5670"/>
              </w:tabs>
              <w:jc w:val="both"/>
              <w:rPr>
                <w:rFonts w:ascii="Times New Roman" w:hAnsi="Times New Roman"/>
                <w:sz w:val="24"/>
                <w:szCs w:val="24"/>
              </w:rPr>
            </w:pPr>
            <w:r w:rsidRPr="003E1816">
              <w:rPr>
                <w:rFonts w:ascii="Times New Roman" w:hAnsi="Times New Roman"/>
                <w:sz w:val="24"/>
                <w:szCs w:val="24"/>
              </w:rPr>
              <w:t xml:space="preserve">Nomas objekts tiek iznomāts Nomniekam komercdarbības veikšanai ar mērķi īstenot Iznomātāja projektu “Ražošanas un noliktavas ēkas ar biroja telpām izveide Lizumā” Nr. 5.6.2.0/21/I/004 Eiropas Reģionālās attīstības fonda darbības programmas “Izaugsme un nodarbinātība” 5.6.2. specifiskā atbalsta mērķa “Teritoriju </w:t>
            </w:r>
            <w:proofErr w:type="spellStart"/>
            <w:r w:rsidRPr="003E1816">
              <w:rPr>
                <w:rFonts w:ascii="Times New Roman" w:hAnsi="Times New Roman"/>
                <w:sz w:val="24"/>
                <w:szCs w:val="24"/>
              </w:rPr>
              <w:t>revitalizācija</w:t>
            </w:r>
            <w:proofErr w:type="spellEnd"/>
            <w:r w:rsidRPr="003E1816">
              <w:rPr>
                <w:rFonts w:ascii="Times New Roman" w:hAnsi="Times New Roman"/>
                <w:sz w:val="24"/>
                <w:szCs w:val="24"/>
              </w:rPr>
              <w:t>, reģenerējot degradētās teritorijas atbilstoši pašvaldību integrētajām attīstības programmām” ietvaros</w:t>
            </w:r>
          </w:p>
        </w:tc>
      </w:tr>
      <w:tr w:rsidR="003E1816" w:rsidRPr="003E1816" w14:paraId="1338917E" w14:textId="77777777" w:rsidTr="005D3D7D">
        <w:tc>
          <w:tcPr>
            <w:tcW w:w="3114" w:type="dxa"/>
          </w:tcPr>
          <w:p w14:paraId="4A94442C" w14:textId="77777777" w:rsidR="003E1816" w:rsidRPr="003E1816" w:rsidRDefault="003E1816" w:rsidP="003E1816">
            <w:pPr>
              <w:autoSpaceDE w:val="0"/>
              <w:autoSpaceDN w:val="0"/>
              <w:adjustRightInd w:val="0"/>
              <w:jc w:val="both"/>
              <w:rPr>
                <w:rFonts w:ascii="Times New Roman" w:hAnsi="Times New Roman"/>
                <w:color w:val="000000"/>
                <w:sz w:val="24"/>
                <w:szCs w:val="24"/>
              </w:rPr>
            </w:pPr>
            <w:r w:rsidRPr="003E1816">
              <w:rPr>
                <w:rFonts w:ascii="Times New Roman" w:hAnsi="Times New Roman"/>
                <w:color w:val="000000"/>
                <w:sz w:val="24"/>
                <w:szCs w:val="24"/>
              </w:rPr>
              <w:t xml:space="preserve">Tiesības nodot nomas objektu vai tā daļu apakšnomā </w:t>
            </w:r>
          </w:p>
        </w:tc>
        <w:tc>
          <w:tcPr>
            <w:tcW w:w="6230" w:type="dxa"/>
          </w:tcPr>
          <w:p w14:paraId="35081C75" w14:textId="77777777" w:rsidR="003E1816" w:rsidRPr="003E1816" w:rsidRDefault="003E1816" w:rsidP="003E1816">
            <w:pPr>
              <w:tabs>
                <w:tab w:val="left" w:pos="5670"/>
              </w:tabs>
              <w:jc w:val="both"/>
              <w:rPr>
                <w:rFonts w:ascii="Times New Roman" w:hAnsi="Times New Roman"/>
                <w:sz w:val="24"/>
                <w:szCs w:val="24"/>
              </w:rPr>
            </w:pPr>
            <w:r w:rsidRPr="003E1816">
              <w:rPr>
                <w:rFonts w:ascii="Times New Roman" w:hAnsi="Times New Roman"/>
                <w:sz w:val="24"/>
                <w:szCs w:val="24"/>
              </w:rPr>
              <w:t>Ar Gulbenes novada domes lēmumu Nomniekam ir tiesības nodot Nomas objektu vai tā daļu apakšnomā bez peļņas gūšanas nolūka, nodrošinot apakšnomnieka atbilstību izsoles noteikumu 5. nodaļas nosacījumiem</w:t>
            </w:r>
          </w:p>
        </w:tc>
      </w:tr>
      <w:tr w:rsidR="003E1816" w:rsidRPr="003E1816" w14:paraId="6289EBE9" w14:textId="77777777" w:rsidTr="005D3D7D">
        <w:tc>
          <w:tcPr>
            <w:tcW w:w="3114" w:type="dxa"/>
          </w:tcPr>
          <w:p w14:paraId="7C325235" w14:textId="77777777" w:rsidR="003E1816" w:rsidRPr="003E1816" w:rsidRDefault="003E1816" w:rsidP="003E1816">
            <w:pPr>
              <w:autoSpaceDE w:val="0"/>
              <w:autoSpaceDN w:val="0"/>
              <w:adjustRightInd w:val="0"/>
              <w:jc w:val="both"/>
              <w:rPr>
                <w:rFonts w:ascii="Times New Roman" w:hAnsi="Times New Roman"/>
                <w:color w:val="000000"/>
                <w:sz w:val="24"/>
                <w:szCs w:val="24"/>
              </w:rPr>
            </w:pPr>
            <w:r w:rsidRPr="003E1816">
              <w:rPr>
                <w:rFonts w:ascii="Times New Roman" w:hAnsi="Times New Roman"/>
                <w:color w:val="000000"/>
                <w:sz w:val="24"/>
                <w:szCs w:val="24"/>
              </w:rPr>
              <w:t xml:space="preserve">Nepieciešamie kapitālieguldījumi </w:t>
            </w:r>
          </w:p>
        </w:tc>
        <w:tc>
          <w:tcPr>
            <w:tcW w:w="6230" w:type="dxa"/>
          </w:tcPr>
          <w:p w14:paraId="3188A760" w14:textId="77777777" w:rsidR="003E1816" w:rsidRPr="003E1816" w:rsidRDefault="003E1816" w:rsidP="003E1816">
            <w:pPr>
              <w:tabs>
                <w:tab w:val="left" w:pos="317"/>
              </w:tabs>
              <w:jc w:val="both"/>
              <w:rPr>
                <w:rFonts w:ascii="Times New Roman" w:hAnsi="Times New Roman"/>
                <w:sz w:val="24"/>
                <w:szCs w:val="24"/>
              </w:rPr>
            </w:pPr>
            <w:r w:rsidRPr="003E1816">
              <w:rPr>
                <w:rFonts w:ascii="Times New Roman" w:hAnsi="Times New Roman"/>
                <w:sz w:val="24"/>
                <w:szCs w:val="24"/>
              </w:rPr>
              <w:t xml:space="preserve">Nomniekam patstāvīgi par saviem līdzekļiem jāveic Ēkas pielāgošana, tai skaitā arī papildus iekšējo inženierkomunikāciju un cita veida </w:t>
            </w:r>
            <w:proofErr w:type="spellStart"/>
            <w:r w:rsidRPr="003E1816">
              <w:rPr>
                <w:rFonts w:ascii="Times New Roman" w:hAnsi="Times New Roman"/>
                <w:sz w:val="24"/>
                <w:szCs w:val="24"/>
              </w:rPr>
              <w:t>inženiersistēmu</w:t>
            </w:r>
            <w:proofErr w:type="spellEnd"/>
            <w:r w:rsidRPr="003E1816">
              <w:rPr>
                <w:rFonts w:ascii="Times New Roman" w:hAnsi="Times New Roman"/>
                <w:sz w:val="24"/>
                <w:szCs w:val="24"/>
              </w:rPr>
              <w:t xml:space="preserve"> izbūve, ja tāda ir nepieciešama, lai Nomas objektu izmantotu atbilstoši Nomas objekta iznomāšanas mērķim.</w:t>
            </w:r>
          </w:p>
        </w:tc>
      </w:tr>
      <w:tr w:rsidR="003E1816" w:rsidRPr="003E1816" w14:paraId="57D58C52" w14:textId="77777777" w:rsidTr="005D3D7D">
        <w:tc>
          <w:tcPr>
            <w:tcW w:w="3114" w:type="dxa"/>
          </w:tcPr>
          <w:p w14:paraId="602C21E9" w14:textId="77777777" w:rsidR="003E1816" w:rsidRPr="003E1816" w:rsidRDefault="003E1816" w:rsidP="003E1816">
            <w:pPr>
              <w:autoSpaceDE w:val="0"/>
              <w:autoSpaceDN w:val="0"/>
              <w:adjustRightInd w:val="0"/>
              <w:jc w:val="both"/>
              <w:rPr>
                <w:rFonts w:ascii="Times New Roman" w:hAnsi="Times New Roman"/>
                <w:color w:val="000000"/>
                <w:sz w:val="24"/>
                <w:szCs w:val="24"/>
              </w:rPr>
            </w:pPr>
            <w:r w:rsidRPr="003E1816">
              <w:rPr>
                <w:rFonts w:ascii="Times New Roman" w:hAnsi="Times New Roman"/>
                <w:color w:val="000000"/>
                <w:sz w:val="24"/>
                <w:szCs w:val="24"/>
              </w:rPr>
              <w:t xml:space="preserve">Citi iznomāšanas nosacījumi </w:t>
            </w:r>
          </w:p>
        </w:tc>
        <w:tc>
          <w:tcPr>
            <w:tcW w:w="6230" w:type="dxa"/>
          </w:tcPr>
          <w:p w14:paraId="181DC070" w14:textId="77777777" w:rsidR="003E1816" w:rsidRPr="003E1816" w:rsidRDefault="003E1816">
            <w:pPr>
              <w:numPr>
                <w:ilvl w:val="0"/>
                <w:numId w:val="25"/>
              </w:numPr>
              <w:tabs>
                <w:tab w:val="left" w:pos="5670"/>
              </w:tabs>
              <w:ind w:left="317" w:hanging="317"/>
              <w:contextualSpacing/>
              <w:jc w:val="both"/>
              <w:rPr>
                <w:rFonts w:ascii="Times New Roman" w:hAnsi="Times New Roman"/>
                <w:sz w:val="24"/>
                <w:szCs w:val="24"/>
              </w:rPr>
            </w:pPr>
            <w:r w:rsidRPr="003E1816">
              <w:rPr>
                <w:rFonts w:ascii="Times New Roman" w:hAnsi="Times New Roman"/>
                <w:snapToGrid w:val="0"/>
                <w:sz w:val="24"/>
                <w:szCs w:val="24"/>
              </w:rPr>
              <w:t>Nomas objekts Nomniekam tiks nodots ar nodošanas-pieņemšanas aktu</w:t>
            </w:r>
            <w:r w:rsidRPr="003E1816">
              <w:rPr>
                <w:rFonts w:ascii="Times New Roman" w:hAnsi="Times New Roman"/>
                <w:sz w:val="24"/>
                <w:szCs w:val="24"/>
              </w:rPr>
              <w:t xml:space="preserve"> 10 (desmit)  darba dienu laikā pēc Nomas līguma saistību izpildes nodrošinājuma iesniegšanas.</w:t>
            </w:r>
          </w:p>
          <w:p w14:paraId="486C4587" w14:textId="77777777" w:rsidR="003E1816" w:rsidRPr="003E1816" w:rsidRDefault="003E1816">
            <w:pPr>
              <w:numPr>
                <w:ilvl w:val="0"/>
                <w:numId w:val="25"/>
              </w:numPr>
              <w:tabs>
                <w:tab w:val="left" w:pos="5670"/>
              </w:tabs>
              <w:ind w:left="317" w:hanging="317"/>
              <w:contextualSpacing/>
              <w:jc w:val="both"/>
              <w:rPr>
                <w:rFonts w:ascii="Times New Roman" w:hAnsi="Times New Roman"/>
                <w:sz w:val="24"/>
                <w:szCs w:val="24"/>
              </w:rPr>
            </w:pPr>
            <w:r w:rsidRPr="003E1816">
              <w:rPr>
                <w:rFonts w:ascii="Times New Roman" w:hAnsi="Times New Roman"/>
                <w:sz w:val="24"/>
                <w:szCs w:val="24"/>
              </w:rPr>
              <w:t>Nomas maksa tiek aprēķināta, sākot no Līguma spēkā stāšanās dienas. Nomas maksas aprēķina periods ir 1 (viens) mēnesis.</w:t>
            </w:r>
          </w:p>
          <w:p w14:paraId="7CB438C3" w14:textId="77777777" w:rsidR="003E1816" w:rsidRPr="003E1816" w:rsidRDefault="003E1816">
            <w:pPr>
              <w:numPr>
                <w:ilvl w:val="0"/>
                <w:numId w:val="25"/>
              </w:numPr>
              <w:tabs>
                <w:tab w:val="left" w:pos="5670"/>
              </w:tabs>
              <w:ind w:left="317" w:hanging="317"/>
              <w:contextualSpacing/>
              <w:jc w:val="both"/>
              <w:rPr>
                <w:rFonts w:ascii="Times New Roman" w:hAnsi="Times New Roman"/>
                <w:sz w:val="24"/>
                <w:szCs w:val="24"/>
              </w:rPr>
            </w:pPr>
            <w:r w:rsidRPr="003E1816">
              <w:rPr>
                <w:rFonts w:ascii="Times New Roman" w:hAnsi="Times New Roman"/>
                <w:sz w:val="24"/>
                <w:szCs w:val="24"/>
              </w:rPr>
              <w:t>Nomniekam papildus nomas maksai</w:t>
            </w:r>
            <w:r w:rsidRPr="003E1816">
              <w:rPr>
                <w:rFonts w:ascii="Times New Roman" w:hAnsi="Times New Roman"/>
                <w:iCs/>
                <w:color w:val="000000"/>
                <w:sz w:val="24"/>
                <w:szCs w:val="24"/>
              </w:rPr>
              <w:t xml:space="preserve"> Līgumā noteiktajā kārtībā</w:t>
            </w:r>
            <w:r w:rsidRPr="003E1816">
              <w:rPr>
                <w:rFonts w:ascii="Times New Roman" w:hAnsi="Times New Roman"/>
                <w:sz w:val="24"/>
                <w:szCs w:val="24"/>
              </w:rPr>
              <w:t>:</w:t>
            </w:r>
          </w:p>
          <w:p w14:paraId="28F2802F" w14:textId="77777777" w:rsidR="003E1816" w:rsidRPr="003E1816" w:rsidRDefault="003E1816">
            <w:pPr>
              <w:numPr>
                <w:ilvl w:val="1"/>
                <w:numId w:val="25"/>
              </w:numPr>
              <w:tabs>
                <w:tab w:val="left" w:pos="5670"/>
              </w:tabs>
              <w:ind w:left="811" w:hanging="494"/>
              <w:contextualSpacing/>
              <w:jc w:val="both"/>
              <w:rPr>
                <w:rFonts w:ascii="Times New Roman" w:hAnsi="Times New Roman"/>
                <w:sz w:val="24"/>
                <w:szCs w:val="24"/>
              </w:rPr>
            </w:pPr>
            <w:r w:rsidRPr="003E1816">
              <w:rPr>
                <w:rFonts w:ascii="Times New Roman" w:hAnsi="Times New Roman"/>
                <w:sz w:val="24"/>
                <w:szCs w:val="24"/>
              </w:rPr>
              <w:t>jāmaksā Iznomātājam nekustamā īpašuma nodoklis;</w:t>
            </w:r>
          </w:p>
          <w:p w14:paraId="7A2C61EA" w14:textId="77777777" w:rsidR="003E1816" w:rsidRPr="003E1816" w:rsidRDefault="003E1816">
            <w:pPr>
              <w:numPr>
                <w:ilvl w:val="1"/>
                <w:numId w:val="25"/>
              </w:numPr>
              <w:tabs>
                <w:tab w:val="left" w:pos="5670"/>
              </w:tabs>
              <w:ind w:left="811" w:hanging="494"/>
              <w:contextualSpacing/>
              <w:jc w:val="both"/>
              <w:rPr>
                <w:rFonts w:ascii="Times New Roman" w:hAnsi="Times New Roman"/>
                <w:sz w:val="24"/>
                <w:szCs w:val="24"/>
              </w:rPr>
            </w:pPr>
            <w:r w:rsidRPr="003E1816">
              <w:rPr>
                <w:rFonts w:ascii="Times New Roman" w:hAnsi="Times New Roman"/>
                <w:sz w:val="24"/>
                <w:szCs w:val="24"/>
              </w:rPr>
              <w:t xml:space="preserve">jākompensē pieaicinātā sertificēta vērtētāja atlīdzības summa par Nomas objekta izsoles gada nomas maksas noteikšanu 107 EUR (viens simts septiņi </w:t>
            </w:r>
            <w:proofErr w:type="spellStart"/>
            <w:r w:rsidRPr="003E1816">
              <w:rPr>
                <w:rFonts w:ascii="Times New Roman" w:hAnsi="Times New Roman"/>
                <w:i/>
                <w:sz w:val="24"/>
                <w:szCs w:val="24"/>
              </w:rPr>
              <w:t>euro</w:t>
            </w:r>
            <w:proofErr w:type="spellEnd"/>
            <w:r w:rsidRPr="003E1816">
              <w:rPr>
                <w:rFonts w:ascii="Times New Roman" w:hAnsi="Times New Roman"/>
                <w:sz w:val="24"/>
                <w:szCs w:val="24"/>
              </w:rPr>
              <w:t>) apmērā bez pievienotās vērtības nodokļa;</w:t>
            </w:r>
          </w:p>
          <w:p w14:paraId="13B53BDB" w14:textId="77777777" w:rsidR="003E1816" w:rsidRPr="003E1816" w:rsidRDefault="003E1816">
            <w:pPr>
              <w:numPr>
                <w:ilvl w:val="1"/>
                <w:numId w:val="25"/>
              </w:numPr>
              <w:tabs>
                <w:tab w:val="left" w:pos="5670"/>
              </w:tabs>
              <w:ind w:left="811" w:hanging="494"/>
              <w:contextualSpacing/>
              <w:jc w:val="both"/>
              <w:rPr>
                <w:rFonts w:ascii="Times New Roman" w:hAnsi="Times New Roman"/>
                <w:sz w:val="24"/>
                <w:szCs w:val="24"/>
              </w:rPr>
            </w:pPr>
            <w:r w:rsidRPr="003E1816">
              <w:rPr>
                <w:rFonts w:ascii="Times New Roman" w:hAnsi="Times New Roman"/>
                <w:sz w:val="24"/>
                <w:szCs w:val="24"/>
              </w:rPr>
              <w:t>jāapmaksā Iznomātāja veiktā Nomas objekta visu veidu risku, ieskaitot civiltiesisko, apdrošināšana.</w:t>
            </w:r>
          </w:p>
          <w:p w14:paraId="2AC5FF20" w14:textId="77777777" w:rsidR="003E1816" w:rsidRPr="003E1816" w:rsidRDefault="003E1816">
            <w:pPr>
              <w:numPr>
                <w:ilvl w:val="0"/>
                <w:numId w:val="25"/>
              </w:numPr>
              <w:tabs>
                <w:tab w:val="left" w:pos="5670"/>
              </w:tabs>
              <w:ind w:left="317" w:hanging="317"/>
              <w:contextualSpacing/>
              <w:jc w:val="both"/>
              <w:rPr>
                <w:rFonts w:ascii="Times New Roman" w:hAnsi="Times New Roman"/>
                <w:sz w:val="24"/>
                <w:szCs w:val="24"/>
              </w:rPr>
            </w:pPr>
            <w:r w:rsidRPr="003E1816">
              <w:rPr>
                <w:rFonts w:ascii="Times New Roman" w:hAnsi="Times New Roman"/>
                <w:sz w:val="24"/>
                <w:szCs w:val="24"/>
              </w:rPr>
              <w:t xml:space="preserve">Nomniekam patstāvīgi jānoslēdz līgumi ar attiecīgajiem pakalpojumu sniedzējiem par Nomas objekta uzturēšanai un Nomnieka saimnieciskās darbības nodrošināšanai nepieciešamo pakalpojumu (piem., siltumenerģijas piegāde, ūdensapgādes un kanalizācijas pakalpojumu nodrošināšana, sadzīves atkritumu izvešana, elektroenerģijas piegāde, sakaru pakalpojumu nodrošināšana, Ēkas nomnieku koplietošanā esošo telpu, inženierbūvju, inženierkomunikāciju un cita veida </w:t>
            </w:r>
            <w:proofErr w:type="spellStart"/>
            <w:r w:rsidRPr="003E1816">
              <w:rPr>
                <w:rFonts w:ascii="Times New Roman" w:hAnsi="Times New Roman"/>
                <w:sz w:val="24"/>
                <w:szCs w:val="24"/>
              </w:rPr>
              <w:t>inženiersistēmu</w:t>
            </w:r>
            <w:proofErr w:type="spellEnd"/>
            <w:r w:rsidRPr="003E1816">
              <w:rPr>
                <w:rFonts w:ascii="Times New Roman" w:hAnsi="Times New Roman"/>
                <w:sz w:val="24"/>
                <w:szCs w:val="24"/>
              </w:rPr>
              <w:t xml:space="preserve"> uzturēšanu un apsaimniekošanu u.c.) nodrošināšanu, kā arī </w:t>
            </w:r>
            <w:r w:rsidRPr="003E1816">
              <w:rPr>
                <w:rFonts w:ascii="Times New Roman" w:hAnsi="Times New Roman"/>
                <w:sz w:val="24"/>
                <w:szCs w:val="24"/>
              </w:rPr>
              <w:lastRenderedPageBreak/>
              <w:t>jānorēķinās, veicot tiešus maksājumus pakalpojumu sniedzējiem, bez atlīdzības prasījuma tiesībām pret</w:t>
            </w:r>
            <w:r w:rsidRPr="003E1816">
              <w:rPr>
                <w:rFonts w:ascii="Times New Roman" w:hAnsi="Times New Roman"/>
                <w:b/>
                <w:sz w:val="24"/>
                <w:szCs w:val="24"/>
              </w:rPr>
              <w:t xml:space="preserve"> </w:t>
            </w:r>
            <w:r w:rsidRPr="003E1816">
              <w:rPr>
                <w:rFonts w:ascii="Times New Roman" w:hAnsi="Times New Roman"/>
                <w:sz w:val="24"/>
                <w:szCs w:val="24"/>
              </w:rPr>
              <w:t>Iznomātāju.</w:t>
            </w:r>
          </w:p>
          <w:p w14:paraId="08D93BCE" w14:textId="77777777" w:rsidR="003E1816" w:rsidRPr="003E1816" w:rsidRDefault="003E1816">
            <w:pPr>
              <w:numPr>
                <w:ilvl w:val="0"/>
                <w:numId w:val="25"/>
              </w:numPr>
              <w:tabs>
                <w:tab w:val="left" w:pos="5670"/>
              </w:tabs>
              <w:ind w:left="317" w:hanging="317"/>
              <w:contextualSpacing/>
              <w:jc w:val="both"/>
              <w:rPr>
                <w:rFonts w:ascii="Times New Roman" w:hAnsi="Times New Roman"/>
                <w:sz w:val="24"/>
                <w:szCs w:val="24"/>
              </w:rPr>
            </w:pPr>
            <w:r w:rsidRPr="003E1816">
              <w:rPr>
                <w:rFonts w:ascii="Times New Roman" w:hAnsi="Times New Roman"/>
                <w:color w:val="000000"/>
                <w:sz w:val="24"/>
                <w:szCs w:val="24"/>
              </w:rPr>
              <w:t xml:space="preserve">Nomniekam ir pienākums vienoties ar pārējiem Ēkas nomniekiem, noslēdzot līgumu </w:t>
            </w:r>
            <w:r w:rsidRPr="003E1816">
              <w:rPr>
                <w:rFonts w:ascii="Times New Roman" w:hAnsi="Times New Roman"/>
                <w:sz w:val="24"/>
                <w:szCs w:val="24"/>
              </w:rPr>
              <w:t>par Ēkas nomnieku koplietošanā esošo Ēkas telpu, Inženierbūvju, Zemesgabala uzturēšanu un apsaimniekošanu, un segt no saviem līdzekļiem ar to saistītos izdevumus. Minētais līgums iesniedzams Iznomātājam saskaņošanai.</w:t>
            </w:r>
          </w:p>
          <w:p w14:paraId="10D804C3" w14:textId="77777777" w:rsidR="003E1816" w:rsidRPr="003E1816" w:rsidRDefault="003E1816">
            <w:pPr>
              <w:numPr>
                <w:ilvl w:val="0"/>
                <w:numId w:val="25"/>
              </w:numPr>
              <w:tabs>
                <w:tab w:val="left" w:pos="5670"/>
              </w:tabs>
              <w:ind w:left="317" w:hanging="317"/>
              <w:contextualSpacing/>
              <w:jc w:val="both"/>
              <w:rPr>
                <w:rFonts w:ascii="Times New Roman" w:hAnsi="Times New Roman"/>
                <w:sz w:val="24"/>
                <w:szCs w:val="24"/>
              </w:rPr>
            </w:pPr>
            <w:r w:rsidRPr="003E1816">
              <w:rPr>
                <w:rFonts w:ascii="Times New Roman" w:hAnsi="Times New Roman"/>
                <w:sz w:val="24"/>
                <w:szCs w:val="24"/>
              </w:rPr>
              <w:t>Nomniekam patstāvīgi jāsaņem visi nepieciešamie saskaņojumi, atļaujas, citi dokumenti, ja tādi nepieciešami, lai Nomas objektu izmantotu Nomas līgumā norādītajam mērķim.</w:t>
            </w:r>
          </w:p>
          <w:p w14:paraId="4A3B65C9" w14:textId="77777777" w:rsidR="003E1816" w:rsidRPr="003E1816" w:rsidRDefault="003E1816">
            <w:pPr>
              <w:numPr>
                <w:ilvl w:val="0"/>
                <w:numId w:val="25"/>
              </w:numPr>
              <w:tabs>
                <w:tab w:val="left" w:pos="5670"/>
              </w:tabs>
              <w:ind w:left="317" w:hanging="317"/>
              <w:contextualSpacing/>
              <w:jc w:val="both"/>
              <w:rPr>
                <w:rFonts w:ascii="Times New Roman" w:hAnsi="Times New Roman"/>
                <w:sz w:val="24"/>
                <w:szCs w:val="24"/>
              </w:rPr>
            </w:pPr>
            <w:r w:rsidRPr="003E1816">
              <w:rPr>
                <w:rFonts w:ascii="Times New Roman" w:hAnsi="Times New Roman"/>
                <w:sz w:val="24"/>
                <w:szCs w:val="24"/>
              </w:rPr>
              <w:t>Nomniekam, lai nodrošinātu Iznomātāja īstenotā Projekta sasniedzamos rādītājus, līdz 2028.gada 31.decembrim Nomas objektā:</w:t>
            </w:r>
          </w:p>
          <w:p w14:paraId="63BCABA8" w14:textId="77777777" w:rsidR="003E1816" w:rsidRPr="003E1816" w:rsidRDefault="003E1816">
            <w:pPr>
              <w:numPr>
                <w:ilvl w:val="1"/>
                <w:numId w:val="25"/>
              </w:numPr>
              <w:tabs>
                <w:tab w:val="left" w:pos="5670"/>
              </w:tabs>
              <w:ind w:left="742" w:hanging="425"/>
              <w:contextualSpacing/>
              <w:jc w:val="both"/>
              <w:rPr>
                <w:rFonts w:ascii="Times New Roman" w:hAnsi="Times New Roman"/>
                <w:sz w:val="24"/>
                <w:szCs w:val="24"/>
              </w:rPr>
            </w:pPr>
            <w:r w:rsidRPr="003E1816">
              <w:rPr>
                <w:rFonts w:ascii="Times New Roman" w:hAnsi="Times New Roman"/>
                <w:sz w:val="24"/>
                <w:szCs w:val="24"/>
              </w:rPr>
              <w:t xml:space="preserve">jāveic investīcijas savos nemateriālajos ieguldījumos un pamatlīdzekļos ne mazāk kā 3 540 987,00 EUR (trīs miljoni pieci simti četrdesmit tūkstoši deviņi simti astoņdesmit septiņi </w:t>
            </w:r>
            <w:proofErr w:type="spellStart"/>
            <w:r w:rsidRPr="003E1816">
              <w:rPr>
                <w:rFonts w:ascii="Times New Roman" w:hAnsi="Times New Roman"/>
                <w:i/>
                <w:sz w:val="24"/>
                <w:szCs w:val="24"/>
              </w:rPr>
              <w:t>euro</w:t>
            </w:r>
            <w:proofErr w:type="spellEnd"/>
            <w:r w:rsidRPr="003E1816">
              <w:rPr>
                <w:rFonts w:ascii="Times New Roman" w:hAnsi="Times New Roman"/>
                <w:sz w:val="24"/>
                <w:szCs w:val="24"/>
              </w:rPr>
              <w:t xml:space="preserve"> nulle centi). Investīcijas var tikt attiecinātas arī tad, ja tās ir veiktas pirms nomas līguma slēgšanas, bet ne agrāk kā 2019.gadā, ārpus Nomas objekta nekustamajā īpašumā, kas robežojas ar Projekta īstenošanas vietu, un šis nekustamais īpašums ir nepieciešams Nomnieka saimnieciskās darbības veikšanai;</w:t>
            </w:r>
          </w:p>
          <w:p w14:paraId="58122B7D" w14:textId="77777777" w:rsidR="003E1816" w:rsidRPr="003E1816" w:rsidRDefault="003E1816">
            <w:pPr>
              <w:numPr>
                <w:ilvl w:val="1"/>
                <w:numId w:val="25"/>
              </w:numPr>
              <w:tabs>
                <w:tab w:val="left" w:pos="5670"/>
              </w:tabs>
              <w:ind w:left="742" w:hanging="425"/>
              <w:contextualSpacing/>
              <w:jc w:val="both"/>
              <w:rPr>
                <w:rFonts w:ascii="Times New Roman" w:hAnsi="Times New Roman"/>
                <w:sz w:val="24"/>
                <w:szCs w:val="24"/>
              </w:rPr>
            </w:pPr>
            <w:r w:rsidRPr="003E1816">
              <w:rPr>
                <w:rFonts w:ascii="Times New Roman" w:hAnsi="Times New Roman"/>
                <w:sz w:val="24"/>
                <w:szCs w:val="24"/>
              </w:rPr>
              <w:t>jāizveido ne mazāk kā 20 (divdesmit) jaunas darba vietas.</w:t>
            </w:r>
          </w:p>
          <w:p w14:paraId="4C1B43FC" w14:textId="77777777" w:rsidR="003E1816" w:rsidRPr="003E1816" w:rsidRDefault="003E1816">
            <w:pPr>
              <w:numPr>
                <w:ilvl w:val="0"/>
                <w:numId w:val="25"/>
              </w:numPr>
              <w:tabs>
                <w:tab w:val="left" w:pos="5670"/>
              </w:tabs>
              <w:ind w:left="317" w:hanging="317"/>
              <w:contextualSpacing/>
              <w:jc w:val="both"/>
              <w:rPr>
                <w:rFonts w:ascii="Times New Roman" w:hAnsi="Times New Roman"/>
                <w:sz w:val="24"/>
                <w:szCs w:val="24"/>
              </w:rPr>
            </w:pPr>
            <w:r w:rsidRPr="003E1816">
              <w:rPr>
                <w:rFonts w:ascii="Times New Roman" w:hAnsi="Times New Roman"/>
                <w:sz w:val="24"/>
                <w:szCs w:val="24"/>
              </w:rPr>
              <w:t xml:space="preserve">Nomas objekts tiek iznomāts Nomniekam komercdarbības veikšanai, kas nedrīkst būt saistīta ar šādām tautsaimniecības nozarēm (atbilstoši Eiropas Parlamenta un Padomes 2006. gada 20. decembra Regulai (EK) Nr. 1893/2006, ar ko izveido NACE 2. </w:t>
            </w:r>
            <w:proofErr w:type="spellStart"/>
            <w:r w:rsidRPr="003E1816">
              <w:rPr>
                <w:rFonts w:ascii="Times New Roman" w:hAnsi="Times New Roman"/>
                <w:sz w:val="24"/>
                <w:szCs w:val="24"/>
              </w:rPr>
              <w:t>red</w:t>
            </w:r>
            <w:proofErr w:type="spellEnd"/>
            <w:r w:rsidRPr="003E1816">
              <w:rPr>
                <w:rFonts w:ascii="Times New Roman" w:hAnsi="Times New Roman"/>
                <w:sz w:val="24"/>
                <w:szCs w:val="24"/>
              </w:rPr>
              <w:t xml:space="preserve">. saimniecisko darbību statistisko klasifikāciju, kā arī groza Padomes Regulu (EEK) Nr. 3037/90 un dažas EK regulas par īpašām statistikas jomām (Eiropas Savienības Oficiālais Vēstnesis, 2006. gada 30. decembris, Nr. L 393) Nomnieka pamatdarbībā (nepārsniedz 50 procentus no neto apgrozījuma) Nomas objekta teritorijā: </w:t>
            </w:r>
          </w:p>
          <w:p w14:paraId="4D0BF1C3" w14:textId="77777777" w:rsidR="003E1816" w:rsidRPr="003E1816" w:rsidRDefault="003E1816">
            <w:pPr>
              <w:numPr>
                <w:ilvl w:val="1"/>
                <w:numId w:val="25"/>
              </w:numPr>
              <w:tabs>
                <w:tab w:val="left" w:pos="5670"/>
              </w:tabs>
              <w:ind w:left="742" w:hanging="425"/>
              <w:contextualSpacing/>
              <w:jc w:val="both"/>
              <w:rPr>
                <w:rFonts w:ascii="Times New Roman" w:hAnsi="Times New Roman"/>
                <w:sz w:val="24"/>
                <w:szCs w:val="24"/>
              </w:rPr>
            </w:pPr>
            <w:r w:rsidRPr="003E1816">
              <w:rPr>
                <w:rFonts w:ascii="Times New Roman" w:hAnsi="Times New Roman"/>
                <w:sz w:val="24"/>
                <w:szCs w:val="24"/>
              </w:rPr>
              <w:t xml:space="preserve">elektroenerģija, gāzes apgāde, siltumapgāde, izņemot gaisa kondicionēšanu (NACE kods: D); </w:t>
            </w:r>
          </w:p>
          <w:p w14:paraId="5E46B029" w14:textId="77777777" w:rsidR="003E1816" w:rsidRPr="003E1816" w:rsidRDefault="003E1816">
            <w:pPr>
              <w:numPr>
                <w:ilvl w:val="1"/>
                <w:numId w:val="25"/>
              </w:numPr>
              <w:tabs>
                <w:tab w:val="left" w:pos="5670"/>
              </w:tabs>
              <w:ind w:left="742" w:hanging="425"/>
              <w:contextualSpacing/>
              <w:jc w:val="both"/>
              <w:rPr>
                <w:rFonts w:ascii="Times New Roman" w:hAnsi="Times New Roman"/>
                <w:sz w:val="24"/>
                <w:szCs w:val="24"/>
              </w:rPr>
            </w:pPr>
            <w:r w:rsidRPr="003E1816">
              <w:rPr>
                <w:rFonts w:ascii="Times New Roman" w:hAnsi="Times New Roman"/>
                <w:sz w:val="24"/>
                <w:szCs w:val="24"/>
              </w:rPr>
              <w:t>ūdensapgāde, kā arī notekūdeņu, atkritumu apsaimniekošana un sanācija, izņemot otrreizējo pārstrādi (NACE kods: E);</w:t>
            </w:r>
          </w:p>
          <w:p w14:paraId="58E10B6E" w14:textId="77777777" w:rsidR="003E1816" w:rsidRPr="003E1816" w:rsidRDefault="003E1816">
            <w:pPr>
              <w:numPr>
                <w:ilvl w:val="1"/>
                <w:numId w:val="25"/>
              </w:numPr>
              <w:tabs>
                <w:tab w:val="left" w:pos="5670"/>
              </w:tabs>
              <w:ind w:left="742" w:hanging="425"/>
              <w:contextualSpacing/>
              <w:jc w:val="both"/>
              <w:rPr>
                <w:rFonts w:ascii="Times New Roman" w:hAnsi="Times New Roman"/>
                <w:sz w:val="24"/>
                <w:szCs w:val="24"/>
              </w:rPr>
            </w:pPr>
            <w:r w:rsidRPr="003E1816">
              <w:rPr>
                <w:rFonts w:ascii="Times New Roman" w:hAnsi="Times New Roman"/>
                <w:sz w:val="24"/>
                <w:szCs w:val="24"/>
              </w:rPr>
              <w:t>vairumtirdzniecība un mazumtirdzniecība, izņemot automobiļu un motociklu remontu (NACE kods: G);</w:t>
            </w:r>
          </w:p>
          <w:p w14:paraId="4C806270" w14:textId="77777777" w:rsidR="003E1816" w:rsidRPr="003E1816" w:rsidRDefault="003E1816">
            <w:pPr>
              <w:numPr>
                <w:ilvl w:val="1"/>
                <w:numId w:val="25"/>
              </w:numPr>
              <w:tabs>
                <w:tab w:val="left" w:pos="5670"/>
              </w:tabs>
              <w:ind w:left="742" w:hanging="425"/>
              <w:contextualSpacing/>
              <w:jc w:val="both"/>
              <w:rPr>
                <w:rFonts w:ascii="Times New Roman" w:hAnsi="Times New Roman"/>
                <w:sz w:val="24"/>
                <w:szCs w:val="24"/>
              </w:rPr>
            </w:pPr>
            <w:r w:rsidRPr="003E1816">
              <w:rPr>
                <w:rFonts w:ascii="Times New Roman" w:hAnsi="Times New Roman"/>
                <w:sz w:val="24"/>
                <w:szCs w:val="24"/>
              </w:rPr>
              <w:t>finanšu un apdrošināšanas darbības (NACE kods: K);\</w:t>
            </w:r>
          </w:p>
          <w:p w14:paraId="744D369B" w14:textId="77777777" w:rsidR="003E1816" w:rsidRPr="003E1816" w:rsidRDefault="003E1816">
            <w:pPr>
              <w:numPr>
                <w:ilvl w:val="1"/>
                <w:numId w:val="25"/>
              </w:numPr>
              <w:tabs>
                <w:tab w:val="left" w:pos="5670"/>
              </w:tabs>
              <w:ind w:left="742" w:hanging="425"/>
              <w:contextualSpacing/>
              <w:jc w:val="both"/>
              <w:rPr>
                <w:rFonts w:ascii="Times New Roman" w:hAnsi="Times New Roman"/>
                <w:sz w:val="24"/>
                <w:szCs w:val="24"/>
              </w:rPr>
            </w:pPr>
            <w:r w:rsidRPr="003E1816">
              <w:rPr>
                <w:rFonts w:ascii="Times New Roman" w:hAnsi="Times New Roman"/>
                <w:sz w:val="24"/>
                <w:szCs w:val="24"/>
              </w:rPr>
              <w:t xml:space="preserve">operācijas ar nekustamo īpašumu (NACE kods: L); </w:t>
            </w:r>
          </w:p>
          <w:p w14:paraId="5134C2EE" w14:textId="77777777" w:rsidR="003E1816" w:rsidRPr="003E1816" w:rsidRDefault="003E1816">
            <w:pPr>
              <w:numPr>
                <w:ilvl w:val="1"/>
                <w:numId w:val="25"/>
              </w:numPr>
              <w:tabs>
                <w:tab w:val="left" w:pos="5670"/>
              </w:tabs>
              <w:ind w:left="742" w:hanging="425"/>
              <w:contextualSpacing/>
              <w:jc w:val="both"/>
              <w:rPr>
                <w:rFonts w:ascii="Times New Roman" w:hAnsi="Times New Roman"/>
                <w:sz w:val="24"/>
                <w:szCs w:val="24"/>
              </w:rPr>
            </w:pPr>
            <w:r w:rsidRPr="003E1816">
              <w:rPr>
                <w:rFonts w:ascii="Times New Roman" w:hAnsi="Times New Roman"/>
                <w:sz w:val="24"/>
                <w:szCs w:val="24"/>
              </w:rPr>
              <w:t>valsts pārvalde un aizsardzība, obligātā sociālā apdrošināšana (NACE kods: O);</w:t>
            </w:r>
          </w:p>
          <w:p w14:paraId="70271094" w14:textId="77777777" w:rsidR="003E1816" w:rsidRPr="003E1816" w:rsidRDefault="003E1816">
            <w:pPr>
              <w:numPr>
                <w:ilvl w:val="1"/>
                <w:numId w:val="25"/>
              </w:numPr>
              <w:tabs>
                <w:tab w:val="left" w:pos="5670"/>
              </w:tabs>
              <w:ind w:left="742" w:hanging="425"/>
              <w:contextualSpacing/>
              <w:jc w:val="both"/>
              <w:rPr>
                <w:rFonts w:ascii="Times New Roman" w:hAnsi="Times New Roman"/>
                <w:sz w:val="24"/>
                <w:szCs w:val="24"/>
              </w:rPr>
            </w:pPr>
            <w:r w:rsidRPr="003E1816">
              <w:rPr>
                <w:rFonts w:ascii="Times New Roman" w:hAnsi="Times New Roman"/>
                <w:sz w:val="24"/>
                <w:szCs w:val="24"/>
              </w:rPr>
              <w:t xml:space="preserve">azartspēles un derības (NACE kods: R92); </w:t>
            </w:r>
          </w:p>
          <w:p w14:paraId="25B40217" w14:textId="77777777" w:rsidR="003E1816" w:rsidRPr="003E1816" w:rsidRDefault="003E1816">
            <w:pPr>
              <w:numPr>
                <w:ilvl w:val="1"/>
                <w:numId w:val="25"/>
              </w:numPr>
              <w:tabs>
                <w:tab w:val="left" w:pos="5670"/>
              </w:tabs>
              <w:ind w:left="742" w:hanging="425"/>
              <w:contextualSpacing/>
              <w:jc w:val="both"/>
              <w:rPr>
                <w:rFonts w:ascii="Times New Roman" w:hAnsi="Times New Roman"/>
                <w:sz w:val="24"/>
                <w:szCs w:val="24"/>
              </w:rPr>
            </w:pPr>
            <w:r w:rsidRPr="003E1816">
              <w:rPr>
                <w:rFonts w:ascii="Times New Roman" w:hAnsi="Times New Roman"/>
                <w:sz w:val="24"/>
                <w:szCs w:val="24"/>
              </w:rPr>
              <w:t xml:space="preserve">tabakas audzēšana (NACE kods: A01.15) un tabakas izstrādājumu ražošana (NACE kods: C12); </w:t>
            </w:r>
          </w:p>
          <w:p w14:paraId="05C0FDCE" w14:textId="77777777" w:rsidR="003E1816" w:rsidRPr="003E1816" w:rsidRDefault="003E1816">
            <w:pPr>
              <w:numPr>
                <w:ilvl w:val="1"/>
                <w:numId w:val="25"/>
              </w:numPr>
              <w:tabs>
                <w:tab w:val="left" w:pos="5670"/>
              </w:tabs>
              <w:ind w:left="742" w:hanging="425"/>
              <w:contextualSpacing/>
              <w:jc w:val="both"/>
              <w:rPr>
                <w:rFonts w:ascii="Times New Roman" w:hAnsi="Times New Roman"/>
                <w:sz w:val="24"/>
                <w:szCs w:val="24"/>
              </w:rPr>
            </w:pPr>
            <w:proofErr w:type="spellStart"/>
            <w:r w:rsidRPr="003E1816">
              <w:rPr>
                <w:rFonts w:ascii="Times New Roman" w:hAnsi="Times New Roman"/>
                <w:sz w:val="24"/>
                <w:szCs w:val="24"/>
              </w:rPr>
              <w:lastRenderedPageBreak/>
              <w:t>ārpusteritoriālo</w:t>
            </w:r>
            <w:proofErr w:type="spellEnd"/>
            <w:r w:rsidRPr="003E1816">
              <w:rPr>
                <w:rFonts w:ascii="Times New Roman" w:hAnsi="Times New Roman"/>
                <w:sz w:val="24"/>
                <w:szCs w:val="24"/>
              </w:rPr>
              <w:t xml:space="preserve"> organizāciju un institūciju darbība (NACE kods: U).</w:t>
            </w:r>
          </w:p>
        </w:tc>
      </w:tr>
      <w:tr w:rsidR="003E1816" w:rsidRPr="003E1816" w14:paraId="254A4231" w14:textId="77777777" w:rsidTr="005D3D7D">
        <w:tc>
          <w:tcPr>
            <w:tcW w:w="3114" w:type="dxa"/>
          </w:tcPr>
          <w:p w14:paraId="36750061" w14:textId="77777777" w:rsidR="003E1816" w:rsidRPr="003E1816" w:rsidRDefault="003E1816" w:rsidP="003E1816">
            <w:pPr>
              <w:tabs>
                <w:tab w:val="left" w:pos="5670"/>
              </w:tabs>
              <w:jc w:val="both"/>
              <w:rPr>
                <w:rFonts w:ascii="Times New Roman" w:hAnsi="Times New Roman"/>
                <w:sz w:val="24"/>
                <w:szCs w:val="24"/>
              </w:rPr>
            </w:pPr>
            <w:r w:rsidRPr="003E1816">
              <w:rPr>
                <w:rFonts w:ascii="Times New Roman" w:hAnsi="Times New Roman"/>
                <w:sz w:val="24"/>
                <w:szCs w:val="24"/>
              </w:rPr>
              <w:lastRenderedPageBreak/>
              <w:t xml:space="preserve">Izsoles veids </w:t>
            </w:r>
          </w:p>
        </w:tc>
        <w:tc>
          <w:tcPr>
            <w:tcW w:w="6230" w:type="dxa"/>
          </w:tcPr>
          <w:p w14:paraId="419C53DE" w14:textId="77777777" w:rsidR="003E1816" w:rsidRPr="003E1816" w:rsidRDefault="003E1816" w:rsidP="003E1816">
            <w:pPr>
              <w:tabs>
                <w:tab w:val="left" w:pos="5670"/>
              </w:tabs>
              <w:jc w:val="both"/>
              <w:rPr>
                <w:rFonts w:ascii="Times New Roman" w:hAnsi="Times New Roman"/>
                <w:sz w:val="24"/>
                <w:szCs w:val="24"/>
              </w:rPr>
            </w:pPr>
            <w:r w:rsidRPr="003E1816">
              <w:rPr>
                <w:rFonts w:ascii="Times New Roman" w:hAnsi="Times New Roman"/>
                <w:sz w:val="24"/>
                <w:szCs w:val="24"/>
              </w:rPr>
              <w:t>Pirmā mutiska izsole ar augšupejošu soli</w:t>
            </w:r>
          </w:p>
        </w:tc>
      </w:tr>
      <w:tr w:rsidR="003E1816" w:rsidRPr="003E1816" w14:paraId="27D3761F" w14:textId="77777777" w:rsidTr="005D3D7D">
        <w:tc>
          <w:tcPr>
            <w:tcW w:w="3114" w:type="dxa"/>
          </w:tcPr>
          <w:p w14:paraId="2CDA23C6" w14:textId="77777777" w:rsidR="003E1816" w:rsidRPr="003E1816" w:rsidRDefault="003E1816" w:rsidP="003E1816">
            <w:pPr>
              <w:autoSpaceDE w:val="0"/>
              <w:autoSpaceDN w:val="0"/>
              <w:adjustRightInd w:val="0"/>
              <w:jc w:val="both"/>
              <w:rPr>
                <w:rFonts w:ascii="Times New Roman" w:hAnsi="Times New Roman"/>
                <w:color w:val="000000"/>
                <w:sz w:val="24"/>
                <w:szCs w:val="24"/>
              </w:rPr>
            </w:pPr>
            <w:r w:rsidRPr="003E1816">
              <w:rPr>
                <w:rFonts w:ascii="Times New Roman" w:hAnsi="Times New Roman"/>
                <w:color w:val="000000"/>
                <w:sz w:val="24"/>
                <w:szCs w:val="24"/>
              </w:rPr>
              <w:t xml:space="preserve">Nomas objekta nosacītā nomas maksas (izsoles sākumcenas) apmērs mēnesī </w:t>
            </w:r>
          </w:p>
        </w:tc>
        <w:tc>
          <w:tcPr>
            <w:tcW w:w="6230" w:type="dxa"/>
          </w:tcPr>
          <w:p w14:paraId="479B31D4" w14:textId="77777777" w:rsidR="003E1816" w:rsidRPr="003E1816" w:rsidRDefault="003E1816" w:rsidP="003E1816">
            <w:pPr>
              <w:tabs>
                <w:tab w:val="left" w:pos="5670"/>
              </w:tabs>
              <w:jc w:val="both"/>
              <w:rPr>
                <w:rFonts w:ascii="Times New Roman" w:hAnsi="Times New Roman"/>
                <w:sz w:val="24"/>
                <w:szCs w:val="24"/>
                <w:highlight w:val="yellow"/>
              </w:rPr>
            </w:pPr>
            <w:r w:rsidRPr="003E1816">
              <w:rPr>
                <w:rFonts w:ascii="Times New Roman" w:hAnsi="Times New Roman"/>
                <w:sz w:val="24"/>
                <w:szCs w:val="24"/>
                <w:lang w:eastAsia="lv-LV"/>
              </w:rPr>
              <w:t xml:space="preserve">475,00 EUR (četri simti septiņdesmit pieci </w:t>
            </w:r>
            <w:proofErr w:type="spellStart"/>
            <w:r w:rsidRPr="003E1816">
              <w:rPr>
                <w:rFonts w:ascii="Times New Roman" w:hAnsi="Times New Roman"/>
                <w:i/>
                <w:iCs/>
                <w:sz w:val="24"/>
                <w:szCs w:val="24"/>
                <w:lang w:eastAsia="lv-LV"/>
              </w:rPr>
              <w:t>euro</w:t>
            </w:r>
            <w:proofErr w:type="spellEnd"/>
            <w:r w:rsidRPr="003E1816">
              <w:rPr>
                <w:rFonts w:ascii="Times New Roman" w:hAnsi="Times New Roman"/>
                <w:sz w:val="24"/>
                <w:szCs w:val="24"/>
                <w:lang w:eastAsia="lv-LV"/>
              </w:rPr>
              <w:t xml:space="preserve"> nulle centi) </w:t>
            </w:r>
            <w:r w:rsidRPr="003E1816">
              <w:rPr>
                <w:rFonts w:ascii="Times New Roman" w:hAnsi="Times New Roman"/>
                <w:sz w:val="24"/>
                <w:szCs w:val="24"/>
              </w:rPr>
              <w:t>mēnesī bez PVN</w:t>
            </w:r>
          </w:p>
        </w:tc>
      </w:tr>
      <w:tr w:rsidR="003E1816" w:rsidRPr="003E1816" w14:paraId="36E95ACF" w14:textId="77777777" w:rsidTr="005D3D7D">
        <w:tc>
          <w:tcPr>
            <w:tcW w:w="3114" w:type="dxa"/>
          </w:tcPr>
          <w:p w14:paraId="76675083" w14:textId="77777777" w:rsidR="003E1816" w:rsidRPr="003E1816" w:rsidRDefault="003E1816" w:rsidP="003E1816">
            <w:pPr>
              <w:autoSpaceDE w:val="0"/>
              <w:autoSpaceDN w:val="0"/>
              <w:adjustRightInd w:val="0"/>
              <w:jc w:val="both"/>
              <w:rPr>
                <w:rFonts w:ascii="Times New Roman" w:hAnsi="Times New Roman"/>
                <w:color w:val="000000"/>
                <w:sz w:val="24"/>
                <w:szCs w:val="24"/>
              </w:rPr>
            </w:pPr>
            <w:r w:rsidRPr="003E1816">
              <w:rPr>
                <w:rFonts w:ascii="Times New Roman" w:hAnsi="Times New Roman"/>
                <w:color w:val="000000"/>
                <w:sz w:val="24"/>
                <w:szCs w:val="24"/>
              </w:rPr>
              <w:t>Izsoles solis</w:t>
            </w:r>
          </w:p>
        </w:tc>
        <w:tc>
          <w:tcPr>
            <w:tcW w:w="6230" w:type="dxa"/>
          </w:tcPr>
          <w:p w14:paraId="748895D7" w14:textId="77777777" w:rsidR="003E1816" w:rsidRPr="003E1816" w:rsidRDefault="003E1816" w:rsidP="003E1816">
            <w:pPr>
              <w:tabs>
                <w:tab w:val="left" w:pos="5670"/>
              </w:tabs>
              <w:jc w:val="both"/>
              <w:rPr>
                <w:rFonts w:ascii="Times New Roman" w:hAnsi="Times New Roman"/>
                <w:sz w:val="24"/>
                <w:szCs w:val="24"/>
              </w:rPr>
            </w:pPr>
            <w:r w:rsidRPr="003E1816">
              <w:rPr>
                <w:rFonts w:ascii="Times New Roman" w:hAnsi="Times New Roman"/>
                <w:sz w:val="24"/>
                <w:szCs w:val="24"/>
              </w:rPr>
              <w:t>15 EUR</w:t>
            </w:r>
          </w:p>
        </w:tc>
      </w:tr>
      <w:tr w:rsidR="003E1816" w:rsidRPr="003E1816" w14:paraId="36DB6017" w14:textId="77777777" w:rsidTr="005D3D7D">
        <w:tc>
          <w:tcPr>
            <w:tcW w:w="3114" w:type="dxa"/>
          </w:tcPr>
          <w:p w14:paraId="314D7ADC" w14:textId="77777777" w:rsidR="003E1816" w:rsidRPr="003E1816" w:rsidRDefault="003E1816" w:rsidP="003E1816">
            <w:pPr>
              <w:autoSpaceDE w:val="0"/>
              <w:autoSpaceDN w:val="0"/>
              <w:adjustRightInd w:val="0"/>
              <w:jc w:val="both"/>
              <w:rPr>
                <w:rFonts w:ascii="Times New Roman" w:hAnsi="Times New Roman"/>
                <w:color w:val="000000"/>
                <w:sz w:val="24"/>
                <w:szCs w:val="24"/>
              </w:rPr>
            </w:pPr>
            <w:r w:rsidRPr="003E1816">
              <w:rPr>
                <w:rFonts w:ascii="Times New Roman" w:hAnsi="Times New Roman"/>
                <w:color w:val="000000"/>
                <w:sz w:val="24"/>
                <w:szCs w:val="24"/>
              </w:rPr>
              <w:t xml:space="preserve">Nomas tiesību pretendentu pieteikšanās termiņš </w:t>
            </w:r>
          </w:p>
        </w:tc>
        <w:tc>
          <w:tcPr>
            <w:tcW w:w="6230" w:type="dxa"/>
          </w:tcPr>
          <w:p w14:paraId="046F2497" w14:textId="77777777" w:rsidR="003E1816" w:rsidRPr="003E1816" w:rsidRDefault="003E1816" w:rsidP="003E1816">
            <w:pPr>
              <w:tabs>
                <w:tab w:val="left" w:pos="5670"/>
              </w:tabs>
              <w:rPr>
                <w:rFonts w:ascii="Times New Roman" w:hAnsi="Times New Roman"/>
                <w:color w:val="000000"/>
                <w:sz w:val="24"/>
                <w:szCs w:val="24"/>
              </w:rPr>
            </w:pPr>
            <w:r w:rsidRPr="003E1816">
              <w:rPr>
                <w:rFonts w:ascii="Times New Roman" w:hAnsi="Times New Roman"/>
                <w:bCs/>
                <w:color w:val="000000"/>
                <w:sz w:val="24"/>
                <w:szCs w:val="24"/>
              </w:rPr>
              <w:t>Līdz 2023.gada 18.augusta plkst. 15.00</w:t>
            </w:r>
          </w:p>
        </w:tc>
      </w:tr>
      <w:tr w:rsidR="003E1816" w:rsidRPr="003E1816" w14:paraId="5CB62FDA" w14:textId="77777777" w:rsidTr="005D3D7D">
        <w:tc>
          <w:tcPr>
            <w:tcW w:w="3114" w:type="dxa"/>
          </w:tcPr>
          <w:p w14:paraId="190224C7" w14:textId="77777777" w:rsidR="003E1816" w:rsidRPr="003E1816" w:rsidRDefault="003E1816" w:rsidP="003E1816">
            <w:pPr>
              <w:autoSpaceDE w:val="0"/>
              <w:autoSpaceDN w:val="0"/>
              <w:adjustRightInd w:val="0"/>
              <w:jc w:val="both"/>
              <w:rPr>
                <w:rFonts w:ascii="Times New Roman" w:hAnsi="Times New Roman"/>
                <w:color w:val="000000"/>
                <w:sz w:val="24"/>
                <w:szCs w:val="24"/>
              </w:rPr>
            </w:pPr>
            <w:r w:rsidRPr="003E1816">
              <w:rPr>
                <w:rFonts w:ascii="Times New Roman" w:hAnsi="Times New Roman"/>
                <w:color w:val="000000"/>
                <w:sz w:val="24"/>
                <w:szCs w:val="24"/>
              </w:rPr>
              <w:t xml:space="preserve">Nomas pieteikuma iesniegšanas vieta </w:t>
            </w:r>
          </w:p>
          <w:p w14:paraId="0249B8A5" w14:textId="77777777" w:rsidR="003E1816" w:rsidRPr="003E1816" w:rsidRDefault="003E1816" w:rsidP="003E1816">
            <w:pPr>
              <w:tabs>
                <w:tab w:val="left" w:pos="458"/>
              </w:tabs>
              <w:autoSpaceDE w:val="0"/>
              <w:autoSpaceDN w:val="0"/>
              <w:adjustRightInd w:val="0"/>
              <w:jc w:val="both"/>
              <w:rPr>
                <w:rFonts w:ascii="Times New Roman" w:hAnsi="Times New Roman"/>
                <w:color w:val="000000"/>
                <w:sz w:val="24"/>
                <w:szCs w:val="24"/>
              </w:rPr>
            </w:pPr>
          </w:p>
        </w:tc>
        <w:tc>
          <w:tcPr>
            <w:tcW w:w="6230" w:type="dxa"/>
          </w:tcPr>
          <w:p w14:paraId="613D36F4" w14:textId="77777777" w:rsidR="003E1816" w:rsidRPr="003E1816" w:rsidRDefault="003E1816" w:rsidP="003E1816">
            <w:pPr>
              <w:tabs>
                <w:tab w:val="left" w:pos="1276"/>
              </w:tabs>
              <w:contextualSpacing/>
              <w:jc w:val="both"/>
              <w:rPr>
                <w:rFonts w:ascii="Times New Roman" w:hAnsi="Times New Roman"/>
                <w:sz w:val="24"/>
                <w:szCs w:val="24"/>
              </w:rPr>
            </w:pPr>
            <w:r w:rsidRPr="003E1816">
              <w:rPr>
                <w:rFonts w:ascii="Times New Roman" w:hAnsi="Times New Roman"/>
                <w:sz w:val="24"/>
                <w:szCs w:val="24"/>
              </w:rPr>
              <w:t>Pieteikumi iesniedzami Gulbenes novada pašvaldībā:</w:t>
            </w:r>
          </w:p>
          <w:p w14:paraId="04722482" w14:textId="77777777" w:rsidR="003E1816" w:rsidRPr="003E1816" w:rsidRDefault="003E1816">
            <w:pPr>
              <w:numPr>
                <w:ilvl w:val="0"/>
                <w:numId w:val="26"/>
              </w:numPr>
              <w:tabs>
                <w:tab w:val="left" w:pos="1276"/>
              </w:tabs>
              <w:ind w:left="317" w:hanging="283"/>
              <w:jc w:val="both"/>
              <w:rPr>
                <w:rFonts w:ascii="Times New Roman" w:hAnsi="Times New Roman"/>
                <w:sz w:val="24"/>
                <w:szCs w:val="24"/>
              </w:rPr>
            </w:pPr>
            <w:r w:rsidRPr="003E1816">
              <w:rPr>
                <w:rFonts w:ascii="Times New Roman" w:hAnsi="Times New Roman"/>
                <w:sz w:val="24"/>
                <w:szCs w:val="24"/>
              </w:rPr>
              <w:t>nododot personīgi Gulbenes novada Valsts un pašvaldības vienotajā klientu apkalpošanas centrā, Ābeļu ielā 2, Gulbenē, Gulbenes novadā (pirmdienās, otrdienās, trešdienās, ceturtdienās no plkst. 8:00 līdz 17:00, piektdienās no plkst. 8:00 līdz 16:00);</w:t>
            </w:r>
          </w:p>
          <w:p w14:paraId="29EF4EFE" w14:textId="77777777" w:rsidR="003E1816" w:rsidRPr="003E1816" w:rsidRDefault="003E1816">
            <w:pPr>
              <w:numPr>
                <w:ilvl w:val="0"/>
                <w:numId w:val="26"/>
              </w:numPr>
              <w:tabs>
                <w:tab w:val="left" w:pos="1276"/>
              </w:tabs>
              <w:ind w:left="318" w:hanging="284"/>
              <w:jc w:val="both"/>
              <w:rPr>
                <w:rFonts w:ascii="Times New Roman" w:hAnsi="Times New Roman"/>
                <w:sz w:val="24"/>
                <w:szCs w:val="24"/>
              </w:rPr>
            </w:pPr>
            <w:r w:rsidRPr="003E1816">
              <w:rPr>
                <w:rFonts w:ascii="Times New Roman" w:hAnsi="Times New Roman"/>
                <w:sz w:val="24"/>
                <w:szCs w:val="24"/>
              </w:rPr>
              <w:t>nosūtot pa pastu uz adresi: Ābeļu iela 2, Gulbene, Gulbenes novads LV-4401. Nomas tiesību pretendents pats personīgi uzņemas nesavlaicīgas piegādes risku.</w:t>
            </w:r>
          </w:p>
        </w:tc>
      </w:tr>
      <w:tr w:rsidR="003E1816" w:rsidRPr="003E1816" w14:paraId="50B3C24D" w14:textId="77777777" w:rsidTr="005D3D7D">
        <w:tc>
          <w:tcPr>
            <w:tcW w:w="3114" w:type="dxa"/>
          </w:tcPr>
          <w:p w14:paraId="5456A645" w14:textId="77777777" w:rsidR="003E1816" w:rsidRPr="003E1816" w:rsidRDefault="003E1816" w:rsidP="003E1816">
            <w:pPr>
              <w:tabs>
                <w:tab w:val="left" w:pos="5670"/>
              </w:tabs>
              <w:rPr>
                <w:rFonts w:ascii="Times New Roman" w:hAnsi="Times New Roman"/>
                <w:sz w:val="24"/>
                <w:szCs w:val="24"/>
              </w:rPr>
            </w:pPr>
            <w:r w:rsidRPr="003E1816">
              <w:rPr>
                <w:rFonts w:ascii="Times New Roman" w:hAnsi="Times New Roman"/>
                <w:sz w:val="24"/>
                <w:szCs w:val="24"/>
              </w:rPr>
              <w:t>Nomas pieteikumu reģistrēšanas kārtība</w:t>
            </w:r>
          </w:p>
        </w:tc>
        <w:tc>
          <w:tcPr>
            <w:tcW w:w="6230" w:type="dxa"/>
          </w:tcPr>
          <w:p w14:paraId="1B358A5F" w14:textId="77777777" w:rsidR="003E1816" w:rsidRPr="003E1816" w:rsidRDefault="003E1816" w:rsidP="003E1816">
            <w:pPr>
              <w:autoSpaceDE w:val="0"/>
              <w:autoSpaceDN w:val="0"/>
              <w:adjustRightInd w:val="0"/>
              <w:rPr>
                <w:rFonts w:ascii="Times New Roman" w:hAnsi="Times New Roman"/>
                <w:color w:val="000000"/>
                <w:sz w:val="24"/>
                <w:szCs w:val="24"/>
              </w:rPr>
            </w:pPr>
            <w:r w:rsidRPr="003E1816">
              <w:rPr>
                <w:rFonts w:ascii="Times New Roman" w:hAnsi="Times New Roman"/>
                <w:color w:val="000000"/>
                <w:sz w:val="24"/>
                <w:szCs w:val="24"/>
              </w:rPr>
              <w:t xml:space="preserve">Pieteikumu saņemšanas secībā </w:t>
            </w:r>
          </w:p>
          <w:p w14:paraId="700A282A" w14:textId="77777777" w:rsidR="003E1816" w:rsidRPr="003E1816" w:rsidRDefault="003E1816" w:rsidP="003E1816">
            <w:pPr>
              <w:tabs>
                <w:tab w:val="left" w:pos="5670"/>
              </w:tabs>
              <w:rPr>
                <w:rFonts w:ascii="Times New Roman" w:hAnsi="Times New Roman"/>
                <w:sz w:val="24"/>
                <w:szCs w:val="24"/>
              </w:rPr>
            </w:pPr>
          </w:p>
        </w:tc>
      </w:tr>
      <w:tr w:rsidR="003E1816" w:rsidRPr="003E1816" w14:paraId="226FA241" w14:textId="77777777" w:rsidTr="005D3D7D">
        <w:tc>
          <w:tcPr>
            <w:tcW w:w="3114" w:type="dxa"/>
          </w:tcPr>
          <w:p w14:paraId="1B31E54F" w14:textId="77777777" w:rsidR="003E1816" w:rsidRPr="003E1816" w:rsidRDefault="003E1816" w:rsidP="003E1816">
            <w:pPr>
              <w:tabs>
                <w:tab w:val="left" w:pos="5670"/>
              </w:tabs>
              <w:rPr>
                <w:rFonts w:ascii="Times New Roman" w:hAnsi="Times New Roman"/>
                <w:sz w:val="24"/>
                <w:szCs w:val="24"/>
              </w:rPr>
            </w:pPr>
            <w:r w:rsidRPr="003E1816">
              <w:rPr>
                <w:rFonts w:ascii="Times New Roman" w:hAnsi="Times New Roman"/>
                <w:sz w:val="24"/>
                <w:szCs w:val="24"/>
              </w:rPr>
              <w:t>Izsoles datums un laiks</w:t>
            </w:r>
          </w:p>
        </w:tc>
        <w:tc>
          <w:tcPr>
            <w:tcW w:w="6230" w:type="dxa"/>
          </w:tcPr>
          <w:p w14:paraId="6436B94D" w14:textId="77777777" w:rsidR="003E1816" w:rsidRPr="003E1816" w:rsidRDefault="003E1816" w:rsidP="003E1816">
            <w:pPr>
              <w:tabs>
                <w:tab w:val="left" w:pos="5670"/>
              </w:tabs>
              <w:rPr>
                <w:rFonts w:ascii="Times New Roman" w:hAnsi="Times New Roman"/>
                <w:sz w:val="24"/>
                <w:szCs w:val="24"/>
              </w:rPr>
            </w:pPr>
            <w:r w:rsidRPr="003E1816">
              <w:rPr>
                <w:rFonts w:ascii="Times New Roman" w:hAnsi="Times New Roman"/>
                <w:sz w:val="24"/>
                <w:szCs w:val="24"/>
              </w:rPr>
              <w:t>2023.gada 22.augustā plkst. 10.00</w:t>
            </w:r>
          </w:p>
        </w:tc>
      </w:tr>
      <w:tr w:rsidR="003E1816" w:rsidRPr="003E1816" w14:paraId="04BD3137" w14:textId="77777777" w:rsidTr="005D3D7D">
        <w:tc>
          <w:tcPr>
            <w:tcW w:w="3114" w:type="dxa"/>
          </w:tcPr>
          <w:p w14:paraId="2FB064F1" w14:textId="77777777" w:rsidR="003E1816" w:rsidRPr="003E1816" w:rsidRDefault="003E1816" w:rsidP="003E1816">
            <w:pPr>
              <w:tabs>
                <w:tab w:val="left" w:pos="5670"/>
              </w:tabs>
              <w:rPr>
                <w:rFonts w:ascii="Times New Roman" w:hAnsi="Times New Roman"/>
                <w:sz w:val="24"/>
                <w:szCs w:val="24"/>
              </w:rPr>
            </w:pPr>
            <w:r w:rsidRPr="003E1816">
              <w:rPr>
                <w:rFonts w:ascii="Times New Roman" w:hAnsi="Times New Roman"/>
                <w:sz w:val="24"/>
                <w:szCs w:val="24"/>
              </w:rPr>
              <w:t xml:space="preserve">Izsoles norises vieta </w:t>
            </w:r>
          </w:p>
        </w:tc>
        <w:tc>
          <w:tcPr>
            <w:tcW w:w="6230" w:type="dxa"/>
          </w:tcPr>
          <w:p w14:paraId="1D1D366A" w14:textId="77777777" w:rsidR="003E1816" w:rsidRPr="003E1816" w:rsidRDefault="003E1816" w:rsidP="003E1816">
            <w:pPr>
              <w:tabs>
                <w:tab w:val="left" w:pos="5670"/>
              </w:tabs>
              <w:rPr>
                <w:rFonts w:ascii="Times New Roman" w:hAnsi="Times New Roman"/>
                <w:sz w:val="24"/>
                <w:szCs w:val="24"/>
              </w:rPr>
            </w:pPr>
            <w:r w:rsidRPr="003E1816">
              <w:rPr>
                <w:rFonts w:ascii="Times New Roman" w:hAnsi="Times New Roman"/>
                <w:sz w:val="24"/>
                <w:szCs w:val="24"/>
              </w:rPr>
              <w:t>Gulbenes novada pašvaldības administrācijas ēkā, Ābeļu ielā 2, Gulbenē, Gulbenes novadā, 3.stāva zālē</w:t>
            </w:r>
          </w:p>
        </w:tc>
      </w:tr>
      <w:tr w:rsidR="003E1816" w:rsidRPr="003E1816" w14:paraId="6D288804" w14:textId="77777777" w:rsidTr="005D3D7D">
        <w:tc>
          <w:tcPr>
            <w:tcW w:w="3114" w:type="dxa"/>
          </w:tcPr>
          <w:p w14:paraId="6915C100" w14:textId="77777777" w:rsidR="003E1816" w:rsidRPr="003E1816" w:rsidRDefault="003E1816" w:rsidP="003E1816">
            <w:pPr>
              <w:autoSpaceDE w:val="0"/>
              <w:autoSpaceDN w:val="0"/>
              <w:adjustRightInd w:val="0"/>
              <w:rPr>
                <w:rFonts w:ascii="Times New Roman" w:hAnsi="Times New Roman"/>
                <w:color w:val="000000"/>
                <w:sz w:val="24"/>
                <w:szCs w:val="24"/>
              </w:rPr>
            </w:pPr>
            <w:r w:rsidRPr="003E1816">
              <w:rPr>
                <w:rFonts w:ascii="Times New Roman" w:hAnsi="Times New Roman"/>
                <w:color w:val="000000"/>
                <w:sz w:val="24"/>
                <w:szCs w:val="24"/>
              </w:rPr>
              <w:t xml:space="preserve">Nomas objekta (tai skaitā būvniecības dokumentācijas) apskates vieta un laiks </w:t>
            </w:r>
          </w:p>
        </w:tc>
        <w:tc>
          <w:tcPr>
            <w:tcW w:w="6230" w:type="dxa"/>
          </w:tcPr>
          <w:p w14:paraId="029A1BC8" w14:textId="77777777" w:rsidR="003E1816" w:rsidRPr="003E1816" w:rsidRDefault="003E1816" w:rsidP="003E1816">
            <w:pPr>
              <w:tabs>
                <w:tab w:val="left" w:pos="567"/>
              </w:tabs>
              <w:jc w:val="both"/>
              <w:rPr>
                <w:rFonts w:ascii="Times New Roman" w:hAnsi="Times New Roman"/>
                <w:sz w:val="24"/>
                <w:szCs w:val="24"/>
              </w:rPr>
            </w:pPr>
            <w:r w:rsidRPr="003E1816">
              <w:rPr>
                <w:rFonts w:ascii="Times New Roman" w:hAnsi="Times New Roman"/>
                <w:sz w:val="24"/>
                <w:szCs w:val="24"/>
              </w:rPr>
              <w:t xml:space="preserve">No izsoles sludinājuma publicēšanas dienas Gulbenes novada pašvaldības tīmekļa vietnē </w:t>
            </w:r>
            <w:hyperlink r:id="rId58" w:history="1">
              <w:r w:rsidRPr="003E1816">
                <w:rPr>
                  <w:rFonts w:ascii="Times New Roman" w:hAnsi="Times New Roman"/>
                  <w:color w:val="0563C1"/>
                  <w:sz w:val="24"/>
                  <w:szCs w:val="24"/>
                </w:rPr>
                <w:t>www.gulbene.lv</w:t>
              </w:r>
            </w:hyperlink>
            <w:r w:rsidRPr="003E1816">
              <w:rPr>
                <w:rFonts w:ascii="Times New Roman" w:hAnsi="Times New Roman"/>
                <w:color w:val="000000"/>
                <w:sz w:val="24"/>
                <w:szCs w:val="24"/>
              </w:rPr>
              <w:t xml:space="preserve"> līdz </w:t>
            </w:r>
            <w:r w:rsidRPr="003E1816">
              <w:rPr>
                <w:rFonts w:ascii="Times New Roman" w:hAnsi="Times New Roman"/>
                <w:sz w:val="24"/>
                <w:szCs w:val="24"/>
              </w:rPr>
              <w:t xml:space="preserve">2023.gada 16.augustam, vismaz divas darba dienas iepriekš, piesakoties un saskaņojot to ar Gulbenes novada domes priekšsēdētāja padomnieku attīstības, projektu un būvniecības jautājumos Jāni </w:t>
            </w:r>
            <w:proofErr w:type="spellStart"/>
            <w:r w:rsidRPr="003E1816">
              <w:rPr>
                <w:rFonts w:ascii="Times New Roman" w:hAnsi="Times New Roman"/>
                <w:sz w:val="24"/>
                <w:szCs w:val="24"/>
              </w:rPr>
              <w:t>Barinski</w:t>
            </w:r>
            <w:proofErr w:type="spellEnd"/>
            <w:r w:rsidRPr="003E1816">
              <w:rPr>
                <w:rFonts w:ascii="Times New Roman" w:hAnsi="Times New Roman"/>
                <w:sz w:val="24"/>
                <w:szCs w:val="24"/>
              </w:rPr>
              <w:t>, e-pasts: janis.barinskis@gulbene.lv, tālrunis 26467459.</w:t>
            </w:r>
          </w:p>
        </w:tc>
      </w:tr>
    </w:tbl>
    <w:p w14:paraId="46F702C8" w14:textId="77777777" w:rsidR="003E1816" w:rsidRPr="003E1816" w:rsidRDefault="003E1816" w:rsidP="003E1816">
      <w:pPr>
        <w:tabs>
          <w:tab w:val="left" w:pos="5670"/>
        </w:tabs>
        <w:rPr>
          <w:rFonts w:eastAsia="Calibri"/>
          <w:szCs w:val="24"/>
          <w:u w:val="none"/>
        </w:rPr>
      </w:pPr>
    </w:p>
    <w:p w14:paraId="25880269" w14:textId="77777777" w:rsidR="00203C2F" w:rsidRDefault="00203C2F" w:rsidP="000C7638">
      <w:pPr>
        <w:rPr>
          <w:color w:val="000000" w:themeColor="text1"/>
          <w:szCs w:val="24"/>
          <w:u w:val="none"/>
        </w:rPr>
      </w:pPr>
    </w:p>
    <w:p w14:paraId="6DD12C17"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24</w:t>
      </w:r>
      <w:r w:rsidR="00881464">
        <w:rPr>
          <w:b/>
          <w:color w:val="000000" w:themeColor="text1"/>
          <w:szCs w:val="24"/>
          <w:u w:val="none"/>
        </w:rPr>
        <w:t>.</w:t>
      </w:r>
    </w:p>
    <w:p w14:paraId="0C95662B"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Beļavas pagastā ar nosaukumu “Spārīte 235” nosacītās cenas apstiprināšanu</w:t>
      </w:r>
    </w:p>
    <w:p w14:paraId="5A7D442E"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12AD7A45"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24386F93" w14:textId="6028D01F" w:rsidR="00E264AD" w:rsidRPr="00575A1B" w:rsidRDefault="00000000" w:rsidP="00575A1B">
      <w:pPr>
        <w:rPr>
          <w:rFonts w:eastAsia="Calibri"/>
          <w:szCs w:val="24"/>
          <w:u w:val="none"/>
        </w:rPr>
      </w:pPr>
      <w:r>
        <w:rPr>
          <w:rFonts w:eastAsia="Calibri"/>
          <w:szCs w:val="24"/>
          <w:u w:val="none"/>
        </w:rPr>
        <w:t xml:space="preserve">DEBATĒS PIEDALĀS: </w:t>
      </w:r>
      <w:r w:rsidR="005A5A18">
        <w:rPr>
          <w:rFonts w:eastAsia="Calibri"/>
          <w:szCs w:val="24"/>
          <w:u w:val="none"/>
        </w:rPr>
        <w:t>nav</w:t>
      </w:r>
    </w:p>
    <w:p w14:paraId="241D3152" w14:textId="77777777" w:rsidR="00BC2002" w:rsidRDefault="00BC2002" w:rsidP="00956EC8">
      <w:pPr>
        <w:rPr>
          <w:rFonts w:eastAsia="Calibri"/>
          <w:color w:val="FF0000"/>
          <w:szCs w:val="24"/>
          <w:u w:val="none"/>
        </w:rPr>
      </w:pPr>
    </w:p>
    <w:p w14:paraId="4B319835" w14:textId="77777777" w:rsidR="00CD3532" w:rsidRDefault="00CD3532" w:rsidP="00CD3532">
      <w:pPr>
        <w:spacing w:line="360" w:lineRule="auto"/>
        <w:ind w:firstLine="567"/>
        <w:jc w:val="both"/>
        <w:rPr>
          <w:u w:val="none"/>
        </w:rPr>
      </w:pPr>
      <w:r>
        <w:rPr>
          <w:u w:val="none"/>
        </w:rPr>
        <w:t>Attīstības un tautsaimniecības komiteja atklāti balsojot:</w:t>
      </w:r>
    </w:p>
    <w:p w14:paraId="48A9038B" w14:textId="77777777" w:rsidR="00CD3532" w:rsidRDefault="00CD3532" w:rsidP="00CD3532">
      <w:pPr>
        <w:spacing w:line="360" w:lineRule="auto"/>
        <w:ind w:firstLine="567"/>
        <w:jc w:val="both"/>
        <w:rPr>
          <w:u w:val="none"/>
        </w:rPr>
      </w:pPr>
      <w:r w:rsidRPr="0016506D">
        <w:rPr>
          <w:noProof/>
          <w:u w:val="none"/>
        </w:rPr>
        <w:t>ar 6 balsīm "Par" (Ainārs Brezinskis, Guna Švika, Gunārs Ciglis, Intars Liepiņš, Mudīte Motivāne, Normunds Mazūrs), "Pret" – nav, "Atturas" – nav</w:t>
      </w:r>
      <w:r>
        <w:rPr>
          <w:u w:val="none"/>
        </w:rPr>
        <w:t>, NOLEMJ</w:t>
      </w:r>
      <w:r w:rsidRPr="00B24B3A">
        <w:rPr>
          <w:u w:val="none"/>
        </w:rPr>
        <w:t>:</w:t>
      </w:r>
    </w:p>
    <w:p w14:paraId="16F9C09E" w14:textId="77777777" w:rsidR="00CD3532" w:rsidRDefault="00CD3532" w:rsidP="00CD3532">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673CEC14" w14:textId="77777777" w:rsidR="003E1816" w:rsidRPr="003E1816" w:rsidRDefault="003E1816" w:rsidP="003E1816">
      <w:pPr>
        <w:jc w:val="center"/>
        <w:rPr>
          <w:b/>
          <w:snapToGrid w:val="0"/>
          <w:szCs w:val="20"/>
          <w:u w:val="none"/>
        </w:rPr>
      </w:pPr>
      <w:r w:rsidRPr="003E1816">
        <w:rPr>
          <w:b/>
          <w:snapToGrid w:val="0"/>
          <w:szCs w:val="24"/>
          <w:u w:val="none"/>
        </w:rPr>
        <w:t xml:space="preserve">Par </w:t>
      </w:r>
      <w:r w:rsidRPr="003E1816">
        <w:rPr>
          <w:b/>
          <w:snapToGrid w:val="0"/>
          <w:szCs w:val="20"/>
          <w:u w:val="none"/>
        </w:rPr>
        <w:t>nekustamā īpašuma Beļavas pagastā ar nosaukumu “Spārīte 235”</w:t>
      </w:r>
    </w:p>
    <w:p w14:paraId="2739A118" w14:textId="77777777" w:rsidR="003E1816" w:rsidRPr="003E1816" w:rsidRDefault="003E1816" w:rsidP="003E1816">
      <w:pPr>
        <w:jc w:val="center"/>
        <w:rPr>
          <w:snapToGrid w:val="0"/>
          <w:szCs w:val="24"/>
          <w:u w:val="none"/>
        </w:rPr>
      </w:pPr>
      <w:r w:rsidRPr="003E1816">
        <w:rPr>
          <w:b/>
          <w:snapToGrid w:val="0"/>
          <w:szCs w:val="20"/>
          <w:u w:val="none"/>
        </w:rPr>
        <w:t>nosacītās cenas apstiprināšanu</w:t>
      </w:r>
    </w:p>
    <w:p w14:paraId="68E5E9C9" w14:textId="499273BD" w:rsidR="003E1816" w:rsidRPr="003E1816" w:rsidRDefault="003E1816" w:rsidP="003E1816">
      <w:pPr>
        <w:widowControl w:val="0"/>
        <w:spacing w:before="240" w:line="360" w:lineRule="auto"/>
        <w:ind w:firstLine="567"/>
        <w:jc w:val="both"/>
        <w:rPr>
          <w:szCs w:val="24"/>
          <w:u w:val="none"/>
          <w:lang w:eastAsia="lv-LV"/>
        </w:rPr>
      </w:pPr>
      <w:r w:rsidRPr="003E1816">
        <w:rPr>
          <w:szCs w:val="24"/>
          <w:u w:val="none"/>
          <w:lang w:eastAsia="lv-LV"/>
        </w:rPr>
        <w:t xml:space="preserve">Gulbenes novada dome 2023.gada 25.maijā pieņēma lēmumu Nr. GND/2023/504 “Par nekustamā īpašuma Beļavas pagastā ar nosaukumu “Spārīte 235” atsavināšanu” (protokols Nr.8; 50.p.), ar kuru nolēma nodot atsavināšanai Gulbenes novada pašvaldībai piederošo nekustamo </w:t>
      </w:r>
      <w:r w:rsidRPr="003E1816">
        <w:rPr>
          <w:szCs w:val="24"/>
          <w:u w:val="none"/>
          <w:lang w:eastAsia="lv-LV"/>
        </w:rPr>
        <w:lastRenderedPageBreak/>
        <w:t xml:space="preserve">īpašumu Beļavas pagastā ar nosaukumu “Spārīte 235”, kadastra numurs 5044 014 0356, par brīvu cenu </w:t>
      </w:r>
      <w:r w:rsidR="0081018E">
        <w:rPr>
          <w:szCs w:val="24"/>
          <w:u w:val="none"/>
          <w:lang w:eastAsia="lv-LV"/>
        </w:rPr>
        <w:t>…</w:t>
      </w:r>
      <w:r w:rsidRPr="003E1816">
        <w:rPr>
          <w:szCs w:val="24"/>
          <w:u w:val="none"/>
          <w:lang w:eastAsia="lv-LV"/>
        </w:rPr>
        <w:t xml:space="preserve">, un uzdeva Gulbenes novada domes Īpašuma novērtēšanas un izsoļu komisijai organizēt nekustamā īpašuma novērtēšanu un nosacītās cenas noteikšanu un iesniegt to apstiprināšanai Gulbenes novada domes sēdē. </w:t>
      </w:r>
    </w:p>
    <w:p w14:paraId="5746BC94" w14:textId="77777777" w:rsidR="003E1816" w:rsidRPr="003E1816" w:rsidRDefault="003E1816" w:rsidP="003E1816">
      <w:pPr>
        <w:spacing w:line="360" w:lineRule="auto"/>
        <w:ind w:firstLine="567"/>
        <w:jc w:val="both"/>
        <w:rPr>
          <w:szCs w:val="24"/>
          <w:u w:val="none"/>
          <w:lang w:eastAsia="lv-LV"/>
        </w:rPr>
      </w:pPr>
      <w:r w:rsidRPr="003E1816">
        <w:rPr>
          <w:szCs w:val="24"/>
          <w:u w:val="none"/>
          <w:lang w:eastAsia="lv-LV"/>
        </w:rPr>
        <w:t>Sabiedrība ar ierobežotu atbildību “DZIETI”, reģistrācijas Nr.42403010964, juridiskā adrese: Zemnieku iela 5, Rēzekne, LV–4601, sastādīja atskaiti (saņemta Gulbenes novada pašvaldībā 2023.gada 19.jūnijā un reģistrēta ar Nr. GND/4.18/23/1779-D) par nekustamā īpašuma Beļavas pagastā ar nosaukumu “Spārīte 235”, kadastra numurs 5044 014 0356, tirgus vērtību.</w:t>
      </w:r>
    </w:p>
    <w:p w14:paraId="4FBD5D92" w14:textId="77777777" w:rsidR="003E1816" w:rsidRPr="003E1816" w:rsidRDefault="003E1816" w:rsidP="003E1816">
      <w:pPr>
        <w:spacing w:line="360" w:lineRule="auto"/>
        <w:ind w:firstLine="567"/>
        <w:jc w:val="both"/>
        <w:rPr>
          <w:noProof/>
          <w:color w:val="000000"/>
          <w:szCs w:val="24"/>
          <w:u w:val="none"/>
          <w:lang w:eastAsia="lv-LV"/>
        </w:rPr>
      </w:pPr>
      <w:r w:rsidRPr="003E1816">
        <w:rPr>
          <w:szCs w:val="24"/>
          <w:u w:val="none"/>
          <w:lang w:eastAsia="lv-LV"/>
        </w:rPr>
        <w:t xml:space="preserve">Ņemot vērā Gulbenes novada domes Īpašuma novērtēšanas un izsoļu komisijas 2023.gada 13.jūlija sēdes lēmumu, protokols Nr. GND/2.7.2/23/99, pamatojoties uz Pašvaldību likuma 10.panta pirmās daļas 16.punktu, kas nosaka, ka dome ir tiesīga izlemt ikvienu pašvaldības kompetences jautājumu; tikai domes kompetencē ir lemt par pašvaldības nekustamā īpašuma atsavināšanu un apgrūtināšanu, kā arī par nekustamā īpašuma iegūšanu, savukārt šā likuma 10.panta pirmās daļas 21.punktu, kas nosaka, ka dome ir tiesīga izlemt ikvienu pašvaldības kompetences jautājumu; tikai domes kompetencē ir pieņemt lēmumus citos ārējos normatīvajos aktos paredzētajos gadījumos, Publiskas personas mantas atsavināšanas likuma 37.panta pirmās daļas 4.punktu, kas nosaka, ka pārdot publiskas personas mantu par brīvu cenu var, ja nekustamo īpašumu iegūst 4.panta ceturtajā daļā minētā persona; šajā gadījumā pārdošanas cena ir vienāda ar nosacīto cenu, 37.panta piekto daļu, kas nosaka, ka, ja nekustamo īpašumu pārdod par brīvu cenu šā likuma 4.panta ceturtajā daļā minētajām personām, institūcija, kas organizē nekustamā īpašuma atsavināšanu (9.pants), </w:t>
      </w:r>
      <w:proofErr w:type="spellStart"/>
      <w:r w:rsidRPr="003E1816">
        <w:rPr>
          <w:szCs w:val="24"/>
          <w:u w:val="none"/>
          <w:lang w:eastAsia="lv-LV"/>
        </w:rPr>
        <w:t>nosūta</w:t>
      </w:r>
      <w:proofErr w:type="spellEnd"/>
      <w:r w:rsidRPr="003E1816">
        <w:rPr>
          <w:szCs w:val="24"/>
          <w:u w:val="none"/>
          <w:lang w:eastAsia="lv-LV"/>
        </w:rPr>
        <w:t xml:space="preserve"> tām atsavināšanas paziņojumu, un Attīstības un tautsaimniecības komitejas ieteikumu, atklāti balsojot: </w:t>
      </w:r>
      <w:r w:rsidRPr="003E1816">
        <w:rPr>
          <w:color w:val="000000"/>
          <w:szCs w:val="24"/>
          <w:u w:val="none"/>
          <w:lang w:eastAsia="lv-LV"/>
        </w:rPr>
        <w:t>PAR – ; PRET –; ATTURAS –, Gulbenes novada dome NOLEMJ</w:t>
      </w:r>
      <w:r w:rsidRPr="003E1816">
        <w:rPr>
          <w:szCs w:val="24"/>
          <w:u w:val="none"/>
          <w:lang w:eastAsia="lv-LV"/>
        </w:rPr>
        <w:t>:</w:t>
      </w:r>
    </w:p>
    <w:p w14:paraId="2EBB81C8" w14:textId="77777777" w:rsidR="003E1816" w:rsidRPr="003E1816" w:rsidRDefault="003E1816">
      <w:pPr>
        <w:numPr>
          <w:ilvl w:val="0"/>
          <w:numId w:val="27"/>
        </w:numPr>
        <w:tabs>
          <w:tab w:val="left" w:pos="851"/>
        </w:tabs>
        <w:spacing w:line="360" w:lineRule="auto"/>
        <w:ind w:left="0" w:firstLine="567"/>
        <w:contextualSpacing/>
        <w:jc w:val="both"/>
        <w:rPr>
          <w:szCs w:val="24"/>
          <w:u w:val="none"/>
          <w:lang w:eastAsia="lv-LV"/>
        </w:rPr>
      </w:pPr>
      <w:r w:rsidRPr="003E1816">
        <w:rPr>
          <w:szCs w:val="24"/>
          <w:u w:val="none"/>
          <w:lang w:eastAsia="lv-LV"/>
        </w:rPr>
        <w:t>APSTIPRINĀT nekustamā īpašuma Beļavas pagastā ar nosaukumu “Spārīte 235”, kadastra numurs 5044 014 0356, kas sastāv no vienas zemes vienības ar kadastra apzīmējumu 5044 014 0356, 0,1987 ha platībā, nosacīto cenu</w:t>
      </w:r>
      <w:r w:rsidRPr="003E1816">
        <w:rPr>
          <w:color w:val="000000"/>
          <w:szCs w:val="24"/>
          <w:u w:val="none"/>
          <w:lang w:eastAsia="lv-LV"/>
        </w:rPr>
        <w:t xml:space="preserve"> </w:t>
      </w:r>
      <w:r w:rsidRPr="003E1816">
        <w:rPr>
          <w:szCs w:val="24"/>
          <w:u w:val="none"/>
          <w:lang w:eastAsia="lv-LV"/>
        </w:rPr>
        <w:t xml:space="preserve">2700 EUR (divi tūkstoši septiņi simti </w:t>
      </w:r>
      <w:proofErr w:type="spellStart"/>
      <w:r w:rsidRPr="003E1816">
        <w:rPr>
          <w:i/>
          <w:color w:val="000000"/>
          <w:szCs w:val="24"/>
          <w:u w:val="none"/>
          <w:lang w:eastAsia="lv-LV"/>
        </w:rPr>
        <w:t>euro</w:t>
      </w:r>
      <w:proofErr w:type="spellEnd"/>
      <w:r w:rsidRPr="003E1816">
        <w:rPr>
          <w:color w:val="000000"/>
          <w:szCs w:val="24"/>
          <w:u w:val="none"/>
          <w:lang w:eastAsia="lv-LV"/>
        </w:rPr>
        <w:t>)</w:t>
      </w:r>
      <w:r w:rsidRPr="003E1816">
        <w:rPr>
          <w:szCs w:val="24"/>
          <w:u w:val="none"/>
          <w:lang w:eastAsia="lv-LV"/>
        </w:rPr>
        <w:t>.</w:t>
      </w:r>
    </w:p>
    <w:p w14:paraId="6A6EA407" w14:textId="77777777" w:rsidR="003E1816" w:rsidRPr="003E1816" w:rsidRDefault="003E1816" w:rsidP="003E1816">
      <w:pPr>
        <w:spacing w:line="360" w:lineRule="auto"/>
        <w:ind w:firstLine="567"/>
        <w:jc w:val="both"/>
        <w:rPr>
          <w:szCs w:val="24"/>
          <w:u w:val="none"/>
          <w:lang w:eastAsia="lv-LV"/>
        </w:rPr>
      </w:pPr>
      <w:r w:rsidRPr="003E1816">
        <w:rPr>
          <w:szCs w:val="24"/>
          <w:u w:val="none"/>
          <w:lang w:eastAsia="lv-LV"/>
        </w:rPr>
        <w:t>2. UZDOT Gulbenes novada domes Īpašuma novērtēšanas un izsoļu komisijai organizēt nekustamā īpašuma Beļavas pagastā ar nosaukumu “Spārīte 235”, kadastra numurs 5044 014 0356, atsavināšanu.</w:t>
      </w:r>
    </w:p>
    <w:p w14:paraId="711140A3"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25</w:t>
      </w:r>
      <w:r w:rsidR="00881464">
        <w:rPr>
          <w:b/>
          <w:color w:val="000000" w:themeColor="text1"/>
          <w:szCs w:val="24"/>
          <w:u w:val="none"/>
        </w:rPr>
        <w:t>.</w:t>
      </w:r>
    </w:p>
    <w:p w14:paraId="3DE9AD0B"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servitūta ceļa noteikšanu</w:t>
      </w:r>
    </w:p>
    <w:p w14:paraId="48A05457"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49D0632C"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5A797975" w14:textId="048B225A" w:rsidR="00E264AD" w:rsidRPr="00575A1B" w:rsidRDefault="00000000" w:rsidP="00575A1B">
      <w:pPr>
        <w:rPr>
          <w:rFonts w:eastAsia="Calibri"/>
          <w:szCs w:val="24"/>
          <w:u w:val="none"/>
        </w:rPr>
      </w:pPr>
      <w:r>
        <w:rPr>
          <w:rFonts w:eastAsia="Calibri"/>
          <w:szCs w:val="24"/>
          <w:u w:val="none"/>
        </w:rPr>
        <w:t xml:space="preserve">DEBATĒS PIEDALĀS: </w:t>
      </w:r>
      <w:r w:rsidR="005A5A18">
        <w:rPr>
          <w:rFonts w:eastAsia="Calibri"/>
          <w:szCs w:val="24"/>
          <w:u w:val="none"/>
        </w:rPr>
        <w:t>nav</w:t>
      </w:r>
    </w:p>
    <w:p w14:paraId="01355B9E" w14:textId="77777777" w:rsidR="00BC2002" w:rsidRDefault="00BC2002" w:rsidP="00956EC8">
      <w:pPr>
        <w:rPr>
          <w:rFonts w:eastAsia="Calibri"/>
          <w:color w:val="FF0000"/>
          <w:szCs w:val="24"/>
          <w:u w:val="none"/>
        </w:rPr>
      </w:pPr>
    </w:p>
    <w:p w14:paraId="4877594E" w14:textId="77777777" w:rsidR="00CD3532" w:rsidRDefault="00CD3532" w:rsidP="00CD3532">
      <w:pPr>
        <w:spacing w:line="360" w:lineRule="auto"/>
        <w:ind w:firstLine="567"/>
        <w:jc w:val="both"/>
        <w:rPr>
          <w:u w:val="none"/>
        </w:rPr>
      </w:pPr>
      <w:r>
        <w:rPr>
          <w:u w:val="none"/>
        </w:rPr>
        <w:t>Attīstības un tautsaimniecības komiteja atklāti balsojot:</w:t>
      </w:r>
    </w:p>
    <w:p w14:paraId="25A9E240" w14:textId="77777777" w:rsidR="00CD3532" w:rsidRDefault="00CD3532" w:rsidP="00CD3532">
      <w:pPr>
        <w:spacing w:line="360" w:lineRule="auto"/>
        <w:ind w:firstLine="567"/>
        <w:jc w:val="both"/>
        <w:rPr>
          <w:u w:val="none"/>
        </w:rPr>
      </w:pPr>
      <w:r w:rsidRPr="0016506D">
        <w:rPr>
          <w:noProof/>
          <w:u w:val="none"/>
        </w:rPr>
        <w:lastRenderedPageBreak/>
        <w:t>ar 6 balsīm "Par" (Ainārs Brezinskis, Guna Švika, Gunārs Ciglis, Intars Liepiņš, Mudīte Motivāne, Normunds Mazūrs), "Pret" – nav, "Atturas" – nav</w:t>
      </w:r>
      <w:r>
        <w:rPr>
          <w:u w:val="none"/>
        </w:rPr>
        <w:t>, NOLEMJ</w:t>
      </w:r>
      <w:r w:rsidRPr="00B24B3A">
        <w:rPr>
          <w:u w:val="none"/>
        </w:rPr>
        <w:t>:</w:t>
      </w:r>
    </w:p>
    <w:p w14:paraId="01596DB9" w14:textId="77777777" w:rsidR="00CD3532" w:rsidRDefault="00CD3532" w:rsidP="00CD3532">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048645AD" w14:textId="77777777" w:rsidR="003E1816" w:rsidRPr="003E1816" w:rsidRDefault="003E1816" w:rsidP="003E1816">
      <w:pPr>
        <w:jc w:val="center"/>
        <w:rPr>
          <w:b/>
          <w:snapToGrid w:val="0"/>
          <w:szCs w:val="24"/>
          <w:u w:val="none"/>
        </w:rPr>
      </w:pPr>
      <w:r w:rsidRPr="003E1816">
        <w:rPr>
          <w:b/>
          <w:snapToGrid w:val="0"/>
          <w:szCs w:val="24"/>
          <w:u w:val="none"/>
        </w:rPr>
        <w:t xml:space="preserve">Par servitūta ceļa noteikšanu </w:t>
      </w:r>
    </w:p>
    <w:p w14:paraId="2E2BC0C3" w14:textId="3BBB25E9" w:rsidR="003E1816" w:rsidRPr="003E1816" w:rsidRDefault="003E1816" w:rsidP="003E1816">
      <w:pPr>
        <w:spacing w:before="240" w:line="360" w:lineRule="auto"/>
        <w:ind w:firstLine="567"/>
        <w:jc w:val="both"/>
        <w:rPr>
          <w:bCs/>
          <w:szCs w:val="24"/>
          <w:u w:val="none"/>
          <w:lang w:eastAsia="lv-LV"/>
        </w:rPr>
      </w:pPr>
      <w:r w:rsidRPr="003E1816">
        <w:rPr>
          <w:bCs/>
          <w:szCs w:val="24"/>
          <w:u w:val="none"/>
          <w:lang w:eastAsia="lv-LV"/>
        </w:rPr>
        <w:t xml:space="preserve">Izskatīts </w:t>
      </w:r>
      <w:r w:rsidR="0081018E">
        <w:rPr>
          <w:b/>
          <w:bCs/>
          <w:szCs w:val="24"/>
          <w:u w:val="none"/>
          <w:lang w:eastAsia="lv-LV"/>
        </w:rPr>
        <w:t>….</w:t>
      </w:r>
      <w:r w:rsidRPr="003E1816">
        <w:rPr>
          <w:bCs/>
          <w:szCs w:val="24"/>
          <w:u w:val="none"/>
          <w:lang w:eastAsia="lv-LV"/>
        </w:rPr>
        <w:t>, 2023.gada 27.aprīļa iesniegums (Gulbenes novada pašvaldībā saņemts 2023.gada 27.aprīlī un reģistrēts ar Nr. GND/5.13.3/23/945-K), ar lūgumu noteikt servitūta ceļu, kas nodrošinātu piekļuvi pie iesniedzējai piederošā nekustamā īpašuma Gulbenes pilsētā ar nosaukumu “Ceriņu iela 20A”, kadastra numurs 5001 004 0214, sastāvā ietilpstošās zemes vienības ar kadastra apzīmējumu 5001 004 0214.</w:t>
      </w:r>
    </w:p>
    <w:p w14:paraId="5F8EB42E" w14:textId="77777777" w:rsidR="003E1816" w:rsidRPr="003E1816" w:rsidRDefault="003E1816" w:rsidP="003E1816">
      <w:pPr>
        <w:spacing w:line="360" w:lineRule="auto"/>
        <w:ind w:firstLine="567"/>
        <w:jc w:val="both"/>
        <w:rPr>
          <w:noProof/>
          <w:color w:val="000000"/>
          <w:szCs w:val="24"/>
          <w:u w:val="none"/>
          <w:lang w:eastAsia="lv-LV"/>
        </w:rPr>
      </w:pPr>
      <w:r w:rsidRPr="003E1816">
        <w:rPr>
          <w:szCs w:val="24"/>
          <w:u w:val="none"/>
          <w:lang w:eastAsia="lv-LV"/>
        </w:rPr>
        <w:t>Pamatojoties uz Pašvaldību likuma 10.panta pirmās daļas 16.punktu, kas nosaka, ka dome ir tiesīga izlemt ikvienu pašvaldības kompetences jautājumu; tikai domes kompetencē ir lemt par pašvaldības nekustamā īpašuma atsavināšanu un apgrūtināšanu, kā arī par nekustamā īpašuma iegūšanu, 10.panta pirmās daļas 21.punktu, kas nosaka, ka dome ir tiesīga izlemt ikvienu pašvaldības kompetences jautājumu; tikai domes kompetencē ir pieņemt lēmumus citos ārējos normatīvajos aktos paredzētajos gadījumos, likuma “Par autoceļiem” 6.</w:t>
      </w:r>
      <w:r w:rsidRPr="003E1816">
        <w:rPr>
          <w:szCs w:val="24"/>
          <w:u w:val="none"/>
          <w:vertAlign w:val="superscript"/>
          <w:lang w:eastAsia="lv-LV"/>
        </w:rPr>
        <w:t>1</w:t>
      </w:r>
      <w:r w:rsidRPr="003E1816">
        <w:rPr>
          <w:szCs w:val="24"/>
          <w:u w:val="none"/>
          <w:lang w:eastAsia="lv-LV"/>
        </w:rPr>
        <w:t xml:space="preserve"> panta pirmo daļu, kas nosaka, ja kāda īpašnieka zemes gabalu, kuru viņš ieguvis sakarā ar īpašuma tiesību atjaunošanu vai zemes privatizāciju, pievedceļš nesavieno ar valsts vai pašvaldības ceļu, šādam īpašniekam ir servitūta tiesības lietot braukšanai citos zemes gabalos esošos ceļus vai ierīkot tos no jauna, šā panta otro daļu, kas nosaka, ka servitūtu nodibina Civillikumā noteiktajā kārtībā, Civillikuma 1158. pantu, kas nosaka, ka, ja nodibinot ceļa servitūtu nekas nav teikts par ceļa platumu, tad kājceļam jābūt vienu metru, bet lopu ceļam vai braucamam ceļam vismaz četri ar pusi metrus platam, 1231.pantu, kas nosaka, ka servitūtus nodibina ar likumu, ar tiesas spriedumu, ar līgumu vai testamentu, 1232.panta pirmo daļu, kas nosaka, ka ar līgumu vai testamentu iegūt nekustamam īpašumam par labu servitūtu vai arī viņu ar to apgrūtināt var tikai viņa īpašnieks, Gulbenes novada domes 2013.gada 31.oktobra saistošo noteikumu Nr.25 “Gulbenes novada pašvaldības nolikums” 47.punktu, kas nosaka, ka līgumus pašvaldības vārdā slēdz domes priekšsēdētājs, domes priekšsēdētāja vietnieks, pašvaldības izpilddirektors vai arī cita amatpersona uz domes lēmuma, domes priekšsēdētāja rīkojuma vai pilnvaras pamata; Līgumus, kuros viena no līgumslēdzējām pusēm ir pašvaldības administrācija, sagatavo vai pārbauda pašvaldības administrācijas Juridiskā un </w:t>
      </w:r>
      <w:proofErr w:type="spellStart"/>
      <w:r w:rsidRPr="003E1816">
        <w:rPr>
          <w:szCs w:val="24"/>
          <w:u w:val="none"/>
          <w:lang w:eastAsia="lv-LV"/>
        </w:rPr>
        <w:t>personālvadības</w:t>
      </w:r>
      <w:proofErr w:type="spellEnd"/>
      <w:r w:rsidRPr="003E1816">
        <w:rPr>
          <w:szCs w:val="24"/>
          <w:u w:val="none"/>
          <w:lang w:eastAsia="lv-LV"/>
        </w:rPr>
        <w:t xml:space="preserve"> nodaļa; Visi līgumi pirms parakstīšanas tiek nodoti saskaņošanai pašvaldības administrācijas Finanšu nodaļai, un Attīstības un tautsaimniecības komitejas ieteikumu, atklāti balsojot: PAR – ; PRET –; ATTURAS –, Gulbenes novada dome NOLEMJ</w:t>
      </w:r>
      <w:r w:rsidRPr="003E1816">
        <w:rPr>
          <w:color w:val="000000"/>
          <w:szCs w:val="24"/>
          <w:u w:val="none"/>
          <w:lang w:eastAsia="lv-LV"/>
        </w:rPr>
        <w:t>:</w:t>
      </w:r>
    </w:p>
    <w:p w14:paraId="00A34386" w14:textId="77777777" w:rsidR="003E1816" w:rsidRPr="003E1816" w:rsidRDefault="003E1816">
      <w:pPr>
        <w:numPr>
          <w:ilvl w:val="0"/>
          <w:numId w:val="28"/>
        </w:numPr>
        <w:tabs>
          <w:tab w:val="left" w:pos="993"/>
        </w:tabs>
        <w:spacing w:line="360" w:lineRule="auto"/>
        <w:ind w:left="0" w:firstLine="709"/>
        <w:jc w:val="both"/>
        <w:rPr>
          <w:bCs/>
          <w:szCs w:val="24"/>
          <w:u w:val="none"/>
          <w:lang w:eastAsia="lv-LV"/>
        </w:rPr>
      </w:pPr>
      <w:r w:rsidRPr="003E1816">
        <w:rPr>
          <w:bCs/>
          <w:szCs w:val="24"/>
          <w:u w:val="none"/>
          <w:lang w:eastAsia="lv-LV"/>
        </w:rPr>
        <w:t xml:space="preserve">PIEKRIST braucama ceļa servitūta (ceļa servitūts) nodibināšanai Gulbenes novada pašvaldībai piekrītošajā nekustamā īpašuma Gulbenes pilsētā ar nosaukumu “Ceriņu iela 36”, kadastra numurs 5001 004 0195, sastāvā ietilpstošajā zemes vienībā ar kadastra apzīmējumu 5001 </w:t>
      </w:r>
      <w:r w:rsidRPr="003E1816">
        <w:rPr>
          <w:bCs/>
          <w:szCs w:val="24"/>
          <w:u w:val="none"/>
          <w:lang w:eastAsia="lv-LV"/>
        </w:rPr>
        <w:lastRenderedPageBreak/>
        <w:t xml:space="preserve">004 0242, posms 3,5 m platumā un 49,0 m garumā, saskaņā ar </w:t>
      </w:r>
      <w:proofErr w:type="spellStart"/>
      <w:r w:rsidRPr="003E1816">
        <w:rPr>
          <w:bCs/>
          <w:szCs w:val="24"/>
          <w:u w:val="none"/>
          <w:lang w:eastAsia="lv-LV"/>
        </w:rPr>
        <w:t>izkopējumu</w:t>
      </w:r>
      <w:proofErr w:type="spellEnd"/>
      <w:r w:rsidRPr="003E1816">
        <w:rPr>
          <w:bCs/>
          <w:szCs w:val="24"/>
          <w:u w:val="none"/>
          <w:lang w:eastAsia="lv-LV"/>
        </w:rPr>
        <w:t xml:space="preserve"> no digitālās kadastra kartes (Pielikums).</w:t>
      </w:r>
    </w:p>
    <w:p w14:paraId="126213FF" w14:textId="77777777" w:rsidR="003E1816" w:rsidRPr="003E1816" w:rsidRDefault="003E1816" w:rsidP="003E1816">
      <w:pPr>
        <w:tabs>
          <w:tab w:val="left" w:pos="993"/>
        </w:tabs>
        <w:spacing w:line="360" w:lineRule="auto"/>
        <w:ind w:firstLine="567"/>
        <w:jc w:val="both"/>
        <w:rPr>
          <w:szCs w:val="24"/>
          <w:u w:val="none"/>
          <w:lang w:eastAsia="lv-LV"/>
        </w:rPr>
      </w:pPr>
      <w:r w:rsidRPr="003E1816">
        <w:rPr>
          <w:szCs w:val="24"/>
          <w:u w:val="none"/>
          <w:lang w:eastAsia="lv-LV"/>
        </w:rPr>
        <w:t>2.</w:t>
      </w:r>
      <w:r w:rsidRPr="003E1816">
        <w:rPr>
          <w:b/>
          <w:szCs w:val="24"/>
          <w:u w:val="none"/>
          <w:lang w:eastAsia="lv-LV"/>
        </w:rPr>
        <w:t xml:space="preserve"> </w:t>
      </w:r>
      <w:r w:rsidRPr="003E1816">
        <w:rPr>
          <w:szCs w:val="24"/>
          <w:u w:val="none"/>
          <w:lang w:eastAsia="lv-LV"/>
        </w:rPr>
        <w:t xml:space="preserve">UZDOT Gulbenes novada pašvaldības administrācijas Īpašumu pārraudzības nodaļai sagatavot līgumu par ceļa servitūta nodibināšanu saskaņā ar šī lēmuma 1.punktu un pirms līguma parakstīšanas līguma projektu iesniegt Gulbenes novada pašvaldības administrācijas Juridiskajai un </w:t>
      </w:r>
      <w:proofErr w:type="spellStart"/>
      <w:r w:rsidRPr="003E1816">
        <w:rPr>
          <w:szCs w:val="24"/>
          <w:u w:val="none"/>
          <w:lang w:eastAsia="lv-LV"/>
        </w:rPr>
        <w:t>personālvadības</w:t>
      </w:r>
      <w:proofErr w:type="spellEnd"/>
      <w:r w:rsidRPr="003E1816">
        <w:rPr>
          <w:szCs w:val="24"/>
          <w:u w:val="none"/>
          <w:lang w:eastAsia="lv-LV"/>
        </w:rPr>
        <w:t xml:space="preserve"> nodaļai saskaņošanai.</w:t>
      </w:r>
    </w:p>
    <w:p w14:paraId="57A5C679" w14:textId="47E2B74E" w:rsidR="003E1816" w:rsidRPr="003E1816" w:rsidRDefault="003E1816" w:rsidP="003E1816">
      <w:pPr>
        <w:tabs>
          <w:tab w:val="left" w:pos="1134"/>
        </w:tabs>
        <w:spacing w:line="360" w:lineRule="auto"/>
        <w:ind w:firstLine="567"/>
        <w:jc w:val="both"/>
        <w:rPr>
          <w:bCs/>
          <w:szCs w:val="24"/>
          <w:u w:val="none"/>
          <w:lang w:eastAsia="lv-LV"/>
        </w:rPr>
      </w:pPr>
      <w:r w:rsidRPr="003E1816">
        <w:rPr>
          <w:bCs/>
          <w:szCs w:val="24"/>
          <w:u w:val="none"/>
          <w:lang w:eastAsia="lv-LV"/>
        </w:rPr>
        <w:t xml:space="preserve">3. PILNVAROT Gulbenes novada domes priekšsēdētāju noslēgt līgumu par šā lēmuma 1.punktā noteiktā ceļa servitūta nodibināšanu ar nekustamā īpašuma Gulbenes pilsētā ar nosaukumu “Ceriņu iela 20A”, kadastra numurs 5001 004 0214, īpašnieci </w:t>
      </w:r>
      <w:r w:rsidR="0081018E">
        <w:rPr>
          <w:bCs/>
          <w:szCs w:val="24"/>
          <w:u w:val="none"/>
          <w:lang w:eastAsia="lv-LV"/>
        </w:rPr>
        <w:t>…</w:t>
      </w:r>
      <w:r w:rsidRPr="003E1816">
        <w:rPr>
          <w:bCs/>
          <w:szCs w:val="24"/>
          <w:u w:val="none"/>
          <w:lang w:eastAsia="lv-LV"/>
        </w:rPr>
        <w:t>.</w:t>
      </w:r>
    </w:p>
    <w:p w14:paraId="43C18A7D" w14:textId="77777777" w:rsidR="003E1816" w:rsidRPr="003E1816" w:rsidRDefault="003E1816" w:rsidP="003E1816">
      <w:pPr>
        <w:jc w:val="right"/>
        <w:rPr>
          <w:szCs w:val="24"/>
          <w:u w:val="none"/>
          <w:lang w:eastAsia="lv-LV"/>
        </w:rPr>
      </w:pPr>
      <w:r w:rsidRPr="003E1816">
        <w:rPr>
          <w:szCs w:val="24"/>
          <w:u w:val="none"/>
          <w:lang w:eastAsia="lv-LV"/>
        </w:rPr>
        <w:t>Pielikums 27.07.2023. Gulbenes novada domes lēmumam Nr. GND/2023/</w:t>
      </w:r>
    </w:p>
    <w:p w14:paraId="334DEF5C" w14:textId="77777777" w:rsidR="003E1816" w:rsidRPr="003E1816" w:rsidRDefault="003E1816" w:rsidP="003E1816">
      <w:pPr>
        <w:spacing w:line="360" w:lineRule="auto"/>
        <w:jc w:val="center"/>
        <w:rPr>
          <w:b/>
          <w:szCs w:val="24"/>
          <w:u w:val="none"/>
          <w:lang w:eastAsia="lv-LV"/>
        </w:rPr>
      </w:pPr>
      <w:r w:rsidRPr="003E1816">
        <w:rPr>
          <w:b/>
          <w:szCs w:val="24"/>
          <w:u w:val="none"/>
          <w:lang w:eastAsia="lv-LV"/>
        </w:rPr>
        <w:t>Servitūta ceļa atrašanās vietas shēma</w:t>
      </w:r>
    </w:p>
    <w:p w14:paraId="4FE472D0" w14:textId="77777777" w:rsidR="003E1816" w:rsidRPr="003E1816" w:rsidRDefault="003E1816" w:rsidP="003E1816">
      <w:pPr>
        <w:spacing w:line="360" w:lineRule="auto"/>
        <w:jc w:val="center"/>
        <w:rPr>
          <w:b/>
          <w:szCs w:val="24"/>
          <w:u w:val="none"/>
          <w:lang w:eastAsia="lv-LV"/>
        </w:rPr>
      </w:pPr>
      <w:r w:rsidRPr="003E1816">
        <w:rPr>
          <w:b/>
          <w:noProof/>
          <w:szCs w:val="24"/>
          <w:u w:val="none"/>
          <w:lang w:eastAsia="lv-LV"/>
        </w:rPr>
        <w:drawing>
          <wp:inline distT="0" distB="0" distL="0" distR="0" wp14:anchorId="678A7994" wp14:editId="18836462">
            <wp:extent cx="5954395" cy="5640125"/>
            <wp:effectExtent l="0" t="0" r="8255" b="0"/>
            <wp:docPr id="185514199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141991" name=""/>
                    <pic:cNvPicPr/>
                  </pic:nvPicPr>
                  <pic:blipFill>
                    <a:blip r:embed="rId59"/>
                    <a:stretch>
                      <a:fillRect/>
                    </a:stretch>
                  </pic:blipFill>
                  <pic:spPr>
                    <a:xfrm>
                      <a:off x="0" y="0"/>
                      <a:ext cx="5959571" cy="5645028"/>
                    </a:xfrm>
                    <a:prstGeom prst="rect">
                      <a:avLst/>
                    </a:prstGeom>
                  </pic:spPr>
                </pic:pic>
              </a:graphicData>
            </a:graphic>
          </wp:inline>
        </w:drawing>
      </w:r>
    </w:p>
    <w:p w14:paraId="60838F11"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26</w:t>
      </w:r>
      <w:r w:rsidR="00881464">
        <w:rPr>
          <w:b/>
          <w:color w:val="000000" w:themeColor="text1"/>
          <w:szCs w:val="24"/>
          <w:u w:val="none"/>
        </w:rPr>
        <w:t>.</w:t>
      </w:r>
    </w:p>
    <w:p w14:paraId="32145CD6"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Gulbenes novada pašvaldības pārstāvību biedrībā “Sateka”</w:t>
      </w:r>
    </w:p>
    <w:p w14:paraId="523A5987"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23897D71"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Eduards Garkuša</w:t>
      </w:r>
    </w:p>
    <w:p w14:paraId="6C9E1304" w14:textId="4822F963" w:rsidR="00E264AD" w:rsidRPr="00575A1B" w:rsidRDefault="00000000" w:rsidP="00575A1B">
      <w:pPr>
        <w:rPr>
          <w:rFonts w:eastAsia="Calibri"/>
          <w:szCs w:val="24"/>
          <w:u w:val="none"/>
        </w:rPr>
      </w:pPr>
      <w:r>
        <w:rPr>
          <w:rFonts w:eastAsia="Calibri"/>
          <w:szCs w:val="24"/>
          <w:u w:val="none"/>
        </w:rPr>
        <w:lastRenderedPageBreak/>
        <w:t xml:space="preserve">DEBATĒS PIEDALĀS: </w:t>
      </w:r>
      <w:r w:rsidR="005A5A18">
        <w:rPr>
          <w:rFonts w:eastAsia="Calibri"/>
          <w:szCs w:val="24"/>
          <w:u w:val="none"/>
        </w:rPr>
        <w:t>nav</w:t>
      </w:r>
    </w:p>
    <w:p w14:paraId="074C7EC9" w14:textId="77777777" w:rsidR="00BC2002" w:rsidRDefault="00BC2002" w:rsidP="00956EC8">
      <w:pPr>
        <w:rPr>
          <w:rFonts w:eastAsia="Calibri"/>
          <w:color w:val="FF0000"/>
          <w:szCs w:val="24"/>
          <w:u w:val="none"/>
        </w:rPr>
      </w:pPr>
    </w:p>
    <w:p w14:paraId="33BFFD98" w14:textId="77777777" w:rsidR="00114990" w:rsidRDefault="00000000" w:rsidP="005A5A18">
      <w:pPr>
        <w:spacing w:line="360" w:lineRule="auto"/>
        <w:ind w:firstLine="567"/>
        <w:jc w:val="both"/>
        <w:rPr>
          <w:u w:val="none"/>
        </w:rPr>
      </w:pPr>
      <w:r>
        <w:rPr>
          <w:u w:val="none"/>
        </w:rPr>
        <w:t>Attīstības un t</w:t>
      </w:r>
      <w:r w:rsidR="000A638D">
        <w:rPr>
          <w:u w:val="none"/>
        </w:rPr>
        <w:t>autsaimniecības</w:t>
      </w:r>
      <w:r w:rsidR="00684EB7">
        <w:rPr>
          <w:u w:val="none"/>
        </w:rPr>
        <w:t xml:space="preserve"> komiteja</w:t>
      </w:r>
      <w:r w:rsidR="00125868">
        <w:rPr>
          <w:u w:val="none"/>
        </w:rPr>
        <w:t xml:space="preserve"> atklāti</w:t>
      </w:r>
      <w:r>
        <w:rPr>
          <w:u w:val="none"/>
        </w:rPr>
        <w:t xml:space="preserve"> balsojot:</w:t>
      </w:r>
    </w:p>
    <w:p w14:paraId="67708808" w14:textId="77777777" w:rsidR="00B24B3A" w:rsidRDefault="00000000" w:rsidP="005A5A18">
      <w:pPr>
        <w:spacing w:line="360" w:lineRule="auto"/>
        <w:ind w:firstLine="567"/>
        <w:jc w:val="both"/>
        <w:rPr>
          <w:u w:val="none"/>
        </w:rPr>
      </w:pPr>
      <w:r w:rsidRPr="0016506D">
        <w:rPr>
          <w:noProof/>
          <w:u w:val="none"/>
        </w:rPr>
        <w:t>ar 4 balsīm "Par" (Guna Švika, Gunārs Ciglis, Mudīte Motivāne, Normunds Mazūrs), "Pret" – nav, "Atturas" – 2 (Ainārs Brezinskis, Intars Liepiņš)</w:t>
      </w:r>
      <w:r>
        <w:rPr>
          <w:u w:val="none"/>
        </w:rPr>
        <w:t xml:space="preserve">, </w:t>
      </w:r>
      <w:r w:rsidR="00E966B9">
        <w:rPr>
          <w:u w:val="none"/>
        </w:rPr>
        <w:t>NOLEMJ</w:t>
      </w:r>
      <w:r w:rsidR="00114990" w:rsidRPr="00B24B3A">
        <w:rPr>
          <w:u w:val="none"/>
        </w:rPr>
        <w:t>:</w:t>
      </w:r>
    </w:p>
    <w:p w14:paraId="7CB12707" w14:textId="77777777" w:rsidR="00CD3532" w:rsidRDefault="00CD3532" w:rsidP="005A5A18">
      <w:pPr>
        <w:spacing w:line="360" w:lineRule="auto"/>
        <w:ind w:firstLine="567"/>
        <w:jc w:val="both"/>
        <w:rPr>
          <w:u w:val="none"/>
        </w:rPr>
      </w:pPr>
      <w:r>
        <w:rPr>
          <w:noProof/>
          <w:u w:val="none"/>
        </w:rPr>
        <w:t>V</w:t>
      </w:r>
      <w:r>
        <w:rPr>
          <w:u w:val="none"/>
        </w:rPr>
        <w:t>irzīt izskatīšanai domes sēdē lēmumprojektu:</w:t>
      </w:r>
    </w:p>
    <w:p w14:paraId="39BA7335" w14:textId="77777777" w:rsidR="003E1816" w:rsidRPr="003E1816" w:rsidRDefault="003E1816" w:rsidP="003E1816">
      <w:pPr>
        <w:spacing w:line="283" w:lineRule="auto"/>
        <w:jc w:val="center"/>
        <w:rPr>
          <w:rFonts w:eastAsia="Calibri"/>
          <w:szCs w:val="24"/>
          <w:u w:val="none"/>
        </w:rPr>
      </w:pPr>
      <w:r w:rsidRPr="003E1816">
        <w:rPr>
          <w:rFonts w:eastAsia="Calibri"/>
          <w:b/>
          <w:bCs/>
          <w:szCs w:val="24"/>
          <w:u w:val="none"/>
        </w:rPr>
        <w:t>Par Gulbenes novada pašvaldības pārstāvību biedrībā “Sateka”</w:t>
      </w:r>
    </w:p>
    <w:p w14:paraId="40E27DCA" w14:textId="77777777" w:rsidR="003E1816" w:rsidRPr="003E1816" w:rsidRDefault="003E1816" w:rsidP="003E1816">
      <w:pPr>
        <w:spacing w:line="283" w:lineRule="auto"/>
        <w:jc w:val="both"/>
        <w:rPr>
          <w:rFonts w:eastAsia="Calibri"/>
          <w:szCs w:val="24"/>
          <w:u w:val="none"/>
        </w:rPr>
      </w:pPr>
    </w:p>
    <w:p w14:paraId="4C007770" w14:textId="77777777" w:rsidR="003E1816" w:rsidRPr="003E1816" w:rsidRDefault="003E1816" w:rsidP="003E1816">
      <w:pPr>
        <w:spacing w:line="360" w:lineRule="auto"/>
        <w:ind w:firstLine="567"/>
        <w:jc w:val="both"/>
        <w:rPr>
          <w:szCs w:val="24"/>
          <w:u w:val="none"/>
        </w:rPr>
      </w:pPr>
      <w:r w:rsidRPr="003E1816">
        <w:rPr>
          <w:szCs w:val="24"/>
          <w:u w:val="none"/>
        </w:rPr>
        <w:t xml:space="preserve">Saskaņā ar Gulbenes novada domes 2023.gada 25.maija lēmumu </w:t>
      </w:r>
      <w:proofErr w:type="spellStart"/>
      <w:r w:rsidRPr="003E1816">
        <w:rPr>
          <w:szCs w:val="24"/>
          <w:u w:val="none"/>
        </w:rPr>
        <w:t>Nr.GND</w:t>
      </w:r>
      <w:proofErr w:type="spellEnd"/>
      <w:r w:rsidRPr="003E1816">
        <w:rPr>
          <w:szCs w:val="24"/>
          <w:u w:val="none"/>
        </w:rPr>
        <w:t xml:space="preserve">/2023/531 “Par Gulbenes novada pašvaldības dalību biedrībās un nodibinājumos” tiek turpināta Gulbenes novada pašvaldības dalība biedrībā “Sateka”, </w:t>
      </w:r>
      <w:proofErr w:type="spellStart"/>
      <w:r w:rsidRPr="003E1816">
        <w:rPr>
          <w:szCs w:val="24"/>
          <w:u w:val="none"/>
        </w:rPr>
        <w:t>reģ</w:t>
      </w:r>
      <w:proofErr w:type="spellEnd"/>
      <w:r w:rsidRPr="003E1816">
        <w:rPr>
          <w:szCs w:val="24"/>
          <w:u w:val="none"/>
        </w:rPr>
        <w:t>. Nr.40008115541.</w:t>
      </w:r>
    </w:p>
    <w:p w14:paraId="48F2E159" w14:textId="77777777" w:rsidR="003E1816" w:rsidRPr="003E1816" w:rsidRDefault="003E1816" w:rsidP="003E1816">
      <w:pPr>
        <w:spacing w:line="360" w:lineRule="auto"/>
        <w:ind w:firstLine="567"/>
        <w:jc w:val="both"/>
        <w:rPr>
          <w:szCs w:val="24"/>
          <w:u w:val="none"/>
        </w:rPr>
      </w:pPr>
      <w:r w:rsidRPr="003E1816">
        <w:rPr>
          <w:szCs w:val="24"/>
          <w:u w:val="none"/>
        </w:rPr>
        <w:t>Atbilstoši Pašvaldību likuma 79.panta ceturtajā daļā noteiktajam regulējumam biedrībā vai nodibinājumā pašvaldību pārstāv domes priekšsēdētājs vai cita domes pilnvarota pašvaldības amatpersona.</w:t>
      </w:r>
      <w:r w:rsidRPr="003E1816">
        <w:rPr>
          <w:rFonts w:ascii="Calibri" w:eastAsia="Calibri" w:hAnsi="Calibri"/>
          <w:sz w:val="22"/>
          <w:u w:val="none"/>
        </w:rPr>
        <w:t xml:space="preserve"> </w:t>
      </w:r>
      <w:r w:rsidRPr="003E1816">
        <w:rPr>
          <w:szCs w:val="24"/>
          <w:u w:val="none"/>
        </w:rPr>
        <w:t>Ņemot vērā apstākli, ka Gulbenes novada domes priekšsēdētāja veicamo pienākumu apjoms ir ļoti plašs, ir lietderīgi noteikt atbildīgo darbinieku Gulbenes novada pašvaldības pārstāvībai biedrībā.</w:t>
      </w:r>
    </w:p>
    <w:p w14:paraId="28BBEF1F" w14:textId="77777777" w:rsidR="003E1816" w:rsidRPr="003E1816" w:rsidRDefault="003E1816" w:rsidP="005A5A18">
      <w:pPr>
        <w:spacing w:line="360" w:lineRule="auto"/>
        <w:ind w:firstLine="567"/>
        <w:jc w:val="both"/>
        <w:rPr>
          <w:rFonts w:eastAsia="Calibri"/>
          <w:noProof/>
          <w:szCs w:val="24"/>
          <w:u w:val="none"/>
        </w:rPr>
      </w:pPr>
      <w:r w:rsidRPr="003E1816">
        <w:rPr>
          <w:rFonts w:eastAsia="Calibri"/>
          <w:szCs w:val="24"/>
          <w:u w:val="none"/>
        </w:rPr>
        <w:t xml:space="preserve">Ņemot vērā minēto un pamatojoties uz Pašvaldību likuma </w:t>
      </w:r>
      <w:r w:rsidRPr="003E1816">
        <w:rPr>
          <w:szCs w:val="24"/>
          <w:u w:val="none"/>
        </w:rPr>
        <w:t>79.panta ceturto</w:t>
      </w:r>
      <w:r w:rsidRPr="003E1816">
        <w:rPr>
          <w:rFonts w:eastAsia="Calibri"/>
          <w:szCs w:val="24"/>
          <w:u w:val="none"/>
        </w:rPr>
        <w:t xml:space="preserve"> daļu, kā arī ievērojot Attīstības un tautsaimniecības komitejas ieteikumu, atklāti balsojot: </w:t>
      </w:r>
      <w:r w:rsidRPr="003E1816">
        <w:rPr>
          <w:rFonts w:eastAsia="Calibri"/>
          <w:noProof/>
          <w:szCs w:val="24"/>
          <w:u w:val="none"/>
        </w:rPr>
        <w:t>PAR –__; PRET – __; ATTURAS – __, Gulbenes novada dome NOLEMJ:</w:t>
      </w:r>
    </w:p>
    <w:p w14:paraId="4CD13F4B" w14:textId="77777777" w:rsidR="003E1816" w:rsidRPr="003E1816" w:rsidRDefault="003E1816">
      <w:pPr>
        <w:numPr>
          <w:ilvl w:val="0"/>
          <w:numId w:val="29"/>
        </w:numPr>
        <w:spacing w:line="360" w:lineRule="auto"/>
        <w:ind w:left="0" w:firstLine="426"/>
        <w:jc w:val="both"/>
        <w:rPr>
          <w:rFonts w:ascii="Calibri" w:eastAsia="Calibri" w:hAnsi="Calibri"/>
          <w:szCs w:val="24"/>
          <w:u w:val="none"/>
        </w:rPr>
      </w:pPr>
      <w:r w:rsidRPr="003E1816">
        <w:rPr>
          <w:rFonts w:eastAsia="Calibri"/>
          <w:noProof/>
          <w:szCs w:val="24"/>
          <w:u w:val="none"/>
        </w:rPr>
        <w:t xml:space="preserve">PILNVAROT Gulbenes novada domes </w:t>
      </w:r>
      <w:r w:rsidRPr="003E1816">
        <w:rPr>
          <w:szCs w:val="24"/>
          <w:u w:val="none"/>
        </w:rPr>
        <w:t xml:space="preserve">priekšsēdētāja padomnieku attīstības, projektu un būvniecības jautājumos Jāni </w:t>
      </w:r>
      <w:proofErr w:type="spellStart"/>
      <w:r w:rsidRPr="003E1816">
        <w:rPr>
          <w:szCs w:val="24"/>
          <w:u w:val="none"/>
        </w:rPr>
        <w:t>Barinski</w:t>
      </w:r>
      <w:proofErr w:type="spellEnd"/>
      <w:r w:rsidRPr="003E1816">
        <w:rPr>
          <w:szCs w:val="24"/>
          <w:u w:val="none"/>
        </w:rPr>
        <w:t xml:space="preserve"> pārstāvēt Gulbenes novada pašvaldību biedrībā “SATEKA”, reģistrācijas Nr.40008115541, juridiskā adrese: Kalpaka iela 60, Gulbene, Gulbenes novads, LV-4401.</w:t>
      </w:r>
    </w:p>
    <w:p w14:paraId="12760195" w14:textId="77777777" w:rsidR="003E1816" w:rsidRPr="003E1816" w:rsidRDefault="003E1816">
      <w:pPr>
        <w:numPr>
          <w:ilvl w:val="0"/>
          <w:numId w:val="29"/>
        </w:numPr>
        <w:spacing w:line="360" w:lineRule="auto"/>
        <w:ind w:left="0" w:firstLine="426"/>
        <w:jc w:val="both"/>
        <w:rPr>
          <w:rFonts w:eastAsia="Calibri"/>
          <w:szCs w:val="24"/>
          <w:u w:val="none"/>
        </w:rPr>
      </w:pPr>
      <w:r w:rsidRPr="003E1816">
        <w:rPr>
          <w:rFonts w:eastAsia="Calibri"/>
          <w:szCs w:val="24"/>
          <w:u w:val="none"/>
        </w:rPr>
        <w:t>Gulbenes novada domes priekšsēdētājam kontrolēt lēmuma izpildi.</w:t>
      </w:r>
    </w:p>
    <w:p w14:paraId="4DE1DA9A" w14:textId="77777777" w:rsidR="00203C2F" w:rsidRDefault="00203C2F" w:rsidP="000C7638">
      <w:pPr>
        <w:rPr>
          <w:color w:val="000000" w:themeColor="text1"/>
          <w:szCs w:val="24"/>
          <w:u w:val="none"/>
        </w:rPr>
      </w:pPr>
    </w:p>
    <w:p w14:paraId="6C8C306B"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27</w:t>
      </w:r>
      <w:r w:rsidR="00881464">
        <w:rPr>
          <w:b/>
          <w:color w:val="000000" w:themeColor="text1"/>
          <w:szCs w:val="24"/>
          <w:u w:val="none"/>
        </w:rPr>
        <w:t>.</w:t>
      </w:r>
    </w:p>
    <w:p w14:paraId="592A56FB"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Daukstu pagasta  nekustamā īpašuma “Stāķi” sastāva grozīšanu</w:t>
      </w:r>
    </w:p>
    <w:p w14:paraId="4857BA6B"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68976F8A"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149EE4B7" w14:textId="648A1EDC" w:rsidR="00E264AD" w:rsidRPr="00575A1B" w:rsidRDefault="00000000" w:rsidP="00575A1B">
      <w:pPr>
        <w:rPr>
          <w:rFonts w:eastAsia="Calibri"/>
          <w:szCs w:val="24"/>
          <w:u w:val="none"/>
        </w:rPr>
      </w:pPr>
      <w:r>
        <w:rPr>
          <w:rFonts w:eastAsia="Calibri"/>
          <w:szCs w:val="24"/>
          <w:u w:val="none"/>
        </w:rPr>
        <w:t xml:space="preserve">DEBATĒS PIEDALĀS: </w:t>
      </w:r>
      <w:r w:rsidR="005A5A18">
        <w:rPr>
          <w:rFonts w:eastAsia="Calibri"/>
          <w:szCs w:val="24"/>
          <w:u w:val="none"/>
        </w:rPr>
        <w:t>nav</w:t>
      </w:r>
    </w:p>
    <w:p w14:paraId="2EB90351" w14:textId="77777777" w:rsidR="00BC2002" w:rsidRDefault="00BC2002" w:rsidP="00956EC8">
      <w:pPr>
        <w:rPr>
          <w:rFonts w:eastAsia="Calibri"/>
          <w:color w:val="FF0000"/>
          <w:szCs w:val="24"/>
          <w:u w:val="none"/>
        </w:rPr>
      </w:pPr>
    </w:p>
    <w:p w14:paraId="58D49CE4" w14:textId="77777777" w:rsidR="00CD3532" w:rsidRDefault="00CD3532" w:rsidP="00CD3532">
      <w:pPr>
        <w:spacing w:line="360" w:lineRule="auto"/>
        <w:ind w:firstLine="567"/>
        <w:jc w:val="both"/>
        <w:rPr>
          <w:u w:val="none"/>
        </w:rPr>
      </w:pPr>
      <w:r>
        <w:rPr>
          <w:u w:val="none"/>
        </w:rPr>
        <w:t>Attīstības un tautsaimniecības komiteja atklāti balsojot:</w:t>
      </w:r>
    </w:p>
    <w:p w14:paraId="6F93C1D3" w14:textId="77777777" w:rsidR="00CD3532" w:rsidRDefault="00CD3532" w:rsidP="00CD3532">
      <w:pPr>
        <w:spacing w:line="360" w:lineRule="auto"/>
        <w:ind w:firstLine="567"/>
        <w:jc w:val="both"/>
        <w:rPr>
          <w:u w:val="none"/>
        </w:rPr>
      </w:pPr>
      <w:r w:rsidRPr="0016506D">
        <w:rPr>
          <w:noProof/>
          <w:u w:val="none"/>
        </w:rPr>
        <w:t>ar 6 balsīm "Par" (Ainārs Brezinskis, Guna Švika, Gunārs Ciglis, Intars Liepiņš, Mudīte Motivāne, Normunds Mazūrs), "Pret" – nav, "Atturas" – nav</w:t>
      </w:r>
      <w:r>
        <w:rPr>
          <w:u w:val="none"/>
        </w:rPr>
        <w:t>, NOLEMJ</w:t>
      </w:r>
      <w:r w:rsidRPr="00B24B3A">
        <w:rPr>
          <w:u w:val="none"/>
        </w:rPr>
        <w:t>:</w:t>
      </w:r>
    </w:p>
    <w:p w14:paraId="127FA42E" w14:textId="77777777" w:rsidR="00CD3532" w:rsidRDefault="00CD3532" w:rsidP="00CD3532">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5687A8ED" w14:textId="77777777" w:rsidR="003E1816" w:rsidRPr="003E1816" w:rsidRDefault="003E1816" w:rsidP="003E1816">
      <w:pPr>
        <w:jc w:val="center"/>
        <w:rPr>
          <w:b/>
          <w:szCs w:val="24"/>
          <w:u w:val="none"/>
          <w:lang w:eastAsia="lv-LV"/>
        </w:rPr>
      </w:pPr>
      <w:r w:rsidRPr="003E1816">
        <w:rPr>
          <w:b/>
          <w:szCs w:val="24"/>
          <w:u w:val="none"/>
          <w:lang w:eastAsia="lv-LV"/>
        </w:rPr>
        <w:t xml:space="preserve">Par </w:t>
      </w:r>
      <w:proofErr w:type="spellStart"/>
      <w:r w:rsidRPr="003E1816">
        <w:rPr>
          <w:b/>
          <w:szCs w:val="24"/>
          <w:u w:val="none"/>
          <w:lang w:eastAsia="lv-LV"/>
        </w:rPr>
        <w:t>Daukstu</w:t>
      </w:r>
      <w:proofErr w:type="spellEnd"/>
      <w:r w:rsidRPr="003E1816">
        <w:rPr>
          <w:b/>
          <w:szCs w:val="24"/>
          <w:u w:val="none"/>
          <w:lang w:eastAsia="lv-LV"/>
        </w:rPr>
        <w:t xml:space="preserve"> pagasta  nekustamā īpašuma “Stāķi” sastāva grozīšanu </w:t>
      </w:r>
    </w:p>
    <w:p w14:paraId="2D68767F" w14:textId="77777777" w:rsidR="003E1816" w:rsidRPr="003E1816" w:rsidRDefault="003E1816" w:rsidP="003E1816">
      <w:pPr>
        <w:rPr>
          <w:szCs w:val="24"/>
          <w:u w:val="none"/>
          <w:lang w:eastAsia="lv-LV"/>
        </w:rPr>
      </w:pPr>
    </w:p>
    <w:p w14:paraId="1B96BD48" w14:textId="77777777" w:rsidR="003E1816" w:rsidRPr="003E1816" w:rsidRDefault="003E1816" w:rsidP="003E1816">
      <w:pPr>
        <w:spacing w:line="360" w:lineRule="auto"/>
        <w:ind w:firstLine="567"/>
        <w:jc w:val="both"/>
        <w:rPr>
          <w:rFonts w:eastAsia="SimSun"/>
          <w:szCs w:val="24"/>
          <w:u w:val="none"/>
          <w:lang w:eastAsia="zh-CN" w:bidi="hi-IN"/>
        </w:rPr>
      </w:pPr>
      <w:r w:rsidRPr="003E1816">
        <w:rPr>
          <w:rFonts w:eastAsia="SimSun"/>
          <w:szCs w:val="24"/>
          <w:u w:val="none"/>
          <w:lang w:eastAsia="zh-CN" w:bidi="hi-IN"/>
        </w:rPr>
        <w:t xml:space="preserve">Izskatīts Gulbenes novada </w:t>
      </w:r>
      <w:proofErr w:type="spellStart"/>
      <w:r w:rsidRPr="003E1816">
        <w:rPr>
          <w:rFonts w:eastAsia="SimSun"/>
          <w:szCs w:val="24"/>
          <w:u w:val="none"/>
          <w:lang w:eastAsia="zh-CN" w:bidi="hi-IN"/>
        </w:rPr>
        <w:t>Daukstu</w:t>
      </w:r>
      <w:proofErr w:type="spellEnd"/>
      <w:r w:rsidRPr="003E1816">
        <w:rPr>
          <w:rFonts w:eastAsia="SimSun"/>
          <w:szCs w:val="24"/>
          <w:u w:val="none"/>
          <w:lang w:eastAsia="zh-CN" w:bidi="hi-IN"/>
        </w:rPr>
        <w:t xml:space="preserve"> pagasta pārvaldes, reģistrācijas numurs 40900015412, juridiskā adrese: Dārza iela 10, Stari, </w:t>
      </w:r>
      <w:proofErr w:type="spellStart"/>
      <w:r w:rsidRPr="003E1816">
        <w:rPr>
          <w:rFonts w:eastAsia="SimSun"/>
          <w:szCs w:val="24"/>
          <w:u w:val="none"/>
          <w:lang w:eastAsia="zh-CN" w:bidi="hi-IN"/>
        </w:rPr>
        <w:t>Daukstu</w:t>
      </w:r>
      <w:proofErr w:type="spellEnd"/>
      <w:r w:rsidRPr="003E1816">
        <w:rPr>
          <w:rFonts w:eastAsia="SimSun"/>
          <w:szCs w:val="24"/>
          <w:u w:val="none"/>
          <w:lang w:eastAsia="zh-CN" w:bidi="hi-IN"/>
        </w:rPr>
        <w:t xml:space="preserve"> pag., Gulbenes nov., LV-4417, 2023.gada 8.jūnija iesniegums (Gulbenes novada pašvaldībā saņemts 2023.gada 8.jūnijā un reģistrēts ar </w:t>
      </w:r>
      <w:r w:rsidRPr="003E1816">
        <w:rPr>
          <w:rFonts w:eastAsia="SimSun"/>
          <w:szCs w:val="24"/>
          <w:u w:val="none"/>
          <w:lang w:eastAsia="zh-CN" w:bidi="hi-IN"/>
        </w:rPr>
        <w:lastRenderedPageBreak/>
        <w:t>Nr. GND/5.13.3/23/1237-G),</w:t>
      </w:r>
      <w:r w:rsidRPr="003E1816">
        <w:rPr>
          <w:szCs w:val="24"/>
          <w:u w:val="none"/>
          <w:lang w:eastAsia="lv-LV"/>
        </w:rPr>
        <w:t xml:space="preserve"> </w:t>
      </w:r>
      <w:r w:rsidRPr="003E1816">
        <w:rPr>
          <w:rFonts w:eastAsia="SimSun"/>
          <w:szCs w:val="24"/>
          <w:u w:val="none"/>
          <w:lang w:eastAsia="zh-CN" w:bidi="hi-IN"/>
        </w:rPr>
        <w:t xml:space="preserve">ar lūgumu atdalīt no nekustamā īpašuma “Stāķi”, </w:t>
      </w:r>
      <w:proofErr w:type="spellStart"/>
      <w:r w:rsidRPr="003E1816">
        <w:rPr>
          <w:rFonts w:eastAsia="SimSun"/>
          <w:szCs w:val="24"/>
          <w:u w:val="none"/>
          <w:lang w:eastAsia="zh-CN" w:bidi="hi-IN"/>
        </w:rPr>
        <w:t>Daukstu</w:t>
      </w:r>
      <w:proofErr w:type="spellEnd"/>
      <w:r w:rsidRPr="003E1816">
        <w:rPr>
          <w:rFonts w:eastAsia="SimSun"/>
          <w:szCs w:val="24"/>
          <w:u w:val="none"/>
          <w:lang w:eastAsia="zh-CN" w:bidi="hi-IN"/>
        </w:rPr>
        <w:t xml:space="preserve"> pagasts, Gulbenes novads, kadastra numurs 5048 004 0141, sastāvā esošās zemes vienības ar kadastra apzīmējumu 5048 004 0141, 3,6720 ha platībā, zemes vienības daļas, uz kurām atrodas nenoskaidrotas piederības ēkas (būves), un atlikušo lauksaimniecībā izmantojamo zemi nodot atsavināšanai, jo tā nav nepieciešama pašvaldības autonomo funkciju veikšanai.</w:t>
      </w:r>
    </w:p>
    <w:p w14:paraId="00E83027" w14:textId="77777777" w:rsidR="003E1816" w:rsidRPr="003E1816" w:rsidRDefault="003E1816" w:rsidP="003E1816">
      <w:pPr>
        <w:spacing w:line="360" w:lineRule="auto"/>
        <w:ind w:firstLine="567"/>
        <w:jc w:val="both"/>
        <w:rPr>
          <w:rFonts w:eastAsia="SimSun"/>
          <w:szCs w:val="24"/>
          <w:u w:val="none"/>
          <w:lang w:eastAsia="zh-CN" w:bidi="hi-IN"/>
        </w:rPr>
      </w:pPr>
      <w:r w:rsidRPr="003E1816">
        <w:rPr>
          <w:rFonts w:eastAsia="SimSun"/>
          <w:szCs w:val="24"/>
          <w:u w:val="none"/>
          <w:lang w:eastAsia="zh-CN" w:bidi="hi-IN"/>
        </w:rPr>
        <w:t xml:space="preserve">Saskaņā ar Gulbenes novada domes 2011.gada 26.maija lēmumu “Par zemes vienības izņemšanu no zemes reformas pabeigšanas fonda” (protokols Nr.8, 52.§, 1.p.) nekustamais īpašums “Stāķi”, </w:t>
      </w:r>
      <w:proofErr w:type="spellStart"/>
      <w:r w:rsidRPr="003E1816">
        <w:rPr>
          <w:rFonts w:eastAsia="SimSun"/>
          <w:szCs w:val="24"/>
          <w:u w:val="none"/>
          <w:lang w:eastAsia="zh-CN" w:bidi="hi-IN"/>
        </w:rPr>
        <w:t>Daukstu</w:t>
      </w:r>
      <w:proofErr w:type="spellEnd"/>
      <w:r w:rsidRPr="003E1816">
        <w:rPr>
          <w:rFonts w:eastAsia="SimSun"/>
          <w:szCs w:val="24"/>
          <w:u w:val="none"/>
          <w:lang w:eastAsia="zh-CN" w:bidi="hi-IN"/>
        </w:rPr>
        <w:t xml:space="preserve"> pagastā, Gulbenes novadā, kadastra numurs 5084 004 0141, (turpmāk – Nekustamais īpašums) piekrīt Gulbenes novada pašvaldībai, pamatojoties uz Valsts un pašvaldību īpašuma privatizācijas un privatizācijas sertifikātu izmantošanas pabeigšanas likuma 25.pantu un likuma “</w:t>
      </w:r>
      <w:r w:rsidRPr="003E1816">
        <w:rPr>
          <w:szCs w:val="24"/>
          <w:u w:val="none"/>
          <w:lang w:eastAsia="lv-LV"/>
        </w:rPr>
        <w:t>Par valsts un pašvaldību zemes īpašuma tiesībām un to nostiprināšanu zemesgrāmatās” 4.</w:t>
      </w:r>
      <w:r w:rsidRPr="003E1816">
        <w:rPr>
          <w:szCs w:val="24"/>
          <w:u w:val="none"/>
          <w:vertAlign w:val="superscript"/>
          <w:lang w:eastAsia="lv-LV"/>
        </w:rPr>
        <w:t>1</w:t>
      </w:r>
      <w:r w:rsidRPr="003E1816">
        <w:rPr>
          <w:szCs w:val="24"/>
          <w:u w:val="none"/>
          <w:lang w:eastAsia="lv-LV"/>
        </w:rPr>
        <w:t xml:space="preserve"> panta otrās daļas 1.punktu</w:t>
      </w:r>
      <w:r w:rsidRPr="003E1816">
        <w:rPr>
          <w:rFonts w:eastAsia="SimSun"/>
          <w:szCs w:val="24"/>
          <w:u w:val="none"/>
          <w:lang w:eastAsia="zh-CN" w:bidi="hi-IN"/>
        </w:rPr>
        <w:t xml:space="preserve">. Nekustamais īpašums </w:t>
      </w:r>
      <w:proofErr w:type="spellStart"/>
      <w:r w:rsidRPr="003E1816">
        <w:rPr>
          <w:rFonts w:eastAsia="SimSun"/>
          <w:szCs w:val="24"/>
          <w:u w:val="none"/>
          <w:lang w:eastAsia="zh-CN" w:bidi="hi-IN"/>
        </w:rPr>
        <w:t>Daukstu</w:t>
      </w:r>
      <w:proofErr w:type="spellEnd"/>
      <w:r w:rsidRPr="003E1816">
        <w:rPr>
          <w:rFonts w:eastAsia="SimSun"/>
          <w:szCs w:val="24"/>
          <w:u w:val="none"/>
          <w:lang w:eastAsia="zh-CN" w:bidi="hi-IN"/>
        </w:rPr>
        <w:t xml:space="preserve"> pagastā, Gulbenes novadā, kadastra numurs 5084 004 0141, sastāv no vienas zemes vienības ar kadastra apzīmējumu 5048 004 0141, 3,6720 ha platībā. Nekustamais īpašums nav reģistrēts zemesgrāmatā.</w:t>
      </w:r>
    </w:p>
    <w:p w14:paraId="668BF619" w14:textId="77777777" w:rsidR="003E1816" w:rsidRPr="003E1816" w:rsidRDefault="003E1816" w:rsidP="003E1816">
      <w:pPr>
        <w:spacing w:line="360" w:lineRule="auto"/>
        <w:ind w:firstLine="567"/>
        <w:jc w:val="both"/>
        <w:rPr>
          <w:rFonts w:eastAsia="SimSun"/>
          <w:szCs w:val="24"/>
          <w:u w:val="none"/>
          <w:lang w:eastAsia="zh-CN" w:bidi="hi-IN"/>
        </w:rPr>
      </w:pPr>
      <w:r w:rsidRPr="003E1816">
        <w:rPr>
          <w:rFonts w:eastAsia="SimSun"/>
          <w:szCs w:val="24"/>
          <w:u w:val="none"/>
          <w:lang w:eastAsia="zh-CN" w:bidi="hi-IN"/>
        </w:rPr>
        <w:t>Pašvaldību likuma 10.panta pirmās daļas 21.punktā noteikts, ka dome ir tiesīga izlemt ikvienu pašvaldības kompetences jautājumu; tikai domes kompetencē ir pieņemt lēmumus citos ārējos normatīvajos aktos paredzētajos gadījumos.</w:t>
      </w:r>
    </w:p>
    <w:p w14:paraId="226D0430" w14:textId="77777777" w:rsidR="003E1816" w:rsidRPr="003E1816" w:rsidRDefault="003E1816" w:rsidP="003E1816">
      <w:pPr>
        <w:spacing w:line="360" w:lineRule="auto"/>
        <w:ind w:firstLine="567"/>
        <w:jc w:val="both"/>
        <w:rPr>
          <w:szCs w:val="24"/>
          <w:u w:val="none"/>
          <w:lang w:eastAsia="lv-LV"/>
        </w:rPr>
      </w:pPr>
      <w:r w:rsidRPr="003E1816">
        <w:rPr>
          <w:rFonts w:eastAsia="SimSun"/>
          <w:szCs w:val="24"/>
          <w:u w:val="none"/>
          <w:lang w:eastAsia="zh-CN" w:bidi="hi-IN"/>
        </w:rPr>
        <w:t xml:space="preserve">Zemes ierīcības likuma Pārejas noteikumu 5.punktā noteikts, ka </w:t>
      </w:r>
      <w:r w:rsidRPr="003E1816">
        <w:rPr>
          <w:szCs w:val="24"/>
          <w:u w:val="none"/>
          <w:lang w:eastAsia="lv-LV"/>
        </w:rPr>
        <w:t xml:space="preserve">valstij un pašvaldībai piekrītošo zemi ieraksta zemesgrāmatā atbilstoši likumam “Par valsts un pašvaldību zemes īpašuma tiesībām un to nostiprināšanu zemesgrāmatās”, zemes īpašuma tiesību nostiprināšanai iesniedz zemesgrāmatu nodaļai zemes robežu plānu un zemes ierīcības projektu neizstrādā. </w:t>
      </w:r>
    </w:p>
    <w:p w14:paraId="4B4661FB" w14:textId="77777777" w:rsidR="003E1816" w:rsidRPr="003E1816" w:rsidRDefault="003E1816" w:rsidP="003E1816">
      <w:pPr>
        <w:spacing w:line="360" w:lineRule="auto"/>
        <w:ind w:firstLine="567"/>
        <w:jc w:val="both"/>
        <w:rPr>
          <w:rFonts w:eastAsia="SimSun"/>
          <w:szCs w:val="24"/>
          <w:u w:val="none"/>
          <w:lang w:eastAsia="zh-CN" w:bidi="hi-IN"/>
        </w:rPr>
      </w:pPr>
      <w:r w:rsidRPr="003E1816">
        <w:rPr>
          <w:rFonts w:eastAsia="SimSun"/>
          <w:szCs w:val="24"/>
          <w:u w:val="none"/>
          <w:lang w:eastAsia="zh-CN" w:bidi="hi-IN"/>
        </w:rPr>
        <w:t>Saskaņā ar Nekustamā īpašuma valsts kadastra likuma 1.panta 14.punktu,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11.panta otrās daļas 1.punktu, kas nosaka, ka sadala vai apvieno tikai zemesgrāmatā ierakstītu nekustamo īpašumu, izņemot zemes reformu regulējošos normatīvajos aktos noteiktajos gadījumos valstij vai pašvaldībai piekrītošo un piederošo zemi pirms zemes pirmreizējas ierakstīšanas zemesgrāmatā,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4.punkts nosaka, ka nekustamo īpašumu veido, grozot reģistrēta nekustamā īpašuma sastāvu, no tā atdalot nekustamā īpašuma objektu.</w:t>
      </w:r>
    </w:p>
    <w:p w14:paraId="6629AB07" w14:textId="77777777" w:rsidR="003E1816" w:rsidRPr="003E1816" w:rsidRDefault="003E1816" w:rsidP="003E1816">
      <w:pPr>
        <w:spacing w:line="360" w:lineRule="auto"/>
        <w:ind w:firstLine="567"/>
        <w:jc w:val="both"/>
        <w:rPr>
          <w:szCs w:val="24"/>
          <w:u w:val="none"/>
          <w:lang w:eastAsia="lv-LV"/>
        </w:rPr>
      </w:pPr>
      <w:r w:rsidRPr="003E1816">
        <w:rPr>
          <w:rFonts w:eastAsia="SimSun"/>
          <w:szCs w:val="24"/>
          <w:u w:val="none"/>
          <w:lang w:eastAsia="zh-CN" w:bidi="hi-IN"/>
        </w:rPr>
        <w:lastRenderedPageBreak/>
        <w:t>Pamatojoties uz Pašvaldību likuma 10.panta pirmās daļas 21.punktu, Nekustamā īpašuma valsts kadastra likuma 1.panta 14.punktu,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17.7.apakšpunkts nosaka, ka lietošanas mērķa maiņu ierosina, ja iepriekš likumīgi noteiktais lietošanas mērķis un tam piekrītošā zemes platība neatbilst šo noteikumu IV nodaļā minētajām prasībām, Zemes ierīcības likuma Pārejas noteikumu 5.punktu, un Attīstības un tautsaimniecības komitejas ieteikumu, atklāti balsojot: ar … balsīm “PAR”- , “PRET”- , “ATTURAS”- , Gulbenes novada dome NOLEMJ:</w:t>
      </w:r>
    </w:p>
    <w:p w14:paraId="67932B5E" w14:textId="77777777" w:rsidR="003E1816" w:rsidRPr="003E1816" w:rsidRDefault="003E1816" w:rsidP="003E1816">
      <w:pPr>
        <w:spacing w:line="360" w:lineRule="auto"/>
        <w:ind w:firstLine="567"/>
        <w:jc w:val="both"/>
        <w:rPr>
          <w:rFonts w:eastAsia="SimSun"/>
          <w:szCs w:val="24"/>
          <w:u w:val="none"/>
          <w:lang w:eastAsia="zh-CN" w:bidi="hi-IN"/>
        </w:rPr>
      </w:pPr>
      <w:r w:rsidRPr="003E1816">
        <w:rPr>
          <w:rFonts w:eastAsia="SimSun"/>
          <w:szCs w:val="24"/>
          <w:u w:val="none"/>
          <w:lang w:eastAsia="zh-CN" w:bidi="hi-IN"/>
        </w:rPr>
        <w:t xml:space="preserve">1. ATDALĪT no nekustamā īpašuma “Stāķi”, </w:t>
      </w:r>
      <w:proofErr w:type="spellStart"/>
      <w:r w:rsidRPr="003E1816">
        <w:rPr>
          <w:rFonts w:eastAsia="SimSun"/>
          <w:szCs w:val="24"/>
          <w:u w:val="none"/>
          <w:lang w:eastAsia="zh-CN" w:bidi="hi-IN"/>
        </w:rPr>
        <w:t>Daukstu</w:t>
      </w:r>
      <w:proofErr w:type="spellEnd"/>
      <w:r w:rsidRPr="003E1816">
        <w:rPr>
          <w:rFonts w:eastAsia="SimSun"/>
          <w:szCs w:val="24"/>
          <w:u w:val="none"/>
          <w:lang w:eastAsia="zh-CN" w:bidi="hi-IN"/>
        </w:rPr>
        <w:t xml:space="preserve"> pagasts, Gulbenes novads, kadastra numurs 5048 004 0141, sastāvā ietilpstošās zemes vienības ar kadastra apzīmējumu 5048 004 0141, 3,6750 ha platībā, zemesgabalu ar aptuveno platību 0,45 ha ēku (būvju) uzturēšanai un apsaimniekošanai un zemesgabalu 0,6 ha platībā</w:t>
      </w:r>
      <w:r w:rsidRPr="003E1816">
        <w:rPr>
          <w:szCs w:val="24"/>
          <w:u w:val="none"/>
          <w:lang w:eastAsia="lv-LV"/>
        </w:rPr>
        <w:t xml:space="preserve"> </w:t>
      </w:r>
      <w:r w:rsidRPr="003E1816">
        <w:rPr>
          <w:rFonts w:eastAsia="SimSun"/>
          <w:szCs w:val="24"/>
          <w:u w:val="none"/>
          <w:lang w:eastAsia="zh-CN" w:bidi="hi-IN"/>
        </w:rPr>
        <w:t xml:space="preserve">ēku (būvju) uzturēšanai un apsaimniekošanai. Zemesgabalu platība var tikt precizēta pēc kadastrālās uzmērīšanas. Zemes vienības sadalījuma robežas noteikt saskaņā ar </w:t>
      </w:r>
      <w:proofErr w:type="spellStart"/>
      <w:r w:rsidRPr="003E1816">
        <w:rPr>
          <w:rFonts w:eastAsia="SimSun"/>
          <w:szCs w:val="24"/>
          <w:u w:val="none"/>
          <w:lang w:eastAsia="zh-CN" w:bidi="hi-IN"/>
        </w:rPr>
        <w:t>izkopējumu</w:t>
      </w:r>
      <w:proofErr w:type="spellEnd"/>
      <w:r w:rsidRPr="003E1816">
        <w:rPr>
          <w:rFonts w:eastAsia="SimSun"/>
          <w:szCs w:val="24"/>
          <w:u w:val="none"/>
          <w:lang w:eastAsia="zh-CN" w:bidi="hi-IN"/>
        </w:rPr>
        <w:t xml:space="preserve"> no digitālās kartes (pielikums), kas ir šī lēmuma neatņemama sastāvdaļa.</w:t>
      </w:r>
    </w:p>
    <w:p w14:paraId="13F3B0B5" w14:textId="77777777" w:rsidR="003E1816" w:rsidRPr="003E1816" w:rsidRDefault="003E1816" w:rsidP="003E1816">
      <w:pPr>
        <w:spacing w:line="360" w:lineRule="auto"/>
        <w:ind w:firstLine="567"/>
        <w:jc w:val="both"/>
        <w:rPr>
          <w:rFonts w:eastAsia="SimSun"/>
          <w:szCs w:val="24"/>
          <w:u w:val="none"/>
          <w:lang w:eastAsia="zh-CN" w:bidi="hi-IN"/>
        </w:rPr>
      </w:pPr>
      <w:r w:rsidRPr="003E1816">
        <w:rPr>
          <w:rFonts w:eastAsia="SimSun"/>
          <w:szCs w:val="24"/>
          <w:u w:val="none"/>
          <w:lang w:eastAsia="zh-CN" w:bidi="hi-IN"/>
        </w:rPr>
        <w:t xml:space="preserve">2. SAGLABĀT </w:t>
      </w:r>
      <w:proofErr w:type="spellStart"/>
      <w:r w:rsidRPr="003E1816">
        <w:rPr>
          <w:rFonts w:eastAsia="SimSun"/>
          <w:szCs w:val="24"/>
          <w:u w:val="none"/>
          <w:lang w:eastAsia="zh-CN" w:bidi="hi-IN"/>
        </w:rPr>
        <w:t>jaunizveidoto</w:t>
      </w:r>
      <w:proofErr w:type="spellEnd"/>
      <w:r w:rsidRPr="003E1816">
        <w:rPr>
          <w:rFonts w:eastAsia="SimSun"/>
          <w:szCs w:val="24"/>
          <w:u w:val="none"/>
          <w:lang w:eastAsia="zh-CN" w:bidi="hi-IN"/>
        </w:rPr>
        <w:t xml:space="preserve"> zemes vienību ar aptuveno platību 2,625 ha nekustamā īpašuma ar nosaukumu “Stāķi”, </w:t>
      </w:r>
      <w:proofErr w:type="spellStart"/>
      <w:r w:rsidRPr="003E1816">
        <w:rPr>
          <w:rFonts w:eastAsia="SimSun"/>
          <w:szCs w:val="24"/>
          <w:u w:val="none"/>
          <w:lang w:eastAsia="zh-CN" w:bidi="hi-IN"/>
        </w:rPr>
        <w:t>Daukstu</w:t>
      </w:r>
      <w:proofErr w:type="spellEnd"/>
      <w:r w:rsidRPr="003E1816">
        <w:rPr>
          <w:rFonts w:eastAsia="SimSun"/>
          <w:szCs w:val="24"/>
          <w:u w:val="none"/>
          <w:lang w:eastAsia="zh-CN" w:bidi="hi-IN"/>
        </w:rPr>
        <w:t xml:space="preserve"> pagasts, Gulbenes novads, kadastra numurs 5048 004 0141, sastāvā, noteikt zemes lietošanas mērķi – zeme, uz kuras galvenā saimnieciskā darbība ir lauksaimniecība (NĪLM kods 0101).</w:t>
      </w:r>
    </w:p>
    <w:p w14:paraId="06CED764" w14:textId="77777777" w:rsidR="003E1816" w:rsidRPr="003E1816" w:rsidRDefault="003E1816" w:rsidP="003E1816">
      <w:pPr>
        <w:spacing w:line="360" w:lineRule="auto"/>
        <w:ind w:firstLine="567"/>
        <w:jc w:val="both"/>
        <w:rPr>
          <w:rFonts w:eastAsia="SimSun"/>
          <w:szCs w:val="24"/>
          <w:u w:val="none"/>
          <w:lang w:eastAsia="zh-CN" w:bidi="hi-IN"/>
        </w:rPr>
      </w:pPr>
      <w:r w:rsidRPr="003E1816">
        <w:rPr>
          <w:rFonts w:eastAsia="SimSun"/>
          <w:szCs w:val="24"/>
          <w:u w:val="none"/>
          <w:lang w:eastAsia="zh-CN" w:bidi="hi-IN"/>
        </w:rPr>
        <w:t xml:space="preserve">3. PIEŠĶIRT nekustamajam īpašumam, kas sastāv no </w:t>
      </w:r>
      <w:proofErr w:type="spellStart"/>
      <w:r w:rsidRPr="003E1816">
        <w:rPr>
          <w:rFonts w:eastAsia="SimSun"/>
          <w:szCs w:val="24"/>
          <w:u w:val="none"/>
          <w:lang w:eastAsia="zh-CN" w:bidi="hi-IN"/>
        </w:rPr>
        <w:t>jaunizveidotās</w:t>
      </w:r>
      <w:proofErr w:type="spellEnd"/>
      <w:r w:rsidRPr="003E1816">
        <w:rPr>
          <w:rFonts w:eastAsia="SimSun"/>
          <w:szCs w:val="24"/>
          <w:u w:val="none"/>
          <w:lang w:eastAsia="zh-CN" w:bidi="hi-IN"/>
        </w:rPr>
        <w:t xml:space="preserve"> zemes vienības ar aptuveno platību 0,6 ha, nosaukumu “Stāķu kūtiņas”. </w:t>
      </w:r>
      <w:proofErr w:type="spellStart"/>
      <w:r w:rsidRPr="003E1816">
        <w:rPr>
          <w:rFonts w:eastAsia="SimSun"/>
          <w:szCs w:val="24"/>
          <w:u w:val="none"/>
          <w:lang w:eastAsia="zh-CN" w:bidi="hi-IN"/>
        </w:rPr>
        <w:t>Jaunizveidotajai</w:t>
      </w:r>
      <w:proofErr w:type="spellEnd"/>
      <w:r w:rsidRPr="003E1816">
        <w:rPr>
          <w:rFonts w:eastAsia="SimSun"/>
          <w:szCs w:val="24"/>
          <w:u w:val="none"/>
          <w:lang w:eastAsia="zh-CN" w:bidi="hi-IN"/>
        </w:rPr>
        <w:t xml:space="preserve"> zemes vienībai ar aptuveno platību 0,6 ha noteikt lietošanas mērķi – zeme, uz kuras galvenā saimnieciskā darbība ir lauksaimniecība (NĪLM kods 0101), piešķirt adresi: “Stāķu kūtiņas”, </w:t>
      </w:r>
      <w:proofErr w:type="spellStart"/>
      <w:r w:rsidRPr="003E1816">
        <w:rPr>
          <w:rFonts w:eastAsia="SimSun"/>
          <w:szCs w:val="24"/>
          <w:u w:val="none"/>
          <w:lang w:eastAsia="zh-CN" w:bidi="hi-IN"/>
        </w:rPr>
        <w:t>Daukstu</w:t>
      </w:r>
      <w:proofErr w:type="spellEnd"/>
      <w:r w:rsidRPr="003E1816">
        <w:rPr>
          <w:rFonts w:eastAsia="SimSun"/>
          <w:szCs w:val="24"/>
          <w:u w:val="none"/>
          <w:lang w:eastAsia="zh-CN" w:bidi="hi-IN"/>
        </w:rPr>
        <w:t xml:space="preserve"> pag., Gulbenes nov..</w:t>
      </w:r>
    </w:p>
    <w:p w14:paraId="4829BD51" w14:textId="77777777" w:rsidR="003E1816" w:rsidRPr="003E1816" w:rsidRDefault="003E1816" w:rsidP="003E1816">
      <w:pPr>
        <w:spacing w:line="360" w:lineRule="auto"/>
        <w:ind w:firstLine="567"/>
        <w:jc w:val="both"/>
        <w:rPr>
          <w:rFonts w:eastAsia="SimSun"/>
          <w:szCs w:val="24"/>
          <w:u w:val="none"/>
          <w:lang w:eastAsia="zh-CN" w:bidi="hi-IN"/>
        </w:rPr>
      </w:pPr>
      <w:r w:rsidRPr="003E1816">
        <w:rPr>
          <w:rFonts w:eastAsia="SimSun"/>
          <w:szCs w:val="24"/>
          <w:u w:val="none"/>
          <w:lang w:eastAsia="zh-CN" w:bidi="hi-IN"/>
        </w:rPr>
        <w:t xml:space="preserve">4. PIEŠĶIRT nekustamajam īpašumam, kas sastāv no </w:t>
      </w:r>
      <w:proofErr w:type="spellStart"/>
      <w:r w:rsidRPr="003E1816">
        <w:rPr>
          <w:rFonts w:eastAsia="SimSun"/>
          <w:szCs w:val="24"/>
          <w:u w:val="none"/>
          <w:lang w:eastAsia="zh-CN" w:bidi="hi-IN"/>
        </w:rPr>
        <w:t>jaunizveidotās</w:t>
      </w:r>
      <w:proofErr w:type="spellEnd"/>
      <w:r w:rsidRPr="003E1816">
        <w:rPr>
          <w:rFonts w:eastAsia="SimSun"/>
          <w:szCs w:val="24"/>
          <w:u w:val="none"/>
          <w:lang w:eastAsia="zh-CN" w:bidi="hi-IN"/>
        </w:rPr>
        <w:t xml:space="preserve"> zemes vienības ar aptuveno platību 0,45 ha, nosaukumu “</w:t>
      </w:r>
      <w:proofErr w:type="spellStart"/>
      <w:r w:rsidRPr="003E1816">
        <w:rPr>
          <w:rFonts w:eastAsia="SimSun"/>
          <w:szCs w:val="24"/>
          <w:u w:val="none"/>
          <w:lang w:eastAsia="zh-CN" w:bidi="hi-IN"/>
        </w:rPr>
        <w:t>Stāķumala</w:t>
      </w:r>
      <w:proofErr w:type="spellEnd"/>
      <w:r w:rsidRPr="003E1816">
        <w:rPr>
          <w:rFonts w:eastAsia="SimSun"/>
          <w:szCs w:val="24"/>
          <w:u w:val="none"/>
          <w:lang w:eastAsia="zh-CN" w:bidi="hi-IN"/>
        </w:rPr>
        <w:t xml:space="preserve">”. </w:t>
      </w:r>
      <w:proofErr w:type="spellStart"/>
      <w:r w:rsidRPr="003E1816">
        <w:rPr>
          <w:rFonts w:eastAsia="SimSun"/>
          <w:szCs w:val="24"/>
          <w:u w:val="none"/>
          <w:lang w:eastAsia="zh-CN" w:bidi="hi-IN"/>
        </w:rPr>
        <w:t>Jaunizveidotajai</w:t>
      </w:r>
      <w:proofErr w:type="spellEnd"/>
      <w:r w:rsidRPr="003E1816">
        <w:rPr>
          <w:rFonts w:eastAsia="SimSun"/>
          <w:szCs w:val="24"/>
          <w:u w:val="none"/>
          <w:lang w:eastAsia="zh-CN" w:bidi="hi-IN"/>
        </w:rPr>
        <w:t xml:space="preserve"> zemes vienībai ar aptuveno platību 0,45 ha noteikt lietošanas mērķi – zeme, uz kuras galvenā saimnieciskā darbība ir lauksaimniecība (NĪLM kods 0101), piešķirt adresi: “</w:t>
      </w:r>
      <w:proofErr w:type="spellStart"/>
      <w:r w:rsidRPr="003E1816">
        <w:rPr>
          <w:rFonts w:eastAsia="SimSun"/>
          <w:szCs w:val="24"/>
          <w:u w:val="none"/>
          <w:lang w:eastAsia="zh-CN" w:bidi="hi-IN"/>
        </w:rPr>
        <w:t>Stāķumala</w:t>
      </w:r>
      <w:proofErr w:type="spellEnd"/>
      <w:r w:rsidRPr="003E1816">
        <w:rPr>
          <w:rFonts w:eastAsia="SimSun"/>
          <w:szCs w:val="24"/>
          <w:u w:val="none"/>
          <w:lang w:eastAsia="zh-CN" w:bidi="hi-IN"/>
        </w:rPr>
        <w:t xml:space="preserve">”, </w:t>
      </w:r>
      <w:proofErr w:type="spellStart"/>
      <w:r w:rsidRPr="003E1816">
        <w:rPr>
          <w:rFonts w:eastAsia="SimSun"/>
          <w:szCs w:val="24"/>
          <w:u w:val="none"/>
          <w:lang w:eastAsia="zh-CN" w:bidi="hi-IN"/>
        </w:rPr>
        <w:t>Daukstu</w:t>
      </w:r>
      <w:proofErr w:type="spellEnd"/>
      <w:r w:rsidRPr="003E1816">
        <w:rPr>
          <w:rFonts w:eastAsia="SimSun"/>
          <w:szCs w:val="24"/>
          <w:u w:val="none"/>
          <w:lang w:eastAsia="zh-CN" w:bidi="hi-IN"/>
        </w:rPr>
        <w:t xml:space="preserve"> pag., Gulbenes nov..</w:t>
      </w:r>
    </w:p>
    <w:p w14:paraId="0450A9CA" w14:textId="77777777" w:rsidR="003E1816" w:rsidRPr="003E1816" w:rsidRDefault="003E1816" w:rsidP="003E1816">
      <w:pPr>
        <w:spacing w:line="360" w:lineRule="auto"/>
        <w:ind w:firstLine="567"/>
        <w:jc w:val="both"/>
        <w:rPr>
          <w:rFonts w:eastAsia="SimSun"/>
          <w:szCs w:val="24"/>
          <w:u w:val="none"/>
          <w:lang w:eastAsia="zh-CN" w:bidi="hi-IN"/>
        </w:rPr>
      </w:pPr>
      <w:r w:rsidRPr="003E1816">
        <w:rPr>
          <w:rFonts w:eastAsia="SimSun"/>
          <w:szCs w:val="24"/>
          <w:u w:val="none"/>
          <w:lang w:eastAsia="zh-CN" w:bidi="hi-IN"/>
        </w:rPr>
        <w:t xml:space="preserve">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w:t>
      </w:r>
      <w:r w:rsidRPr="003E1816">
        <w:rPr>
          <w:rFonts w:eastAsia="SimSun"/>
          <w:szCs w:val="24"/>
          <w:u w:val="none"/>
          <w:lang w:eastAsia="zh-CN" w:bidi="hi-IN"/>
        </w:rPr>
        <w:lastRenderedPageBreak/>
        <w:t>Administratīvās rajona tiesas attiecīgajā tiesu namā pēc pieteicēja adreses vai nekustamā īpašuma atrašanās vietas.</w:t>
      </w:r>
    </w:p>
    <w:p w14:paraId="48EDCC25" w14:textId="77777777" w:rsidR="003E1816" w:rsidRPr="003E1816" w:rsidRDefault="003E1816" w:rsidP="003E1816">
      <w:pPr>
        <w:jc w:val="right"/>
        <w:rPr>
          <w:szCs w:val="24"/>
          <w:u w:val="none"/>
          <w:lang w:eastAsia="lv-LV"/>
        </w:rPr>
      </w:pPr>
      <w:r w:rsidRPr="003E1816">
        <w:rPr>
          <w:szCs w:val="24"/>
          <w:u w:val="none"/>
          <w:lang w:eastAsia="lv-LV"/>
        </w:rPr>
        <w:t>Pielikums 27.07.2023. Gulbenes novada domes lēmumam GND/2023/</w:t>
      </w:r>
    </w:p>
    <w:p w14:paraId="65BD8C5E" w14:textId="77777777" w:rsidR="003E1816" w:rsidRPr="003E1816" w:rsidRDefault="003E1816" w:rsidP="003E1816">
      <w:pPr>
        <w:rPr>
          <w:szCs w:val="24"/>
          <w:u w:val="none"/>
          <w:lang w:eastAsia="lv-LV"/>
        </w:rPr>
      </w:pPr>
      <w:r w:rsidRPr="003E1816">
        <w:rPr>
          <w:noProof/>
          <w:szCs w:val="24"/>
          <w:u w:val="none"/>
          <w:lang w:eastAsia="lv-LV"/>
        </w:rPr>
        <w:drawing>
          <wp:inline distT="0" distB="0" distL="0" distR="0" wp14:anchorId="3D7E6E39" wp14:editId="36576004">
            <wp:extent cx="5939790" cy="7904018"/>
            <wp:effectExtent l="0" t="0" r="3810" b="1905"/>
            <wp:docPr id="101831793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41415" cy="7906180"/>
                    </a:xfrm>
                    <a:prstGeom prst="rect">
                      <a:avLst/>
                    </a:prstGeom>
                    <a:noFill/>
                    <a:ln>
                      <a:noFill/>
                    </a:ln>
                  </pic:spPr>
                </pic:pic>
              </a:graphicData>
            </a:graphic>
          </wp:inline>
        </w:drawing>
      </w:r>
    </w:p>
    <w:p w14:paraId="33BEE5B0" w14:textId="77777777" w:rsidR="003E1816" w:rsidRPr="003E1816" w:rsidRDefault="003E1816" w:rsidP="003E1816">
      <w:pPr>
        <w:rPr>
          <w:szCs w:val="24"/>
          <w:u w:val="none"/>
          <w:lang w:eastAsia="lv-LV"/>
        </w:rPr>
      </w:pPr>
    </w:p>
    <w:p w14:paraId="7262A358" w14:textId="77777777" w:rsidR="0081018E" w:rsidRDefault="0081018E">
      <w:pPr>
        <w:rPr>
          <w:b/>
          <w:noProof/>
          <w:color w:val="000000" w:themeColor="text1"/>
          <w:szCs w:val="24"/>
          <w:u w:val="none"/>
        </w:rPr>
      </w:pPr>
      <w:r>
        <w:rPr>
          <w:b/>
          <w:noProof/>
          <w:color w:val="000000" w:themeColor="text1"/>
          <w:szCs w:val="24"/>
          <w:u w:val="none"/>
        </w:rPr>
        <w:br w:type="page"/>
      </w:r>
    </w:p>
    <w:p w14:paraId="157524B0" w14:textId="5F9F03D3" w:rsidR="0032517B" w:rsidRPr="00575A1B" w:rsidRDefault="00000000" w:rsidP="00575A1B">
      <w:pPr>
        <w:jc w:val="center"/>
        <w:rPr>
          <w:color w:val="000000" w:themeColor="text1"/>
          <w:szCs w:val="24"/>
          <w:u w:val="none"/>
        </w:rPr>
      </w:pPr>
      <w:r w:rsidRPr="0016506D">
        <w:rPr>
          <w:b/>
          <w:noProof/>
          <w:color w:val="000000" w:themeColor="text1"/>
          <w:szCs w:val="24"/>
          <w:u w:val="none"/>
        </w:rPr>
        <w:lastRenderedPageBreak/>
        <w:t>28</w:t>
      </w:r>
      <w:r w:rsidR="00881464">
        <w:rPr>
          <w:b/>
          <w:color w:val="000000" w:themeColor="text1"/>
          <w:szCs w:val="24"/>
          <w:u w:val="none"/>
        </w:rPr>
        <w:t>.</w:t>
      </w:r>
    </w:p>
    <w:p w14:paraId="4A0D37D2"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Rankas pagasta nekustamā īpašuma “Gaujas - 9” sastāva grozīšanu</w:t>
      </w:r>
    </w:p>
    <w:p w14:paraId="782362DB"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00945729"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55E06D13" w14:textId="462888C1" w:rsidR="00E264AD" w:rsidRPr="00575A1B" w:rsidRDefault="00000000" w:rsidP="00575A1B">
      <w:pPr>
        <w:rPr>
          <w:rFonts w:eastAsia="Calibri"/>
          <w:szCs w:val="24"/>
          <w:u w:val="none"/>
        </w:rPr>
      </w:pPr>
      <w:r>
        <w:rPr>
          <w:rFonts w:eastAsia="Calibri"/>
          <w:szCs w:val="24"/>
          <w:u w:val="none"/>
        </w:rPr>
        <w:t xml:space="preserve">DEBATĒS PIEDALĀS: </w:t>
      </w:r>
      <w:r w:rsidR="005A5A18">
        <w:rPr>
          <w:rFonts w:eastAsia="Calibri"/>
          <w:szCs w:val="24"/>
          <w:u w:val="none"/>
        </w:rPr>
        <w:t>nav</w:t>
      </w:r>
    </w:p>
    <w:p w14:paraId="1DC5600D" w14:textId="77777777" w:rsidR="00BC2002" w:rsidRDefault="00BC2002" w:rsidP="00956EC8">
      <w:pPr>
        <w:rPr>
          <w:rFonts w:eastAsia="Calibri"/>
          <w:color w:val="FF0000"/>
          <w:szCs w:val="24"/>
          <w:u w:val="none"/>
        </w:rPr>
      </w:pPr>
    </w:p>
    <w:p w14:paraId="45CA3B2C" w14:textId="77777777" w:rsidR="00CD3532" w:rsidRDefault="00CD3532" w:rsidP="00CD3532">
      <w:pPr>
        <w:spacing w:line="360" w:lineRule="auto"/>
        <w:ind w:firstLine="567"/>
        <w:jc w:val="both"/>
        <w:rPr>
          <w:u w:val="none"/>
        </w:rPr>
      </w:pPr>
      <w:r>
        <w:rPr>
          <w:u w:val="none"/>
        </w:rPr>
        <w:t>Attīstības un tautsaimniecības komiteja atklāti balsojot:</w:t>
      </w:r>
    </w:p>
    <w:p w14:paraId="7A4CE53E" w14:textId="77777777" w:rsidR="00CD3532" w:rsidRDefault="00CD3532" w:rsidP="00CD3532">
      <w:pPr>
        <w:spacing w:line="360" w:lineRule="auto"/>
        <w:ind w:firstLine="567"/>
        <w:jc w:val="both"/>
        <w:rPr>
          <w:u w:val="none"/>
        </w:rPr>
      </w:pPr>
      <w:r w:rsidRPr="0016506D">
        <w:rPr>
          <w:noProof/>
          <w:u w:val="none"/>
        </w:rPr>
        <w:t>ar 6 balsīm "Par" (Ainārs Brezinskis, Guna Švika, Gunārs Ciglis, Intars Liepiņš, Mudīte Motivāne, Normunds Mazūrs), "Pret" – nav, "Atturas" – nav</w:t>
      </w:r>
      <w:r>
        <w:rPr>
          <w:u w:val="none"/>
        </w:rPr>
        <w:t>, NOLEMJ</w:t>
      </w:r>
      <w:r w:rsidRPr="00B24B3A">
        <w:rPr>
          <w:u w:val="none"/>
        </w:rPr>
        <w:t>:</w:t>
      </w:r>
    </w:p>
    <w:p w14:paraId="730368B1" w14:textId="77777777" w:rsidR="00CD3532" w:rsidRDefault="00CD3532" w:rsidP="00CD3532">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09564247" w14:textId="77777777" w:rsidR="003E1816" w:rsidRPr="003E1816" w:rsidRDefault="003E1816" w:rsidP="003E1816">
      <w:pPr>
        <w:jc w:val="center"/>
        <w:rPr>
          <w:b/>
          <w:szCs w:val="24"/>
          <w:u w:val="none"/>
          <w:lang w:eastAsia="lv-LV"/>
        </w:rPr>
      </w:pPr>
      <w:r w:rsidRPr="003E1816">
        <w:rPr>
          <w:b/>
          <w:szCs w:val="24"/>
          <w:u w:val="none"/>
          <w:lang w:eastAsia="lv-LV"/>
        </w:rPr>
        <w:t xml:space="preserve">Par Rankas pagasta nekustamā īpašuma “Gaujas - 9” sastāva grozīšanu </w:t>
      </w:r>
    </w:p>
    <w:p w14:paraId="4D39570A" w14:textId="77777777" w:rsidR="003E1816" w:rsidRPr="003E1816" w:rsidRDefault="003E1816" w:rsidP="003E1816">
      <w:pPr>
        <w:rPr>
          <w:szCs w:val="24"/>
          <w:u w:val="none"/>
          <w:lang w:eastAsia="lv-LV"/>
        </w:rPr>
      </w:pPr>
    </w:p>
    <w:p w14:paraId="2BCCEBC8" w14:textId="77777777" w:rsidR="003E1816" w:rsidRPr="003E1816" w:rsidRDefault="003E1816" w:rsidP="003E1816">
      <w:pPr>
        <w:spacing w:line="360" w:lineRule="auto"/>
        <w:ind w:firstLine="567"/>
        <w:jc w:val="both"/>
        <w:rPr>
          <w:rFonts w:eastAsia="SimSun"/>
          <w:szCs w:val="24"/>
          <w:u w:val="none"/>
          <w:lang w:eastAsia="zh-CN" w:bidi="hi-IN"/>
        </w:rPr>
      </w:pPr>
      <w:r w:rsidRPr="003E1816">
        <w:rPr>
          <w:rFonts w:eastAsia="SimSun"/>
          <w:szCs w:val="24"/>
          <w:u w:val="none"/>
          <w:lang w:eastAsia="zh-CN" w:bidi="hi-IN"/>
        </w:rPr>
        <w:t xml:space="preserve">Saskaņā ar Rankas pagasta padomes 2009.gada 29.janvāra lēmumu “Par pašvaldībai piekritīgo zemju apstiprināšanu” (protokols Nr.2, 34.p.) nekustamais īpašums “Gaujas - 9”, Rankas pagastā, Gulbenes novadā, kadastra numurs 5084 004 0187, (turpmāk – Nekustamais īpašums) piekrīt Gulbenes novada pašvaldībai, pamatojoties uz Valsts un pašvaldību īpašuma privatizācijas un privatizācijas sertifikātu izmantošanas pabeigšanas likuma 25.pantu. Nekustamais īpašums Rankas pagastā ar nosaukumu “Gaujas - 9”, kadastra numurs 5084 004 0187, sastāv no vienas zemes vienības ar kadastra apzīmējumu 5084 004 0187, 0,2709 ha platībā, un uz tās atrodas fiziskas personas īpašumā esošs ēku (būvju) nekustamais īpašums ar kadastra numuru 5084 504 0003. </w:t>
      </w:r>
    </w:p>
    <w:p w14:paraId="6F7E26A1" w14:textId="77777777" w:rsidR="003E1816" w:rsidRPr="003E1816" w:rsidRDefault="003E1816" w:rsidP="003E1816">
      <w:pPr>
        <w:spacing w:line="360" w:lineRule="auto"/>
        <w:ind w:firstLine="567"/>
        <w:jc w:val="both"/>
        <w:rPr>
          <w:rFonts w:eastAsia="SimSun"/>
          <w:szCs w:val="24"/>
          <w:u w:val="none"/>
          <w:lang w:eastAsia="zh-CN" w:bidi="hi-IN"/>
        </w:rPr>
      </w:pPr>
      <w:r w:rsidRPr="003E1816">
        <w:rPr>
          <w:rFonts w:eastAsia="SimSun"/>
          <w:szCs w:val="24"/>
          <w:u w:val="none"/>
          <w:lang w:eastAsia="zh-CN" w:bidi="hi-IN"/>
        </w:rPr>
        <w:t>Pašvaldību likuma 10.panta pirmās daļas 16.punktā noteikts, ka dome ir tiesīga izlemt ikvienu pašvaldības kompetences jautājumu; tikai domes kompetencē ir lemt par pašvaldības nekustamā īpašuma atsavināšanu un apgrūtināšanu, kā arī par nekustamā īpašuma iegūšanu, savukārt šā likuma 10.panta pirmās daļas 21.punktā noteikts, ka dome ir tiesīga izlemt ikvienu pašvaldības kompetences jautājumu; tikai domes kompetencē ir pieņemt lēmumus citos ārējos normatīvajos aktos paredzētajos gadījumos.</w:t>
      </w:r>
    </w:p>
    <w:p w14:paraId="559CD98F" w14:textId="77777777" w:rsidR="003E1816" w:rsidRPr="003E1816" w:rsidRDefault="003E1816" w:rsidP="003E1816">
      <w:pPr>
        <w:spacing w:line="360" w:lineRule="auto"/>
        <w:ind w:firstLine="567"/>
        <w:jc w:val="both"/>
        <w:rPr>
          <w:rFonts w:eastAsia="SimSun"/>
          <w:szCs w:val="24"/>
          <w:u w:val="none"/>
          <w:lang w:eastAsia="zh-CN" w:bidi="hi-IN"/>
        </w:rPr>
      </w:pPr>
      <w:r w:rsidRPr="003E1816">
        <w:rPr>
          <w:rFonts w:eastAsia="SimSun"/>
          <w:szCs w:val="24"/>
          <w:u w:val="none"/>
          <w:lang w:eastAsia="zh-CN" w:bidi="hi-IN"/>
        </w:rPr>
        <w:t>Nekustamais īpašums Rankas pagastā ar nosaukumu “Gaujas - 9”, kadastra numurs 5084 004 0187, nav reģistrēts zemesgrāmatā. Zemes vienību</w:t>
      </w:r>
      <w:r w:rsidRPr="003E1816">
        <w:rPr>
          <w:szCs w:val="24"/>
          <w:u w:val="none"/>
          <w:lang w:eastAsia="lv-LV"/>
        </w:rPr>
        <w:t xml:space="preserve"> </w:t>
      </w:r>
      <w:r w:rsidRPr="003E1816">
        <w:rPr>
          <w:rFonts w:eastAsia="SimSun"/>
          <w:szCs w:val="24"/>
          <w:u w:val="none"/>
          <w:lang w:eastAsia="zh-CN" w:bidi="hi-IN"/>
        </w:rPr>
        <w:t>ar kadastra apzīmējumu 5084 004 0187 šķērso pašvaldībai piederoša inženierbūve – Gaujas iela, kadastra apzīmējums 5084 004 0265 001.</w:t>
      </w:r>
    </w:p>
    <w:p w14:paraId="7D533284" w14:textId="77777777" w:rsidR="003E1816" w:rsidRPr="003E1816" w:rsidRDefault="003E1816" w:rsidP="005A5A18">
      <w:pPr>
        <w:widowControl w:val="0"/>
        <w:spacing w:line="360" w:lineRule="auto"/>
        <w:ind w:firstLine="567"/>
        <w:jc w:val="both"/>
        <w:rPr>
          <w:szCs w:val="24"/>
          <w:u w:val="none"/>
          <w:lang w:eastAsia="lv-LV"/>
        </w:rPr>
      </w:pPr>
      <w:r w:rsidRPr="003E1816">
        <w:rPr>
          <w:rFonts w:eastAsia="SimSun"/>
          <w:szCs w:val="24"/>
          <w:u w:val="none"/>
          <w:lang w:eastAsia="zh-CN" w:bidi="hi-IN"/>
        </w:rPr>
        <w:t xml:space="preserve">Zemes ierīcības likuma Pārejas noteikumu 5.punktā noteikts, ka </w:t>
      </w:r>
      <w:r w:rsidRPr="003E1816">
        <w:rPr>
          <w:szCs w:val="24"/>
          <w:u w:val="none"/>
          <w:lang w:eastAsia="lv-LV"/>
        </w:rPr>
        <w:t xml:space="preserve">valstij un pašvaldībai piekrītošo zemi ieraksta zemesgrāmatā atbilstoši likumam “Par valsts un pašvaldību zemes īpašuma tiesībām un to nostiprināšanu zemesgrāmatās”, zemes īpašuma tiesību nostiprināšanai iesniedz zemesgrāmatu nodaļai zemes robežu plānu un zemes ierīcības projektu neizstrādā. </w:t>
      </w:r>
    </w:p>
    <w:p w14:paraId="7BC5DD8C" w14:textId="77777777" w:rsidR="003E1816" w:rsidRPr="003E1816" w:rsidRDefault="003E1816" w:rsidP="005A5A18">
      <w:pPr>
        <w:widowControl w:val="0"/>
        <w:spacing w:line="360" w:lineRule="auto"/>
        <w:ind w:firstLine="567"/>
        <w:jc w:val="both"/>
        <w:rPr>
          <w:szCs w:val="24"/>
          <w:u w:val="none"/>
          <w:lang w:eastAsia="lv-LV"/>
        </w:rPr>
      </w:pPr>
      <w:r w:rsidRPr="003E1816">
        <w:rPr>
          <w:szCs w:val="24"/>
          <w:u w:val="none"/>
          <w:lang w:eastAsia="lv-LV"/>
        </w:rPr>
        <w:t>Zemes pārvaldības likuma 8.</w:t>
      </w:r>
      <w:r w:rsidRPr="003E1816">
        <w:rPr>
          <w:szCs w:val="24"/>
          <w:u w:val="none"/>
          <w:vertAlign w:val="superscript"/>
          <w:lang w:eastAsia="lv-LV"/>
        </w:rPr>
        <w:t>1</w:t>
      </w:r>
      <w:r w:rsidRPr="003E1816">
        <w:rPr>
          <w:szCs w:val="24"/>
          <w:u w:val="none"/>
          <w:lang w:eastAsia="lv-LV"/>
        </w:rPr>
        <w:t xml:space="preserve"> panta pirmajā daļā noteikts, ka pašvaldības nozīmes ceļš vai iela ir privātā īpašuma lietošanas tiesību aprobežojums nekustamajam īpašumam, kas noteikts sabiedrības interesēs, lai nodrošinātu vienotu ceļu un ielu tīklu pašvaldībā un sabiedrības iespējas un tiesības ikvienam to izmantot.</w:t>
      </w:r>
    </w:p>
    <w:p w14:paraId="70D13DC4" w14:textId="77777777" w:rsidR="003E1816" w:rsidRPr="003E1816" w:rsidRDefault="003E1816" w:rsidP="005A5A18">
      <w:pPr>
        <w:widowControl w:val="0"/>
        <w:spacing w:line="360" w:lineRule="auto"/>
        <w:ind w:firstLine="567"/>
        <w:jc w:val="both"/>
        <w:rPr>
          <w:rFonts w:eastAsia="SimSun"/>
          <w:szCs w:val="24"/>
          <w:u w:val="none"/>
          <w:lang w:eastAsia="zh-CN" w:bidi="hi-IN"/>
        </w:rPr>
      </w:pPr>
      <w:r w:rsidRPr="003E1816">
        <w:rPr>
          <w:rFonts w:eastAsia="SimSun"/>
          <w:szCs w:val="24"/>
          <w:u w:val="none"/>
          <w:lang w:eastAsia="zh-CN" w:bidi="hi-IN"/>
        </w:rPr>
        <w:lastRenderedPageBreak/>
        <w:t>Saskaņā ar Nekustamā īpašuma valsts kadastra likuma 1.panta 14.punktu,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11.panta otrās daļas 1.punktu, kas nosaka, ka sadala vai apvieno tikai zemesgrāmatā ierakstītu nekustamo īpašumu, izņemot zemes reformu regulējošos normatīvajos aktos noteiktajos gadījumos valstij vai pašvaldībai piekrītošo un piederošo zemi pirms zemes pirmreizējas ierakstīšanas zemesgrāmatā,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4.punkts nosaka, ka nekustamo īpašumu veido, grozot reģistrēta nekustamā īpašuma sastāvu, no tā atdalot nekustamā īpašuma objektu.</w:t>
      </w:r>
    </w:p>
    <w:p w14:paraId="263B766D" w14:textId="77777777" w:rsidR="003E1816" w:rsidRPr="003E1816" w:rsidRDefault="003E1816" w:rsidP="003E1816">
      <w:pPr>
        <w:spacing w:line="360" w:lineRule="auto"/>
        <w:ind w:firstLine="567"/>
        <w:jc w:val="both"/>
        <w:rPr>
          <w:szCs w:val="24"/>
          <w:u w:val="none"/>
          <w:lang w:eastAsia="lv-LV"/>
        </w:rPr>
      </w:pPr>
      <w:r w:rsidRPr="003E1816">
        <w:rPr>
          <w:rFonts w:eastAsia="SimSun"/>
          <w:szCs w:val="24"/>
          <w:u w:val="none"/>
          <w:lang w:eastAsia="zh-CN" w:bidi="hi-IN"/>
        </w:rPr>
        <w:t>Pamatojoties uz Pašvaldību likuma 10.panta pirmās daļas 16. un 21.punktu, Nekustamā īpašuma valsts kadastra likuma 1.panta 14.punktu,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17.7.apakšpunkts nosaka, ka lietošanas mērķa maiņu ierosina, ja iepriekš likumīgi noteiktais lietošanas mērķis un tam piekrītošā zemes platība neatbilst šo noteikumu IV nodaļā minētajām prasībām, Zemes ierīcības likuma Pārejas noteikumu 5.punktu, Zemes pārvaldības likuma 8.</w:t>
      </w:r>
      <w:r w:rsidRPr="003E1816">
        <w:rPr>
          <w:rFonts w:eastAsia="SimSun"/>
          <w:szCs w:val="24"/>
          <w:u w:val="none"/>
          <w:vertAlign w:val="superscript"/>
          <w:lang w:eastAsia="zh-CN" w:bidi="hi-IN"/>
        </w:rPr>
        <w:t>1</w:t>
      </w:r>
      <w:r w:rsidRPr="003E1816">
        <w:rPr>
          <w:rFonts w:eastAsia="SimSun"/>
          <w:szCs w:val="24"/>
          <w:u w:val="none"/>
          <w:lang w:eastAsia="zh-CN" w:bidi="hi-IN"/>
        </w:rPr>
        <w:t xml:space="preserve"> panta pirmo daļu, un Attīstības un tautsaimniecības komitejas ieteikumu, atklāti balsojot: ar … balsīm “PAR”- , “PRET”- , “ATTURAS”- , Gulbenes novada dome NOLEMJ:</w:t>
      </w:r>
    </w:p>
    <w:p w14:paraId="523AEE91" w14:textId="77777777" w:rsidR="003E1816" w:rsidRPr="003E1816" w:rsidRDefault="003E1816" w:rsidP="003E1816">
      <w:pPr>
        <w:spacing w:line="360" w:lineRule="auto"/>
        <w:ind w:firstLine="567"/>
        <w:jc w:val="both"/>
        <w:rPr>
          <w:rFonts w:eastAsia="SimSun"/>
          <w:szCs w:val="24"/>
          <w:u w:val="none"/>
          <w:lang w:eastAsia="zh-CN" w:bidi="hi-IN"/>
        </w:rPr>
      </w:pPr>
      <w:r w:rsidRPr="003E1816">
        <w:rPr>
          <w:rFonts w:eastAsia="SimSun"/>
          <w:szCs w:val="24"/>
          <w:u w:val="none"/>
          <w:lang w:eastAsia="zh-CN" w:bidi="hi-IN"/>
        </w:rPr>
        <w:t xml:space="preserve">1. ATDALĪT no nekustamā īpašuma “Gaujas - 9”, Rankas pagasts, Gulbenes novads, kadastra numurs 5084 004 0187, sastāvā ietilpstošās zemes vienības ar kadastra apzīmējumu 5084 004 0187, 0,2709 ha platībā, zemesgabalu ar aptuveno platību 0,05 ha. Zemesgabala platība var tikt precizēta pēc kadastrālās uzmērīšanas. Zemes vienības sadalījuma robežas noteikt saskaņā ar </w:t>
      </w:r>
      <w:proofErr w:type="spellStart"/>
      <w:r w:rsidRPr="003E1816">
        <w:rPr>
          <w:rFonts w:eastAsia="SimSun"/>
          <w:szCs w:val="24"/>
          <w:u w:val="none"/>
          <w:lang w:eastAsia="zh-CN" w:bidi="hi-IN"/>
        </w:rPr>
        <w:t>izkopējumu</w:t>
      </w:r>
      <w:proofErr w:type="spellEnd"/>
      <w:r w:rsidRPr="003E1816">
        <w:rPr>
          <w:rFonts w:eastAsia="SimSun"/>
          <w:szCs w:val="24"/>
          <w:u w:val="none"/>
          <w:lang w:eastAsia="zh-CN" w:bidi="hi-IN"/>
        </w:rPr>
        <w:t xml:space="preserve"> no digitālās kartes (pielikums), kas ir šī lēmuma neatņemama sastāvdaļa.</w:t>
      </w:r>
    </w:p>
    <w:p w14:paraId="39DF08A4" w14:textId="77777777" w:rsidR="003E1816" w:rsidRPr="003E1816" w:rsidRDefault="003E1816" w:rsidP="005A5A18">
      <w:pPr>
        <w:widowControl w:val="0"/>
        <w:spacing w:line="360" w:lineRule="auto"/>
        <w:ind w:firstLine="567"/>
        <w:jc w:val="both"/>
        <w:rPr>
          <w:rFonts w:eastAsia="SimSun"/>
          <w:szCs w:val="24"/>
          <w:u w:val="none"/>
          <w:lang w:eastAsia="zh-CN" w:bidi="hi-IN"/>
        </w:rPr>
      </w:pPr>
      <w:r w:rsidRPr="003E1816">
        <w:rPr>
          <w:rFonts w:eastAsia="SimSun"/>
          <w:szCs w:val="24"/>
          <w:u w:val="none"/>
          <w:lang w:eastAsia="zh-CN" w:bidi="hi-IN"/>
        </w:rPr>
        <w:t xml:space="preserve">2. SAGLABĀT </w:t>
      </w:r>
      <w:proofErr w:type="spellStart"/>
      <w:r w:rsidRPr="003E1816">
        <w:rPr>
          <w:rFonts w:eastAsia="SimSun"/>
          <w:szCs w:val="24"/>
          <w:u w:val="none"/>
          <w:lang w:eastAsia="zh-CN" w:bidi="hi-IN"/>
        </w:rPr>
        <w:t>jaunizveidoto</w:t>
      </w:r>
      <w:proofErr w:type="spellEnd"/>
      <w:r w:rsidRPr="003E1816">
        <w:rPr>
          <w:rFonts w:eastAsia="SimSun"/>
          <w:szCs w:val="24"/>
          <w:u w:val="none"/>
          <w:lang w:eastAsia="zh-CN" w:bidi="hi-IN"/>
        </w:rPr>
        <w:t xml:space="preserve"> zemes vienību ar aptuveno platību 0,2209 ha nekustamā īpašuma ar nosaukumu “Gaujas - 9”, Rankas pagasts, Gulbenes novads, kadastra numurs 5084 004 0187, sastāvā, noteikt zemes lietošanas mērķi – individuālo dzīvojamo māju apbūve (NĪLM kods 0601).</w:t>
      </w:r>
    </w:p>
    <w:p w14:paraId="3C5B5EDC" w14:textId="77777777" w:rsidR="003E1816" w:rsidRPr="003E1816" w:rsidRDefault="003E1816" w:rsidP="005A5A18">
      <w:pPr>
        <w:widowControl w:val="0"/>
        <w:spacing w:line="360" w:lineRule="auto"/>
        <w:ind w:firstLine="567"/>
        <w:jc w:val="both"/>
        <w:rPr>
          <w:rFonts w:eastAsia="SimSun"/>
          <w:szCs w:val="24"/>
          <w:u w:val="none"/>
          <w:lang w:eastAsia="zh-CN" w:bidi="hi-IN"/>
        </w:rPr>
      </w:pPr>
      <w:r w:rsidRPr="003E1816">
        <w:rPr>
          <w:rFonts w:eastAsia="SimSun"/>
          <w:szCs w:val="24"/>
          <w:u w:val="none"/>
          <w:lang w:eastAsia="zh-CN" w:bidi="hi-IN"/>
        </w:rPr>
        <w:t xml:space="preserve">3. PIEVIENOT </w:t>
      </w:r>
      <w:proofErr w:type="spellStart"/>
      <w:r w:rsidRPr="003E1816">
        <w:rPr>
          <w:rFonts w:eastAsia="SimSun"/>
          <w:szCs w:val="24"/>
          <w:u w:val="none"/>
          <w:lang w:eastAsia="zh-CN" w:bidi="hi-IN"/>
        </w:rPr>
        <w:t>jaunizveidoto</w:t>
      </w:r>
      <w:proofErr w:type="spellEnd"/>
      <w:r w:rsidRPr="003E1816">
        <w:rPr>
          <w:szCs w:val="24"/>
          <w:u w:val="none"/>
          <w:lang w:eastAsia="lv-LV"/>
        </w:rPr>
        <w:t xml:space="preserve"> </w:t>
      </w:r>
      <w:r w:rsidRPr="003E1816">
        <w:rPr>
          <w:rFonts w:eastAsia="SimSun"/>
          <w:szCs w:val="24"/>
          <w:u w:val="none"/>
          <w:lang w:eastAsia="zh-CN" w:bidi="hi-IN"/>
        </w:rPr>
        <w:t xml:space="preserve">zemes vienību ar aptuveno platību 0,05 ha nekustamajam īpašumam Rankas pagastā “Gaujas iela”, kadastra numurs 5084 004 0265; noteikt zemes </w:t>
      </w:r>
      <w:r w:rsidRPr="003E1816">
        <w:rPr>
          <w:rFonts w:eastAsia="SimSun"/>
          <w:szCs w:val="24"/>
          <w:u w:val="none"/>
          <w:lang w:eastAsia="zh-CN" w:bidi="hi-IN"/>
        </w:rPr>
        <w:lastRenderedPageBreak/>
        <w:t>lietošanas mērķi – zeme dzelzceļa infrastruktūras zemes nodalījuma joslā un ceļu zemes nodalījuma joslā (NĪLM kods 1101).</w:t>
      </w:r>
    </w:p>
    <w:p w14:paraId="1852EB40" w14:textId="77777777" w:rsidR="003E1816" w:rsidRPr="003E1816" w:rsidRDefault="003E1816" w:rsidP="005A5A18">
      <w:pPr>
        <w:widowControl w:val="0"/>
        <w:spacing w:line="360" w:lineRule="auto"/>
        <w:ind w:firstLine="567"/>
        <w:jc w:val="both"/>
        <w:rPr>
          <w:rFonts w:eastAsia="SimSun"/>
          <w:szCs w:val="24"/>
          <w:u w:val="none"/>
          <w:lang w:eastAsia="zh-CN" w:bidi="hi-IN"/>
        </w:rPr>
      </w:pPr>
      <w:r w:rsidRPr="003E1816">
        <w:rPr>
          <w:rFonts w:eastAsia="SimSun"/>
          <w:szCs w:val="24"/>
          <w:u w:val="none"/>
          <w:lang w:eastAsia="zh-CN" w:bidi="hi-IN"/>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4701507E" w14:textId="77777777" w:rsidR="003E1816" w:rsidRPr="003E1816" w:rsidRDefault="003E1816" w:rsidP="003E1816">
      <w:pPr>
        <w:jc w:val="right"/>
        <w:rPr>
          <w:szCs w:val="24"/>
          <w:u w:val="none"/>
          <w:lang w:eastAsia="lv-LV"/>
        </w:rPr>
      </w:pPr>
      <w:r w:rsidRPr="003E1816">
        <w:rPr>
          <w:szCs w:val="24"/>
          <w:u w:val="none"/>
          <w:lang w:eastAsia="lv-LV"/>
        </w:rPr>
        <w:t>Pielikums 27.07.2023. Gulbenes novada domes lēmumam GND/2023/</w:t>
      </w:r>
    </w:p>
    <w:p w14:paraId="1879DF65" w14:textId="77777777" w:rsidR="003E1816" w:rsidRPr="003E1816" w:rsidRDefault="003E1816" w:rsidP="003E1816">
      <w:pPr>
        <w:rPr>
          <w:szCs w:val="24"/>
          <w:u w:val="none"/>
          <w:lang w:eastAsia="lv-LV"/>
        </w:rPr>
      </w:pPr>
      <w:r w:rsidRPr="003E1816">
        <w:rPr>
          <w:noProof/>
          <w:szCs w:val="24"/>
          <w:u w:val="none"/>
          <w:lang w:eastAsia="lv-LV"/>
        </w:rPr>
        <w:drawing>
          <wp:inline distT="0" distB="0" distL="0" distR="0" wp14:anchorId="2C888748" wp14:editId="04EFDEF9">
            <wp:extent cx="5937456" cy="6217438"/>
            <wp:effectExtent l="0" t="0" r="6350" b="0"/>
            <wp:docPr id="62318075"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47536" cy="6227994"/>
                    </a:xfrm>
                    <a:prstGeom prst="rect">
                      <a:avLst/>
                    </a:prstGeom>
                    <a:noFill/>
                    <a:ln>
                      <a:noFill/>
                    </a:ln>
                  </pic:spPr>
                </pic:pic>
              </a:graphicData>
            </a:graphic>
          </wp:inline>
        </w:drawing>
      </w:r>
    </w:p>
    <w:p w14:paraId="167BF591" w14:textId="77777777" w:rsidR="003E1816" w:rsidRPr="003E1816" w:rsidRDefault="003E1816" w:rsidP="003E1816">
      <w:pPr>
        <w:rPr>
          <w:szCs w:val="24"/>
          <w:u w:val="none"/>
          <w:lang w:eastAsia="lv-LV"/>
        </w:rPr>
      </w:pPr>
    </w:p>
    <w:p w14:paraId="336D347F" w14:textId="77777777" w:rsidR="00203C2F" w:rsidRDefault="00203C2F" w:rsidP="000C7638">
      <w:pPr>
        <w:rPr>
          <w:color w:val="000000" w:themeColor="text1"/>
          <w:szCs w:val="24"/>
          <w:u w:val="none"/>
        </w:rPr>
      </w:pPr>
    </w:p>
    <w:p w14:paraId="7F83AB86"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lastRenderedPageBreak/>
        <w:t>29</w:t>
      </w:r>
      <w:r w:rsidR="00881464">
        <w:rPr>
          <w:b/>
          <w:color w:val="000000" w:themeColor="text1"/>
          <w:szCs w:val="24"/>
          <w:u w:val="none"/>
        </w:rPr>
        <w:t>.</w:t>
      </w:r>
    </w:p>
    <w:p w14:paraId="79582724"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Rankas pagasta nekustamā īpašuma “Dzērves” sastāva grozīšanu</w:t>
      </w:r>
    </w:p>
    <w:p w14:paraId="45E28CD5"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1F41B1DB"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3650D64E" w14:textId="3254A49E" w:rsidR="00E264AD" w:rsidRPr="00575A1B" w:rsidRDefault="00000000" w:rsidP="00575A1B">
      <w:pPr>
        <w:rPr>
          <w:rFonts w:eastAsia="Calibri"/>
          <w:szCs w:val="24"/>
          <w:u w:val="none"/>
        </w:rPr>
      </w:pPr>
      <w:r>
        <w:rPr>
          <w:rFonts w:eastAsia="Calibri"/>
          <w:szCs w:val="24"/>
          <w:u w:val="none"/>
        </w:rPr>
        <w:t xml:space="preserve">DEBATĒS PIEDALĀS: </w:t>
      </w:r>
      <w:r w:rsidR="005A5A18">
        <w:rPr>
          <w:rFonts w:eastAsia="Calibri"/>
          <w:szCs w:val="24"/>
          <w:u w:val="none"/>
        </w:rPr>
        <w:t>nav</w:t>
      </w:r>
    </w:p>
    <w:p w14:paraId="563A4D92" w14:textId="77777777" w:rsidR="00BC2002" w:rsidRDefault="00BC2002" w:rsidP="00956EC8">
      <w:pPr>
        <w:rPr>
          <w:rFonts w:eastAsia="Calibri"/>
          <w:color w:val="FF0000"/>
          <w:szCs w:val="24"/>
          <w:u w:val="none"/>
        </w:rPr>
      </w:pPr>
    </w:p>
    <w:p w14:paraId="64D4412A" w14:textId="77777777" w:rsidR="00CD3532" w:rsidRDefault="00CD3532" w:rsidP="00CD3532">
      <w:pPr>
        <w:spacing w:line="360" w:lineRule="auto"/>
        <w:ind w:firstLine="567"/>
        <w:jc w:val="both"/>
        <w:rPr>
          <w:u w:val="none"/>
        </w:rPr>
      </w:pPr>
      <w:r>
        <w:rPr>
          <w:u w:val="none"/>
        </w:rPr>
        <w:t>Attīstības un tautsaimniecības komiteja atklāti balsojot:</w:t>
      </w:r>
    </w:p>
    <w:p w14:paraId="3DD4D3A1" w14:textId="77777777" w:rsidR="00CD3532" w:rsidRDefault="00CD3532" w:rsidP="00CD3532">
      <w:pPr>
        <w:spacing w:line="360" w:lineRule="auto"/>
        <w:ind w:firstLine="567"/>
        <w:jc w:val="both"/>
        <w:rPr>
          <w:u w:val="none"/>
        </w:rPr>
      </w:pPr>
      <w:r w:rsidRPr="0016506D">
        <w:rPr>
          <w:noProof/>
          <w:u w:val="none"/>
        </w:rPr>
        <w:t>ar 6 balsīm "Par" (Ainārs Brezinskis, Guna Švika, Gunārs Ciglis, Intars Liepiņš, Mudīte Motivāne, Normunds Mazūrs), "Pret" – nav, "Atturas" – nav</w:t>
      </w:r>
      <w:r>
        <w:rPr>
          <w:u w:val="none"/>
        </w:rPr>
        <w:t>, NOLEMJ</w:t>
      </w:r>
      <w:r w:rsidRPr="00B24B3A">
        <w:rPr>
          <w:u w:val="none"/>
        </w:rPr>
        <w:t>:</w:t>
      </w:r>
    </w:p>
    <w:p w14:paraId="28C7AC7E" w14:textId="77777777" w:rsidR="00CD3532" w:rsidRDefault="00CD3532" w:rsidP="00CD3532">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01DE2DA7" w14:textId="77777777" w:rsidR="003E1816" w:rsidRPr="003E1816" w:rsidRDefault="003E1816" w:rsidP="003E1816">
      <w:pPr>
        <w:jc w:val="center"/>
        <w:rPr>
          <w:b/>
          <w:szCs w:val="24"/>
          <w:u w:val="none"/>
          <w:lang w:eastAsia="lv-LV"/>
        </w:rPr>
      </w:pPr>
      <w:r w:rsidRPr="003E1816">
        <w:rPr>
          <w:b/>
          <w:szCs w:val="24"/>
          <w:u w:val="none"/>
          <w:lang w:eastAsia="lv-LV"/>
        </w:rPr>
        <w:t xml:space="preserve">Par Rankas pagasta nekustamā īpašuma “Dzērves” sastāva grozīšanu </w:t>
      </w:r>
    </w:p>
    <w:p w14:paraId="438A0EB9" w14:textId="77777777" w:rsidR="003E1816" w:rsidRPr="003E1816" w:rsidRDefault="003E1816" w:rsidP="003E1816">
      <w:pPr>
        <w:rPr>
          <w:szCs w:val="24"/>
          <w:u w:val="none"/>
          <w:lang w:eastAsia="lv-LV"/>
        </w:rPr>
      </w:pPr>
    </w:p>
    <w:p w14:paraId="2263ABBF" w14:textId="77777777" w:rsidR="003E1816" w:rsidRPr="003E1816" w:rsidRDefault="003E1816" w:rsidP="003E1816">
      <w:pPr>
        <w:spacing w:line="360" w:lineRule="auto"/>
        <w:ind w:firstLine="567"/>
        <w:jc w:val="both"/>
        <w:rPr>
          <w:rFonts w:eastAsia="SimSun"/>
          <w:szCs w:val="24"/>
          <w:u w:val="none"/>
          <w:lang w:eastAsia="zh-CN" w:bidi="hi-IN"/>
        </w:rPr>
      </w:pPr>
      <w:r w:rsidRPr="003E1816">
        <w:rPr>
          <w:rFonts w:eastAsia="SimSun"/>
          <w:szCs w:val="24"/>
          <w:u w:val="none"/>
          <w:lang w:eastAsia="zh-CN" w:bidi="hi-IN"/>
        </w:rPr>
        <w:t>Saskaņā ar Rankas pagasta padomes 2009.gada 26.marta lēmumu “Par lauku apvidus zemes piekritību Rankas pašvaldībai un lauku apvidus zemes nodošanu zemes reformas pabeigšanai” (protokols Nr.4, 21.p.) nekustamais īpašums “Dzērves”, Rankas pagastā, Gulbenes novadā, kadastra numurs 5084 004 0187, (turpmāk – Nekustamais īpašums) piekrīt Gulbenes novada pašvaldībai, pamatojoties uz Valsts un pašvaldību īpašuma privatizācijas un privatizācijas sertifikātu izmantošanas pabeigšanas likuma 25.pantu un likuma “</w:t>
      </w:r>
      <w:r w:rsidRPr="003E1816">
        <w:rPr>
          <w:szCs w:val="24"/>
          <w:u w:val="none"/>
          <w:lang w:eastAsia="lv-LV"/>
        </w:rPr>
        <w:t>Par valsts un pašvaldību zemes īpašuma tiesībām un to nostiprināšanu zemesgrāmatās” 4.</w:t>
      </w:r>
      <w:r w:rsidRPr="003E1816">
        <w:rPr>
          <w:szCs w:val="24"/>
          <w:u w:val="none"/>
          <w:vertAlign w:val="superscript"/>
          <w:lang w:eastAsia="lv-LV"/>
        </w:rPr>
        <w:t>1</w:t>
      </w:r>
      <w:r w:rsidRPr="003E1816">
        <w:rPr>
          <w:szCs w:val="24"/>
          <w:u w:val="none"/>
          <w:lang w:eastAsia="lv-LV"/>
        </w:rPr>
        <w:t xml:space="preserve"> panta otrās daļas 1.punktu</w:t>
      </w:r>
      <w:r w:rsidRPr="003E1816">
        <w:rPr>
          <w:rFonts w:eastAsia="SimSun"/>
          <w:szCs w:val="24"/>
          <w:u w:val="none"/>
          <w:lang w:eastAsia="zh-CN" w:bidi="hi-IN"/>
        </w:rPr>
        <w:t xml:space="preserve">. Nekustamais īpašums Rankas pagastā ar nosaukumu “Dzērves”, kadastra numurs 5084 004 0113, sastāv no vienas zemes vienības ar kadastra apzīmējumu 5084 004 0113, 1,6 ha platībā. </w:t>
      </w:r>
    </w:p>
    <w:p w14:paraId="64C09560" w14:textId="77777777" w:rsidR="003E1816" w:rsidRPr="003E1816" w:rsidRDefault="003E1816" w:rsidP="003E1816">
      <w:pPr>
        <w:spacing w:line="360" w:lineRule="auto"/>
        <w:ind w:firstLine="567"/>
        <w:jc w:val="both"/>
        <w:rPr>
          <w:rFonts w:eastAsia="SimSun"/>
          <w:szCs w:val="24"/>
          <w:u w:val="none"/>
          <w:lang w:eastAsia="zh-CN" w:bidi="hi-IN"/>
        </w:rPr>
      </w:pPr>
      <w:r w:rsidRPr="003E1816">
        <w:rPr>
          <w:rFonts w:eastAsia="SimSun"/>
          <w:szCs w:val="24"/>
          <w:u w:val="none"/>
          <w:lang w:eastAsia="zh-CN" w:bidi="hi-IN"/>
        </w:rPr>
        <w:t>Pašvaldību likuma 10.panta pirmās daļas 16.punktā noteikts, ka dome ir tiesīga izlemt ikvienu pašvaldības kompetences jautājumu; tikai domes kompetencē ir lemt par pašvaldības nekustamā īpašuma atsavināšanu un apgrūtināšanu, kā arī par nekustamā īpašuma iegūšanu, savukārt šā likuma 10.panta pirmās daļas 21.punktā noteikts, ka dome ir tiesīga izlemt ikvienu pašvaldības kompetences jautājumu; tikai domes kompetencē ir pieņemt lēmumus citos ārējos normatīvajos aktos paredzētajos gadījumos.</w:t>
      </w:r>
    </w:p>
    <w:p w14:paraId="4B2F7FA8" w14:textId="77777777" w:rsidR="003E1816" w:rsidRPr="003E1816" w:rsidRDefault="003E1816" w:rsidP="003E1816">
      <w:pPr>
        <w:spacing w:line="360" w:lineRule="auto"/>
        <w:ind w:firstLine="567"/>
        <w:jc w:val="both"/>
        <w:rPr>
          <w:rFonts w:eastAsia="SimSun"/>
          <w:szCs w:val="24"/>
          <w:u w:val="none"/>
          <w:lang w:eastAsia="zh-CN" w:bidi="hi-IN"/>
        </w:rPr>
      </w:pPr>
      <w:r w:rsidRPr="003E1816">
        <w:rPr>
          <w:rFonts w:eastAsia="SimSun"/>
          <w:szCs w:val="24"/>
          <w:u w:val="none"/>
          <w:lang w:eastAsia="zh-CN" w:bidi="hi-IN"/>
        </w:rPr>
        <w:t>Nekustamais īpašums Rankas pagastā ar nosaukumu “Dzērves”, kadastra numurs 5084 004 0113, nav reģistrēts zemesgrāmatā. Zemes vienību</w:t>
      </w:r>
      <w:r w:rsidRPr="003E1816">
        <w:rPr>
          <w:szCs w:val="24"/>
          <w:u w:val="none"/>
          <w:lang w:eastAsia="lv-LV"/>
        </w:rPr>
        <w:t xml:space="preserve"> </w:t>
      </w:r>
      <w:r w:rsidRPr="003E1816">
        <w:rPr>
          <w:rFonts w:eastAsia="SimSun"/>
          <w:szCs w:val="24"/>
          <w:u w:val="none"/>
          <w:lang w:eastAsia="zh-CN" w:bidi="hi-IN"/>
        </w:rPr>
        <w:t>ar kadastra apzīmējumu 5084 004 0113 šķērso pašvaldībai piederoša inženierbūve – Gaujas iela, kadastra apzīmējums 5084 004 0265 001.</w:t>
      </w:r>
    </w:p>
    <w:p w14:paraId="78412C91" w14:textId="77777777" w:rsidR="003E1816" w:rsidRPr="003E1816" w:rsidRDefault="003E1816" w:rsidP="003E1816">
      <w:pPr>
        <w:spacing w:line="360" w:lineRule="auto"/>
        <w:ind w:firstLine="567"/>
        <w:jc w:val="both"/>
        <w:rPr>
          <w:szCs w:val="24"/>
          <w:u w:val="none"/>
          <w:lang w:eastAsia="lv-LV"/>
        </w:rPr>
      </w:pPr>
      <w:r w:rsidRPr="003E1816">
        <w:rPr>
          <w:rFonts w:eastAsia="SimSun"/>
          <w:szCs w:val="24"/>
          <w:u w:val="none"/>
          <w:lang w:eastAsia="zh-CN" w:bidi="hi-IN"/>
        </w:rPr>
        <w:t xml:space="preserve">Zemes ierīcības likuma Pārejas noteikumu 5.punktā noteikts, ka </w:t>
      </w:r>
      <w:r w:rsidRPr="003E1816">
        <w:rPr>
          <w:szCs w:val="24"/>
          <w:u w:val="none"/>
          <w:lang w:eastAsia="lv-LV"/>
        </w:rPr>
        <w:t xml:space="preserve">valstij un pašvaldībai piekrītošo zemi ieraksta zemesgrāmatā atbilstoši likumam “Par valsts un pašvaldību zemes īpašuma tiesībām un to nostiprināšanu zemesgrāmatās”, zemes īpašuma tiesību nostiprināšanai iesniedz zemesgrāmatu nodaļai zemes robežu plānu un zemes ierīcības projektu neizstrādā. </w:t>
      </w:r>
    </w:p>
    <w:p w14:paraId="77579D06" w14:textId="77777777" w:rsidR="003E1816" w:rsidRPr="003E1816" w:rsidRDefault="003E1816" w:rsidP="003E1816">
      <w:pPr>
        <w:spacing w:line="360" w:lineRule="auto"/>
        <w:ind w:firstLine="567"/>
        <w:jc w:val="both"/>
        <w:rPr>
          <w:szCs w:val="24"/>
          <w:u w:val="none"/>
          <w:lang w:eastAsia="lv-LV"/>
        </w:rPr>
      </w:pPr>
      <w:r w:rsidRPr="003E1816">
        <w:rPr>
          <w:szCs w:val="24"/>
          <w:u w:val="none"/>
          <w:lang w:eastAsia="lv-LV"/>
        </w:rPr>
        <w:t>Zemes pārvaldības likuma 8.</w:t>
      </w:r>
      <w:r w:rsidRPr="003E1816">
        <w:rPr>
          <w:szCs w:val="24"/>
          <w:u w:val="none"/>
          <w:vertAlign w:val="superscript"/>
          <w:lang w:eastAsia="lv-LV"/>
        </w:rPr>
        <w:t>1</w:t>
      </w:r>
      <w:r w:rsidRPr="003E1816">
        <w:rPr>
          <w:szCs w:val="24"/>
          <w:u w:val="none"/>
          <w:lang w:eastAsia="lv-LV"/>
        </w:rPr>
        <w:t xml:space="preserve"> panta pirmajā daļā noteikts, ka pašvaldības nozīmes ceļš vai iela ir privātā īpašuma lietošanas tiesību aprobežojums nekustamajam īpašumam, kas noteikts sabiedrības interesēs, lai nodrošinātu vienotu ceļu un ielu tīklu pašvaldībā un sabiedrības iespējas un tiesības ikvienam to izmantot.</w:t>
      </w:r>
    </w:p>
    <w:p w14:paraId="772FF42D" w14:textId="77777777" w:rsidR="003E1816" w:rsidRPr="003E1816" w:rsidRDefault="003E1816" w:rsidP="003E1816">
      <w:pPr>
        <w:spacing w:line="360" w:lineRule="auto"/>
        <w:ind w:firstLine="567"/>
        <w:jc w:val="both"/>
        <w:rPr>
          <w:rFonts w:eastAsia="SimSun"/>
          <w:szCs w:val="24"/>
          <w:u w:val="none"/>
          <w:lang w:eastAsia="zh-CN" w:bidi="hi-IN"/>
        </w:rPr>
      </w:pPr>
      <w:r w:rsidRPr="003E1816">
        <w:rPr>
          <w:rFonts w:eastAsia="SimSun"/>
          <w:szCs w:val="24"/>
          <w:u w:val="none"/>
          <w:lang w:eastAsia="zh-CN" w:bidi="hi-IN"/>
        </w:rPr>
        <w:lastRenderedPageBreak/>
        <w:t>Saskaņā ar Nekustamā īpašuma valsts kadastra likuma 1.panta 14.punktu,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11.panta otrās daļas 1.punktu, kas nosaka, ka sadala vai apvieno tikai zemesgrāmatā ierakstītu nekustamo īpašumu, izņemot zemes reformu regulējošos normatīvajos aktos noteiktajos gadījumos valstij vai pašvaldībai piekrītošo un piederošo zemi pirms zemes pirmreizējas ierakstīšanas zemesgrāmatā,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4.punkts nosaka, ka nekustamo īpašumu veido, grozot reģistrēta nekustamā īpašuma sastāvu, no tā atdalot nekustamā īpašuma objektu.</w:t>
      </w:r>
    </w:p>
    <w:p w14:paraId="05B74C13" w14:textId="77777777" w:rsidR="003E1816" w:rsidRPr="003E1816" w:rsidRDefault="003E1816" w:rsidP="003E1816">
      <w:pPr>
        <w:spacing w:line="360" w:lineRule="auto"/>
        <w:ind w:firstLine="567"/>
        <w:jc w:val="both"/>
        <w:rPr>
          <w:szCs w:val="24"/>
          <w:u w:val="none"/>
          <w:lang w:eastAsia="lv-LV"/>
        </w:rPr>
      </w:pPr>
      <w:r w:rsidRPr="003E1816">
        <w:rPr>
          <w:rFonts w:eastAsia="SimSun"/>
          <w:szCs w:val="24"/>
          <w:u w:val="none"/>
          <w:lang w:eastAsia="zh-CN" w:bidi="hi-IN"/>
        </w:rPr>
        <w:t>Pamatojoties uz Pašvaldību likuma 10.panta pirmās daļas 16. un 21.punktu, Nekustamā īpašuma valsts kadastra likuma 1.panta 14.punktu,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17.7.apakšpunkts nosaka, ka lietošanas mērķa maiņu ierosina, ja iepriekš likumīgi noteiktais lietošanas mērķis un tam piekrītošā zemes platība neatbilst šo noteikumu IV nodaļā minētajām prasībām, Zemes ierīcības likuma Pārejas noteikumu 5.punktu, Zemes pārvaldības likuma 8.</w:t>
      </w:r>
      <w:r w:rsidRPr="003E1816">
        <w:rPr>
          <w:rFonts w:eastAsia="SimSun"/>
          <w:szCs w:val="24"/>
          <w:u w:val="none"/>
          <w:vertAlign w:val="superscript"/>
          <w:lang w:eastAsia="zh-CN" w:bidi="hi-IN"/>
        </w:rPr>
        <w:t>1</w:t>
      </w:r>
      <w:r w:rsidRPr="003E1816">
        <w:rPr>
          <w:rFonts w:eastAsia="SimSun"/>
          <w:szCs w:val="24"/>
          <w:u w:val="none"/>
          <w:lang w:eastAsia="zh-CN" w:bidi="hi-IN"/>
        </w:rPr>
        <w:t xml:space="preserve"> panta pirmo daļu, un Attīstības un tautsaimniecības komitejas ieteikumu, atklāti balsojot: ar … balsīm “PAR”- , “PRET”- , “ATTURAS”- , Gulbenes novada dome NOLEMJ:</w:t>
      </w:r>
    </w:p>
    <w:p w14:paraId="63EE33C4" w14:textId="77777777" w:rsidR="003E1816" w:rsidRPr="003E1816" w:rsidRDefault="003E1816" w:rsidP="003E1816">
      <w:pPr>
        <w:spacing w:line="360" w:lineRule="auto"/>
        <w:ind w:firstLine="567"/>
        <w:jc w:val="both"/>
        <w:rPr>
          <w:rFonts w:eastAsia="SimSun"/>
          <w:szCs w:val="24"/>
          <w:u w:val="none"/>
          <w:lang w:eastAsia="zh-CN" w:bidi="hi-IN"/>
        </w:rPr>
      </w:pPr>
      <w:r w:rsidRPr="003E1816">
        <w:rPr>
          <w:rFonts w:eastAsia="SimSun"/>
          <w:szCs w:val="24"/>
          <w:u w:val="none"/>
          <w:lang w:eastAsia="zh-CN" w:bidi="hi-IN"/>
        </w:rPr>
        <w:t xml:space="preserve">1. ATDALĪT no nekustamā īpašuma “Dzērves”, Rankas pagasts, Gulbenes novads, kadastra numurs 5084 004 0113, sastāvā ietilpstošās zemes vienības ar kadastra apzīmējumu 5084 004 0113, 1,6 ha platībā, zemesgabalu ar aptuveno platību 0,06 ha. Zemesgabala platība var tikt precizēta pēc kadastrālās uzmērīšanas. Zemes vienības sadalījuma robežas noteikt saskaņā ar </w:t>
      </w:r>
      <w:proofErr w:type="spellStart"/>
      <w:r w:rsidRPr="003E1816">
        <w:rPr>
          <w:rFonts w:eastAsia="SimSun"/>
          <w:szCs w:val="24"/>
          <w:u w:val="none"/>
          <w:lang w:eastAsia="zh-CN" w:bidi="hi-IN"/>
        </w:rPr>
        <w:t>izkopējumu</w:t>
      </w:r>
      <w:proofErr w:type="spellEnd"/>
      <w:r w:rsidRPr="003E1816">
        <w:rPr>
          <w:rFonts w:eastAsia="SimSun"/>
          <w:szCs w:val="24"/>
          <w:u w:val="none"/>
          <w:lang w:eastAsia="zh-CN" w:bidi="hi-IN"/>
        </w:rPr>
        <w:t xml:space="preserve"> no digitālās kartes (pielikums), kas ir šī lēmuma neatņemama sastāvdaļa.</w:t>
      </w:r>
    </w:p>
    <w:p w14:paraId="4444CF41" w14:textId="77777777" w:rsidR="003E1816" w:rsidRPr="003E1816" w:rsidRDefault="003E1816" w:rsidP="003E1816">
      <w:pPr>
        <w:spacing w:line="360" w:lineRule="auto"/>
        <w:ind w:firstLine="567"/>
        <w:jc w:val="both"/>
        <w:rPr>
          <w:rFonts w:eastAsia="SimSun"/>
          <w:szCs w:val="24"/>
          <w:u w:val="none"/>
          <w:lang w:eastAsia="zh-CN" w:bidi="hi-IN"/>
        </w:rPr>
      </w:pPr>
      <w:r w:rsidRPr="003E1816">
        <w:rPr>
          <w:rFonts w:eastAsia="SimSun"/>
          <w:szCs w:val="24"/>
          <w:u w:val="none"/>
          <w:lang w:eastAsia="zh-CN" w:bidi="hi-IN"/>
        </w:rPr>
        <w:t xml:space="preserve">2. SAGLABĀT </w:t>
      </w:r>
      <w:proofErr w:type="spellStart"/>
      <w:r w:rsidRPr="003E1816">
        <w:rPr>
          <w:rFonts w:eastAsia="SimSun"/>
          <w:szCs w:val="24"/>
          <w:u w:val="none"/>
          <w:lang w:eastAsia="zh-CN" w:bidi="hi-IN"/>
        </w:rPr>
        <w:t>jaunizveidoto</w:t>
      </w:r>
      <w:proofErr w:type="spellEnd"/>
      <w:r w:rsidRPr="003E1816">
        <w:rPr>
          <w:rFonts w:eastAsia="SimSun"/>
          <w:szCs w:val="24"/>
          <w:u w:val="none"/>
          <w:lang w:eastAsia="zh-CN" w:bidi="hi-IN"/>
        </w:rPr>
        <w:t xml:space="preserve"> zemes vienību ar aptuveno platību 1,54 ha nekustamā īpašuma ar nosaukumu “Dzērves”, Rankas pagasts, Gulbenes novads, kadastra numurs 5084 004 0113, sastāvā, noteikt zemes lietošanas mērķi – lauksaimnieciska rakstura uzņēmumu apbūve (NĪLM kods 1003).</w:t>
      </w:r>
    </w:p>
    <w:p w14:paraId="1ECFBD6B" w14:textId="77777777" w:rsidR="003E1816" w:rsidRPr="003E1816" w:rsidRDefault="003E1816" w:rsidP="003E1816">
      <w:pPr>
        <w:spacing w:line="360" w:lineRule="auto"/>
        <w:ind w:firstLine="567"/>
        <w:jc w:val="both"/>
        <w:rPr>
          <w:rFonts w:eastAsia="SimSun"/>
          <w:szCs w:val="24"/>
          <w:u w:val="none"/>
          <w:lang w:eastAsia="zh-CN" w:bidi="hi-IN"/>
        </w:rPr>
      </w:pPr>
      <w:r w:rsidRPr="003E1816">
        <w:rPr>
          <w:rFonts w:eastAsia="SimSun"/>
          <w:szCs w:val="24"/>
          <w:u w:val="none"/>
          <w:lang w:eastAsia="zh-CN" w:bidi="hi-IN"/>
        </w:rPr>
        <w:t xml:space="preserve">3. PIEVIENOT </w:t>
      </w:r>
      <w:proofErr w:type="spellStart"/>
      <w:r w:rsidRPr="003E1816">
        <w:rPr>
          <w:rFonts w:eastAsia="SimSun"/>
          <w:szCs w:val="24"/>
          <w:u w:val="none"/>
          <w:lang w:eastAsia="zh-CN" w:bidi="hi-IN"/>
        </w:rPr>
        <w:t>jaunizveidoto</w:t>
      </w:r>
      <w:proofErr w:type="spellEnd"/>
      <w:r w:rsidRPr="003E1816">
        <w:rPr>
          <w:szCs w:val="24"/>
          <w:u w:val="none"/>
          <w:lang w:eastAsia="lv-LV"/>
        </w:rPr>
        <w:t xml:space="preserve"> </w:t>
      </w:r>
      <w:r w:rsidRPr="003E1816">
        <w:rPr>
          <w:rFonts w:eastAsia="SimSun"/>
          <w:szCs w:val="24"/>
          <w:u w:val="none"/>
          <w:lang w:eastAsia="zh-CN" w:bidi="hi-IN"/>
        </w:rPr>
        <w:t xml:space="preserve">zemes vienību ar aptuveno platību 0,06 ha nekustamajam īpašumam Rankas pagastā “Gaujas iela”, kadastra numurs 5084 004 0265; noteikt zemes </w:t>
      </w:r>
      <w:r w:rsidRPr="003E1816">
        <w:rPr>
          <w:rFonts w:eastAsia="SimSun"/>
          <w:szCs w:val="24"/>
          <w:u w:val="none"/>
          <w:lang w:eastAsia="zh-CN" w:bidi="hi-IN"/>
        </w:rPr>
        <w:lastRenderedPageBreak/>
        <w:t>lietošanas mērķi – zeme dzelzceļa infrastruktūras zemes nodalījuma joslā un ceļu zemes nodalījuma joslā (NĪLM kods 1101).</w:t>
      </w:r>
    </w:p>
    <w:p w14:paraId="22A26C51" w14:textId="77777777" w:rsidR="003E1816" w:rsidRPr="003E1816" w:rsidRDefault="003E1816" w:rsidP="003E1816">
      <w:pPr>
        <w:spacing w:line="360" w:lineRule="auto"/>
        <w:ind w:firstLine="567"/>
        <w:jc w:val="both"/>
        <w:rPr>
          <w:rFonts w:eastAsia="SimSun"/>
          <w:szCs w:val="24"/>
          <w:u w:val="none"/>
          <w:lang w:eastAsia="zh-CN" w:bidi="hi-IN"/>
        </w:rPr>
      </w:pPr>
      <w:r w:rsidRPr="003E1816">
        <w:rPr>
          <w:rFonts w:eastAsia="SimSun"/>
          <w:szCs w:val="24"/>
          <w:u w:val="none"/>
          <w:lang w:eastAsia="zh-CN" w:bidi="hi-IN"/>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49CE0C4D" w14:textId="77777777" w:rsidR="003E1816" w:rsidRPr="003E1816" w:rsidRDefault="003E1816" w:rsidP="003E1816">
      <w:pPr>
        <w:jc w:val="right"/>
        <w:rPr>
          <w:szCs w:val="24"/>
          <w:u w:val="none"/>
          <w:lang w:eastAsia="lv-LV"/>
        </w:rPr>
      </w:pPr>
      <w:r w:rsidRPr="003E1816">
        <w:rPr>
          <w:szCs w:val="24"/>
          <w:u w:val="none"/>
          <w:lang w:eastAsia="lv-LV"/>
        </w:rPr>
        <w:t>Pielikums 27.07.2023. Gulbenes novada domes lēmumam GND/2023/</w:t>
      </w:r>
    </w:p>
    <w:p w14:paraId="00BAC6B6" w14:textId="77777777" w:rsidR="003E1816" w:rsidRPr="003E1816" w:rsidRDefault="003E1816" w:rsidP="003E1816">
      <w:pPr>
        <w:rPr>
          <w:szCs w:val="24"/>
          <w:u w:val="none"/>
          <w:lang w:eastAsia="lv-LV"/>
        </w:rPr>
      </w:pPr>
      <w:r w:rsidRPr="003E1816">
        <w:rPr>
          <w:noProof/>
          <w:szCs w:val="24"/>
          <w:u w:val="none"/>
          <w:lang w:eastAsia="lv-LV"/>
        </w:rPr>
        <w:drawing>
          <wp:inline distT="0" distB="0" distL="0" distR="0" wp14:anchorId="217E399C" wp14:editId="36BCE2E8">
            <wp:extent cx="5937250" cy="6538596"/>
            <wp:effectExtent l="0" t="0" r="6350" b="0"/>
            <wp:docPr id="62602190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51133" cy="6553885"/>
                    </a:xfrm>
                    <a:prstGeom prst="rect">
                      <a:avLst/>
                    </a:prstGeom>
                    <a:noFill/>
                    <a:ln>
                      <a:noFill/>
                    </a:ln>
                  </pic:spPr>
                </pic:pic>
              </a:graphicData>
            </a:graphic>
          </wp:inline>
        </w:drawing>
      </w:r>
    </w:p>
    <w:p w14:paraId="50E69E8F" w14:textId="743C0102" w:rsidR="0032517B" w:rsidRPr="00575A1B" w:rsidRDefault="00000000" w:rsidP="00575A1B">
      <w:pPr>
        <w:jc w:val="center"/>
        <w:rPr>
          <w:color w:val="000000" w:themeColor="text1"/>
          <w:szCs w:val="24"/>
          <w:u w:val="none"/>
        </w:rPr>
      </w:pPr>
      <w:r w:rsidRPr="0016506D">
        <w:rPr>
          <w:b/>
          <w:noProof/>
          <w:color w:val="000000" w:themeColor="text1"/>
          <w:szCs w:val="24"/>
          <w:u w:val="none"/>
        </w:rPr>
        <w:lastRenderedPageBreak/>
        <w:t>30</w:t>
      </w:r>
      <w:r w:rsidR="00881464">
        <w:rPr>
          <w:b/>
          <w:color w:val="000000" w:themeColor="text1"/>
          <w:szCs w:val="24"/>
          <w:u w:val="none"/>
        </w:rPr>
        <w:t>.</w:t>
      </w:r>
    </w:p>
    <w:p w14:paraId="3A5DC22B"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Stradu pagasta nekustamā īpašuma “SIA Vārpa” sastāva grozīšanu un adreses piešķiršanu</w:t>
      </w:r>
    </w:p>
    <w:p w14:paraId="39EECCE1"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1936A4BD"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605AA7B2" w14:textId="6295A359" w:rsidR="00E264AD" w:rsidRPr="00575A1B" w:rsidRDefault="00000000" w:rsidP="00575A1B">
      <w:pPr>
        <w:rPr>
          <w:rFonts w:eastAsia="Calibri"/>
          <w:szCs w:val="24"/>
          <w:u w:val="none"/>
        </w:rPr>
      </w:pPr>
      <w:r>
        <w:rPr>
          <w:rFonts w:eastAsia="Calibri"/>
          <w:szCs w:val="24"/>
          <w:u w:val="none"/>
        </w:rPr>
        <w:t xml:space="preserve">DEBATĒS PIEDALĀS: </w:t>
      </w:r>
      <w:r w:rsidR="005A5A18">
        <w:rPr>
          <w:rFonts w:eastAsia="Calibri"/>
          <w:szCs w:val="24"/>
          <w:u w:val="none"/>
        </w:rPr>
        <w:t>nav</w:t>
      </w:r>
    </w:p>
    <w:p w14:paraId="10E04AFB" w14:textId="77777777" w:rsidR="00BC2002" w:rsidRDefault="00BC2002" w:rsidP="00956EC8">
      <w:pPr>
        <w:rPr>
          <w:rFonts w:eastAsia="Calibri"/>
          <w:color w:val="FF0000"/>
          <w:szCs w:val="24"/>
          <w:u w:val="none"/>
        </w:rPr>
      </w:pPr>
    </w:p>
    <w:p w14:paraId="0F3131EC" w14:textId="77777777" w:rsidR="00CD3532" w:rsidRDefault="00CD3532" w:rsidP="00CD3532">
      <w:pPr>
        <w:spacing w:line="360" w:lineRule="auto"/>
        <w:ind w:firstLine="567"/>
        <w:jc w:val="both"/>
        <w:rPr>
          <w:u w:val="none"/>
        </w:rPr>
      </w:pPr>
      <w:r>
        <w:rPr>
          <w:u w:val="none"/>
        </w:rPr>
        <w:t>Attīstības un tautsaimniecības komiteja atklāti balsojot:</w:t>
      </w:r>
    </w:p>
    <w:p w14:paraId="6D54DD89" w14:textId="77777777" w:rsidR="00CD3532" w:rsidRDefault="00CD3532" w:rsidP="00CD3532">
      <w:pPr>
        <w:spacing w:line="360" w:lineRule="auto"/>
        <w:ind w:firstLine="567"/>
        <w:jc w:val="both"/>
        <w:rPr>
          <w:u w:val="none"/>
        </w:rPr>
      </w:pPr>
      <w:r w:rsidRPr="0016506D">
        <w:rPr>
          <w:noProof/>
          <w:u w:val="none"/>
        </w:rPr>
        <w:t>ar 6 balsīm "Par" (Ainārs Brezinskis, Guna Švika, Gunārs Ciglis, Intars Liepiņš, Mudīte Motivāne, Normunds Mazūrs), "Pret" – nav, "Atturas" – nav</w:t>
      </w:r>
      <w:r>
        <w:rPr>
          <w:u w:val="none"/>
        </w:rPr>
        <w:t>, NOLEMJ</w:t>
      </w:r>
      <w:r w:rsidRPr="00B24B3A">
        <w:rPr>
          <w:u w:val="none"/>
        </w:rPr>
        <w:t>:</w:t>
      </w:r>
    </w:p>
    <w:p w14:paraId="6BC3B073" w14:textId="77777777" w:rsidR="00CD3532" w:rsidRDefault="00CD3532" w:rsidP="00CD3532">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7E77833C" w14:textId="77777777" w:rsidR="003E1816" w:rsidRPr="003E1816" w:rsidRDefault="003E1816" w:rsidP="003E1816">
      <w:pPr>
        <w:jc w:val="center"/>
        <w:rPr>
          <w:b/>
          <w:szCs w:val="24"/>
          <w:u w:val="none"/>
          <w:lang w:eastAsia="lv-LV"/>
        </w:rPr>
      </w:pPr>
      <w:r w:rsidRPr="003E1816">
        <w:rPr>
          <w:b/>
          <w:szCs w:val="24"/>
          <w:u w:val="none"/>
          <w:lang w:eastAsia="lv-LV"/>
        </w:rPr>
        <w:t>Par Stradu pagasta nekustamā īpašuma “SIA Vārpa” sastāva grozīšanu un adreses piešķiršanu</w:t>
      </w:r>
    </w:p>
    <w:p w14:paraId="49F28843" w14:textId="77777777" w:rsidR="003E1816" w:rsidRPr="003E1816" w:rsidRDefault="003E1816" w:rsidP="003E1816">
      <w:pPr>
        <w:rPr>
          <w:szCs w:val="24"/>
          <w:u w:val="none"/>
          <w:lang w:eastAsia="lv-LV"/>
        </w:rPr>
      </w:pPr>
    </w:p>
    <w:p w14:paraId="786248BB" w14:textId="77777777" w:rsidR="003E1816" w:rsidRPr="003E1816" w:rsidRDefault="003E1816" w:rsidP="003E1816">
      <w:pPr>
        <w:spacing w:line="360" w:lineRule="auto"/>
        <w:ind w:firstLine="567"/>
        <w:jc w:val="both"/>
        <w:rPr>
          <w:rFonts w:eastAsia="SimSun"/>
          <w:szCs w:val="24"/>
          <w:u w:val="none"/>
          <w:lang w:eastAsia="zh-CN" w:bidi="hi-IN"/>
        </w:rPr>
      </w:pPr>
      <w:bookmarkStart w:id="27" w:name="_Hlk126657802"/>
      <w:r w:rsidRPr="003E1816">
        <w:rPr>
          <w:rFonts w:eastAsia="SimSun"/>
          <w:szCs w:val="24"/>
          <w:u w:val="none"/>
          <w:lang w:eastAsia="zh-CN" w:bidi="hi-IN"/>
        </w:rPr>
        <w:t xml:space="preserve">Izskatīts </w:t>
      </w:r>
      <w:r w:rsidRPr="003E1816">
        <w:rPr>
          <w:rFonts w:eastAsia="SimSun"/>
          <w:b/>
          <w:bCs/>
          <w:szCs w:val="24"/>
          <w:u w:val="none"/>
          <w:lang w:eastAsia="zh-CN" w:bidi="hi-IN"/>
        </w:rPr>
        <w:t>SIA “KOMBAINSERVISS”</w:t>
      </w:r>
      <w:r w:rsidRPr="003E1816">
        <w:rPr>
          <w:rFonts w:eastAsia="SimSun"/>
          <w:szCs w:val="24"/>
          <w:u w:val="none"/>
          <w:lang w:eastAsia="zh-CN" w:bidi="hi-IN"/>
        </w:rPr>
        <w:t>, reģistrācijas numurs 44603001290, juridiskā adrese: “</w:t>
      </w:r>
      <w:proofErr w:type="spellStart"/>
      <w:r w:rsidRPr="003E1816">
        <w:rPr>
          <w:rFonts w:eastAsia="SimSun"/>
          <w:szCs w:val="24"/>
          <w:u w:val="none"/>
          <w:lang w:eastAsia="zh-CN" w:bidi="hi-IN"/>
        </w:rPr>
        <w:t>Šķieneri</w:t>
      </w:r>
      <w:proofErr w:type="spellEnd"/>
      <w:r w:rsidRPr="003E1816">
        <w:rPr>
          <w:rFonts w:eastAsia="SimSun"/>
          <w:szCs w:val="24"/>
          <w:u w:val="none"/>
          <w:lang w:eastAsia="zh-CN" w:bidi="hi-IN"/>
        </w:rPr>
        <w:t xml:space="preserve">”, </w:t>
      </w:r>
      <w:proofErr w:type="spellStart"/>
      <w:r w:rsidRPr="003E1816">
        <w:rPr>
          <w:rFonts w:eastAsia="SimSun"/>
          <w:szCs w:val="24"/>
          <w:u w:val="none"/>
          <w:lang w:eastAsia="zh-CN" w:bidi="hi-IN"/>
        </w:rPr>
        <w:t>Šķieneri</w:t>
      </w:r>
      <w:proofErr w:type="spellEnd"/>
      <w:r w:rsidRPr="003E1816">
        <w:rPr>
          <w:rFonts w:eastAsia="SimSun"/>
          <w:szCs w:val="24"/>
          <w:u w:val="none"/>
          <w:lang w:eastAsia="zh-CN" w:bidi="hi-IN"/>
        </w:rPr>
        <w:t>, Stradu pagasts, Gulbenes novads, LV-4417, 2023.gada 30.jūnija iesniegums (Gulbenes novada pašvaldībā saņemts 2023.gada 30.jūnijā un reģistrēts ar Nr. GND/5.13.3/23/1355-S), kas pamatots ar ieceri atdalīt no nekustamā īpašuma “SIA Vārpa”, Stradu pagasts, Gulbenes novads, kadastra numurs 5090 002 0017, zemes vienību ar kadastra apzīmējumu 5090 002 0752, 0,6682 ha platībā, un zemes vienību ar kadastra apzīmējumu 5090 002 0608, 0,4790 ha platībā, izveidojot divus jaunus nekustamos īpašumus, ar lūgumu piešķirt adresi zemes vienībai ar kadastra apzīmējumu 5090 002 0608, 0,4790 ha platībā.</w:t>
      </w:r>
    </w:p>
    <w:p w14:paraId="6D8D1854" w14:textId="77777777" w:rsidR="003E1816" w:rsidRPr="003E1816" w:rsidRDefault="003E1816" w:rsidP="003E1816">
      <w:pPr>
        <w:spacing w:line="360" w:lineRule="auto"/>
        <w:ind w:firstLine="567"/>
        <w:jc w:val="both"/>
        <w:rPr>
          <w:rFonts w:eastAsia="SimSun"/>
          <w:szCs w:val="24"/>
          <w:u w:val="none"/>
          <w:lang w:eastAsia="zh-CN" w:bidi="hi-IN"/>
        </w:rPr>
      </w:pPr>
      <w:r w:rsidRPr="003E1816">
        <w:rPr>
          <w:rFonts w:eastAsia="SimSun"/>
          <w:szCs w:val="24"/>
          <w:u w:val="none"/>
          <w:lang w:eastAsia="zh-CN" w:bidi="hi-IN"/>
        </w:rPr>
        <w:t>Nekustamais īpašums “SIA Vārpa”, Stradu pagasts, Gulbenes novads, kadastra numurs 5090 002 0017, reģistrēts Vidzemes rajona tiesas Stradu pagasta zemesgrāmatas nodalījumā Nr.56A, sastāv no septiņām zemes vienībām ar kadastra apzīmējumiem 5090 002 0608, 0,4790 ha platībā, 5090 002 0707, 0,4982 ha platībā, 5090 002 0720, 0,0260 ha platībā, 5090 002 0752, 0,6682 ha platībā, 5090 002 0751, 0,9341 ha platībā, 5090 002 0710, 0,8331 ha platībā, 5090 002 0692, 0,6906 ha platībā, un ēkām (būvēm) ar kadastra apzīmējumiem 5090 002 0017 011, 5090 002 0017 049, 5090 002 0017 044, 5090 002 0034 034, 5090 002 0020 054.</w:t>
      </w:r>
    </w:p>
    <w:p w14:paraId="58EB4C05" w14:textId="77777777" w:rsidR="003E1816" w:rsidRPr="003E1816" w:rsidRDefault="003E1816" w:rsidP="003E1816">
      <w:pPr>
        <w:spacing w:line="360" w:lineRule="auto"/>
        <w:ind w:firstLine="567"/>
        <w:jc w:val="both"/>
        <w:rPr>
          <w:rFonts w:eastAsia="SimSun"/>
          <w:szCs w:val="24"/>
          <w:u w:val="none"/>
          <w:lang w:eastAsia="zh-CN" w:bidi="hi-IN"/>
        </w:rPr>
      </w:pPr>
      <w:r w:rsidRPr="003E1816">
        <w:rPr>
          <w:rFonts w:eastAsia="SimSun"/>
          <w:szCs w:val="24"/>
          <w:u w:val="none"/>
          <w:lang w:eastAsia="zh-CN" w:bidi="hi-IN"/>
        </w:rPr>
        <w:t xml:space="preserve">Pašvaldību likuma 10.panta pirmās daļas 21.punkts </w:t>
      </w:r>
      <w:bookmarkEnd w:id="27"/>
      <w:r w:rsidRPr="003E1816">
        <w:rPr>
          <w:rFonts w:eastAsia="SimSun"/>
          <w:szCs w:val="24"/>
          <w:u w:val="none"/>
          <w:lang w:eastAsia="zh-CN" w:bidi="hi-IN"/>
        </w:rPr>
        <w:t>nosaka, ka dome ir tiesīga izlemt ikvienu pašvaldības kompetences jautājumu; tikai domes kompetencē ir pieņemt lēmumus citos ārējos normatīvajos aktos paredzētajos gadījumos.</w:t>
      </w:r>
    </w:p>
    <w:p w14:paraId="55D03F3F" w14:textId="77777777" w:rsidR="003E1816" w:rsidRPr="003E1816" w:rsidRDefault="003E1816" w:rsidP="003E1816">
      <w:pPr>
        <w:spacing w:line="360" w:lineRule="auto"/>
        <w:ind w:firstLine="567"/>
        <w:jc w:val="both"/>
        <w:rPr>
          <w:rFonts w:eastAsia="SimSun"/>
          <w:szCs w:val="24"/>
          <w:u w:val="none"/>
          <w:lang w:eastAsia="zh-CN" w:bidi="hi-IN"/>
        </w:rPr>
      </w:pPr>
      <w:r w:rsidRPr="003E1816">
        <w:rPr>
          <w:rFonts w:eastAsia="SimSun"/>
          <w:szCs w:val="24"/>
          <w:u w:val="none"/>
          <w:lang w:eastAsia="zh-CN" w:bidi="hi-IN"/>
        </w:rPr>
        <w:t>Nekustamā īpašuma valsts kadastra likuma 19.panta 1.punkts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Nekustamā īpašuma valsts kadastra likuma 32.panta pirmā daļa nosaka, ka nekustamo īpašumu veido un tā sastāvu groza normatīvajos aktos noteiktajā kārtībā, 32.</w:t>
      </w:r>
      <w:r w:rsidRPr="003E1816">
        <w:rPr>
          <w:rFonts w:eastAsia="SimSun"/>
          <w:szCs w:val="24"/>
          <w:u w:val="none"/>
          <w:vertAlign w:val="superscript"/>
          <w:lang w:eastAsia="zh-CN" w:bidi="hi-IN"/>
        </w:rPr>
        <w:t>1</w:t>
      </w:r>
      <w:r w:rsidRPr="003E1816">
        <w:rPr>
          <w:rFonts w:eastAsia="SimSun"/>
          <w:szCs w:val="24"/>
          <w:u w:val="none"/>
          <w:lang w:eastAsia="zh-CN" w:bidi="hi-IN"/>
        </w:rPr>
        <w:t xml:space="preserve"> panta pirmā daļa nosaka, ka nekustamā īpašuma veidošanu un tā sastāva grozīšanu Kadastra informācijas sistēmā reģistrētiem nekustamā īpašuma </w:t>
      </w:r>
      <w:r w:rsidRPr="003E1816">
        <w:rPr>
          <w:rFonts w:eastAsia="SimSun"/>
          <w:szCs w:val="24"/>
          <w:u w:val="none"/>
          <w:lang w:eastAsia="zh-CN" w:bidi="hi-IN"/>
        </w:rPr>
        <w:lastRenderedPageBreak/>
        <w:t>objektiem ierosina rajona (pilsētas) tiesā, ja nekustamais īpašums ir ierakstīts zemesgrāmatā vai veidojams patstāvīgs būvju īpašums.</w:t>
      </w:r>
    </w:p>
    <w:p w14:paraId="31172F27" w14:textId="77777777" w:rsidR="003E1816" w:rsidRPr="003E1816" w:rsidRDefault="003E1816" w:rsidP="003E1816">
      <w:pPr>
        <w:spacing w:line="360" w:lineRule="auto"/>
        <w:ind w:firstLine="567"/>
        <w:jc w:val="both"/>
        <w:rPr>
          <w:rFonts w:eastAsia="SimSun"/>
          <w:szCs w:val="24"/>
          <w:u w:val="none"/>
          <w:lang w:eastAsia="zh-CN" w:bidi="hi-IN"/>
        </w:rPr>
      </w:pPr>
      <w:r w:rsidRPr="003E1816">
        <w:rPr>
          <w:rFonts w:eastAsia="SimSun"/>
          <w:szCs w:val="24"/>
          <w:u w:val="none"/>
          <w:lang w:eastAsia="zh-CN" w:bidi="hi-IN"/>
        </w:rPr>
        <w:t>Ministru kabineta 2021. gada 29. jūnija noteikumu Nr. 455 “Adresācijas noteikumi” 2.8, 2.9., 2.10.apakšpunkts nosaka, ka adresācijas objekts ir viensēta, dzīvošanai, saimnieciskai, administratīvai vai publiskai darbībai paredzēta ēka, zemes vienība, uz kuras ir atļauts būvēt šo noteikumu 2.8. un 2.9.apakšpunktā minētos objektus; 9.punkts nosaka, ka pašvaldībai bez personas piekrišanas, izvērtējot konkrēto situāciju, ir tiesības piešķirt adresi, ja adrese adresācijas objektam nav piešķirta, un mainīt, tai skaitā precizēt adreses pieraksta formu, vai likvidēt piešķirto adresi, ja tā neatbilst šo noteikumu prasībām; 15.punkts nosaka, ka pilsētu un ciemu teritoriju daļās, kur ir ielas, apbūvei paredzētajai zemes vienībai vai ēkai piešķir numuru ar piesaisti ielas nosaukumam; pilsētu un ciemu teritoriju daļās, kur nav ielu, līdz ielu izbūvei vai, ja brauktuvei noteikts ceļa statuss, apbūvei paredzētajai zemes vienībai un ēkai saglabā vai piešķir nosaukumu kā adreses elementu; divu mēnešu laikā pēc ielu izveides un nosaukumu piešķiršanas tām pašvaldība pieņem lēmumu par iepriekš piešķirto adrešu maiņu, apbūvei paredzētās zemes vienības vai ēkas nosaukumu aizstājot ar numuru un piesaistot to ielas nosaukumam.</w:t>
      </w:r>
    </w:p>
    <w:p w14:paraId="6178A7C9" w14:textId="77777777" w:rsidR="003E1816" w:rsidRPr="003E1816" w:rsidRDefault="003E1816" w:rsidP="003E1816">
      <w:pPr>
        <w:spacing w:line="360" w:lineRule="auto"/>
        <w:ind w:firstLine="567"/>
        <w:jc w:val="both"/>
        <w:rPr>
          <w:rFonts w:eastAsia="SimSun"/>
          <w:szCs w:val="24"/>
          <w:u w:val="none"/>
          <w:lang w:eastAsia="zh-CN" w:bidi="hi-IN"/>
        </w:rPr>
      </w:pPr>
      <w:r w:rsidRPr="003E1816">
        <w:rPr>
          <w:szCs w:val="24"/>
          <w:u w:val="none"/>
          <w:lang w:eastAsia="lv-LV"/>
        </w:rPr>
        <w:t>Pamatojoties uz Pašvaldību likuma 10.panta pirmās daļas 21.punktu, Nekustamā īpašuma valsts kadastra likuma 1.panta 14.punktu, 32.panta pirmo daļu, 32.</w:t>
      </w:r>
      <w:r w:rsidRPr="003E1816">
        <w:rPr>
          <w:szCs w:val="24"/>
          <w:u w:val="none"/>
          <w:vertAlign w:val="superscript"/>
          <w:lang w:eastAsia="lv-LV"/>
        </w:rPr>
        <w:t>1</w:t>
      </w:r>
      <w:r w:rsidRPr="003E1816">
        <w:rPr>
          <w:szCs w:val="24"/>
          <w:u w:val="none"/>
          <w:lang w:eastAsia="lv-LV"/>
        </w:rPr>
        <w:t xml:space="preserve"> panta pirmo daļu, Ministru kabineta 2021. gada 29. jūnija noteikumu Nr. 455 “Adresācijas noteikumi” 2.8, 2.9., 2.10.apakšpunktu, 9., 15.punktu,</w:t>
      </w:r>
      <w:r w:rsidRPr="003E1816">
        <w:rPr>
          <w:rFonts w:eastAsia="SimSun"/>
          <w:szCs w:val="24"/>
          <w:u w:val="none"/>
          <w:lang w:eastAsia="lv-LV"/>
        </w:rPr>
        <w:t xml:space="preserve"> </w:t>
      </w:r>
      <w:r w:rsidRPr="003E1816">
        <w:rPr>
          <w:rFonts w:eastAsia="SimSun"/>
          <w:szCs w:val="24"/>
          <w:u w:val="none"/>
          <w:lang w:eastAsia="zh-CN" w:bidi="hi-IN"/>
        </w:rPr>
        <w:t>un Attīstības un tautsaimniecības komitejas ieteikumu, atklāti balsojot: ar … balsīm “PAR”- , “PRET”- , “ATTURAS”- , Gulbenes novada dome NOLEMJ:</w:t>
      </w:r>
    </w:p>
    <w:p w14:paraId="6CC9A1D5" w14:textId="77777777" w:rsidR="003E1816" w:rsidRPr="003E1816" w:rsidRDefault="003E1816" w:rsidP="003E1816">
      <w:pPr>
        <w:spacing w:line="360" w:lineRule="auto"/>
        <w:ind w:firstLine="567"/>
        <w:jc w:val="both"/>
        <w:rPr>
          <w:rFonts w:eastAsia="SimSun"/>
          <w:szCs w:val="24"/>
          <w:u w:val="none"/>
          <w:lang w:eastAsia="zh-CN" w:bidi="hi-IN"/>
        </w:rPr>
      </w:pPr>
      <w:r w:rsidRPr="003E1816">
        <w:rPr>
          <w:rFonts w:eastAsia="SimSun"/>
          <w:szCs w:val="24"/>
          <w:u w:val="none"/>
          <w:lang w:eastAsia="zh-CN" w:bidi="hi-IN"/>
        </w:rPr>
        <w:t xml:space="preserve">1. PIEŠĶIRT adresi: “Vārpiņas”, </w:t>
      </w:r>
      <w:proofErr w:type="spellStart"/>
      <w:r w:rsidRPr="003E1816">
        <w:rPr>
          <w:rFonts w:eastAsia="SimSun"/>
          <w:szCs w:val="24"/>
          <w:u w:val="none"/>
          <w:lang w:eastAsia="zh-CN" w:bidi="hi-IN"/>
        </w:rPr>
        <w:t>Šķieneri</w:t>
      </w:r>
      <w:proofErr w:type="spellEnd"/>
      <w:r w:rsidRPr="003E1816">
        <w:rPr>
          <w:rFonts w:eastAsia="SimSun"/>
          <w:szCs w:val="24"/>
          <w:u w:val="none"/>
          <w:lang w:eastAsia="zh-CN" w:bidi="hi-IN"/>
        </w:rPr>
        <w:t>, Stradu pag., Gulbenes nov., zemes vienībai ar kadastra apzīmējumu 5090 002 0608, 0,4790 ha platībā, kas tiks atdalīta no nekustamā īpašuma ar nosaukumu “SIA Vārpa”, Stradu pagastā, novadā, kadastra numurs 5090 002 0017, izveidojot jaunu nekustamo īpašumu.</w:t>
      </w:r>
    </w:p>
    <w:p w14:paraId="0E526417" w14:textId="77777777" w:rsidR="003E1816" w:rsidRPr="003E1816" w:rsidRDefault="003E1816" w:rsidP="003E1816">
      <w:pPr>
        <w:spacing w:line="360" w:lineRule="auto"/>
        <w:ind w:firstLine="567"/>
        <w:jc w:val="both"/>
        <w:rPr>
          <w:rFonts w:eastAsia="SimSun"/>
          <w:szCs w:val="24"/>
          <w:u w:val="none"/>
          <w:lang w:eastAsia="zh-CN" w:bidi="hi-IN"/>
        </w:rPr>
      </w:pPr>
      <w:r w:rsidRPr="003E1816">
        <w:rPr>
          <w:rFonts w:eastAsia="SimSun"/>
          <w:szCs w:val="24"/>
          <w:u w:val="none"/>
          <w:lang w:eastAsia="zh-CN" w:bidi="hi-IN"/>
        </w:rPr>
        <w:t>2. Lēmumu nosūtīt:</w:t>
      </w:r>
    </w:p>
    <w:p w14:paraId="09D675A4" w14:textId="77777777" w:rsidR="003E1816" w:rsidRPr="003E1816" w:rsidRDefault="003E1816" w:rsidP="003E1816">
      <w:pPr>
        <w:spacing w:line="360" w:lineRule="auto"/>
        <w:ind w:firstLine="567"/>
        <w:jc w:val="both"/>
        <w:rPr>
          <w:rFonts w:eastAsia="SimSun"/>
          <w:szCs w:val="24"/>
          <w:u w:val="none"/>
          <w:lang w:eastAsia="zh-CN" w:bidi="hi-IN"/>
        </w:rPr>
      </w:pPr>
      <w:r w:rsidRPr="003E1816">
        <w:rPr>
          <w:rFonts w:eastAsia="SimSun"/>
          <w:szCs w:val="24"/>
          <w:u w:val="none"/>
          <w:lang w:eastAsia="zh-CN" w:bidi="hi-IN"/>
        </w:rPr>
        <w:t>2.1. Valsts zemes dienesta Vidzemes reģionālajai pārvaldei uz elektroniskā pasta adresi adreses reģistrēšanai;</w:t>
      </w:r>
    </w:p>
    <w:p w14:paraId="036BB94C" w14:textId="77777777" w:rsidR="003E1816" w:rsidRPr="003E1816" w:rsidRDefault="003E1816" w:rsidP="003E1816">
      <w:pPr>
        <w:spacing w:line="360" w:lineRule="auto"/>
        <w:ind w:firstLine="567"/>
        <w:jc w:val="both"/>
        <w:rPr>
          <w:rFonts w:eastAsia="SimSun"/>
          <w:szCs w:val="24"/>
          <w:u w:val="none"/>
          <w:lang w:eastAsia="zh-CN" w:bidi="hi-IN"/>
        </w:rPr>
      </w:pPr>
      <w:r w:rsidRPr="003E1816">
        <w:rPr>
          <w:rFonts w:eastAsia="SimSun"/>
          <w:szCs w:val="24"/>
          <w:u w:val="none"/>
          <w:lang w:eastAsia="zh-CN" w:bidi="hi-IN"/>
        </w:rPr>
        <w:t xml:space="preserve">2.2. SIA “KOMBAINSERVISS” uz elektroniskā pasta adresi: </w:t>
      </w:r>
      <w:hyperlink r:id="rId63" w:history="1">
        <w:r w:rsidRPr="003E1816">
          <w:rPr>
            <w:rFonts w:eastAsia="SimSun"/>
            <w:color w:val="0563C1"/>
            <w:szCs w:val="24"/>
            <w:lang w:eastAsia="zh-CN" w:bidi="hi-IN"/>
          </w:rPr>
          <w:t>maksims@wm-serviss.lv</w:t>
        </w:r>
      </w:hyperlink>
      <w:r w:rsidRPr="003E1816">
        <w:rPr>
          <w:rFonts w:eastAsia="SimSun"/>
          <w:szCs w:val="24"/>
          <w:u w:val="none"/>
          <w:lang w:eastAsia="zh-CN" w:bidi="hi-IN"/>
        </w:rPr>
        <w:t>.</w:t>
      </w:r>
    </w:p>
    <w:p w14:paraId="56B04C3C" w14:textId="77777777" w:rsidR="003E1816" w:rsidRPr="003E1816" w:rsidRDefault="003E1816" w:rsidP="003E1816">
      <w:pPr>
        <w:spacing w:line="360" w:lineRule="auto"/>
        <w:ind w:firstLine="567"/>
        <w:jc w:val="both"/>
        <w:rPr>
          <w:szCs w:val="24"/>
          <w:u w:val="none"/>
          <w:lang w:eastAsia="lv-LV"/>
        </w:rPr>
      </w:pPr>
      <w:r w:rsidRPr="003E1816">
        <w:rPr>
          <w:szCs w:val="24"/>
          <w:u w:val="none"/>
          <w:lang w:eastAsia="lv-LV"/>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05F27597"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lastRenderedPageBreak/>
        <w:t>31</w:t>
      </w:r>
      <w:r w:rsidR="00881464">
        <w:rPr>
          <w:b/>
          <w:color w:val="000000" w:themeColor="text1"/>
          <w:szCs w:val="24"/>
          <w:u w:val="none"/>
        </w:rPr>
        <w:t>.</w:t>
      </w:r>
    </w:p>
    <w:p w14:paraId="4195C5BF"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zemes vienības piekritību pašvaldībai</w:t>
      </w:r>
    </w:p>
    <w:p w14:paraId="29D00A74"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2D2DC45B"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4FD2A416" w14:textId="6EC8EC32" w:rsidR="00E264AD" w:rsidRPr="00575A1B" w:rsidRDefault="00000000" w:rsidP="00575A1B">
      <w:pPr>
        <w:rPr>
          <w:rFonts w:eastAsia="Calibri"/>
          <w:szCs w:val="24"/>
          <w:u w:val="none"/>
        </w:rPr>
      </w:pPr>
      <w:r>
        <w:rPr>
          <w:rFonts w:eastAsia="Calibri"/>
          <w:szCs w:val="24"/>
          <w:u w:val="none"/>
        </w:rPr>
        <w:t xml:space="preserve">DEBATĒS PIEDALĀS: </w:t>
      </w:r>
      <w:r w:rsidR="00804629">
        <w:rPr>
          <w:rFonts w:eastAsia="Calibri"/>
          <w:szCs w:val="24"/>
          <w:u w:val="none"/>
        </w:rPr>
        <w:t>nav</w:t>
      </w:r>
    </w:p>
    <w:p w14:paraId="5EEDAF57" w14:textId="77777777" w:rsidR="00BC2002" w:rsidRDefault="00BC2002" w:rsidP="00956EC8">
      <w:pPr>
        <w:rPr>
          <w:rFonts w:eastAsia="Calibri"/>
          <w:color w:val="FF0000"/>
          <w:szCs w:val="24"/>
          <w:u w:val="none"/>
        </w:rPr>
      </w:pPr>
    </w:p>
    <w:p w14:paraId="4D552A55" w14:textId="77777777" w:rsidR="00CD3532" w:rsidRDefault="00CD3532" w:rsidP="00CD3532">
      <w:pPr>
        <w:spacing w:line="360" w:lineRule="auto"/>
        <w:ind w:firstLine="567"/>
        <w:jc w:val="both"/>
        <w:rPr>
          <w:u w:val="none"/>
        </w:rPr>
      </w:pPr>
      <w:r>
        <w:rPr>
          <w:u w:val="none"/>
        </w:rPr>
        <w:t>Attīstības un tautsaimniecības komiteja atklāti balsojot:</w:t>
      </w:r>
    </w:p>
    <w:p w14:paraId="5745D0C6" w14:textId="77777777" w:rsidR="00CD3532" w:rsidRDefault="00CD3532" w:rsidP="00CD3532">
      <w:pPr>
        <w:spacing w:line="360" w:lineRule="auto"/>
        <w:ind w:firstLine="567"/>
        <w:jc w:val="both"/>
        <w:rPr>
          <w:u w:val="none"/>
        </w:rPr>
      </w:pPr>
      <w:r w:rsidRPr="0016506D">
        <w:rPr>
          <w:noProof/>
          <w:u w:val="none"/>
        </w:rPr>
        <w:t>ar 6 balsīm "Par" (Ainārs Brezinskis, Guna Švika, Gunārs Ciglis, Intars Liepiņš, Mudīte Motivāne, Normunds Mazūrs), "Pret" – nav, "Atturas" – nav</w:t>
      </w:r>
      <w:r>
        <w:rPr>
          <w:u w:val="none"/>
        </w:rPr>
        <w:t>, NOLEMJ</w:t>
      </w:r>
      <w:r w:rsidRPr="00B24B3A">
        <w:rPr>
          <w:u w:val="none"/>
        </w:rPr>
        <w:t>:</w:t>
      </w:r>
    </w:p>
    <w:p w14:paraId="2C672A3A" w14:textId="77777777" w:rsidR="00CD3532" w:rsidRDefault="00CD3532" w:rsidP="00CD3532">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0D6FBE4C" w14:textId="77777777" w:rsidR="003E1816" w:rsidRPr="003E1816" w:rsidRDefault="003E1816" w:rsidP="003E1816">
      <w:pPr>
        <w:spacing w:before="240" w:after="120"/>
        <w:jc w:val="center"/>
        <w:rPr>
          <w:b/>
          <w:snapToGrid w:val="0"/>
          <w:szCs w:val="24"/>
          <w:u w:val="none"/>
        </w:rPr>
      </w:pPr>
      <w:r w:rsidRPr="003E1816">
        <w:rPr>
          <w:b/>
          <w:snapToGrid w:val="0"/>
          <w:szCs w:val="24"/>
          <w:u w:val="none"/>
        </w:rPr>
        <w:t>Par zemes vienības piekritību pašvaldībai</w:t>
      </w:r>
    </w:p>
    <w:p w14:paraId="12E4288D" w14:textId="77777777" w:rsidR="003E1816" w:rsidRPr="003E1816" w:rsidRDefault="003E1816" w:rsidP="003E1816">
      <w:pPr>
        <w:widowControl w:val="0"/>
        <w:suppressAutoHyphens/>
        <w:spacing w:line="360" w:lineRule="auto"/>
        <w:ind w:firstLine="567"/>
        <w:jc w:val="both"/>
        <w:rPr>
          <w:rFonts w:eastAsia="SimSun"/>
          <w:color w:val="00000A"/>
          <w:szCs w:val="24"/>
          <w:u w:val="none"/>
          <w:lang w:eastAsia="zh-CN" w:bidi="hi-IN"/>
        </w:rPr>
      </w:pPr>
      <w:r w:rsidRPr="003E1816">
        <w:rPr>
          <w:rFonts w:eastAsia="SimSun"/>
          <w:color w:val="00000A"/>
          <w:szCs w:val="24"/>
          <w:u w:val="none"/>
          <w:lang w:eastAsia="zh-CN" w:bidi="hi-IN"/>
        </w:rPr>
        <w:t>Pašvaldību likuma 10.panta pirmās daļas 16.punkts nosaka, ka dome ir tiesīga izlemt ikvienu pašvaldības kompetences jautājumu; tikai domes kompetencē ir lemt par pašvaldības nekustamā īpašuma atsavināšanu un apgrūtināšanu, kā arī par nekustamā īpašuma iegūšanu, savukārt šā likuma 10.panta pirmās daļas 21.punkts nosaka, ka dome ir tiesīga izlemt ikvienu pašvaldības kompetences jautājumu; tikai domes kompetencē ir pieņemt lēmumus citos ārējos normatīvajos aktos paredzētajos gadījumos.</w:t>
      </w:r>
    </w:p>
    <w:p w14:paraId="55F472E0" w14:textId="77777777" w:rsidR="003E1816" w:rsidRPr="003E1816" w:rsidRDefault="003E1816" w:rsidP="003E1816">
      <w:pPr>
        <w:widowControl w:val="0"/>
        <w:suppressAutoHyphens/>
        <w:spacing w:line="360" w:lineRule="auto"/>
        <w:ind w:firstLine="567"/>
        <w:jc w:val="both"/>
        <w:rPr>
          <w:rFonts w:eastAsia="SimSun"/>
          <w:color w:val="00000A"/>
          <w:szCs w:val="24"/>
          <w:u w:val="none"/>
          <w:lang w:eastAsia="zh-CN" w:bidi="hi-IN"/>
        </w:rPr>
      </w:pPr>
      <w:r w:rsidRPr="003E1816">
        <w:rPr>
          <w:rFonts w:eastAsia="SimSun"/>
          <w:color w:val="00000A"/>
          <w:szCs w:val="24"/>
          <w:u w:val="none"/>
          <w:lang w:eastAsia="zh-CN" w:bidi="hi-IN"/>
        </w:rPr>
        <w:t>Zemes pārvaldības likuma 17.panta pirmā daļa nosaka, ka rezerves zemes fondā ieskaitīto zemes gabalu un īpašuma tiesību atjaunošanai neizmantoto zemes gabalu valdītājs ir attiecīgā vietējā pašvaldība līdz brīdim, kad Ministru kabinets izdod rīkojumu par to ierakstīšanu zemesgrāmatā uz valsts vārda vai tie tiek ierakstīti zemesgrāmatā uz vietējās pašvaldības vārda, 17.panta sestā daļa nosaka, ka šā panta pirmajā daļā minētie zemes gabali, par kuriem šā panta piektajā daļā noteiktajā termiņā pašvaldības un ministrijas Valsts zemes dienesta publicētajos rezerves zemes fondā ieskaitītās un īpašuma tiesību atjaunošanai neizmantotās zemes izvērtēšanas sarakstos nav izdarījušas atzīmi par zemes gabala piederību vai piekritību pašvaldībai vai valstij, piekrīt vietējai pašvaldībai tās administratīvajā teritorijā. Lēmumu par šo zemes gabalu ierakstīšanu zemesgrāmatās pieņem pašvaldība.</w:t>
      </w:r>
    </w:p>
    <w:p w14:paraId="1DE7EA6C" w14:textId="77777777" w:rsidR="003E1816" w:rsidRPr="003E1816" w:rsidRDefault="003E1816" w:rsidP="003E1816">
      <w:pPr>
        <w:spacing w:line="360" w:lineRule="auto"/>
        <w:ind w:firstLine="567"/>
        <w:jc w:val="both"/>
        <w:rPr>
          <w:szCs w:val="24"/>
          <w:u w:val="none"/>
          <w:lang w:eastAsia="lv-LV"/>
        </w:rPr>
      </w:pPr>
      <w:r w:rsidRPr="003E1816">
        <w:rPr>
          <w:szCs w:val="24"/>
          <w:u w:val="none"/>
          <w:lang w:eastAsia="lv-LV"/>
        </w:rPr>
        <w:t xml:space="preserve">Pamatojoties uz Pašvaldību likuma 10.panta pirmās daļas 16.punktu un 21.punktu, Zemes pārvaldības likuma 17.panta pirmo un sesto daļu, un Attīstības un tautsaimniecības komitejas ieteikumu, atklāti balsojot: </w:t>
      </w:r>
      <w:r w:rsidRPr="003E1816">
        <w:rPr>
          <w:color w:val="000000"/>
          <w:szCs w:val="24"/>
          <w:u w:val="none"/>
          <w:lang w:eastAsia="lv-LV"/>
        </w:rPr>
        <w:t>PAR – ; PRET –; ATTURAS –, Gulbenes novada dome NOLEMJ:</w:t>
      </w:r>
    </w:p>
    <w:p w14:paraId="6518EC0D" w14:textId="77777777" w:rsidR="003E1816" w:rsidRPr="003E1816" w:rsidRDefault="003E1816" w:rsidP="003E1816">
      <w:pPr>
        <w:spacing w:line="360" w:lineRule="auto"/>
        <w:ind w:firstLine="567"/>
        <w:jc w:val="both"/>
        <w:rPr>
          <w:szCs w:val="24"/>
          <w:u w:val="none"/>
          <w:lang w:eastAsia="lv-LV"/>
        </w:rPr>
      </w:pPr>
      <w:r w:rsidRPr="003E1816">
        <w:rPr>
          <w:szCs w:val="24"/>
          <w:u w:val="none"/>
          <w:lang w:eastAsia="lv-LV"/>
        </w:rPr>
        <w:t xml:space="preserve">NOTEIKT, ka Gulbenes novada pašvaldībai, pamatojoties uz </w:t>
      </w:r>
      <w:r w:rsidRPr="003E1816">
        <w:rPr>
          <w:color w:val="00000A"/>
          <w:szCs w:val="24"/>
          <w:u w:val="none"/>
          <w:lang w:eastAsia="lv-LV"/>
        </w:rPr>
        <w:t>Zemes pārvaldības likuma 17.panta</w:t>
      </w:r>
      <w:r w:rsidRPr="003E1816">
        <w:rPr>
          <w:szCs w:val="24"/>
          <w:u w:val="none"/>
          <w:lang w:eastAsia="lv-LV"/>
        </w:rPr>
        <w:t xml:space="preserve"> sesto daļu, piekrīt nekustamā īpašuma Jaungulbenes pagastā bez nosaukuma, kadastra numurs 5060 004 0382, sastāvā ietilpstošā zemes vienība ar kadastra apzīmējumu 5060 004 0381, 0,02 ha platībā.</w:t>
      </w:r>
    </w:p>
    <w:p w14:paraId="1057286D" w14:textId="77777777" w:rsidR="00203C2F" w:rsidRDefault="00203C2F" w:rsidP="000C7638">
      <w:pPr>
        <w:rPr>
          <w:color w:val="000000" w:themeColor="text1"/>
          <w:szCs w:val="24"/>
          <w:u w:val="none"/>
        </w:rPr>
      </w:pPr>
    </w:p>
    <w:p w14:paraId="16052570" w14:textId="77777777" w:rsidR="00A072D8" w:rsidRDefault="00A072D8">
      <w:pPr>
        <w:rPr>
          <w:b/>
          <w:noProof/>
          <w:color w:val="000000" w:themeColor="text1"/>
          <w:szCs w:val="24"/>
          <w:u w:val="none"/>
        </w:rPr>
      </w:pPr>
      <w:r>
        <w:rPr>
          <w:b/>
          <w:noProof/>
          <w:color w:val="000000" w:themeColor="text1"/>
          <w:szCs w:val="24"/>
          <w:u w:val="none"/>
        </w:rPr>
        <w:br w:type="page"/>
      </w:r>
    </w:p>
    <w:p w14:paraId="7AB695A4" w14:textId="0759AB16" w:rsidR="0032517B" w:rsidRPr="00575A1B" w:rsidRDefault="00000000" w:rsidP="00575A1B">
      <w:pPr>
        <w:jc w:val="center"/>
        <w:rPr>
          <w:color w:val="000000" w:themeColor="text1"/>
          <w:szCs w:val="24"/>
          <w:u w:val="none"/>
        </w:rPr>
      </w:pPr>
      <w:r w:rsidRPr="0016506D">
        <w:rPr>
          <w:b/>
          <w:noProof/>
          <w:color w:val="000000" w:themeColor="text1"/>
          <w:szCs w:val="24"/>
          <w:u w:val="none"/>
        </w:rPr>
        <w:lastRenderedPageBreak/>
        <w:t>32</w:t>
      </w:r>
      <w:r w:rsidR="00881464">
        <w:rPr>
          <w:b/>
          <w:color w:val="000000" w:themeColor="text1"/>
          <w:szCs w:val="24"/>
          <w:u w:val="none"/>
        </w:rPr>
        <w:t>.</w:t>
      </w:r>
    </w:p>
    <w:p w14:paraId="4997AFAF"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Lizuma pagastā ar nosaukumu “Ozolmalas” pircēja apstiprināšanu</w:t>
      </w:r>
    </w:p>
    <w:p w14:paraId="5B3BB732"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1CEFE537"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3A391F9C" w14:textId="0C75576D" w:rsidR="00E264AD" w:rsidRPr="00575A1B" w:rsidRDefault="00000000" w:rsidP="00575A1B">
      <w:pPr>
        <w:rPr>
          <w:rFonts w:eastAsia="Calibri"/>
          <w:szCs w:val="24"/>
          <w:u w:val="none"/>
        </w:rPr>
      </w:pPr>
      <w:r>
        <w:rPr>
          <w:rFonts w:eastAsia="Calibri"/>
          <w:szCs w:val="24"/>
          <w:u w:val="none"/>
        </w:rPr>
        <w:t xml:space="preserve">DEBATĒS PIEDALĀS: </w:t>
      </w:r>
      <w:r w:rsidR="00804629">
        <w:rPr>
          <w:rFonts w:eastAsia="Calibri"/>
          <w:szCs w:val="24"/>
          <w:u w:val="none"/>
        </w:rPr>
        <w:t>nav</w:t>
      </w:r>
    </w:p>
    <w:p w14:paraId="3C7E7917" w14:textId="77777777" w:rsidR="00BC2002" w:rsidRDefault="00BC2002" w:rsidP="00956EC8">
      <w:pPr>
        <w:rPr>
          <w:rFonts w:eastAsia="Calibri"/>
          <w:color w:val="FF0000"/>
          <w:szCs w:val="24"/>
          <w:u w:val="none"/>
        </w:rPr>
      </w:pPr>
    </w:p>
    <w:p w14:paraId="0CCBB4F0" w14:textId="77777777" w:rsidR="00CD3532" w:rsidRDefault="00CD3532" w:rsidP="00CD3532">
      <w:pPr>
        <w:spacing w:line="360" w:lineRule="auto"/>
        <w:ind w:firstLine="567"/>
        <w:jc w:val="both"/>
        <w:rPr>
          <w:u w:val="none"/>
        </w:rPr>
      </w:pPr>
      <w:r>
        <w:rPr>
          <w:u w:val="none"/>
        </w:rPr>
        <w:t>Attīstības un tautsaimniecības komiteja atklāti balsojot:</w:t>
      </w:r>
    </w:p>
    <w:p w14:paraId="7DE901B2" w14:textId="77777777" w:rsidR="00CD3532" w:rsidRDefault="00CD3532" w:rsidP="00CD3532">
      <w:pPr>
        <w:spacing w:line="360" w:lineRule="auto"/>
        <w:ind w:firstLine="567"/>
        <w:jc w:val="both"/>
        <w:rPr>
          <w:u w:val="none"/>
        </w:rPr>
      </w:pPr>
      <w:r w:rsidRPr="0016506D">
        <w:rPr>
          <w:noProof/>
          <w:u w:val="none"/>
        </w:rPr>
        <w:t>ar 6 balsīm "Par" (Ainārs Brezinskis, Guna Švika, Gunārs Ciglis, Intars Liepiņš, Mudīte Motivāne, Normunds Mazūrs), "Pret" – nav, "Atturas" – nav</w:t>
      </w:r>
      <w:r>
        <w:rPr>
          <w:u w:val="none"/>
        </w:rPr>
        <w:t>, NOLEMJ</w:t>
      </w:r>
      <w:r w:rsidRPr="00B24B3A">
        <w:rPr>
          <w:u w:val="none"/>
        </w:rPr>
        <w:t>:</w:t>
      </w:r>
    </w:p>
    <w:p w14:paraId="6EF317CD" w14:textId="77777777" w:rsidR="00CD3532" w:rsidRDefault="00CD3532" w:rsidP="00CD3532">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651DDD4D" w14:textId="77777777" w:rsidR="00F730BC" w:rsidRPr="00F730BC" w:rsidRDefault="00F730BC" w:rsidP="00F730BC">
      <w:pPr>
        <w:spacing w:after="120"/>
        <w:jc w:val="center"/>
        <w:rPr>
          <w:b/>
          <w:snapToGrid w:val="0"/>
          <w:szCs w:val="24"/>
          <w:u w:val="none"/>
        </w:rPr>
      </w:pPr>
      <w:r w:rsidRPr="00F730BC">
        <w:rPr>
          <w:b/>
          <w:snapToGrid w:val="0"/>
          <w:szCs w:val="24"/>
          <w:u w:val="none"/>
        </w:rPr>
        <w:t>Par nekustamā īpašuma Lizuma pagastā ar nosaukumu “</w:t>
      </w:r>
      <w:proofErr w:type="spellStart"/>
      <w:r w:rsidRPr="00F730BC">
        <w:rPr>
          <w:b/>
          <w:snapToGrid w:val="0"/>
          <w:szCs w:val="24"/>
          <w:u w:val="none"/>
        </w:rPr>
        <w:t>Ozolmalas</w:t>
      </w:r>
      <w:proofErr w:type="spellEnd"/>
      <w:r w:rsidRPr="00F730BC">
        <w:rPr>
          <w:b/>
          <w:snapToGrid w:val="0"/>
          <w:szCs w:val="24"/>
          <w:u w:val="none"/>
        </w:rPr>
        <w:t>” pircēja apstiprināšanu</w:t>
      </w:r>
    </w:p>
    <w:p w14:paraId="45BFBBF2" w14:textId="77777777" w:rsidR="00F730BC" w:rsidRPr="00F730BC" w:rsidRDefault="00F730BC" w:rsidP="00F730BC">
      <w:pPr>
        <w:widowControl w:val="0"/>
        <w:suppressAutoHyphens/>
        <w:spacing w:line="360" w:lineRule="auto"/>
        <w:ind w:firstLine="567"/>
        <w:jc w:val="both"/>
        <w:rPr>
          <w:rFonts w:eastAsia="SimSun" w:cs="Mangal"/>
          <w:color w:val="00000A"/>
          <w:szCs w:val="24"/>
          <w:u w:val="none"/>
          <w:lang w:eastAsia="zh-CN" w:bidi="hi-IN"/>
        </w:rPr>
      </w:pPr>
      <w:r w:rsidRPr="00F730BC">
        <w:rPr>
          <w:rFonts w:eastAsia="SimSun" w:cs="Mangal"/>
          <w:color w:val="00000A"/>
          <w:szCs w:val="24"/>
          <w:u w:val="none"/>
          <w:lang w:eastAsia="zh-CN" w:bidi="hi-IN"/>
        </w:rPr>
        <w:t>Gulbenes novada dome 2023.gada 25.maijā pieņēma lēmumu Nr. GND/2023/507 “Par nekustamā īpašuma Lizuma pagastā ar nosaukumu “</w:t>
      </w:r>
      <w:proofErr w:type="spellStart"/>
      <w:r w:rsidRPr="00F730BC">
        <w:rPr>
          <w:rFonts w:eastAsia="SimSun" w:cs="Mangal"/>
          <w:color w:val="00000A"/>
          <w:szCs w:val="24"/>
          <w:u w:val="none"/>
          <w:lang w:eastAsia="zh-CN" w:bidi="hi-IN"/>
        </w:rPr>
        <w:t>Ozolmalas</w:t>
      </w:r>
      <w:proofErr w:type="spellEnd"/>
      <w:r w:rsidRPr="00F730BC">
        <w:rPr>
          <w:rFonts w:eastAsia="SimSun" w:cs="Mangal"/>
          <w:color w:val="00000A"/>
          <w:szCs w:val="24"/>
          <w:u w:val="none"/>
          <w:lang w:eastAsia="zh-CN" w:bidi="hi-IN"/>
        </w:rPr>
        <w:t>” atsavināšanu” (protokols Nr. 8; 53.p.), ar kuru nolēma nodot atsavināšanai Gulbenes novada pašvaldībai piederošo nekustamo īpašumu Lizuma pagastā ar nosaukumu “</w:t>
      </w:r>
      <w:proofErr w:type="spellStart"/>
      <w:r w:rsidRPr="00F730BC">
        <w:rPr>
          <w:rFonts w:eastAsia="SimSun" w:cs="Mangal"/>
          <w:color w:val="00000A"/>
          <w:szCs w:val="24"/>
          <w:u w:val="none"/>
          <w:lang w:eastAsia="zh-CN" w:bidi="hi-IN"/>
        </w:rPr>
        <w:t>Ozolmalas</w:t>
      </w:r>
      <w:proofErr w:type="spellEnd"/>
      <w:r w:rsidRPr="00F730BC">
        <w:rPr>
          <w:rFonts w:eastAsia="SimSun" w:cs="Mangal"/>
          <w:color w:val="00000A"/>
          <w:szCs w:val="24"/>
          <w:u w:val="none"/>
          <w:lang w:eastAsia="zh-CN" w:bidi="hi-IN"/>
        </w:rPr>
        <w:t xml:space="preserve">”, kadastra numurs 5072 006 0574, kas sastāv no zemes vienības ar kadastra apzīmējumu 5072 006 0237, 0,813 ha platībā, par brīvu cenu </w:t>
      </w:r>
      <w:bookmarkStart w:id="28" w:name="_Hlk140000913"/>
      <w:r w:rsidRPr="00F730BC">
        <w:rPr>
          <w:rFonts w:eastAsia="SimSun" w:cs="Mangal"/>
          <w:color w:val="00000A"/>
          <w:szCs w:val="24"/>
          <w:u w:val="none"/>
          <w:lang w:eastAsia="zh-CN" w:bidi="hi-IN"/>
        </w:rPr>
        <w:t>SIA AVOTI, reģistrācijas numurs 43201013784, juridiskā adrese “Avoti”, Lizuma pagasts, Gulbenes novads, LV-4425</w:t>
      </w:r>
      <w:bookmarkEnd w:id="28"/>
      <w:r w:rsidRPr="00F730BC">
        <w:rPr>
          <w:rFonts w:eastAsia="SimSun" w:cs="Mangal"/>
          <w:color w:val="00000A"/>
          <w:szCs w:val="24"/>
          <w:u w:val="none"/>
          <w:lang w:eastAsia="zh-CN" w:bidi="hi-IN"/>
        </w:rPr>
        <w:t xml:space="preserve">, un uzdeva Gulbenes novada pašvaldības Īpašuma novērtēšanas un izsoļu komisijai organizēt nekustamā īpašuma novērtēšanu un nosacītās cenas noteikšanu un iesniegt to apstiprināšanai Gulbenes novada domes sēdē. </w:t>
      </w:r>
    </w:p>
    <w:p w14:paraId="679A1F1C" w14:textId="77777777" w:rsidR="00F730BC" w:rsidRPr="00F730BC" w:rsidRDefault="00F730BC" w:rsidP="00F730BC">
      <w:pPr>
        <w:widowControl w:val="0"/>
        <w:suppressAutoHyphens/>
        <w:spacing w:line="360" w:lineRule="auto"/>
        <w:ind w:firstLine="567"/>
        <w:jc w:val="both"/>
        <w:rPr>
          <w:rFonts w:eastAsia="SimSun" w:cs="Mangal"/>
          <w:color w:val="00000A"/>
          <w:szCs w:val="24"/>
          <w:u w:val="none"/>
          <w:lang w:eastAsia="zh-CN" w:bidi="hi-IN"/>
        </w:rPr>
      </w:pPr>
      <w:r w:rsidRPr="00F730BC">
        <w:rPr>
          <w:rFonts w:eastAsia="SimSun" w:cs="Mangal"/>
          <w:color w:val="00000A"/>
          <w:szCs w:val="24"/>
          <w:u w:val="none"/>
          <w:lang w:eastAsia="zh-CN" w:bidi="hi-IN"/>
        </w:rPr>
        <w:t>Gulbenes novada dome 2023.gada 29.jūnijā pieņēma lēmumu Nr. GND/2023/629 “Par nekustamā īpašuma Lizuma pagastā ar nosaukumu “</w:t>
      </w:r>
      <w:proofErr w:type="spellStart"/>
      <w:r w:rsidRPr="00F730BC">
        <w:rPr>
          <w:rFonts w:eastAsia="SimSun" w:cs="Mangal"/>
          <w:color w:val="00000A"/>
          <w:szCs w:val="24"/>
          <w:u w:val="none"/>
          <w:lang w:eastAsia="zh-CN" w:bidi="hi-IN"/>
        </w:rPr>
        <w:t>Ozolmalas</w:t>
      </w:r>
      <w:proofErr w:type="spellEnd"/>
      <w:r w:rsidRPr="00F730BC">
        <w:rPr>
          <w:rFonts w:eastAsia="SimSun" w:cs="Mangal"/>
          <w:color w:val="00000A"/>
          <w:szCs w:val="24"/>
          <w:u w:val="none"/>
          <w:lang w:eastAsia="zh-CN" w:bidi="hi-IN"/>
        </w:rPr>
        <w:t>” nosacītās cenas apstiprināšanu” (protokols Nr. 9; 74.p.), ar kuru nolēma apstiprināt nekustamā īpašuma Lizuma pagastā ar nosaukumu “</w:t>
      </w:r>
      <w:proofErr w:type="spellStart"/>
      <w:r w:rsidRPr="00F730BC">
        <w:rPr>
          <w:rFonts w:eastAsia="SimSun" w:cs="Mangal"/>
          <w:color w:val="00000A"/>
          <w:szCs w:val="24"/>
          <w:u w:val="none"/>
          <w:lang w:eastAsia="zh-CN" w:bidi="hi-IN"/>
        </w:rPr>
        <w:t>Ozolmalas</w:t>
      </w:r>
      <w:proofErr w:type="spellEnd"/>
      <w:r w:rsidRPr="00F730BC">
        <w:rPr>
          <w:rFonts w:eastAsia="SimSun" w:cs="Mangal"/>
          <w:color w:val="00000A"/>
          <w:szCs w:val="24"/>
          <w:u w:val="none"/>
          <w:lang w:eastAsia="zh-CN" w:bidi="hi-IN"/>
        </w:rPr>
        <w:t xml:space="preserve">”, kadastra numurs 5072 006 0574, nosacīto cenu 2000 EUR (divi tūkstoši </w:t>
      </w:r>
      <w:proofErr w:type="spellStart"/>
      <w:r w:rsidRPr="00F730BC">
        <w:rPr>
          <w:rFonts w:eastAsia="SimSun" w:cs="Mangal"/>
          <w:i/>
          <w:iCs/>
          <w:color w:val="00000A"/>
          <w:szCs w:val="24"/>
          <w:u w:val="none"/>
          <w:lang w:eastAsia="zh-CN" w:bidi="hi-IN"/>
        </w:rPr>
        <w:t>euro</w:t>
      </w:r>
      <w:proofErr w:type="spellEnd"/>
      <w:r w:rsidRPr="00F730BC">
        <w:rPr>
          <w:rFonts w:eastAsia="SimSun" w:cs="Mangal"/>
          <w:color w:val="00000A"/>
          <w:szCs w:val="24"/>
          <w:u w:val="none"/>
          <w:lang w:eastAsia="zh-CN" w:bidi="hi-IN"/>
        </w:rPr>
        <w:t>).</w:t>
      </w:r>
    </w:p>
    <w:p w14:paraId="1EA85A1A" w14:textId="77777777" w:rsidR="00F730BC" w:rsidRPr="00F730BC" w:rsidRDefault="00F730BC" w:rsidP="00F730BC">
      <w:pPr>
        <w:widowControl w:val="0"/>
        <w:suppressAutoHyphens/>
        <w:spacing w:line="360" w:lineRule="auto"/>
        <w:ind w:firstLine="567"/>
        <w:jc w:val="both"/>
        <w:rPr>
          <w:rFonts w:eastAsia="SimSun" w:cs="Mangal"/>
          <w:color w:val="00000A"/>
          <w:szCs w:val="24"/>
          <w:u w:val="none"/>
          <w:lang w:eastAsia="zh-CN" w:bidi="hi-IN"/>
        </w:rPr>
      </w:pPr>
      <w:r w:rsidRPr="00F730BC">
        <w:rPr>
          <w:rFonts w:eastAsia="SimSun" w:cs="Mangal"/>
          <w:color w:val="00000A"/>
          <w:szCs w:val="24"/>
          <w:u w:val="none"/>
          <w:lang w:eastAsia="zh-CN" w:bidi="hi-IN"/>
        </w:rPr>
        <w:t xml:space="preserve">Gulbenes novada pašvaldība 2023.gada 4.jūlijā nosūtīja SIA AVOTI, reģistrācijas numurs 43201013784, juridiskā adrese “Avoti”, Lizuma pagasts, Gulbenes novads, LV-4425, atsavināšanas paziņojumu Nr. GND/4.18/23/1814. </w:t>
      </w:r>
    </w:p>
    <w:p w14:paraId="3B95649F" w14:textId="77777777" w:rsidR="00F730BC" w:rsidRPr="00F730BC" w:rsidRDefault="00F730BC" w:rsidP="00F730BC">
      <w:pPr>
        <w:widowControl w:val="0"/>
        <w:suppressAutoHyphens/>
        <w:spacing w:line="360" w:lineRule="auto"/>
        <w:ind w:firstLine="567"/>
        <w:jc w:val="both"/>
        <w:rPr>
          <w:rFonts w:eastAsia="SimSun" w:cs="Mangal"/>
          <w:color w:val="00000A"/>
          <w:szCs w:val="24"/>
          <w:u w:val="none"/>
          <w:lang w:eastAsia="zh-CN" w:bidi="hi-IN"/>
        </w:rPr>
      </w:pPr>
      <w:r w:rsidRPr="00F730BC">
        <w:rPr>
          <w:rFonts w:eastAsia="SimSun" w:cs="Mangal"/>
          <w:color w:val="00000A"/>
          <w:szCs w:val="24"/>
          <w:u w:val="none"/>
          <w:lang w:eastAsia="zh-CN" w:bidi="hi-IN"/>
        </w:rPr>
        <w:t xml:space="preserve">Gulbenes novada pašvaldība saņēma </w:t>
      </w:r>
      <w:bookmarkStart w:id="29" w:name="_Hlk140001610"/>
      <w:r w:rsidRPr="00F730BC">
        <w:rPr>
          <w:rFonts w:eastAsia="SimSun" w:cs="Mangal"/>
          <w:color w:val="00000A"/>
          <w:szCs w:val="24"/>
          <w:u w:val="none"/>
          <w:lang w:eastAsia="zh-CN" w:bidi="hi-IN"/>
        </w:rPr>
        <w:t>SIA AVOTI, reģistrācijas numurs 43201013784, juridiskā adrese “Avoti”, Lizuma pagasts, Gulbenes novads, LV-4425</w:t>
      </w:r>
      <w:bookmarkEnd w:id="29"/>
      <w:r w:rsidRPr="00F730BC">
        <w:rPr>
          <w:rFonts w:eastAsia="SimSun" w:cs="Mangal"/>
          <w:color w:val="00000A"/>
          <w:szCs w:val="24"/>
          <w:u w:val="none"/>
          <w:lang w:eastAsia="zh-CN" w:bidi="hi-IN"/>
        </w:rPr>
        <w:t>, 2023.gada 4.jūlija iesniegumu Nr. 23/07-01 (Gulbenes novada pašvaldībā saņemts 2023.gada 4.jūlijā un reģistrēts ar Nr. GND/5.13.2/23/1381-S), kurā ir izteikta piekrišana iegādāties nekustamo īpašumu Lizuma pagastā ar nosaukumu “</w:t>
      </w:r>
      <w:proofErr w:type="spellStart"/>
      <w:r w:rsidRPr="00F730BC">
        <w:rPr>
          <w:rFonts w:eastAsia="SimSun" w:cs="Mangal"/>
          <w:color w:val="00000A"/>
          <w:szCs w:val="24"/>
          <w:u w:val="none"/>
          <w:lang w:eastAsia="zh-CN" w:bidi="hi-IN"/>
        </w:rPr>
        <w:t>Ozolmalas</w:t>
      </w:r>
      <w:proofErr w:type="spellEnd"/>
      <w:r w:rsidRPr="00F730BC">
        <w:rPr>
          <w:rFonts w:eastAsia="SimSun" w:cs="Mangal"/>
          <w:color w:val="00000A"/>
          <w:szCs w:val="24"/>
          <w:u w:val="none"/>
          <w:lang w:eastAsia="zh-CN" w:bidi="hi-IN"/>
        </w:rPr>
        <w:t xml:space="preserve">”, kadastra numurs 5072 006 0574, par nosacīto cenu 2000 EUR (divi tūkstoši </w:t>
      </w:r>
      <w:proofErr w:type="spellStart"/>
      <w:r w:rsidRPr="00F730BC">
        <w:rPr>
          <w:rFonts w:eastAsia="SimSun" w:cs="Mangal"/>
          <w:i/>
          <w:iCs/>
          <w:color w:val="00000A"/>
          <w:szCs w:val="24"/>
          <w:u w:val="none"/>
          <w:lang w:eastAsia="zh-CN" w:bidi="hi-IN"/>
        </w:rPr>
        <w:t>euro</w:t>
      </w:r>
      <w:proofErr w:type="spellEnd"/>
      <w:r w:rsidRPr="00F730BC">
        <w:rPr>
          <w:rFonts w:eastAsia="SimSun" w:cs="Mangal"/>
          <w:color w:val="00000A"/>
          <w:szCs w:val="24"/>
          <w:u w:val="none"/>
          <w:lang w:eastAsia="zh-CN" w:bidi="hi-IN"/>
        </w:rPr>
        <w:t>).</w:t>
      </w:r>
    </w:p>
    <w:p w14:paraId="6D42050C" w14:textId="77777777" w:rsidR="00F730BC" w:rsidRPr="00F730BC" w:rsidRDefault="00F730BC" w:rsidP="00F730BC">
      <w:pPr>
        <w:widowControl w:val="0"/>
        <w:suppressAutoHyphens/>
        <w:spacing w:line="360" w:lineRule="auto"/>
        <w:ind w:firstLine="567"/>
        <w:jc w:val="both"/>
        <w:rPr>
          <w:rFonts w:eastAsia="SimSun" w:cs="Mangal"/>
          <w:color w:val="00000A"/>
          <w:szCs w:val="24"/>
          <w:u w:val="none"/>
          <w:lang w:eastAsia="zh-CN" w:bidi="hi-IN"/>
        </w:rPr>
      </w:pPr>
      <w:r w:rsidRPr="00F730BC">
        <w:rPr>
          <w:rFonts w:eastAsia="SimSun" w:cs="Mangal"/>
          <w:color w:val="00000A"/>
          <w:szCs w:val="24"/>
          <w:u w:val="none"/>
          <w:lang w:eastAsia="zh-CN" w:bidi="hi-IN"/>
        </w:rPr>
        <w:t>Pirkuma maksa 2023.gada 14.jūlijā ir samaksāta pilnā apmērā.</w:t>
      </w:r>
    </w:p>
    <w:p w14:paraId="18C87CAC" w14:textId="77777777" w:rsidR="00F730BC" w:rsidRPr="00F730BC" w:rsidRDefault="00F730BC" w:rsidP="00F730BC">
      <w:pPr>
        <w:widowControl w:val="0"/>
        <w:suppressAutoHyphens/>
        <w:spacing w:line="360" w:lineRule="auto"/>
        <w:ind w:firstLine="567"/>
        <w:jc w:val="both"/>
        <w:rPr>
          <w:rFonts w:eastAsia="SimSun" w:cs="Mangal"/>
          <w:color w:val="00000A"/>
          <w:szCs w:val="24"/>
          <w:u w:val="none"/>
          <w:lang w:eastAsia="zh-CN" w:bidi="hi-IN"/>
        </w:rPr>
      </w:pPr>
      <w:r w:rsidRPr="00F730BC">
        <w:rPr>
          <w:rFonts w:eastAsia="SimSun" w:cs="Mangal"/>
          <w:color w:val="00000A"/>
          <w:szCs w:val="24"/>
          <w:u w:val="none"/>
          <w:lang w:eastAsia="zh-CN" w:bidi="hi-IN"/>
        </w:rPr>
        <w:t xml:space="preserve">Pašvaldību likuma 10.panta pirmās daļas 16.punkts nosaka, ka dome ir tiesīga izlemt ikvienu </w:t>
      </w:r>
      <w:r w:rsidRPr="00F730BC">
        <w:rPr>
          <w:rFonts w:eastAsia="SimSun" w:cs="Mangal"/>
          <w:color w:val="00000A"/>
          <w:szCs w:val="24"/>
          <w:u w:val="none"/>
          <w:lang w:eastAsia="zh-CN" w:bidi="hi-IN"/>
        </w:rPr>
        <w:lastRenderedPageBreak/>
        <w:t xml:space="preserve">pašvaldības kompetences jautājumu; tikai domes kompetencē ir lemt par pašvaldības nekustamā īpašuma atsavināšanu un apgrūtināšanu, kā arī par nekustamā īpašuma iegūšanu, savukārt šā likuma 10.panta pirmās daļas 21.punkts nosaka, ka dome ir tiesīga izlemt ikvienu pašvaldības kompetences jautājumu; tikai domes kompetencē ir pieņemt lēmumus citos ārējos normatīvajos aktos paredzētajos gadījumos. </w:t>
      </w:r>
    </w:p>
    <w:p w14:paraId="5E6387C2" w14:textId="77777777" w:rsidR="00F730BC" w:rsidRPr="00F730BC" w:rsidRDefault="00F730BC" w:rsidP="00F730BC">
      <w:pPr>
        <w:widowControl w:val="0"/>
        <w:suppressAutoHyphens/>
        <w:spacing w:line="360" w:lineRule="auto"/>
        <w:ind w:firstLine="567"/>
        <w:jc w:val="both"/>
        <w:rPr>
          <w:rFonts w:eastAsia="SimSun" w:cs="Mangal"/>
          <w:color w:val="00000A"/>
          <w:szCs w:val="24"/>
          <w:u w:val="none"/>
          <w:lang w:eastAsia="zh-CN" w:bidi="hi-IN"/>
        </w:rPr>
      </w:pPr>
      <w:r w:rsidRPr="00F730BC">
        <w:rPr>
          <w:rFonts w:eastAsia="SimSun" w:cs="Mangal"/>
          <w:color w:val="00000A"/>
          <w:szCs w:val="24"/>
          <w:u w:val="none"/>
          <w:lang w:eastAsia="zh-CN" w:bidi="hi-IN"/>
        </w:rPr>
        <w:t>Publiskas personas mantas atsavināšanas likuma 37.panta pirmās daļas 4.punkts nosaka, ka pārdot publiskas personas mantu par brīvu cenu var, ja nekustamo īpašumu iegūst šā likuma 4.panta ceturtajā daļā minētā persona. Šajā gadījumā pārdošanas cena ir vienāda ar nosacīto cenu (8.pants).</w:t>
      </w:r>
    </w:p>
    <w:p w14:paraId="2B5BFCF0" w14:textId="77777777" w:rsidR="00F730BC" w:rsidRPr="00F730BC" w:rsidRDefault="00F730BC" w:rsidP="00F730BC">
      <w:pPr>
        <w:spacing w:line="360" w:lineRule="auto"/>
        <w:ind w:firstLine="567"/>
        <w:jc w:val="both"/>
        <w:rPr>
          <w:noProof/>
          <w:color w:val="000000"/>
          <w:szCs w:val="24"/>
          <w:u w:val="none"/>
          <w:lang w:eastAsia="lv-LV"/>
        </w:rPr>
      </w:pPr>
      <w:r w:rsidRPr="00F730BC">
        <w:rPr>
          <w:szCs w:val="24"/>
          <w:u w:val="none"/>
          <w:lang w:eastAsia="lv-LV"/>
        </w:rPr>
        <w:t xml:space="preserve">Pamatojoties uz Pašvaldību likuma 10.panta pirmās daļas 16.punktu, un 10.panta pirmās daļas 21.punktu, Publiskas personas mantas atsavināšanas likuma 4.panta ceturtās daļas 3.punktu, 37.panta pirmās daļas 4.punktu, 41.panta pirmo daļu, 47.pantu, un Attīstības un tautsaimniecības komitejas ieteikumu, atklāti balsojot: </w:t>
      </w:r>
      <w:r w:rsidRPr="00F730BC">
        <w:rPr>
          <w:color w:val="000000"/>
          <w:szCs w:val="24"/>
          <w:u w:val="none"/>
          <w:lang w:eastAsia="lv-LV"/>
        </w:rPr>
        <w:t>PAR – ; PRET –; ATTURAS –, Gulbenes novada dome NOLEMJ</w:t>
      </w:r>
      <w:r w:rsidRPr="00F730BC">
        <w:rPr>
          <w:szCs w:val="24"/>
          <w:u w:val="none"/>
          <w:lang w:eastAsia="lv-LV"/>
        </w:rPr>
        <w:t>:</w:t>
      </w:r>
    </w:p>
    <w:p w14:paraId="03034667" w14:textId="77777777" w:rsidR="00F730BC" w:rsidRPr="00F730BC" w:rsidRDefault="00F730BC" w:rsidP="00F730BC">
      <w:pPr>
        <w:spacing w:line="360" w:lineRule="auto"/>
        <w:ind w:firstLine="567"/>
        <w:jc w:val="both"/>
        <w:rPr>
          <w:szCs w:val="24"/>
          <w:u w:val="none"/>
          <w:lang w:eastAsia="lv-LV"/>
        </w:rPr>
      </w:pPr>
      <w:r w:rsidRPr="00F730BC">
        <w:rPr>
          <w:szCs w:val="24"/>
          <w:u w:val="none"/>
          <w:lang w:eastAsia="lv-LV"/>
        </w:rPr>
        <w:t>1. APSTIPRINĀT par Gulbenes novada pašvaldībai piederošā nekustamā īpašuma Lizuma pagastā ar nosaukumu “</w:t>
      </w:r>
      <w:proofErr w:type="spellStart"/>
      <w:r w:rsidRPr="00F730BC">
        <w:rPr>
          <w:szCs w:val="24"/>
          <w:u w:val="none"/>
          <w:lang w:eastAsia="lv-LV"/>
        </w:rPr>
        <w:t>Ozolmalas</w:t>
      </w:r>
      <w:proofErr w:type="spellEnd"/>
      <w:r w:rsidRPr="00F730BC">
        <w:rPr>
          <w:szCs w:val="24"/>
          <w:u w:val="none"/>
          <w:lang w:eastAsia="lv-LV"/>
        </w:rPr>
        <w:t>”, kadastra numurs 5072 006 0574, kas sastāv no zemes vienības ar kadastra apzīmējumu 5072 006 0237, 0,813 ha platībā</w:t>
      </w:r>
      <w:r w:rsidRPr="00F730BC">
        <w:rPr>
          <w:rFonts w:cs="Arial"/>
          <w:szCs w:val="24"/>
          <w:u w:val="none"/>
          <w:lang w:eastAsia="lv-LV"/>
        </w:rPr>
        <w:t xml:space="preserve">, </w:t>
      </w:r>
      <w:r w:rsidRPr="00F730BC">
        <w:rPr>
          <w:szCs w:val="24"/>
          <w:u w:val="none"/>
          <w:lang w:eastAsia="lv-LV"/>
        </w:rPr>
        <w:t>pircēju SIA AVOTI, reģistrācijas numurs 43201013784, juridiskā adrese “Avoti”, Lizuma pagasts, Gulbenes novads, LV-4425.</w:t>
      </w:r>
    </w:p>
    <w:p w14:paraId="2FB08E46" w14:textId="77777777" w:rsidR="00F730BC" w:rsidRPr="00F730BC" w:rsidRDefault="00F730BC" w:rsidP="00F730BC">
      <w:pPr>
        <w:spacing w:line="360" w:lineRule="auto"/>
        <w:ind w:firstLine="567"/>
        <w:jc w:val="both"/>
        <w:rPr>
          <w:szCs w:val="24"/>
          <w:u w:val="none"/>
          <w:lang w:eastAsia="lv-LV"/>
        </w:rPr>
      </w:pPr>
      <w:r w:rsidRPr="00F730BC">
        <w:rPr>
          <w:szCs w:val="24"/>
          <w:u w:val="none"/>
          <w:lang w:eastAsia="lv-LV"/>
        </w:rPr>
        <w:t>2. Trīsdesmit dienu laikā pēc pircēja apstiprināšanas slēgt nekustamā īpašuma pirkuma līgumu ar SIA AVOTI, reģistrācijas numurs 43201013784, juridiskā adrese “Avoti”, Lizuma pagasts, Gulbenes novads, LV-4425, par nekustamā īpašuma Lizuma pagastā ar nosaukumu “</w:t>
      </w:r>
      <w:proofErr w:type="spellStart"/>
      <w:r w:rsidRPr="00F730BC">
        <w:rPr>
          <w:szCs w:val="24"/>
          <w:u w:val="none"/>
          <w:lang w:eastAsia="lv-LV"/>
        </w:rPr>
        <w:t>Ozolmalas</w:t>
      </w:r>
      <w:proofErr w:type="spellEnd"/>
      <w:r w:rsidRPr="00F730BC">
        <w:rPr>
          <w:szCs w:val="24"/>
          <w:u w:val="none"/>
          <w:lang w:eastAsia="lv-LV"/>
        </w:rPr>
        <w:t xml:space="preserve">”, kadastra numurs 5072 006 0574, pārdošanu par nosacīto cenu 2000 EUR (divi tūkstoši </w:t>
      </w:r>
      <w:proofErr w:type="spellStart"/>
      <w:r w:rsidRPr="00F730BC">
        <w:rPr>
          <w:i/>
          <w:iCs/>
          <w:szCs w:val="24"/>
          <w:u w:val="none"/>
          <w:lang w:eastAsia="lv-LV"/>
        </w:rPr>
        <w:t>euro</w:t>
      </w:r>
      <w:proofErr w:type="spellEnd"/>
      <w:r w:rsidRPr="00F730BC">
        <w:rPr>
          <w:color w:val="000000"/>
          <w:szCs w:val="24"/>
          <w:u w:val="none"/>
          <w:lang w:eastAsia="lv-LV"/>
        </w:rPr>
        <w:t>)</w:t>
      </w:r>
      <w:r w:rsidRPr="00F730BC">
        <w:rPr>
          <w:szCs w:val="24"/>
          <w:u w:val="none"/>
          <w:lang w:eastAsia="lv-LV"/>
        </w:rPr>
        <w:t>.</w:t>
      </w:r>
    </w:p>
    <w:p w14:paraId="234ED765" w14:textId="77777777" w:rsidR="00F730BC" w:rsidRPr="00F730BC" w:rsidRDefault="00F730BC" w:rsidP="00F730BC">
      <w:pPr>
        <w:spacing w:line="360" w:lineRule="auto"/>
        <w:ind w:firstLine="567"/>
        <w:jc w:val="both"/>
        <w:rPr>
          <w:szCs w:val="24"/>
          <w:u w:val="none"/>
          <w:lang w:eastAsia="lv-LV"/>
        </w:rPr>
      </w:pPr>
      <w:r w:rsidRPr="00F730BC">
        <w:rPr>
          <w:szCs w:val="24"/>
          <w:u w:val="none"/>
          <w:lang w:eastAsia="lv-LV"/>
        </w:rPr>
        <w:t>3. ORGANIZĒT lēmuma izpildi Gulbenes novada domes Īpašuma novērtēšanas un izsoļu komisijai.</w:t>
      </w:r>
    </w:p>
    <w:p w14:paraId="1727AD14" w14:textId="77777777" w:rsidR="00203C2F" w:rsidRDefault="00203C2F" w:rsidP="000C7638">
      <w:pPr>
        <w:rPr>
          <w:color w:val="000000" w:themeColor="text1"/>
          <w:szCs w:val="24"/>
          <w:u w:val="none"/>
        </w:rPr>
      </w:pPr>
    </w:p>
    <w:p w14:paraId="682789E7"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33</w:t>
      </w:r>
      <w:r w:rsidR="00881464">
        <w:rPr>
          <w:b/>
          <w:color w:val="000000" w:themeColor="text1"/>
          <w:szCs w:val="24"/>
          <w:u w:val="none"/>
        </w:rPr>
        <w:t>.</w:t>
      </w:r>
    </w:p>
    <w:p w14:paraId="4FE25CDD"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zemes ierīcības projekta apstiprināšanu Litenes pagasta nekustamajam īpašumam “Oši”</w:t>
      </w:r>
    </w:p>
    <w:p w14:paraId="3A1168B2"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48EA4968"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5F0F0554" w14:textId="2ED3C626" w:rsidR="00E264AD" w:rsidRPr="00575A1B" w:rsidRDefault="00000000" w:rsidP="00575A1B">
      <w:pPr>
        <w:rPr>
          <w:rFonts w:eastAsia="Calibri"/>
          <w:szCs w:val="24"/>
          <w:u w:val="none"/>
        </w:rPr>
      </w:pPr>
      <w:r>
        <w:rPr>
          <w:rFonts w:eastAsia="Calibri"/>
          <w:szCs w:val="24"/>
          <w:u w:val="none"/>
        </w:rPr>
        <w:t xml:space="preserve">DEBATĒS PIEDALĀS: </w:t>
      </w:r>
      <w:r w:rsidR="00804629">
        <w:rPr>
          <w:rFonts w:eastAsia="Calibri"/>
          <w:szCs w:val="24"/>
          <w:u w:val="none"/>
        </w:rPr>
        <w:t>nav</w:t>
      </w:r>
    </w:p>
    <w:p w14:paraId="5E4C4C98" w14:textId="77777777" w:rsidR="00BC2002" w:rsidRDefault="00BC2002" w:rsidP="00956EC8">
      <w:pPr>
        <w:rPr>
          <w:rFonts w:eastAsia="Calibri"/>
          <w:color w:val="FF0000"/>
          <w:szCs w:val="24"/>
          <w:u w:val="none"/>
        </w:rPr>
      </w:pPr>
    </w:p>
    <w:p w14:paraId="7EE50356" w14:textId="77777777" w:rsidR="00CD3532" w:rsidRDefault="00CD3532" w:rsidP="00CD3532">
      <w:pPr>
        <w:spacing w:line="360" w:lineRule="auto"/>
        <w:ind w:firstLine="567"/>
        <w:jc w:val="both"/>
        <w:rPr>
          <w:u w:val="none"/>
        </w:rPr>
      </w:pPr>
      <w:r>
        <w:rPr>
          <w:u w:val="none"/>
        </w:rPr>
        <w:t>Attīstības un tautsaimniecības komiteja atklāti balsojot:</w:t>
      </w:r>
    </w:p>
    <w:p w14:paraId="32BE01CA" w14:textId="77777777" w:rsidR="00CD3532" w:rsidRDefault="00CD3532" w:rsidP="00CD3532">
      <w:pPr>
        <w:spacing w:line="360" w:lineRule="auto"/>
        <w:ind w:firstLine="567"/>
        <w:jc w:val="both"/>
        <w:rPr>
          <w:u w:val="none"/>
        </w:rPr>
      </w:pPr>
      <w:r w:rsidRPr="0016506D">
        <w:rPr>
          <w:noProof/>
          <w:u w:val="none"/>
        </w:rPr>
        <w:t>ar 6 balsīm "Par" (Ainārs Brezinskis, Guna Švika, Gunārs Ciglis, Intars Liepiņš, Mudīte Motivāne, Normunds Mazūrs), "Pret" – nav, "Atturas" – nav</w:t>
      </w:r>
      <w:r>
        <w:rPr>
          <w:u w:val="none"/>
        </w:rPr>
        <w:t>, NOLEMJ</w:t>
      </w:r>
      <w:r w:rsidRPr="00B24B3A">
        <w:rPr>
          <w:u w:val="none"/>
        </w:rPr>
        <w:t>:</w:t>
      </w:r>
    </w:p>
    <w:p w14:paraId="3E576C7D" w14:textId="77777777" w:rsidR="00CD3532" w:rsidRDefault="00CD3532" w:rsidP="00CD3532">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6A31EE52" w14:textId="77777777" w:rsidR="00F730BC" w:rsidRPr="00F730BC" w:rsidRDefault="00F730BC" w:rsidP="00F730BC">
      <w:pPr>
        <w:jc w:val="center"/>
        <w:rPr>
          <w:b/>
          <w:szCs w:val="24"/>
          <w:u w:val="none"/>
          <w:lang w:eastAsia="lv-LV"/>
        </w:rPr>
      </w:pPr>
      <w:r w:rsidRPr="00F730BC">
        <w:rPr>
          <w:b/>
          <w:szCs w:val="24"/>
          <w:u w:val="none"/>
          <w:lang w:eastAsia="lv-LV"/>
        </w:rPr>
        <w:t>Par zemes ierīcības projekta apstiprināšanu Litenes pagasta</w:t>
      </w:r>
    </w:p>
    <w:p w14:paraId="1890A70B" w14:textId="77777777" w:rsidR="00F730BC" w:rsidRPr="00F730BC" w:rsidRDefault="00F730BC" w:rsidP="00F730BC">
      <w:pPr>
        <w:jc w:val="center"/>
        <w:rPr>
          <w:b/>
          <w:szCs w:val="24"/>
          <w:u w:val="none"/>
          <w:lang w:eastAsia="lv-LV"/>
        </w:rPr>
      </w:pPr>
      <w:r w:rsidRPr="00F730BC">
        <w:rPr>
          <w:b/>
          <w:szCs w:val="24"/>
          <w:u w:val="none"/>
          <w:lang w:eastAsia="lv-LV"/>
        </w:rPr>
        <w:lastRenderedPageBreak/>
        <w:t>nekustamajam īpašumam “Oši”</w:t>
      </w:r>
    </w:p>
    <w:p w14:paraId="00651004" w14:textId="77777777" w:rsidR="00F730BC" w:rsidRPr="00F730BC" w:rsidRDefault="00F730BC" w:rsidP="00F730BC">
      <w:pPr>
        <w:tabs>
          <w:tab w:val="left" w:pos="4111"/>
        </w:tabs>
        <w:spacing w:line="276" w:lineRule="auto"/>
        <w:jc w:val="center"/>
        <w:rPr>
          <w:szCs w:val="24"/>
          <w:u w:val="none"/>
          <w:lang w:eastAsia="lv-LV"/>
        </w:rPr>
      </w:pPr>
    </w:p>
    <w:p w14:paraId="402413B7" w14:textId="77777777" w:rsidR="00F730BC" w:rsidRPr="00F730BC" w:rsidRDefault="00F730BC" w:rsidP="00F730BC">
      <w:pPr>
        <w:spacing w:line="360" w:lineRule="auto"/>
        <w:ind w:firstLine="567"/>
        <w:jc w:val="both"/>
        <w:rPr>
          <w:rFonts w:eastAsia="Calibri"/>
          <w:szCs w:val="24"/>
          <w:u w:val="none"/>
        </w:rPr>
      </w:pPr>
      <w:r w:rsidRPr="00F730BC">
        <w:rPr>
          <w:rFonts w:eastAsia="Calibri"/>
          <w:szCs w:val="24"/>
          <w:u w:val="none"/>
          <w:lang w:eastAsia="lv-LV"/>
        </w:rPr>
        <w:t>Izskatot</w:t>
      </w:r>
      <w:r w:rsidRPr="00F730BC">
        <w:rPr>
          <w:rFonts w:eastAsia="Calibri"/>
          <w:b/>
          <w:bCs/>
          <w:szCs w:val="24"/>
          <w:u w:val="none"/>
          <w:lang w:eastAsia="lv-LV"/>
        </w:rPr>
        <w:t xml:space="preserve"> sabiedrības ar ierobežotu atbildību “Latvijasmernieks.lv”</w:t>
      </w:r>
      <w:r w:rsidRPr="00F730BC">
        <w:rPr>
          <w:rFonts w:eastAsia="Calibri"/>
          <w:szCs w:val="24"/>
          <w:u w:val="none"/>
          <w:lang w:eastAsia="lv-LV"/>
        </w:rPr>
        <w:t xml:space="preserve">, reģistrācijas numurs 40003783960, juridiskā adrese: Eduarda </w:t>
      </w:r>
      <w:proofErr w:type="spellStart"/>
      <w:r w:rsidRPr="00F730BC">
        <w:rPr>
          <w:rFonts w:eastAsia="Calibri"/>
          <w:szCs w:val="24"/>
          <w:u w:val="none"/>
          <w:lang w:eastAsia="lv-LV"/>
        </w:rPr>
        <w:t>Smiļģa</w:t>
      </w:r>
      <w:proofErr w:type="spellEnd"/>
      <w:r w:rsidRPr="00F730BC">
        <w:rPr>
          <w:rFonts w:eastAsia="Calibri"/>
          <w:szCs w:val="24"/>
          <w:u w:val="none"/>
          <w:lang w:eastAsia="lv-LV"/>
        </w:rPr>
        <w:t xml:space="preserve"> iela 2A, Rīga, LV-1048, 2023.gada 17.jūlija iesniegumu (Gulbenes novada pašvaldībā saņemts 2023.gada 17.jūlijā un reģistrēts ar Nr. GND/5.13.3/23/1453-L), ar lūgumu apstiprināt zemes ierīkotājas Lienes </w:t>
      </w:r>
      <w:proofErr w:type="spellStart"/>
      <w:r w:rsidRPr="00F730BC">
        <w:rPr>
          <w:rFonts w:eastAsia="Calibri"/>
          <w:szCs w:val="24"/>
          <w:u w:val="none"/>
          <w:lang w:eastAsia="lv-LV"/>
        </w:rPr>
        <w:t>Unāmes</w:t>
      </w:r>
      <w:proofErr w:type="spellEnd"/>
      <w:r w:rsidRPr="00F730BC">
        <w:rPr>
          <w:rFonts w:eastAsia="Calibri"/>
          <w:szCs w:val="24"/>
          <w:u w:val="none"/>
          <w:lang w:eastAsia="lv-LV"/>
        </w:rPr>
        <w:t xml:space="preserve"> (zemes ierīkotāja sertifikāts Nr. AA0176, derīgs līdz 2027.gada 10.novembrim) izstrādāto zemes ierīcības projektu nekustamajā īpašumā “Oši”, Litenes pagasts, Gulbenes novads, kadastra numurs 5068 001 0086, ietilpstošajai zemes vienībai ar kadastra apzīmējumu 5068 001 0086, 81,7 ha platībā, pamatojoties uz Pašvaldību likuma 10.panta pirmās daļas 21.punktu, kas nosaka, ka dome ir tiesīga izlemt ikvienu pašvaldības kompetences jautājumu; tikai domes kompetencē ir pieņemt lēmumus citos ārējos normatīvajos aktos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F730BC">
        <w:rPr>
          <w:rFonts w:eastAsia="Calibri"/>
          <w:szCs w:val="24"/>
          <w:u w:val="none"/>
          <w:shd w:val="clear" w:color="auto" w:fill="FFFFFF"/>
          <w:lang w:eastAsia="lv-LV"/>
        </w:rPr>
        <w:t>rekvizītus (attiecīgā zemes ierīkotāja vārdu, uzvārdu, datumu un laiku, kad tas minēto dokumentu ir parakstījis) vai projekta grafiskās</w:t>
      </w:r>
      <w:r w:rsidRPr="00F730BC">
        <w:rPr>
          <w:rFonts w:eastAsia="Calibri"/>
          <w:szCs w:val="24"/>
          <w:u w:val="none"/>
          <w:lang w:eastAsia="lv-LV"/>
        </w:rPr>
        <w:t xml:space="preserve"> daļas kopiju, 28.punktu, kas nosaka, ka, ja projektu apstiprina, vietējā pašvaldība pieņem uz projektētajām zemes vienībām attiecināmus lēmumus, tostarp lēmumu par: adreses piešķiršanu, ja pēc zemes ierīcības darbiem paredzēts izveidot jaunu adresācijas objektu; nekustamā īpašuma lietošanas mērķu noteikšanu vai maiņu, Ministru kabineta 2006.gada 20.jūnija noteikumu Nr.496 “Nekustamā īpašuma lietošanas mērķu klasifikācija un nekustamā īpašuma lietošanas mērķu noteikšanas un maiņas kārtība” 16.1.apakšpunktu, kas nosaka, ka lietošanas mērķi nosaka, ja tiek izveidota jauna zemes vienība vai zemes vienības daļa, 30.punktu, kas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w:t>
      </w:r>
      <w:r w:rsidRPr="00F730BC">
        <w:rPr>
          <w:rFonts w:eastAsia="Calibri"/>
          <w:szCs w:val="24"/>
          <w:u w:val="none"/>
        </w:rPr>
        <w:t>Gulbenes novada domes 2018.gada 27.decembra saistošajiem noteikumiem Nr.20 “Gulbenes novada teritorijas plānojums, Teritorijas izmantošanas un apbūves noteikumi un grafiskā daļa”, un Attīstības un tautsaimniecības komitejas ieteikumu, atklāti balsojot: ar … balsīm “PAR”- , “PRET”- , “ATTURAS”- , Gulbenes novada dome NOLEMJ:</w:t>
      </w:r>
    </w:p>
    <w:p w14:paraId="4315180B" w14:textId="77777777" w:rsidR="00F730BC" w:rsidRPr="00F730BC" w:rsidRDefault="00F730BC" w:rsidP="00F730BC">
      <w:pPr>
        <w:spacing w:line="360" w:lineRule="auto"/>
        <w:ind w:firstLine="567"/>
        <w:jc w:val="both"/>
        <w:rPr>
          <w:rFonts w:eastAsia="Calibri"/>
          <w:szCs w:val="24"/>
          <w:u w:val="none"/>
          <w:lang w:eastAsia="lv-LV"/>
        </w:rPr>
      </w:pPr>
      <w:r w:rsidRPr="00F730BC">
        <w:rPr>
          <w:rFonts w:eastAsia="Calibri"/>
          <w:szCs w:val="24"/>
          <w:u w:val="none"/>
          <w:lang w:eastAsia="lv-LV"/>
        </w:rPr>
        <w:lastRenderedPageBreak/>
        <w:t xml:space="preserve">1. APSTIPRINĀT zemes ierīkotājas Lienes </w:t>
      </w:r>
      <w:proofErr w:type="spellStart"/>
      <w:r w:rsidRPr="00F730BC">
        <w:rPr>
          <w:rFonts w:eastAsia="Calibri"/>
          <w:szCs w:val="24"/>
          <w:u w:val="none"/>
          <w:lang w:eastAsia="lv-LV"/>
        </w:rPr>
        <w:t>Unāmes</w:t>
      </w:r>
      <w:proofErr w:type="spellEnd"/>
      <w:r w:rsidRPr="00F730BC">
        <w:rPr>
          <w:rFonts w:eastAsia="Calibri"/>
          <w:szCs w:val="24"/>
          <w:u w:val="none"/>
          <w:lang w:eastAsia="lv-LV"/>
        </w:rPr>
        <w:t xml:space="preserve"> (zemes ierīkotāja sertifikāts Nr. AA0176, derīgs līdz 2027.gada 10.novembrim) izstrādāto zemes ierīcības projektu nekustamajā īpašumā “Oši”, Litenes pagasts, Gulbenes novads, kadastra numurs 5068 001 0086, ietilpstošajai zemes vienībai ar kadastra apzīmējumu 5068 001 0086, 81,7 ha platībā. Zemes vienības sadalījuma robežas noteikt saskaņā ar zemes ierīcības projekta grafisko daļu (pielikums), kas ir šī lēmuma neatņemama sastāvdaļa.</w:t>
      </w:r>
    </w:p>
    <w:p w14:paraId="1B482794" w14:textId="77777777" w:rsidR="00F730BC" w:rsidRPr="00F730BC" w:rsidRDefault="00F730BC" w:rsidP="00F730BC">
      <w:pPr>
        <w:spacing w:line="360" w:lineRule="auto"/>
        <w:ind w:firstLine="567"/>
        <w:jc w:val="both"/>
        <w:rPr>
          <w:rFonts w:eastAsia="Calibri"/>
          <w:szCs w:val="24"/>
          <w:u w:val="none"/>
          <w:lang w:eastAsia="lv-LV"/>
        </w:rPr>
      </w:pPr>
      <w:r w:rsidRPr="00F730BC">
        <w:rPr>
          <w:rFonts w:eastAsia="Calibri"/>
          <w:szCs w:val="24"/>
          <w:u w:val="none"/>
          <w:lang w:eastAsia="lv-LV"/>
        </w:rPr>
        <w:t xml:space="preserve">2. Saglabāt nekustamā īpašuma ar nosaukumu “Oši”, kadastra numurs 5068 001 0086, sastāvā </w:t>
      </w:r>
      <w:proofErr w:type="spellStart"/>
      <w:r w:rsidRPr="00F730BC">
        <w:rPr>
          <w:rFonts w:eastAsia="Calibri"/>
          <w:szCs w:val="24"/>
          <w:u w:val="none"/>
          <w:lang w:eastAsia="lv-LV"/>
        </w:rPr>
        <w:t>jaunizveidoto</w:t>
      </w:r>
      <w:proofErr w:type="spellEnd"/>
      <w:r w:rsidRPr="00F730BC">
        <w:rPr>
          <w:rFonts w:eastAsia="Calibri"/>
          <w:szCs w:val="24"/>
          <w:u w:val="none"/>
          <w:lang w:eastAsia="lv-LV"/>
        </w:rPr>
        <w:t xml:space="preserve"> zemes vienību ar kadastra apzīmējumu 5068 001 0131 (projektā Nr.4) un aptuveno platību 42,6 ha; noteikt nekustamā īpašuma lietošanas mērķi – zeme, uz kuras galvenā saimnieciskā darbība ir lauksaimniecība (NĪLM kods 0101).</w:t>
      </w:r>
    </w:p>
    <w:p w14:paraId="3A231A7A" w14:textId="77777777" w:rsidR="00F730BC" w:rsidRPr="00F730BC" w:rsidRDefault="00F730BC" w:rsidP="00F730BC">
      <w:pPr>
        <w:spacing w:line="360" w:lineRule="auto"/>
        <w:ind w:firstLine="567"/>
        <w:jc w:val="both"/>
        <w:rPr>
          <w:rFonts w:eastAsia="Calibri"/>
          <w:szCs w:val="24"/>
          <w:u w:val="none"/>
          <w:lang w:eastAsia="lv-LV"/>
        </w:rPr>
      </w:pPr>
      <w:r w:rsidRPr="00F730BC">
        <w:rPr>
          <w:rFonts w:eastAsia="Calibri"/>
          <w:szCs w:val="24"/>
          <w:u w:val="none"/>
          <w:lang w:eastAsia="lv-LV"/>
        </w:rPr>
        <w:t xml:space="preserve">3. Izveidot nekustamo īpašumu ar nosaukumu “Ošu meži”, kurā iekļaut </w:t>
      </w:r>
      <w:proofErr w:type="spellStart"/>
      <w:r w:rsidRPr="00F730BC">
        <w:rPr>
          <w:rFonts w:eastAsia="Calibri"/>
          <w:szCs w:val="24"/>
          <w:u w:val="none"/>
          <w:lang w:eastAsia="lv-LV"/>
        </w:rPr>
        <w:t>jaunizveidoto</w:t>
      </w:r>
      <w:proofErr w:type="spellEnd"/>
      <w:r w:rsidRPr="00F730BC">
        <w:rPr>
          <w:rFonts w:eastAsia="Calibri"/>
          <w:szCs w:val="24"/>
          <w:u w:val="none"/>
          <w:lang w:eastAsia="lv-LV"/>
        </w:rPr>
        <w:t xml:space="preserve"> zemes vienību ar kadastra apzīmējumu 5068 001 0128 (projektā Nr.1) un aptuveno platību 22,0 ha; noteikt nekustamā īpašuma lietošanas mērķi – zeme, uz kuras galvenā saimnieciskā darbība ir mežsaimniecība (NĪLM kods 0201), un iekļaut </w:t>
      </w:r>
      <w:proofErr w:type="spellStart"/>
      <w:r w:rsidRPr="00F730BC">
        <w:rPr>
          <w:rFonts w:eastAsia="Calibri"/>
          <w:szCs w:val="24"/>
          <w:u w:val="none"/>
          <w:lang w:eastAsia="lv-LV"/>
        </w:rPr>
        <w:t>jaunizveidoto</w:t>
      </w:r>
      <w:proofErr w:type="spellEnd"/>
      <w:r w:rsidRPr="00F730BC">
        <w:rPr>
          <w:rFonts w:eastAsia="Calibri"/>
          <w:szCs w:val="24"/>
          <w:u w:val="none"/>
          <w:lang w:eastAsia="lv-LV"/>
        </w:rPr>
        <w:t xml:space="preserve"> zemes vienību ar kadastra apzīmējumu 5068 001 0129 (projektā Nr.2) un aptuveno platību 15,0 ha; noteikt nekustamā īpašuma lietošanas mērķi – zeme, uz kuras galvenā saimnieciskā darbība ir mežsaimniecība (NĪLM kods 0201). </w:t>
      </w:r>
    </w:p>
    <w:p w14:paraId="6FBB9F9F" w14:textId="77777777" w:rsidR="00F730BC" w:rsidRPr="00F730BC" w:rsidRDefault="00F730BC" w:rsidP="00F730BC">
      <w:pPr>
        <w:spacing w:line="360" w:lineRule="auto"/>
        <w:ind w:firstLine="567"/>
        <w:jc w:val="both"/>
        <w:rPr>
          <w:rFonts w:eastAsia="Calibri"/>
          <w:szCs w:val="24"/>
          <w:u w:val="none"/>
          <w:lang w:eastAsia="lv-LV"/>
        </w:rPr>
      </w:pPr>
      <w:r w:rsidRPr="00F730BC">
        <w:rPr>
          <w:rFonts w:eastAsia="Calibri"/>
          <w:szCs w:val="24"/>
          <w:u w:val="none"/>
          <w:lang w:eastAsia="lv-LV"/>
        </w:rPr>
        <w:t xml:space="preserve">4. Izveidot nekustamo īpašumu ar nosaukumu “Mežmalas”, kurā iekļaut </w:t>
      </w:r>
      <w:proofErr w:type="spellStart"/>
      <w:r w:rsidRPr="00F730BC">
        <w:rPr>
          <w:rFonts w:eastAsia="Calibri"/>
          <w:szCs w:val="24"/>
          <w:u w:val="none"/>
          <w:lang w:eastAsia="lv-LV"/>
        </w:rPr>
        <w:t>jaunizveidoto</w:t>
      </w:r>
      <w:proofErr w:type="spellEnd"/>
      <w:r w:rsidRPr="00F730BC">
        <w:rPr>
          <w:rFonts w:eastAsia="Calibri"/>
          <w:szCs w:val="24"/>
          <w:u w:val="none"/>
          <w:lang w:eastAsia="lv-LV"/>
        </w:rPr>
        <w:t xml:space="preserve"> zemes vienību ar kadastra apzīmējumu 5068 001 0130 (projektā Nr.3) un aptuveno platību 2,1 ha; noteikt nekustamā īpašuma lietošanas mērķi – zeme, uz kuras galvenā saimnieciskā darbība ir mežsaimniecība (NĪLM kods 0201),</w:t>
      </w:r>
    </w:p>
    <w:p w14:paraId="0BE786C8" w14:textId="77777777" w:rsidR="00F730BC" w:rsidRPr="00F730BC" w:rsidRDefault="00F730BC" w:rsidP="00F730BC">
      <w:pPr>
        <w:spacing w:line="360" w:lineRule="auto"/>
        <w:ind w:firstLine="567"/>
        <w:jc w:val="both"/>
        <w:rPr>
          <w:rFonts w:eastAsia="Calibri"/>
          <w:szCs w:val="24"/>
          <w:u w:val="none"/>
          <w:lang w:eastAsia="lv-LV"/>
        </w:rPr>
      </w:pPr>
      <w:r w:rsidRPr="00F730BC">
        <w:rPr>
          <w:rFonts w:eastAsia="Calibri"/>
          <w:szCs w:val="24"/>
          <w:u w:val="none"/>
          <w:lang w:eastAsia="lv-LV"/>
        </w:rPr>
        <w:t>5. Lēmumu nosūtīt:</w:t>
      </w:r>
    </w:p>
    <w:p w14:paraId="4C2A6F69" w14:textId="77777777" w:rsidR="00F730BC" w:rsidRPr="00F730BC" w:rsidRDefault="00F730BC" w:rsidP="00F730BC">
      <w:pPr>
        <w:spacing w:line="360" w:lineRule="auto"/>
        <w:ind w:firstLine="567"/>
        <w:jc w:val="both"/>
        <w:rPr>
          <w:rFonts w:eastAsia="Calibri"/>
          <w:szCs w:val="24"/>
          <w:u w:val="none"/>
          <w:lang w:eastAsia="lv-LV"/>
        </w:rPr>
      </w:pPr>
      <w:r w:rsidRPr="00F730BC">
        <w:rPr>
          <w:rFonts w:eastAsia="Calibri"/>
          <w:szCs w:val="24"/>
          <w:u w:val="none"/>
          <w:lang w:eastAsia="lv-LV"/>
        </w:rPr>
        <w:t>5.1</w:t>
      </w:r>
      <w:r w:rsidRPr="00F730BC">
        <w:rPr>
          <w:szCs w:val="24"/>
          <w:u w:val="none"/>
          <w:lang w:eastAsia="lv-LV"/>
        </w:rPr>
        <w:t xml:space="preserve"> </w:t>
      </w:r>
      <w:r w:rsidRPr="00F730BC">
        <w:rPr>
          <w:rFonts w:eastAsia="Calibri"/>
          <w:szCs w:val="24"/>
          <w:u w:val="none"/>
          <w:lang w:eastAsia="lv-LV"/>
        </w:rPr>
        <w:t xml:space="preserve">sabiedrībai ar ierobežotu atbildību “Latvijasmernieks.lv” uz elektroniskā pasta adresi: </w:t>
      </w:r>
      <w:r w:rsidRPr="00F730BC">
        <w:rPr>
          <w:szCs w:val="24"/>
          <w:u w:val="none"/>
          <w:lang w:eastAsia="lv-LV"/>
        </w:rPr>
        <w:t>valmiera@latvijasmernieks.lv</w:t>
      </w:r>
      <w:r w:rsidRPr="00F730BC">
        <w:rPr>
          <w:rFonts w:eastAsia="Calibri"/>
          <w:szCs w:val="24"/>
          <w:u w:val="none"/>
          <w:lang w:eastAsia="lv-LV"/>
        </w:rPr>
        <w:t>;</w:t>
      </w:r>
    </w:p>
    <w:p w14:paraId="1300F74C" w14:textId="77777777" w:rsidR="00F730BC" w:rsidRPr="00F730BC" w:rsidRDefault="00F730BC" w:rsidP="00F730BC">
      <w:pPr>
        <w:spacing w:line="360" w:lineRule="auto"/>
        <w:ind w:firstLine="567"/>
        <w:jc w:val="both"/>
        <w:rPr>
          <w:rFonts w:eastAsia="Calibri"/>
          <w:szCs w:val="24"/>
          <w:u w:val="none"/>
          <w:lang w:eastAsia="lv-LV"/>
        </w:rPr>
      </w:pPr>
      <w:r w:rsidRPr="00F730BC">
        <w:rPr>
          <w:rFonts w:eastAsia="Calibri"/>
          <w:szCs w:val="24"/>
          <w:u w:val="none"/>
          <w:lang w:eastAsia="lv-LV"/>
        </w:rPr>
        <w:t>5.2. Valsts zemes dienesta Vidzemes reģionālajai pārvaldei nosūtīšanai e-adresē;</w:t>
      </w:r>
    </w:p>
    <w:p w14:paraId="271BE485" w14:textId="77777777" w:rsidR="00F730BC" w:rsidRPr="00F730BC" w:rsidRDefault="00F730BC" w:rsidP="00F730BC">
      <w:pPr>
        <w:spacing w:line="360" w:lineRule="auto"/>
        <w:ind w:firstLine="567"/>
        <w:jc w:val="both"/>
        <w:rPr>
          <w:szCs w:val="24"/>
          <w:u w:val="none"/>
          <w:lang w:eastAsia="lv-LV"/>
        </w:rPr>
      </w:pPr>
      <w:r w:rsidRPr="00F730BC">
        <w:rPr>
          <w:rFonts w:eastAsia="Calibri"/>
          <w:szCs w:val="24"/>
          <w:u w:val="none"/>
          <w:lang w:eastAsia="lv-LV"/>
        </w:rPr>
        <w:t xml:space="preserve">5.3. SIA “BALTU Investments” uz elektroniskā pasta adresi: </w:t>
      </w:r>
      <w:r w:rsidRPr="00F730BC">
        <w:rPr>
          <w:szCs w:val="24"/>
          <w:u w:val="none"/>
          <w:lang w:eastAsia="lv-LV"/>
        </w:rPr>
        <w:t>aija.bulava@baltukoks.lv.</w:t>
      </w:r>
    </w:p>
    <w:p w14:paraId="741A87D9" w14:textId="77777777" w:rsidR="00F730BC" w:rsidRPr="00F730BC" w:rsidRDefault="00F730BC" w:rsidP="00F730BC">
      <w:pPr>
        <w:spacing w:line="360" w:lineRule="auto"/>
        <w:ind w:firstLine="567"/>
        <w:jc w:val="both"/>
        <w:rPr>
          <w:szCs w:val="24"/>
          <w:u w:val="none"/>
          <w:lang w:eastAsia="lv-LV"/>
        </w:rPr>
      </w:pPr>
      <w:r w:rsidRPr="00F730BC">
        <w:rPr>
          <w:szCs w:val="24"/>
          <w:u w:val="none"/>
          <w:lang w:eastAsia="lv-LV"/>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0A7488EE" w14:textId="77777777" w:rsidR="00A072D8" w:rsidRDefault="00A072D8">
      <w:pPr>
        <w:rPr>
          <w:szCs w:val="24"/>
          <w:u w:val="none"/>
          <w:lang w:eastAsia="lv-LV"/>
        </w:rPr>
      </w:pPr>
      <w:r>
        <w:rPr>
          <w:szCs w:val="24"/>
          <w:u w:val="none"/>
          <w:lang w:eastAsia="lv-LV"/>
        </w:rPr>
        <w:br w:type="page"/>
      </w:r>
    </w:p>
    <w:p w14:paraId="5363F353" w14:textId="5E7A073D" w:rsidR="00F730BC" w:rsidRPr="00F730BC" w:rsidRDefault="00F730BC" w:rsidP="00F730BC">
      <w:pPr>
        <w:tabs>
          <w:tab w:val="left" w:pos="7176"/>
        </w:tabs>
        <w:jc w:val="right"/>
        <w:rPr>
          <w:noProof/>
          <w:szCs w:val="24"/>
          <w:u w:val="none"/>
          <w:lang w:eastAsia="lv-LV"/>
        </w:rPr>
      </w:pPr>
      <w:r w:rsidRPr="00F730BC">
        <w:rPr>
          <w:szCs w:val="24"/>
          <w:u w:val="none"/>
          <w:lang w:eastAsia="lv-LV"/>
        </w:rPr>
        <w:lastRenderedPageBreak/>
        <w:t>Pielikums 27.07.2023. Gulbenes novada domes lēmumam GND/2023/</w:t>
      </w:r>
    </w:p>
    <w:p w14:paraId="3C7A86BA" w14:textId="77777777" w:rsidR="00F730BC" w:rsidRPr="00F730BC" w:rsidRDefault="00F730BC" w:rsidP="00F730BC">
      <w:pPr>
        <w:rPr>
          <w:noProof/>
          <w:szCs w:val="24"/>
          <w:u w:val="none"/>
          <w:lang w:eastAsia="lv-LV"/>
        </w:rPr>
      </w:pPr>
      <w:r w:rsidRPr="00F730BC">
        <w:rPr>
          <w:noProof/>
          <w:szCs w:val="24"/>
          <w:u w:val="none"/>
          <w:lang w:eastAsia="lv-LV"/>
        </w:rPr>
        <w:drawing>
          <wp:inline distT="0" distB="0" distL="0" distR="0" wp14:anchorId="33679E97" wp14:editId="293BC9EB">
            <wp:extent cx="5111750" cy="7828805"/>
            <wp:effectExtent l="0" t="0" r="0" b="1270"/>
            <wp:docPr id="4660589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05896" name=""/>
                    <pic:cNvPicPr/>
                  </pic:nvPicPr>
                  <pic:blipFill>
                    <a:blip r:embed="rId64"/>
                    <a:stretch>
                      <a:fillRect/>
                    </a:stretch>
                  </pic:blipFill>
                  <pic:spPr>
                    <a:xfrm>
                      <a:off x="0" y="0"/>
                      <a:ext cx="5113990" cy="7832235"/>
                    </a:xfrm>
                    <a:prstGeom prst="rect">
                      <a:avLst/>
                    </a:prstGeom>
                  </pic:spPr>
                </pic:pic>
              </a:graphicData>
            </a:graphic>
          </wp:inline>
        </w:drawing>
      </w:r>
    </w:p>
    <w:p w14:paraId="438F63AA" w14:textId="77777777" w:rsidR="00F730BC" w:rsidRPr="00F730BC" w:rsidRDefault="00F730BC" w:rsidP="00F730BC">
      <w:pPr>
        <w:rPr>
          <w:noProof/>
          <w:szCs w:val="24"/>
          <w:u w:val="none"/>
          <w:lang w:eastAsia="lv-LV"/>
        </w:rPr>
      </w:pPr>
    </w:p>
    <w:p w14:paraId="5A0BF156"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34</w:t>
      </w:r>
      <w:r w:rsidR="00881464">
        <w:rPr>
          <w:b/>
          <w:color w:val="000000" w:themeColor="text1"/>
          <w:szCs w:val="24"/>
          <w:u w:val="none"/>
        </w:rPr>
        <w:t>.</w:t>
      </w:r>
    </w:p>
    <w:p w14:paraId="17364C7B"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Gulbenes novada attīstības programmas 2025.-2030.gadam izstrādes uzsākšanu</w:t>
      </w:r>
    </w:p>
    <w:p w14:paraId="1920D52A"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1B9E74DE"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Dace Pinupe</w:t>
      </w:r>
    </w:p>
    <w:p w14:paraId="28F61C80" w14:textId="05DD79D2" w:rsidR="00E264AD" w:rsidRPr="00575A1B" w:rsidRDefault="00000000" w:rsidP="00575A1B">
      <w:pPr>
        <w:rPr>
          <w:rFonts w:eastAsia="Calibri"/>
          <w:szCs w:val="24"/>
          <w:u w:val="none"/>
        </w:rPr>
      </w:pPr>
      <w:r>
        <w:rPr>
          <w:rFonts w:eastAsia="Calibri"/>
          <w:szCs w:val="24"/>
          <w:u w:val="none"/>
        </w:rPr>
        <w:t xml:space="preserve">DEBATĒS PIEDALĀS: </w:t>
      </w:r>
      <w:r w:rsidR="00804629">
        <w:rPr>
          <w:rFonts w:eastAsia="Calibri"/>
          <w:szCs w:val="24"/>
          <w:u w:val="none"/>
        </w:rPr>
        <w:t>nav</w:t>
      </w:r>
    </w:p>
    <w:p w14:paraId="4BB659BE" w14:textId="77777777" w:rsidR="00114990" w:rsidRDefault="00000000" w:rsidP="00804629">
      <w:pPr>
        <w:spacing w:line="360" w:lineRule="auto"/>
        <w:ind w:firstLine="567"/>
        <w:jc w:val="both"/>
        <w:rPr>
          <w:u w:val="none"/>
        </w:rPr>
      </w:pPr>
      <w:r>
        <w:rPr>
          <w:u w:val="none"/>
        </w:rPr>
        <w:t>Attīstības un t</w:t>
      </w:r>
      <w:r w:rsidR="000A638D">
        <w:rPr>
          <w:u w:val="none"/>
        </w:rPr>
        <w:t>autsaimniecības</w:t>
      </w:r>
      <w:r w:rsidR="00684EB7">
        <w:rPr>
          <w:u w:val="none"/>
        </w:rPr>
        <w:t xml:space="preserve"> komiteja</w:t>
      </w:r>
      <w:r w:rsidR="00125868">
        <w:rPr>
          <w:u w:val="none"/>
        </w:rPr>
        <w:t xml:space="preserve"> atklāti</w:t>
      </w:r>
      <w:r>
        <w:rPr>
          <w:u w:val="none"/>
        </w:rPr>
        <w:t xml:space="preserve"> balsojot:</w:t>
      </w:r>
    </w:p>
    <w:p w14:paraId="2D9DAD09" w14:textId="77777777" w:rsidR="00B24B3A" w:rsidRDefault="00000000" w:rsidP="00804629">
      <w:pPr>
        <w:spacing w:line="360" w:lineRule="auto"/>
        <w:ind w:firstLine="567"/>
        <w:jc w:val="both"/>
        <w:rPr>
          <w:u w:val="none"/>
        </w:rPr>
      </w:pPr>
      <w:r w:rsidRPr="0016506D">
        <w:rPr>
          <w:noProof/>
          <w:u w:val="none"/>
        </w:rPr>
        <w:lastRenderedPageBreak/>
        <w:t>ar 5 balsīm "Par" (Guna Švika, Gunārs Ciglis, Intars Liepiņš, Mudīte Motivāne, Normunds Mazūrs), "Pret" – nav, "Atturas" – 1 (Ainārs Brezinskis)</w:t>
      </w:r>
      <w:r>
        <w:rPr>
          <w:u w:val="none"/>
        </w:rPr>
        <w:t xml:space="preserve">, </w:t>
      </w:r>
      <w:r w:rsidR="00E966B9">
        <w:rPr>
          <w:u w:val="none"/>
        </w:rPr>
        <w:t>NOLEMJ</w:t>
      </w:r>
      <w:r w:rsidR="00114990" w:rsidRPr="00B24B3A">
        <w:rPr>
          <w:u w:val="none"/>
        </w:rPr>
        <w:t>:</w:t>
      </w:r>
    </w:p>
    <w:p w14:paraId="5CD6F08A" w14:textId="77777777" w:rsidR="00CD3532" w:rsidRDefault="00CD3532" w:rsidP="00804629">
      <w:pPr>
        <w:spacing w:line="360" w:lineRule="auto"/>
        <w:ind w:firstLine="567"/>
        <w:jc w:val="both"/>
        <w:rPr>
          <w:u w:val="none"/>
        </w:rPr>
      </w:pPr>
      <w:r>
        <w:rPr>
          <w:noProof/>
          <w:u w:val="none"/>
        </w:rPr>
        <w:t>V</w:t>
      </w:r>
      <w:r>
        <w:rPr>
          <w:u w:val="none"/>
        </w:rPr>
        <w:t>irzīt izskatīšanai domes sēdē lēmumprojektu:</w:t>
      </w:r>
    </w:p>
    <w:p w14:paraId="405AAE9C" w14:textId="77777777" w:rsidR="00F730BC" w:rsidRPr="00F730BC" w:rsidRDefault="00F730BC" w:rsidP="00F730BC">
      <w:pPr>
        <w:jc w:val="center"/>
        <w:rPr>
          <w:b/>
          <w:szCs w:val="24"/>
          <w:u w:val="none"/>
          <w:lang w:eastAsia="lv-LV"/>
        </w:rPr>
      </w:pPr>
      <w:r w:rsidRPr="00F730BC">
        <w:rPr>
          <w:b/>
          <w:szCs w:val="24"/>
          <w:u w:val="none"/>
          <w:lang w:eastAsia="lv-LV"/>
        </w:rPr>
        <w:t>Par Gulbenes novada attīstības programmas 2025.-2030.gadam izstrādes uzsākšanu</w:t>
      </w:r>
    </w:p>
    <w:p w14:paraId="71E9681E" w14:textId="77777777" w:rsidR="00F730BC" w:rsidRPr="00F730BC" w:rsidRDefault="00F730BC" w:rsidP="00F730BC">
      <w:pPr>
        <w:jc w:val="center"/>
        <w:rPr>
          <w:b/>
          <w:szCs w:val="24"/>
          <w:u w:val="none"/>
          <w:lang w:eastAsia="lv-LV"/>
        </w:rPr>
      </w:pPr>
    </w:p>
    <w:p w14:paraId="224C31C0" w14:textId="77777777" w:rsidR="00F730BC" w:rsidRPr="00F730BC" w:rsidRDefault="00F730BC" w:rsidP="00F730BC">
      <w:pPr>
        <w:spacing w:line="360" w:lineRule="auto"/>
        <w:ind w:firstLine="567"/>
        <w:jc w:val="both"/>
        <w:rPr>
          <w:szCs w:val="24"/>
          <w:u w:val="none"/>
          <w:lang w:eastAsia="lv-LV"/>
        </w:rPr>
      </w:pPr>
      <w:r w:rsidRPr="00F730BC">
        <w:rPr>
          <w:szCs w:val="24"/>
          <w:u w:val="none"/>
          <w:lang w:eastAsia="lv-LV"/>
        </w:rPr>
        <w:t>Ņemot vērā to, ka pašreiz spēkā esošās Gulbenes novada attīstības programmas 2018.-2024.gadam darbības termiņš ir 2024.gads un atbilstoši Attīstības plānošanas sistēmas likuma 13.panta 2.punktam attīstības plānošanas dokuments zaudē spēku, ja beidzies tā darbības termiņš vai tas ar tiesību aktu tiek atzīts par spēku zaudējušu, kā arī pamatojoties uz Pašvaldību likuma 10.panta pirmās daļas 3.punktu, kas nosaka, ka domes kompetencē ir apstiprināt pašvaldības attīstības plānošanas dokumentus, tostarp attīstības programmu un ilgtspējīgas attīstības stratēģiju, Ministru kabineta 2014.gada 14.oktobra noteikumu Nr.628 “Noteikumi par pašvaldību teritorijas attīstības plānošanas dokumentiem” 66.punktu, kas nosaka, ka pašvaldības dome pieņem lēmumu par ilgtspējīgas attīstības stratēģijas vai attīstības programmas izstrādes uzsākšanu vai aktualizēšanu, apstiprina izstrādes vadītāju un darba uzdevumu, kurā iekļauts izstrādes procesa un sabiedrības līdzdalības plāns, un atbilstoši tam pašvaldība sagatavo ilgtspējīgas attīstības stratēģijas vai attīstības programmas projektu, un Attīstības un tautsaimniecības komitejas ieteikumu, atklāti balsojot: ar  balsīm "Par" , "Pret" – , "Atturas" – , Gulbenes novada dome NOLEMJ:</w:t>
      </w:r>
    </w:p>
    <w:p w14:paraId="601D4720" w14:textId="77777777" w:rsidR="00F730BC" w:rsidRPr="00F730BC" w:rsidRDefault="00F730BC">
      <w:pPr>
        <w:numPr>
          <w:ilvl w:val="0"/>
          <w:numId w:val="30"/>
        </w:numPr>
        <w:pBdr>
          <w:top w:val="nil"/>
          <w:left w:val="nil"/>
          <w:bottom w:val="nil"/>
          <w:right w:val="nil"/>
          <w:between w:val="nil"/>
        </w:pBdr>
        <w:spacing w:line="360" w:lineRule="auto"/>
        <w:jc w:val="both"/>
        <w:rPr>
          <w:color w:val="000000"/>
          <w:szCs w:val="24"/>
          <w:u w:val="none"/>
          <w:lang w:eastAsia="lv-LV"/>
        </w:rPr>
      </w:pPr>
      <w:r w:rsidRPr="00F730BC">
        <w:rPr>
          <w:color w:val="000000"/>
          <w:szCs w:val="24"/>
          <w:u w:val="none"/>
          <w:lang w:eastAsia="lv-LV"/>
        </w:rPr>
        <w:t>UZSĀKT Gulbenes novada attīstības programmas 2025.-2030.gadam (turpmāk – attīstības programma) izstrādi.</w:t>
      </w:r>
    </w:p>
    <w:p w14:paraId="5E3E6F30" w14:textId="77777777" w:rsidR="00F730BC" w:rsidRPr="00F730BC" w:rsidRDefault="00F730BC">
      <w:pPr>
        <w:numPr>
          <w:ilvl w:val="0"/>
          <w:numId w:val="30"/>
        </w:numPr>
        <w:pBdr>
          <w:top w:val="nil"/>
          <w:left w:val="nil"/>
          <w:bottom w:val="nil"/>
          <w:right w:val="nil"/>
          <w:between w:val="nil"/>
        </w:pBdr>
        <w:spacing w:line="360" w:lineRule="auto"/>
        <w:jc w:val="both"/>
        <w:rPr>
          <w:color w:val="000000"/>
          <w:szCs w:val="24"/>
          <w:u w:val="none"/>
          <w:lang w:eastAsia="lv-LV"/>
        </w:rPr>
      </w:pPr>
      <w:r w:rsidRPr="00F730BC">
        <w:rPr>
          <w:color w:val="000000"/>
          <w:szCs w:val="24"/>
          <w:u w:val="none"/>
          <w:lang w:eastAsia="lv-LV"/>
        </w:rPr>
        <w:t xml:space="preserve">APSTIPRINĀT Gulbenes novada pašvaldības priekšsēdētāja padomnieku Jāni </w:t>
      </w:r>
      <w:proofErr w:type="spellStart"/>
      <w:r w:rsidRPr="00F730BC">
        <w:rPr>
          <w:color w:val="000000"/>
          <w:szCs w:val="24"/>
          <w:u w:val="none"/>
          <w:lang w:eastAsia="lv-LV"/>
        </w:rPr>
        <w:t>Barinski</w:t>
      </w:r>
      <w:proofErr w:type="spellEnd"/>
      <w:r w:rsidRPr="00F730BC">
        <w:rPr>
          <w:color w:val="000000"/>
          <w:szCs w:val="24"/>
          <w:u w:val="none"/>
          <w:lang w:eastAsia="lv-LV"/>
        </w:rPr>
        <w:t xml:space="preserve"> par attīstības programmas izstrādes vadītāju.</w:t>
      </w:r>
    </w:p>
    <w:p w14:paraId="1C3C791A" w14:textId="77777777" w:rsidR="00F730BC" w:rsidRPr="00F730BC" w:rsidRDefault="00F730BC">
      <w:pPr>
        <w:numPr>
          <w:ilvl w:val="0"/>
          <w:numId w:val="30"/>
        </w:numPr>
        <w:pBdr>
          <w:top w:val="nil"/>
          <w:left w:val="nil"/>
          <w:bottom w:val="nil"/>
          <w:right w:val="nil"/>
          <w:between w:val="nil"/>
        </w:pBdr>
        <w:spacing w:line="360" w:lineRule="auto"/>
        <w:jc w:val="both"/>
        <w:rPr>
          <w:color w:val="000000"/>
          <w:szCs w:val="24"/>
          <w:u w:val="none"/>
          <w:lang w:eastAsia="lv-LV"/>
        </w:rPr>
      </w:pPr>
      <w:r w:rsidRPr="00F730BC">
        <w:rPr>
          <w:color w:val="000000"/>
          <w:szCs w:val="24"/>
          <w:u w:val="none"/>
          <w:lang w:eastAsia="lv-LV"/>
        </w:rPr>
        <w:t>APSTIRPINĀT attīstības programmas izstrādes darba uzdevumu un izpildes termiņus (pielikumā).</w:t>
      </w:r>
    </w:p>
    <w:p w14:paraId="56FEAD2A" w14:textId="77777777" w:rsidR="00F730BC" w:rsidRPr="00F730BC" w:rsidRDefault="00F730BC">
      <w:pPr>
        <w:numPr>
          <w:ilvl w:val="0"/>
          <w:numId w:val="30"/>
        </w:numPr>
        <w:pBdr>
          <w:top w:val="nil"/>
          <w:left w:val="nil"/>
          <w:bottom w:val="nil"/>
          <w:right w:val="nil"/>
          <w:between w:val="nil"/>
        </w:pBdr>
        <w:spacing w:line="360" w:lineRule="auto"/>
        <w:jc w:val="both"/>
        <w:rPr>
          <w:color w:val="000000"/>
          <w:szCs w:val="24"/>
          <w:u w:val="none"/>
          <w:lang w:eastAsia="lv-LV"/>
        </w:rPr>
      </w:pPr>
      <w:r w:rsidRPr="00F730BC">
        <w:rPr>
          <w:color w:val="000000"/>
          <w:szCs w:val="24"/>
          <w:u w:val="none"/>
          <w:lang w:eastAsia="lv-LV"/>
        </w:rPr>
        <w:t>APSTIPRINĀT attīstības programmas izstrādes vadības grupu šādā sastāvā:</w:t>
      </w:r>
    </w:p>
    <w:p w14:paraId="0346127B" w14:textId="77777777" w:rsidR="00F730BC" w:rsidRPr="00F730BC" w:rsidRDefault="00F730BC">
      <w:pPr>
        <w:numPr>
          <w:ilvl w:val="1"/>
          <w:numId w:val="30"/>
        </w:numPr>
        <w:pBdr>
          <w:top w:val="nil"/>
          <w:left w:val="nil"/>
          <w:bottom w:val="nil"/>
          <w:right w:val="nil"/>
          <w:between w:val="nil"/>
        </w:pBdr>
        <w:spacing w:line="360" w:lineRule="auto"/>
        <w:jc w:val="both"/>
        <w:rPr>
          <w:color w:val="000000"/>
          <w:szCs w:val="24"/>
          <w:u w:val="none"/>
          <w:lang w:eastAsia="lv-LV"/>
        </w:rPr>
      </w:pPr>
      <w:r w:rsidRPr="00F730BC">
        <w:rPr>
          <w:color w:val="000000"/>
          <w:szCs w:val="24"/>
          <w:u w:val="none"/>
          <w:lang w:eastAsia="lv-LV"/>
        </w:rPr>
        <w:t xml:space="preserve"> Domes priekšsēdētājs Andis Caunītis,</w:t>
      </w:r>
    </w:p>
    <w:p w14:paraId="323FB394" w14:textId="77777777" w:rsidR="00F730BC" w:rsidRPr="00F730BC" w:rsidRDefault="00F730BC">
      <w:pPr>
        <w:numPr>
          <w:ilvl w:val="1"/>
          <w:numId w:val="30"/>
        </w:numPr>
        <w:pBdr>
          <w:top w:val="nil"/>
          <w:left w:val="nil"/>
          <w:bottom w:val="nil"/>
          <w:right w:val="nil"/>
          <w:between w:val="nil"/>
        </w:pBdr>
        <w:spacing w:line="360" w:lineRule="auto"/>
        <w:jc w:val="both"/>
        <w:rPr>
          <w:color w:val="000000"/>
          <w:szCs w:val="24"/>
          <w:u w:val="none"/>
          <w:lang w:eastAsia="lv-LV"/>
        </w:rPr>
      </w:pPr>
      <w:r w:rsidRPr="00F730BC">
        <w:rPr>
          <w:color w:val="000000"/>
          <w:szCs w:val="24"/>
          <w:u w:val="none"/>
          <w:lang w:eastAsia="lv-LV"/>
        </w:rPr>
        <w:t xml:space="preserve"> Domes priekšsēdētāja vietniece Guna </w:t>
      </w:r>
      <w:proofErr w:type="spellStart"/>
      <w:r w:rsidRPr="00F730BC">
        <w:rPr>
          <w:color w:val="000000"/>
          <w:szCs w:val="24"/>
          <w:u w:val="none"/>
          <w:lang w:eastAsia="lv-LV"/>
        </w:rPr>
        <w:t>Švika</w:t>
      </w:r>
      <w:proofErr w:type="spellEnd"/>
      <w:r w:rsidRPr="00F730BC">
        <w:rPr>
          <w:color w:val="000000"/>
          <w:szCs w:val="24"/>
          <w:u w:val="none"/>
          <w:lang w:eastAsia="lv-LV"/>
        </w:rPr>
        <w:t>,</w:t>
      </w:r>
    </w:p>
    <w:p w14:paraId="50D905C4" w14:textId="77777777" w:rsidR="00F730BC" w:rsidRPr="00F730BC" w:rsidRDefault="00F730BC">
      <w:pPr>
        <w:numPr>
          <w:ilvl w:val="1"/>
          <w:numId w:val="30"/>
        </w:numPr>
        <w:pBdr>
          <w:top w:val="nil"/>
          <w:left w:val="nil"/>
          <w:bottom w:val="nil"/>
          <w:right w:val="nil"/>
          <w:between w:val="nil"/>
        </w:pBdr>
        <w:spacing w:line="360" w:lineRule="auto"/>
        <w:jc w:val="both"/>
        <w:rPr>
          <w:color w:val="000000"/>
          <w:szCs w:val="24"/>
          <w:u w:val="none"/>
          <w:lang w:eastAsia="lv-LV"/>
        </w:rPr>
      </w:pPr>
      <w:r w:rsidRPr="00F730BC">
        <w:rPr>
          <w:color w:val="000000"/>
          <w:szCs w:val="24"/>
          <w:u w:val="none"/>
          <w:lang w:eastAsia="lv-LV"/>
        </w:rPr>
        <w:t xml:space="preserve"> Izpilddirektore Antra </w:t>
      </w:r>
      <w:proofErr w:type="spellStart"/>
      <w:r w:rsidRPr="00F730BC">
        <w:rPr>
          <w:color w:val="000000"/>
          <w:szCs w:val="24"/>
          <w:u w:val="none"/>
          <w:lang w:eastAsia="lv-LV"/>
        </w:rPr>
        <w:t>Sprudzāne</w:t>
      </w:r>
      <w:proofErr w:type="spellEnd"/>
      <w:r w:rsidRPr="00F730BC">
        <w:rPr>
          <w:color w:val="000000"/>
          <w:szCs w:val="24"/>
          <w:u w:val="none"/>
          <w:lang w:eastAsia="lv-LV"/>
        </w:rPr>
        <w:t>,</w:t>
      </w:r>
    </w:p>
    <w:p w14:paraId="30BF083F" w14:textId="77777777" w:rsidR="00F730BC" w:rsidRPr="00F730BC" w:rsidRDefault="00F730BC">
      <w:pPr>
        <w:numPr>
          <w:ilvl w:val="1"/>
          <w:numId w:val="30"/>
        </w:numPr>
        <w:pBdr>
          <w:top w:val="nil"/>
          <w:left w:val="nil"/>
          <w:bottom w:val="nil"/>
          <w:right w:val="nil"/>
          <w:between w:val="nil"/>
        </w:pBdr>
        <w:spacing w:line="360" w:lineRule="auto"/>
        <w:jc w:val="both"/>
        <w:rPr>
          <w:color w:val="000000"/>
          <w:szCs w:val="24"/>
          <w:u w:val="none"/>
          <w:lang w:eastAsia="lv-LV"/>
        </w:rPr>
      </w:pPr>
      <w:r w:rsidRPr="00F730BC">
        <w:rPr>
          <w:color w:val="000000"/>
          <w:szCs w:val="24"/>
          <w:u w:val="none"/>
          <w:lang w:eastAsia="lv-LV"/>
        </w:rPr>
        <w:t xml:space="preserve"> Priekšsēdētāja padomnieks Jānis </w:t>
      </w:r>
      <w:proofErr w:type="spellStart"/>
      <w:r w:rsidRPr="00F730BC">
        <w:rPr>
          <w:color w:val="000000"/>
          <w:szCs w:val="24"/>
          <w:u w:val="none"/>
          <w:lang w:eastAsia="lv-LV"/>
        </w:rPr>
        <w:t>Barinskis</w:t>
      </w:r>
      <w:proofErr w:type="spellEnd"/>
      <w:r w:rsidRPr="00F730BC">
        <w:rPr>
          <w:color w:val="000000"/>
          <w:szCs w:val="24"/>
          <w:u w:val="none"/>
          <w:lang w:eastAsia="lv-LV"/>
        </w:rPr>
        <w:t>.</w:t>
      </w:r>
    </w:p>
    <w:p w14:paraId="2BAC1CC6" w14:textId="77777777" w:rsidR="00F730BC" w:rsidRPr="00F730BC" w:rsidRDefault="00F730BC">
      <w:pPr>
        <w:numPr>
          <w:ilvl w:val="0"/>
          <w:numId w:val="30"/>
        </w:numPr>
        <w:pBdr>
          <w:top w:val="nil"/>
          <w:left w:val="nil"/>
          <w:bottom w:val="nil"/>
          <w:right w:val="nil"/>
          <w:between w:val="nil"/>
        </w:pBdr>
        <w:spacing w:line="360" w:lineRule="auto"/>
        <w:jc w:val="both"/>
        <w:rPr>
          <w:color w:val="000000"/>
          <w:szCs w:val="24"/>
          <w:u w:val="none"/>
          <w:lang w:eastAsia="lv-LV"/>
        </w:rPr>
      </w:pPr>
      <w:r w:rsidRPr="00F730BC">
        <w:rPr>
          <w:color w:val="000000"/>
          <w:szCs w:val="24"/>
          <w:u w:val="none"/>
          <w:lang w:eastAsia="lv-LV"/>
        </w:rPr>
        <w:t>Par Attīstības programmas izstrādes vadības grupas vadītāju apstiprināt domes priekšsēdētāju Andi Caunīti.</w:t>
      </w:r>
    </w:p>
    <w:p w14:paraId="04D8A123" w14:textId="77777777" w:rsidR="00F730BC" w:rsidRPr="00F730BC" w:rsidRDefault="00F730BC">
      <w:pPr>
        <w:numPr>
          <w:ilvl w:val="0"/>
          <w:numId w:val="30"/>
        </w:numPr>
        <w:pBdr>
          <w:top w:val="nil"/>
          <w:left w:val="nil"/>
          <w:bottom w:val="nil"/>
          <w:right w:val="nil"/>
          <w:between w:val="nil"/>
        </w:pBdr>
        <w:spacing w:line="360" w:lineRule="auto"/>
        <w:jc w:val="both"/>
        <w:rPr>
          <w:color w:val="000000"/>
          <w:szCs w:val="24"/>
          <w:u w:val="none"/>
          <w:lang w:eastAsia="lv-LV"/>
        </w:rPr>
      </w:pPr>
      <w:r w:rsidRPr="00F730BC">
        <w:rPr>
          <w:color w:val="000000"/>
          <w:szCs w:val="24"/>
          <w:u w:val="none"/>
          <w:lang w:eastAsia="lv-LV"/>
        </w:rPr>
        <w:t>Izveidot šādas Attīstības programmas izstrādes tematiskās darba grupas:</w:t>
      </w:r>
    </w:p>
    <w:p w14:paraId="05AA80F4" w14:textId="77777777" w:rsidR="00F730BC" w:rsidRPr="00F730BC" w:rsidRDefault="00F730BC" w:rsidP="00F730BC">
      <w:pPr>
        <w:pBdr>
          <w:top w:val="nil"/>
          <w:left w:val="nil"/>
          <w:bottom w:val="nil"/>
          <w:right w:val="nil"/>
          <w:between w:val="nil"/>
        </w:pBdr>
        <w:spacing w:line="360" w:lineRule="auto"/>
        <w:ind w:left="927"/>
        <w:jc w:val="both"/>
        <w:rPr>
          <w:color w:val="000000"/>
          <w:szCs w:val="24"/>
          <w:u w:val="none"/>
          <w:lang w:eastAsia="lv-LV"/>
        </w:rPr>
      </w:pPr>
      <w:r w:rsidRPr="00F730BC">
        <w:rPr>
          <w:color w:val="000000"/>
          <w:szCs w:val="24"/>
          <w:u w:val="none"/>
          <w:lang w:eastAsia="lv-LV"/>
        </w:rPr>
        <w:t>6.1. Sabiedrības attīstības darba grupa,</w:t>
      </w:r>
    </w:p>
    <w:p w14:paraId="7921BDD2" w14:textId="77777777" w:rsidR="00F730BC" w:rsidRPr="00F730BC" w:rsidRDefault="00F730BC" w:rsidP="00F730BC">
      <w:pPr>
        <w:pBdr>
          <w:top w:val="nil"/>
          <w:left w:val="nil"/>
          <w:bottom w:val="nil"/>
          <w:right w:val="nil"/>
          <w:between w:val="nil"/>
        </w:pBdr>
        <w:spacing w:line="360" w:lineRule="auto"/>
        <w:ind w:left="927"/>
        <w:jc w:val="both"/>
        <w:rPr>
          <w:color w:val="000000"/>
          <w:szCs w:val="24"/>
          <w:u w:val="none"/>
          <w:lang w:eastAsia="lv-LV"/>
        </w:rPr>
      </w:pPr>
      <w:r w:rsidRPr="00F730BC">
        <w:rPr>
          <w:color w:val="000000"/>
          <w:szCs w:val="24"/>
          <w:u w:val="none"/>
          <w:lang w:eastAsia="lv-LV"/>
        </w:rPr>
        <w:t>6.2. Ekonomikas un labklājības attīstības darba grupa,</w:t>
      </w:r>
    </w:p>
    <w:p w14:paraId="1E7C0F70" w14:textId="77777777" w:rsidR="00F730BC" w:rsidRPr="00F730BC" w:rsidRDefault="00F730BC" w:rsidP="00F730BC">
      <w:pPr>
        <w:pBdr>
          <w:top w:val="nil"/>
          <w:left w:val="nil"/>
          <w:bottom w:val="nil"/>
          <w:right w:val="nil"/>
          <w:between w:val="nil"/>
        </w:pBdr>
        <w:spacing w:line="360" w:lineRule="auto"/>
        <w:ind w:left="927"/>
        <w:rPr>
          <w:color w:val="000000"/>
          <w:szCs w:val="24"/>
          <w:u w:val="none"/>
          <w:lang w:eastAsia="lv-LV"/>
        </w:rPr>
      </w:pPr>
      <w:r w:rsidRPr="00F730BC">
        <w:rPr>
          <w:color w:val="000000"/>
          <w:szCs w:val="24"/>
          <w:u w:val="none"/>
          <w:lang w:eastAsia="lv-LV"/>
        </w:rPr>
        <w:t>6.3. Kultūras un dzīves vides attīstības darba grupa.</w:t>
      </w:r>
    </w:p>
    <w:p w14:paraId="1868EFC4" w14:textId="77777777" w:rsidR="00F730BC" w:rsidRPr="00F730BC" w:rsidRDefault="00F730BC">
      <w:pPr>
        <w:numPr>
          <w:ilvl w:val="0"/>
          <w:numId w:val="30"/>
        </w:numPr>
        <w:pBdr>
          <w:top w:val="nil"/>
          <w:left w:val="nil"/>
          <w:bottom w:val="nil"/>
          <w:right w:val="nil"/>
          <w:between w:val="nil"/>
        </w:pBdr>
        <w:spacing w:line="360" w:lineRule="auto"/>
        <w:jc w:val="both"/>
        <w:rPr>
          <w:color w:val="000000"/>
          <w:szCs w:val="24"/>
          <w:u w:val="none"/>
          <w:lang w:eastAsia="lv-LV"/>
        </w:rPr>
      </w:pPr>
      <w:r w:rsidRPr="00F730BC">
        <w:rPr>
          <w:color w:val="000000"/>
          <w:szCs w:val="24"/>
          <w:u w:val="none"/>
          <w:lang w:eastAsia="lv-LV"/>
        </w:rPr>
        <w:lastRenderedPageBreak/>
        <w:t>DELEĢĒT attīstības programmas izstrādes vadības grupai ar domes priekšsēdētāja rīkojumu līdz 2023.gada 15.augustam izveidot tematiskās attīstības programmas izstrādes darba grupas, nosakot to vadītājus, sastāvu un darba uzdevumus.</w:t>
      </w:r>
    </w:p>
    <w:p w14:paraId="0CC2EEE6" w14:textId="77777777" w:rsidR="00F730BC" w:rsidRPr="00F730BC" w:rsidRDefault="00F730BC">
      <w:pPr>
        <w:numPr>
          <w:ilvl w:val="0"/>
          <w:numId w:val="30"/>
        </w:numPr>
        <w:pBdr>
          <w:top w:val="nil"/>
          <w:left w:val="nil"/>
          <w:bottom w:val="nil"/>
          <w:right w:val="nil"/>
          <w:between w:val="nil"/>
        </w:pBdr>
        <w:spacing w:line="360" w:lineRule="auto"/>
        <w:jc w:val="both"/>
        <w:rPr>
          <w:color w:val="000000"/>
          <w:szCs w:val="24"/>
          <w:u w:val="none"/>
          <w:lang w:eastAsia="lv-LV"/>
        </w:rPr>
      </w:pPr>
      <w:r w:rsidRPr="00F730BC">
        <w:rPr>
          <w:color w:val="000000"/>
          <w:szCs w:val="24"/>
          <w:u w:val="none"/>
          <w:lang w:eastAsia="lv-LV"/>
        </w:rPr>
        <w:t xml:space="preserve">PUBLICĒT paziņojumu par attīstības programmas izstrādes uzsākšanu pašvaldības mājas lapā </w:t>
      </w:r>
      <w:hyperlink r:id="rId65">
        <w:r w:rsidRPr="00F730BC">
          <w:rPr>
            <w:color w:val="0000FF"/>
            <w:szCs w:val="24"/>
            <w:lang w:eastAsia="lv-LV"/>
          </w:rPr>
          <w:t>www.gulbene.lv</w:t>
        </w:r>
      </w:hyperlink>
      <w:r w:rsidRPr="00F730BC">
        <w:rPr>
          <w:color w:val="000000"/>
          <w:szCs w:val="24"/>
          <w:u w:val="none"/>
          <w:lang w:eastAsia="lv-LV"/>
        </w:rPr>
        <w:t xml:space="preserve"> un Gulbenes novada pašvaldības informatīvajā izdevumā “Gulbenes Novada Ziņas”.</w:t>
      </w:r>
    </w:p>
    <w:p w14:paraId="2D53A5FA" w14:textId="77777777" w:rsidR="00F730BC" w:rsidRPr="00F730BC" w:rsidRDefault="00F730BC">
      <w:pPr>
        <w:numPr>
          <w:ilvl w:val="0"/>
          <w:numId w:val="30"/>
        </w:numPr>
        <w:pBdr>
          <w:top w:val="nil"/>
          <w:left w:val="nil"/>
          <w:bottom w:val="nil"/>
          <w:right w:val="nil"/>
          <w:between w:val="nil"/>
        </w:pBdr>
        <w:spacing w:line="360" w:lineRule="auto"/>
        <w:jc w:val="both"/>
        <w:rPr>
          <w:color w:val="000000"/>
          <w:szCs w:val="24"/>
          <w:u w:val="none"/>
          <w:lang w:eastAsia="lv-LV"/>
        </w:rPr>
      </w:pPr>
      <w:r w:rsidRPr="00F730BC">
        <w:rPr>
          <w:color w:val="000000"/>
          <w:szCs w:val="24"/>
          <w:u w:val="none"/>
          <w:lang w:eastAsia="lv-LV"/>
        </w:rPr>
        <w:t>NOSŪTĪT lēmumu par attīstības programmas izstrādes uzsākšanu Vidzemes plānošanas reģionam.</w:t>
      </w:r>
    </w:p>
    <w:p w14:paraId="7D13390A" w14:textId="77777777" w:rsidR="00F730BC" w:rsidRPr="00F730BC" w:rsidRDefault="00F730BC">
      <w:pPr>
        <w:numPr>
          <w:ilvl w:val="0"/>
          <w:numId w:val="30"/>
        </w:numPr>
        <w:pBdr>
          <w:top w:val="nil"/>
          <w:left w:val="nil"/>
          <w:bottom w:val="nil"/>
          <w:right w:val="nil"/>
          <w:between w:val="nil"/>
        </w:pBdr>
        <w:spacing w:line="360" w:lineRule="auto"/>
        <w:jc w:val="both"/>
        <w:rPr>
          <w:color w:val="000000"/>
          <w:szCs w:val="24"/>
          <w:u w:val="none"/>
          <w:lang w:eastAsia="lv-LV"/>
        </w:rPr>
      </w:pPr>
      <w:r w:rsidRPr="00F730BC">
        <w:rPr>
          <w:color w:val="000000"/>
          <w:szCs w:val="24"/>
          <w:u w:val="none"/>
          <w:lang w:eastAsia="lv-LV"/>
        </w:rPr>
        <w:t>PUBLICĒT lēmumu par attīstības programmas izstrādes uzsākšanu Teritorijas attīstības plānošanas sistēmā (TAPIS).</w:t>
      </w:r>
    </w:p>
    <w:p w14:paraId="536EC4ED" w14:textId="77777777" w:rsidR="00F730BC" w:rsidRPr="00F730BC" w:rsidRDefault="00F730BC" w:rsidP="00F730BC">
      <w:pPr>
        <w:rPr>
          <w:szCs w:val="24"/>
          <w:u w:val="none"/>
          <w:lang w:eastAsia="lv-LV"/>
        </w:rPr>
      </w:pPr>
    </w:p>
    <w:p w14:paraId="5B858B57" w14:textId="77777777" w:rsidR="00F730BC" w:rsidRPr="00F730BC" w:rsidRDefault="00F730BC" w:rsidP="00F730BC">
      <w:pPr>
        <w:tabs>
          <w:tab w:val="left" w:pos="1290"/>
        </w:tabs>
        <w:spacing w:line="360" w:lineRule="auto"/>
        <w:jc w:val="center"/>
        <w:rPr>
          <w:b/>
          <w:szCs w:val="24"/>
          <w:u w:val="none"/>
          <w:lang w:eastAsia="lv-LV"/>
        </w:rPr>
      </w:pPr>
      <w:r w:rsidRPr="00F730BC">
        <w:rPr>
          <w:b/>
          <w:szCs w:val="24"/>
          <w:u w:val="none"/>
          <w:lang w:eastAsia="lv-LV"/>
        </w:rPr>
        <w:t>DARBA UZDEVUMS</w:t>
      </w:r>
    </w:p>
    <w:p w14:paraId="2D3F813E" w14:textId="77777777" w:rsidR="00F730BC" w:rsidRPr="00F730BC" w:rsidRDefault="00F730BC" w:rsidP="00F730BC">
      <w:pPr>
        <w:tabs>
          <w:tab w:val="left" w:pos="1290"/>
        </w:tabs>
        <w:spacing w:line="360" w:lineRule="auto"/>
        <w:jc w:val="center"/>
        <w:rPr>
          <w:b/>
          <w:szCs w:val="24"/>
          <w:u w:val="none"/>
          <w:lang w:eastAsia="lv-LV"/>
        </w:rPr>
      </w:pPr>
      <w:r w:rsidRPr="00F730BC">
        <w:rPr>
          <w:b/>
          <w:szCs w:val="24"/>
          <w:u w:val="none"/>
          <w:lang w:eastAsia="lv-LV"/>
        </w:rPr>
        <w:t>Gulbenes novada Attīstības programmas 2025.-2030. gadam izstrādei</w:t>
      </w:r>
    </w:p>
    <w:p w14:paraId="784DEBEE" w14:textId="77777777" w:rsidR="00F730BC" w:rsidRPr="00F730BC" w:rsidRDefault="00F730BC" w:rsidP="00F730BC">
      <w:pPr>
        <w:rPr>
          <w:b/>
          <w:szCs w:val="24"/>
          <w:u w:val="none"/>
          <w:lang w:eastAsia="lv-LV"/>
        </w:rPr>
      </w:pPr>
    </w:p>
    <w:p w14:paraId="60610371" w14:textId="77777777" w:rsidR="00F730BC" w:rsidRPr="00F730BC" w:rsidRDefault="00F730BC">
      <w:pPr>
        <w:numPr>
          <w:ilvl w:val="0"/>
          <w:numId w:val="31"/>
        </w:numPr>
        <w:pBdr>
          <w:top w:val="nil"/>
          <w:left w:val="nil"/>
          <w:bottom w:val="nil"/>
          <w:right w:val="nil"/>
          <w:between w:val="nil"/>
        </w:pBdr>
        <w:spacing w:line="360" w:lineRule="auto"/>
        <w:jc w:val="both"/>
        <w:rPr>
          <w:color w:val="000000"/>
          <w:szCs w:val="24"/>
          <w:u w:val="none"/>
          <w:lang w:eastAsia="lv-LV"/>
        </w:rPr>
      </w:pPr>
      <w:r w:rsidRPr="00F730BC">
        <w:rPr>
          <w:color w:val="000000"/>
          <w:szCs w:val="24"/>
          <w:u w:val="none"/>
          <w:lang w:eastAsia="lv-LV"/>
        </w:rPr>
        <w:t>Izstrādāt Gulbenes novada Attīstības programmu 2025.-2030.gadam (turpmāk attīstības programma), nosakot rīcību kopumu pašvaldības ilgtermiņa prioritāšu īstenošanai</w:t>
      </w:r>
      <w:r w:rsidRPr="00F730BC">
        <w:rPr>
          <w:szCs w:val="24"/>
          <w:u w:val="none"/>
          <w:lang w:eastAsia="lv-LV"/>
        </w:rPr>
        <w:t>.</w:t>
      </w:r>
    </w:p>
    <w:p w14:paraId="6D29506C" w14:textId="77777777" w:rsidR="00F730BC" w:rsidRPr="00F730BC" w:rsidRDefault="00F730BC">
      <w:pPr>
        <w:numPr>
          <w:ilvl w:val="0"/>
          <w:numId w:val="31"/>
        </w:numPr>
        <w:pBdr>
          <w:top w:val="nil"/>
          <w:left w:val="nil"/>
          <w:bottom w:val="nil"/>
          <w:right w:val="nil"/>
          <w:between w:val="nil"/>
        </w:pBdr>
        <w:spacing w:line="360" w:lineRule="auto"/>
        <w:jc w:val="both"/>
        <w:rPr>
          <w:szCs w:val="24"/>
          <w:u w:val="none"/>
          <w:lang w:eastAsia="lv-LV"/>
        </w:rPr>
      </w:pPr>
      <w:r w:rsidRPr="00F730BC">
        <w:rPr>
          <w:szCs w:val="24"/>
          <w:u w:val="none"/>
          <w:lang w:eastAsia="lv-LV"/>
        </w:rPr>
        <w:t>Attīstības programmas izstrādes pamatojums:</w:t>
      </w:r>
    </w:p>
    <w:p w14:paraId="64FF3B17" w14:textId="77777777" w:rsidR="00F730BC" w:rsidRPr="00F730BC" w:rsidRDefault="00F730BC" w:rsidP="00F730BC">
      <w:pPr>
        <w:pBdr>
          <w:top w:val="nil"/>
          <w:left w:val="nil"/>
          <w:bottom w:val="nil"/>
          <w:right w:val="nil"/>
          <w:between w:val="nil"/>
        </w:pBdr>
        <w:spacing w:line="360" w:lineRule="auto"/>
        <w:ind w:left="720" w:firstLine="720"/>
        <w:contextualSpacing/>
        <w:jc w:val="both"/>
        <w:rPr>
          <w:rFonts w:eastAsia="Calibri"/>
          <w:szCs w:val="24"/>
          <w:u w:val="none"/>
          <w:lang w:eastAsia="lv-LV"/>
        </w:rPr>
      </w:pPr>
      <w:r w:rsidRPr="00F730BC">
        <w:rPr>
          <w:rFonts w:eastAsia="Calibri"/>
          <w:szCs w:val="24"/>
          <w:u w:val="none"/>
          <w:lang w:eastAsia="lv-LV"/>
        </w:rPr>
        <w:t>2.1. Pašvaldību likuma 10.panta pirmās daļas 3.punkts;</w:t>
      </w:r>
    </w:p>
    <w:p w14:paraId="2E8AC4F0" w14:textId="77777777" w:rsidR="00F730BC" w:rsidRPr="00F730BC" w:rsidRDefault="00F730BC" w:rsidP="00F730BC">
      <w:pPr>
        <w:pBdr>
          <w:top w:val="nil"/>
          <w:left w:val="nil"/>
          <w:bottom w:val="nil"/>
          <w:right w:val="nil"/>
          <w:between w:val="nil"/>
        </w:pBdr>
        <w:spacing w:line="360" w:lineRule="auto"/>
        <w:ind w:left="720" w:firstLine="720"/>
        <w:contextualSpacing/>
        <w:jc w:val="both"/>
        <w:rPr>
          <w:rFonts w:eastAsia="Calibri"/>
          <w:szCs w:val="24"/>
          <w:u w:val="none"/>
          <w:lang w:eastAsia="lv-LV"/>
        </w:rPr>
      </w:pPr>
      <w:r w:rsidRPr="00F730BC">
        <w:rPr>
          <w:rFonts w:eastAsia="Calibri"/>
          <w:szCs w:val="24"/>
          <w:u w:val="none"/>
          <w:lang w:eastAsia="lv-LV"/>
        </w:rPr>
        <w:t>2.2. Attīstības plānošanas sistēmas likuma 6.panta ceturtā daļa;</w:t>
      </w:r>
    </w:p>
    <w:p w14:paraId="1CB1EE07" w14:textId="77777777" w:rsidR="00F730BC" w:rsidRPr="00F730BC" w:rsidRDefault="00F730BC" w:rsidP="00F730BC">
      <w:pPr>
        <w:pBdr>
          <w:top w:val="nil"/>
          <w:left w:val="nil"/>
          <w:bottom w:val="nil"/>
          <w:right w:val="nil"/>
          <w:between w:val="nil"/>
        </w:pBdr>
        <w:spacing w:line="360" w:lineRule="auto"/>
        <w:ind w:left="720" w:firstLine="720"/>
        <w:contextualSpacing/>
        <w:jc w:val="both"/>
        <w:rPr>
          <w:rFonts w:eastAsia="Calibri"/>
          <w:szCs w:val="24"/>
          <w:u w:val="none"/>
          <w:lang w:eastAsia="lv-LV"/>
        </w:rPr>
      </w:pPr>
      <w:r w:rsidRPr="00F730BC">
        <w:rPr>
          <w:rFonts w:eastAsia="Calibri"/>
          <w:szCs w:val="24"/>
          <w:u w:val="none"/>
          <w:lang w:eastAsia="lv-LV"/>
        </w:rPr>
        <w:t>2.3. Teritorijas attīstības plānošanas likuma 5.panta pirmās daļas 3.punkts;</w:t>
      </w:r>
    </w:p>
    <w:p w14:paraId="710536EA" w14:textId="77777777" w:rsidR="00F730BC" w:rsidRPr="00F730BC" w:rsidRDefault="00F730BC" w:rsidP="00F730BC">
      <w:pPr>
        <w:pBdr>
          <w:top w:val="nil"/>
          <w:left w:val="nil"/>
          <w:bottom w:val="nil"/>
          <w:right w:val="nil"/>
          <w:between w:val="nil"/>
        </w:pBdr>
        <w:spacing w:line="360" w:lineRule="auto"/>
        <w:ind w:left="1440"/>
        <w:contextualSpacing/>
        <w:jc w:val="both"/>
        <w:rPr>
          <w:rFonts w:eastAsia="Calibri"/>
          <w:szCs w:val="24"/>
          <w:u w:val="none"/>
          <w:lang w:eastAsia="lv-LV"/>
        </w:rPr>
      </w:pPr>
      <w:r w:rsidRPr="00F730BC">
        <w:rPr>
          <w:rFonts w:eastAsia="Calibri"/>
          <w:szCs w:val="24"/>
          <w:u w:val="none"/>
          <w:lang w:eastAsia="lv-LV"/>
        </w:rPr>
        <w:t>2.4. Ministru kabineta 2014.gada 14.oktobra noteikumi Nr.628 „Noteikumi par pašvaldību teritorijas attīstības plānošanas dokumentiem”;</w:t>
      </w:r>
    </w:p>
    <w:p w14:paraId="7018ADEF" w14:textId="77777777" w:rsidR="00F730BC" w:rsidRPr="00F730BC" w:rsidRDefault="00F730BC" w:rsidP="00F730BC">
      <w:pPr>
        <w:pBdr>
          <w:top w:val="nil"/>
          <w:left w:val="nil"/>
          <w:bottom w:val="nil"/>
          <w:right w:val="nil"/>
          <w:between w:val="nil"/>
        </w:pBdr>
        <w:spacing w:line="360" w:lineRule="auto"/>
        <w:ind w:left="1440"/>
        <w:contextualSpacing/>
        <w:jc w:val="both"/>
        <w:rPr>
          <w:rFonts w:eastAsia="Calibri"/>
          <w:szCs w:val="24"/>
          <w:u w:val="none"/>
          <w:lang w:eastAsia="lv-LV"/>
        </w:rPr>
      </w:pPr>
      <w:r w:rsidRPr="00F730BC">
        <w:rPr>
          <w:rFonts w:eastAsia="Calibri"/>
          <w:szCs w:val="24"/>
          <w:u w:val="none"/>
          <w:lang w:eastAsia="lv-LV"/>
        </w:rPr>
        <w:t>2.5. Ministru kabineta 2009.gada 25.augusts noteikumi Nr. 970 „Sabiedrības līdzdalības kārtība attīstības plānošanas procesā”.</w:t>
      </w:r>
    </w:p>
    <w:p w14:paraId="0733B3F3" w14:textId="77777777" w:rsidR="00F730BC" w:rsidRPr="00F730BC" w:rsidRDefault="00F730BC">
      <w:pPr>
        <w:numPr>
          <w:ilvl w:val="0"/>
          <w:numId w:val="31"/>
        </w:numPr>
        <w:pBdr>
          <w:top w:val="nil"/>
          <w:left w:val="nil"/>
          <w:bottom w:val="nil"/>
          <w:right w:val="nil"/>
          <w:between w:val="nil"/>
        </w:pBdr>
        <w:spacing w:line="360" w:lineRule="auto"/>
        <w:jc w:val="both"/>
        <w:rPr>
          <w:szCs w:val="24"/>
          <w:u w:val="none"/>
          <w:lang w:eastAsia="lv-LV"/>
        </w:rPr>
      </w:pPr>
      <w:r w:rsidRPr="00F730BC">
        <w:rPr>
          <w:szCs w:val="24"/>
          <w:u w:val="none"/>
          <w:lang w:eastAsia="lv-LV"/>
        </w:rPr>
        <w:t xml:space="preserve">Par lēmuma izpildi atbild novada attīstības programmas izstrādes vadītājs – Jānis </w:t>
      </w:r>
      <w:proofErr w:type="spellStart"/>
      <w:r w:rsidRPr="00F730BC">
        <w:rPr>
          <w:szCs w:val="24"/>
          <w:u w:val="none"/>
          <w:lang w:eastAsia="lv-LV"/>
        </w:rPr>
        <w:t>Barinskis</w:t>
      </w:r>
      <w:proofErr w:type="spellEnd"/>
    </w:p>
    <w:p w14:paraId="28EDB0AE" w14:textId="77777777" w:rsidR="00F730BC" w:rsidRPr="00F730BC" w:rsidRDefault="00F730BC">
      <w:pPr>
        <w:numPr>
          <w:ilvl w:val="0"/>
          <w:numId w:val="31"/>
        </w:numPr>
        <w:pBdr>
          <w:top w:val="nil"/>
          <w:left w:val="nil"/>
          <w:bottom w:val="nil"/>
          <w:right w:val="nil"/>
          <w:between w:val="nil"/>
        </w:pBdr>
        <w:spacing w:line="360" w:lineRule="auto"/>
        <w:jc w:val="both"/>
        <w:rPr>
          <w:szCs w:val="24"/>
          <w:u w:val="none"/>
          <w:lang w:eastAsia="lv-LV"/>
        </w:rPr>
      </w:pPr>
      <w:r w:rsidRPr="00F730BC">
        <w:rPr>
          <w:szCs w:val="24"/>
          <w:u w:val="none"/>
          <w:lang w:eastAsia="lv-LV"/>
        </w:rPr>
        <w:t>Attīstības programmas izstrādi veikt saskaņā ar spēkā esošo Latvijas Republikas normatīvo aktu prasībām un Latvijas Republikas Vides aizsardzības un reģionālās attīstības ministrijas izstrādātajiem „Metodiskiem ieteikumiem attīstības programmu izstrādei reģionālā un vietējā līmenī”.</w:t>
      </w:r>
    </w:p>
    <w:p w14:paraId="29FEEF48" w14:textId="77777777" w:rsidR="00F730BC" w:rsidRPr="00F730BC" w:rsidRDefault="00F730BC">
      <w:pPr>
        <w:numPr>
          <w:ilvl w:val="0"/>
          <w:numId w:val="31"/>
        </w:numPr>
        <w:pBdr>
          <w:top w:val="nil"/>
          <w:left w:val="nil"/>
          <w:bottom w:val="nil"/>
          <w:right w:val="nil"/>
          <w:between w:val="nil"/>
        </w:pBdr>
        <w:spacing w:line="360" w:lineRule="auto"/>
        <w:jc w:val="both"/>
        <w:rPr>
          <w:szCs w:val="24"/>
          <w:u w:val="none"/>
          <w:lang w:eastAsia="lv-LV"/>
        </w:rPr>
      </w:pPr>
      <w:r w:rsidRPr="00F730BC">
        <w:rPr>
          <w:szCs w:val="24"/>
          <w:u w:val="none"/>
          <w:lang w:eastAsia="lv-LV"/>
        </w:rPr>
        <w:t>Attīstības programmas izstrādes uzdevumi:</w:t>
      </w:r>
    </w:p>
    <w:p w14:paraId="342E55BA" w14:textId="77777777" w:rsidR="00F730BC" w:rsidRPr="00F730BC" w:rsidRDefault="00F730BC" w:rsidP="00F730BC">
      <w:pPr>
        <w:pBdr>
          <w:top w:val="nil"/>
          <w:left w:val="nil"/>
          <w:bottom w:val="nil"/>
          <w:right w:val="nil"/>
          <w:between w:val="nil"/>
        </w:pBdr>
        <w:spacing w:line="360" w:lineRule="auto"/>
        <w:ind w:left="1440"/>
        <w:contextualSpacing/>
        <w:jc w:val="both"/>
        <w:rPr>
          <w:rFonts w:eastAsia="Calibri"/>
          <w:szCs w:val="24"/>
          <w:u w:val="none"/>
          <w:lang w:eastAsia="lv-LV"/>
        </w:rPr>
      </w:pPr>
      <w:r w:rsidRPr="00F730BC">
        <w:rPr>
          <w:rFonts w:eastAsia="Calibri"/>
          <w:szCs w:val="24"/>
          <w:u w:val="none"/>
          <w:lang w:eastAsia="lv-LV"/>
        </w:rPr>
        <w:t xml:space="preserve">5.1. definēt novada vidēja termiņa stratēģiskos uzstādījumus un rīcību kopumu, finanšu resursus un atbildīgos izpildītājus to īstenošanai; </w:t>
      </w:r>
    </w:p>
    <w:p w14:paraId="709B9FBA" w14:textId="77777777" w:rsidR="00F730BC" w:rsidRPr="00F730BC" w:rsidRDefault="00F730BC" w:rsidP="00F730BC">
      <w:pPr>
        <w:pBdr>
          <w:top w:val="nil"/>
          <w:left w:val="nil"/>
          <w:bottom w:val="nil"/>
          <w:right w:val="nil"/>
          <w:between w:val="nil"/>
        </w:pBdr>
        <w:spacing w:line="360" w:lineRule="auto"/>
        <w:ind w:left="1440"/>
        <w:contextualSpacing/>
        <w:jc w:val="both"/>
        <w:rPr>
          <w:rFonts w:eastAsia="Calibri"/>
          <w:szCs w:val="24"/>
          <w:u w:val="none"/>
          <w:lang w:eastAsia="lv-LV"/>
        </w:rPr>
      </w:pPr>
      <w:r w:rsidRPr="00F730BC">
        <w:rPr>
          <w:rFonts w:eastAsia="Calibri"/>
          <w:szCs w:val="24"/>
          <w:u w:val="none"/>
          <w:lang w:eastAsia="lv-LV"/>
        </w:rPr>
        <w:t xml:space="preserve">5.2. izvērtēt un ņemt vērā plānošanas reģiona spēkā esošos teritorijas attīstības plānošanas dokumentus, novada teritorijas plānojumu un to vietējo pašvaldību spēkā esošus teritorijas attīstības plānošanas dokumentus, ar kurām robežojas novads; </w:t>
      </w:r>
    </w:p>
    <w:p w14:paraId="1D4B96A3" w14:textId="77777777" w:rsidR="00F730BC" w:rsidRPr="00F730BC" w:rsidRDefault="00F730BC" w:rsidP="00F730BC">
      <w:pPr>
        <w:pBdr>
          <w:top w:val="nil"/>
          <w:left w:val="nil"/>
          <w:bottom w:val="nil"/>
          <w:right w:val="nil"/>
          <w:between w:val="nil"/>
        </w:pBdr>
        <w:spacing w:line="360" w:lineRule="auto"/>
        <w:ind w:left="1440"/>
        <w:contextualSpacing/>
        <w:jc w:val="both"/>
        <w:rPr>
          <w:rFonts w:eastAsia="Calibri"/>
          <w:szCs w:val="24"/>
          <w:u w:val="none"/>
          <w:lang w:eastAsia="lv-LV"/>
        </w:rPr>
      </w:pPr>
      <w:r w:rsidRPr="00F730BC">
        <w:rPr>
          <w:rFonts w:eastAsia="Calibri"/>
          <w:szCs w:val="24"/>
          <w:u w:val="none"/>
          <w:lang w:eastAsia="lv-LV"/>
        </w:rPr>
        <w:lastRenderedPageBreak/>
        <w:t xml:space="preserve">5.3. izstrādājot attīstības programmu, apzināt un ņemt vērā iepriekš izstrādātos novada plānošanas dokumentus, jau uzsāktos un ieplānotos infrastruktūras projektus; </w:t>
      </w:r>
    </w:p>
    <w:p w14:paraId="77DEACA0" w14:textId="77777777" w:rsidR="00F730BC" w:rsidRPr="00F730BC" w:rsidRDefault="00F730BC" w:rsidP="00F730BC">
      <w:pPr>
        <w:pBdr>
          <w:top w:val="nil"/>
          <w:left w:val="nil"/>
          <w:bottom w:val="nil"/>
          <w:right w:val="nil"/>
          <w:between w:val="nil"/>
        </w:pBdr>
        <w:spacing w:line="360" w:lineRule="auto"/>
        <w:ind w:left="1440"/>
        <w:contextualSpacing/>
        <w:jc w:val="both"/>
        <w:rPr>
          <w:rFonts w:eastAsia="Calibri"/>
          <w:szCs w:val="24"/>
          <w:u w:val="none"/>
          <w:lang w:eastAsia="lv-LV"/>
        </w:rPr>
      </w:pPr>
      <w:r w:rsidRPr="00F730BC">
        <w:rPr>
          <w:rFonts w:eastAsia="Calibri"/>
          <w:szCs w:val="24"/>
          <w:u w:val="none"/>
          <w:lang w:eastAsia="lv-LV"/>
        </w:rPr>
        <w:t xml:space="preserve">5.4. nodrošināt sabiedrības pārstāvju līdzdalību attīstības programmas izstrādē, veicot iedzīvotāju anketēšanu, iesaistot darba grupās un sabiedriskajās apspriedēs, atbilstoši 2009.gada 25.augusta MK noteikumi Nr. 970 „Sabiedrības līdzdalības kārtība attīstības plānošanas procesā” noteiktajam; </w:t>
      </w:r>
    </w:p>
    <w:p w14:paraId="349165EB" w14:textId="77777777" w:rsidR="00F730BC" w:rsidRPr="00F730BC" w:rsidRDefault="00F730BC" w:rsidP="00F730BC">
      <w:pPr>
        <w:pBdr>
          <w:top w:val="nil"/>
          <w:left w:val="nil"/>
          <w:bottom w:val="nil"/>
          <w:right w:val="nil"/>
          <w:between w:val="nil"/>
        </w:pBdr>
        <w:spacing w:line="360" w:lineRule="auto"/>
        <w:ind w:left="1440"/>
        <w:contextualSpacing/>
        <w:jc w:val="both"/>
        <w:rPr>
          <w:rFonts w:eastAsia="Calibri"/>
          <w:szCs w:val="24"/>
          <w:u w:val="none"/>
          <w:lang w:eastAsia="lv-LV"/>
        </w:rPr>
      </w:pPr>
      <w:r w:rsidRPr="00F730BC">
        <w:rPr>
          <w:rFonts w:eastAsia="Calibri"/>
          <w:szCs w:val="24"/>
          <w:u w:val="none"/>
          <w:lang w:eastAsia="lv-LV"/>
        </w:rPr>
        <w:t>5.5. veikt stratēģiskā ietekmes uz vidi novērtējuma procedūru, ja tas nepieciešams saskaņā ar Vides pārraudzības valsts biroja lēmumu.</w:t>
      </w:r>
    </w:p>
    <w:p w14:paraId="16D5E2C6" w14:textId="77777777" w:rsidR="00F730BC" w:rsidRPr="00F730BC" w:rsidRDefault="00F730BC">
      <w:pPr>
        <w:numPr>
          <w:ilvl w:val="0"/>
          <w:numId w:val="31"/>
        </w:numPr>
        <w:spacing w:line="360" w:lineRule="auto"/>
        <w:rPr>
          <w:szCs w:val="24"/>
          <w:u w:val="none"/>
          <w:lang w:eastAsia="lv-LV"/>
        </w:rPr>
      </w:pPr>
      <w:r w:rsidRPr="00F730BC">
        <w:rPr>
          <w:szCs w:val="24"/>
          <w:u w:val="none"/>
          <w:lang w:eastAsia="lv-LV"/>
        </w:rPr>
        <w:t>Attīstības programmas izstrādes process un izpildes termiņi:</w:t>
      </w:r>
    </w:p>
    <w:p w14:paraId="26698ED6" w14:textId="77777777" w:rsidR="00F730BC" w:rsidRPr="00F730BC" w:rsidRDefault="00F730BC" w:rsidP="00F730BC">
      <w:pPr>
        <w:spacing w:line="360" w:lineRule="auto"/>
        <w:ind w:left="720"/>
        <w:rPr>
          <w:szCs w:val="24"/>
          <w:u w:val="none"/>
          <w:lang w:eastAsia="lv-LV"/>
        </w:rPr>
      </w:pPr>
    </w:p>
    <w:tbl>
      <w:tblPr>
        <w:tblStyle w:val="Reatabula1"/>
        <w:tblW w:w="0" w:type="auto"/>
        <w:tblInd w:w="0" w:type="dxa"/>
        <w:tblLayout w:type="fixed"/>
        <w:tblLook w:val="04A0" w:firstRow="1" w:lastRow="0" w:firstColumn="1" w:lastColumn="0" w:noHBand="0" w:noVBand="1"/>
      </w:tblPr>
      <w:tblGrid>
        <w:gridCol w:w="846"/>
        <w:gridCol w:w="6095"/>
        <w:gridCol w:w="2403"/>
      </w:tblGrid>
      <w:tr w:rsidR="00F730BC" w:rsidRPr="00F730BC" w14:paraId="74F9E022" w14:textId="77777777" w:rsidTr="005D3D7D">
        <w:tc>
          <w:tcPr>
            <w:tcW w:w="846" w:type="dxa"/>
          </w:tcPr>
          <w:p w14:paraId="3A997777" w14:textId="77777777" w:rsidR="00F730BC" w:rsidRPr="00F730BC" w:rsidRDefault="00F730BC" w:rsidP="00F730BC">
            <w:pPr>
              <w:spacing w:line="360" w:lineRule="auto"/>
              <w:jc w:val="center"/>
              <w:rPr>
                <w:rFonts w:ascii="Times New Roman" w:hAnsi="Times New Roman" w:cs="Times New Roman"/>
                <w:b/>
                <w:bCs/>
                <w:sz w:val="24"/>
                <w:szCs w:val="24"/>
              </w:rPr>
            </w:pPr>
            <w:proofErr w:type="spellStart"/>
            <w:r w:rsidRPr="00F730BC">
              <w:rPr>
                <w:rFonts w:ascii="Times New Roman" w:hAnsi="Times New Roman" w:cs="Times New Roman"/>
                <w:b/>
                <w:bCs/>
                <w:sz w:val="24"/>
                <w:szCs w:val="24"/>
              </w:rPr>
              <w:t>N.p.k</w:t>
            </w:r>
            <w:proofErr w:type="spellEnd"/>
            <w:r w:rsidRPr="00F730BC">
              <w:rPr>
                <w:rFonts w:ascii="Times New Roman" w:hAnsi="Times New Roman" w:cs="Times New Roman"/>
                <w:b/>
                <w:bCs/>
                <w:sz w:val="24"/>
                <w:szCs w:val="24"/>
              </w:rPr>
              <w:t>.</w:t>
            </w:r>
          </w:p>
        </w:tc>
        <w:tc>
          <w:tcPr>
            <w:tcW w:w="6095" w:type="dxa"/>
          </w:tcPr>
          <w:p w14:paraId="2C88F443" w14:textId="77777777" w:rsidR="00F730BC" w:rsidRPr="00F730BC" w:rsidRDefault="00F730BC" w:rsidP="00F730BC">
            <w:pPr>
              <w:spacing w:line="360" w:lineRule="auto"/>
              <w:jc w:val="center"/>
              <w:rPr>
                <w:rFonts w:ascii="Times New Roman" w:hAnsi="Times New Roman" w:cs="Times New Roman"/>
                <w:b/>
                <w:bCs/>
                <w:sz w:val="24"/>
                <w:szCs w:val="24"/>
              </w:rPr>
            </w:pPr>
            <w:r w:rsidRPr="00F730BC">
              <w:rPr>
                <w:rFonts w:ascii="Times New Roman" w:hAnsi="Times New Roman" w:cs="Times New Roman"/>
                <w:b/>
                <w:bCs/>
                <w:sz w:val="24"/>
                <w:szCs w:val="24"/>
              </w:rPr>
              <w:t>Pasākums</w:t>
            </w:r>
          </w:p>
        </w:tc>
        <w:tc>
          <w:tcPr>
            <w:tcW w:w="2403" w:type="dxa"/>
          </w:tcPr>
          <w:p w14:paraId="1D0F74A0" w14:textId="77777777" w:rsidR="00F730BC" w:rsidRPr="00F730BC" w:rsidRDefault="00F730BC" w:rsidP="00F730BC">
            <w:pPr>
              <w:spacing w:line="360" w:lineRule="auto"/>
              <w:jc w:val="center"/>
              <w:rPr>
                <w:rFonts w:ascii="Times New Roman" w:hAnsi="Times New Roman" w:cs="Times New Roman"/>
                <w:b/>
                <w:bCs/>
                <w:sz w:val="24"/>
                <w:szCs w:val="24"/>
              </w:rPr>
            </w:pPr>
            <w:r w:rsidRPr="00F730BC">
              <w:rPr>
                <w:rFonts w:ascii="Times New Roman" w:hAnsi="Times New Roman" w:cs="Times New Roman"/>
                <w:b/>
                <w:bCs/>
                <w:sz w:val="24"/>
                <w:szCs w:val="24"/>
              </w:rPr>
              <w:t>Termiņš</w:t>
            </w:r>
          </w:p>
        </w:tc>
      </w:tr>
      <w:tr w:rsidR="00F730BC" w:rsidRPr="00F730BC" w14:paraId="12FB0F94" w14:textId="77777777" w:rsidTr="005D3D7D">
        <w:tc>
          <w:tcPr>
            <w:tcW w:w="9344" w:type="dxa"/>
            <w:gridSpan w:val="3"/>
          </w:tcPr>
          <w:p w14:paraId="31187987" w14:textId="77777777" w:rsidR="00F730BC" w:rsidRPr="00F730BC" w:rsidRDefault="00F730BC" w:rsidP="00F730BC">
            <w:pPr>
              <w:spacing w:line="360" w:lineRule="auto"/>
              <w:rPr>
                <w:rFonts w:ascii="Times New Roman" w:hAnsi="Times New Roman" w:cs="Times New Roman"/>
                <w:b/>
                <w:bCs/>
                <w:sz w:val="24"/>
                <w:szCs w:val="24"/>
              </w:rPr>
            </w:pPr>
            <w:r w:rsidRPr="00F730BC">
              <w:rPr>
                <w:rFonts w:ascii="Times New Roman" w:hAnsi="Times New Roman" w:cs="Times New Roman"/>
                <w:b/>
                <w:bCs/>
                <w:sz w:val="24"/>
                <w:szCs w:val="24"/>
              </w:rPr>
              <w:t>1. Sagatavošanās attīstības programmas izstrādei</w:t>
            </w:r>
          </w:p>
        </w:tc>
      </w:tr>
      <w:tr w:rsidR="00F730BC" w:rsidRPr="00F730BC" w14:paraId="75413E3F" w14:textId="77777777" w:rsidTr="005D3D7D">
        <w:tc>
          <w:tcPr>
            <w:tcW w:w="846" w:type="dxa"/>
          </w:tcPr>
          <w:p w14:paraId="44916AF2" w14:textId="77777777" w:rsidR="00F730BC" w:rsidRPr="00F730BC" w:rsidRDefault="00F730BC" w:rsidP="00F730BC">
            <w:pPr>
              <w:spacing w:line="360" w:lineRule="auto"/>
              <w:jc w:val="right"/>
              <w:rPr>
                <w:rFonts w:ascii="Times New Roman" w:hAnsi="Times New Roman" w:cs="Times New Roman"/>
                <w:sz w:val="24"/>
                <w:szCs w:val="24"/>
              </w:rPr>
            </w:pPr>
            <w:r w:rsidRPr="00F730BC">
              <w:rPr>
                <w:rFonts w:ascii="Times New Roman" w:hAnsi="Times New Roman" w:cs="Times New Roman"/>
                <w:sz w:val="24"/>
                <w:szCs w:val="24"/>
              </w:rPr>
              <w:t>1.1.</w:t>
            </w:r>
          </w:p>
        </w:tc>
        <w:tc>
          <w:tcPr>
            <w:tcW w:w="6095" w:type="dxa"/>
          </w:tcPr>
          <w:p w14:paraId="19C09903" w14:textId="77777777" w:rsidR="00F730BC" w:rsidRPr="00F730BC" w:rsidRDefault="00F730BC" w:rsidP="00F730BC">
            <w:pPr>
              <w:jc w:val="both"/>
              <w:rPr>
                <w:rFonts w:ascii="Times New Roman" w:hAnsi="Times New Roman" w:cs="Times New Roman"/>
                <w:sz w:val="24"/>
                <w:szCs w:val="24"/>
              </w:rPr>
            </w:pPr>
            <w:r w:rsidRPr="00F730BC">
              <w:rPr>
                <w:rFonts w:ascii="Times New Roman" w:hAnsi="Times New Roman" w:cs="Times New Roman"/>
                <w:sz w:val="24"/>
                <w:szCs w:val="24"/>
              </w:rPr>
              <w:t>Domes lēmums par attīstības programmas izstrādes uzsākšanu.</w:t>
            </w:r>
          </w:p>
        </w:tc>
        <w:tc>
          <w:tcPr>
            <w:tcW w:w="2403" w:type="dxa"/>
          </w:tcPr>
          <w:p w14:paraId="0CBACC6E" w14:textId="77777777" w:rsidR="00F730BC" w:rsidRPr="00F730BC" w:rsidRDefault="00F730BC" w:rsidP="00F730BC">
            <w:pPr>
              <w:spacing w:line="360" w:lineRule="auto"/>
              <w:rPr>
                <w:rFonts w:ascii="Times New Roman" w:hAnsi="Times New Roman" w:cs="Times New Roman"/>
                <w:sz w:val="24"/>
                <w:szCs w:val="24"/>
              </w:rPr>
            </w:pPr>
            <w:r w:rsidRPr="00F730BC">
              <w:rPr>
                <w:rFonts w:ascii="Times New Roman" w:hAnsi="Times New Roman" w:cs="Times New Roman"/>
                <w:sz w:val="24"/>
                <w:szCs w:val="24"/>
              </w:rPr>
              <w:t>2023.gada jūlijs</w:t>
            </w:r>
          </w:p>
        </w:tc>
      </w:tr>
      <w:tr w:rsidR="00F730BC" w:rsidRPr="00F730BC" w14:paraId="13F5B7FA" w14:textId="77777777" w:rsidTr="005D3D7D">
        <w:tc>
          <w:tcPr>
            <w:tcW w:w="846" w:type="dxa"/>
          </w:tcPr>
          <w:p w14:paraId="62FDF01E" w14:textId="77777777" w:rsidR="00F730BC" w:rsidRPr="00F730BC" w:rsidRDefault="00F730BC" w:rsidP="00F730BC">
            <w:pPr>
              <w:jc w:val="right"/>
              <w:rPr>
                <w:rFonts w:ascii="Times New Roman" w:hAnsi="Times New Roman" w:cs="Times New Roman"/>
                <w:sz w:val="24"/>
                <w:szCs w:val="24"/>
              </w:rPr>
            </w:pPr>
            <w:r w:rsidRPr="00F730BC">
              <w:rPr>
                <w:rFonts w:ascii="Times New Roman" w:hAnsi="Times New Roman" w:cs="Times New Roman"/>
                <w:sz w:val="24"/>
                <w:szCs w:val="24"/>
              </w:rPr>
              <w:t>1.2.</w:t>
            </w:r>
          </w:p>
        </w:tc>
        <w:tc>
          <w:tcPr>
            <w:tcW w:w="6095" w:type="dxa"/>
          </w:tcPr>
          <w:p w14:paraId="42F1AB34" w14:textId="77777777" w:rsidR="00F730BC" w:rsidRPr="00F730BC" w:rsidRDefault="00F730BC" w:rsidP="00F730BC">
            <w:pPr>
              <w:jc w:val="both"/>
              <w:rPr>
                <w:rFonts w:ascii="Times New Roman" w:hAnsi="Times New Roman" w:cs="Times New Roman"/>
                <w:sz w:val="24"/>
                <w:szCs w:val="24"/>
              </w:rPr>
            </w:pPr>
            <w:r w:rsidRPr="00F730BC">
              <w:rPr>
                <w:rFonts w:ascii="Times New Roman" w:hAnsi="Times New Roman" w:cs="Times New Roman"/>
                <w:sz w:val="24"/>
                <w:szCs w:val="24"/>
              </w:rPr>
              <w:t xml:space="preserve">Lēmuma par attīstības programmas izstrādes uzsākšanu publicēšana TAPIS, pašvaldības tīmekļa vietnē </w:t>
            </w:r>
            <w:hyperlink r:id="rId66" w:history="1">
              <w:r w:rsidRPr="00F730BC">
                <w:rPr>
                  <w:rFonts w:ascii="Times New Roman" w:eastAsia="Calibri" w:hAnsi="Times New Roman" w:cs="Times New Roman"/>
                  <w:color w:val="0000FF"/>
                  <w:sz w:val="24"/>
                  <w:szCs w:val="24"/>
                </w:rPr>
                <w:t>www.gulbene.lv</w:t>
              </w:r>
            </w:hyperlink>
            <w:r w:rsidRPr="00F730BC">
              <w:rPr>
                <w:rFonts w:ascii="Times New Roman" w:hAnsi="Times New Roman" w:cs="Times New Roman"/>
                <w:sz w:val="24"/>
                <w:szCs w:val="24"/>
              </w:rPr>
              <w:t xml:space="preserve"> un informatīvajā izdevumā “Gulbenes Novada Ziņas”.</w:t>
            </w:r>
          </w:p>
        </w:tc>
        <w:tc>
          <w:tcPr>
            <w:tcW w:w="2403" w:type="dxa"/>
          </w:tcPr>
          <w:p w14:paraId="4C41D0D7" w14:textId="77777777" w:rsidR="00F730BC" w:rsidRPr="00F730BC" w:rsidRDefault="00F730BC" w:rsidP="00F730BC">
            <w:pPr>
              <w:rPr>
                <w:rFonts w:ascii="Times New Roman" w:hAnsi="Times New Roman" w:cs="Times New Roman"/>
                <w:sz w:val="24"/>
                <w:szCs w:val="24"/>
              </w:rPr>
            </w:pPr>
            <w:r w:rsidRPr="00F730BC">
              <w:rPr>
                <w:rFonts w:ascii="Times New Roman" w:hAnsi="Times New Roman" w:cs="Times New Roman"/>
                <w:sz w:val="24"/>
                <w:szCs w:val="24"/>
              </w:rPr>
              <w:t>2023.gada augusts</w:t>
            </w:r>
          </w:p>
        </w:tc>
      </w:tr>
      <w:tr w:rsidR="00F730BC" w:rsidRPr="00F730BC" w14:paraId="06F3264B" w14:textId="77777777" w:rsidTr="005D3D7D">
        <w:tc>
          <w:tcPr>
            <w:tcW w:w="846" w:type="dxa"/>
          </w:tcPr>
          <w:p w14:paraId="549FAC90" w14:textId="77777777" w:rsidR="00F730BC" w:rsidRPr="00F730BC" w:rsidRDefault="00F730BC" w:rsidP="00F730BC">
            <w:pPr>
              <w:jc w:val="right"/>
              <w:rPr>
                <w:rFonts w:ascii="Times New Roman" w:hAnsi="Times New Roman" w:cs="Times New Roman"/>
                <w:sz w:val="24"/>
                <w:szCs w:val="24"/>
              </w:rPr>
            </w:pPr>
            <w:r w:rsidRPr="00F730BC">
              <w:rPr>
                <w:rFonts w:ascii="Times New Roman" w:hAnsi="Times New Roman" w:cs="Times New Roman"/>
                <w:sz w:val="24"/>
                <w:szCs w:val="24"/>
              </w:rPr>
              <w:t>1.3.</w:t>
            </w:r>
          </w:p>
        </w:tc>
        <w:tc>
          <w:tcPr>
            <w:tcW w:w="6095" w:type="dxa"/>
          </w:tcPr>
          <w:p w14:paraId="0CABF9BD" w14:textId="77777777" w:rsidR="00F730BC" w:rsidRPr="00F730BC" w:rsidRDefault="00F730BC" w:rsidP="00F730BC">
            <w:pPr>
              <w:jc w:val="both"/>
              <w:rPr>
                <w:rFonts w:ascii="Times New Roman" w:hAnsi="Times New Roman" w:cs="Times New Roman"/>
                <w:sz w:val="24"/>
                <w:szCs w:val="24"/>
              </w:rPr>
            </w:pPr>
            <w:r w:rsidRPr="00F730BC">
              <w:rPr>
                <w:rFonts w:ascii="Times New Roman" w:hAnsi="Times New Roman" w:cs="Times New Roman"/>
                <w:sz w:val="24"/>
                <w:szCs w:val="24"/>
              </w:rPr>
              <w:t>Attīstības programmas izstrādes darba plāna un sabiedrības</w:t>
            </w:r>
          </w:p>
          <w:p w14:paraId="3C9890F1" w14:textId="77777777" w:rsidR="00F730BC" w:rsidRPr="00F730BC" w:rsidRDefault="00F730BC" w:rsidP="00F730BC">
            <w:pPr>
              <w:jc w:val="both"/>
              <w:rPr>
                <w:rFonts w:ascii="Times New Roman" w:hAnsi="Times New Roman" w:cs="Times New Roman"/>
                <w:sz w:val="24"/>
                <w:szCs w:val="24"/>
              </w:rPr>
            </w:pPr>
            <w:r w:rsidRPr="00F730BC">
              <w:rPr>
                <w:rFonts w:ascii="Times New Roman" w:hAnsi="Times New Roman" w:cs="Times New Roman"/>
                <w:sz w:val="24"/>
                <w:szCs w:val="24"/>
              </w:rPr>
              <w:t>līdzdalības plāna izstrāde, interešu grupu un viedokļu līderu</w:t>
            </w:r>
          </w:p>
          <w:p w14:paraId="43FD39C1" w14:textId="77777777" w:rsidR="00F730BC" w:rsidRPr="00F730BC" w:rsidRDefault="00F730BC" w:rsidP="00F730BC">
            <w:pPr>
              <w:jc w:val="both"/>
              <w:rPr>
                <w:rFonts w:ascii="Times New Roman" w:hAnsi="Times New Roman" w:cs="Times New Roman"/>
                <w:sz w:val="24"/>
                <w:szCs w:val="24"/>
              </w:rPr>
            </w:pPr>
            <w:r w:rsidRPr="00F730BC">
              <w:rPr>
                <w:rFonts w:ascii="Times New Roman" w:hAnsi="Times New Roman" w:cs="Times New Roman"/>
                <w:sz w:val="24"/>
                <w:szCs w:val="24"/>
              </w:rPr>
              <w:t>identificēšana. Attīstības programmas izstrādes un sabiedrības līdzdalības plāna apspriešana vadības grupā.</w:t>
            </w:r>
          </w:p>
        </w:tc>
        <w:tc>
          <w:tcPr>
            <w:tcW w:w="2403" w:type="dxa"/>
          </w:tcPr>
          <w:p w14:paraId="649D7089" w14:textId="77777777" w:rsidR="00F730BC" w:rsidRPr="00F730BC" w:rsidRDefault="00F730BC" w:rsidP="00F730BC">
            <w:pPr>
              <w:rPr>
                <w:rFonts w:ascii="Times New Roman" w:hAnsi="Times New Roman" w:cs="Times New Roman"/>
                <w:sz w:val="24"/>
                <w:szCs w:val="24"/>
              </w:rPr>
            </w:pPr>
            <w:r w:rsidRPr="00F730BC">
              <w:rPr>
                <w:rFonts w:ascii="Times New Roman" w:hAnsi="Times New Roman" w:cs="Times New Roman"/>
                <w:sz w:val="24"/>
                <w:szCs w:val="24"/>
              </w:rPr>
              <w:t>2023.gada septembris</w:t>
            </w:r>
          </w:p>
        </w:tc>
      </w:tr>
      <w:tr w:rsidR="00F730BC" w:rsidRPr="00F730BC" w14:paraId="5FC3A4E6" w14:textId="77777777" w:rsidTr="005D3D7D">
        <w:tc>
          <w:tcPr>
            <w:tcW w:w="846" w:type="dxa"/>
          </w:tcPr>
          <w:p w14:paraId="3910BBA7" w14:textId="77777777" w:rsidR="00F730BC" w:rsidRPr="00F730BC" w:rsidRDefault="00F730BC" w:rsidP="00F730BC">
            <w:pPr>
              <w:jc w:val="right"/>
              <w:rPr>
                <w:rFonts w:ascii="Times New Roman" w:hAnsi="Times New Roman" w:cs="Times New Roman"/>
                <w:sz w:val="24"/>
                <w:szCs w:val="24"/>
              </w:rPr>
            </w:pPr>
            <w:r w:rsidRPr="00F730BC">
              <w:rPr>
                <w:rFonts w:ascii="Times New Roman" w:hAnsi="Times New Roman" w:cs="Times New Roman"/>
                <w:sz w:val="24"/>
                <w:szCs w:val="24"/>
              </w:rPr>
              <w:t>1.4.</w:t>
            </w:r>
          </w:p>
        </w:tc>
        <w:tc>
          <w:tcPr>
            <w:tcW w:w="6095" w:type="dxa"/>
          </w:tcPr>
          <w:p w14:paraId="51FBB62E" w14:textId="77777777" w:rsidR="00F730BC" w:rsidRPr="00F730BC" w:rsidRDefault="00F730BC" w:rsidP="00F730BC">
            <w:pPr>
              <w:jc w:val="both"/>
              <w:rPr>
                <w:rFonts w:ascii="Times New Roman" w:hAnsi="Times New Roman" w:cs="Times New Roman"/>
                <w:sz w:val="24"/>
                <w:szCs w:val="24"/>
              </w:rPr>
            </w:pPr>
            <w:r w:rsidRPr="00F730BC">
              <w:rPr>
                <w:rFonts w:ascii="Times New Roman" w:hAnsi="Times New Roman" w:cs="Times New Roman"/>
                <w:sz w:val="24"/>
                <w:szCs w:val="24"/>
              </w:rPr>
              <w:t xml:space="preserve">Paziņojuma par sabiedrības līdzdalību sagatavošana un publicēšana pašvaldības tīmekļa vietnē </w:t>
            </w:r>
            <w:hyperlink r:id="rId67" w:history="1">
              <w:r w:rsidRPr="00F730BC">
                <w:rPr>
                  <w:rFonts w:ascii="Times New Roman" w:eastAsia="Calibri" w:hAnsi="Times New Roman" w:cs="Times New Roman"/>
                  <w:color w:val="0000FF"/>
                  <w:sz w:val="24"/>
                  <w:szCs w:val="24"/>
                </w:rPr>
                <w:t>www.gulbene.lv</w:t>
              </w:r>
            </w:hyperlink>
            <w:r w:rsidRPr="00F730BC">
              <w:rPr>
                <w:rFonts w:ascii="Times New Roman" w:hAnsi="Times New Roman" w:cs="Times New Roman"/>
                <w:sz w:val="24"/>
                <w:szCs w:val="24"/>
              </w:rPr>
              <w:t xml:space="preserve"> un informatīvajā izdevumā “Gulbenes Novada Ziņas”.</w:t>
            </w:r>
          </w:p>
        </w:tc>
        <w:tc>
          <w:tcPr>
            <w:tcW w:w="2403" w:type="dxa"/>
          </w:tcPr>
          <w:p w14:paraId="4088EB9C" w14:textId="77777777" w:rsidR="00F730BC" w:rsidRPr="00F730BC" w:rsidRDefault="00F730BC" w:rsidP="00F730BC">
            <w:pPr>
              <w:rPr>
                <w:rFonts w:ascii="Times New Roman" w:hAnsi="Times New Roman" w:cs="Times New Roman"/>
                <w:sz w:val="24"/>
                <w:szCs w:val="24"/>
              </w:rPr>
            </w:pPr>
            <w:r w:rsidRPr="00F730BC">
              <w:rPr>
                <w:rFonts w:ascii="Times New Roman" w:hAnsi="Times New Roman" w:cs="Times New Roman"/>
                <w:sz w:val="24"/>
                <w:szCs w:val="24"/>
              </w:rPr>
              <w:t>2023.gada septembris</w:t>
            </w:r>
          </w:p>
        </w:tc>
      </w:tr>
      <w:tr w:rsidR="00F730BC" w:rsidRPr="00F730BC" w14:paraId="2B2B179C" w14:textId="77777777" w:rsidTr="005D3D7D">
        <w:tc>
          <w:tcPr>
            <w:tcW w:w="846" w:type="dxa"/>
          </w:tcPr>
          <w:p w14:paraId="6F99F49A" w14:textId="77777777" w:rsidR="00F730BC" w:rsidRPr="00F730BC" w:rsidRDefault="00F730BC" w:rsidP="00F730BC">
            <w:pPr>
              <w:jc w:val="right"/>
              <w:rPr>
                <w:rFonts w:ascii="Times New Roman" w:hAnsi="Times New Roman" w:cs="Times New Roman"/>
                <w:sz w:val="24"/>
                <w:szCs w:val="24"/>
              </w:rPr>
            </w:pPr>
            <w:r w:rsidRPr="00F730BC">
              <w:rPr>
                <w:rFonts w:ascii="Times New Roman" w:hAnsi="Times New Roman" w:cs="Times New Roman"/>
                <w:sz w:val="24"/>
                <w:szCs w:val="24"/>
              </w:rPr>
              <w:t>1.5.</w:t>
            </w:r>
          </w:p>
        </w:tc>
        <w:tc>
          <w:tcPr>
            <w:tcW w:w="6095" w:type="dxa"/>
          </w:tcPr>
          <w:p w14:paraId="0049AB1D" w14:textId="77777777" w:rsidR="00F730BC" w:rsidRPr="00F730BC" w:rsidRDefault="00F730BC" w:rsidP="00F730BC">
            <w:pPr>
              <w:jc w:val="both"/>
              <w:rPr>
                <w:rFonts w:ascii="Times New Roman" w:hAnsi="Times New Roman" w:cs="Times New Roman"/>
                <w:sz w:val="24"/>
                <w:szCs w:val="24"/>
              </w:rPr>
            </w:pPr>
            <w:r w:rsidRPr="00F730BC">
              <w:rPr>
                <w:rFonts w:ascii="Times New Roman" w:hAnsi="Times New Roman" w:cs="Times New Roman"/>
                <w:sz w:val="24"/>
                <w:szCs w:val="24"/>
              </w:rPr>
              <w:t>3 tematisko darba grupu izveidošana, piesaistot attiecīgo nozaru speciālistus un viedokļu līderus, kā arī Vidzemes reģiona attīstības/teritorijas plānošanas speciālistus (darba grupas lielums vismaz 5 cilvēki).</w:t>
            </w:r>
          </w:p>
        </w:tc>
        <w:tc>
          <w:tcPr>
            <w:tcW w:w="2403" w:type="dxa"/>
          </w:tcPr>
          <w:p w14:paraId="2536320E" w14:textId="77777777" w:rsidR="00F730BC" w:rsidRPr="00F730BC" w:rsidRDefault="00F730BC" w:rsidP="00F730BC">
            <w:pPr>
              <w:rPr>
                <w:rFonts w:ascii="Times New Roman" w:hAnsi="Times New Roman" w:cs="Times New Roman"/>
                <w:sz w:val="24"/>
                <w:szCs w:val="24"/>
              </w:rPr>
            </w:pPr>
            <w:r w:rsidRPr="00F730BC">
              <w:rPr>
                <w:rFonts w:ascii="Times New Roman" w:hAnsi="Times New Roman" w:cs="Times New Roman"/>
                <w:sz w:val="24"/>
                <w:szCs w:val="24"/>
              </w:rPr>
              <w:t>2023.gada septembris-oktobris</w:t>
            </w:r>
          </w:p>
        </w:tc>
      </w:tr>
      <w:tr w:rsidR="00F730BC" w:rsidRPr="00F730BC" w14:paraId="779B4E75" w14:textId="77777777" w:rsidTr="005D3D7D">
        <w:tc>
          <w:tcPr>
            <w:tcW w:w="846" w:type="dxa"/>
          </w:tcPr>
          <w:p w14:paraId="2F357957" w14:textId="77777777" w:rsidR="00F730BC" w:rsidRPr="00F730BC" w:rsidRDefault="00F730BC" w:rsidP="00F730BC">
            <w:pPr>
              <w:jc w:val="right"/>
              <w:rPr>
                <w:rFonts w:ascii="Times New Roman" w:hAnsi="Times New Roman" w:cs="Times New Roman"/>
                <w:sz w:val="24"/>
                <w:szCs w:val="24"/>
              </w:rPr>
            </w:pPr>
            <w:r w:rsidRPr="00F730BC">
              <w:rPr>
                <w:rFonts w:ascii="Times New Roman" w:hAnsi="Times New Roman" w:cs="Times New Roman"/>
                <w:sz w:val="24"/>
                <w:szCs w:val="24"/>
              </w:rPr>
              <w:t>1.6.</w:t>
            </w:r>
          </w:p>
        </w:tc>
        <w:tc>
          <w:tcPr>
            <w:tcW w:w="6095" w:type="dxa"/>
          </w:tcPr>
          <w:p w14:paraId="317CC4E4" w14:textId="77777777" w:rsidR="00F730BC" w:rsidRPr="00F730BC" w:rsidRDefault="00F730BC" w:rsidP="00F730BC">
            <w:pPr>
              <w:jc w:val="both"/>
              <w:rPr>
                <w:rFonts w:ascii="Times New Roman" w:hAnsi="Times New Roman" w:cs="Times New Roman"/>
                <w:sz w:val="24"/>
                <w:szCs w:val="24"/>
              </w:rPr>
            </w:pPr>
            <w:r w:rsidRPr="00F730BC">
              <w:rPr>
                <w:rFonts w:ascii="Times New Roman" w:hAnsi="Times New Roman" w:cs="Times New Roman"/>
                <w:sz w:val="24"/>
                <w:szCs w:val="24"/>
              </w:rPr>
              <w:t>Ar attīstības programmu saistītu augstāka un līdzīga līmeņa</w:t>
            </w:r>
          </w:p>
          <w:p w14:paraId="1A9A20D8" w14:textId="77777777" w:rsidR="00F730BC" w:rsidRPr="00F730BC" w:rsidRDefault="00F730BC" w:rsidP="00F730BC">
            <w:pPr>
              <w:jc w:val="both"/>
              <w:rPr>
                <w:rFonts w:ascii="Times New Roman" w:hAnsi="Times New Roman" w:cs="Times New Roman"/>
                <w:sz w:val="24"/>
                <w:szCs w:val="24"/>
              </w:rPr>
            </w:pPr>
            <w:r w:rsidRPr="00F730BC">
              <w:rPr>
                <w:rFonts w:ascii="Times New Roman" w:hAnsi="Times New Roman" w:cs="Times New Roman"/>
                <w:sz w:val="24"/>
                <w:szCs w:val="24"/>
              </w:rPr>
              <w:t>dokumentu analīze (t.sk. konsultācijas ar plānošanas reģionu un</w:t>
            </w:r>
          </w:p>
          <w:p w14:paraId="25EAB2EC" w14:textId="77777777" w:rsidR="00F730BC" w:rsidRPr="00F730BC" w:rsidRDefault="00F730BC" w:rsidP="00F730BC">
            <w:pPr>
              <w:jc w:val="both"/>
              <w:rPr>
                <w:rFonts w:ascii="Times New Roman" w:hAnsi="Times New Roman" w:cs="Times New Roman"/>
                <w:sz w:val="24"/>
                <w:szCs w:val="24"/>
              </w:rPr>
            </w:pPr>
            <w:r w:rsidRPr="00F730BC">
              <w:rPr>
                <w:rFonts w:ascii="Times New Roman" w:hAnsi="Times New Roman" w:cs="Times New Roman"/>
                <w:sz w:val="24"/>
                <w:szCs w:val="24"/>
              </w:rPr>
              <w:t>kaimiņu pašvaldībām).</w:t>
            </w:r>
          </w:p>
        </w:tc>
        <w:tc>
          <w:tcPr>
            <w:tcW w:w="2403" w:type="dxa"/>
          </w:tcPr>
          <w:p w14:paraId="37DEC0E8" w14:textId="77777777" w:rsidR="00F730BC" w:rsidRPr="00F730BC" w:rsidRDefault="00F730BC" w:rsidP="00F730BC">
            <w:pPr>
              <w:rPr>
                <w:rFonts w:ascii="Times New Roman" w:hAnsi="Times New Roman" w:cs="Times New Roman"/>
                <w:sz w:val="24"/>
                <w:szCs w:val="24"/>
              </w:rPr>
            </w:pPr>
            <w:r w:rsidRPr="00F730BC">
              <w:rPr>
                <w:rFonts w:ascii="Times New Roman" w:hAnsi="Times New Roman" w:cs="Times New Roman"/>
                <w:sz w:val="24"/>
                <w:szCs w:val="24"/>
              </w:rPr>
              <w:t>2023.gada septembris</w:t>
            </w:r>
          </w:p>
        </w:tc>
      </w:tr>
      <w:tr w:rsidR="00F730BC" w:rsidRPr="00F730BC" w14:paraId="096134C8" w14:textId="77777777" w:rsidTr="005D3D7D">
        <w:tc>
          <w:tcPr>
            <w:tcW w:w="846" w:type="dxa"/>
          </w:tcPr>
          <w:p w14:paraId="1C1DD7F7" w14:textId="77777777" w:rsidR="00F730BC" w:rsidRPr="00F730BC" w:rsidRDefault="00F730BC" w:rsidP="00F730BC">
            <w:pPr>
              <w:jc w:val="right"/>
              <w:rPr>
                <w:rFonts w:ascii="Times New Roman" w:hAnsi="Times New Roman" w:cs="Times New Roman"/>
                <w:sz w:val="24"/>
                <w:szCs w:val="24"/>
              </w:rPr>
            </w:pPr>
            <w:r w:rsidRPr="00F730BC">
              <w:rPr>
                <w:rFonts w:ascii="Times New Roman" w:hAnsi="Times New Roman" w:cs="Times New Roman"/>
                <w:sz w:val="24"/>
                <w:szCs w:val="24"/>
              </w:rPr>
              <w:t>1.7.</w:t>
            </w:r>
          </w:p>
        </w:tc>
        <w:tc>
          <w:tcPr>
            <w:tcW w:w="6095" w:type="dxa"/>
          </w:tcPr>
          <w:p w14:paraId="3FF2E324" w14:textId="77777777" w:rsidR="00F730BC" w:rsidRPr="00F730BC" w:rsidRDefault="00F730BC" w:rsidP="00F730BC">
            <w:pPr>
              <w:jc w:val="both"/>
              <w:rPr>
                <w:rFonts w:ascii="Times New Roman" w:hAnsi="Times New Roman" w:cs="Times New Roman"/>
                <w:sz w:val="24"/>
                <w:szCs w:val="24"/>
              </w:rPr>
            </w:pPr>
            <w:r w:rsidRPr="00F730BC">
              <w:rPr>
                <w:rFonts w:ascii="Times New Roman" w:hAnsi="Times New Roman" w:cs="Times New Roman"/>
                <w:sz w:val="24"/>
                <w:szCs w:val="24"/>
              </w:rPr>
              <w:t>Iedzīvotāju anketēšana un anketu rezultātu apkopošana.</w:t>
            </w:r>
          </w:p>
        </w:tc>
        <w:tc>
          <w:tcPr>
            <w:tcW w:w="2403" w:type="dxa"/>
          </w:tcPr>
          <w:p w14:paraId="6400AFB2" w14:textId="77777777" w:rsidR="00F730BC" w:rsidRPr="00F730BC" w:rsidRDefault="00F730BC" w:rsidP="00F730BC">
            <w:pPr>
              <w:rPr>
                <w:rFonts w:ascii="Times New Roman" w:hAnsi="Times New Roman" w:cs="Times New Roman"/>
                <w:sz w:val="24"/>
                <w:szCs w:val="24"/>
              </w:rPr>
            </w:pPr>
            <w:r w:rsidRPr="00F730BC">
              <w:rPr>
                <w:rFonts w:ascii="Times New Roman" w:hAnsi="Times New Roman" w:cs="Times New Roman"/>
                <w:sz w:val="24"/>
                <w:szCs w:val="24"/>
              </w:rPr>
              <w:t>2023.gada decembris-2024. gada janvāris</w:t>
            </w:r>
          </w:p>
        </w:tc>
      </w:tr>
      <w:tr w:rsidR="00F730BC" w:rsidRPr="00F730BC" w14:paraId="3B43605C" w14:textId="77777777" w:rsidTr="005D3D7D">
        <w:tc>
          <w:tcPr>
            <w:tcW w:w="9344" w:type="dxa"/>
            <w:gridSpan w:val="3"/>
          </w:tcPr>
          <w:p w14:paraId="71328C75" w14:textId="77777777" w:rsidR="00F730BC" w:rsidRPr="00F730BC" w:rsidRDefault="00F730BC" w:rsidP="00F730BC">
            <w:pPr>
              <w:spacing w:line="360" w:lineRule="auto"/>
              <w:rPr>
                <w:rFonts w:ascii="Times New Roman" w:hAnsi="Times New Roman" w:cs="Times New Roman"/>
                <w:b/>
                <w:bCs/>
                <w:sz w:val="24"/>
                <w:szCs w:val="24"/>
              </w:rPr>
            </w:pPr>
            <w:r w:rsidRPr="00F730BC">
              <w:rPr>
                <w:rFonts w:ascii="Times New Roman" w:hAnsi="Times New Roman" w:cs="Times New Roman"/>
                <w:b/>
                <w:bCs/>
                <w:sz w:val="24"/>
                <w:szCs w:val="24"/>
              </w:rPr>
              <w:t>2. Stratēģiskais ietekmes uz vidi novērtējums</w:t>
            </w:r>
          </w:p>
        </w:tc>
      </w:tr>
      <w:tr w:rsidR="00F730BC" w:rsidRPr="00F730BC" w14:paraId="0BD9DE46" w14:textId="77777777" w:rsidTr="005D3D7D">
        <w:tc>
          <w:tcPr>
            <w:tcW w:w="846" w:type="dxa"/>
          </w:tcPr>
          <w:p w14:paraId="22D48D01" w14:textId="77777777" w:rsidR="00F730BC" w:rsidRPr="00F730BC" w:rsidRDefault="00F730BC" w:rsidP="00F730BC">
            <w:pPr>
              <w:jc w:val="right"/>
              <w:rPr>
                <w:rFonts w:ascii="Times New Roman" w:hAnsi="Times New Roman" w:cs="Times New Roman"/>
                <w:sz w:val="24"/>
                <w:szCs w:val="24"/>
              </w:rPr>
            </w:pPr>
            <w:r w:rsidRPr="00F730BC">
              <w:rPr>
                <w:rFonts w:ascii="Times New Roman" w:hAnsi="Times New Roman" w:cs="Times New Roman"/>
                <w:sz w:val="24"/>
                <w:szCs w:val="24"/>
              </w:rPr>
              <w:t>2.1.</w:t>
            </w:r>
          </w:p>
        </w:tc>
        <w:tc>
          <w:tcPr>
            <w:tcW w:w="6095" w:type="dxa"/>
          </w:tcPr>
          <w:p w14:paraId="4F322233" w14:textId="77777777" w:rsidR="00F730BC" w:rsidRPr="00F730BC" w:rsidRDefault="00F730BC" w:rsidP="00F730BC">
            <w:pPr>
              <w:jc w:val="both"/>
              <w:rPr>
                <w:rFonts w:ascii="Times New Roman" w:hAnsi="Times New Roman" w:cs="Times New Roman"/>
                <w:sz w:val="24"/>
                <w:szCs w:val="24"/>
              </w:rPr>
            </w:pPr>
            <w:r w:rsidRPr="00F730BC">
              <w:rPr>
                <w:rFonts w:ascii="Times New Roman" w:hAnsi="Times New Roman" w:cs="Times New Roman"/>
                <w:sz w:val="24"/>
                <w:szCs w:val="24"/>
              </w:rPr>
              <w:t>Konsultācijas ar Valsts vides dienesta reģionālo vides pārvaldi, kā arī ar Dabas aizsardzības pārvaldi un Veselības inspekciju par attīstības programmas īstenošanas iespējamo ietekmi uz vidi un cilvēku veselību, kā arī par stratēģiskā ietekmes uz vidi novērtējuma nepieciešamību. Iesniegums Vides pārraudzības valsts birojā stratēģiskā ietekmes uz vidi novērtējuma nepieciešamības izvērtēšanai.</w:t>
            </w:r>
          </w:p>
        </w:tc>
        <w:tc>
          <w:tcPr>
            <w:tcW w:w="2403" w:type="dxa"/>
          </w:tcPr>
          <w:p w14:paraId="5156D944" w14:textId="77777777" w:rsidR="00F730BC" w:rsidRPr="00F730BC" w:rsidRDefault="00F730BC" w:rsidP="00F730BC">
            <w:pPr>
              <w:rPr>
                <w:rFonts w:ascii="Times New Roman" w:hAnsi="Times New Roman" w:cs="Times New Roman"/>
                <w:sz w:val="24"/>
                <w:szCs w:val="24"/>
              </w:rPr>
            </w:pPr>
            <w:r w:rsidRPr="00F730BC">
              <w:rPr>
                <w:rFonts w:ascii="Times New Roman" w:hAnsi="Times New Roman" w:cs="Times New Roman"/>
                <w:sz w:val="24"/>
                <w:szCs w:val="24"/>
              </w:rPr>
              <w:t xml:space="preserve">2023.gada augusts </w:t>
            </w:r>
          </w:p>
        </w:tc>
      </w:tr>
      <w:tr w:rsidR="00F730BC" w:rsidRPr="00F730BC" w14:paraId="42E98B47" w14:textId="77777777" w:rsidTr="005D3D7D">
        <w:tc>
          <w:tcPr>
            <w:tcW w:w="846" w:type="dxa"/>
          </w:tcPr>
          <w:p w14:paraId="4030CB5E" w14:textId="77777777" w:rsidR="00F730BC" w:rsidRPr="00F730BC" w:rsidRDefault="00F730BC" w:rsidP="00F730BC">
            <w:pPr>
              <w:jc w:val="right"/>
              <w:rPr>
                <w:rFonts w:ascii="Times New Roman" w:hAnsi="Times New Roman" w:cs="Times New Roman"/>
                <w:sz w:val="24"/>
                <w:szCs w:val="24"/>
              </w:rPr>
            </w:pPr>
            <w:r w:rsidRPr="00F730BC">
              <w:rPr>
                <w:rFonts w:ascii="Times New Roman" w:hAnsi="Times New Roman" w:cs="Times New Roman"/>
                <w:sz w:val="24"/>
                <w:szCs w:val="24"/>
              </w:rPr>
              <w:t>2.2.</w:t>
            </w:r>
          </w:p>
        </w:tc>
        <w:tc>
          <w:tcPr>
            <w:tcW w:w="6095" w:type="dxa"/>
          </w:tcPr>
          <w:p w14:paraId="2AF6A7DF" w14:textId="77777777" w:rsidR="00F730BC" w:rsidRPr="00F730BC" w:rsidRDefault="00F730BC" w:rsidP="00F730BC">
            <w:pPr>
              <w:jc w:val="both"/>
              <w:rPr>
                <w:rFonts w:ascii="Times New Roman" w:hAnsi="Times New Roman" w:cs="Times New Roman"/>
                <w:sz w:val="24"/>
                <w:szCs w:val="24"/>
              </w:rPr>
            </w:pPr>
            <w:r w:rsidRPr="00F730BC">
              <w:rPr>
                <w:rFonts w:ascii="Times New Roman" w:hAnsi="Times New Roman" w:cs="Times New Roman"/>
                <w:sz w:val="24"/>
                <w:szCs w:val="24"/>
              </w:rPr>
              <w:t>Vides pārraudzības valsts birojs pieņem un rakstiski paziņo</w:t>
            </w:r>
          </w:p>
          <w:p w14:paraId="5392DDDE" w14:textId="77777777" w:rsidR="00F730BC" w:rsidRPr="00F730BC" w:rsidRDefault="00F730BC" w:rsidP="00F730BC">
            <w:pPr>
              <w:jc w:val="both"/>
              <w:rPr>
                <w:rFonts w:ascii="Times New Roman" w:hAnsi="Times New Roman" w:cs="Times New Roman"/>
                <w:sz w:val="24"/>
                <w:szCs w:val="24"/>
              </w:rPr>
            </w:pPr>
            <w:r w:rsidRPr="00F730BC">
              <w:rPr>
                <w:rFonts w:ascii="Times New Roman" w:hAnsi="Times New Roman" w:cs="Times New Roman"/>
                <w:sz w:val="24"/>
                <w:szCs w:val="24"/>
              </w:rPr>
              <w:lastRenderedPageBreak/>
              <w:t>lēmumu par to, vai attīstības programmai ir vai nav nepieciešams veikt stratēģisko ietekmes uz vidi novērtējumu.</w:t>
            </w:r>
          </w:p>
        </w:tc>
        <w:tc>
          <w:tcPr>
            <w:tcW w:w="2403" w:type="dxa"/>
          </w:tcPr>
          <w:p w14:paraId="44566EE8" w14:textId="77777777" w:rsidR="00F730BC" w:rsidRPr="00F730BC" w:rsidRDefault="00F730BC" w:rsidP="00F730BC">
            <w:pPr>
              <w:rPr>
                <w:rFonts w:ascii="Times New Roman" w:hAnsi="Times New Roman" w:cs="Times New Roman"/>
                <w:sz w:val="24"/>
                <w:szCs w:val="24"/>
              </w:rPr>
            </w:pPr>
            <w:r w:rsidRPr="00F730BC">
              <w:rPr>
                <w:rFonts w:ascii="Times New Roman" w:hAnsi="Times New Roman" w:cs="Times New Roman"/>
                <w:sz w:val="24"/>
                <w:szCs w:val="24"/>
              </w:rPr>
              <w:lastRenderedPageBreak/>
              <w:t>2023.gada septembris</w:t>
            </w:r>
          </w:p>
        </w:tc>
      </w:tr>
      <w:tr w:rsidR="00F730BC" w:rsidRPr="00F730BC" w14:paraId="28DB6F77" w14:textId="77777777" w:rsidTr="005D3D7D">
        <w:tc>
          <w:tcPr>
            <w:tcW w:w="846" w:type="dxa"/>
          </w:tcPr>
          <w:p w14:paraId="14910A32" w14:textId="77777777" w:rsidR="00F730BC" w:rsidRPr="00F730BC" w:rsidRDefault="00F730BC" w:rsidP="00F730BC">
            <w:pPr>
              <w:jc w:val="right"/>
              <w:rPr>
                <w:rFonts w:ascii="Times New Roman" w:hAnsi="Times New Roman" w:cs="Times New Roman"/>
                <w:sz w:val="24"/>
                <w:szCs w:val="24"/>
              </w:rPr>
            </w:pPr>
            <w:r w:rsidRPr="00F730BC">
              <w:rPr>
                <w:rFonts w:ascii="Times New Roman" w:hAnsi="Times New Roman" w:cs="Times New Roman"/>
                <w:sz w:val="24"/>
                <w:szCs w:val="24"/>
              </w:rPr>
              <w:t>2.3.</w:t>
            </w:r>
          </w:p>
        </w:tc>
        <w:tc>
          <w:tcPr>
            <w:tcW w:w="6095" w:type="dxa"/>
          </w:tcPr>
          <w:p w14:paraId="1B40ED1E" w14:textId="77777777" w:rsidR="00F730BC" w:rsidRPr="00F730BC" w:rsidRDefault="00F730BC" w:rsidP="00F730BC">
            <w:pPr>
              <w:jc w:val="both"/>
              <w:rPr>
                <w:rFonts w:ascii="Times New Roman" w:hAnsi="Times New Roman" w:cs="Times New Roman"/>
                <w:sz w:val="24"/>
                <w:szCs w:val="24"/>
              </w:rPr>
            </w:pPr>
            <w:r w:rsidRPr="00F730BC">
              <w:rPr>
                <w:rFonts w:ascii="Times New Roman" w:hAnsi="Times New Roman" w:cs="Times New Roman"/>
                <w:sz w:val="24"/>
                <w:szCs w:val="24"/>
              </w:rPr>
              <w:t>Ja Vides pārraudzības valsts birojs pieņem lēmumu, ka pašvaldībai ir jāizstrādā vides pārskats, tad jāveic konsultācijas ar Vides pārraudzības valsts biroju un Valsts vides dienesta reģionālo vides pārvaldi, kā arī, ja nepieciešams, ar Dabas aizsardzības pārvaldi un Veselības inspekciju par vides pārskatā iekļaujamo informāciju un tās detalizācijas pakāpi.</w:t>
            </w:r>
          </w:p>
        </w:tc>
        <w:tc>
          <w:tcPr>
            <w:tcW w:w="2403" w:type="dxa"/>
          </w:tcPr>
          <w:p w14:paraId="24D56048" w14:textId="77777777" w:rsidR="00F730BC" w:rsidRPr="00F730BC" w:rsidRDefault="00F730BC" w:rsidP="00F730BC">
            <w:pPr>
              <w:rPr>
                <w:rFonts w:ascii="Times New Roman" w:hAnsi="Times New Roman" w:cs="Times New Roman"/>
                <w:sz w:val="24"/>
                <w:szCs w:val="24"/>
              </w:rPr>
            </w:pPr>
            <w:r w:rsidRPr="00F730BC">
              <w:rPr>
                <w:rFonts w:ascii="Times New Roman" w:hAnsi="Times New Roman" w:cs="Times New Roman"/>
                <w:sz w:val="24"/>
                <w:szCs w:val="24"/>
              </w:rPr>
              <w:t>2023.gada septembris-oktobris</w:t>
            </w:r>
          </w:p>
        </w:tc>
      </w:tr>
      <w:tr w:rsidR="00F730BC" w:rsidRPr="00F730BC" w14:paraId="69861D0B" w14:textId="77777777" w:rsidTr="005D3D7D">
        <w:tc>
          <w:tcPr>
            <w:tcW w:w="9344" w:type="dxa"/>
            <w:gridSpan w:val="3"/>
          </w:tcPr>
          <w:p w14:paraId="055002BF" w14:textId="77777777" w:rsidR="00F730BC" w:rsidRPr="00F730BC" w:rsidRDefault="00F730BC" w:rsidP="00F730BC">
            <w:pPr>
              <w:spacing w:line="360" w:lineRule="auto"/>
              <w:rPr>
                <w:rFonts w:ascii="Times New Roman" w:hAnsi="Times New Roman" w:cs="Times New Roman"/>
                <w:b/>
                <w:bCs/>
                <w:sz w:val="24"/>
                <w:szCs w:val="24"/>
              </w:rPr>
            </w:pPr>
            <w:r w:rsidRPr="00F730BC">
              <w:rPr>
                <w:rFonts w:ascii="Times New Roman" w:hAnsi="Times New Roman" w:cs="Times New Roman"/>
                <w:b/>
                <w:bCs/>
                <w:sz w:val="24"/>
                <w:szCs w:val="24"/>
              </w:rPr>
              <w:t>3. Attīstības programmas 1.redakcijas un vides pārskata 1.redakcijas izstrāde</w:t>
            </w:r>
          </w:p>
        </w:tc>
      </w:tr>
      <w:tr w:rsidR="00F730BC" w:rsidRPr="00F730BC" w14:paraId="0FC771D4" w14:textId="77777777" w:rsidTr="005D3D7D">
        <w:tc>
          <w:tcPr>
            <w:tcW w:w="846" w:type="dxa"/>
          </w:tcPr>
          <w:p w14:paraId="59153005" w14:textId="77777777" w:rsidR="00F730BC" w:rsidRPr="00F730BC" w:rsidRDefault="00F730BC" w:rsidP="00F730BC">
            <w:pPr>
              <w:jc w:val="right"/>
              <w:rPr>
                <w:rFonts w:ascii="Times New Roman" w:hAnsi="Times New Roman" w:cs="Times New Roman"/>
                <w:sz w:val="24"/>
                <w:szCs w:val="24"/>
              </w:rPr>
            </w:pPr>
            <w:r w:rsidRPr="00F730BC">
              <w:rPr>
                <w:rFonts w:ascii="Times New Roman" w:hAnsi="Times New Roman" w:cs="Times New Roman"/>
                <w:sz w:val="24"/>
                <w:szCs w:val="24"/>
              </w:rPr>
              <w:t>3.1.</w:t>
            </w:r>
          </w:p>
        </w:tc>
        <w:tc>
          <w:tcPr>
            <w:tcW w:w="6095" w:type="dxa"/>
          </w:tcPr>
          <w:p w14:paraId="1CE027C7" w14:textId="77777777" w:rsidR="00F730BC" w:rsidRPr="00F730BC" w:rsidRDefault="00F730BC" w:rsidP="00F730BC">
            <w:pPr>
              <w:jc w:val="both"/>
              <w:rPr>
                <w:rFonts w:ascii="Times New Roman" w:hAnsi="Times New Roman" w:cs="Times New Roman"/>
                <w:sz w:val="24"/>
                <w:szCs w:val="24"/>
              </w:rPr>
            </w:pPr>
            <w:r w:rsidRPr="00F730BC">
              <w:rPr>
                <w:rFonts w:ascii="Times New Roman" w:hAnsi="Times New Roman" w:cs="Times New Roman"/>
                <w:sz w:val="24"/>
                <w:szCs w:val="24"/>
              </w:rPr>
              <w:t>Attīstības programmas 1.redakcijas izstrāde.</w:t>
            </w:r>
          </w:p>
        </w:tc>
        <w:tc>
          <w:tcPr>
            <w:tcW w:w="2403" w:type="dxa"/>
          </w:tcPr>
          <w:p w14:paraId="5E62CFB6" w14:textId="77777777" w:rsidR="00F730BC" w:rsidRPr="00F730BC" w:rsidRDefault="00F730BC" w:rsidP="00F730BC">
            <w:pPr>
              <w:rPr>
                <w:rFonts w:ascii="Times New Roman" w:hAnsi="Times New Roman" w:cs="Times New Roman"/>
                <w:sz w:val="24"/>
                <w:szCs w:val="24"/>
              </w:rPr>
            </w:pPr>
            <w:r w:rsidRPr="00F730BC">
              <w:rPr>
                <w:rFonts w:ascii="Times New Roman" w:hAnsi="Times New Roman" w:cs="Times New Roman"/>
                <w:sz w:val="24"/>
                <w:szCs w:val="24"/>
              </w:rPr>
              <w:t>2023.gada novembris – 2024.gada maijs</w:t>
            </w:r>
          </w:p>
        </w:tc>
      </w:tr>
      <w:tr w:rsidR="00F730BC" w:rsidRPr="00F730BC" w14:paraId="306D179E" w14:textId="77777777" w:rsidTr="005D3D7D">
        <w:tc>
          <w:tcPr>
            <w:tcW w:w="846" w:type="dxa"/>
          </w:tcPr>
          <w:p w14:paraId="71669D64" w14:textId="77777777" w:rsidR="00F730BC" w:rsidRPr="00F730BC" w:rsidRDefault="00F730BC" w:rsidP="00F730BC">
            <w:pPr>
              <w:jc w:val="right"/>
              <w:rPr>
                <w:rFonts w:ascii="Times New Roman" w:hAnsi="Times New Roman" w:cs="Times New Roman"/>
                <w:sz w:val="24"/>
                <w:szCs w:val="24"/>
              </w:rPr>
            </w:pPr>
            <w:r w:rsidRPr="00F730BC">
              <w:rPr>
                <w:rFonts w:ascii="Times New Roman" w:hAnsi="Times New Roman" w:cs="Times New Roman"/>
                <w:sz w:val="24"/>
                <w:szCs w:val="24"/>
              </w:rPr>
              <w:t>3.2.</w:t>
            </w:r>
          </w:p>
        </w:tc>
        <w:tc>
          <w:tcPr>
            <w:tcW w:w="6095" w:type="dxa"/>
          </w:tcPr>
          <w:p w14:paraId="08B0FB32" w14:textId="77777777" w:rsidR="00F730BC" w:rsidRPr="00F730BC" w:rsidRDefault="00F730BC" w:rsidP="00F730BC">
            <w:pPr>
              <w:jc w:val="both"/>
              <w:rPr>
                <w:rFonts w:ascii="Times New Roman" w:hAnsi="Times New Roman" w:cs="Times New Roman"/>
                <w:sz w:val="24"/>
                <w:szCs w:val="24"/>
              </w:rPr>
            </w:pPr>
            <w:r w:rsidRPr="00F730BC">
              <w:rPr>
                <w:rFonts w:ascii="Times New Roman" w:hAnsi="Times New Roman" w:cs="Times New Roman"/>
                <w:sz w:val="24"/>
                <w:szCs w:val="24"/>
              </w:rPr>
              <w:t>Vides pārskata 1.redakcijas izstrāde.</w:t>
            </w:r>
          </w:p>
        </w:tc>
        <w:tc>
          <w:tcPr>
            <w:tcW w:w="2403" w:type="dxa"/>
          </w:tcPr>
          <w:p w14:paraId="08A15601" w14:textId="77777777" w:rsidR="00F730BC" w:rsidRPr="00F730BC" w:rsidRDefault="00F730BC" w:rsidP="00F730BC">
            <w:pPr>
              <w:rPr>
                <w:rFonts w:ascii="Times New Roman" w:hAnsi="Times New Roman" w:cs="Times New Roman"/>
                <w:sz w:val="24"/>
                <w:szCs w:val="24"/>
              </w:rPr>
            </w:pPr>
            <w:r w:rsidRPr="00F730BC">
              <w:rPr>
                <w:rFonts w:ascii="Times New Roman" w:hAnsi="Times New Roman" w:cs="Times New Roman"/>
                <w:sz w:val="24"/>
                <w:szCs w:val="24"/>
              </w:rPr>
              <w:t>2024.gada februāris - maijs</w:t>
            </w:r>
          </w:p>
        </w:tc>
      </w:tr>
      <w:tr w:rsidR="00F730BC" w:rsidRPr="00F730BC" w14:paraId="0879C01F" w14:textId="77777777" w:rsidTr="005D3D7D">
        <w:tc>
          <w:tcPr>
            <w:tcW w:w="846" w:type="dxa"/>
          </w:tcPr>
          <w:p w14:paraId="642FC52A" w14:textId="77777777" w:rsidR="00F730BC" w:rsidRPr="00F730BC" w:rsidRDefault="00F730BC" w:rsidP="00F730BC">
            <w:pPr>
              <w:jc w:val="right"/>
              <w:rPr>
                <w:rFonts w:ascii="Times New Roman" w:hAnsi="Times New Roman" w:cs="Times New Roman"/>
                <w:sz w:val="24"/>
                <w:szCs w:val="24"/>
              </w:rPr>
            </w:pPr>
            <w:r w:rsidRPr="00F730BC">
              <w:rPr>
                <w:rFonts w:ascii="Times New Roman" w:hAnsi="Times New Roman" w:cs="Times New Roman"/>
                <w:sz w:val="24"/>
                <w:szCs w:val="24"/>
              </w:rPr>
              <w:t>3.3.</w:t>
            </w:r>
          </w:p>
        </w:tc>
        <w:tc>
          <w:tcPr>
            <w:tcW w:w="6095" w:type="dxa"/>
          </w:tcPr>
          <w:p w14:paraId="17ABC203" w14:textId="77777777" w:rsidR="00F730BC" w:rsidRPr="00F730BC" w:rsidRDefault="00F730BC" w:rsidP="00F730BC">
            <w:pPr>
              <w:jc w:val="both"/>
              <w:rPr>
                <w:rFonts w:ascii="Times New Roman" w:hAnsi="Times New Roman" w:cs="Times New Roman"/>
                <w:sz w:val="24"/>
                <w:szCs w:val="24"/>
              </w:rPr>
            </w:pPr>
            <w:r w:rsidRPr="00F730BC">
              <w:rPr>
                <w:rFonts w:ascii="Times New Roman" w:hAnsi="Times New Roman" w:cs="Times New Roman"/>
                <w:sz w:val="24"/>
                <w:szCs w:val="24"/>
              </w:rPr>
              <w:t>Attīstības programmas 1.redakcijas izskatīšana vadības grupā.</w:t>
            </w:r>
          </w:p>
        </w:tc>
        <w:tc>
          <w:tcPr>
            <w:tcW w:w="2403" w:type="dxa"/>
          </w:tcPr>
          <w:p w14:paraId="333EBA31" w14:textId="77777777" w:rsidR="00F730BC" w:rsidRPr="00F730BC" w:rsidRDefault="00F730BC" w:rsidP="00F730BC">
            <w:pPr>
              <w:rPr>
                <w:rFonts w:ascii="Times New Roman" w:hAnsi="Times New Roman" w:cs="Times New Roman"/>
                <w:sz w:val="24"/>
                <w:szCs w:val="24"/>
              </w:rPr>
            </w:pPr>
            <w:r w:rsidRPr="00F730BC">
              <w:rPr>
                <w:rFonts w:ascii="Times New Roman" w:hAnsi="Times New Roman" w:cs="Times New Roman"/>
                <w:sz w:val="24"/>
                <w:szCs w:val="24"/>
              </w:rPr>
              <w:t>2024.gada jūnijs - jūlijs</w:t>
            </w:r>
          </w:p>
        </w:tc>
      </w:tr>
      <w:tr w:rsidR="00F730BC" w:rsidRPr="00F730BC" w14:paraId="4F4DCBC7" w14:textId="77777777" w:rsidTr="005D3D7D">
        <w:tc>
          <w:tcPr>
            <w:tcW w:w="9344" w:type="dxa"/>
            <w:gridSpan w:val="3"/>
          </w:tcPr>
          <w:p w14:paraId="41CC2254" w14:textId="77777777" w:rsidR="00F730BC" w:rsidRPr="00F730BC" w:rsidRDefault="00F730BC" w:rsidP="00F730BC">
            <w:pPr>
              <w:spacing w:line="360" w:lineRule="auto"/>
              <w:rPr>
                <w:rFonts w:ascii="Times New Roman" w:hAnsi="Times New Roman" w:cs="Times New Roman"/>
                <w:b/>
                <w:bCs/>
                <w:sz w:val="24"/>
                <w:szCs w:val="24"/>
              </w:rPr>
            </w:pPr>
            <w:r w:rsidRPr="00F730BC">
              <w:rPr>
                <w:rFonts w:ascii="Times New Roman" w:hAnsi="Times New Roman" w:cs="Times New Roman"/>
                <w:b/>
                <w:bCs/>
                <w:sz w:val="24"/>
                <w:szCs w:val="24"/>
              </w:rPr>
              <w:t>4. Publiskā apspriešana un saskaņošana</w:t>
            </w:r>
          </w:p>
        </w:tc>
      </w:tr>
      <w:tr w:rsidR="00F730BC" w:rsidRPr="00F730BC" w14:paraId="6D6EF66B" w14:textId="77777777" w:rsidTr="005D3D7D">
        <w:tc>
          <w:tcPr>
            <w:tcW w:w="846" w:type="dxa"/>
          </w:tcPr>
          <w:p w14:paraId="768F7445" w14:textId="77777777" w:rsidR="00F730BC" w:rsidRPr="00F730BC" w:rsidRDefault="00F730BC" w:rsidP="00F730BC">
            <w:pPr>
              <w:jc w:val="right"/>
              <w:rPr>
                <w:rFonts w:ascii="Times New Roman" w:hAnsi="Times New Roman" w:cs="Times New Roman"/>
                <w:sz w:val="24"/>
                <w:szCs w:val="24"/>
              </w:rPr>
            </w:pPr>
            <w:r w:rsidRPr="00F730BC">
              <w:rPr>
                <w:rFonts w:ascii="Times New Roman" w:hAnsi="Times New Roman" w:cs="Times New Roman"/>
                <w:sz w:val="24"/>
                <w:szCs w:val="24"/>
              </w:rPr>
              <w:t>4.1.</w:t>
            </w:r>
          </w:p>
        </w:tc>
        <w:tc>
          <w:tcPr>
            <w:tcW w:w="6095" w:type="dxa"/>
          </w:tcPr>
          <w:p w14:paraId="786C793E" w14:textId="77777777" w:rsidR="00F730BC" w:rsidRPr="00F730BC" w:rsidRDefault="00F730BC" w:rsidP="00F730BC">
            <w:pPr>
              <w:jc w:val="both"/>
              <w:rPr>
                <w:rFonts w:ascii="Times New Roman" w:hAnsi="Times New Roman" w:cs="Times New Roman"/>
                <w:sz w:val="24"/>
                <w:szCs w:val="24"/>
              </w:rPr>
            </w:pPr>
            <w:r w:rsidRPr="00F730BC">
              <w:rPr>
                <w:rFonts w:ascii="Times New Roman" w:hAnsi="Times New Roman" w:cs="Times New Roman"/>
                <w:sz w:val="24"/>
                <w:szCs w:val="24"/>
              </w:rPr>
              <w:t>Domes lēmums par attīstības programmas un vides pārskata</w:t>
            </w:r>
          </w:p>
          <w:p w14:paraId="74743B3A" w14:textId="77777777" w:rsidR="00F730BC" w:rsidRPr="00F730BC" w:rsidRDefault="00F730BC" w:rsidP="00F730BC">
            <w:pPr>
              <w:jc w:val="both"/>
              <w:rPr>
                <w:rFonts w:ascii="Times New Roman" w:hAnsi="Times New Roman" w:cs="Times New Roman"/>
                <w:sz w:val="24"/>
                <w:szCs w:val="24"/>
              </w:rPr>
            </w:pPr>
            <w:r w:rsidRPr="00F730BC">
              <w:rPr>
                <w:rFonts w:ascii="Times New Roman" w:hAnsi="Times New Roman" w:cs="Times New Roman"/>
                <w:sz w:val="24"/>
                <w:szCs w:val="24"/>
              </w:rPr>
              <w:t>projekta nodošanu publiskajai apspriešanai. Plānošanas reģiona informēšana par atzinuma sniegšanas nepieciešamību.</w:t>
            </w:r>
          </w:p>
        </w:tc>
        <w:tc>
          <w:tcPr>
            <w:tcW w:w="2403" w:type="dxa"/>
          </w:tcPr>
          <w:p w14:paraId="2A111C14" w14:textId="77777777" w:rsidR="00F730BC" w:rsidRPr="00F730BC" w:rsidRDefault="00F730BC" w:rsidP="00F730BC">
            <w:pPr>
              <w:rPr>
                <w:rFonts w:ascii="Times New Roman" w:hAnsi="Times New Roman" w:cs="Times New Roman"/>
                <w:sz w:val="24"/>
                <w:szCs w:val="24"/>
              </w:rPr>
            </w:pPr>
            <w:r w:rsidRPr="00F730BC">
              <w:rPr>
                <w:rFonts w:ascii="Times New Roman" w:hAnsi="Times New Roman" w:cs="Times New Roman"/>
                <w:sz w:val="24"/>
                <w:szCs w:val="24"/>
              </w:rPr>
              <w:t>2024.gada jūlijs</w:t>
            </w:r>
          </w:p>
        </w:tc>
      </w:tr>
      <w:tr w:rsidR="00F730BC" w:rsidRPr="00F730BC" w14:paraId="208AE9BF" w14:textId="77777777" w:rsidTr="005D3D7D">
        <w:tc>
          <w:tcPr>
            <w:tcW w:w="846" w:type="dxa"/>
          </w:tcPr>
          <w:p w14:paraId="54F047D4" w14:textId="77777777" w:rsidR="00F730BC" w:rsidRPr="00F730BC" w:rsidRDefault="00F730BC" w:rsidP="00F730BC">
            <w:pPr>
              <w:jc w:val="right"/>
              <w:rPr>
                <w:rFonts w:ascii="Times New Roman" w:hAnsi="Times New Roman" w:cs="Times New Roman"/>
                <w:sz w:val="24"/>
                <w:szCs w:val="24"/>
              </w:rPr>
            </w:pPr>
            <w:r w:rsidRPr="00F730BC">
              <w:rPr>
                <w:rFonts w:ascii="Times New Roman" w:hAnsi="Times New Roman" w:cs="Times New Roman"/>
                <w:sz w:val="24"/>
                <w:szCs w:val="24"/>
              </w:rPr>
              <w:t>4.2.</w:t>
            </w:r>
          </w:p>
        </w:tc>
        <w:tc>
          <w:tcPr>
            <w:tcW w:w="6095" w:type="dxa"/>
          </w:tcPr>
          <w:p w14:paraId="21006BA8" w14:textId="77777777" w:rsidR="00F730BC" w:rsidRPr="00F730BC" w:rsidRDefault="00F730BC" w:rsidP="00F730BC">
            <w:pPr>
              <w:jc w:val="both"/>
              <w:rPr>
                <w:rFonts w:ascii="Times New Roman" w:hAnsi="Times New Roman" w:cs="Times New Roman"/>
                <w:sz w:val="24"/>
                <w:szCs w:val="24"/>
              </w:rPr>
            </w:pPr>
            <w:r w:rsidRPr="00F730BC">
              <w:rPr>
                <w:rFonts w:ascii="Times New Roman" w:hAnsi="Times New Roman" w:cs="Times New Roman"/>
                <w:sz w:val="24"/>
                <w:szCs w:val="24"/>
              </w:rPr>
              <w:t>Domes lēmuma, attīstības programmas 1.redakcijas un vides</w:t>
            </w:r>
          </w:p>
          <w:p w14:paraId="282EC521" w14:textId="77777777" w:rsidR="00F730BC" w:rsidRPr="00F730BC" w:rsidRDefault="00F730BC" w:rsidP="00F730BC">
            <w:pPr>
              <w:jc w:val="both"/>
              <w:rPr>
                <w:rFonts w:ascii="Times New Roman" w:hAnsi="Times New Roman" w:cs="Times New Roman"/>
                <w:sz w:val="24"/>
                <w:szCs w:val="24"/>
              </w:rPr>
            </w:pPr>
            <w:r w:rsidRPr="00F730BC">
              <w:rPr>
                <w:rFonts w:ascii="Times New Roman" w:hAnsi="Times New Roman" w:cs="Times New Roman"/>
                <w:sz w:val="24"/>
                <w:szCs w:val="24"/>
              </w:rPr>
              <w:t xml:space="preserve">pārskata 1.redakcijas publicēšana TAPIS un pašvaldības tīmekļa vietnē </w:t>
            </w:r>
            <w:hyperlink r:id="rId68" w:history="1">
              <w:r w:rsidRPr="00F730BC">
                <w:rPr>
                  <w:rFonts w:ascii="Times New Roman" w:eastAsia="Calibri" w:hAnsi="Times New Roman" w:cs="Times New Roman"/>
                  <w:color w:val="0000FF"/>
                  <w:sz w:val="24"/>
                  <w:szCs w:val="24"/>
                </w:rPr>
                <w:t>www.gulbene.lv</w:t>
              </w:r>
            </w:hyperlink>
            <w:r w:rsidRPr="00F730BC">
              <w:rPr>
                <w:rFonts w:ascii="Times New Roman" w:hAnsi="Times New Roman" w:cs="Times New Roman"/>
                <w:sz w:val="24"/>
                <w:szCs w:val="24"/>
              </w:rPr>
              <w:t xml:space="preserve">. Paziņojuma par attīstības programmas 1.redakcijas un vides pārskata 1.redakcijas publisko apspriešanu publicēšana tīmekļa vietnē </w:t>
            </w:r>
            <w:hyperlink r:id="rId69" w:history="1">
              <w:r w:rsidRPr="00F730BC">
                <w:rPr>
                  <w:rFonts w:ascii="Times New Roman" w:eastAsia="Calibri" w:hAnsi="Times New Roman" w:cs="Times New Roman"/>
                  <w:color w:val="0000FF"/>
                  <w:sz w:val="24"/>
                  <w:szCs w:val="24"/>
                </w:rPr>
                <w:t>www.gubene.lv</w:t>
              </w:r>
            </w:hyperlink>
            <w:r w:rsidRPr="00F730BC">
              <w:rPr>
                <w:rFonts w:ascii="Times New Roman" w:hAnsi="Times New Roman" w:cs="Times New Roman"/>
                <w:sz w:val="24"/>
                <w:szCs w:val="24"/>
              </w:rPr>
              <w:t xml:space="preserve"> un informatīvajā izdevumā “Gulbenes Novada Ziņas”.</w:t>
            </w:r>
          </w:p>
        </w:tc>
        <w:tc>
          <w:tcPr>
            <w:tcW w:w="2403" w:type="dxa"/>
          </w:tcPr>
          <w:p w14:paraId="254D4633" w14:textId="77777777" w:rsidR="00F730BC" w:rsidRPr="00F730BC" w:rsidRDefault="00F730BC" w:rsidP="00F730BC">
            <w:pPr>
              <w:rPr>
                <w:rFonts w:ascii="Times New Roman" w:hAnsi="Times New Roman" w:cs="Times New Roman"/>
                <w:sz w:val="24"/>
                <w:szCs w:val="24"/>
              </w:rPr>
            </w:pPr>
            <w:r w:rsidRPr="00F730BC">
              <w:rPr>
                <w:rFonts w:ascii="Times New Roman" w:hAnsi="Times New Roman" w:cs="Times New Roman"/>
                <w:sz w:val="24"/>
                <w:szCs w:val="24"/>
              </w:rPr>
              <w:t>2024.gada augusts-septembris</w:t>
            </w:r>
          </w:p>
        </w:tc>
      </w:tr>
      <w:tr w:rsidR="00F730BC" w:rsidRPr="00F730BC" w14:paraId="399BA787" w14:textId="77777777" w:rsidTr="005D3D7D">
        <w:tc>
          <w:tcPr>
            <w:tcW w:w="846" w:type="dxa"/>
          </w:tcPr>
          <w:p w14:paraId="0C36085A" w14:textId="77777777" w:rsidR="00F730BC" w:rsidRPr="00F730BC" w:rsidRDefault="00F730BC" w:rsidP="00F730BC">
            <w:pPr>
              <w:jc w:val="right"/>
              <w:rPr>
                <w:rFonts w:ascii="Times New Roman" w:hAnsi="Times New Roman" w:cs="Times New Roman"/>
                <w:sz w:val="24"/>
                <w:szCs w:val="24"/>
              </w:rPr>
            </w:pPr>
            <w:r w:rsidRPr="00F730BC">
              <w:rPr>
                <w:rFonts w:ascii="Times New Roman" w:hAnsi="Times New Roman" w:cs="Times New Roman"/>
                <w:sz w:val="24"/>
                <w:szCs w:val="24"/>
              </w:rPr>
              <w:t>4.3.</w:t>
            </w:r>
          </w:p>
        </w:tc>
        <w:tc>
          <w:tcPr>
            <w:tcW w:w="6095" w:type="dxa"/>
          </w:tcPr>
          <w:p w14:paraId="0FEB0E82" w14:textId="77777777" w:rsidR="00F730BC" w:rsidRPr="00F730BC" w:rsidRDefault="00F730BC" w:rsidP="00F730BC">
            <w:pPr>
              <w:jc w:val="both"/>
              <w:rPr>
                <w:rFonts w:ascii="Times New Roman" w:hAnsi="Times New Roman" w:cs="Times New Roman"/>
                <w:sz w:val="24"/>
                <w:szCs w:val="24"/>
              </w:rPr>
            </w:pPr>
            <w:r w:rsidRPr="00F730BC">
              <w:rPr>
                <w:rFonts w:ascii="Times New Roman" w:hAnsi="Times New Roman" w:cs="Times New Roman"/>
                <w:sz w:val="24"/>
                <w:szCs w:val="24"/>
              </w:rPr>
              <w:t xml:space="preserve">Attīstības programmas un vides pārskata 1.redakcijas publiskā apspriešana (vismaz četras nedēļas), tai skaitā organizējot sabiedriskās apspriedes pilsētā un katrā pagasta teritorijā. (Plānošanas reģions attīstības programmu izvērtē publiskās apspriešanas laikā). Vides pārskata 1.redakcijas saskaņošana ar institūcijām, atbilstoši Vides pārraudzības valsts dienesta norādījumiem. </w:t>
            </w:r>
          </w:p>
        </w:tc>
        <w:tc>
          <w:tcPr>
            <w:tcW w:w="2403" w:type="dxa"/>
          </w:tcPr>
          <w:p w14:paraId="47985257" w14:textId="77777777" w:rsidR="00F730BC" w:rsidRPr="00F730BC" w:rsidRDefault="00F730BC" w:rsidP="00F730BC">
            <w:pPr>
              <w:rPr>
                <w:rFonts w:ascii="Times New Roman" w:hAnsi="Times New Roman" w:cs="Times New Roman"/>
                <w:sz w:val="24"/>
                <w:szCs w:val="24"/>
              </w:rPr>
            </w:pPr>
            <w:r w:rsidRPr="00F730BC">
              <w:rPr>
                <w:rFonts w:ascii="Times New Roman" w:hAnsi="Times New Roman" w:cs="Times New Roman"/>
                <w:sz w:val="24"/>
                <w:szCs w:val="24"/>
              </w:rPr>
              <w:t>2024.gada oktobris-novembris</w:t>
            </w:r>
          </w:p>
        </w:tc>
      </w:tr>
      <w:tr w:rsidR="00F730BC" w:rsidRPr="00F730BC" w14:paraId="41C64C2D" w14:textId="77777777" w:rsidTr="005D3D7D">
        <w:tc>
          <w:tcPr>
            <w:tcW w:w="846" w:type="dxa"/>
          </w:tcPr>
          <w:p w14:paraId="2376AA4E" w14:textId="77777777" w:rsidR="00F730BC" w:rsidRPr="00F730BC" w:rsidRDefault="00F730BC" w:rsidP="00F730BC">
            <w:pPr>
              <w:jc w:val="right"/>
              <w:rPr>
                <w:rFonts w:ascii="Times New Roman" w:hAnsi="Times New Roman" w:cs="Times New Roman"/>
                <w:sz w:val="24"/>
                <w:szCs w:val="24"/>
              </w:rPr>
            </w:pPr>
            <w:r w:rsidRPr="00F730BC">
              <w:rPr>
                <w:rFonts w:ascii="Times New Roman" w:hAnsi="Times New Roman" w:cs="Times New Roman"/>
                <w:sz w:val="24"/>
                <w:szCs w:val="24"/>
              </w:rPr>
              <w:t>4.4.</w:t>
            </w:r>
          </w:p>
        </w:tc>
        <w:tc>
          <w:tcPr>
            <w:tcW w:w="6095" w:type="dxa"/>
          </w:tcPr>
          <w:p w14:paraId="1A703806" w14:textId="77777777" w:rsidR="00F730BC" w:rsidRPr="00F730BC" w:rsidRDefault="00F730BC" w:rsidP="00F730BC">
            <w:pPr>
              <w:jc w:val="both"/>
              <w:rPr>
                <w:rFonts w:ascii="Times New Roman" w:hAnsi="Times New Roman" w:cs="Times New Roman"/>
                <w:sz w:val="24"/>
                <w:szCs w:val="24"/>
              </w:rPr>
            </w:pPr>
            <w:r w:rsidRPr="00F730BC">
              <w:rPr>
                <w:rFonts w:ascii="Times New Roman" w:hAnsi="Times New Roman" w:cs="Times New Roman"/>
                <w:sz w:val="24"/>
                <w:szCs w:val="24"/>
              </w:rPr>
              <w:t>Attīstības programmas un vides pārskata projekta publiskās</w:t>
            </w:r>
          </w:p>
          <w:p w14:paraId="5E21EECE" w14:textId="77777777" w:rsidR="00F730BC" w:rsidRPr="00F730BC" w:rsidRDefault="00F730BC" w:rsidP="00F730BC">
            <w:pPr>
              <w:jc w:val="both"/>
              <w:rPr>
                <w:rFonts w:ascii="Times New Roman" w:hAnsi="Times New Roman" w:cs="Times New Roman"/>
                <w:sz w:val="24"/>
                <w:szCs w:val="24"/>
              </w:rPr>
            </w:pPr>
            <w:r w:rsidRPr="00F730BC">
              <w:rPr>
                <w:rFonts w:ascii="Times New Roman" w:hAnsi="Times New Roman" w:cs="Times New Roman"/>
                <w:sz w:val="24"/>
                <w:szCs w:val="24"/>
              </w:rPr>
              <w:t>apspriešanas rezultātu, t.sk. atzinumos norādīto iebildumu un</w:t>
            </w:r>
          </w:p>
          <w:p w14:paraId="56D3509E" w14:textId="77777777" w:rsidR="00F730BC" w:rsidRPr="00F730BC" w:rsidRDefault="00F730BC" w:rsidP="00F730BC">
            <w:pPr>
              <w:jc w:val="both"/>
              <w:rPr>
                <w:rFonts w:ascii="Times New Roman" w:hAnsi="Times New Roman" w:cs="Times New Roman"/>
                <w:sz w:val="24"/>
                <w:szCs w:val="24"/>
              </w:rPr>
            </w:pPr>
            <w:r w:rsidRPr="00F730BC">
              <w:rPr>
                <w:rFonts w:ascii="Times New Roman" w:hAnsi="Times New Roman" w:cs="Times New Roman"/>
                <w:sz w:val="24"/>
                <w:szCs w:val="24"/>
              </w:rPr>
              <w:t>priekšlikumu apkopošana.</w:t>
            </w:r>
          </w:p>
        </w:tc>
        <w:tc>
          <w:tcPr>
            <w:tcW w:w="2403" w:type="dxa"/>
          </w:tcPr>
          <w:p w14:paraId="03C899F0" w14:textId="77777777" w:rsidR="00F730BC" w:rsidRPr="00F730BC" w:rsidRDefault="00F730BC" w:rsidP="00F730BC">
            <w:pPr>
              <w:rPr>
                <w:rFonts w:ascii="Times New Roman" w:hAnsi="Times New Roman" w:cs="Times New Roman"/>
                <w:sz w:val="24"/>
                <w:szCs w:val="24"/>
              </w:rPr>
            </w:pPr>
            <w:r w:rsidRPr="00F730BC">
              <w:rPr>
                <w:rFonts w:ascii="Times New Roman" w:hAnsi="Times New Roman" w:cs="Times New Roman"/>
                <w:sz w:val="24"/>
                <w:szCs w:val="24"/>
              </w:rPr>
              <w:t xml:space="preserve">2024.gada novembris </w:t>
            </w:r>
          </w:p>
        </w:tc>
      </w:tr>
      <w:tr w:rsidR="00F730BC" w:rsidRPr="00F730BC" w14:paraId="02E762C4" w14:textId="77777777" w:rsidTr="005D3D7D">
        <w:tc>
          <w:tcPr>
            <w:tcW w:w="846" w:type="dxa"/>
          </w:tcPr>
          <w:p w14:paraId="6F6538D4" w14:textId="77777777" w:rsidR="00F730BC" w:rsidRPr="00F730BC" w:rsidRDefault="00F730BC" w:rsidP="00F730BC">
            <w:pPr>
              <w:jc w:val="right"/>
              <w:rPr>
                <w:rFonts w:ascii="Times New Roman" w:hAnsi="Times New Roman" w:cs="Times New Roman"/>
                <w:sz w:val="24"/>
                <w:szCs w:val="24"/>
              </w:rPr>
            </w:pPr>
            <w:r w:rsidRPr="00F730BC">
              <w:rPr>
                <w:rFonts w:ascii="Times New Roman" w:hAnsi="Times New Roman" w:cs="Times New Roman"/>
                <w:sz w:val="24"/>
                <w:szCs w:val="24"/>
              </w:rPr>
              <w:t>4.5.</w:t>
            </w:r>
          </w:p>
        </w:tc>
        <w:tc>
          <w:tcPr>
            <w:tcW w:w="6095" w:type="dxa"/>
          </w:tcPr>
          <w:p w14:paraId="19421F18" w14:textId="77777777" w:rsidR="00F730BC" w:rsidRPr="00F730BC" w:rsidRDefault="00F730BC" w:rsidP="00F730BC">
            <w:pPr>
              <w:jc w:val="both"/>
              <w:rPr>
                <w:rFonts w:ascii="Times New Roman" w:hAnsi="Times New Roman" w:cs="Times New Roman"/>
                <w:sz w:val="24"/>
                <w:szCs w:val="24"/>
              </w:rPr>
            </w:pPr>
            <w:r w:rsidRPr="00F730BC">
              <w:rPr>
                <w:rFonts w:ascii="Times New Roman" w:hAnsi="Times New Roman" w:cs="Times New Roman"/>
                <w:sz w:val="24"/>
                <w:szCs w:val="24"/>
              </w:rPr>
              <w:t>Attīstības programmas un vides pārskata projekta publiskās</w:t>
            </w:r>
          </w:p>
          <w:p w14:paraId="18AF9BC9" w14:textId="77777777" w:rsidR="00F730BC" w:rsidRPr="00F730BC" w:rsidRDefault="00F730BC" w:rsidP="00F730BC">
            <w:pPr>
              <w:jc w:val="both"/>
              <w:rPr>
                <w:rFonts w:ascii="Times New Roman" w:hAnsi="Times New Roman" w:cs="Times New Roman"/>
                <w:sz w:val="24"/>
                <w:szCs w:val="24"/>
              </w:rPr>
            </w:pPr>
            <w:r w:rsidRPr="00F730BC">
              <w:rPr>
                <w:rFonts w:ascii="Times New Roman" w:hAnsi="Times New Roman" w:cs="Times New Roman"/>
                <w:sz w:val="24"/>
                <w:szCs w:val="24"/>
              </w:rPr>
              <w:t>apspriešanas rezultātu un institūciju atzinumos norādīto iebildumu un priekšlikumu izvērtēšana vadības grupā, vienojoties par nepieciešamajiem precizējumiem.</w:t>
            </w:r>
          </w:p>
        </w:tc>
        <w:tc>
          <w:tcPr>
            <w:tcW w:w="2403" w:type="dxa"/>
          </w:tcPr>
          <w:p w14:paraId="23F82D1C" w14:textId="77777777" w:rsidR="00F730BC" w:rsidRPr="00F730BC" w:rsidRDefault="00F730BC" w:rsidP="00F730BC">
            <w:pPr>
              <w:rPr>
                <w:rFonts w:ascii="Times New Roman" w:hAnsi="Times New Roman" w:cs="Times New Roman"/>
                <w:sz w:val="24"/>
                <w:szCs w:val="24"/>
              </w:rPr>
            </w:pPr>
            <w:r w:rsidRPr="00F730BC">
              <w:rPr>
                <w:rFonts w:ascii="Times New Roman" w:hAnsi="Times New Roman" w:cs="Times New Roman"/>
                <w:sz w:val="24"/>
                <w:szCs w:val="24"/>
              </w:rPr>
              <w:t>2024.gada novembris</w:t>
            </w:r>
          </w:p>
        </w:tc>
      </w:tr>
      <w:tr w:rsidR="00F730BC" w:rsidRPr="00F730BC" w14:paraId="3F5B0872" w14:textId="77777777" w:rsidTr="005D3D7D">
        <w:tc>
          <w:tcPr>
            <w:tcW w:w="846" w:type="dxa"/>
          </w:tcPr>
          <w:p w14:paraId="01C4B9A5" w14:textId="77777777" w:rsidR="00F730BC" w:rsidRPr="00F730BC" w:rsidRDefault="00F730BC" w:rsidP="00F730BC">
            <w:pPr>
              <w:jc w:val="right"/>
              <w:rPr>
                <w:rFonts w:ascii="Times New Roman" w:hAnsi="Times New Roman" w:cs="Times New Roman"/>
                <w:sz w:val="24"/>
                <w:szCs w:val="24"/>
              </w:rPr>
            </w:pPr>
            <w:r w:rsidRPr="00F730BC">
              <w:rPr>
                <w:rFonts w:ascii="Times New Roman" w:hAnsi="Times New Roman" w:cs="Times New Roman"/>
                <w:sz w:val="24"/>
                <w:szCs w:val="24"/>
              </w:rPr>
              <w:t>4.6.</w:t>
            </w:r>
          </w:p>
        </w:tc>
        <w:tc>
          <w:tcPr>
            <w:tcW w:w="6095" w:type="dxa"/>
          </w:tcPr>
          <w:p w14:paraId="7312AA82" w14:textId="77777777" w:rsidR="00F730BC" w:rsidRPr="00F730BC" w:rsidRDefault="00F730BC" w:rsidP="00F730BC">
            <w:pPr>
              <w:jc w:val="both"/>
              <w:rPr>
                <w:rFonts w:ascii="Times New Roman" w:hAnsi="Times New Roman" w:cs="Times New Roman"/>
                <w:sz w:val="24"/>
                <w:szCs w:val="24"/>
              </w:rPr>
            </w:pPr>
            <w:r w:rsidRPr="00F730BC">
              <w:rPr>
                <w:rFonts w:ascii="Times New Roman" w:hAnsi="Times New Roman" w:cs="Times New Roman"/>
                <w:sz w:val="24"/>
                <w:szCs w:val="24"/>
              </w:rPr>
              <w:t xml:space="preserve">Attīstības programmas un vides pārskata publiskās apspriešanas kopsavilkuma izstrādāšana, kopsavilkuma publicēšana pašvaldības tīmekļa vietnē </w:t>
            </w:r>
            <w:hyperlink r:id="rId70" w:history="1">
              <w:r w:rsidRPr="00F730BC">
                <w:rPr>
                  <w:rFonts w:ascii="Times New Roman" w:eastAsia="Calibri" w:hAnsi="Times New Roman" w:cs="Times New Roman"/>
                  <w:color w:val="0000FF"/>
                  <w:sz w:val="24"/>
                  <w:szCs w:val="24"/>
                </w:rPr>
                <w:t>www.gulbene.lv</w:t>
              </w:r>
            </w:hyperlink>
            <w:r w:rsidRPr="00F730BC">
              <w:rPr>
                <w:rFonts w:ascii="Times New Roman" w:hAnsi="Times New Roman" w:cs="Times New Roman"/>
                <w:sz w:val="24"/>
                <w:szCs w:val="24"/>
              </w:rPr>
              <w:t xml:space="preserve"> un informatīvajā izdevumā “Gulbenes Novada Ziņas”.</w:t>
            </w:r>
          </w:p>
        </w:tc>
        <w:tc>
          <w:tcPr>
            <w:tcW w:w="2403" w:type="dxa"/>
          </w:tcPr>
          <w:p w14:paraId="2E243D93" w14:textId="77777777" w:rsidR="00F730BC" w:rsidRPr="00F730BC" w:rsidRDefault="00F730BC" w:rsidP="00F730BC">
            <w:pPr>
              <w:rPr>
                <w:rFonts w:ascii="Times New Roman" w:hAnsi="Times New Roman" w:cs="Times New Roman"/>
                <w:sz w:val="24"/>
                <w:szCs w:val="24"/>
              </w:rPr>
            </w:pPr>
            <w:r w:rsidRPr="00F730BC">
              <w:rPr>
                <w:rFonts w:ascii="Times New Roman" w:hAnsi="Times New Roman" w:cs="Times New Roman"/>
                <w:sz w:val="24"/>
                <w:szCs w:val="24"/>
              </w:rPr>
              <w:t>2024.gada novembris</w:t>
            </w:r>
          </w:p>
        </w:tc>
      </w:tr>
      <w:tr w:rsidR="00F730BC" w:rsidRPr="00F730BC" w14:paraId="4E87702D" w14:textId="77777777" w:rsidTr="005D3D7D">
        <w:tc>
          <w:tcPr>
            <w:tcW w:w="9344" w:type="dxa"/>
            <w:gridSpan w:val="3"/>
          </w:tcPr>
          <w:p w14:paraId="225FC14D" w14:textId="77777777" w:rsidR="00F730BC" w:rsidRPr="00F730BC" w:rsidRDefault="00F730BC" w:rsidP="00F730BC">
            <w:pPr>
              <w:spacing w:line="360" w:lineRule="auto"/>
              <w:rPr>
                <w:rFonts w:ascii="Times New Roman" w:hAnsi="Times New Roman" w:cs="Times New Roman"/>
                <w:b/>
                <w:bCs/>
                <w:sz w:val="24"/>
                <w:szCs w:val="24"/>
              </w:rPr>
            </w:pPr>
            <w:r w:rsidRPr="00F730BC">
              <w:rPr>
                <w:rFonts w:ascii="Times New Roman" w:hAnsi="Times New Roman" w:cs="Times New Roman"/>
                <w:b/>
                <w:bCs/>
                <w:sz w:val="24"/>
                <w:szCs w:val="24"/>
              </w:rPr>
              <w:t>5. Attīstības programmas un vides pārskata gala redakcijas izstrāde</w:t>
            </w:r>
          </w:p>
        </w:tc>
      </w:tr>
      <w:tr w:rsidR="00F730BC" w:rsidRPr="00F730BC" w14:paraId="044D6499" w14:textId="77777777" w:rsidTr="005D3D7D">
        <w:tc>
          <w:tcPr>
            <w:tcW w:w="846" w:type="dxa"/>
          </w:tcPr>
          <w:p w14:paraId="3CE759F2" w14:textId="77777777" w:rsidR="00F730BC" w:rsidRPr="00F730BC" w:rsidRDefault="00F730BC" w:rsidP="00F730BC">
            <w:pPr>
              <w:jc w:val="right"/>
              <w:rPr>
                <w:rFonts w:ascii="Times New Roman" w:hAnsi="Times New Roman" w:cs="Times New Roman"/>
                <w:sz w:val="24"/>
                <w:szCs w:val="24"/>
              </w:rPr>
            </w:pPr>
            <w:r w:rsidRPr="00F730BC">
              <w:rPr>
                <w:rFonts w:ascii="Times New Roman" w:hAnsi="Times New Roman" w:cs="Times New Roman"/>
                <w:sz w:val="24"/>
                <w:szCs w:val="24"/>
              </w:rPr>
              <w:t xml:space="preserve">5.1. </w:t>
            </w:r>
          </w:p>
        </w:tc>
        <w:tc>
          <w:tcPr>
            <w:tcW w:w="6095" w:type="dxa"/>
          </w:tcPr>
          <w:p w14:paraId="12726C76" w14:textId="77777777" w:rsidR="00F730BC" w:rsidRPr="00F730BC" w:rsidRDefault="00F730BC" w:rsidP="00F730BC">
            <w:pPr>
              <w:jc w:val="both"/>
              <w:rPr>
                <w:rFonts w:ascii="Times New Roman" w:hAnsi="Times New Roman" w:cs="Times New Roman"/>
                <w:sz w:val="24"/>
                <w:szCs w:val="24"/>
              </w:rPr>
            </w:pPr>
            <w:r w:rsidRPr="00F730BC">
              <w:rPr>
                <w:rFonts w:ascii="Times New Roman" w:hAnsi="Times New Roman" w:cs="Times New Roman"/>
                <w:sz w:val="24"/>
                <w:szCs w:val="24"/>
              </w:rPr>
              <w:t>Attīstības programmas un vides pārskata gala redakcijas izstrāde, ņemot vērā publiskās apspriešanas rezultātus un institūciju sniegtajos atzinumos norādītos iebildumus un priekšlikumus.</w:t>
            </w:r>
          </w:p>
        </w:tc>
        <w:tc>
          <w:tcPr>
            <w:tcW w:w="2403" w:type="dxa"/>
          </w:tcPr>
          <w:p w14:paraId="4AB7B2A6" w14:textId="77777777" w:rsidR="00F730BC" w:rsidRPr="00F730BC" w:rsidRDefault="00F730BC" w:rsidP="00F730BC">
            <w:pPr>
              <w:rPr>
                <w:rFonts w:ascii="Times New Roman" w:hAnsi="Times New Roman" w:cs="Times New Roman"/>
                <w:sz w:val="24"/>
                <w:szCs w:val="24"/>
              </w:rPr>
            </w:pPr>
            <w:r w:rsidRPr="00F730BC">
              <w:rPr>
                <w:rFonts w:ascii="Times New Roman" w:hAnsi="Times New Roman" w:cs="Times New Roman"/>
                <w:sz w:val="24"/>
                <w:szCs w:val="24"/>
              </w:rPr>
              <w:t xml:space="preserve">2024.gada decembris </w:t>
            </w:r>
          </w:p>
        </w:tc>
      </w:tr>
      <w:tr w:rsidR="00F730BC" w:rsidRPr="00F730BC" w14:paraId="7DB3001E" w14:textId="77777777" w:rsidTr="005D3D7D">
        <w:tc>
          <w:tcPr>
            <w:tcW w:w="846" w:type="dxa"/>
          </w:tcPr>
          <w:p w14:paraId="2818F057" w14:textId="77777777" w:rsidR="00F730BC" w:rsidRPr="00F730BC" w:rsidRDefault="00F730BC" w:rsidP="00F730BC">
            <w:pPr>
              <w:jc w:val="right"/>
              <w:rPr>
                <w:rFonts w:ascii="Times New Roman" w:hAnsi="Times New Roman" w:cs="Times New Roman"/>
                <w:sz w:val="24"/>
                <w:szCs w:val="24"/>
              </w:rPr>
            </w:pPr>
            <w:r w:rsidRPr="00F730BC">
              <w:rPr>
                <w:rFonts w:ascii="Times New Roman" w:hAnsi="Times New Roman" w:cs="Times New Roman"/>
                <w:sz w:val="24"/>
                <w:szCs w:val="24"/>
              </w:rPr>
              <w:lastRenderedPageBreak/>
              <w:t>5.2.</w:t>
            </w:r>
          </w:p>
        </w:tc>
        <w:tc>
          <w:tcPr>
            <w:tcW w:w="6095" w:type="dxa"/>
          </w:tcPr>
          <w:p w14:paraId="5FC8FA44" w14:textId="77777777" w:rsidR="00F730BC" w:rsidRPr="00F730BC" w:rsidRDefault="00F730BC" w:rsidP="00F730BC">
            <w:pPr>
              <w:jc w:val="both"/>
              <w:rPr>
                <w:rFonts w:ascii="Times New Roman" w:hAnsi="Times New Roman" w:cs="Times New Roman"/>
                <w:sz w:val="24"/>
                <w:szCs w:val="24"/>
              </w:rPr>
            </w:pPr>
            <w:r w:rsidRPr="00F730BC">
              <w:rPr>
                <w:rFonts w:ascii="Times New Roman" w:hAnsi="Times New Roman" w:cs="Times New Roman"/>
                <w:sz w:val="24"/>
                <w:szCs w:val="24"/>
              </w:rPr>
              <w:t>Pašvaldības domes lēmums par attīstības programmas un vides pārskata gala redakcijas apstiprināšanu.</w:t>
            </w:r>
          </w:p>
        </w:tc>
        <w:tc>
          <w:tcPr>
            <w:tcW w:w="2403" w:type="dxa"/>
          </w:tcPr>
          <w:p w14:paraId="3C35F98A" w14:textId="77777777" w:rsidR="00F730BC" w:rsidRPr="00F730BC" w:rsidRDefault="00F730BC" w:rsidP="00F730BC">
            <w:pPr>
              <w:rPr>
                <w:rFonts w:ascii="Times New Roman" w:hAnsi="Times New Roman" w:cs="Times New Roman"/>
                <w:sz w:val="24"/>
                <w:szCs w:val="24"/>
              </w:rPr>
            </w:pPr>
            <w:r w:rsidRPr="00F730BC">
              <w:rPr>
                <w:rFonts w:ascii="Times New Roman" w:hAnsi="Times New Roman" w:cs="Times New Roman"/>
                <w:sz w:val="24"/>
                <w:szCs w:val="24"/>
              </w:rPr>
              <w:t>2024.gada decembris</w:t>
            </w:r>
          </w:p>
        </w:tc>
      </w:tr>
      <w:tr w:rsidR="00F730BC" w:rsidRPr="00F730BC" w14:paraId="4D405A7B" w14:textId="77777777" w:rsidTr="005D3D7D">
        <w:tc>
          <w:tcPr>
            <w:tcW w:w="846" w:type="dxa"/>
          </w:tcPr>
          <w:p w14:paraId="571868B2" w14:textId="77777777" w:rsidR="00F730BC" w:rsidRPr="00F730BC" w:rsidRDefault="00F730BC" w:rsidP="00F730BC">
            <w:pPr>
              <w:jc w:val="right"/>
              <w:rPr>
                <w:rFonts w:ascii="Times New Roman" w:hAnsi="Times New Roman" w:cs="Times New Roman"/>
                <w:sz w:val="24"/>
                <w:szCs w:val="24"/>
              </w:rPr>
            </w:pPr>
            <w:r w:rsidRPr="00F730BC">
              <w:rPr>
                <w:rFonts w:ascii="Times New Roman" w:hAnsi="Times New Roman" w:cs="Times New Roman"/>
                <w:sz w:val="24"/>
                <w:szCs w:val="24"/>
              </w:rPr>
              <w:t>5.3.</w:t>
            </w:r>
          </w:p>
        </w:tc>
        <w:tc>
          <w:tcPr>
            <w:tcW w:w="6095" w:type="dxa"/>
          </w:tcPr>
          <w:p w14:paraId="5E7560C9" w14:textId="77777777" w:rsidR="00F730BC" w:rsidRPr="00F730BC" w:rsidRDefault="00F730BC" w:rsidP="00F730BC">
            <w:pPr>
              <w:jc w:val="both"/>
              <w:rPr>
                <w:rFonts w:ascii="Times New Roman" w:hAnsi="Times New Roman" w:cs="Times New Roman"/>
                <w:sz w:val="24"/>
                <w:szCs w:val="24"/>
              </w:rPr>
            </w:pPr>
            <w:r w:rsidRPr="00F730BC">
              <w:rPr>
                <w:rFonts w:ascii="Times New Roman" w:hAnsi="Times New Roman" w:cs="Times New Roman"/>
                <w:sz w:val="24"/>
                <w:szCs w:val="24"/>
              </w:rPr>
              <w:t xml:space="preserve">Apstiprinātās attīstības programmas un vides pārskata publiskošana TAPIS un pašvaldības tīmekļa vietnē www.gulbene.lv un informatīvajā izdevumā “Gulbenes Novada Ziņas”. Lēmuma par apstiprināšanu publicēšana pašvaldības tīmekļa vietnē </w:t>
            </w:r>
            <w:hyperlink r:id="rId71" w:history="1">
              <w:r w:rsidRPr="00F730BC">
                <w:rPr>
                  <w:rFonts w:ascii="Times New Roman" w:eastAsia="Calibri" w:hAnsi="Times New Roman" w:cs="Times New Roman"/>
                  <w:color w:val="0000FF"/>
                  <w:sz w:val="24"/>
                  <w:szCs w:val="24"/>
                </w:rPr>
                <w:t>www.gulbene.lv</w:t>
              </w:r>
            </w:hyperlink>
            <w:r w:rsidRPr="00F730BC">
              <w:rPr>
                <w:rFonts w:ascii="Times New Roman" w:hAnsi="Times New Roman" w:cs="Times New Roman"/>
                <w:sz w:val="24"/>
                <w:szCs w:val="24"/>
              </w:rPr>
              <w:t xml:space="preserve"> , pašvaldības informatīvajā izdevumā un TAPIS.</w:t>
            </w:r>
          </w:p>
        </w:tc>
        <w:tc>
          <w:tcPr>
            <w:tcW w:w="2403" w:type="dxa"/>
          </w:tcPr>
          <w:p w14:paraId="580EDCFA" w14:textId="77777777" w:rsidR="00F730BC" w:rsidRPr="00F730BC" w:rsidRDefault="00F730BC" w:rsidP="00F730BC">
            <w:pPr>
              <w:rPr>
                <w:rFonts w:ascii="Times New Roman" w:hAnsi="Times New Roman" w:cs="Times New Roman"/>
                <w:sz w:val="24"/>
                <w:szCs w:val="24"/>
              </w:rPr>
            </w:pPr>
            <w:r w:rsidRPr="00F730BC">
              <w:rPr>
                <w:rFonts w:ascii="Times New Roman" w:hAnsi="Times New Roman" w:cs="Times New Roman"/>
                <w:sz w:val="24"/>
                <w:szCs w:val="24"/>
              </w:rPr>
              <w:t>2024.gada decembris</w:t>
            </w:r>
          </w:p>
        </w:tc>
      </w:tr>
    </w:tbl>
    <w:p w14:paraId="38DBFD98" w14:textId="77777777" w:rsidR="00F730BC" w:rsidRPr="00F730BC" w:rsidRDefault="00F730BC" w:rsidP="00F730BC">
      <w:pPr>
        <w:rPr>
          <w:szCs w:val="24"/>
          <w:u w:val="none"/>
          <w:lang w:eastAsia="lv-LV"/>
        </w:rPr>
      </w:pPr>
    </w:p>
    <w:p w14:paraId="6A9C930C" w14:textId="77777777" w:rsidR="00F730BC" w:rsidRPr="00F730BC" w:rsidRDefault="00F730BC">
      <w:pPr>
        <w:numPr>
          <w:ilvl w:val="0"/>
          <w:numId w:val="31"/>
        </w:numPr>
        <w:contextualSpacing/>
        <w:rPr>
          <w:rFonts w:eastAsia="Calibri"/>
          <w:szCs w:val="24"/>
          <w:u w:val="none"/>
          <w:lang w:eastAsia="lv-LV"/>
        </w:rPr>
      </w:pPr>
      <w:r w:rsidRPr="00F730BC">
        <w:rPr>
          <w:rFonts w:eastAsia="Calibri"/>
          <w:szCs w:val="24"/>
          <w:u w:val="none"/>
          <w:lang w:eastAsia="lv-LV"/>
        </w:rPr>
        <w:t>Aktualizēt darba uzdevuma izstrādes termiņus pēc 1.redakcijas izstrādes.</w:t>
      </w:r>
    </w:p>
    <w:p w14:paraId="13C2239B" w14:textId="77777777" w:rsidR="00F730BC" w:rsidRPr="00F730BC" w:rsidRDefault="00F730BC" w:rsidP="00F730BC">
      <w:pPr>
        <w:rPr>
          <w:szCs w:val="24"/>
          <w:u w:val="none"/>
          <w:lang w:eastAsia="lv-LV"/>
        </w:rPr>
      </w:pPr>
    </w:p>
    <w:p w14:paraId="53690CD9" w14:textId="77777777" w:rsidR="00203C2F" w:rsidRDefault="00203C2F" w:rsidP="000C7638">
      <w:pPr>
        <w:rPr>
          <w:color w:val="000000" w:themeColor="text1"/>
          <w:szCs w:val="24"/>
          <w:u w:val="none"/>
        </w:rPr>
      </w:pPr>
    </w:p>
    <w:p w14:paraId="001EC8E9"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35</w:t>
      </w:r>
      <w:r w:rsidR="00881464">
        <w:rPr>
          <w:b/>
          <w:color w:val="000000" w:themeColor="text1"/>
          <w:szCs w:val="24"/>
          <w:u w:val="none"/>
        </w:rPr>
        <w:t>.</w:t>
      </w:r>
    </w:p>
    <w:p w14:paraId="380E5196"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Galgauskas pagastā ar nosaukumu “Vāverītes” pircēja apstiprināšanu</w:t>
      </w:r>
    </w:p>
    <w:p w14:paraId="185CB127"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3704D5DF"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4F8DA866" w14:textId="5BB79FF1" w:rsidR="00E264AD" w:rsidRPr="00575A1B" w:rsidRDefault="00000000" w:rsidP="00575A1B">
      <w:pPr>
        <w:rPr>
          <w:rFonts w:eastAsia="Calibri"/>
          <w:szCs w:val="24"/>
          <w:u w:val="none"/>
        </w:rPr>
      </w:pPr>
      <w:r>
        <w:rPr>
          <w:rFonts w:eastAsia="Calibri"/>
          <w:szCs w:val="24"/>
          <w:u w:val="none"/>
        </w:rPr>
        <w:t xml:space="preserve">DEBATĒS PIEDALĀS: </w:t>
      </w:r>
      <w:r w:rsidR="00804629">
        <w:rPr>
          <w:rFonts w:eastAsia="Calibri"/>
          <w:szCs w:val="24"/>
          <w:u w:val="none"/>
        </w:rPr>
        <w:t>nav</w:t>
      </w:r>
    </w:p>
    <w:p w14:paraId="08822979" w14:textId="77777777" w:rsidR="00BC2002" w:rsidRDefault="00BC2002" w:rsidP="00956EC8">
      <w:pPr>
        <w:rPr>
          <w:rFonts w:eastAsia="Calibri"/>
          <w:color w:val="FF0000"/>
          <w:szCs w:val="24"/>
          <w:u w:val="none"/>
        </w:rPr>
      </w:pPr>
    </w:p>
    <w:p w14:paraId="215A639D" w14:textId="77777777" w:rsidR="00CD3532" w:rsidRDefault="00CD3532" w:rsidP="00CD3532">
      <w:pPr>
        <w:spacing w:line="360" w:lineRule="auto"/>
        <w:ind w:firstLine="567"/>
        <w:jc w:val="both"/>
        <w:rPr>
          <w:u w:val="none"/>
        </w:rPr>
      </w:pPr>
      <w:r>
        <w:rPr>
          <w:u w:val="none"/>
        </w:rPr>
        <w:t>Attīstības un tautsaimniecības komiteja atklāti balsojot:</w:t>
      </w:r>
    </w:p>
    <w:p w14:paraId="23AC430C" w14:textId="77777777" w:rsidR="00CD3532" w:rsidRDefault="00CD3532" w:rsidP="00CD3532">
      <w:pPr>
        <w:spacing w:line="360" w:lineRule="auto"/>
        <w:ind w:firstLine="567"/>
        <w:jc w:val="both"/>
        <w:rPr>
          <w:u w:val="none"/>
        </w:rPr>
      </w:pPr>
      <w:r w:rsidRPr="0016506D">
        <w:rPr>
          <w:noProof/>
          <w:u w:val="none"/>
        </w:rPr>
        <w:t>ar 6 balsīm "Par" (Ainārs Brezinskis, Guna Švika, Gunārs Ciglis, Intars Liepiņš, Mudīte Motivāne, Normunds Mazūrs), "Pret" – nav, "Atturas" – nav</w:t>
      </w:r>
      <w:r>
        <w:rPr>
          <w:u w:val="none"/>
        </w:rPr>
        <w:t>, NOLEMJ</w:t>
      </w:r>
      <w:r w:rsidRPr="00B24B3A">
        <w:rPr>
          <w:u w:val="none"/>
        </w:rPr>
        <w:t>:</w:t>
      </w:r>
    </w:p>
    <w:p w14:paraId="2294E200" w14:textId="77777777" w:rsidR="00CD3532" w:rsidRDefault="00CD3532" w:rsidP="00CD3532">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10103C53" w14:textId="77777777" w:rsidR="00F730BC" w:rsidRPr="00F730BC" w:rsidRDefault="00F730BC" w:rsidP="00F730BC">
      <w:pPr>
        <w:spacing w:after="240"/>
        <w:ind w:firstLine="284"/>
        <w:jc w:val="center"/>
        <w:rPr>
          <w:b/>
          <w:snapToGrid w:val="0"/>
          <w:szCs w:val="24"/>
          <w:u w:val="none"/>
        </w:rPr>
      </w:pPr>
      <w:r w:rsidRPr="00F730BC">
        <w:rPr>
          <w:b/>
          <w:snapToGrid w:val="0"/>
          <w:szCs w:val="24"/>
          <w:u w:val="none"/>
        </w:rPr>
        <w:t>Par nekustamā īpašuma Galgauskas pagastā ar nosaukumu “Vāverītes” pircēja apstiprināšanu</w:t>
      </w:r>
    </w:p>
    <w:p w14:paraId="59E6E549" w14:textId="4F9B2BDA" w:rsidR="00F730BC" w:rsidRPr="00F730BC" w:rsidRDefault="00F730BC" w:rsidP="00F730BC">
      <w:pPr>
        <w:widowControl w:val="0"/>
        <w:suppressAutoHyphens/>
        <w:spacing w:line="360" w:lineRule="auto"/>
        <w:ind w:firstLine="567"/>
        <w:jc w:val="both"/>
        <w:rPr>
          <w:rFonts w:eastAsia="SimSun" w:cs="Mangal"/>
          <w:color w:val="00000A"/>
          <w:szCs w:val="24"/>
          <w:u w:val="none"/>
          <w:lang w:eastAsia="zh-CN" w:bidi="hi-IN"/>
        </w:rPr>
      </w:pPr>
      <w:r w:rsidRPr="00F730BC">
        <w:rPr>
          <w:rFonts w:eastAsia="SimSun" w:cs="Mangal"/>
          <w:color w:val="00000A"/>
          <w:szCs w:val="24"/>
          <w:u w:val="none"/>
          <w:lang w:eastAsia="zh-CN" w:bidi="hi-IN"/>
        </w:rPr>
        <w:t xml:space="preserve">Gulbenes novada dome 2023.gada 30.martā pieņēma lēmumu Nr. GND/2023/296 “Par nekustamā īpašuma Galgauskas pagastā ar nosaukumu “Vāverītes” atsavināšanu” (protokols Nr.4; 82.p.), ar kuru nolēma nodot atsavināšanai Gulbenes novada pašvaldībai piederošo nekustamo īpašumu Galgauskas pagastā ar nosaukumu “Vāverītes”, kadastra numurs 5056 003 0061, par brīvu cenu </w:t>
      </w:r>
      <w:r w:rsidR="0081018E">
        <w:rPr>
          <w:rFonts w:eastAsia="SimSun" w:cs="Mangal"/>
          <w:color w:val="00000A"/>
          <w:szCs w:val="24"/>
          <w:u w:val="none"/>
          <w:lang w:eastAsia="zh-CN" w:bidi="hi-IN"/>
        </w:rPr>
        <w:t>…</w:t>
      </w:r>
      <w:r w:rsidRPr="00F730BC">
        <w:rPr>
          <w:rFonts w:eastAsia="SimSun" w:cs="Mangal"/>
          <w:color w:val="00000A"/>
          <w:szCs w:val="24"/>
          <w:u w:val="none"/>
          <w:lang w:eastAsia="zh-CN" w:bidi="hi-IN"/>
        </w:rPr>
        <w:t xml:space="preserve">, un uzdeva Gulbenes novada pašvaldības Īpašuma novērtēšanas un izsoļu komisijai organizēt nekustamā īpašuma novērtēšanu un nosacītās cenas noteikšanu un iesniegt to apstiprināšanai Gulbenes novada domes sēdē. </w:t>
      </w:r>
    </w:p>
    <w:p w14:paraId="09F71703" w14:textId="77777777" w:rsidR="00F730BC" w:rsidRPr="00F730BC" w:rsidRDefault="00F730BC" w:rsidP="00F730BC">
      <w:pPr>
        <w:widowControl w:val="0"/>
        <w:suppressAutoHyphens/>
        <w:spacing w:line="360" w:lineRule="auto"/>
        <w:ind w:firstLine="567"/>
        <w:jc w:val="both"/>
        <w:rPr>
          <w:rFonts w:eastAsia="SimSun" w:cs="Mangal"/>
          <w:color w:val="00000A"/>
          <w:szCs w:val="24"/>
          <w:u w:val="none"/>
          <w:lang w:eastAsia="zh-CN" w:bidi="hi-IN"/>
        </w:rPr>
      </w:pPr>
      <w:r w:rsidRPr="00F730BC">
        <w:rPr>
          <w:rFonts w:eastAsia="SimSun" w:cs="Mangal"/>
          <w:color w:val="00000A"/>
          <w:szCs w:val="24"/>
          <w:u w:val="none"/>
          <w:lang w:eastAsia="zh-CN" w:bidi="hi-IN"/>
        </w:rPr>
        <w:t xml:space="preserve">Gulbenes novada dome 2023.gada 27.aprīlī pieņēma lēmumu Nr. GND/2023/421 “Par nekustamā īpašuma Galgauskas pagastā ar nosaukumu “Vāverītes” nosacītās cenas apstiprināšanu” (protokols Nr. 7; 67.p.), ar kuru nolēma apstiprināt nekustamā īpašuma Galgauskas pagastā ar nosaukumu “Vāverītes”, kadastra numurs 5056 003 0061, nosacīto cenu 3700 EUR (trīs tūkstoši septiņi simti </w:t>
      </w:r>
      <w:proofErr w:type="spellStart"/>
      <w:r w:rsidRPr="00F730BC">
        <w:rPr>
          <w:rFonts w:eastAsia="SimSun" w:cs="Mangal"/>
          <w:i/>
          <w:iCs/>
          <w:color w:val="00000A"/>
          <w:szCs w:val="24"/>
          <w:u w:val="none"/>
          <w:lang w:eastAsia="zh-CN" w:bidi="hi-IN"/>
        </w:rPr>
        <w:t>euro</w:t>
      </w:r>
      <w:proofErr w:type="spellEnd"/>
      <w:r w:rsidRPr="00F730BC">
        <w:rPr>
          <w:rFonts w:eastAsia="SimSun" w:cs="Mangal"/>
          <w:color w:val="00000A"/>
          <w:szCs w:val="24"/>
          <w:u w:val="none"/>
          <w:lang w:eastAsia="zh-CN" w:bidi="hi-IN"/>
        </w:rPr>
        <w:t>).</w:t>
      </w:r>
    </w:p>
    <w:p w14:paraId="673A7A5F" w14:textId="72B0E506" w:rsidR="00F730BC" w:rsidRPr="00F730BC" w:rsidRDefault="00F730BC" w:rsidP="00F730BC">
      <w:pPr>
        <w:widowControl w:val="0"/>
        <w:suppressAutoHyphens/>
        <w:spacing w:line="360" w:lineRule="auto"/>
        <w:ind w:firstLine="567"/>
        <w:jc w:val="both"/>
        <w:rPr>
          <w:rFonts w:eastAsia="SimSun" w:cs="Mangal"/>
          <w:color w:val="00000A"/>
          <w:szCs w:val="24"/>
          <w:u w:val="none"/>
          <w:lang w:eastAsia="zh-CN" w:bidi="hi-IN"/>
        </w:rPr>
      </w:pPr>
      <w:r w:rsidRPr="00F730BC">
        <w:rPr>
          <w:rFonts w:eastAsia="SimSun" w:cs="Mangal"/>
          <w:color w:val="00000A"/>
          <w:szCs w:val="24"/>
          <w:u w:val="none"/>
          <w:lang w:eastAsia="zh-CN" w:bidi="hi-IN"/>
        </w:rPr>
        <w:t xml:space="preserve">Gulbenes novada pašvaldība 2023.gada 8.maijā nosūtīja </w:t>
      </w:r>
      <w:r w:rsidR="0081018E">
        <w:rPr>
          <w:rFonts w:eastAsia="SimSun" w:cs="Mangal"/>
          <w:color w:val="00000A"/>
          <w:szCs w:val="24"/>
          <w:u w:val="none"/>
          <w:lang w:eastAsia="zh-CN" w:bidi="hi-IN"/>
        </w:rPr>
        <w:t>…</w:t>
      </w:r>
      <w:r w:rsidRPr="00F730BC">
        <w:rPr>
          <w:rFonts w:eastAsia="SimSun" w:cs="Mangal"/>
          <w:color w:val="00000A"/>
          <w:szCs w:val="24"/>
          <w:u w:val="none"/>
          <w:lang w:eastAsia="zh-CN" w:bidi="hi-IN"/>
        </w:rPr>
        <w:t xml:space="preserve">, atsavināšanas paziņojumu Nr. GND/5.13.2/23/1123. </w:t>
      </w:r>
    </w:p>
    <w:p w14:paraId="497575C3" w14:textId="65EB8DB9" w:rsidR="00F730BC" w:rsidRPr="00F730BC" w:rsidRDefault="00F730BC" w:rsidP="00F730BC">
      <w:pPr>
        <w:widowControl w:val="0"/>
        <w:suppressAutoHyphens/>
        <w:spacing w:line="360" w:lineRule="auto"/>
        <w:ind w:firstLine="567"/>
        <w:jc w:val="both"/>
        <w:rPr>
          <w:rFonts w:eastAsia="SimSun" w:cs="Mangal"/>
          <w:color w:val="00000A"/>
          <w:szCs w:val="24"/>
          <w:u w:val="none"/>
          <w:lang w:eastAsia="zh-CN" w:bidi="hi-IN"/>
        </w:rPr>
      </w:pPr>
      <w:r w:rsidRPr="00F730BC">
        <w:rPr>
          <w:rFonts w:eastAsia="SimSun" w:cs="Mangal"/>
          <w:color w:val="00000A"/>
          <w:szCs w:val="24"/>
          <w:u w:val="none"/>
          <w:lang w:eastAsia="zh-CN" w:bidi="hi-IN"/>
        </w:rPr>
        <w:t xml:space="preserve">Gulbenes novada pašvaldība saņēma </w:t>
      </w:r>
      <w:r w:rsidR="0081018E">
        <w:rPr>
          <w:rFonts w:eastAsia="SimSun"/>
          <w:color w:val="00000A"/>
          <w:szCs w:val="24"/>
          <w:u w:val="none"/>
          <w:lang w:eastAsia="zh-CN" w:bidi="hi-IN"/>
        </w:rPr>
        <w:t>….</w:t>
      </w:r>
      <w:r w:rsidRPr="00F730BC">
        <w:rPr>
          <w:rFonts w:eastAsia="SimSun" w:cs="Mangal"/>
          <w:color w:val="00000A"/>
          <w:szCs w:val="24"/>
          <w:u w:val="none"/>
          <w:lang w:eastAsia="zh-CN" w:bidi="hi-IN"/>
        </w:rPr>
        <w:t xml:space="preserve"> 2023.gada 17.jūlija iesniegumu (Gulbenes novada pašvaldībā saņemts 2023.gada 17.jūlijā un reģistrēts ar Nr. GND/5.13.2/23/1463-G), kurā ir izteikta piekrišana iegādāties nekustamo īpašumu Galgauskas pagastā ar nosaukumu “Vāverītes”, </w:t>
      </w:r>
      <w:r w:rsidRPr="00F730BC">
        <w:rPr>
          <w:rFonts w:eastAsia="SimSun" w:cs="Mangal"/>
          <w:color w:val="00000A"/>
          <w:szCs w:val="24"/>
          <w:u w:val="none"/>
          <w:lang w:eastAsia="zh-CN" w:bidi="hi-IN"/>
        </w:rPr>
        <w:lastRenderedPageBreak/>
        <w:t>kadastra numurs 5056 003 0061, kas sastāv no vienas zemes vienības ar kadastra apzīmējumu 5056 003 0061, 1,55 ha platībā</w:t>
      </w:r>
      <w:r w:rsidRPr="00F730BC">
        <w:rPr>
          <w:rFonts w:eastAsia="SimSun"/>
          <w:color w:val="00000A"/>
          <w:szCs w:val="24"/>
          <w:u w:val="none"/>
          <w:lang w:eastAsia="zh-CN" w:bidi="hi-IN"/>
        </w:rPr>
        <w:t xml:space="preserve">, par nosacīto cenu 3700 EUR (trīs tūkstoši septiņi simti </w:t>
      </w:r>
      <w:proofErr w:type="spellStart"/>
      <w:r w:rsidRPr="00F730BC">
        <w:rPr>
          <w:rFonts w:eastAsia="SimSun" w:cs="Mangal"/>
          <w:i/>
          <w:iCs/>
          <w:color w:val="00000A"/>
          <w:szCs w:val="24"/>
          <w:u w:val="none"/>
          <w:lang w:eastAsia="zh-CN" w:bidi="hi-IN"/>
        </w:rPr>
        <w:t>euro</w:t>
      </w:r>
      <w:proofErr w:type="spellEnd"/>
      <w:r w:rsidRPr="00F730BC">
        <w:rPr>
          <w:rFonts w:eastAsia="SimSun" w:cs="Mangal"/>
          <w:color w:val="00000A"/>
          <w:szCs w:val="24"/>
          <w:u w:val="none"/>
          <w:lang w:eastAsia="zh-CN" w:bidi="hi-IN"/>
        </w:rPr>
        <w:t>) uz nomaksu uz 2 gadiem.</w:t>
      </w:r>
    </w:p>
    <w:p w14:paraId="3A339F38" w14:textId="77777777" w:rsidR="00F730BC" w:rsidRPr="00F730BC" w:rsidRDefault="00F730BC" w:rsidP="00F730BC">
      <w:pPr>
        <w:widowControl w:val="0"/>
        <w:suppressAutoHyphens/>
        <w:spacing w:line="360" w:lineRule="auto"/>
        <w:ind w:firstLine="567"/>
        <w:jc w:val="both"/>
        <w:rPr>
          <w:rFonts w:eastAsia="SimSun" w:cs="Mangal"/>
          <w:color w:val="00000A"/>
          <w:szCs w:val="24"/>
          <w:u w:val="none"/>
          <w:lang w:eastAsia="zh-CN" w:bidi="hi-IN"/>
        </w:rPr>
      </w:pPr>
      <w:r w:rsidRPr="00F730BC">
        <w:rPr>
          <w:rFonts w:eastAsia="SimSun" w:cs="Mangal"/>
          <w:color w:val="00000A"/>
          <w:szCs w:val="24"/>
          <w:u w:val="none"/>
          <w:lang w:eastAsia="zh-CN" w:bidi="hi-IN"/>
        </w:rPr>
        <w:t xml:space="preserve">2023.gada 17.jūlijā ir samaksāts avansa maksājums 370 EUR (trīs simti septiņdesmit </w:t>
      </w:r>
      <w:proofErr w:type="spellStart"/>
      <w:r w:rsidRPr="00F730BC">
        <w:rPr>
          <w:rFonts w:eastAsia="SimSun" w:cs="Mangal"/>
          <w:i/>
          <w:iCs/>
          <w:color w:val="00000A"/>
          <w:szCs w:val="24"/>
          <w:u w:val="none"/>
          <w:lang w:eastAsia="zh-CN" w:bidi="hi-IN"/>
        </w:rPr>
        <w:t>euro</w:t>
      </w:r>
      <w:proofErr w:type="spellEnd"/>
      <w:r w:rsidRPr="00F730BC">
        <w:rPr>
          <w:rFonts w:eastAsia="SimSun" w:cs="Mangal"/>
          <w:color w:val="00000A"/>
          <w:szCs w:val="24"/>
          <w:u w:val="none"/>
          <w:lang w:eastAsia="zh-CN" w:bidi="hi-IN"/>
        </w:rPr>
        <w:t>) apmērā.</w:t>
      </w:r>
    </w:p>
    <w:p w14:paraId="696FF7F7" w14:textId="77777777" w:rsidR="00F730BC" w:rsidRPr="00F730BC" w:rsidRDefault="00F730BC" w:rsidP="00F730BC">
      <w:pPr>
        <w:widowControl w:val="0"/>
        <w:suppressAutoHyphens/>
        <w:spacing w:line="360" w:lineRule="auto"/>
        <w:ind w:firstLine="567"/>
        <w:jc w:val="both"/>
        <w:rPr>
          <w:rFonts w:eastAsia="SimSun" w:cs="Mangal"/>
          <w:color w:val="00000A"/>
          <w:szCs w:val="24"/>
          <w:u w:val="none"/>
          <w:lang w:eastAsia="zh-CN" w:bidi="hi-IN"/>
        </w:rPr>
      </w:pPr>
      <w:r w:rsidRPr="00F730BC">
        <w:rPr>
          <w:rFonts w:eastAsia="SimSun" w:cs="Mangal"/>
          <w:color w:val="00000A"/>
          <w:szCs w:val="24"/>
          <w:u w:val="none"/>
          <w:lang w:eastAsia="zh-CN" w:bidi="hi-IN"/>
        </w:rPr>
        <w:t xml:space="preserve">Pašvaldību likuma 10.panta pirmās daļas 16.punkts nosaka, ka dome ir tiesīga izlemt ikvienu pašvaldības kompetences jautājumu; tikai domes kompetencē ir lemt par pašvaldības nekustamā īpašuma atsavināšanu un apgrūtināšanu, kā arī par nekustamā īpašuma iegūšanu, savukārt šā likuma 10.panta pirmās daļas 21.punkts nosaka, ka dome ir tiesīga izlemt ikvienu pašvaldības kompetences jautājumu; tikai domes kompetencē ir pieņemt lēmumus citos ārējos normatīvajos aktos paredzētajos gadījumos. </w:t>
      </w:r>
    </w:p>
    <w:p w14:paraId="0788A9A8" w14:textId="77777777" w:rsidR="00F730BC" w:rsidRPr="00F730BC" w:rsidRDefault="00F730BC" w:rsidP="00F730BC">
      <w:pPr>
        <w:widowControl w:val="0"/>
        <w:suppressAutoHyphens/>
        <w:spacing w:line="360" w:lineRule="auto"/>
        <w:ind w:firstLine="567"/>
        <w:jc w:val="both"/>
        <w:rPr>
          <w:rFonts w:eastAsia="SimSun" w:cs="Mangal"/>
          <w:color w:val="00000A"/>
          <w:szCs w:val="24"/>
          <w:u w:val="none"/>
          <w:lang w:eastAsia="zh-CN" w:bidi="hi-IN"/>
        </w:rPr>
      </w:pPr>
      <w:r w:rsidRPr="00F730BC">
        <w:rPr>
          <w:rFonts w:eastAsia="SimSun" w:cs="Mangal"/>
          <w:color w:val="00000A"/>
          <w:szCs w:val="24"/>
          <w:u w:val="none"/>
          <w:lang w:eastAsia="zh-CN" w:bidi="hi-IN"/>
        </w:rPr>
        <w:t>Publiskas personas mantas atsavināšanas likuma 37.panta pirmās daļas 4.punkts nosaka, ka pārdot publiskas personas mantu par brīvu cenu var, ja nekustamo īpašumu iegūst šā likuma 4.panta ceturtajā daļā minētā persona. Šajā gadījumā pārdošanas cena ir vienāda ar nosacīto cenu (8.pants).</w:t>
      </w:r>
    </w:p>
    <w:p w14:paraId="20E14D3A" w14:textId="77777777" w:rsidR="00F730BC" w:rsidRPr="00F730BC" w:rsidRDefault="00F730BC" w:rsidP="00F730BC">
      <w:pPr>
        <w:widowControl w:val="0"/>
        <w:suppressAutoHyphens/>
        <w:spacing w:line="360" w:lineRule="auto"/>
        <w:ind w:firstLine="567"/>
        <w:jc w:val="both"/>
        <w:rPr>
          <w:rFonts w:eastAsia="SimSun"/>
          <w:color w:val="00000A"/>
          <w:szCs w:val="24"/>
          <w:u w:val="none"/>
          <w:lang w:eastAsia="zh-CN" w:bidi="hi-IN"/>
        </w:rPr>
      </w:pPr>
      <w:r w:rsidRPr="00F730BC">
        <w:rPr>
          <w:rFonts w:eastAsia="SimSun"/>
          <w:color w:val="00000A"/>
          <w:szCs w:val="24"/>
          <w:u w:val="none"/>
          <w:lang w:eastAsia="zh-CN" w:bidi="hi-IN"/>
        </w:rPr>
        <w:t>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 attiecīgās atvasinātās publiskās personas lēmējinstitūcijas vadītājs vai viņa pilnvarota persona, savukārt šā panta trešā daļa nosaka, ka pārdodot publiskas personas nekustamo īpašumu uz nomaksu, nomaksas termiņš nedrīkst būt lielāks par pieciem gadiem; par atlikto maksājumu pircējs maksā sešus procentus gadā no vēl nesamaksātās pirkuma maksas daļas un par pirkuma līgumā noteikto maksājumu termiņu kavējumiem - nokavējuma procentus 0,1 procenta apmērā no kavētās maksājuma summas par katru kavējuma dienu; šos nosacījumus iekļauj pirkuma līgumā; institūcija, kas organizē publiskas personas nekustamā īpašuma atsavināšanu, var piešķirt pircējam tiesības nostiprināt iegūto īpašumu zemesgrāmatā uz sava vārda, ja viņš vienlaikus zemesgrāmatā nostiprina ķīlas tiesības par labu atsavinātājam.</w:t>
      </w:r>
    </w:p>
    <w:p w14:paraId="7E5C7093" w14:textId="77777777" w:rsidR="00F730BC" w:rsidRPr="00F730BC" w:rsidRDefault="00F730BC" w:rsidP="00A072D8">
      <w:pPr>
        <w:widowControl w:val="0"/>
        <w:spacing w:line="360" w:lineRule="auto"/>
        <w:ind w:firstLine="567"/>
        <w:jc w:val="both"/>
        <w:rPr>
          <w:szCs w:val="24"/>
          <w:u w:val="none"/>
          <w:lang w:eastAsia="lv-LV"/>
        </w:rPr>
      </w:pPr>
      <w:r w:rsidRPr="00F730BC">
        <w:rPr>
          <w:szCs w:val="24"/>
          <w:u w:val="none"/>
          <w:lang w:eastAsia="lv-LV"/>
        </w:rPr>
        <w:t xml:space="preserve">Pamatojoties uz Pašvaldību likuma 10.panta pirmās daļas 16.punktu, un 10.panta pirmās daļas 21.punktu, Publiskas personas mantas atsavināšanas likuma 4.panta ceturtās daļas 3.punktu, 34.panta otro daļu, 36.panta pirmo un trešo daļu, 37.panta pirmās daļas 4.punktu, 41.panta otro daļu, 47.pantu, un Attīstības un tautsaimniecības komitejas ieteikumu, atklāti balsojot: </w:t>
      </w:r>
      <w:r w:rsidRPr="00F730BC">
        <w:rPr>
          <w:color w:val="000000"/>
          <w:szCs w:val="24"/>
          <w:u w:val="none"/>
          <w:lang w:eastAsia="lv-LV"/>
        </w:rPr>
        <w:t>PAR – ; PRET –; ATTURAS –, Gulbenes novada dome NOLEMJ</w:t>
      </w:r>
      <w:r w:rsidRPr="00F730BC">
        <w:rPr>
          <w:szCs w:val="24"/>
          <w:u w:val="none"/>
          <w:lang w:eastAsia="lv-LV"/>
        </w:rPr>
        <w:t xml:space="preserve">: </w:t>
      </w:r>
    </w:p>
    <w:p w14:paraId="3B57B4AF" w14:textId="2B6770D2" w:rsidR="00F730BC" w:rsidRPr="00F730BC" w:rsidRDefault="00F730BC" w:rsidP="00A072D8">
      <w:pPr>
        <w:widowControl w:val="0"/>
        <w:spacing w:line="360" w:lineRule="auto"/>
        <w:ind w:firstLine="567"/>
        <w:jc w:val="both"/>
        <w:rPr>
          <w:szCs w:val="24"/>
          <w:u w:val="none"/>
          <w:lang w:eastAsia="lv-LV"/>
        </w:rPr>
      </w:pPr>
      <w:r w:rsidRPr="00F730BC">
        <w:rPr>
          <w:szCs w:val="24"/>
          <w:u w:val="none"/>
          <w:lang w:eastAsia="lv-LV"/>
        </w:rPr>
        <w:t xml:space="preserve">1. APSTIPRINĀT par Gulbenes novada pašvaldībai piederošā nekustamā īpašuma Galgauskas pagastā ar nosaukumu “Vāverītes”, kadastra numurs 5056 003 0061, kas sastāv no vienas zemes vienības ar kadastra apzīmējumu 5056 003 0061, 1,55 ha platībā, pircēju </w:t>
      </w:r>
      <w:r w:rsidR="0081018E">
        <w:rPr>
          <w:szCs w:val="24"/>
          <w:u w:val="none"/>
          <w:lang w:eastAsia="lv-LV"/>
        </w:rPr>
        <w:t>…</w:t>
      </w:r>
    </w:p>
    <w:p w14:paraId="2EBB6C07" w14:textId="77777777" w:rsidR="00F730BC" w:rsidRPr="00F730BC" w:rsidRDefault="00F730BC" w:rsidP="00F730BC">
      <w:pPr>
        <w:spacing w:line="360" w:lineRule="auto"/>
        <w:ind w:firstLine="567"/>
        <w:jc w:val="both"/>
        <w:rPr>
          <w:szCs w:val="24"/>
          <w:u w:val="none"/>
          <w:lang w:eastAsia="lv-LV"/>
        </w:rPr>
      </w:pPr>
      <w:r w:rsidRPr="00F730BC">
        <w:rPr>
          <w:szCs w:val="24"/>
          <w:u w:val="none"/>
          <w:lang w:eastAsia="lv-LV"/>
        </w:rPr>
        <w:lastRenderedPageBreak/>
        <w:t xml:space="preserve">2. ATĻAUT samaksu 3700 EUR (trīs tūkstoši septiņi simti </w:t>
      </w:r>
      <w:proofErr w:type="spellStart"/>
      <w:r w:rsidRPr="00F730BC">
        <w:rPr>
          <w:i/>
          <w:szCs w:val="24"/>
          <w:u w:val="none"/>
          <w:lang w:eastAsia="lv-LV"/>
        </w:rPr>
        <w:t>euro</w:t>
      </w:r>
      <w:proofErr w:type="spellEnd"/>
      <w:r w:rsidRPr="00F730BC">
        <w:rPr>
          <w:szCs w:val="24"/>
          <w:u w:val="none"/>
          <w:lang w:eastAsia="lv-LV"/>
        </w:rPr>
        <w:t>) apmērā</w:t>
      </w:r>
      <w:r w:rsidRPr="00F730BC">
        <w:rPr>
          <w:rFonts w:ascii="Arial" w:hAnsi="Arial" w:cs="Arial"/>
          <w:sz w:val="22"/>
          <w:u w:val="none"/>
          <w:lang w:eastAsia="lv-LV"/>
        </w:rPr>
        <w:t xml:space="preserve"> </w:t>
      </w:r>
      <w:r w:rsidRPr="00F730BC">
        <w:rPr>
          <w:szCs w:val="24"/>
          <w:u w:val="none"/>
          <w:lang w:eastAsia="lv-LV"/>
        </w:rPr>
        <w:t>veikt uz nomaksu līdz 2025.gada 25.jūlijam, saskaņā ar maksājuma grafiku (Pielikums), kas ir šī lēmuma neatņemama sastāvdaļa.</w:t>
      </w:r>
    </w:p>
    <w:p w14:paraId="672C02D6" w14:textId="77777777" w:rsidR="00F730BC" w:rsidRPr="00F730BC" w:rsidRDefault="00F730BC" w:rsidP="00F730BC">
      <w:pPr>
        <w:spacing w:line="360" w:lineRule="auto"/>
        <w:ind w:firstLine="567"/>
        <w:jc w:val="both"/>
        <w:rPr>
          <w:szCs w:val="24"/>
          <w:u w:val="none"/>
          <w:lang w:eastAsia="lv-LV"/>
        </w:rPr>
      </w:pPr>
      <w:r w:rsidRPr="00F730BC">
        <w:rPr>
          <w:szCs w:val="24"/>
          <w:u w:val="none"/>
          <w:lang w:eastAsia="lv-LV"/>
        </w:rPr>
        <w:t>3. NOTEIKT, ka par atlikto maksājumu pircējs maksā 6% (sešus procentus) gadā no vēl nesamaksātās pirkuma maksas daļas un par pirkuma līgumā noteikto maksājumu termiņu kavējumiem – nokavējuma procentus 0,1 procenta apmērā no kavētās maksājuma summas par katru kavējuma dienu.</w:t>
      </w:r>
    </w:p>
    <w:p w14:paraId="1E75B1B9" w14:textId="51447510" w:rsidR="00F730BC" w:rsidRPr="00F730BC" w:rsidRDefault="00F730BC" w:rsidP="00F730BC">
      <w:pPr>
        <w:spacing w:line="360" w:lineRule="auto"/>
        <w:ind w:firstLine="567"/>
        <w:jc w:val="both"/>
        <w:rPr>
          <w:szCs w:val="24"/>
          <w:u w:val="none"/>
          <w:lang w:eastAsia="lv-LV"/>
        </w:rPr>
      </w:pPr>
      <w:r w:rsidRPr="00F730BC">
        <w:rPr>
          <w:szCs w:val="24"/>
          <w:u w:val="none"/>
          <w:lang w:eastAsia="lv-LV"/>
        </w:rPr>
        <w:t xml:space="preserve">4. PIEŠĶIRT pircējam – </w:t>
      </w:r>
      <w:r w:rsidR="0081018E">
        <w:rPr>
          <w:rFonts w:cs="Arial"/>
          <w:szCs w:val="24"/>
          <w:u w:val="none"/>
          <w:lang w:eastAsia="lv-LV"/>
        </w:rPr>
        <w:t>….</w:t>
      </w:r>
      <w:r w:rsidRPr="00F730BC">
        <w:rPr>
          <w:szCs w:val="24"/>
          <w:u w:val="none"/>
          <w:lang w:eastAsia="lv-LV"/>
        </w:rPr>
        <w:t>, tiesības uz lēmuma 1.punktā minēto nekustamo īpašumu zemesgrāmatā nostiprināt uz sava vārda pēc pirkuma maksas un aprēķināto procentu samaksas pilnā apmērā.</w:t>
      </w:r>
    </w:p>
    <w:p w14:paraId="242FC1DA" w14:textId="77777777" w:rsidR="00F730BC" w:rsidRPr="00F730BC" w:rsidRDefault="00F730BC" w:rsidP="00F730BC">
      <w:pPr>
        <w:spacing w:line="360" w:lineRule="auto"/>
        <w:ind w:firstLine="567"/>
        <w:jc w:val="both"/>
        <w:rPr>
          <w:szCs w:val="24"/>
          <w:u w:val="none"/>
          <w:lang w:eastAsia="lv-LV"/>
        </w:rPr>
      </w:pPr>
      <w:r w:rsidRPr="00F730BC">
        <w:rPr>
          <w:szCs w:val="24"/>
          <w:u w:val="none"/>
          <w:lang w:eastAsia="lv-LV"/>
        </w:rPr>
        <w:t>5. ORGANIZĒT lēmuma izpildi Gulbenes novada domes Īpašuma novērtēšanas un izsoļu komisijai.</w:t>
      </w:r>
    </w:p>
    <w:p w14:paraId="4F1B2B2C" w14:textId="77777777" w:rsidR="00F730BC" w:rsidRPr="00F730BC" w:rsidRDefault="00F730BC" w:rsidP="00F730BC">
      <w:pPr>
        <w:spacing w:after="160" w:line="259" w:lineRule="auto"/>
        <w:jc w:val="right"/>
        <w:rPr>
          <w:szCs w:val="24"/>
          <w:u w:val="none"/>
          <w:lang w:eastAsia="lv-LV"/>
        </w:rPr>
      </w:pPr>
      <w:r w:rsidRPr="00F730BC">
        <w:rPr>
          <w:szCs w:val="24"/>
          <w:u w:val="none"/>
          <w:lang w:eastAsia="lv-LV"/>
        </w:rPr>
        <w:t>Pielikums 27.07.2023. Gulbenes novada domes lēmumam Nr. GND/2023/__</w:t>
      </w:r>
    </w:p>
    <w:p w14:paraId="60540A61" w14:textId="77777777" w:rsidR="00F730BC" w:rsidRPr="00F730BC" w:rsidRDefault="00F730BC" w:rsidP="00F730BC">
      <w:pPr>
        <w:spacing w:after="160" w:line="259" w:lineRule="auto"/>
        <w:jc w:val="center"/>
        <w:rPr>
          <w:b/>
          <w:bCs/>
          <w:szCs w:val="24"/>
          <w:u w:val="none"/>
          <w:lang w:eastAsia="lv-LV"/>
        </w:rPr>
      </w:pPr>
      <w:r w:rsidRPr="00F730BC">
        <w:rPr>
          <w:b/>
          <w:bCs/>
          <w:szCs w:val="24"/>
          <w:u w:val="none"/>
          <w:lang w:eastAsia="lv-LV"/>
        </w:rPr>
        <w:t>Maksājumu grafiks nekustamā īpašuma “Vāverītes”, Galgauskas pagasts, Gulbenes novads atsavināšanai</w:t>
      </w:r>
    </w:p>
    <w:tbl>
      <w:tblPr>
        <w:tblW w:w="9419" w:type="dxa"/>
        <w:tblLook w:val="04A0" w:firstRow="1" w:lastRow="0" w:firstColumn="1" w:lastColumn="0" w:noHBand="0" w:noVBand="1"/>
      </w:tblPr>
      <w:tblGrid>
        <w:gridCol w:w="1443"/>
        <w:gridCol w:w="1195"/>
        <w:gridCol w:w="1536"/>
        <w:gridCol w:w="1390"/>
        <w:gridCol w:w="1390"/>
        <w:gridCol w:w="1417"/>
        <w:gridCol w:w="1195"/>
      </w:tblGrid>
      <w:tr w:rsidR="00F730BC" w:rsidRPr="00F730BC" w14:paraId="28440E62" w14:textId="77777777" w:rsidTr="005D3D7D">
        <w:trPr>
          <w:trHeight w:val="611"/>
        </w:trPr>
        <w:tc>
          <w:tcPr>
            <w:tcW w:w="1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1F0B73" w14:textId="77777777" w:rsidR="00F730BC" w:rsidRPr="00F730BC" w:rsidRDefault="00F730BC" w:rsidP="00F730BC">
            <w:pPr>
              <w:jc w:val="center"/>
              <w:rPr>
                <w:b/>
                <w:bCs/>
                <w:color w:val="000000"/>
                <w:szCs w:val="24"/>
                <w:u w:val="none"/>
                <w:lang w:eastAsia="lv-LV"/>
              </w:rPr>
            </w:pPr>
            <w:r w:rsidRPr="00F730BC">
              <w:rPr>
                <w:b/>
                <w:bCs/>
                <w:color w:val="000000"/>
                <w:szCs w:val="24"/>
                <w:u w:val="none"/>
                <w:lang w:eastAsia="lv-LV"/>
              </w:rPr>
              <w:t>Maksājuma termiņš</w:t>
            </w:r>
          </w:p>
        </w:tc>
        <w:tc>
          <w:tcPr>
            <w:tcW w:w="1195" w:type="dxa"/>
            <w:tcBorders>
              <w:top w:val="single" w:sz="4" w:space="0" w:color="auto"/>
              <w:left w:val="nil"/>
              <w:bottom w:val="single" w:sz="4" w:space="0" w:color="auto"/>
              <w:right w:val="single" w:sz="4" w:space="0" w:color="auto"/>
            </w:tcBorders>
            <w:shd w:val="clear" w:color="auto" w:fill="auto"/>
            <w:vAlign w:val="center"/>
            <w:hideMark/>
          </w:tcPr>
          <w:p w14:paraId="2906F6F2" w14:textId="77777777" w:rsidR="00F730BC" w:rsidRPr="00F730BC" w:rsidRDefault="00F730BC" w:rsidP="00F730BC">
            <w:pPr>
              <w:jc w:val="center"/>
              <w:rPr>
                <w:b/>
                <w:bCs/>
                <w:color w:val="000000"/>
                <w:szCs w:val="24"/>
                <w:u w:val="none"/>
                <w:lang w:eastAsia="lv-LV"/>
              </w:rPr>
            </w:pPr>
            <w:r w:rsidRPr="00F730BC">
              <w:rPr>
                <w:b/>
                <w:bCs/>
                <w:color w:val="000000"/>
                <w:szCs w:val="24"/>
                <w:u w:val="none"/>
                <w:lang w:eastAsia="lv-LV"/>
              </w:rPr>
              <w:t>Valūta</w:t>
            </w:r>
          </w:p>
        </w:tc>
        <w:tc>
          <w:tcPr>
            <w:tcW w:w="1526" w:type="dxa"/>
            <w:tcBorders>
              <w:top w:val="single" w:sz="4" w:space="0" w:color="auto"/>
              <w:left w:val="nil"/>
              <w:bottom w:val="single" w:sz="4" w:space="0" w:color="auto"/>
              <w:right w:val="single" w:sz="4" w:space="0" w:color="auto"/>
            </w:tcBorders>
            <w:shd w:val="clear" w:color="auto" w:fill="auto"/>
            <w:vAlign w:val="center"/>
            <w:hideMark/>
          </w:tcPr>
          <w:p w14:paraId="0B3C7649" w14:textId="77777777" w:rsidR="00F730BC" w:rsidRPr="00F730BC" w:rsidRDefault="00F730BC" w:rsidP="00F730BC">
            <w:pPr>
              <w:jc w:val="center"/>
              <w:rPr>
                <w:b/>
                <w:bCs/>
                <w:color w:val="000000"/>
                <w:szCs w:val="24"/>
                <w:u w:val="none"/>
                <w:lang w:eastAsia="lv-LV"/>
              </w:rPr>
            </w:pPr>
            <w:r w:rsidRPr="00F730BC">
              <w:rPr>
                <w:b/>
                <w:bCs/>
                <w:color w:val="000000"/>
                <w:szCs w:val="24"/>
                <w:u w:val="none"/>
                <w:lang w:eastAsia="lv-LV"/>
              </w:rPr>
              <w:t xml:space="preserve">Neizmaksātā vērtība </w:t>
            </w:r>
          </w:p>
        </w:tc>
        <w:tc>
          <w:tcPr>
            <w:tcW w:w="1358" w:type="dxa"/>
            <w:tcBorders>
              <w:top w:val="single" w:sz="4" w:space="0" w:color="auto"/>
              <w:left w:val="nil"/>
              <w:bottom w:val="single" w:sz="4" w:space="0" w:color="auto"/>
              <w:right w:val="single" w:sz="4" w:space="0" w:color="auto"/>
            </w:tcBorders>
            <w:shd w:val="clear" w:color="auto" w:fill="auto"/>
            <w:vAlign w:val="center"/>
            <w:hideMark/>
          </w:tcPr>
          <w:p w14:paraId="2992963A" w14:textId="77777777" w:rsidR="00F730BC" w:rsidRPr="00F730BC" w:rsidRDefault="00F730BC" w:rsidP="00F730BC">
            <w:pPr>
              <w:jc w:val="center"/>
              <w:rPr>
                <w:b/>
                <w:bCs/>
                <w:color w:val="000000"/>
                <w:szCs w:val="24"/>
                <w:u w:val="none"/>
                <w:lang w:eastAsia="lv-LV"/>
              </w:rPr>
            </w:pPr>
            <w:r w:rsidRPr="00F730BC">
              <w:rPr>
                <w:b/>
                <w:bCs/>
                <w:color w:val="000000"/>
                <w:szCs w:val="24"/>
                <w:u w:val="none"/>
                <w:lang w:eastAsia="lv-LV"/>
              </w:rPr>
              <w:t xml:space="preserve">Izpirkuma maksājums </w:t>
            </w:r>
          </w:p>
        </w:tc>
        <w:tc>
          <w:tcPr>
            <w:tcW w:w="1358" w:type="dxa"/>
            <w:tcBorders>
              <w:top w:val="single" w:sz="4" w:space="0" w:color="auto"/>
              <w:left w:val="nil"/>
              <w:bottom w:val="single" w:sz="4" w:space="0" w:color="auto"/>
              <w:right w:val="single" w:sz="4" w:space="0" w:color="auto"/>
            </w:tcBorders>
            <w:shd w:val="clear" w:color="auto" w:fill="auto"/>
            <w:vAlign w:val="center"/>
            <w:hideMark/>
          </w:tcPr>
          <w:p w14:paraId="779A0263" w14:textId="77777777" w:rsidR="00F730BC" w:rsidRPr="00F730BC" w:rsidRDefault="00F730BC" w:rsidP="00F730BC">
            <w:pPr>
              <w:jc w:val="center"/>
              <w:rPr>
                <w:b/>
                <w:bCs/>
                <w:color w:val="000000"/>
                <w:szCs w:val="24"/>
                <w:u w:val="none"/>
                <w:lang w:eastAsia="lv-LV"/>
              </w:rPr>
            </w:pPr>
            <w:r w:rsidRPr="00F730BC">
              <w:rPr>
                <w:b/>
                <w:bCs/>
                <w:color w:val="000000"/>
                <w:szCs w:val="24"/>
                <w:u w:val="none"/>
                <w:lang w:eastAsia="lv-LV"/>
              </w:rPr>
              <w:t xml:space="preserve">Procentu maksājums </w:t>
            </w:r>
          </w:p>
        </w:tc>
        <w:tc>
          <w:tcPr>
            <w:tcW w:w="1387" w:type="dxa"/>
            <w:tcBorders>
              <w:top w:val="single" w:sz="4" w:space="0" w:color="auto"/>
              <w:left w:val="nil"/>
              <w:bottom w:val="single" w:sz="4" w:space="0" w:color="auto"/>
              <w:right w:val="single" w:sz="4" w:space="0" w:color="auto"/>
            </w:tcBorders>
            <w:shd w:val="clear" w:color="auto" w:fill="auto"/>
            <w:vAlign w:val="center"/>
            <w:hideMark/>
          </w:tcPr>
          <w:p w14:paraId="6A5A8F91" w14:textId="77777777" w:rsidR="00F730BC" w:rsidRPr="00F730BC" w:rsidRDefault="00F730BC" w:rsidP="00F730BC">
            <w:pPr>
              <w:jc w:val="center"/>
              <w:rPr>
                <w:b/>
                <w:bCs/>
                <w:color w:val="000000"/>
                <w:szCs w:val="24"/>
                <w:u w:val="none"/>
                <w:lang w:eastAsia="lv-LV"/>
              </w:rPr>
            </w:pPr>
            <w:r w:rsidRPr="00F730BC">
              <w:rPr>
                <w:b/>
                <w:bCs/>
                <w:color w:val="000000"/>
                <w:szCs w:val="24"/>
                <w:u w:val="none"/>
                <w:lang w:eastAsia="lv-LV"/>
              </w:rPr>
              <w:t xml:space="preserve">Maksājums kopā </w:t>
            </w:r>
          </w:p>
        </w:tc>
        <w:tc>
          <w:tcPr>
            <w:tcW w:w="1195" w:type="dxa"/>
            <w:tcBorders>
              <w:top w:val="single" w:sz="4" w:space="0" w:color="auto"/>
              <w:left w:val="nil"/>
              <w:bottom w:val="single" w:sz="4" w:space="0" w:color="auto"/>
              <w:right w:val="single" w:sz="4" w:space="0" w:color="auto"/>
            </w:tcBorders>
            <w:shd w:val="clear" w:color="auto" w:fill="auto"/>
            <w:vAlign w:val="center"/>
            <w:hideMark/>
          </w:tcPr>
          <w:p w14:paraId="2F429467" w14:textId="77777777" w:rsidR="00F730BC" w:rsidRPr="00F730BC" w:rsidRDefault="00F730BC" w:rsidP="00F730BC">
            <w:pPr>
              <w:jc w:val="center"/>
              <w:rPr>
                <w:b/>
                <w:bCs/>
                <w:color w:val="000000"/>
                <w:szCs w:val="24"/>
                <w:u w:val="none"/>
                <w:lang w:eastAsia="lv-LV"/>
              </w:rPr>
            </w:pPr>
            <w:r w:rsidRPr="00F730BC">
              <w:rPr>
                <w:b/>
                <w:bCs/>
                <w:color w:val="000000"/>
                <w:szCs w:val="24"/>
                <w:u w:val="none"/>
                <w:lang w:eastAsia="lv-LV"/>
              </w:rPr>
              <w:t>Dienu skaits</w:t>
            </w:r>
          </w:p>
        </w:tc>
      </w:tr>
      <w:tr w:rsidR="00F730BC" w:rsidRPr="00F730BC" w14:paraId="1B7F8B2C" w14:textId="77777777" w:rsidTr="005D3D7D">
        <w:trPr>
          <w:trHeight w:val="305"/>
        </w:trPr>
        <w:tc>
          <w:tcPr>
            <w:tcW w:w="1400" w:type="dxa"/>
            <w:tcBorders>
              <w:top w:val="nil"/>
              <w:left w:val="single" w:sz="4" w:space="0" w:color="auto"/>
              <w:bottom w:val="nil"/>
              <w:right w:val="single" w:sz="4" w:space="0" w:color="auto"/>
            </w:tcBorders>
            <w:shd w:val="clear" w:color="auto" w:fill="auto"/>
            <w:noWrap/>
            <w:vAlign w:val="center"/>
            <w:hideMark/>
          </w:tcPr>
          <w:p w14:paraId="55E88CB5" w14:textId="77777777" w:rsidR="00F730BC" w:rsidRPr="00F730BC" w:rsidRDefault="00F730BC" w:rsidP="00F730BC">
            <w:pPr>
              <w:jc w:val="right"/>
              <w:rPr>
                <w:color w:val="000000"/>
                <w:szCs w:val="24"/>
                <w:u w:val="none"/>
                <w:lang w:eastAsia="lv-LV"/>
              </w:rPr>
            </w:pPr>
            <w:r w:rsidRPr="00F730BC">
              <w:rPr>
                <w:color w:val="000000"/>
                <w:szCs w:val="24"/>
                <w:u w:val="none"/>
                <w:lang w:eastAsia="lv-LV"/>
              </w:rPr>
              <w:t>27.07.2023.</w:t>
            </w:r>
          </w:p>
        </w:tc>
        <w:tc>
          <w:tcPr>
            <w:tcW w:w="1195" w:type="dxa"/>
            <w:tcBorders>
              <w:top w:val="nil"/>
              <w:left w:val="nil"/>
              <w:bottom w:val="single" w:sz="4" w:space="0" w:color="auto"/>
              <w:right w:val="single" w:sz="4" w:space="0" w:color="auto"/>
            </w:tcBorders>
            <w:shd w:val="clear" w:color="auto" w:fill="auto"/>
            <w:noWrap/>
            <w:vAlign w:val="center"/>
            <w:hideMark/>
          </w:tcPr>
          <w:p w14:paraId="556AE40E"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EUR</w:t>
            </w:r>
          </w:p>
        </w:tc>
        <w:tc>
          <w:tcPr>
            <w:tcW w:w="1526" w:type="dxa"/>
            <w:tcBorders>
              <w:top w:val="nil"/>
              <w:left w:val="nil"/>
              <w:bottom w:val="single" w:sz="4" w:space="0" w:color="auto"/>
              <w:right w:val="single" w:sz="4" w:space="0" w:color="auto"/>
            </w:tcBorders>
            <w:shd w:val="clear" w:color="auto" w:fill="auto"/>
            <w:noWrap/>
            <w:vAlign w:val="center"/>
            <w:hideMark/>
          </w:tcPr>
          <w:p w14:paraId="00BBC0EF"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3700.00</w:t>
            </w:r>
          </w:p>
        </w:tc>
        <w:tc>
          <w:tcPr>
            <w:tcW w:w="1358" w:type="dxa"/>
            <w:tcBorders>
              <w:top w:val="nil"/>
              <w:left w:val="nil"/>
              <w:bottom w:val="single" w:sz="4" w:space="0" w:color="auto"/>
              <w:right w:val="single" w:sz="4" w:space="0" w:color="auto"/>
            </w:tcBorders>
            <w:shd w:val="clear" w:color="auto" w:fill="auto"/>
            <w:noWrap/>
            <w:vAlign w:val="center"/>
            <w:hideMark/>
          </w:tcPr>
          <w:p w14:paraId="3DE54E1E"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370.00</w:t>
            </w:r>
          </w:p>
        </w:tc>
        <w:tc>
          <w:tcPr>
            <w:tcW w:w="1358" w:type="dxa"/>
            <w:tcBorders>
              <w:top w:val="nil"/>
              <w:left w:val="nil"/>
              <w:bottom w:val="single" w:sz="4" w:space="0" w:color="auto"/>
              <w:right w:val="single" w:sz="4" w:space="0" w:color="auto"/>
            </w:tcBorders>
            <w:shd w:val="clear" w:color="auto" w:fill="auto"/>
            <w:noWrap/>
            <w:vAlign w:val="center"/>
            <w:hideMark/>
          </w:tcPr>
          <w:p w14:paraId="20F29EB5"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0</w:t>
            </w:r>
          </w:p>
        </w:tc>
        <w:tc>
          <w:tcPr>
            <w:tcW w:w="1387" w:type="dxa"/>
            <w:tcBorders>
              <w:top w:val="nil"/>
              <w:left w:val="nil"/>
              <w:bottom w:val="single" w:sz="4" w:space="0" w:color="auto"/>
              <w:right w:val="single" w:sz="4" w:space="0" w:color="auto"/>
            </w:tcBorders>
            <w:shd w:val="clear" w:color="auto" w:fill="auto"/>
            <w:noWrap/>
            <w:vAlign w:val="center"/>
            <w:hideMark/>
          </w:tcPr>
          <w:p w14:paraId="16BF4179"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370.00</w:t>
            </w:r>
          </w:p>
        </w:tc>
        <w:tc>
          <w:tcPr>
            <w:tcW w:w="1195" w:type="dxa"/>
            <w:tcBorders>
              <w:top w:val="nil"/>
              <w:left w:val="nil"/>
              <w:bottom w:val="single" w:sz="4" w:space="0" w:color="auto"/>
              <w:right w:val="single" w:sz="4" w:space="0" w:color="auto"/>
            </w:tcBorders>
            <w:shd w:val="clear" w:color="auto" w:fill="auto"/>
            <w:noWrap/>
            <w:vAlign w:val="center"/>
            <w:hideMark/>
          </w:tcPr>
          <w:p w14:paraId="423F8FE1"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0</w:t>
            </w:r>
          </w:p>
        </w:tc>
      </w:tr>
      <w:tr w:rsidR="00F730BC" w:rsidRPr="00F730BC" w14:paraId="347D03B6" w14:textId="77777777" w:rsidTr="005D3D7D">
        <w:trPr>
          <w:trHeight w:val="305"/>
        </w:trPr>
        <w:tc>
          <w:tcPr>
            <w:tcW w:w="1400" w:type="dxa"/>
            <w:tcBorders>
              <w:top w:val="single" w:sz="4" w:space="0" w:color="auto"/>
              <w:left w:val="single" w:sz="4" w:space="0" w:color="auto"/>
              <w:bottom w:val="nil"/>
              <w:right w:val="single" w:sz="4" w:space="0" w:color="auto"/>
            </w:tcBorders>
            <w:shd w:val="clear" w:color="auto" w:fill="auto"/>
            <w:noWrap/>
            <w:vAlign w:val="center"/>
            <w:hideMark/>
          </w:tcPr>
          <w:p w14:paraId="070AE810" w14:textId="77777777" w:rsidR="00F730BC" w:rsidRPr="00F730BC" w:rsidRDefault="00F730BC" w:rsidP="00F730BC">
            <w:pPr>
              <w:jc w:val="right"/>
              <w:rPr>
                <w:color w:val="000000"/>
                <w:szCs w:val="24"/>
                <w:u w:val="none"/>
                <w:lang w:eastAsia="lv-LV"/>
              </w:rPr>
            </w:pPr>
            <w:r w:rsidRPr="00F730BC">
              <w:rPr>
                <w:color w:val="000000"/>
                <w:szCs w:val="24"/>
                <w:u w:val="none"/>
                <w:lang w:eastAsia="lv-LV"/>
              </w:rPr>
              <w:t>25.08.2023.</w:t>
            </w:r>
          </w:p>
        </w:tc>
        <w:tc>
          <w:tcPr>
            <w:tcW w:w="1195" w:type="dxa"/>
            <w:tcBorders>
              <w:top w:val="nil"/>
              <w:left w:val="nil"/>
              <w:bottom w:val="single" w:sz="4" w:space="0" w:color="auto"/>
              <w:right w:val="single" w:sz="4" w:space="0" w:color="auto"/>
            </w:tcBorders>
            <w:shd w:val="clear" w:color="auto" w:fill="auto"/>
            <w:noWrap/>
            <w:vAlign w:val="center"/>
            <w:hideMark/>
          </w:tcPr>
          <w:p w14:paraId="48754F75"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EUR</w:t>
            </w:r>
          </w:p>
        </w:tc>
        <w:tc>
          <w:tcPr>
            <w:tcW w:w="1526" w:type="dxa"/>
            <w:tcBorders>
              <w:top w:val="nil"/>
              <w:left w:val="nil"/>
              <w:bottom w:val="single" w:sz="4" w:space="0" w:color="auto"/>
              <w:right w:val="single" w:sz="4" w:space="0" w:color="auto"/>
            </w:tcBorders>
            <w:shd w:val="clear" w:color="auto" w:fill="auto"/>
            <w:noWrap/>
            <w:vAlign w:val="center"/>
            <w:hideMark/>
          </w:tcPr>
          <w:p w14:paraId="57760455"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3330.00</w:t>
            </w:r>
          </w:p>
        </w:tc>
        <w:tc>
          <w:tcPr>
            <w:tcW w:w="1358" w:type="dxa"/>
            <w:tcBorders>
              <w:top w:val="nil"/>
              <w:left w:val="nil"/>
              <w:bottom w:val="single" w:sz="4" w:space="0" w:color="auto"/>
              <w:right w:val="single" w:sz="4" w:space="0" w:color="auto"/>
            </w:tcBorders>
            <w:shd w:val="clear" w:color="auto" w:fill="auto"/>
            <w:noWrap/>
            <w:vAlign w:val="center"/>
            <w:hideMark/>
          </w:tcPr>
          <w:p w14:paraId="65911FFF"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138.75</w:t>
            </w:r>
          </w:p>
        </w:tc>
        <w:tc>
          <w:tcPr>
            <w:tcW w:w="1358" w:type="dxa"/>
            <w:tcBorders>
              <w:top w:val="nil"/>
              <w:left w:val="nil"/>
              <w:bottom w:val="single" w:sz="4" w:space="0" w:color="auto"/>
              <w:right w:val="single" w:sz="4" w:space="0" w:color="auto"/>
            </w:tcBorders>
            <w:shd w:val="clear" w:color="auto" w:fill="auto"/>
            <w:noWrap/>
            <w:vAlign w:val="center"/>
            <w:hideMark/>
          </w:tcPr>
          <w:p w14:paraId="0B8561CA"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16.10</w:t>
            </w:r>
          </w:p>
        </w:tc>
        <w:tc>
          <w:tcPr>
            <w:tcW w:w="1387" w:type="dxa"/>
            <w:tcBorders>
              <w:top w:val="nil"/>
              <w:left w:val="nil"/>
              <w:bottom w:val="single" w:sz="4" w:space="0" w:color="auto"/>
              <w:right w:val="single" w:sz="4" w:space="0" w:color="auto"/>
            </w:tcBorders>
            <w:shd w:val="clear" w:color="auto" w:fill="auto"/>
            <w:noWrap/>
            <w:vAlign w:val="center"/>
            <w:hideMark/>
          </w:tcPr>
          <w:p w14:paraId="1705484B"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154.85</w:t>
            </w:r>
          </w:p>
        </w:tc>
        <w:tc>
          <w:tcPr>
            <w:tcW w:w="1195" w:type="dxa"/>
            <w:tcBorders>
              <w:top w:val="nil"/>
              <w:left w:val="nil"/>
              <w:bottom w:val="single" w:sz="4" w:space="0" w:color="auto"/>
              <w:right w:val="single" w:sz="4" w:space="0" w:color="auto"/>
            </w:tcBorders>
            <w:shd w:val="clear" w:color="auto" w:fill="auto"/>
            <w:noWrap/>
            <w:vAlign w:val="center"/>
            <w:hideMark/>
          </w:tcPr>
          <w:p w14:paraId="40B32AC8"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29</w:t>
            </w:r>
          </w:p>
        </w:tc>
      </w:tr>
      <w:tr w:rsidR="00F730BC" w:rsidRPr="00F730BC" w14:paraId="29DDBD95" w14:textId="77777777" w:rsidTr="005D3D7D">
        <w:trPr>
          <w:trHeight w:val="305"/>
        </w:trPr>
        <w:tc>
          <w:tcPr>
            <w:tcW w:w="1400" w:type="dxa"/>
            <w:tcBorders>
              <w:top w:val="single" w:sz="4" w:space="0" w:color="auto"/>
              <w:left w:val="single" w:sz="4" w:space="0" w:color="auto"/>
              <w:bottom w:val="nil"/>
              <w:right w:val="single" w:sz="4" w:space="0" w:color="auto"/>
            </w:tcBorders>
            <w:shd w:val="clear" w:color="auto" w:fill="auto"/>
            <w:noWrap/>
            <w:vAlign w:val="center"/>
            <w:hideMark/>
          </w:tcPr>
          <w:p w14:paraId="3B043AC7" w14:textId="77777777" w:rsidR="00F730BC" w:rsidRPr="00F730BC" w:rsidRDefault="00F730BC" w:rsidP="00F730BC">
            <w:pPr>
              <w:jc w:val="right"/>
              <w:rPr>
                <w:color w:val="000000"/>
                <w:szCs w:val="24"/>
                <w:u w:val="none"/>
                <w:lang w:eastAsia="lv-LV"/>
              </w:rPr>
            </w:pPr>
            <w:r w:rsidRPr="00F730BC">
              <w:rPr>
                <w:color w:val="000000"/>
                <w:szCs w:val="24"/>
                <w:u w:val="none"/>
                <w:lang w:eastAsia="lv-LV"/>
              </w:rPr>
              <w:t>25.09.2023.</w:t>
            </w:r>
          </w:p>
        </w:tc>
        <w:tc>
          <w:tcPr>
            <w:tcW w:w="1195" w:type="dxa"/>
            <w:tcBorders>
              <w:top w:val="nil"/>
              <w:left w:val="nil"/>
              <w:bottom w:val="single" w:sz="4" w:space="0" w:color="auto"/>
              <w:right w:val="single" w:sz="4" w:space="0" w:color="auto"/>
            </w:tcBorders>
            <w:shd w:val="clear" w:color="auto" w:fill="auto"/>
            <w:noWrap/>
            <w:vAlign w:val="center"/>
            <w:hideMark/>
          </w:tcPr>
          <w:p w14:paraId="2C4FC015"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EUR</w:t>
            </w:r>
          </w:p>
        </w:tc>
        <w:tc>
          <w:tcPr>
            <w:tcW w:w="1526" w:type="dxa"/>
            <w:tcBorders>
              <w:top w:val="nil"/>
              <w:left w:val="nil"/>
              <w:bottom w:val="single" w:sz="4" w:space="0" w:color="auto"/>
              <w:right w:val="single" w:sz="4" w:space="0" w:color="auto"/>
            </w:tcBorders>
            <w:shd w:val="clear" w:color="auto" w:fill="auto"/>
            <w:noWrap/>
            <w:vAlign w:val="center"/>
            <w:hideMark/>
          </w:tcPr>
          <w:p w14:paraId="0A88ACAA"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3191.25</w:t>
            </w:r>
          </w:p>
        </w:tc>
        <w:tc>
          <w:tcPr>
            <w:tcW w:w="1358" w:type="dxa"/>
            <w:tcBorders>
              <w:top w:val="nil"/>
              <w:left w:val="nil"/>
              <w:bottom w:val="single" w:sz="4" w:space="0" w:color="auto"/>
              <w:right w:val="single" w:sz="4" w:space="0" w:color="auto"/>
            </w:tcBorders>
            <w:shd w:val="clear" w:color="auto" w:fill="auto"/>
            <w:noWrap/>
            <w:vAlign w:val="center"/>
            <w:hideMark/>
          </w:tcPr>
          <w:p w14:paraId="3854B0BA"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138.75</w:t>
            </w:r>
          </w:p>
        </w:tc>
        <w:tc>
          <w:tcPr>
            <w:tcW w:w="1358" w:type="dxa"/>
            <w:tcBorders>
              <w:top w:val="nil"/>
              <w:left w:val="nil"/>
              <w:bottom w:val="single" w:sz="4" w:space="0" w:color="auto"/>
              <w:right w:val="single" w:sz="4" w:space="0" w:color="auto"/>
            </w:tcBorders>
            <w:shd w:val="clear" w:color="auto" w:fill="auto"/>
            <w:noWrap/>
            <w:vAlign w:val="center"/>
            <w:hideMark/>
          </w:tcPr>
          <w:p w14:paraId="240CA78A"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16.49</w:t>
            </w:r>
          </w:p>
        </w:tc>
        <w:tc>
          <w:tcPr>
            <w:tcW w:w="1387" w:type="dxa"/>
            <w:tcBorders>
              <w:top w:val="nil"/>
              <w:left w:val="nil"/>
              <w:bottom w:val="single" w:sz="4" w:space="0" w:color="auto"/>
              <w:right w:val="single" w:sz="4" w:space="0" w:color="auto"/>
            </w:tcBorders>
            <w:shd w:val="clear" w:color="auto" w:fill="auto"/>
            <w:noWrap/>
            <w:vAlign w:val="center"/>
            <w:hideMark/>
          </w:tcPr>
          <w:p w14:paraId="1484160D"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155.24</w:t>
            </w:r>
          </w:p>
        </w:tc>
        <w:tc>
          <w:tcPr>
            <w:tcW w:w="1195" w:type="dxa"/>
            <w:tcBorders>
              <w:top w:val="nil"/>
              <w:left w:val="nil"/>
              <w:bottom w:val="single" w:sz="4" w:space="0" w:color="auto"/>
              <w:right w:val="single" w:sz="4" w:space="0" w:color="auto"/>
            </w:tcBorders>
            <w:shd w:val="clear" w:color="auto" w:fill="auto"/>
            <w:noWrap/>
            <w:vAlign w:val="center"/>
            <w:hideMark/>
          </w:tcPr>
          <w:p w14:paraId="2A4EBE0D"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31</w:t>
            </w:r>
          </w:p>
        </w:tc>
      </w:tr>
      <w:tr w:rsidR="00F730BC" w:rsidRPr="00F730BC" w14:paraId="6AAA5998" w14:textId="77777777" w:rsidTr="005D3D7D">
        <w:trPr>
          <w:trHeight w:val="305"/>
        </w:trPr>
        <w:tc>
          <w:tcPr>
            <w:tcW w:w="1400" w:type="dxa"/>
            <w:tcBorders>
              <w:top w:val="single" w:sz="4" w:space="0" w:color="auto"/>
              <w:left w:val="single" w:sz="4" w:space="0" w:color="auto"/>
              <w:bottom w:val="nil"/>
              <w:right w:val="single" w:sz="4" w:space="0" w:color="auto"/>
            </w:tcBorders>
            <w:shd w:val="clear" w:color="auto" w:fill="auto"/>
            <w:noWrap/>
            <w:vAlign w:val="center"/>
            <w:hideMark/>
          </w:tcPr>
          <w:p w14:paraId="3ABED432" w14:textId="77777777" w:rsidR="00F730BC" w:rsidRPr="00F730BC" w:rsidRDefault="00F730BC" w:rsidP="00F730BC">
            <w:pPr>
              <w:jc w:val="right"/>
              <w:rPr>
                <w:color w:val="000000"/>
                <w:szCs w:val="24"/>
                <w:u w:val="none"/>
                <w:lang w:eastAsia="lv-LV"/>
              </w:rPr>
            </w:pPr>
            <w:r w:rsidRPr="00F730BC">
              <w:rPr>
                <w:color w:val="000000"/>
                <w:szCs w:val="24"/>
                <w:u w:val="none"/>
                <w:lang w:eastAsia="lv-LV"/>
              </w:rPr>
              <w:t>25.10.2023.</w:t>
            </w:r>
          </w:p>
        </w:tc>
        <w:tc>
          <w:tcPr>
            <w:tcW w:w="1195" w:type="dxa"/>
            <w:tcBorders>
              <w:top w:val="nil"/>
              <w:left w:val="nil"/>
              <w:bottom w:val="single" w:sz="4" w:space="0" w:color="auto"/>
              <w:right w:val="single" w:sz="4" w:space="0" w:color="auto"/>
            </w:tcBorders>
            <w:shd w:val="clear" w:color="auto" w:fill="auto"/>
            <w:noWrap/>
            <w:vAlign w:val="center"/>
            <w:hideMark/>
          </w:tcPr>
          <w:p w14:paraId="45DF5E8D"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EUR</w:t>
            </w:r>
          </w:p>
        </w:tc>
        <w:tc>
          <w:tcPr>
            <w:tcW w:w="1526" w:type="dxa"/>
            <w:tcBorders>
              <w:top w:val="nil"/>
              <w:left w:val="nil"/>
              <w:bottom w:val="single" w:sz="4" w:space="0" w:color="auto"/>
              <w:right w:val="single" w:sz="4" w:space="0" w:color="auto"/>
            </w:tcBorders>
            <w:shd w:val="clear" w:color="auto" w:fill="auto"/>
            <w:noWrap/>
            <w:vAlign w:val="center"/>
            <w:hideMark/>
          </w:tcPr>
          <w:p w14:paraId="253B1FA4"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3052.50</w:t>
            </w:r>
          </w:p>
        </w:tc>
        <w:tc>
          <w:tcPr>
            <w:tcW w:w="1358" w:type="dxa"/>
            <w:tcBorders>
              <w:top w:val="nil"/>
              <w:left w:val="nil"/>
              <w:bottom w:val="single" w:sz="4" w:space="0" w:color="auto"/>
              <w:right w:val="single" w:sz="4" w:space="0" w:color="auto"/>
            </w:tcBorders>
            <w:shd w:val="clear" w:color="auto" w:fill="auto"/>
            <w:noWrap/>
            <w:vAlign w:val="center"/>
            <w:hideMark/>
          </w:tcPr>
          <w:p w14:paraId="683996F0"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138.75</w:t>
            </w:r>
          </w:p>
        </w:tc>
        <w:tc>
          <w:tcPr>
            <w:tcW w:w="1358" w:type="dxa"/>
            <w:tcBorders>
              <w:top w:val="nil"/>
              <w:left w:val="nil"/>
              <w:bottom w:val="single" w:sz="4" w:space="0" w:color="auto"/>
              <w:right w:val="single" w:sz="4" w:space="0" w:color="auto"/>
            </w:tcBorders>
            <w:shd w:val="clear" w:color="auto" w:fill="auto"/>
            <w:noWrap/>
            <w:vAlign w:val="center"/>
            <w:hideMark/>
          </w:tcPr>
          <w:p w14:paraId="04607685"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15.26</w:t>
            </w:r>
          </w:p>
        </w:tc>
        <w:tc>
          <w:tcPr>
            <w:tcW w:w="1387" w:type="dxa"/>
            <w:tcBorders>
              <w:top w:val="nil"/>
              <w:left w:val="nil"/>
              <w:bottom w:val="single" w:sz="4" w:space="0" w:color="auto"/>
              <w:right w:val="single" w:sz="4" w:space="0" w:color="auto"/>
            </w:tcBorders>
            <w:shd w:val="clear" w:color="auto" w:fill="auto"/>
            <w:noWrap/>
            <w:vAlign w:val="center"/>
            <w:hideMark/>
          </w:tcPr>
          <w:p w14:paraId="03AF6D10"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154.01</w:t>
            </w:r>
          </w:p>
        </w:tc>
        <w:tc>
          <w:tcPr>
            <w:tcW w:w="1195" w:type="dxa"/>
            <w:tcBorders>
              <w:top w:val="nil"/>
              <w:left w:val="nil"/>
              <w:bottom w:val="single" w:sz="4" w:space="0" w:color="auto"/>
              <w:right w:val="single" w:sz="4" w:space="0" w:color="auto"/>
            </w:tcBorders>
            <w:shd w:val="clear" w:color="auto" w:fill="auto"/>
            <w:noWrap/>
            <w:vAlign w:val="center"/>
            <w:hideMark/>
          </w:tcPr>
          <w:p w14:paraId="7BF7C0BF"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30</w:t>
            </w:r>
          </w:p>
        </w:tc>
      </w:tr>
      <w:tr w:rsidR="00F730BC" w:rsidRPr="00F730BC" w14:paraId="7664E739" w14:textId="77777777" w:rsidTr="005D3D7D">
        <w:trPr>
          <w:trHeight w:val="305"/>
        </w:trPr>
        <w:tc>
          <w:tcPr>
            <w:tcW w:w="1400" w:type="dxa"/>
            <w:tcBorders>
              <w:top w:val="single" w:sz="4" w:space="0" w:color="auto"/>
              <w:left w:val="single" w:sz="4" w:space="0" w:color="auto"/>
              <w:bottom w:val="nil"/>
              <w:right w:val="single" w:sz="4" w:space="0" w:color="auto"/>
            </w:tcBorders>
            <w:shd w:val="clear" w:color="auto" w:fill="auto"/>
            <w:noWrap/>
            <w:vAlign w:val="center"/>
            <w:hideMark/>
          </w:tcPr>
          <w:p w14:paraId="243BFFF3" w14:textId="77777777" w:rsidR="00F730BC" w:rsidRPr="00F730BC" w:rsidRDefault="00F730BC" w:rsidP="00F730BC">
            <w:pPr>
              <w:jc w:val="right"/>
              <w:rPr>
                <w:color w:val="000000"/>
                <w:szCs w:val="24"/>
                <w:u w:val="none"/>
                <w:lang w:eastAsia="lv-LV"/>
              </w:rPr>
            </w:pPr>
            <w:r w:rsidRPr="00F730BC">
              <w:rPr>
                <w:color w:val="000000"/>
                <w:szCs w:val="24"/>
                <w:u w:val="none"/>
                <w:lang w:eastAsia="lv-LV"/>
              </w:rPr>
              <w:t>25.11.2023.</w:t>
            </w:r>
          </w:p>
        </w:tc>
        <w:tc>
          <w:tcPr>
            <w:tcW w:w="1195" w:type="dxa"/>
            <w:tcBorders>
              <w:top w:val="nil"/>
              <w:left w:val="nil"/>
              <w:bottom w:val="single" w:sz="4" w:space="0" w:color="auto"/>
              <w:right w:val="single" w:sz="4" w:space="0" w:color="auto"/>
            </w:tcBorders>
            <w:shd w:val="clear" w:color="auto" w:fill="auto"/>
            <w:noWrap/>
            <w:vAlign w:val="center"/>
            <w:hideMark/>
          </w:tcPr>
          <w:p w14:paraId="2CD6DE0D"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EUR</w:t>
            </w:r>
          </w:p>
        </w:tc>
        <w:tc>
          <w:tcPr>
            <w:tcW w:w="1526" w:type="dxa"/>
            <w:tcBorders>
              <w:top w:val="nil"/>
              <w:left w:val="nil"/>
              <w:bottom w:val="single" w:sz="4" w:space="0" w:color="auto"/>
              <w:right w:val="single" w:sz="4" w:space="0" w:color="auto"/>
            </w:tcBorders>
            <w:shd w:val="clear" w:color="auto" w:fill="auto"/>
            <w:noWrap/>
            <w:vAlign w:val="center"/>
            <w:hideMark/>
          </w:tcPr>
          <w:p w14:paraId="4A116B38"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2913.75</w:t>
            </w:r>
          </w:p>
        </w:tc>
        <w:tc>
          <w:tcPr>
            <w:tcW w:w="1358" w:type="dxa"/>
            <w:tcBorders>
              <w:top w:val="nil"/>
              <w:left w:val="nil"/>
              <w:bottom w:val="single" w:sz="4" w:space="0" w:color="auto"/>
              <w:right w:val="single" w:sz="4" w:space="0" w:color="auto"/>
            </w:tcBorders>
            <w:shd w:val="clear" w:color="auto" w:fill="auto"/>
            <w:noWrap/>
            <w:vAlign w:val="center"/>
            <w:hideMark/>
          </w:tcPr>
          <w:p w14:paraId="194B1CA9"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138.75</w:t>
            </w:r>
          </w:p>
        </w:tc>
        <w:tc>
          <w:tcPr>
            <w:tcW w:w="1358" w:type="dxa"/>
            <w:tcBorders>
              <w:top w:val="nil"/>
              <w:left w:val="nil"/>
              <w:bottom w:val="single" w:sz="4" w:space="0" w:color="auto"/>
              <w:right w:val="single" w:sz="4" w:space="0" w:color="auto"/>
            </w:tcBorders>
            <w:shd w:val="clear" w:color="auto" w:fill="auto"/>
            <w:noWrap/>
            <w:vAlign w:val="center"/>
            <w:hideMark/>
          </w:tcPr>
          <w:p w14:paraId="719746A6"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15.05</w:t>
            </w:r>
          </w:p>
        </w:tc>
        <w:tc>
          <w:tcPr>
            <w:tcW w:w="1387" w:type="dxa"/>
            <w:tcBorders>
              <w:top w:val="nil"/>
              <w:left w:val="nil"/>
              <w:bottom w:val="single" w:sz="4" w:space="0" w:color="auto"/>
              <w:right w:val="single" w:sz="4" w:space="0" w:color="auto"/>
            </w:tcBorders>
            <w:shd w:val="clear" w:color="auto" w:fill="auto"/>
            <w:noWrap/>
            <w:vAlign w:val="center"/>
            <w:hideMark/>
          </w:tcPr>
          <w:p w14:paraId="537E448A"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153.80</w:t>
            </w:r>
          </w:p>
        </w:tc>
        <w:tc>
          <w:tcPr>
            <w:tcW w:w="1195" w:type="dxa"/>
            <w:tcBorders>
              <w:top w:val="nil"/>
              <w:left w:val="nil"/>
              <w:bottom w:val="single" w:sz="4" w:space="0" w:color="auto"/>
              <w:right w:val="single" w:sz="4" w:space="0" w:color="auto"/>
            </w:tcBorders>
            <w:shd w:val="clear" w:color="auto" w:fill="auto"/>
            <w:noWrap/>
            <w:vAlign w:val="center"/>
            <w:hideMark/>
          </w:tcPr>
          <w:p w14:paraId="2E185440"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31</w:t>
            </w:r>
          </w:p>
        </w:tc>
      </w:tr>
      <w:tr w:rsidR="00F730BC" w:rsidRPr="00F730BC" w14:paraId="7045FF72" w14:textId="77777777" w:rsidTr="005D3D7D">
        <w:trPr>
          <w:trHeight w:val="305"/>
        </w:trPr>
        <w:tc>
          <w:tcPr>
            <w:tcW w:w="1400" w:type="dxa"/>
            <w:tcBorders>
              <w:top w:val="single" w:sz="4" w:space="0" w:color="auto"/>
              <w:left w:val="single" w:sz="4" w:space="0" w:color="auto"/>
              <w:bottom w:val="nil"/>
              <w:right w:val="single" w:sz="4" w:space="0" w:color="auto"/>
            </w:tcBorders>
            <w:shd w:val="clear" w:color="auto" w:fill="auto"/>
            <w:noWrap/>
            <w:vAlign w:val="center"/>
            <w:hideMark/>
          </w:tcPr>
          <w:p w14:paraId="18077CF5" w14:textId="77777777" w:rsidR="00F730BC" w:rsidRPr="00F730BC" w:rsidRDefault="00F730BC" w:rsidP="00F730BC">
            <w:pPr>
              <w:jc w:val="right"/>
              <w:rPr>
                <w:color w:val="000000"/>
                <w:szCs w:val="24"/>
                <w:u w:val="none"/>
                <w:lang w:eastAsia="lv-LV"/>
              </w:rPr>
            </w:pPr>
            <w:r w:rsidRPr="00F730BC">
              <w:rPr>
                <w:color w:val="000000"/>
                <w:szCs w:val="24"/>
                <w:u w:val="none"/>
                <w:lang w:eastAsia="lv-LV"/>
              </w:rPr>
              <w:t>25.12.2023.</w:t>
            </w:r>
          </w:p>
        </w:tc>
        <w:tc>
          <w:tcPr>
            <w:tcW w:w="1195" w:type="dxa"/>
            <w:tcBorders>
              <w:top w:val="nil"/>
              <w:left w:val="nil"/>
              <w:bottom w:val="single" w:sz="4" w:space="0" w:color="auto"/>
              <w:right w:val="single" w:sz="4" w:space="0" w:color="auto"/>
            </w:tcBorders>
            <w:shd w:val="clear" w:color="auto" w:fill="auto"/>
            <w:noWrap/>
            <w:vAlign w:val="center"/>
            <w:hideMark/>
          </w:tcPr>
          <w:p w14:paraId="7251713B"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EUR</w:t>
            </w:r>
          </w:p>
        </w:tc>
        <w:tc>
          <w:tcPr>
            <w:tcW w:w="1526" w:type="dxa"/>
            <w:tcBorders>
              <w:top w:val="nil"/>
              <w:left w:val="nil"/>
              <w:bottom w:val="single" w:sz="4" w:space="0" w:color="auto"/>
              <w:right w:val="single" w:sz="4" w:space="0" w:color="auto"/>
            </w:tcBorders>
            <w:shd w:val="clear" w:color="auto" w:fill="auto"/>
            <w:noWrap/>
            <w:vAlign w:val="center"/>
            <w:hideMark/>
          </w:tcPr>
          <w:p w14:paraId="3971E769"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2775.00</w:t>
            </w:r>
          </w:p>
        </w:tc>
        <w:tc>
          <w:tcPr>
            <w:tcW w:w="1358" w:type="dxa"/>
            <w:tcBorders>
              <w:top w:val="nil"/>
              <w:left w:val="nil"/>
              <w:bottom w:val="single" w:sz="4" w:space="0" w:color="auto"/>
              <w:right w:val="single" w:sz="4" w:space="0" w:color="auto"/>
            </w:tcBorders>
            <w:shd w:val="clear" w:color="auto" w:fill="auto"/>
            <w:noWrap/>
            <w:vAlign w:val="center"/>
            <w:hideMark/>
          </w:tcPr>
          <w:p w14:paraId="61C76E1A"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138.75</w:t>
            </w:r>
          </w:p>
        </w:tc>
        <w:tc>
          <w:tcPr>
            <w:tcW w:w="1358" w:type="dxa"/>
            <w:tcBorders>
              <w:top w:val="nil"/>
              <w:left w:val="nil"/>
              <w:bottom w:val="single" w:sz="4" w:space="0" w:color="auto"/>
              <w:right w:val="single" w:sz="4" w:space="0" w:color="auto"/>
            </w:tcBorders>
            <w:shd w:val="clear" w:color="auto" w:fill="auto"/>
            <w:noWrap/>
            <w:vAlign w:val="center"/>
            <w:hideMark/>
          </w:tcPr>
          <w:p w14:paraId="3AD7B5CF"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13.88</w:t>
            </w:r>
          </w:p>
        </w:tc>
        <w:tc>
          <w:tcPr>
            <w:tcW w:w="1387" w:type="dxa"/>
            <w:tcBorders>
              <w:top w:val="nil"/>
              <w:left w:val="nil"/>
              <w:bottom w:val="single" w:sz="4" w:space="0" w:color="auto"/>
              <w:right w:val="single" w:sz="4" w:space="0" w:color="auto"/>
            </w:tcBorders>
            <w:shd w:val="clear" w:color="auto" w:fill="auto"/>
            <w:noWrap/>
            <w:vAlign w:val="center"/>
            <w:hideMark/>
          </w:tcPr>
          <w:p w14:paraId="0066A24A"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152.63</w:t>
            </w:r>
          </w:p>
        </w:tc>
        <w:tc>
          <w:tcPr>
            <w:tcW w:w="1195" w:type="dxa"/>
            <w:tcBorders>
              <w:top w:val="nil"/>
              <w:left w:val="nil"/>
              <w:bottom w:val="single" w:sz="4" w:space="0" w:color="auto"/>
              <w:right w:val="single" w:sz="4" w:space="0" w:color="auto"/>
            </w:tcBorders>
            <w:shd w:val="clear" w:color="auto" w:fill="auto"/>
            <w:noWrap/>
            <w:vAlign w:val="center"/>
            <w:hideMark/>
          </w:tcPr>
          <w:p w14:paraId="7C6CAD6C"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30</w:t>
            </w:r>
          </w:p>
        </w:tc>
      </w:tr>
      <w:tr w:rsidR="00F730BC" w:rsidRPr="00F730BC" w14:paraId="53C3881E" w14:textId="77777777" w:rsidTr="005D3D7D">
        <w:trPr>
          <w:trHeight w:val="305"/>
        </w:trPr>
        <w:tc>
          <w:tcPr>
            <w:tcW w:w="1400" w:type="dxa"/>
            <w:tcBorders>
              <w:top w:val="single" w:sz="4" w:space="0" w:color="auto"/>
              <w:left w:val="single" w:sz="4" w:space="0" w:color="auto"/>
              <w:bottom w:val="nil"/>
              <w:right w:val="single" w:sz="4" w:space="0" w:color="auto"/>
            </w:tcBorders>
            <w:shd w:val="clear" w:color="auto" w:fill="auto"/>
            <w:noWrap/>
            <w:vAlign w:val="center"/>
            <w:hideMark/>
          </w:tcPr>
          <w:p w14:paraId="4865A057" w14:textId="77777777" w:rsidR="00F730BC" w:rsidRPr="00F730BC" w:rsidRDefault="00F730BC" w:rsidP="00F730BC">
            <w:pPr>
              <w:jc w:val="right"/>
              <w:rPr>
                <w:color w:val="000000"/>
                <w:szCs w:val="24"/>
                <w:u w:val="none"/>
                <w:lang w:eastAsia="lv-LV"/>
              </w:rPr>
            </w:pPr>
            <w:r w:rsidRPr="00F730BC">
              <w:rPr>
                <w:color w:val="000000"/>
                <w:szCs w:val="24"/>
                <w:u w:val="none"/>
                <w:lang w:eastAsia="lv-LV"/>
              </w:rPr>
              <w:t>25.01.2024.</w:t>
            </w:r>
          </w:p>
        </w:tc>
        <w:tc>
          <w:tcPr>
            <w:tcW w:w="1195" w:type="dxa"/>
            <w:tcBorders>
              <w:top w:val="nil"/>
              <w:left w:val="nil"/>
              <w:bottom w:val="single" w:sz="4" w:space="0" w:color="auto"/>
              <w:right w:val="single" w:sz="4" w:space="0" w:color="auto"/>
            </w:tcBorders>
            <w:shd w:val="clear" w:color="auto" w:fill="auto"/>
            <w:noWrap/>
            <w:vAlign w:val="center"/>
            <w:hideMark/>
          </w:tcPr>
          <w:p w14:paraId="7DC5010B"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EUR</w:t>
            </w:r>
          </w:p>
        </w:tc>
        <w:tc>
          <w:tcPr>
            <w:tcW w:w="1526" w:type="dxa"/>
            <w:tcBorders>
              <w:top w:val="nil"/>
              <w:left w:val="nil"/>
              <w:bottom w:val="single" w:sz="4" w:space="0" w:color="auto"/>
              <w:right w:val="single" w:sz="4" w:space="0" w:color="auto"/>
            </w:tcBorders>
            <w:shd w:val="clear" w:color="auto" w:fill="auto"/>
            <w:noWrap/>
            <w:vAlign w:val="center"/>
            <w:hideMark/>
          </w:tcPr>
          <w:p w14:paraId="09C6023A"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2636.25</w:t>
            </w:r>
          </w:p>
        </w:tc>
        <w:tc>
          <w:tcPr>
            <w:tcW w:w="1358" w:type="dxa"/>
            <w:tcBorders>
              <w:top w:val="nil"/>
              <w:left w:val="nil"/>
              <w:bottom w:val="single" w:sz="4" w:space="0" w:color="auto"/>
              <w:right w:val="single" w:sz="4" w:space="0" w:color="auto"/>
            </w:tcBorders>
            <w:shd w:val="clear" w:color="auto" w:fill="auto"/>
            <w:noWrap/>
            <w:vAlign w:val="center"/>
            <w:hideMark/>
          </w:tcPr>
          <w:p w14:paraId="0C502F09"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138.75</w:t>
            </w:r>
          </w:p>
        </w:tc>
        <w:tc>
          <w:tcPr>
            <w:tcW w:w="1358" w:type="dxa"/>
            <w:tcBorders>
              <w:top w:val="nil"/>
              <w:left w:val="nil"/>
              <w:bottom w:val="single" w:sz="4" w:space="0" w:color="auto"/>
              <w:right w:val="single" w:sz="4" w:space="0" w:color="auto"/>
            </w:tcBorders>
            <w:shd w:val="clear" w:color="auto" w:fill="auto"/>
            <w:noWrap/>
            <w:vAlign w:val="center"/>
            <w:hideMark/>
          </w:tcPr>
          <w:p w14:paraId="7B291614"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13.62</w:t>
            </w:r>
          </w:p>
        </w:tc>
        <w:tc>
          <w:tcPr>
            <w:tcW w:w="1387" w:type="dxa"/>
            <w:tcBorders>
              <w:top w:val="nil"/>
              <w:left w:val="nil"/>
              <w:bottom w:val="single" w:sz="4" w:space="0" w:color="auto"/>
              <w:right w:val="single" w:sz="4" w:space="0" w:color="auto"/>
            </w:tcBorders>
            <w:shd w:val="clear" w:color="auto" w:fill="auto"/>
            <w:noWrap/>
            <w:vAlign w:val="center"/>
            <w:hideMark/>
          </w:tcPr>
          <w:p w14:paraId="7240E4BD"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152.37</w:t>
            </w:r>
          </w:p>
        </w:tc>
        <w:tc>
          <w:tcPr>
            <w:tcW w:w="1195" w:type="dxa"/>
            <w:tcBorders>
              <w:top w:val="nil"/>
              <w:left w:val="nil"/>
              <w:bottom w:val="single" w:sz="4" w:space="0" w:color="auto"/>
              <w:right w:val="single" w:sz="4" w:space="0" w:color="auto"/>
            </w:tcBorders>
            <w:shd w:val="clear" w:color="auto" w:fill="auto"/>
            <w:noWrap/>
            <w:vAlign w:val="center"/>
            <w:hideMark/>
          </w:tcPr>
          <w:p w14:paraId="3E942105"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31</w:t>
            </w:r>
          </w:p>
        </w:tc>
      </w:tr>
      <w:tr w:rsidR="00F730BC" w:rsidRPr="00F730BC" w14:paraId="652C1F4D" w14:textId="77777777" w:rsidTr="005D3D7D">
        <w:trPr>
          <w:trHeight w:val="305"/>
        </w:trPr>
        <w:tc>
          <w:tcPr>
            <w:tcW w:w="1400" w:type="dxa"/>
            <w:tcBorders>
              <w:top w:val="single" w:sz="4" w:space="0" w:color="auto"/>
              <w:left w:val="single" w:sz="4" w:space="0" w:color="auto"/>
              <w:bottom w:val="nil"/>
              <w:right w:val="single" w:sz="4" w:space="0" w:color="auto"/>
            </w:tcBorders>
            <w:shd w:val="clear" w:color="auto" w:fill="auto"/>
            <w:noWrap/>
            <w:vAlign w:val="center"/>
            <w:hideMark/>
          </w:tcPr>
          <w:p w14:paraId="0F49D5CC" w14:textId="77777777" w:rsidR="00F730BC" w:rsidRPr="00F730BC" w:rsidRDefault="00F730BC" w:rsidP="00F730BC">
            <w:pPr>
              <w:jc w:val="right"/>
              <w:rPr>
                <w:color w:val="000000"/>
                <w:szCs w:val="24"/>
                <w:u w:val="none"/>
                <w:lang w:eastAsia="lv-LV"/>
              </w:rPr>
            </w:pPr>
            <w:r w:rsidRPr="00F730BC">
              <w:rPr>
                <w:color w:val="000000"/>
                <w:szCs w:val="24"/>
                <w:u w:val="none"/>
                <w:lang w:eastAsia="lv-LV"/>
              </w:rPr>
              <w:t>25.02.2024.</w:t>
            </w:r>
          </w:p>
        </w:tc>
        <w:tc>
          <w:tcPr>
            <w:tcW w:w="1195" w:type="dxa"/>
            <w:tcBorders>
              <w:top w:val="nil"/>
              <w:left w:val="nil"/>
              <w:bottom w:val="single" w:sz="4" w:space="0" w:color="auto"/>
              <w:right w:val="single" w:sz="4" w:space="0" w:color="auto"/>
            </w:tcBorders>
            <w:shd w:val="clear" w:color="auto" w:fill="auto"/>
            <w:noWrap/>
            <w:vAlign w:val="center"/>
            <w:hideMark/>
          </w:tcPr>
          <w:p w14:paraId="1E9B9FFE"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EUR</w:t>
            </w:r>
          </w:p>
        </w:tc>
        <w:tc>
          <w:tcPr>
            <w:tcW w:w="1526" w:type="dxa"/>
            <w:tcBorders>
              <w:top w:val="nil"/>
              <w:left w:val="nil"/>
              <w:bottom w:val="single" w:sz="4" w:space="0" w:color="auto"/>
              <w:right w:val="single" w:sz="4" w:space="0" w:color="auto"/>
            </w:tcBorders>
            <w:shd w:val="clear" w:color="auto" w:fill="auto"/>
            <w:noWrap/>
            <w:vAlign w:val="center"/>
            <w:hideMark/>
          </w:tcPr>
          <w:p w14:paraId="5355A58B"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2497.50</w:t>
            </w:r>
          </w:p>
        </w:tc>
        <w:tc>
          <w:tcPr>
            <w:tcW w:w="1358" w:type="dxa"/>
            <w:tcBorders>
              <w:top w:val="nil"/>
              <w:left w:val="nil"/>
              <w:bottom w:val="single" w:sz="4" w:space="0" w:color="auto"/>
              <w:right w:val="single" w:sz="4" w:space="0" w:color="auto"/>
            </w:tcBorders>
            <w:shd w:val="clear" w:color="auto" w:fill="auto"/>
            <w:noWrap/>
            <w:vAlign w:val="center"/>
            <w:hideMark/>
          </w:tcPr>
          <w:p w14:paraId="17BCB046"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138.75</w:t>
            </w:r>
          </w:p>
        </w:tc>
        <w:tc>
          <w:tcPr>
            <w:tcW w:w="1358" w:type="dxa"/>
            <w:tcBorders>
              <w:top w:val="nil"/>
              <w:left w:val="nil"/>
              <w:bottom w:val="single" w:sz="4" w:space="0" w:color="auto"/>
              <w:right w:val="single" w:sz="4" w:space="0" w:color="auto"/>
            </w:tcBorders>
            <w:shd w:val="clear" w:color="auto" w:fill="auto"/>
            <w:noWrap/>
            <w:vAlign w:val="center"/>
            <w:hideMark/>
          </w:tcPr>
          <w:p w14:paraId="3CC31AB0"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12.90</w:t>
            </w:r>
          </w:p>
        </w:tc>
        <w:tc>
          <w:tcPr>
            <w:tcW w:w="1387" w:type="dxa"/>
            <w:tcBorders>
              <w:top w:val="nil"/>
              <w:left w:val="nil"/>
              <w:bottom w:val="single" w:sz="4" w:space="0" w:color="auto"/>
              <w:right w:val="single" w:sz="4" w:space="0" w:color="auto"/>
            </w:tcBorders>
            <w:shd w:val="clear" w:color="auto" w:fill="auto"/>
            <w:noWrap/>
            <w:vAlign w:val="center"/>
            <w:hideMark/>
          </w:tcPr>
          <w:p w14:paraId="23E3A0B0"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151.65</w:t>
            </w:r>
          </w:p>
        </w:tc>
        <w:tc>
          <w:tcPr>
            <w:tcW w:w="1195" w:type="dxa"/>
            <w:tcBorders>
              <w:top w:val="nil"/>
              <w:left w:val="nil"/>
              <w:bottom w:val="single" w:sz="4" w:space="0" w:color="auto"/>
              <w:right w:val="single" w:sz="4" w:space="0" w:color="auto"/>
            </w:tcBorders>
            <w:shd w:val="clear" w:color="auto" w:fill="auto"/>
            <w:noWrap/>
            <w:vAlign w:val="center"/>
            <w:hideMark/>
          </w:tcPr>
          <w:p w14:paraId="6E98561A"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31</w:t>
            </w:r>
          </w:p>
        </w:tc>
      </w:tr>
      <w:tr w:rsidR="00F730BC" w:rsidRPr="00F730BC" w14:paraId="119ADC7A" w14:textId="77777777" w:rsidTr="005D3D7D">
        <w:trPr>
          <w:trHeight w:val="305"/>
        </w:trPr>
        <w:tc>
          <w:tcPr>
            <w:tcW w:w="1400" w:type="dxa"/>
            <w:tcBorders>
              <w:top w:val="single" w:sz="4" w:space="0" w:color="auto"/>
              <w:left w:val="single" w:sz="4" w:space="0" w:color="auto"/>
              <w:bottom w:val="nil"/>
              <w:right w:val="single" w:sz="4" w:space="0" w:color="auto"/>
            </w:tcBorders>
            <w:shd w:val="clear" w:color="auto" w:fill="auto"/>
            <w:noWrap/>
            <w:vAlign w:val="center"/>
            <w:hideMark/>
          </w:tcPr>
          <w:p w14:paraId="68B9B08D" w14:textId="77777777" w:rsidR="00F730BC" w:rsidRPr="00F730BC" w:rsidRDefault="00F730BC" w:rsidP="00F730BC">
            <w:pPr>
              <w:jc w:val="right"/>
              <w:rPr>
                <w:color w:val="000000"/>
                <w:szCs w:val="24"/>
                <w:u w:val="none"/>
                <w:lang w:eastAsia="lv-LV"/>
              </w:rPr>
            </w:pPr>
            <w:r w:rsidRPr="00F730BC">
              <w:rPr>
                <w:color w:val="000000"/>
                <w:szCs w:val="24"/>
                <w:u w:val="none"/>
                <w:lang w:eastAsia="lv-LV"/>
              </w:rPr>
              <w:t>25.03.2024.</w:t>
            </w:r>
          </w:p>
        </w:tc>
        <w:tc>
          <w:tcPr>
            <w:tcW w:w="1195" w:type="dxa"/>
            <w:tcBorders>
              <w:top w:val="nil"/>
              <w:left w:val="nil"/>
              <w:bottom w:val="single" w:sz="4" w:space="0" w:color="auto"/>
              <w:right w:val="single" w:sz="4" w:space="0" w:color="auto"/>
            </w:tcBorders>
            <w:shd w:val="clear" w:color="auto" w:fill="auto"/>
            <w:noWrap/>
            <w:vAlign w:val="center"/>
            <w:hideMark/>
          </w:tcPr>
          <w:p w14:paraId="36B6FA6C"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EUR</w:t>
            </w:r>
          </w:p>
        </w:tc>
        <w:tc>
          <w:tcPr>
            <w:tcW w:w="1526" w:type="dxa"/>
            <w:tcBorders>
              <w:top w:val="nil"/>
              <w:left w:val="nil"/>
              <w:bottom w:val="single" w:sz="4" w:space="0" w:color="auto"/>
              <w:right w:val="single" w:sz="4" w:space="0" w:color="auto"/>
            </w:tcBorders>
            <w:shd w:val="clear" w:color="auto" w:fill="auto"/>
            <w:noWrap/>
            <w:vAlign w:val="center"/>
            <w:hideMark/>
          </w:tcPr>
          <w:p w14:paraId="24B1DBF9"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2358.75</w:t>
            </w:r>
          </w:p>
        </w:tc>
        <w:tc>
          <w:tcPr>
            <w:tcW w:w="1358" w:type="dxa"/>
            <w:tcBorders>
              <w:top w:val="nil"/>
              <w:left w:val="nil"/>
              <w:bottom w:val="single" w:sz="4" w:space="0" w:color="auto"/>
              <w:right w:val="single" w:sz="4" w:space="0" w:color="auto"/>
            </w:tcBorders>
            <w:shd w:val="clear" w:color="auto" w:fill="auto"/>
            <w:noWrap/>
            <w:vAlign w:val="center"/>
            <w:hideMark/>
          </w:tcPr>
          <w:p w14:paraId="5650B805"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138.75</w:t>
            </w:r>
          </w:p>
        </w:tc>
        <w:tc>
          <w:tcPr>
            <w:tcW w:w="1358" w:type="dxa"/>
            <w:tcBorders>
              <w:top w:val="nil"/>
              <w:left w:val="nil"/>
              <w:bottom w:val="single" w:sz="4" w:space="0" w:color="auto"/>
              <w:right w:val="single" w:sz="4" w:space="0" w:color="auto"/>
            </w:tcBorders>
            <w:shd w:val="clear" w:color="auto" w:fill="auto"/>
            <w:noWrap/>
            <w:vAlign w:val="center"/>
            <w:hideMark/>
          </w:tcPr>
          <w:p w14:paraId="71B08C7A"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11.40</w:t>
            </w:r>
          </w:p>
        </w:tc>
        <w:tc>
          <w:tcPr>
            <w:tcW w:w="1387" w:type="dxa"/>
            <w:tcBorders>
              <w:top w:val="nil"/>
              <w:left w:val="nil"/>
              <w:bottom w:val="single" w:sz="4" w:space="0" w:color="auto"/>
              <w:right w:val="single" w:sz="4" w:space="0" w:color="auto"/>
            </w:tcBorders>
            <w:shd w:val="clear" w:color="auto" w:fill="auto"/>
            <w:noWrap/>
            <w:vAlign w:val="center"/>
            <w:hideMark/>
          </w:tcPr>
          <w:p w14:paraId="1D0A1D68"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150.15</w:t>
            </w:r>
          </w:p>
        </w:tc>
        <w:tc>
          <w:tcPr>
            <w:tcW w:w="1195" w:type="dxa"/>
            <w:tcBorders>
              <w:top w:val="nil"/>
              <w:left w:val="nil"/>
              <w:bottom w:val="single" w:sz="4" w:space="0" w:color="auto"/>
              <w:right w:val="single" w:sz="4" w:space="0" w:color="auto"/>
            </w:tcBorders>
            <w:shd w:val="clear" w:color="auto" w:fill="auto"/>
            <w:noWrap/>
            <w:vAlign w:val="center"/>
            <w:hideMark/>
          </w:tcPr>
          <w:p w14:paraId="2816E6A4"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29</w:t>
            </w:r>
          </w:p>
        </w:tc>
      </w:tr>
      <w:tr w:rsidR="00F730BC" w:rsidRPr="00F730BC" w14:paraId="53F97037" w14:textId="77777777" w:rsidTr="005D3D7D">
        <w:trPr>
          <w:trHeight w:val="305"/>
        </w:trPr>
        <w:tc>
          <w:tcPr>
            <w:tcW w:w="1400" w:type="dxa"/>
            <w:tcBorders>
              <w:top w:val="single" w:sz="4" w:space="0" w:color="auto"/>
              <w:left w:val="single" w:sz="4" w:space="0" w:color="auto"/>
              <w:bottom w:val="nil"/>
              <w:right w:val="single" w:sz="4" w:space="0" w:color="auto"/>
            </w:tcBorders>
            <w:shd w:val="clear" w:color="auto" w:fill="auto"/>
            <w:noWrap/>
            <w:vAlign w:val="center"/>
            <w:hideMark/>
          </w:tcPr>
          <w:p w14:paraId="7D08DEF3" w14:textId="77777777" w:rsidR="00F730BC" w:rsidRPr="00F730BC" w:rsidRDefault="00F730BC" w:rsidP="00F730BC">
            <w:pPr>
              <w:jc w:val="right"/>
              <w:rPr>
                <w:color w:val="000000"/>
                <w:szCs w:val="24"/>
                <w:u w:val="none"/>
                <w:lang w:eastAsia="lv-LV"/>
              </w:rPr>
            </w:pPr>
            <w:r w:rsidRPr="00F730BC">
              <w:rPr>
                <w:color w:val="000000"/>
                <w:szCs w:val="24"/>
                <w:u w:val="none"/>
                <w:lang w:eastAsia="lv-LV"/>
              </w:rPr>
              <w:t>25.04.2024.</w:t>
            </w:r>
          </w:p>
        </w:tc>
        <w:tc>
          <w:tcPr>
            <w:tcW w:w="1195" w:type="dxa"/>
            <w:tcBorders>
              <w:top w:val="nil"/>
              <w:left w:val="nil"/>
              <w:bottom w:val="single" w:sz="4" w:space="0" w:color="auto"/>
              <w:right w:val="single" w:sz="4" w:space="0" w:color="auto"/>
            </w:tcBorders>
            <w:shd w:val="clear" w:color="auto" w:fill="auto"/>
            <w:noWrap/>
            <w:vAlign w:val="center"/>
            <w:hideMark/>
          </w:tcPr>
          <w:p w14:paraId="585E1E0A"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EUR</w:t>
            </w:r>
          </w:p>
        </w:tc>
        <w:tc>
          <w:tcPr>
            <w:tcW w:w="1526" w:type="dxa"/>
            <w:tcBorders>
              <w:top w:val="nil"/>
              <w:left w:val="nil"/>
              <w:bottom w:val="single" w:sz="4" w:space="0" w:color="auto"/>
              <w:right w:val="single" w:sz="4" w:space="0" w:color="auto"/>
            </w:tcBorders>
            <w:shd w:val="clear" w:color="auto" w:fill="auto"/>
            <w:noWrap/>
            <w:vAlign w:val="center"/>
            <w:hideMark/>
          </w:tcPr>
          <w:p w14:paraId="2DB358F3"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2220.00</w:t>
            </w:r>
          </w:p>
        </w:tc>
        <w:tc>
          <w:tcPr>
            <w:tcW w:w="1358" w:type="dxa"/>
            <w:tcBorders>
              <w:top w:val="nil"/>
              <w:left w:val="nil"/>
              <w:bottom w:val="single" w:sz="4" w:space="0" w:color="auto"/>
              <w:right w:val="single" w:sz="4" w:space="0" w:color="auto"/>
            </w:tcBorders>
            <w:shd w:val="clear" w:color="auto" w:fill="auto"/>
            <w:noWrap/>
            <w:vAlign w:val="center"/>
            <w:hideMark/>
          </w:tcPr>
          <w:p w14:paraId="54682AA8"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138.75</w:t>
            </w:r>
          </w:p>
        </w:tc>
        <w:tc>
          <w:tcPr>
            <w:tcW w:w="1358" w:type="dxa"/>
            <w:tcBorders>
              <w:top w:val="nil"/>
              <w:left w:val="nil"/>
              <w:bottom w:val="single" w:sz="4" w:space="0" w:color="auto"/>
              <w:right w:val="single" w:sz="4" w:space="0" w:color="auto"/>
            </w:tcBorders>
            <w:shd w:val="clear" w:color="auto" w:fill="auto"/>
            <w:noWrap/>
            <w:vAlign w:val="center"/>
            <w:hideMark/>
          </w:tcPr>
          <w:p w14:paraId="3B395AB4"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11.47</w:t>
            </w:r>
          </w:p>
        </w:tc>
        <w:tc>
          <w:tcPr>
            <w:tcW w:w="1387" w:type="dxa"/>
            <w:tcBorders>
              <w:top w:val="nil"/>
              <w:left w:val="nil"/>
              <w:bottom w:val="single" w:sz="4" w:space="0" w:color="auto"/>
              <w:right w:val="single" w:sz="4" w:space="0" w:color="auto"/>
            </w:tcBorders>
            <w:shd w:val="clear" w:color="auto" w:fill="auto"/>
            <w:noWrap/>
            <w:vAlign w:val="center"/>
            <w:hideMark/>
          </w:tcPr>
          <w:p w14:paraId="225985E8"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150.22</w:t>
            </w:r>
          </w:p>
        </w:tc>
        <w:tc>
          <w:tcPr>
            <w:tcW w:w="1195" w:type="dxa"/>
            <w:tcBorders>
              <w:top w:val="nil"/>
              <w:left w:val="nil"/>
              <w:bottom w:val="single" w:sz="4" w:space="0" w:color="auto"/>
              <w:right w:val="single" w:sz="4" w:space="0" w:color="auto"/>
            </w:tcBorders>
            <w:shd w:val="clear" w:color="auto" w:fill="auto"/>
            <w:noWrap/>
            <w:vAlign w:val="center"/>
            <w:hideMark/>
          </w:tcPr>
          <w:p w14:paraId="5F72D8F1"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31</w:t>
            </w:r>
          </w:p>
        </w:tc>
      </w:tr>
      <w:tr w:rsidR="00F730BC" w:rsidRPr="00F730BC" w14:paraId="1C46723E" w14:textId="77777777" w:rsidTr="005D3D7D">
        <w:trPr>
          <w:trHeight w:val="305"/>
        </w:trPr>
        <w:tc>
          <w:tcPr>
            <w:tcW w:w="1400" w:type="dxa"/>
            <w:tcBorders>
              <w:top w:val="single" w:sz="4" w:space="0" w:color="auto"/>
              <w:left w:val="single" w:sz="4" w:space="0" w:color="auto"/>
              <w:bottom w:val="nil"/>
              <w:right w:val="single" w:sz="4" w:space="0" w:color="auto"/>
            </w:tcBorders>
            <w:shd w:val="clear" w:color="auto" w:fill="auto"/>
            <w:noWrap/>
            <w:vAlign w:val="center"/>
            <w:hideMark/>
          </w:tcPr>
          <w:p w14:paraId="2352BF94" w14:textId="77777777" w:rsidR="00F730BC" w:rsidRPr="00F730BC" w:rsidRDefault="00F730BC" w:rsidP="00F730BC">
            <w:pPr>
              <w:jc w:val="right"/>
              <w:rPr>
                <w:color w:val="000000"/>
                <w:szCs w:val="24"/>
                <w:u w:val="none"/>
                <w:lang w:eastAsia="lv-LV"/>
              </w:rPr>
            </w:pPr>
            <w:r w:rsidRPr="00F730BC">
              <w:rPr>
                <w:color w:val="000000"/>
                <w:szCs w:val="24"/>
                <w:u w:val="none"/>
                <w:lang w:eastAsia="lv-LV"/>
              </w:rPr>
              <w:t>25.05.2024.</w:t>
            </w:r>
          </w:p>
        </w:tc>
        <w:tc>
          <w:tcPr>
            <w:tcW w:w="1195" w:type="dxa"/>
            <w:tcBorders>
              <w:top w:val="nil"/>
              <w:left w:val="nil"/>
              <w:bottom w:val="single" w:sz="4" w:space="0" w:color="auto"/>
              <w:right w:val="single" w:sz="4" w:space="0" w:color="auto"/>
            </w:tcBorders>
            <w:shd w:val="clear" w:color="auto" w:fill="auto"/>
            <w:noWrap/>
            <w:vAlign w:val="center"/>
            <w:hideMark/>
          </w:tcPr>
          <w:p w14:paraId="388C6330"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EUR</w:t>
            </w:r>
          </w:p>
        </w:tc>
        <w:tc>
          <w:tcPr>
            <w:tcW w:w="1526" w:type="dxa"/>
            <w:tcBorders>
              <w:top w:val="nil"/>
              <w:left w:val="nil"/>
              <w:bottom w:val="single" w:sz="4" w:space="0" w:color="auto"/>
              <w:right w:val="single" w:sz="4" w:space="0" w:color="auto"/>
            </w:tcBorders>
            <w:shd w:val="clear" w:color="auto" w:fill="auto"/>
            <w:noWrap/>
            <w:vAlign w:val="center"/>
            <w:hideMark/>
          </w:tcPr>
          <w:p w14:paraId="7CC5FAC8"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2081.25</w:t>
            </w:r>
          </w:p>
        </w:tc>
        <w:tc>
          <w:tcPr>
            <w:tcW w:w="1358" w:type="dxa"/>
            <w:tcBorders>
              <w:top w:val="nil"/>
              <w:left w:val="nil"/>
              <w:bottom w:val="single" w:sz="4" w:space="0" w:color="auto"/>
              <w:right w:val="single" w:sz="4" w:space="0" w:color="auto"/>
            </w:tcBorders>
            <w:shd w:val="clear" w:color="auto" w:fill="auto"/>
            <w:noWrap/>
            <w:vAlign w:val="center"/>
            <w:hideMark/>
          </w:tcPr>
          <w:p w14:paraId="5232BC66"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138.75</w:t>
            </w:r>
          </w:p>
        </w:tc>
        <w:tc>
          <w:tcPr>
            <w:tcW w:w="1358" w:type="dxa"/>
            <w:tcBorders>
              <w:top w:val="nil"/>
              <w:left w:val="nil"/>
              <w:bottom w:val="single" w:sz="4" w:space="0" w:color="auto"/>
              <w:right w:val="single" w:sz="4" w:space="0" w:color="auto"/>
            </w:tcBorders>
            <w:shd w:val="clear" w:color="auto" w:fill="auto"/>
            <w:noWrap/>
            <w:vAlign w:val="center"/>
            <w:hideMark/>
          </w:tcPr>
          <w:p w14:paraId="7F7264B3"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10.41</w:t>
            </w:r>
          </w:p>
        </w:tc>
        <w:tc>
          <w:tcPr>
            <w:tcW w:w="1387" w:type="dxa"/>
            <w:tcBorders>
              <w:top w:val="nil"/>
              <w:left w:val="nil"/>
              <w:bottom w:val="single" w:sz="4" w:space="0" w:color="auto"/>
              <w:right w:val="single" w:sz="4" w:space="0" w:color="auto"/>
            </w:tcBorders>
            <w:shd w:val="clear" w:color="auto" w:fill="auto"/>
            <w:noWrap/>
            <w:vAlign w:val="center"/>
            <w:hideMark/>
          </w:tcPr>
          <w:p w14:paraId="628E2A73"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149.16</w:t>
            </w:r>
          </w:p>
        </w:tc>
        <w:tc>
          <w:tcPr>
            <w:tcW w:w="1195" w:type="dxa"/>
            <w:tcBorders>
              <w:top w:val="nil"/>
              <w:left w:val="nil"/>
              <w:bottom w:val="single" w:sz="4" w:space="0" w:color="auto"/>
              <w:right w:val="single" w:sz="4" w:space="0" w:color="auto"/>
            </w:tcBorders>
            <w:shd w:val="clear" w:color="auto" w:fill="auto"/>
            <w:noWrap/>
            <w:vAlign w:val="center"/>
            <w:hideMark/>
          </w:tcPr>
          <w:p w14:paraId="02FF6EB3"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30</w:t>
            </w:r>
          </w:p>
        </w:tc>
      </w:tr>
      <w:tr w:rsidR="00F730BC" w:rsidRPr="00F730BC" w14:paraId="34B20D68" w14:textId="77777777" w:rsidTr="005D3D7D">
        <w:trPr>
          <w:trHeight w:val="305"/>
        </w:trPr>
        <w:tc>
          <w:tcPr>
            <w:tcW w:w="1400" w:type="dxa"/>
            <w:tcBorders>
              <w:top w:val="single" w:sz="4" w:space="0" w:color="auto"/>
              <w:left w:val="single" w:sz="4" w:space="0" w:color="auto"/>
              <w:bottom w:val="nil"/>
              <w:right w:val="single" w:sz="4" w:space="0" w:color="auto"/>
            </w:tcBorders>
            <w:shd w:val="clear" w:color="auto" w:fill="auto"/>
            <w:noWrap/>
            <w:vAlign w:val="center"/>
            <w:hideMark/>
          </w:tcPr>
          <w:p w14:paraId="55996441" w14:textId="77777777" w:rsidR="00F730BC" w:rsidRPr="00F730BC" w:rsidRDefault="00F730BC" w:rsidP="00F730BC">
            <w:pPr>
              <w:jc w:val="right"/>
              <w:rPr>
                <w:color w:val="000000"/>
                <w:szCs w:val="24"/>
                <w:u w:val="none"/>
                <w:lang w:eastAsia="lv-LV"/>
              </w:rPr>
            </w:pPr>
            <w:r w:rsidRPr="00F730BC">
              <w:rPr>
                <w:color w:val="000000"/>
                <w:szCs w:val="24"/>
                <w:u w:val="none"/>
                <w:lang w:eastAsia="lv-LV"/>
              </w:rPr>
              <w:t>25.06.2024.</w:t>
            </w:r>
          </w:p>
        </w:tc>
        <w:tc>
          <w:tcPr>
            <w:tcW w:w="1195" w:type="dxa"/>
            <w:tcBorders>
              <w:top w:val="nil"/>
              <w:left w:val="nil"/>
              <w:bottom w:val="single" w:sz="4" w:space="0" w:color="auto"/>
              <w:right w:val="single" w:sz="4" w:space="0" w:color="auto"/>
            </w:tcBorders>
            <w:shd w:val="clear" w:color="auto" w:fill="auto"/>
            <w:noWrap/>
            <w:vAlign w:val="center"/>
            <w:hideMark/>
          </w:tcPr>
          <w:p w14:paraId="78A7F723"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EUR</w:t>
            </w:r>
          </w:p>
        </w:tc>
        <w:tc>
          <w:tcPr>
            <w:tcW w:w="1526" w:type="dxa"/>
            <w:tcBorders>
              <w:top w:val="nil"/>
              <w:left w:val="nil"/>
              <w:bottom w:val="single" w:sz="4" w:space="0" w:color="auto"/>
              <w:right w:val="single" w:sz="4" w:space="0" w:color="auto"/>
            </w:tcBorders>
            <w:shd w:val="clear" w:color="auto" w:fill="auto"/>
            <w:noWrap/>
            <w:vAlign w:val="center"/>
            <w:hideMark/>
          </w:tcPr>
          <w:p w14:paraId="5EC0FEA3"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1942.50</w:t>
            </w:r>
          </w:p>
        </w:tc>
        <w:tc>
          <w:tcPr>
            <w:tcW w:w="1358" w:type="dxa"/>
            <w:tcBorders>
              <w:top w:val="nil"/>
              <w:left w:val="nil"/>
              <w:bottom w:val="single" w:sz="4" w:space="0" w:color="auto"/>
              <w:right w:val="single" w:sz="4" w:space="0" w:color="auto"/>
            </w:tcBorders>
            <w:shd w:val="clear" w:color="auto" w:fill="auto"/>
            <w:noWrap/>
            <w:vAlign w:val="center"/>
            <w:hideMark/>
          </w:tcPr>
          <w:p w14:paraId="2CF5960C"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138.75</w:t>
            </w:r>
          </w:p>
        </w:tc>
        <w:tc>
          <w:tcPr>
            <w:tcW w:w="1358" w:type="dxa"/>
            <w:tcBorders>
              <w:top w:val="nil"/>
              <w:left w:val="nil"/>
              <w:bottom w:val="single" w:sz="4" w:space="0" w:color="auto"/>
              <w:right w:val="single" w:sz="4" w:space="0" w:color="auto"/>
            </w:tcBorders>
            <w:shd w:val="clear" w:color="auto" w:fill="auto"/>
            <w:noWrap/>
            <w:vAlign w:val="center"/>
            <w:hideMark/>
          </w:tcPr>
          <w:p w14:paraId="648A143D"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10.04</w:t>
            </w:r>
          </w:p>
        </w:tc>
        <w:tc>
          <w:tcPr>
            <w:tcW w:w="1387" w:type="dxa"/>
            <w:tcBorders>
              <w:top w:val="nil"/>
              <w:left w:val="nil"/>
              <w:bottom w:val="single" w:sz="4" w:space="0" w:color="auto"/>
              <w:right w:val="single" w:sz="4" w:space="0" w:color="auto"/>
            </w:tcBorders>
            <w:shd w:val="clear" w:color="auto" w:fill="auto"/>
            <w:noWrap/>
            <w:vAlign w:val="center"/>
            <w:hideMark/>
          </w:tcPr>
          <w:p w14:paraId="203745BF"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148.79</w:t>
            </w:r>
          </w:p>
        </w:tc>
        <w:tc>
          <w:tcPr>
            <w:tcW w:w="1195" w:type="dxa"/>
            <w:tcBorders>
              <w:top w:val="nil"/>
              <w:left w:val="nil"/>
              <w:bottom w:val="single" w:sz="4" w:space="0" w:color="auto"/>
              <w:right w:val="single" w:sz="4" w:space="0" w:color="auto"/>
            </w:tcBorders>
            <w:shd w:val="clear" w:color="auto" w:fill="auto"/>
            <w:noWrap/>
            <w:vAlign w:val="center"/>
            <w:hideMark/>
          </w:tcPr>
          <w:p w14:paraId="037B8536"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31</w:t>
            </w:r>
          </w:p>
        </w:tc>
      </w:tr>
      <w:tr w:rsidR="00F730BC" w:rsidRPr="00F730BC" w14:paraId="5EFABF24" w14:textId="77777777" w:rsidTr="005D3D7D">
        <w:trPr>
          <w:trHeight w:val="305"/>
        </w:trPr>
        <w:tc>
          <w:tcPr>
            <w:tcW w:w="1400" w:type="dxa"/>
            <w:tcBorders>
              <w:top w:val="single" w:sz="4" w:space="0" w:color="auto"/>
              <w:left w:val="single" w:sz="4" w:space="0" w:color="auto"/>
              <w:bottom w:val="nil"/>
              <w:right w:val="single" w:sz="4" w:space="0" w:color="auto"/>
            </w:tcBorders>
            <w:shd w:val="clear" w:color="auto" w:fill="auto"/>
            <w:noWrap/>
            <w:vAlign w:val="center"/>
            <w:hideMark/>
          </w:tcPr>
          <w:p w14:paraId="2DB92FBD" w14:textId="77777777" w:rsidR="00F730BC" w:rsidRPr="00F730BC" w:rsidRDefault="00F730BC" w:rsidP="00F730BC">
            <w:pPr>
              <w:jc w:val="right"/>
              <w:rPr>
                <w:color w:val="000000"/>
                <w:szCs w:val="24"/>
                <w:u w:val="none"/>
                <w:lang w:eastAsia="lv-LV"/>
              </w:rPr>
            </w:pPr>
            <w:r w:rsidRPr="00F730BC">
              <w:rPr>
                <w:color w:val="000000"/>
                <w:szCs w:val="24"/>
                <w:u w:val="none"/>
                <w:lang w:eastAsia="lv-LV"/>
              </w:rPr>
              <w:t>25.07.2024.</w:t>
            </w:r>
          </w:p>
        </w:tc>
        <w:tc>
          <w:tcPr>
            <w:tcW w:w="1195" w:type="dxa"/>
            <w:tcBorders>
              <w:top w:val="nil"/>
              <w:left w:val="nil"/>
              <w:bottom w:val="single" w:sz="4" w:space="0" w:color="auto"/>
              <w:right w:val="single" w:sz="4" w:space="0" w:color="auto"/>
            </w:tcBorders>
            <w:shd w:val="clear" w:color="auto" w:fill="auto"/>
            <w:noWrap/>
            <w:vAlign w:val="center"/>
            <w:hideMark/>
          </w:tcPr>
          <w:p w14:paraId="34694126"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EUR</w:t>
            </w:r>
          </w:p>
        </w:tc>
        <w:tc>
          <w:tcPr>
            <w:tcW w:w="1526" w:type="dxa"/>
            <w:tcBorders>
              <w:top w:val="nil"/>
              <w:left w:val="nil"/>
              <w:bottom w:val="single" w:sz="4" w:space="0" w:color="auto"/>
              <w:right w:val="single" w:sz="4" w:space="0" w:color="auto"/>
            </w:tcBorders>
            <w:shd w:val="clear" w:color="auto" w:fill="auto"/>
            <w:noWrap/>
            <w:vAlign w:val="center"/>
            <w:hideMark/>
          </w:tcPr>
          <w:p w14:paraId="44F52054"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1803.75</w:t>
            </w:r>
          </w:p>
        </w:tc>
        <w:tc>
          <w:tcPr>
            <w:tcW w:w="1358" w:type="dxa"/>
            <w:tcBorders>
              <w:top w:val="nil"/>
              <w:left w:val="nil"/>
              <w:bottom w:val="single" w:sz="4" w:space="0" w:color="auto"/>
              <w:right w:val="single" w:sz="4" w:space="0" w:color="auto"/>
            </w:tcBorders>
            <w:shd w:val="clear" w:color="auto" w:fill="auto"/>
            <w:noWrap/>
            <w:vAlign w:val="center"/>
            <w:hideMark/>
          </w:tcPr>
          <w:p w14:paraId="0AE601F9"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138.75</w:t>
            </w:r>
          </w:p>
        </w:tc>
        <w:tc>
          <w:tcPr>
            <w:tcW w:w="1358" w:type="dxa"/>
            <w:tcBorders>
              <w:top w:val="nil"/>
              <w:left w:val="nil"/>
              <w:bottom w:val="single" w:sz="4" w:space="0" w:color="auto"/>
              <w:right w:val="single" w:sz="4" w:space="0" w:color="auto"/>
            </w:tcBorders>
            <w:shd w:val="clear" w:color="auto" w:fill="auto"/>
            <w:noWrap/>
            <w:vAlign w:val="center"/>
            <w:hideMark/>
          </w:tcPr>
          <w:p w14:paraId="34E65D90"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9.02</w:t>
            </w:r>
          </w:p>
        </w:tc>
        <w:tc>
          <w:tcPr>
            <w:tcW w:w="1387" w:type="dxa"/>
            <w:tcBorders>
              <w:top w:val="nil"/>
              <w:left w:val="nil"/>
              <w:bottom w:val="single" w:sz="4" w:space="0" w:color="auto"/>
              <w:right w:val="single" w:sz="4" w:space="0" w:color="auto"/>
            </w:tcBorders>
            <w:shd w:val="clear" w:color="auto" w:fill="auto"/>
            <w:noWrap/>
            <w:vAlign w:val="center"/>
            <w:hideMark/>
          </w:tcPr>
          <w:p w14:paraId="04A02852"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147.77</w:t>
            </w:r>
          </w:p>
        </w:tc>
        <w:tc>
          <w:tcPr>
            <w:tcW w:w="1195" w:type="dxa"/>
            <w:tcBorders>
              <w:top w:val="nil"/>
              <w:left w:val="nil"/>
              <w:bottom w:val="single" w:sz="4" w:space="0" w:color="auto"/>
              <w:right w:val="single" w:sz="4" w:space="0" w:color="auto"/>
            </w:tcBorders>
            <w:shd w:val="clear" w:color="auto" w:fill="auto"/>
            <w:noWrap/>
            <w:vAlign w:val="center"/>
            <w:hideMark/>
          </w:tcPr>
          <w:p w14:paraId="0F377E73"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30</w:t>
            </w:r>
          </w:p>
        </w:tc>
      </w:tr>
      <w:tr w:rsidR="00F730BC" w:rsidRPr="00F730BC" w14:paraId="2527F77D" w14:textId="77777777" w:rsidTr="005D3D7D">
        <w:trPr>
          <w:trHeight w:val="305"/>
        </w:trPr>
        <w:tc>
          <w:tcPr>
            <w:tcW w:w="1400" w:type="dxa"/>
            <w:tcBorders>
              <w:top w:val="single" w:sz="4" w:space="0" w:color="auto"/>
              <w:left w:val="single" w:sz="4" w:space="0" w:color="auto"/>
              <w:bottom w:val="nil"/>
              <w:right w:val="single" w:sz="4" w:space="0" w:color="auto"/>
            </w:tcBorders>
            <w:shd w:val="clear" w:color="auto" w:fill="auto"/>
            <w:noWrap/>
            <w:vAlign w:val="center"/>
            <w:hideMark/>
          </w:tcPr>
          <w:p w14:paraId="5483BF37" w14:textId="77777777" w:rsidR="00F730BC" w:rsidRPr="00F730BC" w:rsidRDefault="00F730BC" w:rsidP="00F730BC">
            <w:pPr>
              <w:jc w:val="right"/>
              <w:rPr>
                <w:color w:val="000000"/>
                <w:szCs w:val="24"/>
                <w:u w:val="none"/>
                <w:lang w:eastAsia="lv-LV"/>
              </w:rPr>
            </w:pPr>
            <w:r w:rsidRPr="00F730BC">
              <w:rPr>
                <w:color w:val="000000"/>
                <w:szCs w:val="24"/>
                <w:u w:val="none"/>
                <w:lang w:eastAsia="lv-LV"/>
              </w:rPr>
              <w:t>25.08.2024.</w:t>
            </w:r>
          </w:p>
        </w:tc>
        <w:tc>
          <w:tcPr>
            <w:tcW w:w="1195" w:type="dxa"/>
            <w:tcBorders>
              <w:top w:val="nil"/>
              <w:left w:val="nil"/>
              <w:bottom w:val="single" w:sz="4" w:space="0" w:color="auto"/>
              <w:right w:val="single" w:sz="4" w:space="0" w:color="auto"/>
            </w:tcBorders>
            <w:shd w:val="clear" w:color="auto" w:fill="auto"/>
            <w:noWrap/>
            <w:vAlign w:val="center"/>
            <w:hideMark/>
          </w:tcPr>
          <w:p w14:paraId="5D4B737A"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EUR</w:t>
            </w:r>
          </w:p>
        </w:tc>
        <w:tc>
          <w:tcPr>
            <w:tcW w:w="1526" w:type="dxa"/>
            <w:tcBorders>
              <w:top w:val="nil"/>
              <w:left w:val="nil"/>
              <w:bottom w:val="single" w:sz="4" w:space="0" w:color="auto"/>
              <w:right w:val="single" w:sz="4" w:space="0" w:color="auto"/>
            </w:tcBorders>
            <w:shd w:val="clear" w:color="auto" w:fill="auto"/>
            <w:noWrap/>
            <w:vAlign w:val="center"/>
            <w:hideMark/>
          </w:tcPr>
          <w:p w14:paraId="3299E8A3"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1665.00</w:t>
            </w:r>
          </w:p>
        </w:tc>
        <w:tc>
          <w:tcPr>
            <w:tcW w:w="1358" w:type="dxa"/>
            <w:tcBorders>
              <w:top w:val="nil"/>
              <w:left w:val="nil"/>
              <w:bottom w:val="single" w:sz="4" w:space="0" w:color="auto"/>
              <w:right w:val="single" w:sz="4" w:space="0" w:color="auto"/>
            </w:tcBorders>
            <w:shd w:val="clear" w:color="auto" w:fill="auto"/>
            <w:noWrap/>
            <w:vAlign w:val="center"/>
            <w:hideMark/>
          </w:tcPr>
          <w:p w14:paraId="557E7C78"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138.75</w:t>
            </w:r>
          </w:p>
        </w:tc>
        <w:tc>
          <w:tcPr>
            <w:tcW w:w="1358" w:type="dxa"/>
            <w:tcBorders>
              <w:top w:val="nil"/>
              <w:left w:val="nil"/>
              <w:bottom w:val="single" w:sz="4" w:space="0" w:color="auto"/>
              <w:right w:val="single" w:sz="4" w:space="0" w:color="auto"/>
            </w:tcBorders>
            <w:shd w:val="clear" w:color="auto" w:fill="auto"/>
            <w:noWrap/>
            <w:vAlign w:val="center"/>
            <w:hideMark/>
          </w:tcPr>
          <w:p w14:paraId="7079FDD4"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8.60</w:t>
            </w:r>
          </w:p>
        </w:tc>
        <w:tc>
          <w:tcPr>
            <w:tcW w:w="1387" w:type="dxa"/>
            <w:tcBorders>
              <w:top w:val="nil"/>
              <w:left w:val="nil"/>
              <w:bottom w:val="single" w:sz="4" w:space="0" w:color="auto"/>
              <w:right w:val="single" w:sz="4" w:space="0" w:color="auto"/>
            </w:tcBorders>
            <w:shd w:val="clear" w:color="auto" w:fill="auto"/>
            <w:noWrap/>
            <w:vAlign w:val="center"/>
            <w:hideMark/>
          </w:tcPr>
          <w:p w14:paraId="130B9FFC"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147.35</w:t>
            </w:r>
          </w:p>
        </w:tc>
        <w:tc>
          <w:tcPr>
            <w:tcW w:w="1195" w:type="dxa"/>
            <w:tcBorders>
              <w:top w:val="nil"/>
              <w:left w:val="nil"/>
              <w:bottom w:val="single" w:sz="4" w:space="0" w:color="auto"/>
              <w:right w:val="single" w:sz="4" w:space="0" w:color="auto"/>
            </w:tcBorders>
            <w:shd w:val="clear" w:color="auto" w:fill="auto"/>
            <w:noWrap/>
            <w:vAlign w:val="center"/>
            <w:hideMark/>
          </w:tcPr>
          <w:p w14:paraId="400544AA"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31</w:t>
            </w:r>
          </w:p>
        </w:tc>
      </w:tr>
      <w:tr w:rsidR="00F730BC" w:rsidRPr="00F730BC" w14:paraId="47CCA51D" w14:textId="77777777" w:rsidTr="005D3D7D">
        <w:trPr>
          <w:trHeight w:val="305"/>
        </w:trPr>
        <w:tc>
          <w:tcPr>
            <w:tcW w:w="1400" w:type="dxa"/>
            <w:tcBorders>
              <w:top w:val="single" w:sz="4" w:space="0" w:color="auto"/>
              <w:left w:val="single" w:sz="4" w:space="0" w:color="auto"/>
              <w:bottom w:val="nil"/>
              <w:right w:val="single" w:sz="4" w:space="0" w:color="auto"/>
            </w:tcBorders>
            <w:shd w:val="clear" w:color="auto" w:fill="auto"/>
            <w:noWrap/>
            <w:vAlign w:val="center"/>
            <w:hideMark/>
          </w:tcPr>
          <w:p w14:paraId="094E4610" w14:textId="77777777" w:rsidR="00F730BC" w:rsidRPr="00F730BC" w:rsidRDefault="00F730BC" w:rsidP="00F730BC">
            <w:pPr>
              <w:jc w:val="right"/>
              <w:rPr>
                <w:color w:val="000000"/>
                <w:szCs w:val="24"/>
                <w:u w:val="none"/>
                <w:lang w:eastAsia="lv-LV"/>
              </w:rPr>
            </w:pPr>
            <w:r w:rsidRPr="00F730BC">
              <w:rPr>
                <w:color w:val="000000"/>
                <w:szCs w:val="24"/>
                <w:u w:val="none"/>
                <w:lang w:eastAsia="lv-LV"/>
              </w:rPr>
              <w:t>25.09.2024.</w:t>
            </w:r>
          </w:p>
        </w:tc>
        <w:tc>
          <w:tcPr>
            <w:tcW w:w="1195" w:type="dxa"/>
            <w:tcBorders>
              <w:top w:val="nil"/>
              <w:left w:val="nil"/>
              <w:bottom w:val="single" w:sz="4" w:space="0" w:color="auto"/>
              <w:right w:val="single" w:sz="4" w:space="0" w:color="auto"/>
            </w:tcBorders>
            <w:shd w:val="clear" w:color="auto" w:fill="auto"/>
            <w:noWrap/>
            <w:vAlign w:val="center"/>
            <w:hideMark/>
          </w:tcPr>
          <w:p w14:paraId="1AE28A83"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EUR</w:t>
            </w:r>
          </w:p>
        </w:tc>
        <w:tc>
          <w:tcPr>
            <w:tcW w:w="1526" w:type="dxa"/>
            <w:tcBorders>
              <w:top w:val="nil"/>
              <w:left w:val="nil"/>
              <w:bottom w:val="single" w:sz="4" w:space="0" w:color="auto"/>
              <w:right w:val="single" w:sz="4" w:space="0" w:color="auto"/>
            </w:tcBorders>
            <w:shd w:val="clear" w:color="auto" w:fill="auto"/>
            <w:noWrap/>
            <w:vAlign w:val="center"/>
            <w:hideMark/>
          </w:tcPr>
          <w:p w14:paraId="7FE88DFD"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1526.25</w:t>
            </w:r>
          </w:p>
        </w:tc>
        <w:tc>
          <w:tcPr>
            <w:tcW w:w="1358" w:type="dxa"/>
            <w:tcBorders>
              <w:top w:val="nil"/>
              <w:left w:val="nil"/>
              <w:bottom w:val="single" w:sz="4" w:space="0" w:color="auto"/>
              <w:right w:val="single" w:sz="4" w:space="0" w:color="auto"/>
            </w:tcBorders>
            <w:shd w:val="clear" w:color="auto" w:fill="auto"/>
            <w:noWrap/>
            <w:vAlign w:val="center"/>
            <w:hideMark/>
          </w:tcPr>
          <w:p w14:paraId="179C3147"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138.75</w:t>
            </w:r>
          </w:p>
        </w:tc>
        <w:tc>
          <w:tcPr>
            <w:tcW w:w="1358" w:type="dxa"/>
            <w:tcBorders>
              <w:top w:val="nil"/>
              <w:left w:val="nil"/>
              <w:bottom w:val="single" w:sz="4" w:space="0" w:color="auto"/>
              <w:right w:val="single" w:sz="4" w:space="0" w:color="auto"/>
            </w:tcBorders>
            <w:shd w:val="clear" w:color="auto" w:fill="auto"/>
            <w:noWrap/>
            <w:vAlign w:val="center"/>
            <w:hideMark/>
          </w:tcPr>
          <w:p w14:paraId="5E1B28C3"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7.89</w:t>
            </w:r>
          </w:p>
        </w:tc>
        <w:tc>
          <w:tcPr>
            <w:tcW w:w="1387" w:type="dxa"/>
            <w:tcBorders>
              <w:top w:val="nil"/>
              <w:left w:val="nil"/>
              <w:bottom w:val="single" w:sz="4" w:space="0" w:color="auto"/>
              <w:right w:val="single" w:sz="4" w:space="0" w:color="auto"/>
            </w:tcBorders>
            <w:shd w:val="clear" w:color="auto" w:fill="auto"/>
            <w:noWrap/>
            <w:vAlign w:val="center"/>
            <w:hideMark/>
          </w:tcPr>
          <w:p w14:paraId="52F7B4FA"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146.64</w:t>
            </w:r>
          </w:p>
        </w:tc>
        <w:tc>
          <w:tcPr>
            <w:tcW w:w="1195" w:type="dxa"/>
            <w:tcBorders>
              <w:top w:val="nil"/>
              <w:left w:val="nil"/>
              <w:bottom w:val="single" w:sz="4" w:space="0" w:color="auto"/>
              <w:right w:val="single" w:sz="4" w:space="0" w:color="auto"/>
            </w:tcBorders>
            <w:shd w:val="clear" w:color="auto" w:fill="auto"/>
            <w:noWrap/>
            <w:vAlign w:val="center"/>
            <w:hideMark/>
          </w:tcPr>
          <w:p w14:paraId="03E6C97E"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31</w:t>
            </w:r>
          </w:p>
        </w:tc>
      </w:tr>
      <w:tr w:rsidR="00F730BC" w:rsidRPr="00F730BC" w14:paraId="64BBEF5C" w14:textId="77777777" w:rsidTr="005D3D7D">
        <w:trPr>
          <w:trHeight w:val="305"/>
        </w:trPr>
        <w:tc>
          <w:tcPr>
            <w:tcW w:w="1400" w:type="dxa"/>
            <w:tcBorders>
              <w:top w:val="single" w:sz="4" w:space="0" w:color="auto"/>
              <w:left w:val="single" w:sz="4" w:space="0" w:color="auto"/>
              <w:bottom w:val="nil"/>
              <w:right w:val="single" w:sz="4" w:space="0" w:color="auto"/>
            </w:tcBorders>
            <w:shd w:val="clear" w:color="auto" w:fill="auto"/>
            <w:noWrap/>
            <w:vAlign w:val="center"/>
            <w:hideMark/>
          </w:tcPr>
          <w:p w14:paraId="10E7282C" w14:textId="77777777" w:rsidR="00F730BC" w:rsidRPr="00F730BC" w:rsidRDefault="00F730BC" w:rsidP="00F730BC">
            <w:pPr>
              <w:jc w:val="right"/>
              <w:rPr>
                <w:color w:val="000000"/>
                <w:szCs w:val="24"/>
                <w:u w:val="none"/>
                <w:lang w:eastAsia="lv-LV"/>
              </w:rPr>
            </w:pPr>
            <w:r w:rsidRPr="00F730BC">
              <w:rPr>
                <w:color w:val="000000"/>
                <w:szCs w:val="24"/>
                <w:u w:val="none"/>
                <w:lang w:eastAsia="lv-LV"/>
              </w:rPr>
              <w:t>25.10.2024.</w:t>
            </w:r>
          </w:p>
        </w:tc>
        <w:tc>
          <w:tcPr>
            <w:tcW w:w="1195" w:type="dxa"/>
            <w:tcBorders>
              <w:top w:val="nil"/>
              <w:left w:val="nil"/>
              <w:bottom w:val="single" w:sz="4" w:space="0" w:color="auto"/>
              <w:right w:val="single" w:sz="4" w:space="0" w:color="auto"/>
            </w:tcBorders>
            <w:shd w:val="clear" w:color="auto" w:fill="auto"/>
            <w:noWrap/>
            <w:vAlign w:val="center"/>
            <w:hideMark/>
          </w:tcPr>
          <w:p w14:paraId="0EFCE346"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EUR</w:t>
            </w:r>
          </w:p>
        </w:tc>
        <w:tc>
          <w:tcPr>
            <w:tcW w:w="1526" w:type="dxa"/>
            <w:tcBorders>
              <w:top w:val="nil"/>
              <w:left w:val="nil"/>
              <w:bottom w:val="single" w:sz="4" w:space="0" w:color="auto"/>
              <w:right w:val="single" w:sz="4" w:space="0" w:color="auto"/>
            </w:tcBorders>
            <w:shd w:val="clear" w:color="auto" w:fill="auto"/>
            <w:noWrap/>
            <w:vAlign w:val="center"/>
            <w:hideMark/>
          </w:tcPr>
          <w:p w14:paraId="16A7AC41"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1387.50</w:t>
            </w:r>
          </w:p>
        </w:tc>
        <w:tc>
          <w:tcPr>
            <w:tcW w:w="1358" w:type="dxa"/>
            <w:tcBorders>
              <w:top w:val="nil"/>
              <w:left w:val="nil"/>
              <w:bottom w:val="single" w:sz="4" w:space="0" w:color="auto"/>
              <w:right w:val="single" w:sz="4" w:space="0" w:color="auto"/>
            </w:tcBorders>
            <w:shd w:val="clear" w:color="auto" w:fill="auto"/>
            <w:noWrap/>
            <w:vAlign w:val="center"/>
            <w:hideMark/>
          </w:tcPr>
          <w:p w14:paraId="3987F974"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138.75</w:t>
            </w:r>
          </w:p>
        </w:tc>
        <w:tc>
          <w:tcPr>
            <w:tcW w:w="1358" w:type="dxa"/>
            <w:tcBorders>
              <w:top w:val="nil"/>
              <w:left w:val="nil"/>
              <w:bottom w:val="single" w:sz="4" w:space="0" w:color="auto"/>
              <w:right w:val="single" w:sz="4" w:space="0" w:color="auto"/>
            </w:tcBorders>
            <w:shd w:val="clear" w:color="auto" w:fill="auto"/>
            <w:noWrap/>
            <w:vAlign w:val="center"/>
            <w:hideMark/>
          </w:tcPr>
          <w:p w14:paraId="3079A7B1"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6.94</w:t>
            </w:r>
          </w:p>
        </w:tc>
        <w:tc>
          <w:tcPr>
            <w:tcW w:w="1387" w:type="dxa"/>
            <w:tcBorders>
              <w:top w:val="nil"/>
              <w:left w:val="nil"/>
              <w:bottom w:val="single" w:sz="4" w:space="0" w:color="auto"/>
              <w:right w:val="single" w:sz="4" w:space="0" w:color="auto"/>
            </w:tcBorders>
            <w:shd w:val="clear" w:color="auto" w:fill="auto"/>
            <w:noWrap/>
            <w:vAlign w:val="center"/>
            <w:hideMark/>
          </w:tcPr>
          <w:p w14:paraId="4622EEE4"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145.69</w:t>
            </w:r>
          </w:p>
        </w:tc>
        <w:tc>
          <w:tcPr>
            <w:tcW w:w="1195" w:type="dxa"/>
            <w:tcBorders>
              <w:top w:val="nil"/>
              <w:left w:val="nil"/>
              <w:bottom w:val="single" w:sz="4" w:space="0" w:color="auto"/>
              <w:right w:val="single" w:sz="4" w:space="0" w:color="auto"/>
            </w:tcBorders>
            <w:shd w:val="clear" w:color="auto" w:fill="auto"/>
            <w:noWrap/>
            <w:vAlign w:val="center"/>
            <w:hideMark/>
          </w:tcPr>
          <w:p w14:paraId="45338681"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30</w:t>
            </w:r>
          </w:p>
        </w:tc>
      </w:tr>
      <w:tr w:rsidR="00F730BC" w:rsidRPr="00F730BC" w14:paraId="0357F55E" w14:textId="77777777" w:rsidTr="005D3D7D">
        <w:trPr>
          <w:trHeight w:val="305"/>
        </w:trPr>
        <w:tc>
          <w:tcPr>
            <w:tcW w:w="1400" w:type="dxa"/>
            <w:tcBorders>
              <w:top w:val="single" w:sz="4" w:space="0" w:color="auto"/>
              <w:left w:val="single" w:sz="4" w:space="0" w:color="auto"/>
              <w:bottom w:val="nil"/>
              <w:right w:val="single" w:sz="4" w:space="0" w:color="auto"/>
            </w:tcBorders>
            <w:shd w:val="clear" w:color="auto" w:fill="auto"/>
            <w:noWrap/>
            <w:vAlign w:val="center"/>
            <w:hideMark/>
          </w:tcPr>
          <w:p w14:paraId="18DA76DD" w14:textId="77777777" w:rsidR="00F730BC" w:rsidRPr="00F730BC" w:rsidRDefault="00F730BC" w:rsidP="00F730BC">
            <w:pPr>
              <w:jc w:val="right"/>
              <w:rPr>
                <w:color w:val="000000"/>
                <w:szCs w:val="24"/>
                <w:u w:val="none"/>
                <w:lang w:eastAsia="lv-LV"/>
              </w:rPr>
            </w:pPr>
            <w:r w:rsidRPr="00F730BC">
              <w:rPr>
                <w:color w:val="000000"/>
                <w:szCs w:val="24"/>
                <w:u w:val="none"/>
                <w:lang w:eastAsia="lv-LV"/>
              </w:rPr>
              <w:t>25.11.2024.</w:t>
            </w:r>
          </w:p>
        </w:tc>
        <w:tc>
          <w:tcPr>
            <w:tcW w:w="1195" w:type="dxa"/>
            <w:tcBorders>
              <w:top w:val="nil"/>
              <w:left w:val="nil"/>
              <w:bottom w:val="single" w:sz="4" w:space="0" w:color="auto"/>
              <w:right w:val="single" w:sz="4" w:space="0" w:color="auto"/>
            </w:tcBorders>
            <w:shd w:val="clear" w:color="auto" w:fill="auto"/>
            <w:noWrap/>
            <w:vAlign w:val="center"/>
            <w:hideMark/>
          </w:tcPr>
          <w:p w14:paraId="100EB8FB"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EUR</w:t>
            </w:r>
          </w:p>
        </w:tc>
        <w:tc>
          <w:tcPr>
            <w:tcW w:w="1526" w:type="dxa"/>
            <w:tcBorders>
              <w:top w:val="nil"/>
              <w:left w:val="nil"/>
              <w:bottom w:val="single" w:sz="4" w:space="0" w:color="auto"/>
              <w:right w:val="single" w:sz="4" w:space="0" w:color="auto"/>
            </w:tcBorders>
            <w:shd w:val="clear" w:color="auto" w:fill="auto"/>
            <w:noWrap/>
            <w:vAlign w:val="center"/>
            <w:hideMark/>
          </w:tcPr>
          <w:p w14:paraId="1FDB2D9B"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1248.75</w:t>
            </w:r>
          </w:p>
        </w:tc>
        <w:tc>
          <w:tcPr>
            <w:tcW w:w="1358" w:type="dxa"/>
            <w:tcBorders>
              <w:top w:val="nil"/>
              <w:left w:val="nil"/>
              <w:bottom w:val="single" w:sz="4" w:space="0" w:color="auto"/>
              <w:right w:val="single" w:sz="4" w:space="0" w:color="auto"/>
            </w:tcBorders>
            <w:shd w:val="clear" w:color="auto" w:fill="auto"/>
            <w:noWrap/>
            <w:vAlign w:val="center"/>
            <w:hideMark/>
          </w:tcPr>
          <w:p w14:paraId="36716488"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138.75</w:t>
            </w:r>
          </w:p>
        </w:tc>
        <w:tc>
          <w:tcPr>
            <w:tcW w:w="1358" w:type="dxa"/>
            <w:tcBorders>
              <w:top w:val="nil"/>
              <w:left w:val="nil"/>
              <w:bottom w:val="single" w:sz="4" w:space="0" w:color="auto"/>
              <w:right w:val="single" w:sz="4" w:space="0" w:color="auto"/>
            </w:tcBorders>
            <w:shd w:val="clear" w:color="auto" w:fill="auto"/>
            <w:noWrap/>
            <w:vAlign w:val="center"/>
            <w:hideMark/>
          </w:tcPr>
          <w:p w14:paraId="372A8B5A"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6.45</w:t>
            </w:r>
          </w:p>
        </w:tc>
        <w:tc>
          <w:tcPr>
            <w:tcW w:w="1387" w:type="dxa"/>
            <w:tcBorders>
              <w:top w:val="nil"/>
              <w:left w:val="nil"/>
              <w:bottom w:val="single" w:sz="4" w:space="0" w:color="auto"/>
              <w:right w:val="single" w:sz="4" w:space="0" w:color="auto"/>
            </w:tcBorders>
            <w:shd w:val="clear" w:color="auto" w:fill="auto"/>
            <w:noWrap/>
            <w:vAlign w:val="center"/>
            <w:hideMark/>
          </w:tcPr>
          <w:p w14:paraId="7630BC48"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145.20</w:t>
            </w:r>
          </w:p>
        </w:tc>
        <w:tc>
          <w:tcPr>
            <w:tcW w:w="1195" w:type="dxa"/>
            <w:tcBorders>
              <w:top w:val="nil"/>
              <w:left w:val="nil"/>
              <w:bottom w:val="single" w:sz="4" w:space="0" w:color="auto"/>
              <w:right w:val="single" w:sz="4" w:space="0" w:color="auto"/>
            </w:tcBorders>
            <w:shd w:val="clear" w:color="auto" w:fill="auto"/>
            <w:noWrap/>
            <w:vAlign w:val="center"/>
            <w:hideMark/>
          </w:tcPr>
          <w:p w14:paraId="46B40606"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31</w:t>
            </w:r>
          </w:p>
        </w:tc>
      </w:tr>
      <w:tr w:rsidR="00F730BC" w:rsidRPr="00F730BC" w14:paraId="693071F8" w14:textId="77777777" w:rsidTr="005D3D7D">
        <w:trPr>
          <w:trHeight w:val="305"/>
        </w:trPr>
        <w:tc>
          <w:tcPr>
            <w:tcW w:w="1400" w:type="dxa"/>
            <w:tcBorders>
              <w:top w:val="single" w:sz="4" w:space="0" w:color="auto"/>
              <w:left w:val="single" w:sz="4" w:space="0" w:color="auto"/>
              <w:bottom w:val="nil"/>
              <w:right w:val="single" w:sz="4" w:space="0" w:color="auto"/>
            </w:tcBorders>
            <w:shd w:val="clear" w:color="auto" w:fill="auto"/>
            <w:noWrap/>
            <w:vAlign w:val="center"/>
            <w:hideMark/>
          </w:tcPr>
          <w:p w14:paraId="606CBAD0" w14:textId="77777777" w:rsidR="00F730BC" w:rsidRPr="00F730BC" w:rsidRDefault="00F730BC" w:rsidP="00F730BC">
            <w:pPr>
              <w:jc w:val="right"/>
              <w:rPr>
                <w:color w:val="000000"/>
                <w:szCs w:val="24"/>
                <w:u w:val="none"/>
                <w:lang w:eastAsia="lv-LV"/>
              </w:rPr>
            </w:pPr>
            <w:r w:rsidRPr="00F730BC">
              <w:rPr>
                <w:color w:val="000000"/>
                <w:szCs w:val="24"/>
                <w:u w:val="none"/>
                <w:lang w:eastAsia="lv-LV"/>
              </w:rPr>
              <w:t>25.12.2024.</w:t>
            </w:r>
          </w:p>
        </w:tc>
        <w:tc>
          <w:tcPr>
            <w:tcW w:w="1195" w:type="dxa"/>
            <w:tcBorders>
              <w:top w:val="nil"/>
              <w:left w:val="nil"/>
              <w:bottom w:val="single" w:sz="4" w:space="0" w:color="auto"/>
              <w:right w:val="single" w:sz="4" w:space="0" w:color="auto"/>
            </w:tcBorders>
            <w:shd w:val="clear" w:color="auto" w:fill="auto"/>
            <w:noWrap/>
            <w:vAlign w:val="center"/>
            <w:hideMark/>
          </w:tcPr>
          <w:p w14:paraId="4647A916"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EUR</w:t>
            </w:r>
          </w:p>
        </w:tc>
        <w:tc>
          <w:tcPr>
            <w:tcW w:w="1526" w:type="dxa"/>
            <w:tcBorders>
              <w:top w:val="nil"/>
              <w:left w:val="nil"/>
              <w:bottom w:val="single" w:sz="4" w:space="0" w:color="auto"/>
              <w:right w:val="single" w:sz="4" w:space="0" w:color="auto"/>
            </w:tcBorders>
            <w:shd w:val="clear" w:color="auto" w:fill="auto"/>
            <w:noWrap/>
            <w:vAlign w:val="center"/>
            <w:hideMark/>
          </w:tcPr>
          <w:p w14:paraId="462E7D92"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1110.00</w:t>
            </w:r>
          </w:p>
        </w:tc>
        <w:tc>
          <w:tcPr>
            <w:tcW w:w="1358" w:type="dxa"/>
            <w:tcBorders>
              <w:top w:val="nil"/>
              <w:left w:val="nil"/>
              <w:bottom w:val="single" w:sz="4" w:space="0" w:color="auto"/>
              <w:right w:val="single" w:sz="4" w:space="0" w:color="auto"/>
            </w:tcBorders>
            <w:shd w:val="clear" w:color="auto" w:fill="auto"/>
            <w:noWrap/>
            <w:vAlign w:val="center"/>
            <w:hideMark/>
          </w:tcPr>
          <w:p w14:paraId="009415F2"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138.75</w:t>
            </w:r>
          </w:p>
        </w:tc>
        <w:tc>
          <w:tcPr>
            <w:tcW w:w="1358" w:type="dxa"/>
            <w:tcBorders>
              <w:top w:val="nil"/>
              <w:left w:val="nil"/>
              <w:bottom w:val="single" w:sz="4" w:space="0" w:color="auto"/>
              <w:right w:val="single" w:sz="4" w:space="0" w:color="auto"/>
            </w:tcBorders>
            <w:shd w:val="clear" w:color="auto" w:fill="auto"/>
            <w:noWrap/>
            <w:vAlign w:val="center"/>
            <w:hideMark/>
          </w:tcPr>
          <w:p w14:paraId="4C1A9877"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5.55</w:t>
            </w:r>
          </w:p>
        </w:tc>
        <w:tc>
          <w:tcPr>
            <w:tcW w:w="1387" w:type="dxa"/>
            <w:tcBorders>
              <w:top w:val="nil"/>
              <w:left w:val="nil"/>
              <w:bottom w:val="single" w:sz="4" w:space="0" w:color="auto"/>
              <w:right w:val="single" w:sz="4" w:space="0" w:color="auto"/>
            </w:tcBorders>
            <w:shd w:val="clear" w:color="auto" w:fill="auto"/>
            <w:noWrap/>
            <w:vAlign w:val="center"/>
            <w:hideMark/>
          </w:tcPr>
          <w:p w14:paraId="3357E5DF"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144.30</w:t>
            </w:r>
          </w:p>
        </w:tc>
        <w:tc>
          <w:tcPr>
            <w:tcW w:w="1195" w:type="dxa"/>
            <w:tcBorders>
              <w:top w:val="nil"/>
              <w:left w:val="nil"/>
              <w:bottom w:val="single" w:sz="4" w:space="0" w:color="auto"/>
              <w:right w:val="single" w:sz="4" w:space="0" w:color="auto"/>
            </w:tcBorders>
            <w:shd w:val="clear" w:color="auto" w:fill="auto"/>
            <w:noWrap/>
            <w:vAlign w:val="center"/>
            <w:hideMark/>
          </w:tcPr>
          <w:p w14:paraId="4E1A7CBE"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30</w:t>
            </w:r>
          </w:p>
        </w:tc>
      </w:tr>
      <w:tr w:rsidR="00F730BC" w:rsidRPr="00F730BC" w14:paraId="5AC3F216" w14:textId="77777777" w:rsidTr="005D3D7D">
        <w:trPr>
          <w:trHeight w:val="305"/>
        </w:trPr>
        <w:tc>
          <w:tcPr>
            <w:tcW w:w="1400" w:type="dxa"/>
            <w:tcBorders>
              <w:top w:val="single" w:sz="4" w:space="0" w:color="auto"/>
              <w:left w:val="single" w:sz="4" w:space="0" w:color="auto"/>
              <w:bottom w:val="nil"/>
              <w:right w:val="single" w:sz="4" w:space="0" w:color="auto"/>
            </w:tcBorders>
            <w:shd w:val="clear" w:color="auto" w:fill="auto"/>
            <w:noWrap/>
            <w:vAlign w:val="center"/>
            <w:hideMark/>
          </w:tcPr>
          <w:p w14:paraId="029114FC" w14:textId="77777777" w:rsidR="00F730BC" w:rsidRPr="00F730BC" w:rsidRDefault="00F730BC" w:rsidP="00F730BC">
            <w:pPr>
              <w:jc w:val="right"/>
              <w:rPr>
                <w:color w:val="000000"/>
                <w:szCs w:val="24"/>
                <w:u w:val="none"/>
                <w:lang w:eastAsia="lv-LV"/>
              </w:rPr>
            </w:pPr>
            <w:r w:rsidRPr="00F730BC">
              <w:rPr>
                <w:color w:val="000000"/>
                <w:szCs w:val="24"/>
                <w:u w:val="none"/>
                <w:lang w:eastAsia="lv-LV"/>
              </w:rPr>
              <w:t>25.01.2025.</w:t>
            </w:r>
          </w:p>
        </w:tc>
        <w:tc>
          <w:tcPr>
            <w:tcW w:w="1195" w:type="dxa"/>
            <w:tcBorders>
              <w:top w:val="nil"/>
              <w:left w:val="nil"/>
              <w:bottom w:val="single" w:sz="4" w:space="0" w:color="auto"/>
              <w:right w:val="single" w:sz="4" w:space="0" w:color="auto"/>
            </w:tcBorders>
            <w:shd w:val="clear" w:color="auto" w:fill="auto"/>
            <w:noWrap/>
            <w:vAlign w:val="center"/>
            <w:hideMark/>
          </w:tcPr>
          <w:p w14:paraId="12DEAB84"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EUR</w:t>
            </w:r>
          </w:p>
        </w:tc>
        <w:tc>
          <w:tcPr>
            <w:tcW w:w="1526" w:type="dxa"/>
            <w:tcBorders>
              <w:top w:val="nil"/>
              <w:left w:val="nil"/>
              <w:bottom w:val="single" w:sz="4" w:space="0" w:color="auto"/>
              <w:right w:val="single" w:sz="4" w:space="0" w:color="auto"/>
            </w:tcBorders>
            <w:shd w:val="clear" w:color="auto" w:fill="auto"/>
            <w:noWrap/>
            <w:vAlign w:val="center"/>
            <w:hideMark/>
          </w:tcPr>
          <w:p w14:paraId="0366A1A1"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971.25</w:t>
            </w:r>
          </w:p>
        </w:tc>
        <w:tc>
          <w:tcPr>
            <w:tcW w:w="1358" w:type="dxa"/>
            <w:tcBorders>
              <w:top w:val="nil"/>
              <w:left w:val="nil"/>
              <w:bottom w:val="single" w:sz="4" w:space="0" w:color="auto"/>
              <w:right w:val="single" w:sz="4" w:space="0" w:color="auto"/>
            </w:tcBorders>
            <w:shd w:val="clear" w:color="auto" w:fill="auto"/>
            <w:noWrap/>
            <w:vAlign w:val="center"/>
            <w:hideMark/>
          </w:tcPr>
          <w:p w14:paraId="13534A39"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138.75</w:t>
            </w:r>
          </w:p>
        </w:tc>
        <w:tc>
          <w:tcPr>
            <w:tcW w:w="1358" w:type="dxa"/>
            <w:tcBorders>
              <w:top w:val="nil"/>
              <w:left w:val="nil"/>
              <w:bottom w:val="single" w:sz="4" w:space="0" w:color="auto"/>
              <w:right w:val="single" w:sz="4" w:space="0" w:color="auto"/>
            </w:tcBorders>
            <w:shd w:val="clear" w:color="auto" w:fill="auto"/>
            <w:noWrap/>
            <w:vAlign w:val="center"/>
            <w:hideMark/>
          </w:tcPr>
          <w:p w14:paraId="7D53310A"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5.02</w:t>
            </w:r>
          </w:p>
        </w:tc>
        <w:tc>
          <w:tcPr>
            <w:tcW w:w="1387" w:type="dxa"/>
            <w:tcBorders>
              <w:top w:val="nil"/>
              <w:left w:val="nil"/>
              <w:bottom w:val="single" w:sz="4" w:space="0" w:color="auto"/>
              <w:right w:val="single" w:sz="4" w:space="0" w:color="auto"/>
            </w:tcBorders>
            <w:shd w:val="clear" w:color="auto" w:fill="auto"/>
            <w:noWrap/>
            <w:vAlign w:val="center"/>
            <w:hideMark/>
          </w:tcPr>
          <w:p w14:paraId="7B8D3FA5"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143.77</w:t>
            </w:r>
          </w:p>
        </w:tc>
        <w:tc>
          <w:tcPr>
            <w:tcW w:w="1195" w:type="dxa"/>
            <w:tcBorders>
              <w:top w:val="nil"/>
              <w:left w:val="nil"/>
              <w:bottom w:val="single" w:sz="4" w:space="0" w:color="auto"/>
              <w:right w:val="single" w:sz="4" w:space="0" w:color="auto"/>
            </w:tcBorders>
            <w:shd w:val="clear" w:color="auto" w:fill="auto"/>
            <w:noWrap/>
            <w:vAlign w:val="center"/>
            <w:hideMark/>
          </w:tcPr>
          <w:p w14:paraId="74CF963F"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31</w:t>
            </w:r>
          </w:p>
        </w:tc>
      </w:tr>
      <w:tr w:rsidR="00F730BC" w:rsidRPr="00F730BC" w14:paraId="5697DE77" w14:textId="77777777" w:rsidTr="005D3D7D">
        <w:trPr>
          <w:trHeight w:val="305"/>
        </w:trPr>
        <w:tc>
          <w:tcPr>
            <w:tcW w:w="1400" w:type="dxa"/>
            <w:tcBorders>
              <w:top w:val="single" w:sz="4" w:space="0" w:color="auto"/>
              <w:left w:val="single" w:sz="4" w:space="0" w:color="auto"/>
              <w:bottom w:val="nil"/>
              <w:right w:val="single" w:sz="4" w:space="0" w:color="auto"/>
            </w:tcBorders>
            <w:shd w:val="clear" w:color="auto" w:fill="auto"/>
            <w:noWrap/>
            <w:vAlign w:val="center"/>
            <w:hideMark/>
          </w:tcPr>
          <w:p w14:paraId="2A2B11EE" w14:textId="77777777" w:rsidR="00F730BC" w:rsidRPr="00F730BC" w:rsidRDefault="00F730BC" w:rsidP="00F730BC">
            <w:pPr>
              <w:jc w:val="right"/>
              <w:rPr>
                <w:color w:val="000000"/>
                <w:szCs w:val="24"/>
                <w:u w:val="none"/>
                <w:lang w:eastAsia="lv-LV"/>
              </w:rPr>
            </w:pPr>
            <w:r w:rsidRPr="00F730BC">
              <w:rPr>
                <w:color w:val="000000"/>
                <w:szCs w:val="24"/>
                <w:u w:val="none"/>
                <w:lang w:eastAsia="lv-LV"/>
              </w:rPr>
              <w:t>25.02.2025.</w:t>
            </w:r>
          </w:p>
        </w:tc>
        <w:tc>
          <w:tcPr>
            <w:tcW w:w="1195" w:type="dxa"/>
            <w:tcBorders>
              <w:top w:val="nil"/>
              <w:left w:val="nil"/>
              <w:bottom w:val="single" w:sz="4" w:space="0" w:color="auto"/>
              <w:right w:val="single" w:sz="4" w:space="0" w:color="auto"/>
            </w:tcBorders>
            <w:shd w:val="clear" w:color="auto" w:fill="auto"/>
            <w:noWrap/>
            <w:vAlign w:val="center"/>
            <w:hideMark/>
          </w:tcPr>
          <w:p w14:paraId="515BAC6E"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EUR</w:t>
            </w:r>
          </w:p>
        </w:tc>
        <w:tc>
          <w:tcPr>
            <w:tcW w:w="1526" w:type="dxa"/>
            <w:tcBorders>
              <w:top w:val="nil"/>
              <w:left w:val="nil"/>
              <w:bottom w:val="single" w:sz="4" w:space="0" w:color="auto"/>
              <w:right w:val="single" w:sz="4" w:space="0" w:color="auto"/>
            </w:tcBorders>
            <w:shd w:val="clear" w:color="auto" w:fill="auto"/>
            <w:noWrap/>
            <w:vAlign w:val="center"/>
            <w:hideMark/>
          </w:tcPr>
          <w:p w14:paraId="44F2D10D"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832.50</w:t>
            </w:r>
          </w:p>
        </w:tc>
        <w:tc>
          <w:tcPr>
            <w:tcW w:w="1358" w:type="dxa"/>
            <w:tcBorders>
              <w:top w:val="nil"/>
              <w:left w:val="nil"/>
              <w:bottom w:val="single" w:sz="4" w:space="0" w:color="auto"/>
              <w:right w:val="single" w:sz="4" w:space="0" w:color="auto"/>
            </w:tcBorders>
            <w:shd w:val="clear" w:color="auto" w:fill="auto"/>
            <w:noWrap/>
            <w:vAlign w:val="center"/>
            <w:hideMark/>
          </w:tcPr>
          <w:p w14:paraId="324AB870"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138.75</w:t>
            </w:r>
          </w:p>
        </w:tc>
        <w:tc>
          <w:tcPr>
            <w:tcW w:w="1358" w:type="dxa"/>
            <w:tcBorders>
              <w:top w:val="nil"/>
              <w:left w:val="nil"/>
              <w:bottom w:val="single" w:sz="4" w:space="0" w:color="auto"/>
              <w:right w:val="single" w:sz="4" w:space="0" w:color="auto"/>
            </w:tcBorders>
            <w:shd w:val="clear" w:color="auto" w:fill="auto"/>
            <w:noWrap/>
            <w:vAlign w:val="center"/>
            <w:hideMark/>
          </w:tcPr>
          <w:p w14:paraId="77927CEC"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4.30</w:t>
            </w:r>
          </w:p>
        </w:tc>
        <w:tc>
          <w:tcPr>
            <w:tcW w:w="1387" w:type="dxa"/>
            <w:tcBorders>
              <w:top w:val="nil"/>
              <w:left w:val="nil"/>
              <w:bottom w:val="single" w:sz="4" w:space="0" w:color="auto"/>
              <w:right w:val="single" w:sz="4" w:space="0" w:color="auto"/>
            </w:tcBorders>
            <w:shd w:val="clear" w:color="auto" w:fill="auto"/>
            <w:noWrap/>
            <w:vAlign w:val="center"/>
            <w:hideMark/>
          </w:tcPr>
          <w:p w14:paraId="49CF5A93"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143.05</w:t>
            </w:r>
          </w:p>
        </w:tc>
        <w:tc>
          <w:tcPr>
            <w:tcW w:w="1195" w:type="dxa"/>
            <w:tcBorders>
              <w:top w:val="nil"/>
              <w:left w:val="nil"/>
              <w:bottom w:val="single" w:sz="4" w:space="0" w:color="auto"/>
              <w:right w:val="single" w:sz="4" w:space="0" w:color="auto"/>
            </w:tcBorders>
            <w:shd w:val="clear" w:color="auto" w:fill="auto"/>
            <w:noWrap/>
            <w:vAlign w:val="center"/>
            <w:hideMark/>
          </w:tcPr>
          <w:p w14:paraId="32D2A886"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31</w:t>
            </w:r>
          </w:p>
        </w:tc>
      </w:tr>
      <w:tr w:rsidR="00F730BC" w:rsidRPr="00F730BC" w14:paraId="5E5DE0F7" w14:textId="77777777" w:rsidTr="005D3D7D">
        <w:trPr>
          <w:trHeight w:val="305"/>
        </w:trPr>
        <w:tc>
          <w:tcPr>
            <w:tcW w:w="1400" w:type="dxa"/>
            <w:tcBorders>
              <w:top w:val="single" w:sz="4" w:space="0" w:color="auto"/>
              <w:left w:val="single" w:sz="4" w:space="0" w:color="auto"/>
              <w:bottom w:val="nil"/>
              <w:right w:val="single" w:sz="4" w:space="0" w:color="auto"/>
            </w:tcBorders>
            <w:shd w:val="clear" w:color="auto" w:fill="auto"/>
            <w:noWrap/>
            <w:vAlign w:val="center"/>
            <w:hideMark/>
          </w:tcPr>
          <w:p w14:paraId="1B3E6781" w14:textId="77777777" w:rsidR="00F730BC" w:rsidRPr="00F730BC" w:rsidRDefault="00F730BC" w:rsidP="00F730BC">
            <w:pPr>
              <w:jc w:val="right"/>
              <w:rPr>
                <w:color w:val="000000"/>
                <w:szCs w:val="24"/>
                <w:u w:val="none"/>
                <w:lang w:eastAsia="lv-LV"/>
              </w:rPr>
            </w:pPr>
            <w:r w:rsidRPr="00F730BC">
              <w:rPr>
                <w:color w:val="000000"/>
                <w:szCs w:val="24"/>
                <w:u w:val="none"/>
                <w:lang w:eastAsia="lv-LV"/>
              </w:rPr>
              <w:t>25.03.2025.</w:t>
            </w:r>
          </w:p>
        </w:tc>
        <w:tc>
          <w:tcPr>
            <w:tcW w:w="1195" w:type="dxa"/>
            <w:tcBorders>
              <w:top w:val="nil"/>
              <w:left w:val="nil"/>
              <w:bottom w:val="single" w:sz="4" w:space="0" w:color="auto"/>
              <w:right w:val="single" w:sz="4" w:space="0" w:color="auto"/>
            </w:tcBorders>
            <w:shd w:val="clear" w:color="auto" w:fill="auto"/>
            <w:noWrap/>
            <w:vAlign w:val="center"/>
            <w:hideMark/>
          </w:tcPr>
          <w:p w14:paraId="44158566"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EUR</w:t>
            </w:r>
          </w:p>
        </w:tc>
        <w:tc>
          <w:tcPr>
            <w:tcW w:w="1526" w:type="dxa"/>
            <w:tcBorders>
              <w:top w:val="nil"/>
              <w:left w:val="nil"/>
              <w:bottom w:val="single" w:sz="4" w:space="0" w:color="auto"/>
              <w:right w:val="single" w:sz="4" w:space="0" w:color="auto"/>
            </w:tcBorders>
            <w:shd w:val="clear" w:color="auto" w:fill="auto"/>
            <w:noWrap/>
            <w:vAlign w:val="center"/>
            <w:hideMark/>
          </w:tcPr>
          <w:p w14:paraId="08AB631D"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693.75</w:t>
            </w:r>
          </w:p>
        </w:tc>
        <w:tc>
          <w:tcPr>
            <w:tcW w:w="1358" w:type="dxa"/>
            <w:tcBorders>
              <w:top w:val="nil"/>
              <w:left w:val="nil"/>
              <w:bottom w:val="single" w:sz="4" w:space="0" w:color="auto"/>
              <w:right w:val="single" w:sz="4" w:space="0" w:color="auto"/>
            </w:tcBorders>
            <w:shd w:val="clear" w:color="auto" w:fill="auto"/>
            <w:noWrap/>
            <w:vAlign w:val="center"/>
            <w:hideMark/>
          </w:tcPr>
          <w:p w14:paraId="320606D5"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138.75</w:t>
            </w:r>
          </w:p>
        </w:tc>
        <w:tc>
          <w:tcPr>
            <w:tcW w:w="1358" w:type="dxa"/>
            <w:tcBorders>
              <w:top w:val="nil"/>
              <w:left w:val="nil"/>
              <w:bottom w:val="single" w:sz="4" w:space="0" w:color="auto"/>
              <w:right w:val="single" w:sz="4" w:space="0" w:color="auto"/>
            </w:tcBorders>
            <w:shd w:val="clear" w:color="auto" w:fill="auto"/>
            <w:noWrap/>
            <w:vAlign w:val="center"/>
            <w:hideMark/>
          </w:tcPr>
          <w:p w14:paraId="2C40F52B"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3.24</w:t>
            </w:r>
          </w:p>
        </w:tc>
        <w:tc>
          <w:tcPr>
            <w:tcW w:w="1387" w:type="dxa"/>
            <w:tcBorders>
              <w:top w:val="nil"/>
              <w:left w:val="nil"/>
              <w:bottom w:val="single" w:sz="4" w:space="0" w:color="auto"/>
              <w:right w:val="single" w:sz="4" w:space="0" w:color="auto"/>
            </w:tcBorders>
            <w:shd w:val="clear" w:color="auto" w:fill="auto"/>
            <w:noWrap/>
            <w:vAlign w:val="center"/>
            <w:hideMark/>
          </w:tcPr>
          <w:p w14:paraId="530A39A7"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141.99</w:t>
            </w:r>
          </w:p>
        </w:tc>
        <w:tc>
          <w:tcPr>
            <w:tcW w:w="1195" w:type="dxa"/>
            <w:tcBorders>
              <w:top w:val="nil"/>
              <w:left w:val="nil"/>
              <w:bottom w:val="single" w:sz="4" w:space="0" w:color="auto"/>
              <w:right w:val="single" w:sz="4" w:space="0" w:color="auto"/>
            </w:tcBorders>
            <w:shd w:val="clear" w:color="auto" w:fill="auto"/>
            <w:noWrap/>
            <w:vAlign w:val="center"/>
            <w:hideMark/>
          </w:tcPr>
          <w:p w14:paraId="4A529D00"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28</w:t>
            </w:r>
          </w:p>
        </w:tc>
      </w:tr>
      <w:tr w:rsidR="00F730BC" w:rsidRPr="00F730BC" w14:paraId="032864B3" w14:textId="77777777" w:rsidTr="005D3D7D">
        <w:trPr>
          <w:trHeight w:val="305"/>
        </w:trPr>
        <w:tc>
          <w:tcPr>
            <w:tcW w:w="1400" w:type="dxa"/>
            <w:tcBorders>
              <w:top w:val="single" w:sz="4" w:space="0" w:color="auto"/>
              <w:left w:val="single" w:sz="4" w:space="0" w:color="auto"/>
              <w:bottom w:val="nil"/>
              <w:right w:val="single" w:sz="4" w:space="0" w:color="auto"/>
            </w:tcBorders>
            <w:shd w:val="clear" w:color="auto" w:fill="auto"/>
            <w:noWrap/>
            <w:vAlign w:val="center"/>
            <w:hideMark/>
          </w:tcPr>
          <w:p w14:paraId="528C4702" w14:textId="77777777" w:rsidR="00F730BC" w:rsidRPr="00F730BC" w:rsidRDefault="00F730BC" w:rsidP="00F730BC">
            <w:pPr>
              <w:jc w:val="right"/>
              <w:rPr>
                <w:color w:val="000000"/>
                <w:szCs w:val="24"/>
                <w:u w:val="none"/>
                <w:lang w:eastAsia="lv-LV"/>
              </w:rPr>
            </w:pPr>
            <w:r w:rsidRPr="00F730BC">
              <w:rPr>
                <w:color w:val="000000"/>
                <w:szCs w:val="24"/>
                <w:u w:val="none"/>
                <w:lang w:eastAsia="lv-LV"/>
              </w:rPr>
              <w:t>25.04.2025.</w:t>
            </w:r>
          </w:p>
        </w:tc>
        <w:tc>
          <w:tcPr>
            <w:tcW w:w="1195" w:type="dxa"/>
            <w:tcBorders>
              <w:top w:val="nil"/>
              <w:left w:val="nil"/>
              <w:bottom w:val="single" w:sz="4" w:space="0" w:color="auto"/>
              <w:right w:val="single" w:sz="4" w:space="0" w:color="auto"/>
            </w:tcBorders>
            <w:shd w:val="clear" w:color="auto" w:fill="auto"/>
            <w:noWrap/>
            <w:vAlign w:val="center"/>
            <w:hideMark/>
          </w:tcPr>
          <w:p w14:paraId="6A8D0B6A"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EUR</w:t>
            </w:r>
          </w:p>
        </w:tc>
        <w:tc>
          <w:tcPr>
            <w:tcW w:w="1526" w:type="dxa"/>
            <w:tcBorders>
              <w:top w:val="nil"/>
              <w:left w:val="nil"/>
              <w:bottom w:val="single" w:sz="4" w:space="0" w:color="auto"/>
              <w:right w:val="single" w:sz="4" w:space="0" w:color="auto"/>
            </w:tcBorders>
            <w:shd w:val="clear" w:color="auto" w:fill="auto"/>
            <w:noWrap/>
            <w:vAlign w:val="center"/>
            <w:hideMark/>
          </w:tcPr>
          <w:p w14:paraId="3FFBCCBB"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555.00</w:t>
            </w:r>
          </w:p>
        </w:tc>
        <w:tc>
          <w:tcPr>
            <w:tcW w:w="1358" w:type="dxa"/>
            <w:tcBorders>
              <w:top w:val="nil"/>
              <w:left w:val="nil"/>
              <w:bottom w:val="single" w:sz="4" w:space="0" w:color="auto"/>
              <w:right w:val="single" w:sz="4" w:space="0" w:color="auto"/>
            </w:tcBorders>
            <w:shd w:val="clear" w:color="auto" w:fill="auto"/>
            <w:noWrap/>
            <w:vAlign w:val="center"/>
            <w:hideMark/>
          </w:tcPr>
          <w:p w14:paraId="39E9F900"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138.75</w:t>
            </w:r>
          </w:p>
        </w:tc>
        <w:tc>
          <w:tcPr>
            <w:tcW w:w="1358" w:type="dxa"/>
            <w:tcBorders>
              <w:top w:val="nil"/>
              <w:left w:val="nil"/>
              <w:bottom w:val="single" w:sz="4" w:space="0" w:color="auto"/>
              <w:right w:val="single" w:sz="4" w:space="0" w:color="auto"/>
            </w:tcBorders>
            <w:shd w:val="clear" w:color="auto" w:fill="auto"/>
            <w:noWrap/>
            <w:vAlign w:val="center"/>
            <w:hideMark/>
          </w:tcPr>
          <w:p w14:paraId="60025163"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2.87</w:t>
            </w:r>
          </w:p>
        </w:tc>
        <w:tc>
          <w:tcPr>
            <w:tcW w:w="1387" w:type="dxa"/>
            <w:tcBorders>
              <w:top w:val="nil"/>
              <w:left w:val="nil"/>
              <w:bottom w:val="single" w:sz="4" w:space="0" w:color="auto"/>
              <w:right w:val="single" w:sz="4" w:space="0" w:color="auto"/>
            </w:tcBorders>
            <w:shd w:val="clear" w:color="auto" w:fill="auto"/>
            <w:noWrap/>
            <w:vAlign w:val="center"/>
            <w:hideMark/>
          </w:tcPr>
          <w:p w14:paraId="53F91B61"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141.62</w:t>
            </w:r>
          </w:p>
        </w:tc>
        <w:tc>
          <w:tcPr>
            <w:tcW w:w="1195" w:type="dxa"/>
            <w:tcBorders>
              <w:top w:val="nil"/>
              <w:left w:val="nil"/>
              <w:bottom w:val="single" w:sz="4" w:space="0" w:color="auto"/>
              <w:right w:val="single" w:sz="4" w:space="0" w:color="auto"/>
            </w:tcBorders>
            <w:shd w:val="clear" w:color="auto" w:fill="auto"/>
            <w:noWrap/>
            <w:vAlign w:val="center"/>
            <w:hideMark/>
          </w:tcPr>
          <w:p w14:paraId="169C3EF8"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31</w:t>
            </w:r>
          </w:p>
        </w:tc>
      </w:tr>
      <w:tr w:rsidR="00F730BC" w:rsidRPr="00F730BC" w14:paraId="0A4A467E" w14:textId="77777777" w:rsidTr="005D3D7D">
        <w:trPr>
          <w:trHeight w:val="305"/>
        </w:trPr>
        <w:tc>
          <w:tcPr>
            <w:tcW w:w="1400" w:type="dxa"/>
            <w:tcBorders>
              <w:top w:val="single" w:sz="4" w:space="0" w:color="auto"/>
              <w:left w:val="single" w:sz="4" w:space="0" w:color="auto"/>
              <w:bottom w:val="nil"/>
              <w:right w:val="single" w:sz="4" w:space="0" w:color="auto"/>
            </w:tcBorders>
            <w:shd w:val="clear" w:color="auto" w:fill="auto"/>
            <w:noWrap/>
            <w:vAlign w:val="center"/>
            <w:hideMark/>
          </w:tcPr>
          <w:p w14:paraId="3FABC7C5" w14:textId="77777777" w:rsidR="00F730BC" w:rsidRPr="00F730BC" w:rsidRDefault="00F730BC" w:rsidP="00F730BC">
            <w:pPr>
              <w:jc w:val="right"/>
              <w:rPr>
                <w:color w:val="000000"/>
                <w:szCs w:val="24"/>
                <w:u w:val="none"/>
                <w:lang w:eastAsia="lv-LV"/>
              </w:rPr>
            </w:pPr>
            <w:r w:rsidRPr="00F730BC">
              <w:rPr>
                <w:color w:val="000000"/>
                <w:szCs w:val="24"/>
                <w:u w:val="none"/>
                <w:lang w:eastAsia="lv-LV"/>
              </w:rPr>
              <w:t>25.05.2025.</w:t>
            </w:r>
          </w:p>
        </w:tc>
        <w:tc>
          <w:tcPr>
            <w:tcW w:w="1195" w:type="dxa"/>
            <w:tcBorders>
              <w:top w:val="nil"/>
              <w:left w:val="nil"/>
              <w:bottom w:val="single" w:sz="4" w:space="0" w:color="auto"/>
              <w:right w:val="single" w:sz="4" w:space="0" w:color="auto"/>
            </w:tcBorders>
            <w:shd w:val="clear" w:color="auto" w:fill="auto"/>
            <w:noWrap/>
            <w:vAlign w:val="center"/>
            <w:hideMark/>
          </w:tcPr>
          <w:p w14:paraId="3C1BB8DF"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EUR</w:t>
            </w:r>
          </w:p>
        </w:tc>
        <w:tc>
          <w:tcPr>
            <w:tcW w:w="1526" w:type="dxa"/>
            <w:tcBorders>
              <w:top w:val="nil"/>
              <w:left w:val="nil"/>
              <w:bottom w:val="single" w:sz="4" w:space="0" w:color="auto"/>
              <w:right w:val="single" w:sz="4" w:space="0" w:color="auto"/>
            </w:tcBorders>
            <w:shd w:val="clear" w:color="auto" w:fill="auto"/>
            <w:noWrap/>
            <w:vAlign w:val="center"/>
            <w:hideMark/>
          </w:tcPr>
          <w:p w14:paraId="0E900780"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416.25</w:t>
            </w:r>
          </w:p>
        </w:tc>
        <w:tc>
          <w:tcPr>
            <w:tcW w:w="1358" w:type="dxa"/>
            <w:tcBorders>
              <w:top w:val="nil"/>
              <w:left w:val="nil"/>
              <w:bottom w:val="single" w:sz="4" w:space="0" w:color="auto"/>
              <w:right w:val="single" w:sz="4" w:space="0" w:color="auto"/>
            </w:tcBorders>
            <w:shd w:val="clear" w:color="auto" w:fill="auto"/>
            <w:noWrap/>
            <w:vAlign w:val="center"/>
            <w:hideMark/>
          </w:tcPr>
          <w:p w14:paraId="467C6DBA"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138.75</w:t>
            </w:r>
          </w:p>
        </w:tc>
        <w:tc>
          <w:tcPr>
            <w:tcW w:w="1358" w:type="dxa"/>
            <w:tcBorders>
              <w:top w:val="nil"/>
              <w:left w:val="nil"/>
              <w:bottom w:val="single" w:sz="4" w:space="0" w:color="auto"/>
              <w:right w:val="single" w:sz="4" w:space="0" w:color="auto"/>
            </w:tcBorders>
            <w:shd w:val="clear" w:color="auto" w:fill="auto"/>
            <w:noWrap/>
            <w:vAlign w:val="center"/>
            <w:hideMark/>
          </w:tcPr>
          <w:p w14:paraId="2E8A4333"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2.08</w:t>
            </w:r>
          </w:p>
        </w:tc>
        <w:tc>
          <w:tcPr>
            <w:tcW w:w="1387" w:type="dxa"/>
            <w:tcBorders>
              <w:top w:val="nil"/>
              <w:left w:val="nil"/>
              <w:bottom w:val="single" w:sz="4" w:space="0" w:color="auto"/>
              <w:right w:val="single" w:sz="4" w:space="0" w:color="auto"/>
            </w:tcBorders>
            <w:shd w:val="clear" w:color="auto" w:fill="auto"/>
            <w:noWrap/>
            <w:vAlign w:val="center"/>
            <w:hideMark/>
          </w:tcPr>
          <w:p w14:paraId="0940D213"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140.83</w:t>
            </w:r>
          </w:p>
        </w:tc>
        <w:tc>
          <w:tcPr>
            <w:tcW w:w="1195" w:type="dxa"/>
            <w:tcBorders>
              <w:top w:val="nil"/>
              <w:left w:val="nil"/>
              <w:bottom w:val="single" w:sz="4" w:space="0" w:color="auto"/>
              <w:right w:val="single" w:sz="4" w:space="0" w:color="auto"/>
            </w:tcBorders>
            <w:shd w:val="clear" w:color="auto" w:fill="auto"/>
            <w:noWrap/>
            <w:vAlign w:val="center"/>
            <w:hideMark/>
          </w:tcPr>
          <w:p w14:paraId="16C7CE83"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30</w:t>
            </w:r>
          </w:p>
        </w:tc>
      </w:tr>
      <w:tr w:rsidR="00F730BC" w:rsidRPr="00F730BC" w14:paraId="5B0C0C53" w14:textId="77777777" w:rsidTr="005D3D7D">
        <w:trPr>
          <w:trHeight w:val="305"/>
        </w:trPr>
        <w:tc>
          <w:tcPr>
            <w:tcW w:w="1400" w:type="dxa"/>
            <w:tcBorders>
              <w:top w:val="single" w:sz="4" w:space="0" w:color="auto"/>
              <w:left w:val="single" w:sz="4" w:space="0" w:color="auto"/>
              <w:bottom w:val="nil"/>
              <w:right w:val="single" w:sz="4" w:space="0" w:color="auto"/>
            </w:tcBorders>
            <w:shd w:val="clear" w:color="auto" w:fill="auto"/>
            <w:noWrap/>
            <w:vAlign w:val="center"/>
            <w:hideMark/>
          </w:tcPr>
          <w:p w14:paraId="5E7F0D83" w14:textId="77777777" w:rsidR="00F730BC" w:rsidRPr="00F730BC" w:rsidRDefault="00F730BC" w:rsidP="00F730BC">
            <w:pPr>
              <w:jc w:val="right"/>
              <w:rPr>
                <w:color w:val="000000"/>
                <w:szCs w:val="24"/>
                <w:u w:val="none"/>
                <w:lang w:eastAsia="lv-LV"/>
              </w:rPr>
            </w:pPr>
            <w:r w:rsidRPr="00F730BC">
              <w:rPr>
                <w:color w:val="000000"/>
                <w:szCs w:val="24"/>
                <w:u w:val="none"/>
                <w:lang w:eastAsia="lv-LV"/>
              </w:rPr>
              <w:t>25.06.2025.</w:t>
            </w:r>
          </w:p>
        </w:tc>
        <w:tc>
          <w:tcPr>
            <w:tcW w:w="1195" w:type="dxa"/>
            <w:tcBorders>
              <w:top w:val="nil"/>
              <w:left w:val="nil"/>
              <w:bottom w:val="single" w:sz="4" w:space="0" w:color="auto"/>
              <w:right w:val="single" w:sz="4" w:space="0" w:color="auto"/>
            </w:tcBorders>
            <w:shd w:val="clear" w:color="auto" w:fill="auto"/>
            <w:noWrap/>
            <w:vAlign w:val="center"/>
            <w:hideMark/>
          </w:tcPr>
          <w:p w14:paraId="4B364E34"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EUR</w:t>
            </w:r>
          </w:p>
        </w:tc>
        <w:tc>
          <w:tcPr>
            <w:tcW w:w="1526" w:type="dxa"/>
            <w:tcBorders>
              <w:top w:val="nil"/>
              <w:left w:val="nil"/>
              <w:bottom w:val="single" w:sz="4" w:space="0" w:color="auto"/>
              <w:right w:val="single" w:sz="4" w:space="0" w:color="auto"/>
            </w:tcBorders>
            <w:shd w:val="clear" w:color="auto" w:fill="auto"/>
            <w:noWrap/>
            <w:vAlign w:val="center"/>
            <w:hideMark/>
          </w:tcPr>
          <w:p w14:paraId="7D630524"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277.50</w:t>
            </w:r>
          </w:p>
        </w:tc>
        <w:tc>
          <w:tcPr>
            <w:tcW w:w="1358" w:type="dxa"/>
            <w:tcBorders>
              <w:top w:val="nil"/>
              <w:left w:val="nil"/>
              <w:bottom w:val="single" w:sz="4" w:space="0" w:color="auto"/>
              <w:right w:val="single" w:sz="4" w:space="0" w:color="auto"/>
            </w:tcBorders>
            <w:shd w:val="clear" w:color="auto" w:fill="auto"/>
            <w:noWrap/>
            <w:vAlign w:val="center"/>
            <w:hideMark/>
          </w:tcPr>
          <w:p w14:paraId="5AC937A1"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138.75</w:t>
            </w:r>
          </w:p>
        </w:tc>
        <w:tc>
          <w:tcPr>
            <w:tcW w:w="1358" w:type="dxa"/>
            <w:tcBorders>
              <w:top w:val="nil"/>
              <w:left w:val="nil"/>
              <w:bottom w:val="single" w:sz="4" w:space="0" w:color="auto"/>
              <w:right w:val="single" w:sz="4" w:space="0" w:color="auto"/>
            </w:tcBorders>
            <w:shd w:val="clear" w:color="auto" w:fill="auto"/>
            <w:noWrap/>
            <w:vAlign w:val="center"/>
            <w:hideMark/>
          </w:tcPr>
          <w:p w14:paraId="7467F793"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1.43</w:t>
            </w:r>
          </w:p>
        </w:tc>
        <w:tc>
          <w:tcPr>
            <w:tcW w:w="1387" w:type="dxa"/>
            <w:tcBorders>
              <w:top w:val="nil"/>
              <w:left w:val="nil"/>
              <w:bottom w:val="single" w:sz="4" w:space="0" w:color="auto"/>
              <w:right w:val="single" w:sz="4" w:space="0" w:color="auto"/>
            </w:tcBorders>
            <w:shd w:val="clear" w:color="auto" w:fill="auto"/>
            <w:noWrap/>
            <w:vAlign w:val="center"/>
            <w:hideMark/>
          </w:tcPr>
          <w:p w14:paraId="5391A54F"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140.18</w:t>
            </w:r>
          </w:p>
        </w:tc>
        <w:tc>
          <w:tcPr>
            <w:tcW w:w="1195" w:type="dxa"/>
            <w:tcBorders>
              <w:top w:val="nil"/>
              <w:left w:val="nil"/>
              <w:bottom w:val="single" w:sz="4" w:space="0" w:color="auto"/>
              <w:right w:val="single" w:sz="4" w:space="0" w:color="auto"/>
            </w:tcBorders>
            <w:shd w:val="clear" w:color="auto" w:fill="auto"/>
            <w:noWrap/>
            <w:vAlign w:val="center"/>
            <w:hideMark/>
          </w:tcPr>
          <w:p w14:paraId="157F988D"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31</w:t>
            </w:r>
          </w:p>
        </w:tc>
      </w:tr>
      <w:tr w:rsidR="00F730BC" w:rsidRPr="00F730BC" w14:paraId="78C04C02" w14:textId="77777777" w:rsidTr="005D3D7D">
        <w:trPr>
          <w:trHeight w:val="305"/>
        </w:trPr>
        <w:tc>
          <w:tcPr>
            <w:tcW w:w="1400" w:type="dxa"/>
            <w:tcBorders>
              <w:top w:val="single" w:sz="4" w:space="0" w:color="auto"/>
              <w:left w:val="single" w:sz="4" w:space="0" w:color="auto"/>
              <w:bottom w:val="nil"/>
              <w:right w:val="single" w:sz="4" w:space="0" w:color="auto"/>
            </w:tcBorders>
            <w:shd w:val="clear" w:color="auto" w:fill="auto"/>
            <w:noWrap/>
            <w:vAlign w:val="center"/>
            <w:hideMark/>
          </w:tcPr>
          <w:p w14:paraId="7841A158" w14:textId="77777777" w:rsidR="00F730BC" w:rsidRPr="00F730BC" w:rsidRDefault="00F730BC" w:rsidP="00F730BC">
            <w:pPr>
              <w:jc w:val="right"/>
              <w:rPr>
                <w:color w:val="000000"/>
                <w:szCs w:val="24"/>
                <w:u w:val="none"/>
                <w:lang w:eastAsia="lv-LV"/>
              </w:rPr>
            </w:pPr>
            <w:r w:rsidRPr="00F730BC">
              <w:rPr>
                <w:color w:val="000000"/>
                <w:szCs w:val="24"/>
                <w:u w:val="none"/>
                <w:lang w:eastAsia="lv-LV"/>
              </w:rPr>
              <w:t>25.07.2025.</w:t>
            </w:r>
          </w:p>
        </w:tc>
        <w:tc>
          <w:tcPr>
            <w:tcW w:w="1195" w:type="dxa"/>
            <w:tcBorders>
              <w:top w:val="nil"/>
              <w:left w:val="nil"/>
              <w:bottom w:val="single" w:sz="4" w:space="0" w:color="auto"/>
              <w:right w:val="single" w:sz="4" w:space="0" w:color="auto"/>
            </w:tcBorders>
            <w:shd w:val="clear" w:color="auto" w:fill="auto"/>
            <w:noWrap/>
            <w:vAlign w:val="center"/>
            <w:hideMark/>
          </w:tcPr>
          <w:p w14:paraId="08D79AF8"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EUR</w:t>
            </w:r>
          </w:p>
        </w:tc>
        <w:tc>
          <w:tcPr>
            <w:tcW w:w="1526" w:type="dxa"/>
            <w:tcBorders>
              <w:top w:val="nil"/>
              <w:left w:val="nil"/>
              <w:bottom w:val="single" w:sz="4" w:space="0" w:color="auto"/>
              <w:right w:val="single" w:sz="4" w:space="0" w:color="auto"/>
            </w:tcBorders>
            <w:shd w:val="clear" w:color="auto" w:fill="auto"/>
            <w:noWrap/>
            <w:vAlign w:val="center"/>
            <w:hideMark/>
          </w:tcPr>
          <w:p w14:paraId="5260C215"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138.75</w:t>
            </w:r>
          </w:p>
        </w:tc>
        <w:tc>
          <w:tcPr>
            <w:tcW w:w="1358" w:type="dxa"/>
            <w:tcBorders>
              <w:top w:val="nil"/>
              <w:left w:val="nil"/>
              <w:bottom w:val="single" w:sz="4" w:space="0" w:color="auto"/>
              <w:right w:val="single" w:sz="4" w:space="0" w:color="auto"/>
            </w:tcBorders>
            <w:shd w:val="clear" w:color="auto" w:fill="auto"/>
            <w:noWrap/>
            <w:vAlign w:val="center"/>
            <w:hideMark/>
          </w:tcPr>
          <w:p w14:paraId="65027CFD"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138.75</w:t>
            </w:r>
          </w:p>
        </w:tc>
        <w:tc>
          <w:tcPr>
            <w:tcW w:w="1358" w:type="dxa"/>
            <w:tcBorders>
              <w:top w:val="nil"/>
              <w:left w:val="nil"/>
              <w:bottom w:val="single" w:sz="4" w:space="0" w:color="auto"/>
              <w:right w:val="single" w:sz="4" w:space="0" w:color="auto"/>
            </w:tcBorders>
            <w:shd w:val="clear" w:color="auto" w:fill="auto"/>
            <w:noWrap/>
            <w:vAlign w:val="center"/>
            <w:hideMark/>
          </w:tcPr>
          <w:p w14:paraId="2B81DC30"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0.69</w:t>
            </w:r>
          </w:p>
        </w:tc>
        <w:tc>
          <w:tcPr>
            <w:tcW w:w="1387" w:type="dxa"/>
            <w:tcBorders>
              <w:top w:val="nil"/>
              <w:left w:val="nil"/>
              <w:bottom w:val="single" w:sz="4" w:space="0" w:color="auto"/>
              <w:right w:val="single" w:sz="4" w:space="0" w:color="auto"/>
            </w:tcBorders>
            <w:shd w:val="clear" w:color="auto" w:fill="auto"/>
            <w:noWrap/>
            <w:vAlign w:val="center"/>
            <w:hideMark/>
          </w:tcPr>
          <w:p w14:paraId="2FE8F4F4"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139.44</w:t>
            </w:r>
          </w:p>
        </w:tc>
        <w:tc>
          <w:tcPr>
            <w:tcW w:w="1195" w:type="dxa"/>
            <w:tcBorders>
              <w:top w:val="nil"/>
              <w:left w:val="nil"/>
              <w:bottom w:val="single" w:sz="4" w:space="0" w:color="auto"/>
              <w:right w:val="single" w:sz="4" w:space="0" w:color="auto"/>
            </w:tcBorders>
            <w:shd w:val="clear" w:color="auto" w:fill="auto"/>
            <w:noWrap/>
            <w:vAlign w:val="center"/>
            <w:hideMark/>
          </w:tcPr>
          <w:p w14:paraId="170A147A" w14:textId="77777777" w:rsidR="00F730BC" w:rsidRPr="00F730BC" w:rsidRDefault="00F730BC" w:rsidP="00F730BC">
            <w:pPr>
              <w:jc w:val="center"/>
              <w:rPr>
                <w:color w:val="000000"/>
                <w:szCs w:val="24"/>
                <w:u w:val="none"/>
                <w:lang w:eastAsia="lv-LV"/>
              </w:rPr>
            </w:pPr>
            <w:r w:rsidRPr="00F730BC">
              <w:rPr>
                <w:color w:val="000000"/>
                <w:szCs w:val="24"/>
                <w:u w:val="none"/>
                <w:lang w:eastAsia="lv-LV"/>
              </w:rPr>
              <w:t>30</w:t>
            </w:r>
          </w:p>
        </w:tc>
      </w:tr>
      <w:tr w:rsidR="00F730BC" w:rsidRPr="00F730BC" w14:paraId="74EE14EB" w14:textId="77777777" w:rsidTr="005D3D7D">
        <w:trPr>
          <w:trHeight w:val="305"/>
        </w:trPr>
        <w:tc>
          <w:tcPr>
            <w:tcW w:w="1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30D1B5" w14:textId="77777777" w:rsidR="00F730BC" w:rsidRPr="00F730BC" w:rsidRDefault="00F730BC" w:rsidP="00F730BC">
            <w:pPr>
              <w:rPr>
                <w:b/>
                <w:bCs/>
                <w:color w:val="000000"/>
                <w:szCs w:val="24"/>
                <w:u w:val="none"/>
                <w:lang w:eastAsia="lv-LV"/>
              </w:rPr>
            </w:pPr>
            <w:r w:rsidRPr="00F730BC">
              <w:rPr>
                <w:b/>
                <w:bCs/>
                <w:color w:val="000000"/>
                <w:szCs w:val="24"/>
                <w:u w:val="none"/>
                <w:lang w:eastAsia="lv-LV"/>
              </w:rPr>
              <w:lastRenderedPageBreak/>
              <w:t>KOPĀ</w:t>
            </w:r>
          </w:p>
        </w:tc>
        <w:tc>
          <w:tcPr>
            <w:tcW w:w="1195" w:type="dxa"/>
            <w:tcBorders>
              <w:top w:val="nil"/>
              <w:left w:val="nil"/>
              <w:bottom w:val="single" w:sz="4" w:space="0" w:color="auto"/>
              <w:right w:val="single" w:sz="4" w:space="0" w:color="auto"/>
            </w:tcBorders>
            <w:shd w:val="clear" w:color="auto" w:fill="auto"/>
            <w:noWrap/>
            <w:vAlign w:val="center"/>
            <w:hideMark/>
          </w:tcPr>
          <w:p w14:paraId="5FE9AC4C" w14:textId="77777777" w:rsidR="00F730BC" w:rsidRPr="00F730BC" w:rsidRDefault="00F730BC" w:rsidP="00F730BC">
            <w:pPr>
              <w:jc w:val="center"/>
              <w:rPr>
                <w:b/>
                <w:bCs/>
                <w:color w:val="000000"/>
                <w:szCs w:val="24"/>
                <w:u w:val="none"/>
                <w:lang w:eastAsia="lv-LV"/>
              </w:rPr>
            </w:pPr>
            <w:r w:rsidRPr="00F730BC">
              <w:rPr>
                <w:b/>
                <w:bCs/>
                <w:color w:val="000000"/>
                <w:szCs w:val="24"/>
                <w:u w:val="none"/>
                <w:lang w:eastAsia="lv-LV"/>
              </w:rPr>
              <w:t>EUR</w:t>
            </w:r>
          </w:p>
        </w:tc>
        <w:tc>
          <w:tcPr>
            <w:tcW w:w="1526" w:type="dxa"/>
            <w:tcBorders>
              <w:top w:val="nil"/>
              <w:left w:val="nil"/>
              <w:bottom w:val="single" w:sz="4" w:space="0" w:color="auto"/>
              <w:right w:val="single" w:sz="4" w:space="0" w:color="auto"/>
            </w:tcBorders>
            <w:shd w:val="clear" w:color="auto" w:fill="auto"/>
            <w:noWrap/>
            <w:vAlign w:val="center"/>
            <w:hideMark/>
          </w:tcPr>
          <w:p w14:paraId="2283CB82" w14:textId="77777777" w:rsidR="00F730BC" w:rsidRPr="00F730BC" w:rsidRDefault="00F730BC" w:rsidP="00F730BC">
            <w:pPr>
              <w:jc w:val="center"/>
              <w:rPr>
                <w:b/>
                <w:bCs/>
                <w:color w:val="000000"/>
                <w:szCs w:val="24"/>
                <w:u w:val="none"/>
                <w:lang w:eastAsia="lv-LV"/>
              </w:rPr>
            </w:pPr>
            <w:r w:rsidRPr="00F730BC">
              <w:rPr>
                <w:b/>
                <w:bCs/>
                <w:color w:val="000000"/>
                <w:szCs w:val="24"/>
                <w:u w:val="none"/>
                <w:lang w:eastAsia="lv-LV"/>
              </w:rPr>
              <w:t>x</w:t>
            </w:r>
          </w:p>
        </w:tc>
        <w:tc>
          <w:tcPr>
            <w:tcW w:w="1358" w:type="dxa"/>
            <w:tcBorders>
              <w:top w:val="nil"/>
              <w:left w:val="nil"/>
              <w:bottom w:val="single" w:sz="4" w:space="0" w:color="auto"/>
              <w:right w:val="single" w:sz="4" w:space="0" w:color="auto"/>
            </w:tcBorders>
            <w:shd w:val="clear" w:color="auto" w:fill="auto"/>
            <w:noWrap/>
            <w:vAlign w:val="center"/>
            <w:hideMark/>
          </w:tcPr>
          <w:p w14:paraId="35230348" w14:textId="77777777" w:rsidR="00F730BC" w:rsidRPr="00F730BC" w:rsidRDefault="00F730BC" w:rsidP="00F730BC">
            <w:pPr>
              <w:jc w:val="center"/>
              <w:rPr>
                <w:b/>
                <w:bCs/>
                <w:color w:val="000000"/>
                <w:szCs w:val="24"/>
                <w:u w:val="none"/>
                <w:lang w:eastAsia="lv-LV"/>
              </w:rPr>
            </w:pPr>
            <w:r w:rsidRPr="00F730BC">
              <w:rPr>
                <w:b/>
                <w:bCs/>
                <w:color w:val="000000"/>
                <w:szCs w:val="24"/>
                <w:u w:val="none"/>
                <w:lang w:eastAsia="lv-LV"/>
              </w:rPr>
              <w:t>3700.00</w:t>
            </w:r>
          </w:p>
        </w:tc>
        <w:tc>
          <w:tcPr>
            <w:tcW w:w="1358" w:type="dxa"/>
            <w:tcBorders>
              <w:top w:val="nil"/>
              <w:left w:val="nil"/>
              <w:bottom w:val="single" w:sz="4" w:space="0" w:color="auto"/>
              <w:right w:val="single" w:sz="4" w:space="0" w:color="auto"/>
            </w:tcBorders>
            <w:shd w:val="clear" w:color="auto" w:fill="auto"/>
            <w:noWrap/>
            <w:vAlign w:val="center"/>
            <w:hideMark/>
          </w:tcPr>
          <w:p w14:paraId="1B41BED2" w14:textId="77777777" w:rsidR="00F730BC" w:rsidRPr="00F730BC" w:rsidRDefault="00F730BC" w:rsidP="00F730BC">
            <w:pPr>
              <w:jc w:val="center"/>
              <w:rPr>
                <w:b/>
                <w:bCs/>
                <w:color w:val="000000"/>
                <w:szCs w:val="24"/>
                <w:u w:val="none"/>
                <w:lang w:eastAsia="lv-LV"/>
              </w:rPr>
            </w:pPr>
            <w:r w:rsidRPr="00F730BC">
              <w:rPr>
                <w:b/>
                <w:bCs/>
                <w:color w:val="000000"/>
                <w:szCs w:val="24"/>
                <w:u w:val="none"/>
                <w:lang w:eastAsia="lv-LV"/>
              </w:rPr>
              <w:t>210.70</w:t>
            </w:r>
          </w:p>
        </w:tc>
        <w:tc>
          <w:tcPr>
            <w:tcW w:w="1387" w:type="dxa"/>
            <w:tcBorders>
              <w:top w:val="nil"/>
              <w:left w:val="nil"/>
              <w:bottom w:val="single" w:sz="4" w:space="0" w:color="auto"/>
              <w:right w:val="single" w:sz="4" w:space="0" w:color="auto"/>
            </w:tcBorders>
            <w:shd w:val="clear" w:color="auto" w:fill="auto"/>
            <w:noWrap/>
            <w:vAlign w:val="center"/>
            <w:hideMark/>
          </w:tcPr>
          <w:p w14:paraId="444233B7" w14:textId="77777777" w:rsidR="00F730BC" w:rsidRPr="00F730BC" w:rsidRDefault="00F730BC" w:rsidP="00F730BC">
            <w:pPr>
              <w:jc w:val="center"/>
              <w:rPr>
                <w:b/>
                <w:bCs/>
                <w:color w:val="000000"/>
                <w:szCs w:val="24"/>
                <w:u w:val="none"/>
                <w:lang w:eastAsia="lv-LV"/>
              </w:rPr>
            </w:pPr>
            <w:r w:rsidRPr="00F730BC">
              <w:rPr>
                <w:b/>
                <w:bCs/>
                <w:color w:val="000000"/>
                <w:szCs w:val="24"/>
                <w:u w:val="none"/>
                <w:lang w:eastAsia="lv-LV"/>
              </w:rPr>
              <w:t>3910.70</w:t>
            </w:r>
          </w:p>
        </w:tc>
        <w:tc>
          <w:tcPr>
            <w:tcW w:w="1195" w:type="dxa"/>
            <w:tcBorders>
              <w:top w:val="nil"/>
              <w:left w:val="nil"/>
              <w:bottom w:val="single" w:sz="4" w:space="0" w:color="auto"/>
              <w:right w:val="single" w:sz="4" w:space="0" w:color="auto"/>
            </w:tcBorders>
            <w:shd w:val="clear" w:color="auto" w:fill="auto"/>
            <w:noWrap/>
            <w:vAlign w:val="center"/>
            <w:hideMark/>
          </w:tcPr>
          <w:p w14:paraId="3AC6BA83" w14:textId="77777777" w:rsidR="00F730BC" w:rsidRPr="00F730BC" w:rsidRDefault="00F730BC" w:rsidP="00F730BC">
            <w:pPr>
              <w:jc w:val="center"/>
              <w:rPr>
                <w:b/>
                <w:bCs/>
                <w:color w:val="000000"/>
                <w:szCs w:val="24"/>
                <w:u w:val="none"/>
                <w:lang w:eastAsia="lv-LV"/>
              </w:rPr>
            </w:pPr>
            <w:r w:rsidRPr="00F730BC">
              <w:rPr>
                <w:b/>
                <w:bCs/>
                <w:color w:val="000000"/>
                <w:szCs w:val="24"/>
                <w:u w:val="none"/>
                <w:lang w:eastAsia="lv-LV"/>
              </w:rPr>
              <w:t>x</w:t>
            </w:r>
          </w:p>
        </w:tc>
      </w:tr>
    </w:tbl>
    <w:p w14:paraId="6CA579B3" w14:textId="77777777" w:rsidR="00F730BC" w:rsidRPr="00F730BC" w:rsidRDefault="00F730BC" w:rsidP="00F730BC">
      <w:pPr>
        <w:spacing w:after="160" w:line="259" w:lineRule="auto"/>
        <w:jc w:val="center"/>
        <w:rPr>
          <w:szCs w:val="24"/>
          <w:u w:val="none"/>
          <w:lang w:eastAsia="lv-LV"/>
        </w:rPr>
      </w:pPr>
    </w:p>
    <w:p w14:paraId="453087A7"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36</w:t>
      </w:r>
      <w:r w:rsidR="00881464">
        <w:rPr>
          <w:b/>
          <w:color w:val="000000" w:themeColor="text1"/>
          <w:szCs w:val="24"/>
          <w:u w:val="none"/>
        </w:rPr>
        <w:t>.</w:t>
      </w:r>
    </w:p>
    <w:p w14:paraId="71D0E848"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zemes ierīcības projekta apstiprināšanu Stradu pagasta nekustamajam īpašumam “Rozes”</w:t>
      </w:r>
    </w:p>
    <w:p w14:paraId="766C1175"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2AE6A6B9"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6D96CC5D" w14:textId="7BA56A35" w:rsidR="00E264AD" w:rsidRPr="00575A1B" w:rsidRDefault="00000000" w:rsidP="00575A1B">
      <w:pPr>
        <w:rPr>
          <w:rFonts w:eastAsia="Calibri"/>
          <w:szCs w:val="24"/>
          <w:u w:val="none"/>
        </w:rPr>
      </w:pPr>
      <w:r>
        <w:rPr>
          <w:rFonts w:eastAsia="Calibri"/>
          <w:szCs w:val="24"/>
          <w:u w:val="none"/>
        </w:rPr>
        <w:t xml:space="preserve">DEBATĒS PIEDALĀS: </w:t>
      </w:r>
      <w:r w:rsidR="00804629">
        <w:rPr>
          <w:rFonts w:eastAsia="Calibri"/>
          <w:szCs w:val="24"/>
          <w:u w:val="none"/>
        </w:rPr>
        <w:t>nav</w:t>
      </w:r>
    </w:p>
    <w:p w14:paraId="4D2AFEBA" w14:textId="77777777" w:rsidR="00BC2002" w:rsidRDefault="00BC2002" w:rsidP="00956EC8">
      <w:pPr>
        <w:rPr>
          <w:rFonts w:eastAsia="Calibri"/>
          <w:color w:val="FF0000"/>
          <w:szCs w:val="24"/>
          <w:u w:val="none"/>
        </w:rPr>
      </w:pPr>
    </w:p>
    <w:p w14:paraId="44AEEE25" w14:textId="77777777" w:rsidR="00CD3532" w:rsidRDefault="00CD3532" w:rsidP="00CD3532">
      <w:pPr>
        <w:spacing w:line="360" w:lineRule="auto"/>
        <w:ind w:firstLine="567"/>
        <w:jc w:val="both"/>
        <w:rPr>
          <w:u w:val="none"/>
        </w:rPr>
      </w:pPr>
      <w:r>
        <w:rPr>
          <w:u w:val="none"/>
        </w:rPr>
        <w:t>Attīstības un tautsaimniecības komiteja atklāti balsojot:</w:t>
      </w:r>
    </w:p>
    <w:p w14:paraId="05F2DA9C" w14:textId="77777777" w:rsidR="00CD3532" w:rsidRDefault="00CD3532" w:rsidP="00CD3532">
      <w:pPr>
        <w:spacing w:line="360" w:lineRule="auto"/>
        <w:ind w:firstLine="567"/>
        <w:jc w:val="both"/>
        <w:rPr>
          <w:u w:val="none"/>
        </w:rPr>
      </w:pPr>
      <w:r w:rsidRPr="0016506D">
        <w:rPr>
          <w:noProof/>
          <w:u w:val="none"/>
        </w:rPr>
        <w:t>ar 6 balsīm "Par" (Ainārs Brezinskis, Guna Švika, Gunārs Ciglis, Intars Liepiņš, Mudīte Motivāne, Normunds Mazūrs), "Pret" – nav, "Atturas" – nav</w:t>
      </w:r>
      <w:r>
        <w:rPr>
          <w:u w:val="none"/>
        </w:rPr>
        <w:t>, NOLEMJ</w:t>
      </w:r>
      <w:r w:rsidRPr="00B24B3A">
        <w:rPr>
          <w:u w:val="none"/>
        </w:rPr>
        <w:t>:</w:t>
      </w:r>
    </w:p>
    <w:p w14:paraId="50B94BFE" w14:textId="77777777" w:rsidR="00CD3532" w:rsidRDefault="00CD3532" w:rsidP="00CD3532">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2C457888" w14:textId="77777777" w:rsidR="00F730BC" w:rsidRPr="00F730BC" w:rsidRDefault="00F730BC" w:rsidP="00F730BC">
      <w:pPr>
        <w:jc w:val="center"/>
        <w:rPr>
          <w:b/>
          <w:szCs w:val="24"/>
          <w:u w:val="none"/>
          <w:lang w:eastAsia="lv-LV"/>
        </w:rPr>
      </w:pPr>
      <w:r w:rsidRPr="00F730BC">
        <w:rPr>
          <w:b/>
          <w:szCs w:val="24"/>
          <w:u w:val="none"/>
          <w:lang w:eastAsia="lv-LV"/>
        </w:rPr>
        <w:t>Par zemes ierīcības projekta apstiprināšanu Stradu pagasta</w:t>
      </w:r>
    </w:p>
    <w:p w14:paraId="002DB62D" w14:textId="77777777" w:rsidR="00F730BC" w:rsidRPr="00F730BC" w:rsidRDefault="00F730BC" w:rsidP="00F730BC">
      <w:pPr>
        <w:jc w:val="center"/>
        <w:rPr>
          <w:b/>
          <w:szCs w:val="24"/>
          <w:u w:val="none"/>
          <w:lang w:eastAsia="lv-LV"/>
        </w:rPr>
      </w:pPr>
      <w:r w:rsidRPr="00F730BC">
        <w:rPr>
          <w:b/>
          <w:szCs w:val="24"/>
          <w:u w:val="none"/>
          <w:lang w:eastAsia="lv-LV"/>
        </w:rPr>
        <w:t>nekustamajam īpašumam “Rozes”</w:t>
      </w:r>
    </w:p>
    <w:p w14:paraId="74B29BBC" w14:textId="77777777" w:rsidR="00F730BC" w:rsidRPr="00F730BC" w:rsidRDefault="00F730BC" w:rsidP="00F730BC">
      <w:pPr>
        <w:tabs>
          <w:tab w:val="left" w:pos="4111"/>
        </w:tabs>
        <w:spacing w:line="276" w:lineRule="auto"/>
        <w:jc w:val="center"/>
        <w:rPr>
          <w:szCs w:val="24"/>
          <w:u w:val="none"/>
          <w:lang w:eastAsia="lv-LV"/>
        </w:rPr>
      </w:pPr>
    </w:p>
    <w:p w14:paraId="030D6EC4" w14:textId="77777777" w:rsidR="00F730BC" w:rsidRPr="00F730BC" w:rsidRDefault="00F730BC" w:rsidP="00F730BC">
      <w:pPr>
        <w:spacing w:line="360" w:lineRule="auto"/>
        <w:ind w:firstLine="567"/>
        <w:jc w:val="both"/>
        <w:rPr>
          <w:rFonts w:eastAsia="Calibri"/>
          <w:szCs w:val="24"/>
          <w:u w:val="none"/>
        </w:rPr>
      </w:pPr>
      <w:r w:rsidRPr="00F730BC">
        <w:rPr>
          <w:rFonts w:eastAsia="Calibri"/>
          <w:szCs w:val="24"/>
          <w:u w:val="none"/>
          <w:lang w:eastAsia="lv-LV"/>
        </w:rPr>
        <w:t>Izskatot</w:t>
      </w:r>
      <w:r w:rsidRPr="00F730BC">
        <w:rPr>
          <w:rFonts w:eastAsia="Calibri"/>
          <w:b/>
          <w:bCs/>
          <w:szCs w:val="24"/>
          <w:u w:val="none"/>
          <w:lang w:eastAsia="lv-LV"/>
        </w:rPr>
        <w:t xml:space="preserve"> sabiedrības ar ierobežotu atbildību “METRUM”</w:t>
      </w:r>
      <w:r w:rsidRPr="00F730BC">
        <w:rPr>
          <w:rFonts w:eastAsia="Calibri"/>
          <w:szCs w:val="24"/>
          <w:u w:val="none"/>
          <w:lang w:eastAsia="lv-LV"/>
        </w:rPr>
        <w:t>, reģistrācijas numurs 40003388748, juridiskā adrese: Ģertrūdes iela 47 - 3, Rīga, LV-1011, 2023.gada 18.jūlija iesniegumu (Gulbenes novada pašvaldībā saņemts 2023.gada 18.jūlijā un reģistrēts ar Nr. </w:t>
      </w:r>
      <w:r w:rsidRPr="00F730BC">
        <w:rPr>
          <w:szCs w:val="24"/>
          <w:u w:val="none"/>
          <w:lang w:eastAsia="lv-LV"/>
        </w:rPr>
        <w:t>GND/5.7/23/1465-M</w:t>
      </w:r>
      <w:r w:rsidRPr="00F730BC">
        <w:rPr>
          <w:rFonts w:eastAsia="Calibri"/>
          <w:szCs w:val="24"/>
          <w:u w:val="none"/>
          <w:lang w:eastAsia="lv-LV"/>
        </w:rPr>
        <w:t xml:space="preserve">) ar lūgumu apstiprināt zemes ierīkotājas Daigas Eglītes (zemes ierīkotāja sertifikāts Nr.AA0081, derīgs līdz 2026.gada 26.janvārim) izstrādāto zemes ierīcības projektu nekustamajā īpašumā “Rozes”, Stradu pagasts, Gulbenes novads, kadastra numurs 5090 003 0034, ietilpstošajai zemes vienībai ar kadastra apzīmējumu 5090 003 0034, 4,5 ha platībā, pamatojoties uz Pašvaldību likuma 10.panta pirmās daļas 21.punktu, kas nosaka, ka dome ir tiesīga izlemt ikvienu pašvaldības kompetences jautājumu; tikai domes kompetencē ir pieņemt lēmumus citos ārējos normatīvajos aktos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F730BC">
        <w:rPr>
          <w:rFonts w:eastAsia="Calibri"/>
          <w:szCs w:val="24"/>
          <w:u w:val="none"/>
          <w:shd w:val="clear" w:color="auto" w:fill="FFFFFF"/>
          <w:lang w:eastAsia="lv-LV"/>
        </w:rPr>
        <w:t>rekvizītus (attiecīgā zemes ierīkotāja vārdu, uzvārdu, datumu un laiku, kad tas minēto dokumentu ir parakstījis) vai projekta grafiskās</w:t>
      </w:r>
      <w:r w:rsidRPr="00F730BC">
        <w:rPr>
          <w:rFonts w:eastAsia="Calibri"/>
          <w:szCs w:val="24"/>
          <w:u w:val="none"/>
          <w:lang w:eastAsia="lv-LV"/>
        </w:rPr>
        <w:t xml:space="preserve"> daļas kopiju, 28.punktu, kas nosaka, ka, ja projektu apstiprina, vietējā pašvaldība pieņem uz projektētajām zemes vienībām attiecināmus lēmumus, tostarp lēmumu par: adreses piešķiršanu, ja pēc zemes ierīcības darbiem paredzēts izveidot jaunu adresācijas objektu; nekustamā īpašuma lietošanas mērķu noteikšanu vai maiņu, Ministru kabineta 2006.gada 20.jūnija noteikumu Nr.496 “Nekustamā īpašuma lietošanas mērķu klasifikācija un nekustamā īpašuma lietošanas mērķu noteikšanas un maiņas kārtība” 16.1.apakšpunktu, kas nosaka, ka lietošanas mērķi nosaka, ja tiek izveidota jauna zemes vienība </w:t>
      </w:r>
      <w:r w:rsidRPr="00F730BC">
        <w:rPr>
          <w:rFonts w:eastAsia="Calibri"/>
          <w:szCs w:val="24"/>
          <w:u w:val="none"/>
          <w:lang w:eastAsia="lv-LV"/>
        </w:rPr>
        <w:lastRenderedPageBreak/>
        <w:t xml:space="preserve">vai zemes vienības daļa, 30.punktu, kas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w:t>
      </w:r>
      <w:r w:rsidRPr="00F730BC">
        <w:rPr>
          <w:rFonts w:eastAsia="Calibri"/>
          <w:szCs w:val="24"/>
          <w:u w:val="none"/>
        </w:rPr>
        <w:t>Ministru kabineta 2021.gada 29.jūnija noteikumu Nr.455 „Adresācijas noteikumi” 9.punktu, kas nosaka, ka pašvaldībai bez personas piekrišanas, izvērtējot konkrēto situāciju, ir tiesības piešķirt adresi, ja adrese adresācijas objektam nav piešķirta, un mainīt, tai skaitā precizēt adreses pieraksta formu, vai likvidēt piešķirto adresi, ja tā neatbilst šo noteikumu prasībām, Gulbenes novada domes 2018.gada 27.decembra saistošajiem noteikumiem Nr.20 “Gulbenes novada teritorijas plānojums, Teritorijas izmantošanas un apbūves noteikumi un grafiskā daļa”, un Attīstības un tautsaimniecības komitejas ieteikumu, atklāti balsojot: ar … balsīm “PAR”- , “PRET”- , “ATTURAS”- , Gulbenes novada dome NOLEMJ:</w:t>
      </w:r>
    </w:p>
    <w:p w14:paraId="355F139F" w14:textId="77777777" w:rsidR="00F730BC" w:rsidRPr="00F730BC" w:rsidRDefault="00F730BC" w:rsidP="00F730BC">
      <w:pPr>
        <w:spacing w:line="360" w:lineRule="auto"/>
        <w:ind w:firstLine="567"/>
        <w:jc w:val="both"/>
        <w:rPr>
          <w:rFonts w:eastAsia="Calibri"/>
          <w:szCs w:val="24"/>
          <w:u w:val="none"/>
          <w:lang w:eastAsia="lv-LV"/>
        </w:rPr>
      </w:pPr>
      <w:r w:rsidRPr="00F730BC">
        <w:rPr>
          <w:rFonts w:eastAsia="Calibri"/>
          <w:szCs w:val="24"/>
          <w:u w:val="none"/>
          <w:lang w:eastAsia="lv-LV"/>
        </w:rPr>
        <w:t>1. APSTIPRINĀT zemes ierīkotājas Daigas Eglītes (zemes ierīkotāja sertifikāts Nr.AA0081, derīgs līdz 2026.gada 26.janvārim) izstrādāto zemes ierīcības projektu nekustamajā īpašumā “Rozes”, Stradu pagasts, Gulbenes novads, kadastra numurs 5090 003 0034, ietilpstošajai zemes vienībai ar kadastra apzīmējumu 5090 003 0034, 4,5 ha platībā. Zemes vienības sadalījuma robežas noteikt saskaņā ar zemes ierīcības projekta grafisko daļu (pielikums), kas ir šī lēmuma neatņemama sastāvdaļa.</w:t>
      </w:r>
    </w:p>
    <w:p w14:paraId="1B807A02" w14:textId="77777777" w:rsidR="00F730BC" w:rsidRPr="00F730BC" w:rsidRDefault="00F730BC" w:rsidP="00F730BC">
      <w:pPr>
        <w:spacing w:line="360" w:lineRule="auto"/>
        <w:ind w:firstLine="567"/>
        <w:jc w:val="both"/>
        <w:rPr>
          <w:rFonts w:eastAsia="Calibri"/>
          <w:szCs w:val="24"/>
          <w:u w:val="none"/>
          <w:lang w:eastAsia="lv-LV"/>
        </w:rPr>
      </w:pPr>
      <w:r w:rsidRPr="00F730BC">
        <w:rPr>
          <w:rFonts w:eastAsia="Calibri"/>
          <w:szCs w:val="24"/>
          <w:u w:val="none"/>
          <w:lang w:eastAsia="lv-LV"/>
        </w:rPr>
        <w:t xml:space="preserve">2. Saglabāt nekustamā īpašuma ar nosaukumu “Rozes”, kadastra numurs 5090 003 0034, sastāvā </w:t>
      </w:r>
      <w:proofErr w:type="spellStart"/>
      <w:r w:rsidRPr="00F730BC">
        <w:rPr>
          <w:rFonts w:eastAsia="Calibri"/>
          <w:szCs w:val="24"/>
          <w:u w:val="none"/>
          <w:lang w:eastAsia="lv-LV"/>
        </w:rPr>
        <w:t>jaunizveidoto</w:t>
      </w:r>
      <w:proofErr w:type="spellEnd"/>
      <w:r w:rsidRPr="00F730BC">
        <w:rPr>
          <w:rFonts w:eastAsia="Calibri"/>
          <w:szCs w:val="24"/>
          <w:u w:val="none"/>
          <w:lang w:eastAsia="lv-LV"/>
        </w:rPr>
        <w:t xml:space="preserve"> zemes vienību ar kadastra apzīmējumu 5090 003 0099 (projektā Nr.1) un aptuveno platību 1,71 ha, un uz tās esošās ēkas (būves) ar kadastra apzīmējumiem 5090 003 0034 001, 5090 003 0034 002, 5090 003 0034 003, 5090 003 0034 004, 5090 003 0034 005, 5090 003 0034 010, 5090 003 0034 012, 5090 003 0034 015; noteikt nekustamā īpašuma lietošanas mērķi – zeme, uz kuras galvenā saimnieciskā darbība ir lauksaimniecība (NĪLM kods 0101), saglabāt adresi: “Rozes”, Stradu pag., Gulbenes nov., LV-</w:t>
      </w:r>
      <w:r w:rsidRPr="00F730BC">
        <w:rPr>
          <w:szCs w:val="24"/>
          <w:u w:val="none"/>
          <w:lang w:eastAsia="lv-LV"/>
        </w:rPr>
        <w:t xml:space="preserve"> </w:t>
      </w:r>
      <w:r w:rsidRPr="00F730BC">
        <w:rPr>
          <w:rFonts w:eastAsia="Calibri"/>
          <w:szCs w:val="24"/>
          <w:u w:val="none"/>
          <w:lang w:eastAsia="lv-LV"/>
        </w:rPr>
        <w:t>4417.</w:t>
      </w:r>
    </w:p>
    <w:p w14:paraId="2AD54E88" w14:textId="77777777" w:rsidR="00F730BC" w:rsidRPr="00F730BC" w:rsidRDefault="00F730BC" w:rsidP="00F730BC">
      <w:pPr>
        <w:spacing w:line="360" w:lineRule="auto"/>
        <w:ind w:firstLine="567"/>
        <w:jc w:val="both"/>
        <w:rPr>
          <w:rFonts w:eastAsia="Calibri"/>
          <w:szCs w:val="24"/>
          <w:u w:val="none"/>
          <w:lang w:eastAsia="lv-LV"/>
        </w:rPr>
      </w:pPr>
      <w:r w:rsidRPr="00F730BC">
        <w:rPr>
          <w:rFonts w:eastAsia="Calibri"/>
          <w:szCs w:val="24"/>
          <w:u w:val="none"/>
          <w:lang w:eastAsia="lv-LV"/>
        </w:rPr>
        <w:t xml:space="preserve">3. Izveidot nekustamo īpašumu ar nosaukumu “Lauka rozes”, kurā iekļaut </w:t>
      </w:r>
      <w:proofErr w:type="spellStart"/>
      <w:r w:rsidRPr="00F730BC">
        <w:rPr>
          <w:rFonts w:eastAsia="Calibri"/>
          <w:szCs w:val="24"/>
          <w:u w:val="none"/>
          <w:lang w:eastAsia="lv-LV"/>
        </w:rPr>
        <w:t>jaunizveidoto</w:t>
      </w:r>
      <w:proofErr w:type="spellEnd"/>
      <w:r w:rsidRPr="00F730BC">
        <w:rPr>
          <w:rFonts w:eastAsia="Calibri"/>
          <w:szCs w:val="24"/>
          <w:u w:val="none"/>
          <w:lang w:eastAsia="lv-LV"/>
        </w:rPr>
        <w:t xml:space="preserve"> zemes vienību ar kadastra apzīmējumu 5090 003 0100 (projektā Nr.2) un aptuveno platību 2,79 ha; noteikt nekustamā īpašuma lietošanas mērķi – zeme, uz kuras galvenā saimnieciskā darbība ir lauksaimniecība (NĪLM kods 0101).</w:t>
      </w:r>
    </w:p>
    <w:p w14:paraId="54328CE6" w14:textId="77777777" w:rsidR="00F730BC" w:rsidRPr="00F730BC" w:rsidRDefault="00F730BC" w:rsidP="00F730BC">
      <w:pPr>
        <w:spacing w:line="360" w:lineRule="auto"/>
        <w:ind w:firstLine="567"/>
        <w:jc w:val="both"/>
        <w:rPr>
          <w:rFonts w:eastAsia="Calibri"/>
          <w:szCs w:val="24"/>
          <w:u w:val="none"/>
          <w:lang w:eastAsia="lv-LV"/>
        </w:rPr>
      </w:pPr>
      <w:r w:rsidRPr="00F730BC">
        <w:rPr>
          <w:rFonts w:eastAsia="Calibri"/>
          <w:szCs w:val="24"/>
          <w:u w:val="none"/>
          <w:lang w:eastAsia="lv-LV"/>
        </w:rPr>
        <w:t>4. Lēmumu nosūtīt:</w:t>
      </w:r>
    </w:p>
    <w:p w14:paraId="32543710" w14:textId="77777777" w:rsidR="00F730BC" w:rsidRPr="00F730BC" w:rsidRDefault="00F730BC" w:rsidP="00F730BC">
      <w:pPr>
        <w:spacing w:line="360" w:lineRule="auto"/>
        <w:ind w:firstLine="567"/>
        <w:jc w:val="both"/>
        <w:rPr>
          <w:rFonts w:eastAsia="Calibri"/>
          <w:szCs w:val="24"/>
          <w:u w:val="none"/>
          <w:lang w:eastAsia="lv-LV"/>
        </w:rPr>
      </w:pPr>
      <w:r w:rsidRPr="00F730BC">
        <w:rPr>
          <w:rFonts w:eastAsia="Calibri"/>
          <w:szCs w:val="24"/>
          <w:u w:val="none"/>
          <w:lang w:eastAsia="lv-LV"/>
        </w:rPr>
        <w:t>4.1</w:t>
      </w:r>
      <w:r w:rsidRPr="00F730BC">
        <w:rPr>
          <w:szCs w:val="24"/>
          <w:u w:val="none"/>
          <w:lang w:eastAsia="lv-LV"/>
        </w:rPr>
        <w:t xml:space="preserve"> </w:t>
      </w:r>
      <w:r w:rsidRPr="00F730BC">
        <w:rPr>
          <w:rFonts w:eastAsia="Calibri"/>
          <w:szCs w:val="24"/>
          <w:u w:val="none"/>
          <w:lang w:eastAsia="lv-LV"/>
        </w:rPr>
        <w:t xml:space="preserve">sabiedrībai ar ierobežotu atbildību “METRUM” uz elektroniskā pasta adresi: </w:t>
      </w:r>
      <w:r w:rsidRPr="00F730BC">
        <w:rPr>
          <w:szCs w:val="24"/>
          <w:u w:val="none"/>
          <w:lang w:eastAsia="lv-LV"/>
        </w:rPr>
        <w:t>gulbene@metrum.lv</w:t>
      </w:r>
      <w:r w:rsidRPr="00F730BC">
        <w:rPr>
          <w:rFonts w:eastAsia="Calibri"/>
          <w:szCs w:val="24"/>
          <w:u w:val="none"/>
          <w:lang w:eastAsia="lv-LV"/>
        </w:rPr>
        <w:t>;</w:t>
      </w:r>
    </w:p>
    <w:p w14:paraId="63D11CAE" w14:textId="77777777" w:rsidR="00F730BC" w:rsidRPr="00F730BC" w:rsidRDefault="00F730BC" w:rsidP="00F730BC">
      <w:pPr>
        <w:spacing w:line="360" w:lineRule="auto"/>
        <w:ind w:firstLine="567"/>
        <w:jc w:val="both"/>
        <w:rPr>
          <w:rFonts w:eastAsia="Calibri"/>
          <w:szCs w:val="24"/>
          <w:u w:val="none"/>
          <w:lang w:eastAsia="lv-LV"/>
        </w:rPr>
      </w:pPr>
      <w:r w:rsidRPr="00F730BC">
        <w:rPr>
          <w:rFonts w:eastAsia="Calibri"/>
          <w:szCs w:val="24"/>
          <w:u w:val="none"/>
          <w:lang w:eastAsia="lv-LV"/>
        </w:rPr>
        <w:t>4.2. Valsts zemes dienesta Vidzemes reģionālajai pārvaldei nosūtīšanai e-adresē adreses reģistrēšanai;</w:t>
      </w:r>
    </w:p>
    <w:p w14:paraId="68461E11" w14:textId="77777777" w:rsidR="00F730BC" w:rsidRPr="00F730BC" w:rsidRDefault="00F730BC" w:rsidP="00F730BC">
      <w:pPr>
        <w:spacing w:line="360" w:lineRule="auto"/>
        <w:ind w:firstLine="567"/>
        <w:jc w:val="both"/>
        <w:rPr>
          <w:szCs w:val="24"/>
          <w:u w:val="none"/>
          <w:lang w:eastAsia="lv-LV"/>
        </w:rPr>
      </w:pPr>
      <w:r w:rsidRPr="00F730BC">
        <w:rPr>
          <w:rFonts w:eastAsia="Calibri"/>
          <w:szCs w:val="24"/>
          <w:u w:val="none"/>
          <w:lang w:eastAsia="lv-LV"/>
        </w:rPr>
        <w:lastRenderedPageBreak/>
        <w:t xml:space="preserve">4.3. akciju sabiedrībai “Attīstības finanšu institūcija </w:t>
      </w:r>
      <w:proofErr w:type="spellStart"/>
      <w:r w:rsidRPr="00F730BC">
        <w:rPr>
          <w:rFonts w:eastAsia="Calibri"/>
          <w:szCs w:val="24"/>
          <w:u w:val="none"/>
          <w:lang w:eastAsia="lv-LV"/>
        </w:rPr>
        <w:t>Altum</w:t>
      </w:r>
      <w:proofErr w:type="spellEnd"/>
      <w:r w:rsidRPr="00F730BC">
        <w:rPr>
          <w:rFonts w:eastAsia="Calibri"/>
          <w:szCs w:val="24"/>
          <w:u w:val="none"/>
          <w:lang w:eastAsia="lv-LV"/>
        </w:rPr>
        <w:t>” uz elektroniskā pasta adresi: zemesfonds@altum.lv.</w:t>
      </w:r>
    </w:p>
    <w:p w14:paraId="64FC70BA" w14:textId="77777777" w:rsidR="00F730BC" w:rsidRPr="00F730BC" w:rsidRDefault="00F730BC" w:rsidP="00F730BC">
      <w:pPr>
        <w:spacing w:line="360" w:lineRule="auto"/>
        <w:ind w:firstLine="567"/>
        <w:jc w:val="both"/>
        <w:rPr>
          <w:szCs w:val="24"/>
          <w:u w:val="none"/>
          <w:lang w:eastAsia="lv-LV"/>
        </w:rPr>
      </w:pPr>
      <w:r w:rsidRPr="00F730BC">
        <w:rPr>
          <w:szCs w:val="24"/>
          <w:u w:val="none"/>
          <w:lang w:eastAsia="lv-LV"/>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22C8A3DA" w14:textId="77777777" w:rsidR="00F730BC" w:rsidRPr="00F730BC" w:rsidRDefault="00F730BC" w:rsidP="00F730BC">
      <w:pPr>
        <w:tabs>
          <w:tab w:val="left" w:pos="7176"/>
        </w:tabs>
        <w:jc w:val="right"/>
        <w:rPr>
          <w:szCs w:val="24"/>
          <w:u w:val="none"/>
          <w:lang w:eastAsia="lv-LV"/>
        </w:rPr>
      </w:pPr>
      <w:r w:rsidRPr="00F730BC">
        <w:rPr>
          <w:szCs w:val="24"/>
          <w:u w:val="none"/>
          <w:lang w:eastAsia="lv-LV"/>
        </w:rPr>
        <w:t>Pielikums 27.07.2023. Gulbenes novada domes lēmumam GND/2023/</w:t>
      </w:r>
    </w:p>
    <w:p w14:paraId="0642A70F" w14:textId="77777777" w:rsidR="00F730BC" w:rsidRPr="00F730BC" w:rsidRDefault="00F730BC" w:rsidP="00F730BC">
      <w:pPr>
        <w:rPr>
          <w:noProof/>
          <w:szCs w:val="24"/>
          <w:u w:val="none"/>
          <w:lang w:eastAsia="lv-LV"/>
        </w:rPr>
      </w:pPr>
      <w:r w:rsidRPr="00F730BC">
        <w:rPr>
          <w:noProof/>
          <w:szCs w:val="24"/>
          <w:u w:val="none"/>
          <w:lang w:eastAsia="lv-LV"/>
        </w:rPr>
        <w:drawing>
          <wp:inline distT="0" distB="0" distL="0" distR="0" wp14:anchorId="127F7789" wp14:editId="7851E26D">
            <wp:extent cx="5121275" cy="4710989"/>
            <wp:effectExtent l="0" t="0" r="3175" b="0"/>
            <wp:docPr id="149235341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353410" name=""/>
                    <pic:cNvPicPr/>
                  </pic:nvPicPr>
                  <pic:blipFill>
                    <a:blip r:embed="rId72"/>
                    <a:stretch>
                      <a:fillRect/>
                    </a:stretch>
                  </pic:blipFill>
                  <pic:spPr>
                    <a:xfrm>
                      <a:off x="0" y="0"/>
                      <a:ext cx="5148198" cy="4735755"/>
                    </a:xfrm>
                    <a:prstGeom prst="rect">
                      <a:avLst/>
                    </a:prstGeom>
                  </pic:spPr>
                </pic:pic>
              </a:graphicData>
            </a:graphic>
          </wp:inline>
        </w:drawing>
      </w:r>
    </w:p>
    <w:p w14:paraId="595B1F1F" w14:textId="77777777" w:rsidR="0081018E" w:rsidRDefault="0081018E" w:rsidP="00575A1B">
      <w:pPr>
        <w:jc w:val="center"/>
        <w:rPr>
          <w:b/>
          <w:noProof/>
          <w:color w:val="000000" w:themeColor="text1"/>
          <w:szCs w:val="24"/>
          <w:u w:val="none"/>
        </w:rPr>
      </w:pPr>
    </w:p>
    <w:p w14:paraId="0AFE2D15" w14:textId="4A4BCF43" w:rsidR="0032517B" w:rsidRPr="00575A1B" w:rsidRDefault="00000000" w:rsidP="00575A1B">
      <w:pPr>
        <w:jc w:val="center"/>
        <w:rPr>
          <w:color w:val="000000" w:themeColor="text1"/>
          <w:szCs w:val="24"/>
          <w:u w:val="none"/>
        </w:rPr>
      </w:pPr>
      <w:r w:rsidRPr="0016506D">
        <w:rPr>
          <w:b/>
          <w:noProof/>
          <w:color w:val="000000" w:themeColor="text1"/>
          <w:szCs w:val="24"/>
          <w:u w:val="none"/>
        </w:rPr>
        <w:t>37</w:t>
      </w:r>
      <w:r w:rsidR="00881464">
        <w:rPr>
          <w:b/>
          <w:color w:val="000000" w:themeColor="text1"/>
          <w:szCs w:val="24"/>
          <w:u w:val="none"/>
        </w:rPr>
        <w:t>.</w:t>
      </w:r>
    </w:p>
    <w:p w14:paraId="54143E3E"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zemes ierīcības projekta apstiprināšanu Stradu pagasta nekustamajam īpašumam “SIA Vārpa”</w:t>
      </w:r>
    </w:p>
    <w:p w14:paraId="27A4B288"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7461D55C"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68430EF9" w14:textId="2D6DA583" w:rsidR="00E264AD" w:rsidRPr="00575A1B" w:rsidRDefault="00000000" w:rsidP="00575A1B">
      <w:pPr>
        <w:rPr>
          <w:rFonts w:eastAsia="Calibri"/>
          <w:szCs w:val="24"/>
          <w:u w:val="none"/>
        </w:rPr>
      </w:pPr>
      <w:r>
        <w:rPr>
          <w:rFonts w:eastAsia="Calibri"/>
          <w:szCs w:val="24"/>
          <w:u w:val="none"/>
        </w:rPr>
        <w:t xml:space="preserve">DEBATĒS PIEDALĀS: </w:t>
      </w:r>
      <w:r w:rsidR="00804629">
        <w:rPr>
          <w:rFonts w:eastAsia="Calibri"/>
          <w:szCs w:val="24"/>
          <w:u w:val="none"/>
        </w:rPr>
        <w:t>nav</w:t>
      </w:r>
    </w:p>
    <w:p w14:paraId="6FA25DAA" w14:textId="77777777" w:rsidR="00BC2002" w:rsidRDefault="00BC2002" w:rsidP="00956EC8">
      <w:pPr>
        <w:rPr>
          <w:rFonts w:eastAsia="Calibri"/>
          <w:color w:val="FF0000"/>
          <w:szCs w:val="24"/>
          <w:u w:val="none"/>
        </w:rPr>
      </w:pPr>
    </w:p>
    <w:p w14:paraId="6FA52763" w14:textId="77777777" w:rsidR="00CD3532" w:rsidRDefault="00CD3532" w:rsidP="00CD3532">
      <w:pPr>
        <w:spacing w:line="360" w:lineRule="auto"/>
        <w:ind w:firstLine="567"/>
        <w:jc w:val="both"/>
        <w:rPr>
          <w:u w:val="none"/>
        </w:rPr>
      </w:pPr>
      <w:r>
        <w:rPr>
          <w:u w:val="none"/>
        </w:rPr>
        <w:t>Attīstības un tautsaimniecības komiteja atklāti balsojot:</w:t>
      </w:r>
    </w:p>
    <w:p w14:paraId="2DE4F22F" w14:textId="77777777" w:rsidR="00CD3532" w:rsidRDefault="00CD3532" w:rsidP="00CD3532">
      <w:pPr>
        <w:spacing w:line="360" w:lineRule="auto"/>
        <w:ind w:firstLine="567"/>
        <w:jc w:val="both"/>
        <w:rPr>
          <w:u w:val="none"/>
        </w:rPr>
      </w:pPr>
      <w:r w:rsidRPr="0016506D">
        <w:rPr>
          <w:noProof/>
          <w:u w:val="none"/>
        </w:rPr>
        <w:lastRenderedPageBreak/>
        <w:t>ar 6 balsīm "Par" (Ainārs Brezinskis, Guna Švika, Gunārs Ciglis, Intars Liepiņš, Mudīte Motivāne, Normunds Mazūrs), "Pret" – nav, "Atturas" – nav</w:t>
      </w:r>
      <w:r>
        <w:rPr>
          <w:u w:val="none"/>
        </w:rPr>
        <w:t>, NOLEMJ</w:t>
      </w:r>
      <w:r w:rsidRPr="00B24B3A">
        <w:rPr>
          <w:u w:val="none"/>
        </w:rPr>
        <w:t>:</w:t>
      </w:r>
    </w:p>
    <w:p w14:paraId="432BBA3C" w14:textId="77777777" w:rsidR="00CD3532" w:rsidRDefault="00CD3532" w:rsidP="00CD3532">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66E4374F" w14:textId="77777777" w:rsidR="002552AB" w:rsidRDefault="002552AB" w:rsidP="000C7638">
      <w:pPr>
        <w:rPr>
          <w:color w:val="000000" w:themeColor="text1"/>
          <w:szCs w:val="24"/>
          <w:u w:val="none"/>
        </w:rPr>
      </w:pPr>
    </w:p>
    <w:p w14:paraId="6573B8FA" w14:textId="77777777" w:rsidR="00F730BC" w:rsidRPr="00F730BC" w:rsidRDefault="00F730BC" w:rsidP="00F730BC">
      <w:pPr>
        <w:jc w:val="center"/>
        <w:rPr>
          <w:b/>
          <w:szCs w:val="24"/>
          <w:u w:val="none"/>
          <w:lang w:eastAsia="lv-LV"/>
        </w:rPr>
      </w:pPr>
      <w:r w:rsidRPr="00F730BC">
        <w:rPr>
          <w:b/>
          <w:szCs w:val="24"/>
          <w:u w:val="none"/>
          <w:lang w:eastAsia="lv-LV"/>
        </w:rPr>
        <w:t>Par zemes ierīcības projekta apstiprināšanu Stradu pagasta</w:t>
      </w:r>
    </w:p>
    <w:p w14:paraId="238C3972" w14:textId="77777777" w:rsidR="00F730BC" w:rsidRPr="00F730BC" w:rsidRDefault="00F730BC" w:rsidP="00F730BC">
      <w:pPr>
        <w:jc w:val="center"/>
        <w:rPr>
          <w:b/>
          <w:szCs w:val="24"/>
          <w:u w:val="none"/>
          <w:lang w:eastAsia="lv-LV"/>
        </w:rPr>
      </w:pPr>
      <w:r w:rsidRPr="00F730BC">
        <w:rPr>
          <w:b/>
          <w:szCs w:val="24"/>
          <w:u w:val="none"/>
          <w:lang w:eastAsia="lv-LV"/>
        </w:rPr>
        <w:t>nekustamajam īpašumam “SIA Vārpa”</w:t>
      </w:r>
    </w:p>
    <w:p w14:paraId="55849019" w14:textId="77777777" w:rsidR="00F730BC" w:rsidRPr="00F730BC" w:rsidRDefault="00F730BC" w:rsidP="00F730BC">
      <w:pPr>
        <w:tabs>
          <w:tab w:val="left" w:pos="4111"/>
        </w:tabs>
        <w:spacing w:line="276" w:lineRule="auto"/>
        <w:rPr>
          <w:szCs w:val="24"/>
          <w:u w:val="none"/>
          <w:lang w:eastAsia="lv-LV"/>
        </w:rPr>
      </w:pPr>
    </w:p>
    <w:p w14:paraId="5998E613" w14:textId="77777777" w:rsidR="00F730BC" w:rsidRPr="00F730BC" w:rsidRDefault="00F730BC" w:rsidP="00F730BC">
      <w:pPr>
        <w:spacing w:line="360" w:lineRule="auto"/>
        <w:ind w:firstLine="567"/>
        <w:jc w:val="both"/>
        <w:rPr>
          <w:rFonts w:eastAsia="Calibri"/>
          <w:szCs w:val="24"/>
          <w:u w:val="none"/>
        </w:rPr>
      </w:pPr>
      <w:r w:rsidRPr="00F730BC">
        <w:rPr>
          <w:rFonts w:eastAsia="Calibri"/>
          <w:szCs w:val="24"/>
          <w:u w:val="none"/>
          <w:lang w:eastAsia="lv-LV"/>
        </w:rPr>
        <w:t>Izskatot</w:t>
      </w:r>
      <w:r w:rsidRPr="00F730BC">
        <w:rPr>
          <w:rFonts w:eastAsia="Calibri"/>
          <w:b/>
          <w:bCs/>
          <w:szCs w:val="24"/>
          <w:u w:val="none"/>
          <w:lang w:eastAsia="lv-LV"/>
        </w:rPr>
        <w:t xml:space="preserve"> sabiedrības ar ierobežotu atbildību “METRUM”</w:t>
      </w:r>
      <w:r w:rsidRPr="00F730BC">
        <w:rPr>
          <w:rFonts w:eastAsia="Calibri"/>
          <w:szCs w:val="24"/>
          <w:u w:val="none"/>
          <w:lang w:eastAsia="lv-LV"/>
        </w:rPr>
        <w:t>, reģistrācijas numurs  40003388748, juridiskā adrese: Ģertrūdes iela 47 - 3, Rīga, LV-1011, 2023.gada 18.jūlija iesniegumu (Gulbenes novada pašvaldībā saņemts 2022.gada 18.jūlijā un reģistrēts ar Nr. </w:t>
      </w:r>
      <w:r w:rsidRPr="00F730BC">
        <w:rPr>
          <w:szCs w:val="24"/>
          <w:u w:val="none"/>
          <w:lang w:eastAsia="lv-LV"/>
        </w:rPr>
        <w:t>GND/5.7/23/1466-M</w:t>
      </w:r>
      <w:r w:rsidRPr="00F730BC">
        <w:rPr>
          <w:rFonts w:eastAsia="Calibri"/>
          <w:szCs w:val="24"/>
          <w:u w:val="none"/>
          <w:lang w:eastAsia="lv-LV"/>
        </w:rPr>
        <w:t xml:space="preserve">), ar lūgumu apstiprināt zemes ierīkotājas Daigas Eglītes (zemes ierīkotāja sertifikāts Nr.AA0081, derīgs līdz 2026.gada 26.janvārim) izstrādāto zemes ierīcības projektu nekustamajā īpašumā “SIA Vārpa”, Stradu pagasts, Gulbenes novads, kadastra numurs 5090 002 0017, ietilpstošajai zemes vienībai ar kadastra apzīmējumu 5090 002 0710, 0,8331 ha platībā, un pamatojoties uz Pašvaldību likuma 10.panta pirmās daļas 21.punktu, kas nosaka, ka dome ir tiesīga izlemt ikvienu pašvaldības kompetences jautājumu; tikai domes kompetencē ir pieņemt lēmumus citos ārējos normatīvajos aktos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F730BC">
        <w:rPr>
          <w:rFonts w:eastAsia="Calibri"/>
          <w:szCs w:val="24"/>
          <w:u w:val="none"/>
          <w:shd w:val="clear" w:color="auto" w:fill="FFFFFF"/>
          <w:lang w:eastAsia="lv-LV"/>
        </w:rPr>
        <w:t>rekvizītus (attiecīgā zemes ierīkotāja vārdu, uzvārdu, datumu un laiku, kad tas minēto dokumentu ir parakstījis) vai projekta grafiskās</w:t>
      </w:r>
      <w:r w:rsidRPr="00F730BC">
        <w:rPr>
          <w:rFonts w:eastAsia="Calibri"/>
          <w:szCs w:val="24"/>
          <w:u w:val="none"/>
          <w:lang w:eastAsia="lv-LV"/>
        </w:rPr>
        <w:t xml:space="preserve"> daļas kopiju, 28.punktu, kas nosaka, ka, ja projektu apstiprina, vietējā pašvaldība pieņem uz projektētajām zemes vienībām attiecināmus lēmumus, tostarp lēmumu par: adreses piešķiršanu, ja pēc zemes ierīcības darbiem paredzēts izveidot jaunu adresācijas objektu; nekustamā īpašuma lietošanas mērķu noteikšanu vai maiņu, Ministru kabineta 2006.gada 20.jūnija noteikumu Nr.496 “Nekustamā īpašuma lietošanas mērķu klasifikācija un nekustamā īpašuma lietošanas mērķu noteikšanas un maiņas kārtība” 16.1.apakšpunktu, kas nosaka, ka lietošanas mērķi nosaka, ja tiek izveidota jauna zemes vienība vai zemes vienības daļa, Ministru kabineta 2021.gada 29.jūnija noteikumu Nr.455 „Adresācijas noteikumi” 9.punktu, kas nosaka, ka pašvaldībai bez personas piekrišanas, izvērtējot konkrēto situāciju, ir tiesības piešķirt adresi, ja adrese adresācijas objektam nav piešķirta, un mainīt, tai skaitā precizēt adreses pieraksta formu, vai likvidēt piešķirto adresi, ja tā neatbilst šo noteikumu prasībām, Gulbenes novada domes 2018.gada 27.decembra saistošajiem noteikumiem Nr.20 “Gulbenes novada teritorijas plānojums, Teritorijas izmantošanas un apbūves noteikumi un grafiskā daļa”</w:t>
      </w:r>
      <w:r w:rsidRPr="00F730BC">
        <w:rPr>
          <w:rFonts w:eastAsia="Calibri"/>
          <w:szCs w:val="24"/>
          <w:u w:val="none"/>
        </w:rPr>
        <w:t xml:space="preserve">, un Attīstības un tautsaimniecības komitejas ieteikumu, </w:t>
      </w:r>
      <w:r w:rsidRPr="00F730BC">
        <w:rPr>
          <w:rFonts w:eastAsia="Calibri"/>
          <w:szCs w:val="24"/>
          <w:u w:val="none"/>
        </w:rPr>
        <w:lastRenderedPageBreak/>
        <w:t>atklāti balsojot: ar … balsīm “PAR”- , “PRET”- , “ATTURAS”- , Gulbenes novada dome NOLEMJ:</w:t>
      </w:r>
    </w:p>
    <w:p w14:paraId="59BF3C52" w14:textId="77777777" w:rsidR="00F730BC" w:rsidRPr="00F730BC" w:rsidRDefault="00F730BC" w:rsidP="00F730BC">
      <w:pPr>
        <w:spacing w:line="360" w:lineRule="auto"/>
        <w:ind w:firstLine="567"/>
        <w:jc w:val="both"/>
        <w:rPr>
          <w:rFonts w:eastAsia="Calibri"/>
          <w:szCs w:val="24"/>
          <w:u w:val="none"/>
          <w:lang w:eastAsia="lv-LV"/>
        </w:rPr>
      </w:pPr>
      <w:r w:rsidRPr="00F730BC">
        <w:rPr>
          <w:rFonts w:eastAsia="Calibri"/>
          <w:szCs w:val="24"/>
          <w:u w:val="none"/>
          <w:lang w:eastAsia="lv-LV"/>
        </w:rPr>
        <w:t>1. APSTIPRINĀT zemes ierīkotājas Daigas Eglītes (zemes ierīkotāja sertifikāts Nr.AA0081, derīgs līdz 2026.gada 26.janvārim) izstrādāto zemes ierīcības projektu nekustamajā īpašumā “SIA Vārpa”, Stradu pagasts, Gulbenes novads, kadastra numurs 5090 002 0017, ietilpstošajai zemes vienībai ar kadastra apzīmējumu 5090 002 0710, 0,8331 ha platībā. Zemes vienības sadalījuma robežas noteikt saskaņā ar zemes ierīcības projekta grafisko daļu (pielikums), kas ir šī lēmuma neatņemama sastāvdaļa.</w:t>
      </w:r>
    </w:p>
    <w:p w14:paraId="1879F254" w14:textId="77777777" w:rsidR="00F730BC" w:rsidRPr="00F730BC" w:rsidRDefault="00F730BC" w:rsidP="00F730BC">
      <w:pPr>
        <w:spacing w:line="360" w:lineRule="auto"/>
        <w:ind w:firstLine="567"/>
        <w:jc w:val="both"/>
        <w:rPr>
          <w:rFonts w:eastAsia="Calibri"/>
          <w:szCs w:val="24"/>
          <w:u w:val="none"/>
          <w:lang w:eastAsia="lv-LV"/>
        </w:rPr>
      </w:pPr>
      <w:r w:rsidRPr="00F730BC">
        <w:rPr>
          <w:rFonts w:eastAsia="Calibri"/>
          <w:szCs w:val="24"/>
          <w:u w:val="none"/>
          <w:lang w:eastAsia="lv-LV"/>
        </w:rPr>
        <w:t xml:space="preserve">2. Saglabāt nekustamā īpašuma ar nosaukumu “SIA Vārpa”, Stradu pagasts, Gulbenes novads, kadastra numurs 5090 002 0017, sastāvā </w:t>
      </w:r>
      <w:proofErr w:type="spellStart"/>
      <w:r w:rsidRPr="00F730BC">
        <w:rPr>
          <w:rFonts w:eastAsia="Calibri"/>
          <w:szCs w:val="24"/>
          <w:u w:val="none"/>
          <w:lang w:eastAsia="lv-LV"/>
        </w:rPr>
        <w:t>jaunizveidotās</w:t>
      </w:r>
      <w:proofErr w:type="spellEnd"/>
      <w:r w:rsidRPr="00F730BC">
        <w:rPr>
          <w:rFonts w:eastAsia="Calibri"/>
          <w:szCs w:val="24"/>
          <w:u w:val="none"/>
          <w:lang w:eastAsia="lv-LV"/>
        </w:rPr>
        <w:t xml:space="preserve"> zemes vienības ar kadastra apzīmējumiem: 5090 002 0763 (projektā Nr.1) un aptuveno platību 0,0924 ha, 5090 002 0764 (projektā Nr.2)</w:t>
      </w:r>
      <w:r w:rsidRPr="00F730BC">
        <w:rPr>
          <w:szCs w:val="24"/>
          <w:u w:val="none"/>
          <w:lang w:eastAsia="lv-LV"/>
        </w:rPr>
        <w:t xml:space="preserve"> </w:t>
      </w:r>
      <w:r w:rsidRPr="00F730BC">
        <w:rPr>
          <w:rFonts w:eastAsia="Calibri"/>
          <w:szCs w:val="24"/>
          <w:u w:val="none"/>
          <w:lang w:eastAsia="lv-LV"/>
        </w:rPr>
        <w:t>un aptuveno platību 0,0468 ha,</w:t>
      </w:r>
      <w:r w:rsidRPr="00F730BC">
        <w:rPr>
          <w:szCs w:val="24"/>
          <w:u w:val="none"/>
          <w:lang w:eastAsia="lv-LV"/>
        </w:rPr>
        <w:t xml:space="preserve"> </w:t>
      </w:r>
      <w:r w:rsidRPr="00F730BC">
        <w:rPr>
          <w:rFonts w:eastAsia="Calibri"/>
          <w:szCs w:val="24"/>
          <w:u w:val="none"/>
          <w:lang w:eastAsia="lv-LV"/>
        </w:rPr>
        <w:t>5090 002 0766 (projektā Nr.4)</w:t>
      </w:r>
      <w:r w:rsidRPr="00F730BC">
        <w:rPr>
          <w:szCs w:val="24"/>
          <w:u w:val="none"/>
          <w:lang w:eastAsia="lv-LV"/>
        </w:rPr>
        <w:t xml:space="preserve"> </w:t>
      </w:r>
      <w:r w:rsidRPr="00F730BC">
        <w:rPr>
          <w:rFonts w:eastAsia="Calibri"/>
          <w:szCs w:val="24"/>
          <w:u w:val="none"/>
          <w:lang w:eastAsia="lv-LV"/>
        </w:rPr>
        <w:t>un aptuveno platību 0,1705 ha.</w:t>
      </w:r>
    </w:p>
    <w:p w14:paraId="19524082" w14:textId="77777777" w:rsidR="00F730BC" w:rsidRPr="00F730BC" w:rsidRDefault="00F730BC" w:rsidP="00F730BC">
      <w:pPr>
        <w:spacing w:line="360" w:lineRule="auto"/>
        <w:ind w:firstLine="567"/>
        <w:jc w:val="both"/>
        <w:rPr>
          <w:rFonts w:eastAsia="Calibri"/>
          <w:szCs w:val="24"/>
          <w:u w:val="none"/>
          <w:lang w:eastAsia="lv-LV"/>
        </w:rPr>
      </w:pPr>
      <w:r w:rsidRPr="00F730BC">
        <w:rPr>
          <w:rFonts w:eastAsia="Calibri"/>
          <w:szCs w:val="24"/>
          <w:u w:val="none"/>
          <w:lang w:eastAsia="lv-LV"/>
        </w:rPr>
        <w:t xml:space="preserve">3. Izveidot nekustamo īpašumu ar nosaukumu “Rūpnieku iela 3”, kurā iekļaut </w:t>
      </w:r>
      <w:proofErr w:type="spellStart"/>
      <w:r w:rsidRPr="00F730BC">
        <w:rPr>
          <w:rFonts w:eastAsia="Calibri"/>
          <w:szCs w:val="24"/>
          <w:u w:val="none"/>
          <w:lang w:eastAsia="lv-LV"/>
        </w:rPr>
        <w:t>jaunizveidoto</w:t>
      </w:r>
      <w:proofErr w:type="spellEnd"/>
      <w:r w:rsidRPr="00F730BC">
        <w:rPr>
          <w:rFonts w:eastAsia="Calibri"/>
          <w:szCs w:val="24"/>
          <w:u w:val="none"/>
          <w:lang w:eastAsia="lv-LV"/>
        </w:rPr>
        <w:t xml:space="preserve"> zemes vienību ar kadastra apzīmējumu 5090 002 0765 (projektā Nr.3) un aptuveno platību 0,5234 ha.</w:t>
      </w:r>
    </w:p>
    <w:p w14:paraId="0381735A" w14:textId="77777777" w:rsidR="00F730BC" w:rsidRPr="00F730BC" w:rsidRDefault="00F730BC" w:rsidP="00F730BC">
      <w:pPr>
        <w:spacing w:line="360" w:lineRule="auto"/>
        <w:ind w:firstLine="567"/>
        <w:jc w:val="both"/>
        <w:rPr>
          <w:rFonts w:eastAsia="Calibri"/>
          <w:szCs w:val="24"/>
          <w:u w:val="none"/>
          <w:lang w:eastAsia="lv-LV"/>
        </w:rPr>
      </w:pPr>
      <w:r w:rsidRPr="00F730BC">
        <w:rPr>
          <w:rFonts w:eastAsia="Calibri"/>
          <w:szCs w:val="24"/>
          <w:u w:val="none"/>
          <w:lang w:eastAsia="lv-LV"/>
        </w:rPr>
        <w:t>4. Noteikt nekustamā īpašuma lietošanas mērķi:</w:t>
      </w:r>
    </w:p>
    <w:p w14:paraId="1832F90C" w14:textId="77777777" w:rsidR="00F730BC" w:rsidRPr="00F730BC" w:rsidRDefault="00F730BC" w:rsidP="00F730BC">
      <w:pPr>
        <w:spacing w:line="360" w:lineRule="auto"/>
        <w:ind w:firstLine="567"/>
        <w:jc w:val="both"/>
        <w:rPr>
          <w:rFonts w:eastAsia="Calibri"/>
          <w:szCs w:val="24"/>
          <w:u w:val="none"/>
          <w:lang w:eastAsia="lv-LV"/>
        </w:rPr>
      </w:pPr>
      <w:r w:rsidRPr="00F730BC">
        <w:rPr>
          <w:rFonts w:eastAsia="Calibri"/>
          <w:szCs w:val="24"/>
          <w:u w:val="none"/>
          <w:lang w:eastAsia="lv-LV"/>
        </w:rPr>
        <w:t xml:space="preserve">4.1. </w:t>
      </w:r>
      <w:proofErr w:type="spellStart"/>
      <w:r w:rsidRPr="00F730BC">
        <w:rPr>
          <w:rFonts w:eastAsia="Calibri"/>
          <w:szCs w:val="24"/>
          <w:u w:val="none"/>
          <w:lang w:eastAsia="lv-LV"/>
        </w:rPr>
        <w:t>jaunizveidotajai</w:t>
      </w:r>
      <w:proofErr w:type="spellEnd"/>
      <w:r w:rsidRPr="00F730BC">
        <w:rPr>
          <w:rFonts w:eastAsia="Calibri"/>
          <w:szCs w:val="24"/>
          <w:u w:val="none"/>
          <w:lang w:eastAsia="lv-LV"/>
        </w:rPr>
        <w:t xml:space="preserve"> zemes vienībai ar kadastra apzīmējumu 5090 002 0763, 0,0924 ha platībā, – rūpnieciskās ražošanas uzņēmumu apbūve (NĪLM kods 1001), </w:t>
      </w:r>
    </w:p>
    <w:p w14:paraId="7689016C" w14:textId="77777777" w:rsidR="00F730BC" w:rsidRPr="00F730BC" w:rsidRDefault="00F730BC" w:rsidP="00F730BC">
      <w:pPr>
        <w:spacing w:line="360" w:lineRule="auto"/>
        <w:ind w:firstLine="567"/>
        <w:jc w:val="both"/>
        <w:rPr>
          <w:rFonts w:eastAsia="Calibri"/>
          <w:szCs w:val="24"/>
          <w:u w:val="none"/>
          <w:lang w:eastAsia="lv-LV"/>
        </w:rPr>
      </w:pPr>
      <w:r w:rsidRPr="00F730BC">
        <w:rPr>
          <w:rFonts w:eastAsia="Calibri"/>
          <w:szCs w:val="24"/>
          <w:u w:val="none"/>
          <w:lang w:eastAsia="lv-LV"/>
        </w:rPr>
        <w:t xml:space="preserve">4.2. </w:t>
      </w:r>
      <w:proofErr w:type="spellStart"/>
      <w:r w:rsidRPr="00F730BC">
        <w:rPr>
          <w:rFonts w:eastAsia="Calibri"/>
          <w:szCs w:val="24"/>
          <w:u w:val="none"/>
          <w:lang w:eastAsia="lv-LV"/>
        </w:rPr>
        <w:t>jaunizveidotajai</w:t>
      </w:r>
      <w:proofErr w:type="spellEnd"/>
      <w:r w:rsidRPr="00F730BC">
        <w:rPr>
          <w:rFonts w:eastAsia="Calibri"/>
          <w:szCs w:val="24"/>
          <w:u w:val="none"/>
          <w:lang w:eastAsia="lv-LV"/>
        </w:rPr>
        <w:t xml:space="preserve"> zemes vienībai ar kadastra apzīmējumu 5090 002 0764, 0,0468 ha platībā, – rūpnieciskās ražošanas uzņēmumu apbūve (NĪLM kods 1001), </w:t>
      </w:r>
    </w:p>
    <w:p w14:paraId="010871B1" w14:textId="77777777" w:rsidR="00F730BC" w:rsidRPr="00F730BC" w:rsidRDefault="00F730BC" w:rsidP="00F730BC">
      <w:pPr>
        <w:spacing w:line="360" w:lineRule="auto"/>
        <w:ind w:firstLine="567"/>
        <w:jc w:val="both"/>
        <w:rPr>
          <w:rFonts w:eastAsia="Calibri"/>
          <w:szCs w:val="24"/>
          <w:u w:val="none"/>
          <w:lang w:eastAsia="lv-LV"/>
        </w:rPr>
      </w:pPr>
      <w:r w:rsidRPr="00F730BC">
        <w:rPr>
          <w:rFonts w:eastAsia="Calibri"/>
          <w:szCs w:val="24"/>
          <w:u w:val="none"/>
          <w:lang w:eastAsia="lv-LV"/>
        </w:rPr>
        <w:t xml:space="preserve">4.3. </w:t>
      </w:r>
      <w:proofErr w:type="spellStart"/>
      <w:r w:rsidRPr="00F730BC">
        <w:rPr>
          <w:rFonts w:eastAsia="Calibri"/>
          <w:szCs w:val="24"/>
          <w:u w:val="none"/>
          <w:lang w:eastAsia="lv-LV"/>
        </w:rPr>
        <w:t>jaunizveidotajai</w:t>
      </w:r>
      <w:proofErr w:type="spellEnd"/>
      <w:r w:rsidRPr="00F730BC">
        <w:rPr>
          <w:rFonts w:eastAsia="Calibri"/>
          <w:szCs w:val="24"/>
          <w:u w:val="none"/>
          <w:lang w:eastAsia="lv-LV"/>
        </w:rPr>
        <w:t xml:space="preserve"> zemes vienībai ar kadastra apzīmējumu 5090 002 0766, 0,1705 ha platībā, – rūpnieciskās ražošanas uzņēmumu apbūve (NĪLM kods 1001),</w:t>
      </w:r>
    </w:p>
    <w:p w14:paraId="3BFE44AE" w14:textId="77777777" w:rsidR="00F730BC" w:rsidRPr="00F730BC" w:rsidRDefault="00F730BC" w:rsidP="00F730BC">
      <w:pPr>
        <w:spacing w:line="360" w:lineRule="auto"/>
        <w:ind w:firstLine="567"/>
        <w:jc w:val="both"/>
        <w:rPr>
          <w:rFonts w:eastAsia="Calibri"/>
          <w:szCs w:val="24"/>
          <w:u w:val="none"/>
          <w:lang w:eastAsia="lv-LV"/>
        </w:rPr>
      </w:pPr>
      <w:r w:rsidRPr="00F730BC">
        <w:rPr>
          <w:rFonts w:eastAsia="Calibri"/>
          <w:szCs w:val="24"/>
          <w:u w:val="none"/>
          <w:lang w:eastAsia="lv-LV"/>
        </w:rPr>
        <w:t xml:space="preserve">4.4. </w:t>
      </w:r>
      <w:proofErr w:type="spellStart"/>
      <w:r w:rsidRPr="00F730BC">
        <w:rPr>
          <w:rFonts w:eastAsia="Calibri"/>
          <w:szCs w:val="24"/>
          <w:u w:val="none"/>
          <w:lang w:eastAsia="lv-LV"/>
        </w:rPr>
        <w:t>jaunizveidotajai</w:t>
      </w:r>
      <w:proofErr w:type="spellEnd"/>
      <w:r w:rsidRPr="00F730BC">
        <w:rPr>
          <w:rFonts w:eastAsia="Calibri"/>
          <w:szCs w:val="24"/>
          <w:u w:val="none"/>
          <w:lang w:eastAsia="lv-LV"/>
        </w:rPr>
        <w:t xml:space="preserve"> zemes vienībai ar kadastra apzīmējumu 5090 002 0765,  0,5234 ha platībā, – rūpnieciskās ražošanas uzņēmumu apbūve (NĪLM kods 1001).</w:t>
      </w:r>
    </w:p>
    <w:p w14:paraId="249D9597" w14:textId="77777777" w:rsidR="00F730BC" w:rsidRPr="00F730BC" w:rsidRDefault="00F730BC" w:rsidP="00F730BC">
      <w:pPr>
        <w:spacing w:line="360" w:lineRule="auto"/>
        <w:ind w:firstLine="567"/>
        <w:jc w:val="both"/>
        <w:rPr>
          <w:rFonts w:eastAsia="Calibri"/>
          <w:szCs w:val="24"/>
          <w:u w:val="none"/>
          <w:lang w:eastAsia="lv-LV"/>
        </w:rPr>
      </w:pPr>
      <w:r w:rsidRPr="00F730BC">
        <w:rPr>
          <w:rFonts w:eastAsia="Calibri"/>
          <w:szCs w:val="24"/>
          <w:u w:val="none"/>
          <w:lang w:eastAsia="lv-LV"/>
        </w:rPr>
        <w:t>5. Piešķirt adresi:</w:t>
      </w:r>
    </w:p>
    <w:p w14:paraId="4C8080A5" w14:textId="77777777" w:rsidR="00F730BC" w:rsidRPr="00F730BC" w:rsidRDefault="00F730BC" w:rsidP="00F730BC">
      <w:pPr>
        <w:spacing w:line="360" w:lineRule="auto"/>
        <w:ind w:firstLine="567"/>
        <w:jc w:val="both"/>
        <w:rPr>
          <w:rFonts w:eastAsia="Calibri"/>
          <w:szCs w:val="24"/>
          <w:u w:val="none"/>
          <w:lang w:eastAsia="lv-LV"/>
        </w:rPr>
      </w:pPr>
      <w:r w:rsidRPr="00F730BC">
        <w:rPr>
          <w:rFonts w:eastAsia="Calibri"/>
          <w:szCs w:val="24"/>
          <w:u w:val="none"/>
          <w:lang w:eastAsia="lv-LV"/>
        </w:rPr>
        <w:t xml:space="preserve">5.1. </w:t>
      </w:r>
      <w:proofErr w:type="spellStart"/>
      <w:r w:rsidRPr="00F730BC">
        <w:rPr>
          <w:rFonts w:eastAsia="Calibri"/>
          <w:szCs w:val="24"/>
          <w:u w:val="none"/>
          <w:lang w:eastAsia="lv-LV"/>
        </w:rPr>
        <w:t>jaunizveidotajai</w:t>
      </w:r>
      <w:proofErr w:type="spellEnd"/>
      <w:r w:rsidRPr="00F730BC">
        <w:rPr>
          <w:rFonts w:eastAsia="Calibri"/>
          <w:szCs w:val="24"/>
          <w:u w:val="none"/>
          <w:lang w:eastAsia="lv-LV"/>
        </w:rPr>
        <w:t xml:space="preserve"> zemes vienībai ar kadastra apzīmējumu 5090 002 0765:</w:t>
      </w:r>
      <w:r w:rsidRPr="00F730BC">
        <w:rPr>
          <w:szCs w:val="24"/>
          <w:u w:val="none"/>
          <w:lang w:eastAsia="lv-LV"/>
        </w:rPr>
        <w:t xml:space="preserve"> </w:t>
      </w:r>
      <w:r w:rsidRPr="00F730BC">
        <w:rPr>
          <w:rFonts w:eastAsia="Calibri"/>
          <w:szCs w:val="24"/>
          <w:u w:val="none"/>
          <w:lang w:eastAsia="lv-LV"/>
        </w:rPr>
        <w:t xml:space="preserve">Rūpnieku iela 3, </w:t>
      </w:r>
      <w:proofErr w:type="spellStart"/>
      <w:r w:rsidRPr="00F730BC">
        <w:rPr>
          <w:rFonts w:eastAsia="Calibri"/>
          <w:szCs w:val="24"/>
          <w:u w:val="none"/>
          <w:lang w:eastAsia="lv-LV"/>
        </w:rPr>
        <w:t>Šķieneri</w:t>
      </w:r>
      <w:proofErr w:type="spellEnd"/>
      <w:r w:rsidRPr="00F730BC">
        <w:rPr>
          <w:rFonts w:eastAsia="Calibri"/>
          <w:szCs w:val="24"/>
          <w:u w:val="none"/>
          <w:lang w:eastAsia="lv-LV"/>
        </w:rPr>
        <w:t>, Stradu pag., Gulbenes nov.,</w:t>
      </w:r>
    </w:p>
    <w:p w14:paraId="78D41C05" w14:textId="77777777" w:rsidR="00F730BC" w:rsidRPr="00F730BC" w:rsidRDefault="00F730BC" w:rsidP="00F730BC">
      <w:pPr>
        <w:spacing w:line="360" w:lineRule="auto"/>
        <w:ind w:firstLine="567"/>
        <w:jc w:val="both"/>
        <w:rPr>
          <w:rFonts w:eastAsia="Calibri"/>
          <w:szCs w:val="24"/>
          <w:u w:val="none"/>
          <w:lang w:eastAsia="lv-LV"/>
        </w:rPr>
      </w:pPr>
      <w:r w:rsidRPr="00F730BC">
        <w:rPr>
          <w:rFonts w:eastAsia="Calibri"/>
          <w:szCs w:val="24"/>
          <w:u w:val="none"/>
          <w:lang w:eastAsia="lv-LV"/>
        </w:rPr>
        <w:t xml:space="preserve">5.2. </w:t>
      </w:r>
      <w:proofErr w:type="spellStart"/>
      <w:r w:rsidRPr="00F730BC">
        <w:rPr>
          <w:rFonts w:eastAsia="Calibri"/>
          <w:szCs w:val="24"/>
          <w:u w:val="none"/>
          <w:lang w:eastAsia="lv-LV"/>
        </w:rPr>
        <w:t>jaunizveidotajai</w:t>
      </w:r>
      <w:proofErr w:type="spellEnd"/>
      <w:r w:rsidRPr="00F730BC">
        <w:rPr>
          <w:rFonts w:eastAsia="Calibri"/>
          <w:szCs w:val="24"/>
          <w:u w:val="none"/>
          <w:lang w:eastAsia="lv-LV"/>
        </w:rPr>
        <w:t xml:space="preserve"> zemes vienībai ar kadastra apzīmējumu 5090 002 0766: Rūpnieku iela 5, </w:t>
      </w:r>
      <w:proofErr w:type="spellStart"/>
      <w:r w:rsidRPr="00F730BC">
        <w:rPr>
          <w:rFonts w:eastAsia="Calibri"/>
          <w:szCs w:val="24"/>
          <w:u w:val="none"/>
          <w:lang w:eastAsia="lv-LV"/>
        </w:rPr>
        <w:t>Šķieneri</w:t>
      </w:r>
      <w:proofErr w:type="spellEnd"/>
      <w:r w:rsidRPr="00F730BC">
        <w:rPr>
          <w:rFonts w:eastAsia="Calibri"/>
          <w:szCs w:val="24"/>
          <w:u w:val="none"/>
          <w:lang w:eastAsia="lv-LV"/>
        </w:rPr>
        <w:t>, Stradu pag., Gulbenes nov..</w:t>
      </w:r>
    </w:p>
    <w:p w14:paraId="7C43E319" w14:textId="77777777" w:rsidR="00F730BC" w:rsidRPr="00F730BC" w:rsidRDefault="00F730BC" w:rsidP="00F730BC">
      <w:pPr>
        <w:spacing w:line="360" w:lineRule="auto"/>
        <w:ind w:firstLine="567"/>
        <w:jc w:val="both"/>
        <w:rPr>
          <w:rFonts w:eastAsia="Calibri"/>
          <w:szCs w:val="24"/>
          <w:u w:val="none"/>
          <w:lang w:eastAsia="lv-LV"/>
        </w:rPr>
      </w:pPr>
      <w:r w:rsidRPr="00F730BC">
        <w:rPr>
          <w:rFonts w:eastAsia="Calibri"/>
          <w:szCs w:val="24"/>
          <w:u w:val="none"/>
          <w:lang w:eastAsia="lv-LV"/>
        </w:rPr>
        <w:t xml:space="preserve">6. Mainīt adresi ēkai (būvei) ar kadastra apzīmējumu 5090 002 0034 034 no: “Vārpa 1”, </w:t>
      </w:r>
      <w:proofErr w:type="spellStart"/>
      <w:r w:rsidRPr="00F730BC">
        <w:rPr>
          <w:rFonts w:eastAsia="Calibri"/>
          <w:szCs w:val="24"/>
          <w:u w:val="none"/>
          <w:lang w:eastAsia="lv-LV"/>
        </w:rPr>
        <w:t>Šķieneri</w:t>
      </w:r>
      <w:proofErr w:type="spellEnd"/>
      <w:r w:rsidRPr="00F730BC">
        <w:rPr>
          <w:rFonts w:eastAsia="Calibri"/>
          <w:szCs w:val="24"/>
          <w:u w:val="none"/>
          <w:lang w:eastAsia="lv-LV"/>
        </w:rPr>
        <w:t xml:space="preserve">, Stradu pag., Gulbenes nov., LV-4417, uz: Rūpnieku iela 3, </w:t>
      </w:r>
      <w:proofErr w:type="spellStart"/>
      <w:r w:rsidRPr="00F730BC">
        <w:rPr>
          <w:rFonts w:eastAsia="Calibri"/>
          <w:szCs w:val="24"/>
          <w:u w:val="none"/>
          <w:lang w:eastAsia="lv-LV"/>
        </w:rPr>
        <w:t>Šķieneri</w:t>
      </w:r>
      <w:proofErr w:type="spellEnd"/>
      <w:r w:rsidRPr="00F730BC">
        <w:rPr>
          <w:rFonts w:eastAsia="Calibri"/>
          <w:szCs w:val="24"/>
          <w:u w:val="none"/>
          <w:lang w:eastAsia="lv-LV"/>
        </w:rPr>
        <w:t xml:space="preserve">, Stradu pag., Gulbenes nov., LV-4417; likvidēt adresi: “Vārpa 1”, </w:t>
      </w:r>
      <w:proofErr w:type="spellStart"/>
      <w:r w:rsidRPr="00F730BC">
        <w:rPr>
          <w:rFonts w:eastAsia="Calibri"/>
          <w:szCs w:val="24"/>
          <w:u w:val="none"/>
          <w:lang w:eastAsia="lv-LV"/>
        </w:rPr>
        <w:t>Šķieneri</w:t>
      </w:r>
      <w:proofErr w:type="spellEnd"/>
      <w:r w:rsidRPr="00F730BC">
        <w:rPr>
          <w:rFonts w:eastAsia="Calibri"/>
          <w:szCs w:val="24"/>
          <w:u w:val="none"/>
          <w:lang w:eastAsia="lv-LV"/>
        </w:rPr>
        <w:t>, Stradu pag., Gulbenes nov., LV-4417 (adrešu klasifikatora kods 105642371).</w:t>
      </w:r>
    </w:p>
    <w:p w14:paraId="536C3CE1" w14:textId="77777777" w:rsidR="00F730BC" w:rsidRPr="00F730BC" w:rsidRDefault="00F730BC" w:rsidP="00F730BC">
      <w:pPr>
        <w:spacing w:line="360" w:lineRule="auto"/>
        <w:ind w:firstLine="567"/>
        <w:jc w:val="both"/>
        <w:rPr>
          <w:rFonts w:eastAsia="Calibri"/>
          <w:szCs w:val="24"/>
          <w:u w:val="none"/>
          <w:lang w:eastAsia="lv-LV"/>
        </w:rPr>
      </w:pPr>
      <w:r w:rsidRPr="00F730BC">
        <w:rPr>
          <w:rFonts w:eastAsia="Calibri"/>
          <w:szCs w:val="24"/>
          <w:u w:val="none"/>
          <w:lang w:eastAsia="lv-LV"/>
        </w:rPr>
        <w:t>7. Lēmumu nosūtīt:</w:t>
      </w:r>
    </w:p>
    <w:p w14:paraId="7A6854E2" w14:textId="77777777" w:rsidR="00F730BC" w:rsidRPr="00F730BC" w:rsidRDefault="00F730BC" w:rsidP="00F730BC">
      <w:pPr>
        <w:spacing w:line="360" w:lineRule="auto"/>
        <w:ind w:firstLine="567"/>
        <w:jc w:val="both"/>
        <w:rPr>
          <w:rFonts w:eastAsia="Calibri"/>
          <w:szCs w:val="24"/>
          <w:u w:val="none"/>
          <w:lang w:eastAsia="lv-LV"/>
        </w:rPr>
      </w:pPr>
      <w:r w:rsidRPr="00F730BC">
        <w:rPr>
          <w:rFonts w:eastAsia="Calibri"/>
          <w:szCs w:val="24"/>
          <w:u w:val="none"/>
          <w:lang w:eastAsia="lv-LV"/>
        </w:rPr>
        <w:lastRenderedPageBreak/>
        <w:t xml:space="preserve">7.1. sabiedrībai ar ierobežotu atbildību “METRUM” uz elektroniskā pasta adresi: </w:t>
      </w:r>
      <w:hyperlink r:id="rId73" w:history="1">
        <w:r w:rsidRPr="00F730BC">
          <w:rPr>
            <w:rFonts w:eastAsia="Calibri"/>
            <w:color w:val="0563C1"/>
            <w:szCs w:val="24"/>
            <w:lang w:eastAsia="lv-LV"/>
          </w:rPr>
          <w:t>gulbene@metrum.lv</w:t>
        </w:r>
      </w:hyperlink>
      <w:r w:rsidRPr="00F730BC">
        <w:rPr>
          <w:rFonts w:eastAsia="Calibri"/>
          <w:szCs w:val="24"/>
          <w:u w:val="none"/>
          <w:lang w:eastAsia="lv-LV"/>
        </w:rPr>
        <w:t>;</w:t>
      </w:r>
    </w:p>
    <w:p w14:paraId="0F8D5771" w14:textId="77777777" w:rsidR="00F730BC" w:rsidRPr="00F730BC" w:rsidRDefault="00F730BC" w:rsidP="00F730BC">
      <w:pPr>
        <w:spacing w:line="360" w:lineRule="auto"/>
        <w:ind w:firstLine="567"/>
        <w:jc w:val="both"/>
        <w:rPr>
          <w:rFonts w:eastAsia="Calibri"/>
          <w:szCs w:val="24"/>
          <w:u w:val="none"/>
          <w:lang w:eastAsia="lv-LV"/>
        </w:rPr>
      </w:pPr>
      <w:r w:rsidRPr="00F730BC">
        <w:rPr>
          <w:rFonts w:eastAsia="Calibri"/>
          <w:szCs w:val="24"/>
          <w:u w:val="none"/>
          <w:lang w:eastAsia="lv-LV"/>
        </w:rPr>
        <w:t>7.2. uz Valsts zemes dienesta Vidzemes reģionālās pārvaldes elektronisko adresi,</w:t>
      </w:r>
    </w:p>
    <w:p w14:paraId="3C604EE9" w14:textId="77777777" w:rsidR="00F730BC" w:rsidRPr="00F730BC" w:rsidRDefault="00F730BC" w:rsidP="00F730BC">
      <w:pPr>
        <w:spacing w:line="360" w:lineRule="auto"/>
        <w:ind w:firstLine="567"/>
        <w:jc w:val="both"/>
        <w:rPr>
          <w:rFonts w:eastAsia="Calibri"/>
          <w:szCs w:val="24"/>
          <w:u w:val="none"/>
          <w:lang w:eastAsia="lv-LV"/>
        </w:rPr>
      </w:pPr>
      <w:r w:rsidRPr="00F730BC">
        <w:rPr>
          <w:rFonts w:eastAsia="Calibri"/>
          <w:szCs w:val="24"/>
          <w:u w:val="none"/>
          <w:lang w:eastAsia="lv-LV"/>
        </w:rPr>
        <w:t>7.3.</w:t>
      </w:r>
      <w:r w:rsidRPr="00F730BC">
        <w:rPr>
          <w:szCs w:val="24"/>
          <w:u w:val="none"/>
          <w:lang w:eastAsia="lv-LV"/>
        </w:rPr>
        <w:t xml:space="preserve"> </w:t>
      </w:r>
      <w:r w:rsidRPr="00F730BC">
        <w:rPr>
          <w:rFonts w:eastAsia="Calibri"/>
          <w:szCs w:val="24"/>
          <w:u w:val="none"/>
          <w:lang w:eastAsia="lv-LV"/>
        </w:rPr>
        <w:t>SIA “KOMBAINSERVISS” uz elektroniskā pasta adresi:</w:t>
      </w:r>
      <w:r w:rsidRPr="00F730BC">
        <w:rPr>
          <w:szCs w:val="24"/>
          <w:u w:val="none"/>
          <w:lang w:eastAsia="lv-LV"/>
        </w:rPr>
        <w:t xml:space="preserve"> </w:t>
      </w:r>
      <w:r w:rsidRPr="00F730BC">
        <w:rPr>
          <w:rFonts w:eastAsia="Calibri"/>
          <w:szCs w:val="24"/>
          <w:u w:val="none"/>
          <w:lang w:eastAsia="lv-LV"/>
        </w:rPr>
        <w:t>maksims@wm-serviss.lv.</w:t>
      </w:r>
    </w:p>
    <w:p w14:paraId="55C017B6" w14:textId="77777777" w:rsidR="00F730BC" w:rsidRPr="00F730BC" w:rsidRDefault="00F730BC" w:rsidP="00F730BC">
      <w:pPr>
        <w:spacing w:line="360" w:lineRule="auto"/>
        <w:ind w:firstLine="567"/>
        <w:jc w:val="both"/>
        <w:rPr>
          <w:szCs w:val="24"/>
          <w:u w:val="none"/>
          <w:lang w:eastAsia="lv-LV"/>
        </w:rPr>
      </w:pPr>
      <w:r w:rsidRPr="00F730BC">
        <w:rPr>
          <w:szCs w:val="24"/>
          <w:u w:val="none"/>
          <w:lang w:eastAsia="lv-LV"/>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455A7D81" w14:textId="77777777" w:rsidR="00F730BC" w:rsidRPr="00F730BC" w:rsidRDefault="00F730BC" w:rsidP="00F730BC">
      <w:pPr>
        <w:spacing w:line="360" w:lineRule="auto"/>
        <w:ind w:firstLine="567"/>
        <w:jc w:val="both"/>
        <w:rPr>
          <w:szCs w:val="24"/>
          <w:u w:val="none"/>
          <w:lang w:eastAsia="lv-LV"/>
        </w:rPr>
      </w:pPr>
    </w:p>
    <w:p w14:paraId="584E2BF6" w14:textId="77777777" w:rsidR="00A072D8" w:rsidRDefault="00A072D8">
      <w:pPr>
        <w:rPr>
          <w:szCs w:val="24"/>
          <w:u w:val="none"/>
          <w:lang w:eastAsia="lv-LV"/>
        </w:rPr>
      </w:pPr>
      <w:r>
        <w:rPr>
          <w:szCs w:val="24"/>
          <w:u w:val="none"/>
          <w:lang w:eastAsia="lv-LV"/>
        </w:rPr>
        <w:br w:type="page"/>
      </w:r>
    </w:p>
    <w:p w14:paraId="698698A3" w14:textId="78686741" w:rsidR="00F730BC" w:rsidRPr="00F730BC" w:rsidRDefault="00F730BC" w:rsidP="00F730BC">
      <w:pPr>
        <w:tabs>
          <w:tab w:val="left" w:pos="7176"/>
        </w:tabs>
        <w:jc w:val="right"/>
        <w:rPr>
          <w:szCs w:val="24"/>
          <w:u w:val="none"/>
          <w:lang w:eastAsia="lv-LV"/>
        </w:rPr>
      </w:pPr>
      <w:r w:rsidRPr="00F730BC">
        <w:rPr>
          <w:szCs w:val="24"/>
          <w:u w:val="none"/>
          <w:lang w:eastAsia="lv-LV"/>
        </w:rPr>
        <w:lastRenderedPageBreak/>
        <w:t>Pielikums 27.07.2023. Gulbenes novada domes lēmumam GND/2023/</w:t>
      </w:r>
    </w:p>
    <w:p w14:paraId="6B9A9F6C" w14:textId="77777777" w:rsidR="00F730BC" w:rsidRPr="00F730BC" w:rsidRDefault="00F730BC" w:rsidP="00F730BC">
      <w:pPr>
        <w:rPr>
          <w:noProof/>
          <w:szCs w:val="24"/>
          <w:u w:val="none"/>
          <w:lang w:eastAsia="lv-LV"/>
        </w:rPr>
      </w:pPr>
      <w:r w:rsidRPr="00F730BC">
        <w:rPr>
          <w:noProof/>
          <w:szCs w:val="24"/>
          <w:u w:val="none"/>
          <w:lang w:eastAsia="lv-LV"/>
        </w:rPr>
        <w:drawing>
          <wp:inline distT="0" distB="0" distL="0" distR="0" wp14:anchorId="0D5F64F5" wp14:editId="033009D1">
            <wp:extent cx="4985385" cy="7190841"/>
            <wp:effectExtent l="0" t="0" r="5715" b="0"/>
            <wp:docPr id="122743006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994061" cy="7203355"/>
                    </a:xfrm>
                    <a:prstGeom prst="rect">
                      <a:avLst/>
                    </a:prstGeom>
                    <a:noFill/>
                  </pic:spPr>
                </pic:pic>
              </a:graphicData>
            </a:graphic>
          </wp:inline>
        </w:drawing>
      </w:r>
    </w:p>
    <w:p w14:paraId="25E2D5E4" w14:textId="77777777" w:rsidR="00F730BC" w:rsidRPr="00F730BC" w:rsidRDefault="00F730BC" w:rsidP="00F730BC">
      <w:pPr>
        <w:rPr>
          <w:noProof/>
          <w:szCs w:val="24"/>
          <w:u w:val="none"/>
          <w:lang w:eastAsia="lv-LV"/>
        </w:rPr>
      </w:pPr>
    </w:p>
    <w:p w14:paraId="0A3455C9" w14:textId="77777777" w:rsidR="00F730BC" w:rsidRPr="00F730BC" w:rsidRDefault="00F730BC" w:rsidP="00F730BC">
      <w:pPr>
        <w:rPr>
          <w:noProof/>
          <w:szCs w:val="24"/>
          <w:u w:val="none"/>
          <w:lang w:eastAsia="lv-LV"/>
        </w:rPr>
      </w:pPr>
    </w:p>
    <w:p w14:paraId="0E1F1E35" w14:textId="77777777" w:rsidR="00203C2F" w:rsidRPr="00440890" w:rsidRDefault="00000000" w:rsidP="00203C2F">
      <w:pPr>
        <w:rPr>
          <w:szCs w:val="24"/>
          <w:u w:val="none"/>
        </w:rPr>
      </w:pPr>
      <w:r>
        <w:rPr>
          <w:szCs w:val="24"/>
          <w:u w:val="none"/>
        </w:rPr>
        <w:t>S</w:t>
      </w:r>
      <w:r w:rsidR="002B673D">
        <w:rPr>
          <w:szCs w:val="24"/>
          <w:u w:val="none"/>
        </w:rPr>
        <w:t>ēde slēgta</w:t>
      </w:r>
      <w:r w:rsidRPr="00440890">
        <w:rPr>
          <w:szCs w:val="24"/>
          <w:u w:val="none"/>
        </w:rPr>
        <w:t xml:space="preserve"> plkst.</w:t>
      </w:r>
      <w:r w:rsidR="00504DB6">
        <w:rPr>
          <w:szCs w:val="24"/>
          <w:u w:val="none"/>
        </w:rPr>
        <w:t xml:space="preserve"> </w:t>
      </w:r>
      <w:r w:rsidR="00504DB6">
        <w:rPr>
          <w:noProof/>
          <w:szCs w:val="24"/>
          <w:u w:val="none"/>
        </w:rPr>
        <w:t>13:31</w:t>
      </w:r>
    </w:p>
    <w:p w14:paraId="5AD67F7E" w14:textId="77777777" w:rsidR="00203C2F" w:rsidRPr="00440890" w:rsidRDefault="00203C2F" w:rsidP="00203C2F">
      <w:pPr>
        <w:rPr>
          <w:szCs w:val="24"/>
          <w:u w:val="none"/>
        </w:rPr>
      </w:pPr>
    </w:p>
    <w:p w14:paraId="71E5D881" w14:textId="7366AFA9" w:rsidR="00203C2F" w:rsidRDefault="00000000" w:rsidP="008778B8">
      <w:pPr>
        <w:rPr>
          <w:szCs w:val="24"/>
          <w:u w:val="none"/>
        </w:rPr>
      </w:pPr>
      <w:r>
        <w:rPr>
          <w:szCs w:val="24"/>
          <w:u w:val="none"/>
        </w:rPr>
        <w:t>Sēdi vadīja</w:t>
      </w:r>
      <w:r w:rsidR="005E13BA">
        <w:rPr>
          <w:szCs w:val="24"/>
          <w:u w:val="none"/>
        </w:rPr>
        <w:t xml:space="preserve">  </w:t>
      </w:r>
      <w:r w:rsidR="008778B8">
        <w:rPr>
          <w:szCs w:val="24"/>
          <w:u w:val="none"/>
        </w:rPr>
        <w:tab/>
      </w:r>
      <w:r w:rsidR="008778B8">
        <w:rPr>
          <w:szCs w:val="24"/>
          <w:u w:val="none"/>
        </w:rPr>
        <w:tab/>
      </w:r>
      <w:r w:rsidR="008778B8">
        <w:rPr>
          <w:szCs w:val="24"/>
          <w:u w:val="none"/>
        </w:rPr>
        <w:tab/>
      </w:r>
      <w:r w:rsidR="00C87C0A">
        <w:rPr>
          <w:szCs w:val="24"/>
          <w:u w:val="none"/>
        </w:rPr>
        <w:tab/>
      </w:r>
      <w:r w:rsidR="008778B8">
        <w:rPr>
          <w:szCs w:val="24"/>
          <w:u w:val="none"/>
        </w:rPr>
        <w:tab/>
      </w:r>
      <w:r w:rsidR="00A7555E">
        <w:rPr>
          <w:szCs w:val="24"/>
          <w:u w:val="none"/>
        </w:rPr>
        <w:tab/>
      </w:r>
      <w:r w:rsidR="00CD3532">
        <w:rPr>
          <w:szCs w:val="24"/>
          <w:u w:val="none"/>
        </w:rPr>
        <w:tab/>
      </w:r>
      <w:r w:rsidR="00CD3532">
        <w:rPr>
          <w:szCs w:val="24"/>
          <w:u w:val="none"/>
        </w:rPr>
        <w:tab/>
      </w:r>
      <w:r w:rsidR="00CD3532">
        <w:rPr>
          <w:szCs w:val="24"/>
          <w:u w:val="none"/>
        </w:rPr>
        <w:tab/>
      </w:r>
      <w:r w:rsidR="00CD3532">
        <w:rPr>
          <w:szCs w:val="24"/>
          <w:u w:val="none"/>
        </w:rPr>
        <w:tab/>
      </w:r>
      <w:r w:rsidR="00DE2978">
        <w:rPr>
          <w:noProof/>
          <w:szCs w:val="24"/>
          <w:u w:val="none"/>
        </w:rPr>
        <w:t>Guna Švika</w:t>
      </w:r>
    </w:p>
    <w:p w14:paraId="19AFB936" w14:textId="77777777" w:rsidR="002B673D" w:rsidRDefault="002B673D" w:rsidP="008778B8">
      <w:pPr>
        <w:rPr>
          <w:szCs w:val="24"/>
          <w:u w:val="none"/>
        </w:rPr>
      </w:pPr>
    </w:p>
    <w:p w14:paraId="05611946" w14:textId="77777777" w:rsidR="002B673D" w:rsidRPr="00440890" w:rsidRDefault="00000000" w:rsidP="00A072D8">
      <w:pPr>
        <w:ind w:left="3600" w:firstLine="720"/>
        <w:rPr>
          <w:szCs w:val="24"/>
          <w:u w:val="none"/>
        </w:rPr>
      </w:pPr>
      <w:r>
        <w:rPr>
          <w:szCs w:val="24"/>
          <w:u w:val="none"/>
        </w:rPr>
        <w:t xml:space="preserve">Protokols parakstīts </w:t>
      </w:r>
      <w:r w:rsidR="00782ACC">
        <w:rPr>
          <w:rFonts w:eastAsia="Calibri"/>
          <w:szCs w:val="24"/>
          <w:u w:val="none"/>
        </w:rPr>
        <w:t>2023</w:t>
      </w:r>
      <w:r w:rsidRPr="002B673D">
        <w:rPr>
          <w:rFonts w:eastAsia="Calibri"/>
          <w:szCs w:val="24"/>
          <w:u w:val="none"/>
        </w:rPr>
        <w:t>.gada __.______________</w:t>
      </w:r>
    </w:p>
    <w:p w14:paraId="79133EEF" w14:textId="77777777" w:rsidR="00203C2F" w:rsidRPr="00440890" w:rsidRDefault="00203C2F" w:rsidP="00203C2F">
      <w:pPr>
        <w:rPr>
          <w:szCs w:val="24"/>
          <w:u w:val="none"/>
        </w:rPr>
      </w:pPr>
    </w:p>
    <w:p w14:paraId="726252FA" w14:textId="6D691565" w:rsidR="00203C2F" w:rsidRPr="00440890" w:rsidRDefault="00000000" w:rsidP="008778B8">
      <w:pPr>
        <w:rPr>
          <w:szCs w:val="24"/>
          <w:u w:val="none"/>
        </w:rPr>
      </w:pPr>
      <w:r>
        <w:rPr>
          <w:szCs w:val="24"/>
          <w:u w:val="none"/>
        </w:rPr>
        <w:t>Sēdes protokolētāja</w:t>
      </w:r>
      <w:r w:rsidR="00D24F50">
        <w:rPr>
          <w:szCs w:val="24"/>
          <w:u w:val="none"/>
        </w:rPr>
        <w:tab/>
      </w:r>
      <w:r w:rsidRPr="00440890">
        <w:rPr>
          <w:szCs w:val="24"/>
          <w:u w:val="none"/>
        </w:rPr>
        <w:tab/>
      </w:r>
      <w:r w:rsidR="006F66E9">
        <w:rPr>
          <w:szCs w:val="24"/>
          <w:u w:val="none"/>
        </w:rPr>
        <w:t xml:space="preserve"> </w:t>
      </w:r>
      <w:r w:rsidR="006F66E9">
        <w:rPr>
          <w:szCs w:val="24"/>
          <w:u w:val="none"/>
        </w:rPr>
        <w:tab/>
      </w:r>
      <w:r w:rsidR="00FF2D69">
        <w:rPr>
          <w:szCs w:val="24"/>
          <w:u w:val="none"/>
        </w:rPr>
        <w:tab/>
      </w:r>
      <w:r w:rsidR="00FF2D69">
        <w:rPr>
          <w:szCs w:val="24"/>
          <w:u w:val="none"/>
        </w:rPr>
        <w:tab/>
      </w:r>
      <w:r w:rsidR="00CD3532">
        <w:rPr>
          <w:szCs w:val="24"/>
          <w:u w:val="none"/>
        </w:rPr>
        <w:tab/>
      </w:r>
      <w:r w:rsidR="00CD3532">
        <w:rPr>
          <w:szCs w:val="24"/>
          <w:u w:val="none"/>
        </w:rPr>
        <w:tab/>
      </w:r>
      <w:r w:rsidR="00CD3532">
        <w:rPr>
          <w:szCs w:val="24"/>
          <w:u w:val="none"/>
        </w:rPr>
        <w:tab/>
      </w:r>
      <w:r w:rsidR="00CD3532">
        <w:rPr>
          <w:szCs w:val="24"/>
          <w:u w:val="none"/>
        </w:rPr>
        <w:tab/>
      </w:r>
      <w:r w:rsidR="00FF2D69">
        <w:rPr>
          <w:noProof/>
          <w:szCs w:val="24"/>
          <w:u w:val="none"/>
        </w:rPr>
        <w:t>Vita Baškere</w:t>
      </w:r>
      <w:r w:rsidRPr="00440890">
        <w:rPr>
          <w:szCs w:val="24"/>
          <w:u w:val="none"/>
        </w:rPr>
        <w:tab/>
      </w:r>
      <w:r w:rsidRPr="00440890">
        <w:rPr>
          <w:szCs w:val="24"/>
          <w:u w:val="none"/>
        </w:rPr>
        <w:tab/>
      </w:r>
      <w:r w:rsidRPr="00440890">
        <w:rPr>
          <w:szCs w:val="24"/>
          <w:u w:val="none"/>
        </w:rPr>
        <w:tab/>
      </w:r>
      <w:r w:rsidRPr="00440890">
        <w:rPr>
          <w:szCs w:val="24"/>
          <w:u w:val="none"/>
        </w:rPr>
        <w:tab/>
      </w:r>
    </w:p>
    <w:sectPr w:rsidR="00203C2F" w:rsidRPr="00440890" w:rsidSect="00CD3532">
      <w:footerReference w:type="default" r:id="rId75"/>
      <w:pgSz w:w="11906" w:h="16838"/>
      <w:pgMar w:top="851" w:right="851" w:bottom="85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66806E" w14:textId="77777777" w:rsidR="00524103" w:rsidRDefault="00524103" w:rsidP="001C4926">
      <w:r>
        <w:separator/>
      </w:r>
    </w:p>
  </w:endnote>
  <w:endnote w:type="continuationSeparator" w:id="0">
    <w:p w14:paraId="55FB0DA4" w14:textId="77777777" w:rsidR="00524103" w:rsidRDefault="00524103" w:rsidP="001C49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IDFont+F2">
    <w:altName w:val="Times New Roman"/>
    <w:panose1 w:val="00000000000000000000"/>
    <w:charset w:val="EE"/>
    <w:family w:val="auto"/>
    <w:notTrueType/>
    <w:pitch w:val="default"/>
    <w:sig w:usb0="00000005" w:usb1="00000000" w:usb2="00000000" w:usb3="00000000" w:csb0="00000002"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3328858"/>
      <w:docPartObj>
        <w:docPartGallery w:val="Page Numbers (Bottom of Page)"/>
        <w:docPartUnique/>
      </w:docPartObj>
    </w:sdtPr>
    <w:sdtEndPr>
      <w:rPr>
        <w:sz w:val="20"/>
        <w:szCs w:val="20"/>
        <w:u w:val="none"/>
      </w:rPr>
    </w:sdtEndPr>
    <w:sdtContent>
      <w:p w14:paraId="72150903" w14:textId="3F690C0F" w:rsidR="001C4926" w:rsidRPr="001C4926" w:rsidRDefault="001C4926">
        <w:pPr>
          <w:pStyle w:val="Kjene"/>
          <w:jc w:val="center"/>
          <w:rPr>
            <w:sz w:val="20"/>
            <w:szCs w:val="20"/>
            <w:u w:val="none"/>
          </w:rPr>
        </w:pPr>
        <w:r w:rsidRPr="001C4926">
          <w:rPr>
            <w:sz w:val="20"/>
            <w:szCs w:val="20"/>
            <w:u w:val="none"/>
          </w:rPr>
          <w:fldChar w:fldCharType="begin"/>
        </w:r>
        <w:r w:rsidRPr="001C4926">
          <w:rPr>
            <w:sz w:val="20"/>
            <w:szCs w:val="20"/>
            <w:u w:val="none"/>
          </w:rPr>
          <w:instrText>PAGE   \* MERGEFORMAT</w:instrText>
        </w:r>
        <w:r w:rsidRPr="001C4926">
          <w:rPr>
            <w:sz w:val="20"/>
            <w:szCs w:val="20"/>
            <w:u w:val="none"/>
          </w:rPr>
          <w:fldChar w:fldCharType="separate"/>
        </w:r>
        <w:r w:rsidRPr="001C4926">
          <w:rPr>
            <w:sz w:val="20"/>
            <w:szCs w:val="20"/>
            <w:u w:val="none"/>
          </w:rPr>
          <w:t>2</w:t>
        </w:r>
        <w:r w:rsidRPr="001C4926">
          <w:rPr>
            <w:sz w:val="20"/>
            <w:szCs w:val="20"/>
            <w:u w:val="none"/>
          </w:rPr>
          <w:fldChar w:fldCharType="end"/>
        </w:r>
      </w:p>
    </w:sdtContent>
  </w:sdt>
  <w:p w14:paraId="7D06F97B" w14:textId="77777777" w:rsidR="001C4926" w:rsidRDefault="001C4926">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140403" w14:textId="77777777" w:rsidR="00524103" w:rsidRDefault="00524103" w:rsidP="001C4926">
      <w:r>
        <w:separator/>
      </w:r>
    </w:p>
  </w:footnote>
  <w:footnote w:type="continuationSeparator" w:id="0">
    <w:p w14:paraId="31180639" w14:textId="77777777" w:rsidR="00524103" w:rsidRDefault="00524103" w:rsidP="001C49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57867"/>
    <w:multiLevelType w:val="hybridMultilevel"/>
    <w:tmpl w:val="B8A8B2CE"/>
    <w:lvl w:ilvl="0" w:tplc="0BD08424">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 w15:restartNumberingAfterBreak="0">
    <w:nsid w:val="05234A69"/>
    <w:multiLevelType w:val="multilevel"/>
    <w:tmpl w:val="A52865F0"/>
    <w:lvl w:ilvl="0">
      <w:start w:val="1"/>
      <w:numFmt w:val="decimal"/>
      <w:lvlText w:val="%1."/>
      <w:lvlJc w:val="left"/>
      <w:pPr>
        <w:ind w:left="720" w:hanging="360"/>
      </w:pPr>
      <w:rPr>
        <w:rFonts w:hint="default"/>
        <w:b/>
        <w:bCs w:val="0"/>
      </w:rPr>
    </w:lvl>
    <w:lvl w:ilvl="1">
      <w:start w:val="1"/>
      <w:numFmt w:val="decimal"/>
      <w:isLgl/>
      <w:lvlText w:val="%1.%2."/>
      <w:lvlJc w:val="left"/>
      <w:pPr>
        <w:ind w:left="924" w:hanging="564"/>
      </w:pPr>
      <w:rPr>
        <w:rFonts w:hint="default"/>
        <w:b w:val="0"/>
        <w:bCs/>
      </w:rPr>
    </w:lvl>
    <w:lvl w:ilvl="2">
      <w:start w:val="1"/>
      <w:numFmt w:val="bullet"/>
      <w:lvlText w:val=""/>
      <w:lvlJc w:val="left"/>
      <w:pPr>
        <w:ind w:left="1080" w:hanging="720"/>
      </w:pPr>
      <w:rPr>
        <w:rFonts w:ascii="Symbol" w:hAnsi="Symbol" w:hint="default"/>
        <w:b w:val="0"/>
        <w:bCs/>
        <w:sz w:val="20"/>
        <w:szCs w:val="2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57B63FD"/>
    <w:multiLevelType w:val="hybridMultilevel"/>
    <w:tmpl w:val="EAD8F632"/>
    <w:lvl w:ilvl="0" w:tplc="2B7CB2E4">
      <w:start w:val="1"/>
      <w:numFmt w:val="decimal"/>
      <w:lvlText w:val="%1."/>
      <w:lvlJc w:val="left"/>
      <w:pPr>
        <w:ind w:left="927" w:hanging="360"/>
      </w:pPr>
      <w:rPr>
        <w:rFonts w:ascii="Times New Roman" w:eastAsia="Times New Roman" w:hAnsi="Times New Roman" w:cs="Times New Roman"/>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3" w15:restartNumberingAfterBreak="0">
    <w:nsid w:val="0B93446A"/>
    <w:multiLevelType w:val="hybridMultilevel"/>
    <w:tmpl w:val="9E6C00B2"/>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0DF235B4"/>
    <w:multiLevelType w:val="multilevel"/>
    <w:tmpl w:val="77BCF58C"/>
    <w:lvl w:ilvl="0">
      <w:start w:val="1"/>
      <w:numFmt w:val="decimal"/>
      <w:lvlText w:val="%1)"/>
      <w:lvlJc w:val="left"/>
      <w:pPr>
        <w:ind w:left="1080" w:hanging="360"/>
      </w:pPr>
      <w:rPr>
        <w:rFonts w:ascii="Times New Roman" w:eastAsia="Times New Roman" w:hAnsi="Times New Roman" w:cs="Times New Roman"/>
        <w:color w:val="00000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0E53338A"/>
    <w:multiLevelType w:val="hybridMultilevel"/>
    <w:tmpl w:val="A02C3F90"/>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0937BDF"/>
    <w:multiLevelType w:val="hybridMultilevel"/>
    <w:tmpl w:val="63E49238"/>
    <w:lvl w:ilvl="0" w:tplc="DD12B8C2">
      <w:start w:val="1"/>
      <w:numFmt w:val="lowerLetter"/>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7" w15:restartNumberingAfterBreak="0">
    <w:nsid w:val="11302430"/>
    <w:multiLevelType w:val="multilevel"/>
    <w:tmpl w:val="E8EE7CF4"/>
    <w:lvl w:ilvl="0">
      <w:start w:val="1"/>
      <w:numFmt w:val="decimal"/>
      <w:lvlText w:val="%1."/>
      <w:lvlJc w:val="left"/>
      <w:pPr>
        <w:ind w:left="360" w:hanging="360"/>
      </w:pPr>
      <w:rPr>
        <w:b/>
        <w:bCs/>
      </w:rPr>
    </w:lvl>
    <w:lvl w:ilvl="1">
      <w:start w:val="1"/>
      <w:numFmt w:val="decimal"/>
      <w:isLgl/>
      <w:lvlText w:val="%1.%2."/>
      <w:lvlJc w:val="left"/>
      <w:pPr>
        <w:ind w:left="360" w:hanging="360"/>
      </w:pPr>
      <w:rPr>
        <w:rFonts w:hint="default"/>
        <w:b w:val="0"/>
        <w:color w:val="000000"/>
        <w:sz w:val="22"/>
        <w:szCs w:val="22"/>
      </w:rPr>
    </w:lvl>
    <w:lvl w:ilvl="2">
      <w:start w:val="1"/>
      <w:numFmt w:val="decimal"/>
      <w:isLgl/>
      <w:lvlText w:val="%1.%2.%3."/>
      <w:lvlJc w:val="left"/>
      <w:pPr>
        <w:ind w:left="720" w:hanging="720"/>
      </w:pPr>
      <w:rPr>
        <w:rFonts w:hint="default"/>
        <w:color w:val="000000"/>
      </w:rPr>
    </w:lvl>
    <w:lvl w:ilvl="3">
      <w:start w:val="1"/>
      <w:numFmt w:val="decimal"/>
      <w:isLgl/>
      <w:lvlText w:val="%1.%2.%3.%4."/>
      <w:lvlJc w:val="left"/>
      <w:pPr>
        <w:ind w:left="720" w:hanging="720"/>
      </w:pPr>
      <w:rPr>
        <w:rFonts w:hint="default"/>
        <w:color w:val="000000"/>
      </w:rPr>
    </w:lvl>
    <w:lvl w:ilvl="4">
      <w:start w:val="1"/>
      <w:numFmt w:val="decimal"/>
      <w:isLgl/>
      <w:lvlText w:val="%1.%2.%3.%4.%5."/>
      <w:lvlJc w:val="left"/>
      <w:pPr>
        <w:ind w:left="1080" w:hanging="1080"/>
      </w:pPr>
      <w:rPr>
        <w:rFonts w:hint="default"/>
        <w:color w:val="000000"/>
      </w:rPr>
    </w:lvl>
    <w:lvl w:ilvl="5">
      <w:start w:val="1"/>
      <w:numFmt w:val="decimal"/>
      <w:isLgl/>
      <w:lvlText w:val="%1.%2.%3.%4.%5.%6."/>
      <w:lvlJc w:val="left"/>
      <w:pPr>
        <w:ind w:left="1080" w:hanging="1080"/>
      </w:pPr>
      <w:rPr>
        <w:rFonts w:hint="default"/>
        <w:color w:val="000000"/>
      </w:rPr>
    </w:lvl>
    <w:lvl w:ilvl="6">
      <w:start w:val="1"/>
      <w:numFmt w:val="decimal"/>
      <w:isLgl/>
      <w:lvlText w:val="%1.%2.%3.%4.%5.%6.%7."/>
      <w:lvlJc w:val="left"/>
      <w:pPr>
        <w:ind w:left="1440" w:hanging="1440"/>
      </w:pPr>
      <w:rPr>
        <w:rFonts w:hint="default"/>
        <w:color w:val="000000"/>
      </w:rPr>
    </w:lvl>
    <w:lvl w:ilvl="7">
      <w:start w:val="1"/>
      <w:numFmt w:val="decimal"/>
      <w:isLgl/>
      <w:lvlText w:val="%1.%2.%3.%4.%5.%6.%7.%8."/>
      <w:lvlJc w:val="left"/>
      <w:pPr>
        <w:ind w:left="1440" w:hanging="1440"/>
      </w:pPr>
      <w:rPr>
        <w:rFonts w:hint="default"/>
        <w:color w:val="000000"/>
      </w:rPr>
    </w:lvl>
    <w:lvl w:ilvl="8">
      <w:start w:val="1"/>
      <w:numFmt w:val="decimal"/>
      <w:isLgl/>
      <w:lvlText w:val="%1.%2.%3.%4.%5.%6.%7.%8.%9."/>
      <w:lvlJc w:val="left"/>
      <w:pPr>
        <w:ind w:left="1800" w:hanging="1800"/>
      </w:pPr>
      <w:rPr>
        <w:rFonts w:hint="default"/>
        <w:color w:val="000000"/>
      </w:rPr>
    </w:lvl>
  </w:abstractNum>
  <w:abstractNum w:abstractNumId="8" w15:restartNumberingAfterBreak="0">
    <w:nsid w:val="151E4E20"/>
    <w:multiLevelType w:val="hybridMultilevel"/>
    <w:tmpl w:val="62AE163A"/>
    <w:lvl w:ilvl="0" w:tplc="1FA42950">
      <w:start w:val="1"/>
      <w:numFmt w:val="lowerLetter"/>
      <w:lvlText w:val="%1)"/>
      <w:lvlJc w:val="left"/>
      <w:pPr>
        <w:ind w:left="3130" w:hanging="360"/>
      </w:pPr>
      <w:rPr>
        <w:rFonts w:hint="default"/>
      </w:rPr>
    </w:lvl>
    <w:lvl w:ilvl="1" w:tplc="04260019" w:tentative="1">
      <w:start w:val="1"/>
      <w:numFmt w:val="lowerLetter"/>
      <w:lvlText w:val="%2."/>
      <w:lvlJc w:val="left"/>
      <w:pPr>
        <w:ind w:left="3850" w:hanging="360"/>
      </w:pPr>
    </w:lvl>
    <w:lvl w:ilvl="2" w:tplc="0426001B" w:tentative="1">
      <w:start w:val="1"/>
      <w:numFmt w:val="lowerRoman"/>
      <w:lvlText w:val="%3."/>
      <w:lvlJc w:val="right"/>
      <w:pPr>
        <w:ind w:left="4570" w:hanging="180"/>
      </w:pPr>
    </w:lvl>
    <w:lvl w:ilvl="3" w:tplc="0426000F" w:tentative="1">
      <w:start w:val="1"/>
      <w:numFmt w:val="decimal"/>
      <w:lvlText w:val="%4."/>
      <w:lvlJc w:val="left"/>
      <w:pPr>
        <w:ind w:left="5290" w:hanging="360"/>
      </w:pPr>
    </w:lvl>
    <w:lvl w:ilvl="4" w:tplc="04260019" w:tentative="1">
      <w:start w:val="1"/>
      <w:numFmt w:val="lowerLetter"/>
      <w:lvlText w:val="%5."/>
      <w:lvlJc w:val="left"/>
      <w:pPr>
        <w:ind w:left="6010" w:hanging="360"/>
      </w:pPr>
    </w:lvl>
    <w:lvl w:ilvl="5" w:tplc="0426001B" w:tentative="1">
      <w:start w:val="1"/>
      <w:numFmt w:val="lowerRoman"/>
      <w:lvlText w:val="%6."/>
      <w:lvlJc w:val="right"/>
      <w:pPr>
        <w:ind w:left="6730" w:hanging="180"/>
      </w:pPr>
    </w:lvl>
    <w:lvl w:ilvl="6" w:tplc="0426000F" w:tentative="1">
      <w:start w:val="1"/>
      <w:numFmt w:val="decimal"/>
      <w:lvlText w:val="%7."/>
      <w:lvlJc w:val="left"/>
      <w:pPr>
        <w:ind w:left="7450" w:hanging="360"/>
      </w:pPr>
    </w:lvl>
    <w:lvl w:ilvl="7" w:tplc="04260019" w:tentative="1">
      <w:start w:val="1"/>
      <w:numFmt w:val="lowerLetter"/>
      <w:lvlText w:val="%8."/>
      <w:lvlJc w:val="left"/>
      <w:pPr>
        <w:ind w:left="8170" w:hanging="360"/>
      </w:pPr>
    </w:lvl>
    <w:lvl w:ilvl="8" w:tplc="0426001B" w:tentative="1">
      <w:start w:val="1"/>
      <w:numFmt w:val="lowerRoman"/>
      <w:lvlText w:val="%9."/>
      <w:lvlJc w:val="right"/>
      <w:pPr>
        <w:ind w:left="8890" w:hanging="180"/>
      </w:pPr>
    </w:lvl>
  </w:abstractNum>
  <w:abstractNum w:abstractNumId="9" w15:restartNumberingAfterBreak="0">
    <w:nsid w:val="16A271EE"/>
    <w:multiLevelType w:val="hybridMultilevel"/>
    <w:tmpl w:val="8646D06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16F91215"/>
    <w:multiLevelType w:val="hybridMultilevel"/>
    <w:tmpl w:val="DFA0ACD2"/>
    <w:lvl w:ilvl="0" w:tplc="502E458E">
      <w:start w:val="1"/>
      <w:numFmt w:val="decimal"/>
      <w:lvlText w:val="%1)"/>
      <w:lvlJc w:val="left"/>
      <w:pPr>
        <w:ind w:left="106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11" w15:restartNumberingAfterBreak="0">
    <w:nsid w:val="24D0057B"/>
    <w:multiLevelType w:val="hybridMultilevel"/>
    <w:tmpl w:val="D17E4576"/>
    <w:lvl w:ilvl="0" w:tplc="D2186A62">
      <w:start w:val="1"/>
      <w:numFmt w:val="lowerLetter"/>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2" w15:restartNumberingAfterBreak="0">
    <w:nsid w:val="259D3766"/>
    <w:multiLevelType w:val="multilevel"/>
    <w:tmpl w:val="088AD3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A653055"/>
    <w:multiLevelType w:val="hybridMultilevel"/>
    <w:tmpl w:val="E2CE8C3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2CCA047D"/>
    <w:multiLevelType w:val="multilevel"/>
    <w:tmpl w:val="43F09A5E"/>
    <w:lvl w:ilvl="0">
      <w:start w:val="5"/>
      <w:numFmt w:val="decimal"/>
      <w:lvlText w:val="%1."/>
      <w:lvlJc w:val="left"/>
      <w:pPr>
        <w:ind w:left="540" w:hanging="540"/>
      </w:pPr>
      <w:rPr>
        <w:rFonts w:hint="default"/>
        <w:b/>
        <w:bCs/>
      </w:rPr>
    </w:lvl>
    <w:lvl w:ilvl="1">
      <w:start w:val="1"/>
      <w:numFmt w:val="decimal"/>
      <w:lvlText w:val="%1.%2."/>
      <w:lvlJc w:val="left"/>
      <w:pPr>
        <w:ind w:left="720" w:hanging="540"/>
      </w:pPr>
      <w:rPr>
        <w:rFonts w:hint="default"/>
        <w:b w:val="0"/>
        <w:bCs/>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5" w15:restartNumberingAfterBreak="0">
    <w:nsid w:val="2F5F0860"/>
    <w:multiLevelType w:val="multilevel"/>
    <w:tmpl w:val="D20EDC18"/>
    <w:lvl w:ilvl="0">
      <w:start w:val="1"/>
      <w:numFmt w:val="decimal"/>
      <w:lvlText w:val="%1."/>
      <w:lvlJc w:val="left"/>
      <w:pPr>
        <w:ind w:left="927" w:hanging="360"/>
      </w:pPr>
      <w:rPr>
        <w:rFonts w:hint="default"/>
      </w:rPr>
    </w:lvl>
    <w:lvl w:ilvl="1">
      <w:start w:val="1"/>
      <w:numFmt w:val="decimal"/>
      <w:isLgl/>
      <w:lvlText w:val="%1.%2."/>
      <w:lvlJc w:val="left"/>
      <w:pPr>
        <w:ind w:left="200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4527" w:hanging="720"/>
      </w:pPr>
      <w:rPr>
        <w:rFonts w:hint="default"/>
      </w:rPr>
    </w:lvl>
    <w:lvl w:ilvl="4">
      <w:start w:val="1"/>
      <w:numFmt w:val="decimal"/>
      <w:isLgl/>
      <w:lvlText w:val="%1.%2.%3.%4.%5."/>
      <w:lvlJc w:val="left"/>
      <w:pPr>
        <w:ind w:left="5967" w:hanging="1080"/>
      </w:pPr>
      <w:rPr>
        <w:rFonts w:hint="default"/>
      </w:rPr>
    </w:lvl>
    <w:lvl w:ilvl="5">
      <w:start w:val="1"/>
      <w:numFmt w:val="decimal"/>
      <w:isLgl/>
      <w:lvlText w:val="%1.%2.%3.%4.%5.%6."/>
      <w:lvlJc w:val="left"/>
      <w:pPr>
        <w:ind w:left="7047" w:hanging="1080"/>
      </w:pPr>
      <w:rPr>
        <w:rFonts w:hint="default"/>
      </w:rPr>
    </w:lvl>
    <w:lvl w:ilvl="6">
      <w:start w:val="1"/>
      <w:numFmt w:val="decimal"/>
      <w:isLgl/>
      <w:lvlText w:val="%1.%2.%3.%4.%5.%6.%7."/>
      <w:lvlJc w:val="left"/>
      <w:pPr>
        <w:ind w:left="8487" w:hanging="1440"/>
      </w:pPr>
      <w:rPr>
        <w:rFonts w:hint="default"/>
      </w:rPr>
    </w:lvl>
    <w:lvl w:ilvl="7">
      <w:start w:val="1"/>
      <w:numFmt w:val="decimal"/>
      <w:isLgl/>
      <w:lvlText w:val="%1.%2.%3.%4.%5.%6.%7.%8."/>
      <w:lvlJc w:val="left"/>
      <w:pPr>
        <w:ind w:left="9567" w:hanging="1440"/>
      </w:pPr>
      <w:rPr>
        <w:rFonts w:hint="default"/>
      </w:rPr>
    </w:lvl>
    <w:lvl w:ilvl="8">
      <w:start w:val="1"/>
      <w:numFmt w:val="decimal"/>
      <w:isLgl/>
      <w:lvlText w:val="%1.%2.%3.%4.%5.%6.%7.%8.%9."/>
      <w:lvlJc w:val="left"/>
      <w:pPr>
        <w:ind w:left="11007" w:hanging="1800"/>
      </w:pPr>
      <w:rPr>
        <w:rFonts w:hint="default"/>
      </w:rPr>
    </w:lvl>
  </w:abstractNum>
  <w:abstractNum w:abstractNumId="16" w15:restartNumberingAfterBreak="0">
    <w:nsid w:val="2FC96CB4"/>
    <w:multiLevelType w:val="hybridMultilevel"/>
    <w:tmpl w:val="F08E05D2"/>
    <w:lvl w:ilvl="0" w:tplc="F3908BA0">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7" w15:restartNumberingAfterBreak="0">
    <w:nsid w:val="30696174"/>
    <w:multiLevelType w:val="hybridMultilevel"/>
    <w:tmpl w:val="1E54C354"/>
    <w:lvl w:ilvl="0" w:tplc="6D7C8F26">
      <w:start w:val="4"/>
      <w:numFmt w:val="bullet"/>
      <w:lvlText w:val="-"/>
      <w:lvlJc w:val="left"/>
      <w:pPr>
        <w:ind w:left="1494" w:hanging="360"/>
      </w:pPr>
      <w:rPr>
        <w:rFonts w:ascii="Times New Roman" w:eastAsia="Times New Roman" w:hAnsi="Times New Roman" w:cs="Times New Roman" w:hint="default"/>
      </w:rPr>
    </w:lvl>
    <w:lvl w:ilvl="1" w:tplc="04260003" w:tentative="1">
      <w:start w:val="1"/>
      <w:numFmt w:val="bullet"/>
      <w:lvlText w:val="o"/>
      <w:lvlJc w:val="left"/>
      <w:pPr>
        <w:ind w:left="2214" w:hanging="360"/>
      </w:pPr>
      <w:rPr>
        <w:rFonts w:ascii="Courier New" w:hAnsi="Courier New" w:cs="Courier New" w:hint="default"/>
      </w:rPr>
    </w:lvl>
    <w:lvl w:ilvl="2" w:tplc="04260005" w:tentative="1">
      <w:start w:val="1"/>
      <w:numFmt w:val="bullet"/>
      <w:lvlText w:val=""/>
      <w:lvlJc w:val="left"/>
      <w:pPr>
        <w:ind w:left="2934" w:hanging="360"/>
      </w:pPr>
      <w:rPr>
        <w:rFonts w:ascii="Wingdings" w:hAnsi="Wingdings" w:hint="default"/>
      </w:rPr>
    </w:lvl>
    <w:lvl w:ilvl="3" w:tplc="04260001" w:tentative="1">
      <w:start w:val="1"/>
      <w:numFmt w:val="bullet"/>
      <w:lvlText w:val=""/>
      <w:lvlJc w:val="left"/>
      <w:pPr>
        <w:ind w:left="3654" w:hanging="360"/>
      </w:pPr>
      <w:rPr>
        <w:rFonts w:ascii="Symbol" w:hAnsi="Symbol" w:hint="default"/>
      </w:rPr>
    </w:lvl>
    <w:lvl w:ilvl="4" w:tplc="04260003" w:tentative="1">
      <w:start w:val="1"/>
      <w:numFmt w:val="bullet"/>
      <w:lvlText w:val="o"/>
      <w:lvlJc w:val="left"/>
      <w:pPr>
        <w:ind w:left="4374" w:hanging="360"/>
      </w:pPr>
      <w:rPr>
        <w:rFonts w:ascii="Courier New" w:hAnsi="Courier New" w:cs="Courier New" w:hint="default"/>
      </w:rPr>
    </w:lvl>
    <w:lvl w:ilvl="5" w:tplc="04260005" w:tentative="1">
      <w:start w:val="1"/>
      <w:numFmt w:val="bullet"/>
      <w:lvlText w:val=""/>
      <w:lvlJc w:val="left"/>
      <w:pPr>
        <w:ind w:left="5094" w:hanging="360"/>
      </w:pPr>
      <w:rPr>
        <w:rFonts w:ascii="Wingdings" w:hAnsi="Wingdings" w:hint="default"/>
      </w:rPr>
    </w:lvl>
    <w:lvl w:ilvl="6" w:tplc="04260001" w:tentative="1">
      <w:start w:val="1"/>
      <w:numFmt w:val="bullet"/>
      <w:lvlText w:val=""/>
      <w:lvlJc w:val="left"/>
      <w:pPr>
        <w:ind w:left="5814" w:hanging="360"/>
      </w:pPr>
      <w:rPr>
        <w:rFonts w:ascii="Symbol" w:hAnsi="Symbol" w:hint="default"/>
      </w:rPr>
    </w:lvl>
    <w:lvl w:ilvl="7" w:tplc="04260003" w:tentative="1">
      <w:start w:val="1"/>
      <w:numFmt w:val="bullet"/>
      <w:lvlText w:val="o"/>
      <w:lvlJc w:val="left"/>
      <w:pPr>
        <w:ind w:left="6534" w:hanging="360"/>
      </w:pPr>
      <w:rPr>
        <w:rFonts w:ascii="Courier New" w:hAnsi="Courier New" w:cs="Courier New" w:hint="default"/>
      </w:rPr>
    </w:lvl>
    <w:lvl w:ilvl="8" w:tplc="04260005" w:tentative="1">
      <w:start w:val="1"/>
      <w:numFmt w:val="bullet"/>
      <w:lvlText w:val=""/>
      <w:lvlJc w:val="left"/>
      <w:pPr>
        <w:ind w:left="7254" w:hanging="360"/>
      </w:pPr>
      <w:rPr>
        <w:rFonts w:ascii="Wingdings" w:hAnsi="Wingdings" w:hint="default"/>
      </w:rPr>
    </w:lvl>
  </w:abstractNum>
  <w:abstractNum w:abstractNumId="18" w15:restartNumberingAfterBreak="0">
    <w:nsid w:val="346C521F"/>
    <w:multiLevelType w:val="multilevel"/>
    <w:tmpl w:val="5D747EDC"/>
    <w:lvl w:ilvl="0">
      <w:start w:val="1"/>
      <w:numFmt w:val="decimal"/>
      <w:lvlText w:val="%1."/>
      <w:lvlJc w:val="left"/>
      <w:pPr>
        <w:ind w:left="478" w:hanging="360"/>
      </w:pPr>
      <w:rPr>
        <w:rFonts w:hint="default"/>
        <w:b w:val="0"/>
      </w:rPr>
    </w:lvl>
    <w:lvl w:ilvl="1">
      <w:start w:val="1"/>
      <w:numFmt w:val="decimal"/>
      <w:isLgl/>
      <w:lvlText w:val="%1.%2."/>
      <w:lvlJc w:val="left"/>
      <w:pPr>
        <w:ind w:left="928" w:hanging="360"/>
      </w:pPr>
      <w:rPr>
        <w:rFonts w:hint="default"/>
        <w:b/>
        <w:bCs/>
      </w:rPr>
    </w:lvl>
    <w:lvl w:ilvl="2">
      <w:start w:val="1"/>
      <w:numFmt w:val="decimal"/>
      <w:isLgl/>
      <w:lvlText w:val="%1.%2.%3."/>
      <w:lvlJc w:val="left"/>
      <w:pPr>
        <w:ind w:left="838" w:hanging="720"/>
      </w:pPr>
      <w:rPr>
        <w:rFonts w:hint="default"/>
      </w:rPr>
    </w:lvl>
    <w:lvl w:ilvl="3">
      <w:start w:val="1"/>
      <w:numFmt w:val="decimal"/>
      <w:isLgl/>
      <w:lvlText w:val="%1.%2.%3.%4."/>
      <w:lvlJc w:val="left"/>
      <w:pPr>
        <w:ind w:left="838" w:hanging="720"/>
      </w:pPr>
      <w:rPr>
        <w:rFonts w:hint="default"/>
      </w:rPr>
    </w:lvl>
    <w:lvl w:ilvl="4">
      <w:start w:val="1"/>
      <w:numFmt w:val="decimal"/>
      <w:isLgl/>
      <w:lvlText w:val="%1.%2.%3.%4.%5."/>
      <w:lvlJc w:val="left"/>
      <w:pPr>
        <w:ind w:left="1198" w:hanging="1080"/>
      </w:pPr>
      <w:rPr>
        <w:rFonts w:hint="default"/>
      </w:rPr>
    </w:lvl>
    <w:lvl w:ilvl="5">
      <w:start w:val="1"/>
      <w:numFmt w:val="decimal"/>
      <w:isLgl/>
      <w:lvlText w:val="%1.%2.%3.%4.%5.%6."/>
      <w:lvlJc w:val="left"/>
      <w:pPr>
        <w:ind w:left="1198" w:hanging="1080"/>
      </w:pPr>
      <w:rPr>
        <w:rFonts w:hint="default"/>
      </w:rPr>
    </w:lvl>
    <w:lvl w:ilvl="6">
      <w:start w:val="1"/>
      <w:numFmt w:val="decimal"/>
      <w:isLgl/>
      <w:lvlText w:val="%1.%2.%3.%4.%5.%6.%7."/>
      <w:lvlJc w:val="left"/>
      <w:pPr>
        <w:ind w:left="1558" w:hanging="1440"/>
      </w:pPr>
      <w:rPr>
        <w:rFonts w:hint="default"/>
      </w:rPr>
    </w:lvl>
    <w:lvl w:ilvl="7">
      <w:start w:val="1"/>
      <w:numFmt w:val="decimal"/>
      <w:isLgl/>
      <w:lvlText w:val="%1.%2.%3.%4.%5.%6.%7.%8."/>
      <w:lvlJc w:val="left"/>
      <w:pPr>
        <w:ind w:left="1558" w:hanging="1440"/>
      </w:pPr>
      <w:rPr>
        <w:rFonts w:hint="default"/>
      </w:rPr>
    </w:lvl>
    <w:lvl w:ilvl="8">
      <w:start w:val="1"/>
      <w:numFmt w:val="decimal"/>
      <w:isLgl/>
      <w:lvlText w:val="%1.%2.%3.%4.%5.%6.%7.%8.%9."/>
      <w:lvlJc w:val="left"/>
      <w:pPr>
        <w:ind w:left="1918" w:hanging="1800"/>
      </w:pPr>
      <w:rPr>
        <w:rFonts w:hint="default"/>
      </w:rPr>
    </w:lvl>
  </w:abstractNum>
  <w:abstractNum w:abstractNumId="19" w15:restartNumberingAfterBreak="0">
    <w:nsid w:val="3AB746D9"/>
    <w:multiLevelType w:val="hybridMultilevel"/>
    <w:tmpl w:val="97DA23BC"/>
    <w:lvl w:ilvl="0" w:tplc="3A6EEF8A">
      <w:start w:val="1"/>
      <w:numFmt w:val="lowerLetter"/>
      <w:lvlText w:val="%1)"/>
      <w:lvlJc w:val="left"/>
      <w:pPr>
        <w:ind w:left="1069" w:hanging="360"/>
      </w:pPr>
      <w:rPr>
        <w:rFonts w:ascii="Times New Roman" w:eastAsia="Times New Roman" w:hAnsi="Times New Roman" w:cs="Times New Roman"/>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20" w15:restartNumberingAfterBreak="0">
    <w:nsid w:val="3C722A32"/>
    <w:multiLevelType w:val="hybridMultilevel"/>
    <w:tmpl w:val="D0B6750A"/>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3EAE553E"/>
    <w:multiLevelType w:val="multilevel"/>
    <w:tmpl w:val="847C2D9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3FB710B8"/>
    <w:multiLevelType w:val="multilevel"/>
    <w:tmpl w:val="892A9E90"/>
    <w:lvl w:ilvl="0">
      <w:start w:val="4"/>
      <w:numFmt w:val="decimal"/>
      <w:lvlText w:val="%1."/>
      <w:lvlJc w:val="left"/>
      <w:pPr>
        <w:ind w:left="540" w:hanging="540"/>
      </w:pPr>
      <w:rPr>
        <w:rFonts w:hint="default"/>
        <w:b/>
        <w:bCs/>
      </w:rPr>
    </w:lvl>
    <w:lvl w:ilvl="1">
      <w:start w:val="1"/>
      <w:numFmt w:val="decimal"/>
      <w:lvlText w:val="%1.%2."/>
      <w:lvlJc w:val="left"/>
      <w:pPr>
        <w:ind w:left="720" w:hanging="540"/>
      </w:pPr>
      <w:rPr>
        <w:rFonts w:hint="default"/>
        <w:b w:val="0"/>
        <w:bCs/>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3" w15:restartNumberingAfterBreak="0">
    <w:nsid w:val="419F2788"/>
    <w:multiLevelType w:val="hybridMultilevel"/>
    <w:tmpl w:val="BA24B0DE"/>
    <w:lvl w:ilvl="0" w:tplc="E424F96E">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24" w15:restartNumberingAfterBreak="0">
    <w:nsid w:val="42725F2B"/>
    <w:multiLevelType w:val="multilevel"/>
    <w:tmpl w:val="2F90EE32"/>
    <w:lvl w:ilvl="0">
      <w:start w:val="1"/>
      <w:numFmt w:val="decimal"/>
      <w:lvlText w:val="%1."/>
      <w:lvlJc w:val="left"/>
      <w:pPr>
        <w:ind w:left="927" w:hanging="360"/>
      </w:pPr>
      <w:rPr>
        <w:rFonts w:hint="default"/>
        <w:color w:val="auto"/>
      </w:rPr>
    </w:lvl>
    <w:lvl w:ilvl="1">
      <w:start w:val="1"/>
      <w:numFmt w:val="decimal"/>
      <w:isLgl/>
      <w:lvlText w:val="%1.%2."/>
      <w:lvlJc w:val="left"/>
      <w:pPr>
        <w:ind w:left="1272" w:hanging="360"/>
      </w:pPr>
      <w:rPr>
        <w:rFonts w:hint="default"/>
      </w:rPr>
    </w:lvl>
    <w:lvl w:ilvl="2">
      <w:start w:val="1"/>
      <w:numFmt w:val="decimal"/>
      <w:isLgl/>
      <w:lvlText w:val="%1.%2.%3."/>
      <w:lvlJc w:val="left"/>
      <w:pPr>
        <w:ind w:left="1977" w:hanging="720"/>
      </w:pPr>
      <w:rPr>
        <w:rFonts w:hint="default"/>
      </w:rPr>
    </w:lvl>
    <w:lvl w:ilvl="3">
      <w:start w:val="1"/>
      <w:numFmt w:val="decimal"/>
      <w:isLgl/>
      <w:lvlText w:val="%1.%2.%3.%4."/>
      <w:lvlJc w:val="left"/>
      <w:pPr>
        <w:ind w:left="2322" w:hanging="720"/>
      </w:pPr>
      <w:rPr>
        <w:rFonts w:hint="default"/>
      </w:rPr>
    </w:lvl>
    <w:lvl w:ilvl="4">
      <w:start w:val="1"/>
      <w:numFmt w:val="decimal"/>
      <w:isLgl/>
      <w:lvlText w:val="%1.%2.%3.%4.%5."/>
      <w:lvlJc w:val="left"/>
      <w:pPr>
        <w:ind w:left="3027" w:hanging="1080"/>
      </w:pPr>
      <w:rPr>
        <w:rFonts w:hint="default"/>
      </w:rPr>
    </w:lvl>
    <w:lvl w:ilvl="5">
      <w:start w:val="1"/>
      <w:numFmt w:val="decimal"/>
      <w:isLgl/>
      <w:lvlText w:val="%1.%2.%3.%4.%5.%6."/>
      <w:lvlJc w:val="left"/>
      <w:pPr>
        <w:ind w:left="3372" w:hanging="1080"/>
      </w:pPr>
      <w:rPr>
        <w:rFonts w:hint="default"/>
      </w:rPr>
    </w:lvl>
    <w:lvl w:ilvl="6">
      <w:start w:val="1"/>
      <w:numFmt w:val="decimal"/>
      <w:isLgl/>
      <w:lvlText w:val="%1.%2.%3.%4.%5.%6.%7."/>
      <w:lvlJc w:val="left"/>
      <w:pPr>
        <w:ind w:left="4077" w:hanging="1440"/>
      </w:pPr>
      <w:rPr>
        <w:rFonts w:hint="default"/>
      </w:rPr>
    </w:lvl>
    <w:lvl w:ilvl="7">
      <w:start w:val="1"/>
      <w:numFmt w:val="decimal"/>
      <w:isLgl/>
      <w:lvlText w:val="%1.%2.%3.%4.%5.%6.%7.%8."/>
      <w:lvlJc w:val="left"/>
      <w:pPr>
        <w:ind w:left="4422" w:hanging="1440"/>
      </w:pPr>
      <w:rPr>
        <w:rFonts w:hint="default"/>
      </w:rPr>
    </w:lvl>
    <w:lvl w:ilvl="8">
      <w:start w:val="1"/>
      <w:numFmt w:val="decimal"/>
      <w:isLgl/>
      <w:lvlText w:val="%1.%2.%3.%4.%5.%6.%7.%8.%9."/>
      <w:lvlJc w:val="left"/>
      <w:pPr>
        <w:ind w:left="5127" w:hanging="1800"/>
      </w:pPr>
      <w:rPr>
        <w:rFonts w:hint="default"/>
      </w:rPr>
    </w:lvl>
  </w:abstractNum>
  <w:abstractNum w:abstractNumId="25" w15:restartNumberingAfterBreak="0">
    <w:nsid w:val="4FED0D5E"/>
    <w:multiLevelType w:val="hybridMultilevel"/>
    <w:tmpl w:val="98A0C73A"/>
    <w:lvl w:ilvl="0" w:tplc="B680D09C">
      <w:start w:val="1"/>
      <w:numFmt w:val="decimal"/>
      <w:lvlText w:val="%1."/>
      <w:lvlJc w:val="left"/>
      <w:pPr>
        <w:ind w:left="1347" w:hanging="360"/>
      </w:pPr>
      <w:rPr>
        <w:rFonts w:hint="default"/>
      </w:rPr>
    </w:lvl>
    <w:lvl w:ilvl="1" w:tplc="04260019" w:tentative="1">
      <w:start w:val="1"/>
      <w:numFmt w:val="lowerLetter"/>
      <w:lvlText w:val="%2."/>
      <w:lvlJc w:val="left"/>
      <w:pPr>
        <w:ind w:left="2067" w:hanging="360"/>
      </w:pPr>
    </w:lvl>
    <w:lvl w:ilvl="2" w:tplc="0426001B" w:tentative="1">
      <w:start w:val="1"/>
      <w:numFmt w:val="lowerRoman"/>
      <w:lvlText w:val="%3."/>
      <w:lvlJc w:val="right"/>
      <w:pPr>
        <w:ind w:left="2787" w:hanging="180"/>
      </w:pPr>
    </w:lvl>
    <w:lvl w:ilvl="3" w:tplc="0426000F" w:tentative="1">
      <w:start w:val="1"/>
      <w:numFmt w:val="decimal"/>
      <w:lvlText w:val="%4."/>
      <w:lvlJc w:val="left"/>
      <w:pPr>
        <w:ind w:left="3507" w:hanging="360"/>
      </w:pPr>
    </w:lvl>
    <w:lvl w:ilvl="4" w:tplc="04260019" w:tentative="1">
      <w:start w:val="1"/>
      <w:numFmt w:val="lowerLetter"/>
      <w:lvlText w:val="%5."/>
      <w:lvlJc w:val="left"/>
      <w:pPr>
        <w:ind w:left="4227" w:hanging="360"/>
      </w:pPr>
    </w:lvl>
    <w:lvl w:ilvl="5" w:tplc="0426001B" w:tentative="1">
      <w:start w:val="1"/>
      <w:numFmt w:val="lowerRoman"/>
      <w:lvlText w:val="%6."/>
      <w:lvlJc w:val="right"/>
      <w:pPr>
        <w:ind w:left="4947" w:hanging="180"/>
      </w:pPr>
    </w:lvl>
    <w:lvl w:ilvl="6" w:tplc="0426000F" w:tentative="1">
      <w:start w:val="1"/>
      <w:numFmt w:val="decimal"/>
      <w:lvlText w:val="%7."/>
      <w:lvlJc w:val="left"/>
      <w:pPr>
        <w:ind w:left="5667" w:hanging="360"/>
      </w:pPr>
    </w:lvl>
    <w:lvl w:ilvl="7" w:tplc="04260019" w:tentative="1">
      <w:start w:val="1"/>
      <w:numFmt w:val="lowerLetter"/>
      <w:lvlText w:val="%8."/>
      <w:lvlJc w:val="left"/>
      <w:pPr>
        <w:ind w:left="6387" w:hanging="360"/>
      </w:pPr>
    </w:lvl>
    <w:lvl w:ilvl="8" w:tplc="0426001B" w:tentative="1">
      <w:start w:val="1"/>
      <w:numFmt w:val="lowerRoman"/>
      <w:lvlText w:val="%9."/>
      <w:lvlJc w:val="right"/>
      <w:pPr>
        <w:ind w:left="7107" w:hanging="180"/>
      </w:pPr>
    </w:lvl>
  </w:abstractNum>
  <w:abstractNum w:abstractNumId="26" w15:restartNumberingAfterBreak="0">
    <w:nsid w:val="505A5E25"/>
    <w:multiLevelType w:val="hybridMultilevel"/>
    <w:tmpl w:val="9624552E"/>
    <w:lvl w:ilvl="0" w:tplc="6E1ED512">
      <w:start w:val="1"/>
      <w:numFmt w:val="decimal"/>
      <w:lvlText w:val="%1."/>
      <w:lvlJc w:val="left"/>
      <w:pPr>
        <w:ind w:left="106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27" w15:restartNumberingAfterBreak="0">
    <w:nsid w:val="50686CAF"/>
    <w:multiLevelType w:val="hybridMultilevel"/>
    <w:tmpl w:val="957428AC"/>
    <w:lvl w:ilvl="0" w:tplc="8AF0C06C">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28" w15:restartNumberingAfterBreak="0">
    <w:nsid w:val="5A5409A5"/>
    <w:multiLevelType w:val="multilevel"/>
    <w:tmpl w:val="81C4D444"/>
    <w:lvl w:ilvl="0">
      <w:start w:val="8"/>
      <w:numFmt w:val="decimal"/>
      <w:lvlText w:val="%1."/>
      <w:lvlJc w:val="left"/>
      <w:pPr>
        <w:ind w:left="360" w:hanging="360"/>
      </w:pPr>
      <w:rPr>
        <w:rFonts w:hint="default"/>
        <w:b/>
        <w:bCs/>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A6C355B"/>
    <w:multiLevelType w:val="multilevel"/>
    <w:tmpl w:val="6320317A"/>
    <w:lvl w:ilvl="0">
      <w:start w:val="7"/>
      <w:numFmt w:val="decimal"/>
      <w:lvlText w:val="%1."/>
      <w:lvlJc w:val="left"/>
      <w:pPr>
        <w:ind w:left="540" w:hanging="540"/>
      </w:pPr>
      <w:rPr>
        <w:rFonts w:hint="default"/>
      </w:rPr>
    </w:lvl>
    <w:lvl w:ilvl="1">
      <w:start w:val="1"/>
      <w:numFmt w:val="decimal"/>
      <w:lvlText w:val="%1.%2."/>
      <w:lvlJc w:val="left"/>
      <w:pPr>
        <w:ind w:left="720" w:hanging="540"/>
      </w:pPr>
      <w:rPr>
        <w:rFonts w:hint="default"/>
        <w:b w:val="0"/>
        <w:bCs/>
        <w:i w:val="0"/>
        <w:iCs w:val="0"/>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0" w15:restartNumberingAfterBreak="0">
    <w:nsid w:val="5E425C54"/>
    <w:multiLevelType w:val="hybridMultilevel"/>
    <w:tmpl w:val="0B7AAD54"/>
    <w:lvl w:ilvl="0" w:tplc="79F08DE8">
      <w:start w:val="1"/>
      <w:numFmt w:val="decimal"/>
      <w:lvlText w:val="%1."/>
      <w:lvlJc w:val="left"/>
      <w:pPr>
        <w:ind w:left="927" w:hanging="360"/>
      </w:pPr>
      <w:rPr>
        <w:rFonts w:hint="default"/>
      </w:rPr>
    </w:lvl>
    <w:lvl w:ilvl="1" w:tplc="04260019">
      <w:start w:val="1"/>
      <w:numFmt w:val="lowerLetter"/>
      <w:lvlText w:val="%2."/>
      <w:lvlJc w:val="left"/>
      <w:pPr>
        <w:ind w:left="1647" w:hanging="360"/>
      </w:pPr>
    </w:lvl>
    <w:lvl w:ilvl="2" w:tplc="0426001B">
      <w:start w:val="1"/>
      <w:numFmt w:val="lowerRoman"/>
      <w:lvlText w:val="%3."/>
      <w:lvlJc w:val="right"/>
      <w:pPr>
        <w:ind w:left="2367" w:hanging="180"/>
      </w:pPr>
    </w:lvl>
    <w:lvl w:ilvl="3" w:tplc="0426000F">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31" w15:restartNumberingAfterBreak="0">
    <w:nsid w:val="62983378"/>
    <w:multiLevelType w:val="hybridMultilevel"/>
    <w:tmpl w:val="D6203868"/>
    <w:lvl w:ilvl="0" w:tplc="15022B26">
      <w:start w:val="1"/>
      <w:numFmt w:val="decimal"/>
      <w:lvlText w:val="%1."/>
      <w:lvlJc w:val="left"/>
      <w:pPr>
        <w:ind w:left="1347" w:hanging="360"/>
      </w:pPr>
      <w:rPr>
        <w:rFonts w:hint="default"/>
      </w:rPr>
    </w:lvl>
    <w:lvl w:ilvl="1" w:tplc="04260019" w:tentative="1">
      <w:start w:val="1"/>
      <w:numFmt w:val="lowerLetter"/>
      <w:lvlText w:val="%2."/>
      <w:lvlJc w:val="left"/>
      <w:pPr>
        <w:ind w:left="2067" w:hanging="360"/>
      </w:pPr>
    </w:lvl>
    <w:lvl w:ilvl="2" w:tplc="0426001B" w:tentative="1">
      <w:start w:val="1"/>
      <w:numFmt w:val="lowerRoman"/>
      <w:lvlText w:val="%3."/>
      <w:lvlJc w:val="right"/>
      <w:pPr>
        <w:ind w:left="2787" w:hanging="180"/>
      </w:pPr>
    </w:lvl>
    <w:lvl w:ilvl="3" w:tplc="0426000F" w:tentative="1">
      <w:start w:val="1"/>
      <w:numFmt w:val="decimal"/>
      <w:lvlText w:val="%4."/>
      <w:lvlJc w:val="left"/>
      <w:pPr>
        <w:ind w:left="3507" w:hanging="360"/>
      </w:pPr>
    </w:lvl>
    <w:lvl w:ilvl="4" w:tplc="04260019" w:tentative="1">
      <w:start w:val="1"/>
      <w:numFmt w:val="lowerLetter"/>
      <w:lvlText w:val="%5."/>
      <w:lvlJc w:val="left"/>
      <w:pPr>
        <w:ind w:left="4227" w:hanging="360"/>
      </w:pPr>
    </w:lvl>
    <w:lvl w:ilvl="5" w:tplc="0426001B" w:tentative="1">
      <w:start w:val="1"/>
      <w:numFmt w:val="lowerRoman"/>
      <w:lvlText w:val="%6."/>
      <w:lvlJc w:val="right"/>
      <w:pPr>
        <w:ind w:left="4947" w:hanging="180"/>
      </w:pPr>
    </w:lvl>
    <w:lvl w:ilvl="6" w:tplc="0426000F" w:tentative="1">
      <w:start w:val="1"/>
      <w:numFmt w:val="decimal"/>
      <w:lvlText w:val="%7."/>
      <w:lvlJc w:val="left"/>
      <w:pPr>
        <w:ind w:left="5667" w:hanging="360"/>
      </w:pPr>
    </w:lvl>
    <w:lvl w:ilvl="7" w:tplc="04260019" w:tentative="1">
      <w:start w:val="1"/>
      <w:numFmt w:val="lowerLetter"/>
      <w:lvlText w:val="%8."/>
      <w:lvlJc w:val="left"/>
      <w:pPr>
        <w:ind w:left="6387" w:hanging="360"/>
      </w:pPr>
    </w:lvl>
    <w:lvl w:ilvl="8" w:tplc="0426001B" w:tentative="1">
      <w:start w:val="1"/>
      <w:numFmt w:val="lowerRoman"/>
      <w:lvlText w:val="%9."/>
      <w:lvlJc w:val="right"/>
      <w:pPr>
        <w:ind w:left="7107" w:hanging="180"/>
      </w:pPr>
    </w:lvl>
  </w:abstractNum>
  <w:abstractNum w:abstractNumId="32" w15:restartNumberingAfterBreak="0">
    <w:nsid w:val="639752F7"/>
    <w:multiLevelType w:val="multilevel"/>
    <w:tmpl w:val="C44AE744"/>
    <w:lvl w:ilvl="0">
      <w:start w:val="1"/>
      <w:numFmt w:val="decimal"/>
      <w:lvlText w:val="%1."/>
      <w:lvlJc w:val="left"/>
      <w:pPr>
        <w:ind w:left="720" w:hanging="360"/>
      </w:pPr>
      <w:rPr>
        <w:rFonts w:hint="default"/>
        <w:b/>
        <w:bCs w:val="0"/>
      </w:rPr>
    </w:lvl>
    <w:lvl w:ilvl="1">
      <w:start w:val="1"/>
      <w:numFmt w:val="decimal"/>
      <w:isLgl/>
      <w:lvlText w:val="%1.%2."/>
      <w:lvlJc w:val="left"/>
      <w:pPr>
        <w:ind w:left="924" w:hanging="564"/>
      </w:pPr>
      <w:rPr>
        <w:rFonts w:hint="default"/>
        <w:b w:val="0"/>
        <w:bCs/>
      </w:rPr>
    </w:lvl>
    <w:lvl w:ilvl="2">
      <w:start w:val="1"/>
      <w:numFmt w:val="decimal"/>
      <w:isLgl/>
      <w:lvlText w:val="%1.%2.%3."/>
      <w:lvlJc w:val="left"/>
      <w:pPr>
        <w:ind w:left="1080" w:hanging="720"/>
      </w:pPr>
      <w:rPr>
        <w:rFonts w:hint="default"/>
        <w:b w:val="0"/>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6676071B"/>
    <w:multiLevelType w:val="multilevel"/>
    <w:tmpl w:val="9C90AB0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66EA5B3A"/>
    <w:multiLevelType w:val="hybridMultilevel"/>
    <w:tmpl w:val="37589D16"/>
    <w:lvl w:ilvl="0" w:tplc="04260001">
      <w:start w:val="1"/>
      <w:numFmt w:val="bullet"/>
      <w:lvlText w:val=""/>
      <w:lvlJc w:val="left"/>
      <w:pPr>
        <w:ind w:left="1260" w:hanging="360"/>
      </w:pPr>
      <w:rPr>
        <w:rFonts w:ascii="Symbol" w:hAnsi="Symbol" w:hint="default"/>
      </w:rPr>
    </w:lvl>
    <w:lvl w:ilvl="1" w:tplc="04260003" w:tentative="1">
      <w:start w:val="1"/>
      <w:numFmt w:val="bullet"/>
      <w:lvlText w:val="o"/>
      <w:lvlJc w:val="left"/>
      <w:pPr>
        <w:ind w:left="1980" w:hanging="360"/>
      </w:pPr>
      <w:rPr>
        <w:rFonts w:ascii="Courier New" w:hAnsi="Courier New" w:cs="Courier New" w:hint="default"/>
      </w:rPr>
    </w:lvl>
    <w:lvl w:ilvl="2" w:tplc="04260005">
      <w:start w:val="1"/>
      <w:numFmt w:val="bullet"/>
      <w:lvlText w:val=""/>
      <w:lvlJc w:val="left"/>
      <w:pPr>
        <w:ind w:left="2700" w:hanging="360"/>
      </w:pPr>
      <w:rPr>
        <w:rFonts w:ascii="Wingdings" w:hAnsi="Wingdings" w:hint="default"/>
      </w:rPr>
    </w:lvl>
    <w:lvl w:ilvl="3" w:tplc="04260001" w:tentative="1">
      <w:start w:val="1"/>
      <w:numFmt w:val="bullet"/>
      <w:lvlText w:val=""/>
      <w:lvlJc w:val="left"/>
      <w:pPr>
        <w:ind w:left="3420" w:hanging="360"/>
      </w:pPr>
      <w:rPr>
        <w:rFonts w:ascii="Symbol" w:hAnsi="Symbol" w:hint="default"/>
      </w:rPr>
    </w:lvl>
    <w:lvl w:ilvl="4" w:tplc="04260003" w:tentative="1">
      <w:start w:val="1"/>
      <w:numFmt w:val="bullet"/>
      <w:lvlText w:val="o"/>
      <w:lvlJc w:val="left"/>
      <w:pPr>
        <w:ind w:left="4140" w:hanging="360"/>
      </w:pPr>
      <w:rPr>
        <w:rFonts w:ascii="Courier New" w:hAnsi="Courier New" w:cs="Courier New" w:hint="default"/>
      </w:rPr>
    </w:lvl>
    <w:lvl w:ilvl="5" w:tplc="04260005" w:tentative="1">
      <w:start w:val="1"/>
      <w:numFmt w:val="bullet"/>
      <w:lvlText w:val=""/>
      <w:lvlJc w:val="left"/>
      <w:pPr>
        <w:ind w:left="4860" w:hanging="360"/>
      </w:pPr>
      <w:rPr>
        <w:rFonts w:ascii="Wingdings" w:hAnsi="Wingdings" w:hint="default"/>
      </w:rPr>
    </w:lvl>
    <w:lvl w:ilvl="6" w:tplc="04260001" w:tentative="1">
      <w:start w:val="1"/>
      <w:numFmt w:val="bullet"/>
      <w:lvlText w:val=""/>
      <w:lvlJc w:val="left"/>
      <w:pPr>
        <w:ind w:left="5580" w:hanging="360"/>
      </w:pPr>
      <w:rPr>
        <w:rFonts w:ascii="Symbol" w:hAnsi="Symbol" w:hint="default"/>
      </w:rPr>
    </w:lvl>
    <w:lvl w:ilvl="7" w:tplc="04260003" w:tentative="1">
      <w:start w:val="1"/>
      <w:numFmt w:val="bullet"/>
      <w:lvlText w:val="o"/>
      <w:lvlJc w:val="left"/>
      <w:pPr>
        <w:ind w:left="6300" w:hanging="360"/>
      </w:pPr>
      <w:rPr>
        <w:rFonts w:ascii="Courier New" w:hAnsi="Courier New" w:cs="Courier New" w:hint="default"/>
      </w:rPr>
    </w:lvl>
    <w:lvl w:ilvl="8" w:tplc="04260005" w:tentative="1">
      <w:start w:val="1"/>
      <w:numFmt w:val="bullet"/>
      <w:lvlText w:val=""/>
      <w:lvlJc w:val="left"/>
      <w:pPr>
        <w:ind w:left="7020" w:hanging="360"/>
      </w:pPr>
      <w:rPr>
        <w:rFonts w:ascii="Wingdings" w:hAnsi="Wingdings" w:hint="default"/>
      </w:rPr>
    </w:lvl>
  </w:abstractNum>
  <w:abstractNum w:abstractNumId="35" w15:restartNumberingAfterBreak="0">
    <w:nsid w:val="6A4A5FC9"/>
    <w:multiLevelType w:val="multilevel"/>
    <w:tmpl w:val="E3420B9A"/>
    <w:lvl w:ilvl="0">
      <w:start w:val="1"/>
      <w:numFmt w:val="decimal"/>
      <w:lvlText w:val="%1."/>
      <w:lvlJc w:val="left"/>
      <w:pPr>
        <w:ind w:left="478" w:hanging="360"/>
      </w:pPr>
      <w:rPr>
        <w:rFonts w:hint="default"/>
        <w:b/>
      </w:rPr>
    </w:lvl>
    <w:lvl w:ilvl="1">
      <w:start w:val="1"/>
      <w:numFmt w:val="decimal"/>
      <w:isLgl/>
      <w:lvlText w:val="%1.%2."/>
      <w:lvlJc w:val="left"/>
      <w:pPr>
        <w:ind w:left="928" w:hanging="360"/>
      </w:pPr>
      <w:rPr>
        <w:rFonts w:hint="default"/>
        <w:b/>
        <w:bCs/>
      </w:rPr>
    </w:lvl>
    <w:lvl w:ilvl="2">
      <w:start w:val="1"/>
      <w:numFmt w:val="decimal"/>
      <w:isLgl/>
      <w:lvlText w:val="%1.%2.%3."/>
      <w:lvlJc w:val="left"/>
      <w:pPr>
        <w:ind w:left="838" w:hanging="720"/>
      </w:pPr>
      <w:rPr>
        <w:rFonts w:hint="default"/>
      </w:rPr>
    </w:lvl>
    <w:lvl w:ilvl="3">
      <w:start w:val="1"/>
      <w:numFmt w:val="decimal"/>
      <w:isLgl/>
      <w:lvlText w:val="%1.%2.%3.%4."/>
      <w:lvlJc w:val="left"/>
      <w:pPr>
        <w:ind w:left="838" w:hanging="720"/>
      </w:pPr>
      <w:rPr>
        <w:rFonts w:hint="default"/>
      </w:rPr>
    </w:lvl>
    <w:lvl w:ilvl="4">
      <w:start w:val="1"/>
      <w:numFmt w:val="decimal"/>
      <w:isLgl/>
      <w:lvlText w:val="%1.%2.%3.%4.%5."/>
      <w:lvlJc w:val="left"/>
      <w:pPr>
        <w:ind w:left="1198" w:hanging="1080"/>
      </w:pPr>
      <w:rPr>
        <w:rFonts w:hint="default"/>
      </w:rPr>
    </w:lvl>
    <w:lvl w:ilvl="5">
      <w:start w:val="1"/>
      <w:numFmt w:val="decimal"/>
      <w:isLgl/>
      <w:lvlText w:val="%1.%2.%3.%4.%5.%6."/>
      <w:lvlJc w:val="left"/>
      <w:pPr>
        <w:ind w:left="1198" w:hanging="1080"/>
      </w:pPr>
      <w:rPr>
        <w:rFonts w:hint="default"/>
      </w:rPr>
    </w:lvl>
    <w:lvl w:ilvl="6">
      <w:start w:val="1"/>
      <w:numFmt w:val="decimal"/>
      <w:isLgl/>
      <w:lvlText w:val="%1.%2.%3.%4.%5.%6.%7."/>
      <w:lvlJc w:val="left"/>
      <w:pPr>
        <w:ind w:left="1558" w:hanging="1440"/>
      </w:pPr>
      <w:rPr>
        <w:rFonts w:hint="default"/>
      </w:rPr>
    </w:lvl>
    <w:lvl w:ilvl="7">
      <w:start w:val="1"/>
      <w:numFmt w:val="decimal"/>
      <w:isLgl/>
      <w:lvlText w:val="%1.%2.%3.%4.%5.%6.%7.%8."/>
      <w:lvlJc w:val="left"/>
      <w:pPr>
        <w:ind w:left="1558" w:hanging="1440"/>
      </w:pPr>
      <w:rPr>
        <w:rFonts w:hint="default"/>
      </w:rPr>
    </w:lvl>
    <w:lvl w:ilvl="8">
      <w:start w:val="1"/>
      <w:numFmt w:val="decimal"/>
      <w:isLgl/>
      <w:lvlText w:val="%1.%2.%3.%4.%5.%6.%7.%8.%9."/>
      <w:lvlJc w:val="left"/>
      <w:pPr>
        <w:ind w:left="1918" w:hanging="1800"/>
      </w:pPr>
      <w:rPr>
        <w:rFonts w:hint="default"/>
      </w:rPr>
    </w:lvl>
  </w:abstractNum>
  <w:abstractNum w:abstractNumId="36" w15:restartNumberingAfterBreak="0">
    <w:nsid w:val="6CD323E4"/>
    <w:multiLevelType w:val="hybridMultilevel"/>
    <w:tmpl w:val="F50A28F0"/>
    <w:lvl w:ilvl="0" w:tplc="EA52E9AC">
      <w:start w:val="1"/>
      <w:numFmt w:val="decimal"/>
      <w:lvlText w:val="%1)"/>
      <w:lvlJc w:val="left"/>
      <w:pPr>
        <w:ind w:left="928"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37" w15:restartNumberingAfterBreak="0">
    <w:nsid w:val="6E115E45"/>
    <w:multiLevelType w:val="multilevel"/>
    <w:tmpl w:val="8BF26334"/>
    <w:lvl w:ilvl="0">
      <w:start w:val="3"/>
      <w:numFmt w:val="decimal"/>
      <w:lvlText w:val="%1."/>
      <w:lvlJc w:val="left"/>
      <w:pPr>
        <w:tabs>
          <w:tab w:val="num" w:pos="4046"/>
        </w:tabs>
        <w:ind w:left="4046" w:hanging="360"/>
      </w:pPr>
      <w:rPr>
        <w:rFonts w:hint="default"/>
        <w:b/>
        <w:bCs w:val="0"/>
      </w:rPr>
    </w:lvl>
    <w:lvl w:ilvl="1">
      <w:start w:val="1"/>
      <w:numFmt w:val="decimal"/>
      <w:lvlText w:val="%1.%2."/>
      <w:lvlJc w:val="left"/>
      <w:pPr>
        <w:tabs>
          <w:tab w:val="num" w:pos="454"/>
        </w:tabs>
        <w:ind w:left="454" w:hanging="454"/>
      </w:pPr>
      <w:rPr>
        <w:rFonts w:hint="default"/>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15:restartNumberingAfterBreak="0">
    <w:nsid w:val="6E4640FD"/>
    <w:multiLevelType w:val="multilevel"/>
    <w:tmpl w:val="07743990"/>
    <w:lvl w:ilvl="0">
      <w:start w:val="1"/>
      <w:numFmt w:val="decimal"/>
      <w:lvlText w:val="%1."/>
      <w:lvlJc w:val="left"/>
      <w:pPr>
        <w:ind w:left="927" w:hanging="360"/>
      </w:pPr>
      <w:rPr>
        <w:rFonts w:hint="default"/>
      </w:rPr>
    </w:lvl>
    <w:lvl w:ilvl="1">
      <w:start w:val="1"/>
      <w:numFmt w:val="decimal"/>
      <w:isLgl/>
      <w:lvlText w:val="%1.%2."/>
      <w:lvlJc w:val="left"/>
      <w:pPr>
        <w:ind w:left="200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4527" w:hanging="720"/>
      </w:pPr>
      <w:rPr>
        <w:rFonts w:hint="default"/>
      </w:rPr>
    </w:lvl>
    <w:lvl w:ilvl="4">
      <w:start w:val="1"/>
      <w:numFmt w:val="decimal"/>
      <w:isLgl/>
      <w:lvlText w:val="%1.%2.%3.%4.%5."/>
      <w:lvlJc w:val="left"/>
      <w:pPr>
        <w:ind w:left="5967" w:hanging="1080"/>
      </w:pPr>
      <w:rPr>
        <w:rFonts w:hint="default"/>
      </w:rPr>
    </w:lvl>
    <w:lvl w:ilvl="5">
      <w:start w:val="1"/>
      <w:numFmt w:val="decimal"/>
      <w:isLgl/>
      <w:lvlText w:val="%1.%2.%3.%4.%5.%6."/>
      <w:lvlJc w:val="left"/>
      <w:pPr>
        <w:ind w:left="7047" w:hanging="1080"/>
      </w:pPr>
      <w:rPr>
        <w:rFonts w:hint="default"/>
      </w:rPr>
    </w:lvl>
    <w:lvl w:ilvl="6">
      <w:start w:val="1"/>
      <w:numFmt w:val="decimal"/>
      <w:isLgl/>
      <w:lvlText w:val="%1.%2.%3.%4.%5.%6.%7."/>
      <w:lvlJc w:val="left"/>
      <w:pPr>
        <w:ind w:left="8487" w:hanging="1440"/>
      </w:pPr>
      <w:rPr>
        <w:rFonts w:hint="default"/>
      </w:rPr>
    </w:lvl>
    <w:lvl w:ilvl="7">
      <w:start w:val="1"/>
      <w:numFmt w:val="decimal"/>
      <w:isLgl/>
      <w:lvlText w:val="%1.%2.%3.%4.%5.%6.%7.%8."/>
      <w:lvlJc w:val="left"/>
      <w:pPr>
        <w:ind w:left="9567" w:hanging="1440"/>
      </w:pPr>
      <w:rPr>
        <w:rFonts w:hint="default"/>
      </w:rPr>
    </w:lvl>
    <w:lvl w:ilvl="8">
      <w:start w:val="1"/>
      <w:numFmt w:val="decimal"/>
      <w:isLgl/>
      <w:lvlText w:val="%1.%2.%3.%4.%5.%6.%7.%8.%9."/>
      <w:lvlJc w:val="left"/>
      <w:pPr>
        <w:ind w:left="11007" w:hanging="1800"/>
      </w:pPr>
      <w:rPr>
        <w:rFonts w:hint="default"/>
      </w:rPr>
    </w:lvl>
  </w:abstractNum>
  <w:abstractNum w:abstractNumId="39" w15:restartNumberingAfterBreak="0">
    <w:nsid w:val="73571475"/>
    <w:multiLevelType w:val="multilevel"/>
    <w:tmpl w:val="E98E825C"/>
    <w:lvl w:ilvl="0">
      <w:start w:val="1"/>
      <w:numFmt w:val="decimal"/>
      <w:lvlText w:val="%1."/>
      <w:lvlJc w:val="left"/>
      <w:pPr>
        <w:ind w:left="927" w:hanging="360"/>
      </w:pPr>
    </w:lvl>
    <w:lvl w:ilvl="1">
      <w:start w:val="1"/>
      <w:numFmt w:val="decimal"/>
      <w:lvlText w:val="%1.%2."/>
      <w:lvlJc w:val="left"/>
      <w:pPr>
        <w:ind w:left="927" w:hanging="360"/>
      </w:pPr>
    </w:lvl>
    <w:lvl w:ilvl="2">
      <w:start w:val="1"/>
      <w:numFmt w:val="decimal"/>
      <w:lvlText w:val="%1.%2.%3."/>
      <w:lvlJc w:val="left"/>
      <w:pPr>
        <w:ind w:left="1287" w:hanging="720"/>
      </w:pPr>
    </w:lvl>
    <w:lvl w:ilvl="3">
      <w:start w:val="1"/>
      <w:numFmt w:val="decimal"/>
      <w:lvlText w:val="%1.%2.%3.%4."/>
      <w:lvlJc w:val="left"/>
      <w:pPr>
        <w:ind w:left="1287" w:hanging="720"/>
      </w:pPr>
    </w:lvl>
    <w:lvl w:ilvl="4">
      <w:start w:val="1"/>
      <w:numFmt w:val="decimal"/>
      <w:lvlText w:val="%1.%2.%3.%4.%5."/>
      <w:lvlJc w:val="left"/>
      <w:pPr>
        <w:ind w:left="1647" w:hanging="1080"/>
      </w:pPr>
    </w:lvl>
    <w:lvl w:ilvl="5">
      <w:start w:val="1"/>
      <w:numFmt w:val="decimal"/>
      <w:lvlText w:val="%1.%2.%3.%4.%5.%6."/>
      <w:lvlJc w:val="left"/>
      <w:pPr>
        <w:ind w:left="1647" w:hanging="1080"/>
      </w:pPr>
    </w:lvl>
    <w:lvl w:ilvl="6">
      <w:start w:val="1"/>
      <w:numFmt w:val="decimal"/>
      <w:lvlText w:val="%1.%2.%3.%4.%5.%6.%7."/>
      <w:lvlJc w:val="left"/>
      <w:pPr>
        <w:ind w:left="2007" w:hanging="1440"/>
      </w:pPr>
    </w:lvl>
    <w:lvl w:ilvl="7">
      <w:start w:val="1"/>
      <w:numFmt w:val="decimal"/>
      <w:lvlText w:val="%1.%2.%3.%4.%5.%6.%7.%8."/>
      <w:lvlJc w:val="left"/>
      <w:pPr>
        <w:ind w:left="2007" w:hanging="1440"/>
      </w:pPr>
    </w:lvl>
    <w:lvl w:ilvl="8">
      <w:start w:val="1"/>
      <w:numFmt w:val="decimal"/>
      <w:lvlText w:val="%1.%2.%3.%4.%5.%6.%7.%8.%9."/>
      <w:lvlJc w:val="left"/>
      <w:pPr>
        <w:ind w:left="2367" w:hanging="1800"/>
      </w:pPr>
    </w:lvl>
  </w:abstractNum>
  <w:abstractNum w:abstractNumId="40" w15:restartNumberingAfterBreak="0">
    <w:nsid w:val="762B2C3A"/>
    <w:multiLevelType w:val="multilevel"/>
    <w:tmpl w:val="C1569ECE"/>
    <w:lvl w:ilvl="0">
      <w:start w:val="1"/>
      <w:numFmt w:val="decimal"/>
      <w:lvlText w:val="%1."/>
      <w:lvlJc w:val="left"/>
      <w:pPr>
        <w:ind w:left="927" w:hanging="360"/>
      </w:pPr>
      <w:rPr>
        <w:rFonts w:ascii="Times New Roman" w:hAnsi="Times New Roman" w:hint="default"/>
      </w:rPr>
    </w:lvl>
    <w:lvl w:ilvl="1">
      <w:start w:val="1"/>
      <w:numFmt w:val="decimal"/>
      <w:isLgl/>
      <w:lvlText w:val="%1.%2."/>
      <w:lvlJc w:val="left"/>
      <w:pPr>
        <w:ind w:left="1452" w:hanging="525"/>
      </w:pPr>
      <w:rPr>
        <w:rFonts w:ascii="Times New Roman" w:hAnsi="Times New Roman" w:hint="default"/>
      </w:rPr>
    </w:lvl>
    <w:lvl w:ilvl="2">
      <w:start w:val="1"/>
      <w:numFmt w:val="decimal"/>
      <w:isLgl/>
      <w:lvlText w:val="%1.%2.%3."/>
      <w:lvlJc w:val="left"/>
      <w:pPr>
        <w:ind w:left="2007" w:hanging="720"/>
      </w:pPr>
      <w:rPr>
        <w:rFonts w:ascii="Times New Roman" w:hAnsi="Times New Roman" w:hint="default"/>
      </w:rPr>
    </w:lvl>
    <w:lvl w:ilvl="3">
      <w:start w:val="1"/>
      <w:numFmt w:val="decimal"/>
      <w:isLgl/>
      <w:lvlText w:val="%1.%2.%3.%4."/>
      <w:lvlJc w:val="left"/>
      <w:pPr>
        <w:ind w:left="2367" w:hanging="720"/>
      </w:pPr>
      <w:rPr>
        <w:rFonts w:ascii="Times New Roman" w:hAnsi="Times New Roman" w:hint="default"/>
      </w:rPr>
    </w:lvl>
    <w:lvl w:ilvl="4">
      <w:start w:val="1"/>
      <w:numFmt w:val="decimal"/>
      <w:isLgl/>
      <w:lvlText w:val="%1.%2.%3.%4.%5."/>
      <w:lvlJc w:val="left"/>
      <w:pPr>
        <w:ind w:left="3087" w:hanging="1080"/>
      </w:pPr>
      <w:rPr>
        <w:rFonts w:ascii="Times New Roman" w:hAnsi="Times New Roman" w:hint="default"/>
      </w:rPr>
    </w:lvl>
    <w:lvl w:ilvl="5">
      <w:start w:val="1"/>
      <w:numFmt w:val="decimal"/>
      <w:isLgl/>
      <w:lvlText w:val="%1.%2.%3.%4.%5.%6."/>
      <w:lvlJc w:val="left"/>
      <w:pPr>
        <w:ind w:left="3447" w:hanging="1080"/>
      </w:pPr>
      <w:rPr>
        <w:rFonts w:ascii="Times New Roman" w:hAnsi="Times New Roman" w:hint="default"/>
      </w:rPr>
    </w:lvl>
    <w:lvl w:ilvl="6">
      <w:start w:val="1"/>
      <w:numFmt w:val="decimal"/>
      <w:isLgl/>
      <w:lvlText w:val="%1.%2.%3.%4.%5.%6.%7."/>
      <w:lvlJc w:val="left"/>
      <w:pPr>
        <w:ind w:left="4167" w:hanging="1440"/>
      </w:pPr>
      <w:rPr>
        <w:rFonts w:ascii="Times New Roman" w:hAnsi="Times New Roman" w:hint="default"/>
      </w:rPr>
    </w:lvl>
    <w:lvl w:ilvl="7">
      <w:start w:val="1"/>
      <w:numFmt w:val="decimal"/>
      <w:isLgl/>
      <w:lvlText w:val="%1.%2.%3.%4.%5.%6.%7.%8."/>
      <w:lvlJc w:val="left"/>
      <w:pPr>
        <w:ind w:left="4527" w:hanging="1440"/>
      </w:pPr>
      <w:rPr>
        <w:rFonts w:ascii="Times New Roman" w:hAnsi="Times New Roman" w:hint="default"/>
      </w:rPr>
    </w:lvl>
    <w:lvl w:ilvl="8">
      <w:start w:val="1"/>
      <w:numFmt w:val="decimal"/>
      <w:isLgl/>
      <w:lvlText w:val="%1.%2.%3.%4.%5.%6.%7.%8.%9."/>
      <w:lvlJc w:val="left"/>
      <w:pPr>
        <w:ind w:left="5247" w:hanging="1800"/>
      </w:pPr>
      <w:rPr>
        <w:rFonts w:ascii="Times New Roman" w:hAnsi="Times New Roman" w:hint="default"/>
      </w:rPr>
    </w:lvl>
  </w:abstractNum>
  <w:num w:numId="1" w16cid:durableId="936134363">
    <w:abstractNumId w:val="2"/>
  </w:num>
  <w:num w:numId="2" w16cid:durableId="315376679">
    <w:abstractNumId w:val="36"/>
  </w:num>
  <w:num w:numId="3" w16cid:durableId="1019429070">
    <w:abstractNumId w:val="8"/>
  </w:num>
  <w:num w:numId="4" w16cid:durableId="1381586928">
    <w:abstractNumId w:val="25"/>
  </w:num>
  <w:num w:numId="5" w16cid:durableId="1958831790">
    <w:abstractNumId w:val="23"/>
  </w:num>
  <w:num w:numId="6" w16cid:durableId="1565411509">
    <w:abstractNumId w:val="31"/>
  </w:num>
  <w:num w:numId="7" w16cid:durableId="1511289567">
    <w:abstractNumId w:val="15"/>
  </w:num>
  <w:num w:numId="8" w16cid:durableId="187985924">
    <w:abstractNumId w:val="30"/>
  </w:num>
  <w:num w:numId="9" w16cid:durableId="435096217">
    <w:abstractNumId w:val="37"/>
  </w:num>
  <w:num w:numId="10" w16cid:durableId="922110081">
    <w:abstractNumId w:val="17"/>
  </w:num>
  <w:num w:numId="11" w16cid:durableId="1678924833">
    <w:abstractNumId w:val="24"/>
  </w:num>
  <w:num w:numId="12" w16cid:durableId="1693531867">
    <w:abstractNumId w:val="22"/>
  </w:num>
  <w:num w:numId="13" w16cid:durableId="246548522">
    <w:abstractNumId w:val="32"/>
  </w:num>
  <w:num w:numId="14" w16cid:durableId="1928345754">
    <w:abstractNumId w:val="28"/>
  </w:num>
  <w:num w:numId="15" w16cid:durableId="1566914082">
    <w:abstractNumId w:val="29"/>
  </w:num>
  <w:num w:numId="16" w16cid:durableId="1154027530">
    <w:abstractNumId w:val="14"/>
  </w:num>
  <w:num w:numId="17" w16cid:durableId="850216341">
    <w:abstractNumId w:val="34"/>
  </w:num>
  <w:num w:numId="18" w16cid:durableId="156961504">
    <w:abstractNumId w:val="4"/>
  </w:num>
  <w:num w:numId="19" w16cid:durableId="1452095334">
    <w:abstractNumId w:val="7"/>
  </w:num>
  <w:num w:numId="20" w16cid:durableId="1944653062">
    <w:abstractNumId w:val="33"/>
  </w:num>
  <w:num w:numId="21" w16cid:durableId="1675298545">
    <w:abstractNumId w:val="35"/>
  </w:num>
  <w:num w:numId="22" w16cid:durableId="2094006789">
    <w:abstractNumId w:val="18"/>
  </w:num>
  <w:num w:numId="23" w16cid:durableId="1155799463">
    <w:abstractNumId w:val="9"/>
  </w:num>
  <w:num w:numId="24" w16cid:durableId="1084765428">
    <w:abstractNumId w:val="1"/>
  </w:num>
  <w:num w:numId="25" w16cid:durableId="608783554">
    <w:abstractNumId w:val="21"/>
  </w:num>
  <w:num w:numId="26" w16cid:durableId="1720981922">
    <w:abstractNumId w:val="13"/>
  </w:num>
  <w:num w:numId="27" w16cid:durableId="300382359">
    <w:abstractNumId w:val="0"/>
  </w:num>
  <w:num w:numId="28" w16cid:durableId="1510559714">
    <w:abstractNumId w:val="26"/>
  </w:num>
  <w:num w:numId="29" w16cid:durableId="2070614320">
    <w:abstractNumId w:val="40"/>
  </w:num>
  <w:num w:numId="30" w16cid:durableId="1979914468">
    <w:abstractNumId w:val="39"/>
  </w:num>
  <w:num w:numId="31" w16cid:durableId="1305280622">
    <w:abstractNumId w:val="12"/>
  </w:num>
  <w:num w:numId="32" w16cid:durableId="699861663">
    <w:abstractNumId w:val="10"/>
  </w:num>
  <w:num w:numId="33" w16cid:durableId="1739553134">
    <w:abstractNumId w:val="19"/>
  </w:num>
  <w:num w:numId="34" w16cid:durableId="2122217101">
    <w:abstractNumId w:val="5"/>
  </w:num>
  <w:num w:numId="35" w16cid:durableId="243032902">
    <w:abstractNumId w:val="27"/>
  </w:num>
  <w:num w:numId="36" w16cid:durableId="1304198014">
    <w:abstractNumId w:val="11"/>
  </w:num>
  <w:num w:numId="37" w16cid:durableId="1368990874">
    <w:abstractNumId w:val="3"/>
  </w:num>
  <w:num w:numId="38" w16cid:durableId="2105374500">
    <w:abstractNumId w:val="20"/>
  </w:num>
  <w:num w:numId="39" w16cid:durableId="1516534478">
    <w:abstractNumId w:val="38"/>
  </w:num>
  <w:num w:numId="40" w16cid:durableId="867450519">
    <w:abstractNumId w:val="16"/>
  </w:num>
  <w:num w:numId="41" w16cid:durableId="262804129">
    <w:abstractNumId w:val="6"/>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7638"/>
    <w:rsid w:val="0003247C"/>
    <w:rsid w:val="000721E9"/>
    <w:rsid w:val="000955C2"/>
    <w:rsid w:val="000A638D"/>
    <w:rsid w:val="000C7638"/>
    <w:rsid w:val="000F2525"/>
    <w:rsid w:val="00111E47"/>
    <w:rsid w:val="00114990"/>
    <w:rsid w:val="00115185"/>
    <w:rsid w:val="00125868"/>
    <w:rsid w:val="00143454"/>
    <w:rsid w:val="00154B39"/>
    <w:rsid w:val="00156F62"/>
    <w:rsid w:val="0016506D"/>
    <w:rsid w:val="001849D2"/>
    <w:rsid w:val="00193DB9"/>
    <w:rsid w:val="00194F62"/>
    <w:rsid w:val="001A2337"/>
    <w:rsid w:val="001C4926"/>
    <w:rsid w:val="001C7258"/>
    <w:rsid w:val="001D3758"/>
    <w:rsid w:val="001D3C2D"/>
    <w:rsid w:val="001E2CE4"/>
    <w:rsid w:val="001F026B"/>
    <w:rsid w:val="001F5AD7"/>
    <w:rsid w:val="00203C2F"/>
    <w:rsid w:val="002552AB"/>
    <w:rsid w:val="002B36A5"/>
    <w:rsid w:val="002B673D"/>
    <w:rsid w:val="002C118F"/>
    <w:rsid w:val="002F618A"/>
    <w:rsid w:val="00321B74"/>
    <w:rsid w:val="0032517B"/>
    <w:rsid w:val="00343293"/>
    <w:rsid w:val="00360A3B"/>
    <w:rsid w:val="00366EF4"/>
    <w:rsid w:val="00375A48"/>
    <w:rsid w:val="003A5772"/>
    <w:rsid w:val="003B3B5E"/>
    <w:rsid w:val="003B3D97"/>
    <w:rsid w:val="003C6714"/>
    <w:rsid w:val="003E1816"/>
    <w:rsid w:val="004004BE"/>
    <w:rsid w:val="00440890"/>
    <w:rsid w:val="00475ADB"/>
    <w:rsid w:val="00480C1E"/>
    <w:rsid w:val="00487724"/>
    <w:rsid w:val="004A7B24"/>
    <w:rsid w:val="004B4F54"/>
    <w:rsid w:val="004B575B"/>
    <w:rsid w:val="004C4F50"/>
    <w:rsid w:val="004D07A9"/>
    <w:rsid w:val="004F0CFE"/>
    <w:rsid w:val="00504DB6"/>
    <w:rsid w:val="00507EB1"/>
    <w:rsid w:val="00516961"/>
    <w:rsid w:val="00524103"/>
    <w:rsid w:val="00575A1B"/>
    <w:rsid w:val="005842C7"/>
    <w:rsid w:val="005A5229"/>
    <w:rsid w:val="005A5A18"/>
    <w:rsid w:val="005C2854"/>
    <w:rsid w:val="005E13BA"/>
    <w:rsid w:val="00631661"/>
    <w:rsid w:val="0064526C"/>
    <w:rsid w:val="00650AFF"/>
    <w:rsid w:val="00653AE0"/>
    <w:rsid w:val="0066479D"/>
    <w:rsid w:val="00684EB7"/>
    <w:rsid w:val="006A49D2"/>
    <w:rsid w:val="006F66E9"/>
    <w:rsid w:val="007366C7"/>
    <w:rsid w:val="00771355"/>
    <w:rsid w:val="00772103"/>
    <w:rsid w:val="00777F2C"/>
    <w:rsid w:val="00782ACC"/>
    <w:rsid w:val="00797198"/>
    <w:rsid w:val="007C75A1"/>
    <w:rsid w:val="00804629"/>
    <w:rsid w:val="0081018E"/>
    <w:rsid w:val="0081079F"/>
    <w:rsid w:val="008225DD"/>
    <w:rsid w:val="00874D7B"/>
    <w:rsid w:val="008778B8"/>
    <w:rsid w:val="00881464"/>
    <w:rsid w:val="008936D0"/>
    <w:rsid w:val="008C6323"/>
    <w:rsid w:val="0093403E"/>
    <w:rsid w:val="00940C72"/>
    <w:rsid w:val="00956EC8"/>
    <w:rsid w:val="0096468A"/>
    <w:rsid w:val="00984D3F"/>
    <w:rsid w:val="009A36C5"/>
    <w:rsid w:val="009D2422"/>
    <w:rsid w:val="009F3D14"/>
    <w:rsid w:val="00A072D8"/>
    <w:rsid w:val="00A7555E"/>
    <w:rsid w:val="00AE5FCA"/>
    <w:rsid w:val="00AF498F"/>
    <w:rsid w:val="00B03844"/>
    <w:rsid w:val="00B05482"/>
    <w:rsid w:val="00B21256"/>
    <w:rsid w:val="00B24B3A"/>
    <w:rsid w:val="00B309A6"/>
    <w:rsid w:val="00B317FE"/>
    <w:rsid w:val="00B61419"/>
    <w:rsid w:val="00B64CA9"/>
    <w:rsid w:val="00B8478D"/>
    <w:rsid w:val="00B8520A"/>
    <w:rsid w:val="00BC2002"/>
    <w:rsid w:val="00C470DF"/>
    <w:rsid w:val="00C50FC7"/>
    <w:rsid w:val="00C72FCA"/>
    <w:rsid w:val="00C876CC"/>
    <w:rsid w:val="00C87C0A"/>
    <w:rsid w:val="00CA0507"/>
    <w:rsid w:val="00CA2A8B"/>
    <w:rsid w:val="00CC45B9"/>
    <w:rsid w:val="00CD3532"/>
    <w:rsid w:val="00CD368B"/>
    <w:rsid w:val="00D24F50"/>
    <w:rsid w:val="00D316F2"/>
    <w:rsid w:val="00D64CA5"/>
    <w:rsid w:val="00DC5C49"/>
    <w:rsid w:val="00DC6E3D"/>
    <w:rsid w:val="00DD5FC3"/>
    <w:rsid w:val="00DE2978"/>
    <w:rsid w:val="00DE7201"/>
    <w:rsid w:val="00E14D11"/>
    <w:rsid w:val="00E264AD"/>
    <w:rsid w:val="00E32D61"/>
    <w:rsid w:val="00E56B55"/>
    <w:rsid w:val="00E61EDA"/>
    <w:rsid w:val="00E72160"/>
    <w:rsid w:val="00E81C84"/>
    <w:rsid w:val="00E87238"/>
    <w:rsid w:val="00E966B9"/>
    <w:rsid w:val="00EC5B9B"/>
    <w:rsid w:val="00F05BE8"/>
    <w:rsid w:val="00F07D9B"/>
    <w:rsid w:val="00F60075"/>
    <w:rsid w:val="00F730BC"/>
    <w:rsid w:val="00FA31E9"/>
    <w:rsid w:val="00FC3297"/>
    <w:rsid w:val="00FD55D4"/>
    <w:rsid w:val="00FE3D95"/>
    <w:rsid w:val="00FE784C"/>
    <w:rsid w:val="00FF2D69"/>
    <w:rsid w:val="00FF7E6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schemas-tilde-lv/tildestengine" w:name="veidnes"/>
  <w:shapeDefaults>
    <o:shapedefaults v:ext="edit" spidmax="2050"/>
    <o:shapelayout v:ext="edit">
      <o:idmap v:ext="edit" data="2"/>
    </o:shapelayout>
  </w:shapeDefaults>
  <w:decimalSymbol w:val=","/>
  <w:listSeparator w:val=";"/>
  <w14:docId w14:val="2BA67895"/>
  <w15:docId w15:val="{2E70AA68-2993-4E9A-9249-1BBFE8101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u w:val="single"/>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321B74"/>
    <w:rPr>
      <w:szCs w:val="22"/>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BezatstarpmRakstz">
    <w:name w:val="Bez atstarpēm Rakstz."/>
    <w:basedOn w:val="Noklusjumarindkopasfonts"/>
    <w:link w:val="Bezatstarpm"/>
    <w:locked/>
    <w:rsid w:val="000C7638"/>
    <w:rPr>
      <w:rFonts w:ascii="Calibri" w:hAnsi="Calibri" w:cs="Times New Roman"/>
    </w:rPr>
  </w:style>
  <w:style w:type="paragraph" w:styleId="Bezatstarpm">
    <w:name w:val="No Spacing"/>
    <w:link w:val="BezatstarpmRakstz"/>
    <w:uiPriority w:val="1"/>
    <w:qFormat/>
    <w:rsid w:val="000C7638"/>
    <w:rPr>
      <w:rFonts w:ascii="Calibri" w:hAnsi="Calibri"/>
      <w:szCs w:val="22"/>
    </w:rPr>
  </w:style>
  <w:style w:type="paragraph" w:styleId="Balonteksts">
    <w:name w:val="Balloon Text"/>
    <w:basedOn w:val="Parasts"/>
    <w:link w:val="BalontekstsRakstz"/>
    <w:uiPriority w:val="99"/>
    <w:semiHidden/>
    <w:unhideWhenUsed/>
    <w:rsid w:val="000C7638"/>
    <w:rPr>
      <w:rFonts w:ascii="Tahoma" w:hAnsi="Tahoma" w:cs="Tahoma"/>
      <w:sz w:val="16"/>
      <w:szCs w:val="16"/>
    </w:rPr>
  </w:style>
  <w:style w:type="character" w:customStyle="1" w:styleId="BalontekstsRakstz">
    <w:name w:val="Balonteksts Rakstz."/>
    <w:basedOn w:val="Noklusjumarindkopasfonts"/>
    <w:link w:val="Balonteksts"/>
    <w:uiPriority w:val="99"/>
    <w:semiHidden/>
    <w:locked/>
    <w:rsid w:val="000C7638"/>
    <w:rPr>
      <w:rFonts w:ascii="Tahoma" w:hAnsi="Tahoma" w:cs="Tahoma"/>
      <w:sz w:val="16"/>
      <w:szCs w:val="16"/>
    </w:rPr>
  </w:style>
  <w:style w:type="character" w:styleId="Hipersaite">
    <w:name w:val="Hyperlink"/>
    <w:uiPriority w:val="99"/>
    <w:rsid w:val="001C7258"/>
    <w:rPr>
      <w:color w:val="0000FF"/>
      <w:u w:val="single"/>
    </w:rPr>
  </w:style>
  <w:style w:type="character" w:styleId="Intensvaatsauce">
    <w:name w:val="Intense Reference"/>
    <w:basedOn w:val="Noklusjumarindkopasfonts"/>
    <w:uiPriority w:val="32"/>
    <w:qFormat/>
    <w:rsid w:val="00956EC8"/>
    <w:rPr>
      <w:b/>
      <w:bCs/>
      <w:smallCaps/>
      <w:color w:val="4F81BD" w:themeColor="accent1"/>
      <w:spacing w:val="5"/>
    </w:rPr>
  </w:style>
  <w:style w:type="paragraph" w:styleId="Sarakstarindkopa">
    <w:name w:val="List Paragraph"/>
    <w:aliases w:val="1List Paragraph"/>
    <w:basedOn w:val="Parasts"/>
    <w:link w:val="SarakstarindkopaRakstz"/>
    <w:uiPriority w:val="34"/>
    <w:qFormat/>
    <w:rsid w:val="00940C72"/>
    <w:pPr>
      <w:ind w:left="720"/>
      <w:contextualSpacing/>
    </w:pPr>
  </w:style>
  <w:style w:type="numbering" w:customStyle="1" w:styleId="Bezsaraksta1">
    <w:name w:val="Bez saraksta1"/>
    <w:next w:val="Bezsaraksta"/>
    <w:uiPriority w:val="99"/>
    <w:semiHidden/>
    <w:unhideWhenUsed/>
    <w:rsid w:val="003E1816"/>
  </w:style>
  <w:style w:type="paragraph" w:customStyle="1" w:styleId="Default">
    <w:name w:val="Default"/>
    <w:rsid w:val="003E1816"/>
    <w:pPr>
      <w:autoSpaceDE w:val="0"/>
      <w:autoSpaceDN w:val="0"/>
      <w:adjustRightInd w:val="0"/>
    </w:pPr>
    <w:rPr>
      <w:rFonts w:eastAsia="Calibri"/>
      <w:color w:val="000000"/>
      <w:u w:val="none"/>
    </w:rPr>
  </w:style>
  <w:style w:type="character" w:customStyle="1" w:styleId="Izmantotahipersaite1">
    <w:name w:val="Izmantota hipersaite1"/>
    <w:basedOn w:val="Noklusjumarindkopasfonts"/>
    <w:uiPriority w:val="99"/>
    <w:semiHidden/>
    <w:unhideWhenUsed/>
    <w:rsid w:val="003E1816"/>
    <w:rPr>
      <w:color w:val="4472C4"/>
      <w:u w:val="single"/>
    </w:rPr>
  </w:style>
  <w:style w:type="paragraph" w:customStyle="1" w:styleId="Galvene1">
    <w:name w:val="Galvene1"/>
    <w:basedOn w:val="Parasts"/>
    <w:next w:val="Galvene"/>
    <w:link w:val="GalveneRakstz"/>
    <w:uiPriority w:val="99"/>
    <w:unhideWhenUsed/>
    <w:rsid w:val="003E1816"/>
    <w:pPr>
      <w:tabs>
        <w:tab w:val="center" w:pos="4153"/>
        <w:tab w:val="right" w:pos="8306"/>
      </w:tabs>
    </w:pPr>
    <w:rPr>
      <w:szCs w:val="24"/>
    </w:rPr>
  </w:style>
  <w:style w:type="character" w:customStyle="1" w:styleId="GalveneRakstz">
    <w:name w:val="Galvene Rakstz."/>
    <w:basedOn w:val="Noklusjumarindkopasfonts"/>
    <w:link w:val="Galvene1"/>
    <w:uiPriority w:val="99"/>
    <w:rsid w:val="003E1816"/>
  </w:style>
  <w:style w:type="paragraph" w:customStyle="1" w:styleId="Kjene1">
    <w:name w:val="Kājene1"/>
    <w:basedOn w:val="Parasts"/>
    <w:next w:val="Kjene"/>
    <w:link w:val="KjeneRakstz"/>
    <w:uiPriority w:val="99"/>
    <w:unhideWhenUsed/>
    <w:rsid w:val="003E1816"/>
    <w:pPr>
      <w:tabs>
        <w:tab w:val="center" w:pos="4153"/>
        <w:tab w:val="right" w:pos="8306"/>
      </w:tabs>
    </w:pPr>
    <w:rPr>
      <w:szCs w:val="24"/>
    </w:rPr>
  </w:style>
  <w:style w:type="character" w:customStyle="1" w:styleId="KjeneRakstz">
    <w:name w:val="Kājene Rakstz."/>
    <w:basedOn w:val="Noklusjumarindkopasfonts"/>
    <w:link w:val="Kjene1"/>
    <w:uiPriority w:val="99"/>
    <w:rsid w:val="003E1816"/>
  </w:style>
  <w:style w:type="character" w:customStyle="1" w:styleId="Neatrisintapieminana1">
    <w:name w:val="Neatrisināta pieminēšana1"/>
    <w:basedOn w:val="Noklusjumarindkopasfonts"/>
    <w:uiPriority w:val="99"/>
    <w:semiHidden/>
    <w:unhideWhenUsed/>
    <w:rsid w:val="003E1816"/>
    <w:rPr>
      <w:color w:val="605E5C"/>
      <w:shd w:val="clear" w:color="auto" w:fill="E1DFDD"/>
    </w:rPr>
  </w:style>
  <w:style w:type="character" w:customStyle="1" w:styleId="SarakstarindkopaRakstz">
    <w:name w:val="Saraksta rindkopa Rakstz."/>
    <w:aliases w:val="1List Paragraph Rakstz."/>
    <w:link w:val="Sarakstarindkopa"/>
    <w:uiPriority w:val="34"/>
    <w:locked/>
    <w:rsid w:val="003E1816"/>
    <w:rPr>
      <w:szCs w:val="22"/>
    </w:rPr>
  </w:style>
  <w:style w:type="paragraph" w:styleId="Nosaukums">
    <w:name w:val="Title"/>
    <w:basedOn w:val="Parasts"/>
    <w:next w:val="Parasts"/>
    <w:link w:val="NosaukumsRakstz"/>
    <w:uiPriority w:val="10"/>
    <w:qFormat/>
    <w:rsid w:val="003E1816"/>
    <w:pPr>
      <w:keepNext/>
      <w:keepLines/>
      <w:spacing w:before="480" w:after="120"/>
    </w:pPr>
    <w:rPr>
      <w:rFonts w:ascii="Arial" w:hAnsi="Arial" w:cs="Arial"/>
      <w:b/>
      <w:sz w:val="72"/>
      <w:szCs w:val="72"/>
      <w:u w:val="none"/>
      <w:lang w:eastAsia="lv-LV"/>
    </w:rPr>
  </w:style>
  <w:style w:type="character" w:customStyle="1" w:styleId="NosaukumsRakstz">
    <w:name w:val="Nosaukums Rakstz."/>
    <w:basedOn w:val="Noklusjumarindkopasfonts"/>
    <w:link w:val="Nosaukums"/>
    <w:uiPriority w:val="10"/>
    <w:rsid w:val="003E1816"/>
    <w:rPr>
      <w:rFonts w:ascii="Arial" w:hAnsi="Arial" w:cs="Arial"/>
      <w:b/>
      <w:sz w:val="72"/>
      <w:szCs w:val="72"/>
      <w:u w:val="none"/>
      <w:lang w:eastAsia="lv-LV"/>
    </w:rPr>
  </w:style>
  <w:style w:type="paragraph" w:styleId="Paraststmeklis">
    <w:name w:val="Normal (Web)"/>
    <w:basedOn w:val="Parasts"/>
    <w:uiPriority w:val="99"/>
    <w:semiHidden/>
    <w:unhideWhenUsed/>
    <w:rsid w:val="003E1816"/>
    <w:pPr>
      <w:spacing w:before="100" w:beforeAutospacing="1" w:after="100" w:afterAutospacing="1"/>
    </w:pPr>
    <w:rPr>
      <w:szCs w:val="24"/>
      <w:u w:val="none"/>
      <w:lang w:eastAsia="lv-LV"/>
    </w:rPr>
  </w:style>
  <w:style w:type="paragraph" w:customStyle="1" w:styleId="Prskatjums1">
    <w:name w:val="Pārskatījums1"/>
    <w:next w:val="Prskatjums"/>
    <w:hidden/>
    <w:uiPriority w:val="99"/>
    <w:semiHidden/>
    <w:rsid w:val="003E1816"/>
    <w:rPr>
      <w:rFonts w:ascii="Calibri" w:eastAsia="Calibri" w:hAnsi="Calibri"/>
      <w:sz w:val="22"/>
      <w:szCs w:val="22"/>
      <w:u w:val="none"/>
    </w:rPr>
  </w:style>
  <w:style w:type="character" w:styleId="Izmantotahipersaite">
    <w:name w:val="FollowedHyperlink"/>
    <w:basedOn w:val="Noklusjumarindkopasfonts"/>
    <w:uiPriority w:val="99"/>
    <w:semiHidden/>
    <w:unhideWhenUsed/>
    <w:rsid w:val="003E1816"/>
    <w:rPr>
      <w:color w:val="800080" w:themeColor="followedHyperlink"/>
      <w:u w:val="single"/>
    </w:rPr>
  </w:style>
  <w:style w:type="paragraph" w:styleId="Galvene">
    <w:name w:val="header"/>
    <w:basedOn w:val="Parasts"/>
    <w:link w:val="GalveneRakstz1"/>
    <w:uiPriority w:val="99"/>
    <w:unhideWhenUsed/>
    <w:rsid w:val="003E1816"/>
    <w:pPr>
      <w:tabs>
        <w:tab w:val="center" w:pos="4153"/>
        <w:tab w:val="right" w:pos="8306"/>
      </w:tabs>
    </w:pPr>
  </w:style>
  <w:style w:type="character" w:customStyle="1" w:styleId="GalveneRakstz1">
    <w:name w:val="Galvene Rakstz.1"/>
    <w:basedOn w:val="Noklusjumarindkopasfonts"/>
    <w:link w:val="Galvene"/>
    <w:uiPriority w:val="99"/>
    <w:rsid w:val="003E1816"/>
    <w:rPr>
      <w:szCs w:val="22"/>
    </w:rPr>
  </w:style>
  <w:style w:type="paragraph" w:styleId="Kjene">
    <w:name w:val="footer"/>
    <w:basedOn w:val="Parasts"/>
    <w:link w:val="KjeneRakstz1"/>
    <w:uiPriority w:val="99"/>
    <w:unhideWhenUsed/>
    <w:rsid w:val="003E1816"/>
    <w:pPr>
      <w:tabs>
        <w:tab w:val="center" w:pos="4153"/>
        <w:tab w:val="right" w:pos="8306"/>
      </w:tabs>
    </w:pPr>
  </w:style>
  <w:style w:type="character" w:customStyle="1" w:styleId="KjeneRakstz1">
    <w:name w:val="Kājene Rakstz.1"/>
    <w:basedOn w:val="Noklusjumarindkopasfonts"/>
    <w:link w:val="Kjene"/>
    <w:uiPriority w:val="99"/>
    <w:rsid w:val="003E1816"/>
    <w:rPr>
      <w:szCs w:val="22"/>
    </w:rPr>
  </w:style>
  <w:style w:type="paragraph" w:styleId="Prskatjums">
    <w:name w:val="Revision"/>
    <w:hidden/>
    <w:uiPriority w:val="99"/>
    <w:semiHidden/>
    <w:rsid w:val="003E1816"/>
    <w:rPr>
      <w:szCs w:val="22"/>
    </w:rPr>
  </w:style>
  <w:style w:type="table" w:styleId="Reatabula">
    <w:name w:val="Table Grid"/>
    <w:basedOn w:val="Parastatabula"/>
    <w:uiPriority w:val="39"/>
    <w:rsid w:val="003E1816"/>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
    <w:name w:val="Režģa tabula1"/>
    <w:basedOn w:val="Parastatabula"/>
    <w:next w:val="Reatabula"/>
    <w:uiPriority w:val="39"/>
    <w:rsid w:val="00F730BC"/>
    <w:rPr>
      <w:rFonts w:ascii="Arial" w:eastAsia="Arial" w:hAnsi="Arial" w:cs="Arial"/>
      <w:sz w:val="22"/>
      <w:szCs w:val="22"/>
      <w:u w:val="none"/>
      <w:lang w:eastAsia="lv-LV"/>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atrisintapieminana">
    <w:name w:val="Unresolved Mention"/>
    <w:basedOn w:val="Noklusjumarindkopasfonts"/>
    <w:uiPriority w:val="99"/>
    <w:semiHidden/>
    <w:unhideWhenUsed/>
    <w:rsid w:val="001C49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yperlink" Target="mailto:rutaarnicane@inbox.lv" TargetMode="External"/><Relationship Id="rId42" Type="http://schemas.openxmlformats.org/officeDocument/2006/relationships/image" Target="media/image7.png"/><Relationship Id="rId47" Type="http://schemas.openxmlformats.org/officeDocument/2006/relationships/hyperlink" Target="https://eur-lex.europa.eu/legal-content/LV/TXT/?uri=CELEX%3A02006R1893-20190726" TargetMode="External"/><Relationship Id="rId63" Type="http://schemas.openxmlformats.org/officeDocument/2006/relationships/hyperlink" Target="mailto:maksims@mtz-serviss.lv" TargetMode="External"/><Relationship Id="rId68" Type="http://schemas.openxmlformats.org/officeDocument/2006/relationships/hyperlink" Target="http://www.gulbene.lv" TargetMode="External"/><Relationship Id="rId16" Type="http://schemas.openxmlformats.org/officeDocument/2006/relationships/hyperlink" Target="https://likumi.lv/ta/id/331757-kartiba-kada-izmanto-gadskarteja-valsts-budzeta-likuma-paredzeto-apropriaciju-valsts-un-pasvaldibu-vienoto-klientu-apkalposanas..." TargetMode="External"/><Relationship Id="rId11" Type="http://schemas.openxmlformats.org/officeDocument/2006/relationships/hyperlink" Target="https://drive.google.com/drive/u/0/folders/1xggf9LO1OxVL0hpkaInC89Rp-mmtWPmh" TargetMode="External"/><Relationship Id="rId24" Type="http://schemas.openxmlformats.org/officeDocument/2006/relationships/hyperlink" Target="mailto:birojs@ametrs.lv" TargetMode="External"/><Relationship Id="rId32" Type="http://schemas.openxmlformats.org/officeDocument/2006/relationships/hyperlink" Target="mailto:dome@gulbene.lv" TargetMode="External"/><Relationship Id="rId37" Type="http://schemas.openxmlformats.org/officeDocument/2006/relationships/hyperlink" Target="http://www.gulbene.lv" TargetMode="External"/><Relationship Id="rId40" Type="http://schemas.openxmlformats.org/officeDocument/2006/relationships/hyperlink" Target="mailto:dome@gulbene.lv" TargetMode="External"/><Relationship Id="rId45" Type="http://schemas.openxmlformats.org/officeDocument/2006/relationships/hyperlink" Target="http://www.gulbene.lv" TargetMode="External"/><Relationship Id="rId53" Type="http://schemas.openxmlformats.org/officeDocument/2006/relationships/hyperlink" Target="http://sankcijas.fid.gov.lv/" TargetMode="External"/><Relationship Id="rId58" Type="http://schemas.openxmlformats.org/officeDocument/2006/relationships/hyperlink" Target="file:///F:\darbojas\KINGSTON\DOME\L&#275;muma%20projekti\Komisijas\Mantas%20iznomasanas%20komisija\2022\Izsole_pinkas\jaunie%20dokumenti\2990.58_kvm\www.gulbene.lv" TargetMode="External"/><Relationship Id="rId66" Type="http://schemas.openxmlformats.org/officeDocument/2006/relationships/hyperlink" Target="http://www.gulbene.lv" TargetMode="External"/><Relationship Id="rId74" Type="http://schemas.openxmlformats.org/officeDocument/2006/relationships/image" Target="media/image14.png"/><Relationship Id="rId5" Type="http://schemas.openxmlformats.org/officeDocument/2006/relationships/webSettings" Target="webSettings.xml"/><Relationship Id="rId61" Type="http://schemas.openxmlformats.org/officeDocument/2006/relationships/image" Target="media/image10.emf"/><Relationship Id="rId19" Type="http://schemas.openxmlformats.org/officeDocument/2006/relationships/image" Target="media/image3.emf"/><Relationship Id="rId14" Type="http://schemas.openxmlformats.org/officeDocument/2006/relationships/hyperlink" Target="https://likumi.lv/ta/id/331757-kartiba-kada-izmanto-gadskarteja-valsts-budzeta-likuma-paredzeto-apropriaciju-valsts-un-pasvaldibu-vienoto-klientu-apkalposanas..." TargetMode="External"/><Relationship Id="rId22" Type="http://schemas.openxmlformats.org/officeDocument/2006/relationships/image" Target="media/image4.png"/><Relationship Id="rId27" Type="http://schemas.openxmlformats.org/officeDocument/2006/relationships/hyperlink" Target="https://likumi.lv/ta/id/68490" TargetMode="External"/><Relationship Id="rId30" Type="http://schemas.openxmlformats.org/officeDocument/2006/relationships/hyperlink" Target="http://www.gulbene.lv" TargetMode="External"/><Relationship Id="rId35" Type="http://schemas.openxmlformats.org/officeDocument/2006/relationships/hyperlink" Target="mailto:dome@gulbene.lv" TargetMode="External"/><Relationship Id="rId43" Type="http://schemas.openxmlformats.org/officeDocument/2006/relationships/hyperlink" Target="https://likumi.lv/ta/id/278254-darbibas-programmas-izaugsme-un-nodarbinatiba-5-6-2-specifiska-atbalsta-merka-teritoriju-revitalizacija-regenerejot-degradetas" TargetMode="External"/><Relationship Id="rId48" Type="http://schemas.openxmlformats.org/officeDocument/2006/relationships/hyperlink" Target="https://likumi.lv/ta/id/278254" TargetMode="External"/><Relationship Id="rId56" Type="http://schemas.openxmlformats.org/officeDocument/2006/relationships/hyperlink" Target="http://www.gulbene.lv" TargetMode="External"/><Relationship Id="rId64" Type="http://schemas.openxmlformats.org/officeDocument/2006/relationships/image" Target="media/image12.png"/><Relationship Id="rId69" Type="http://schemas.openxmlformats.org/officeDocument/2006/relationships/hyperlink" Target="http://www.gubene.lv" TargetMode="External"/><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likumi.lv/ta/id/210205-dokumentu-juridiska-speka-likums" TargetMode="External"/><Relationship Id="rId72" Type="http://schemas.openxmlformats.org/officeDocument/2006/relationships/image" Target="media/image13.png"/><Relationship Id="rId3" Type="http://schemas.openxmlformats.org/officeDocument/2006/relationships/styles" Target="styles.xml"/><Relationship Id="rId12" Type="http://schemas.openxmlformats.org/officeDocument/2006/relationships/hyperlink" Target="https://likumi.lv/ta/id/331757-kartiba-kada-izmanto-gadskarteja-valsts-budzeta-likuma-paredzeto-apropriaciju-valsts-un-pasvaldibu-vienoto-klientu-apkalposanas..." TargetMode="External"/><Relationship Id="rId17" Type="http://schemas.openxmlformats.org/officeDocument/2006/relationships/hyperlink" Target="https://likumi.lv/ta/id/331757-kartiba-kada-izmanto-gadskarteja-valsts-budzeta-likuma-paredzeto-apropriaciju-valsts-un-pasvaldibu-vienoto-klientu-apkalposanas..." TargetMode="External"/><Relationship Id="rId25" Type="http://schemas.openxmlformats.org/officeDocument/2006/relationships/hyperlink" Target="mailto:rutaarnicane@inbox.lv" TargetMode="External"/><Relationship Id="rId33" Type="http://schemas.openxmlformats.org/officeDocument/2006/relationships/hyperlink" Target="http://www.gulbene.lv" TargetMode="External"/><Relationship Id="rId38" Type="http://schemas.openxmlformats.org/officeDocument/2006/relationships/hyperlink" Target="http://www.gulbene.lv" TargetMode="External"/><Relationship Id="rId46" Type="http://schemas.openxmlformats.org/officeDocument/2006/relationships/hyperlink" Target="file:///F:\darbojas\KINGSTON\DOME\L&#275;muma%20projekti\Komisijas\Mantas%20iznomasanas%20komisija\2022\Izsole_pinkas\jaunie%20dokumenti\1800.34_kvm\www.gulbene.lv" TargetMode="External"/><Relationship Id="rId59" Type="http://schemas.openxmlformats.org/officeDocument/2006/relationships/image" Target="media/image8.png"/><Relationship Id="rId67" Type="http://schemas.openxmlformats.org/officeDocument/2006/relationships/hyperlink" Target="http://www.gulbene.lv" TargetMode="External"/><Relationship Id="rId20" Type="http://schemas.openxmlformats.org/officeDocument/2006/relationships/hyperlink" Target="mailto:birojs@ametrs.lv" TargetMode="External"/><Relationship Id="rId41" Type="http://schemas.openxmlformats.org/officeDocument/2006/relationships/hyperlink" Target="http://www.gulbene.lv" TargetMode="External"/><Relationship Id="rId54" Type="http://schemas.openxmlformats.org/officeDocument/2006/relationships/hyperlink" Target="https://sanctionssearch.ofac.treas.gov/" TargetMode="External"/><Relationship Id="rId62" Type="http://schemas.openxmlformats.org/officeDocument/2006/relationships/image" Target="media/image11.emf"/><Relationship Id="rId70" Type="http://schemas.openxmlformats.org/officeDocument/2006/relationships/hyperlink" Target="http://www.gulbene.lv"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likumi.lv/ta/id/331757-kartiba-kada-izmanto-gadskarteja-valsts-budzeta-likuma-paredzeto-apropriaciju-valsts-un-pasvaldibu-vienoto-klientu-apkalposanas..." TargetMode="External"/><Relationship Id="rId23" Type="http://schemas.openxmlformats.org/officeDocument/2006/relationships/image" Target="media/image5.png"/><Relationship Id="rId28" Type="http://schemas.openxmlformats.org/officeDocument/2006/relationships/hyperlink" Target="http://www.gulbene.lv" TargetMode="External"/><Relationship Id="rId36" Type="http://schemas.openxmlformats.org/officeDocument/2006/relationships/hyperlink" Target="mailto:dome@gulbene.lv" TargetMode="External"/><Relationship Id="rId49" Type="http://schemas.openxmlformats.org/officeDocument/2006/relationships/hyperlink" Target="https://likumi.lv/ta/id/278254" TargetMode="External"/><Relationship Id="rId57" Type="http://schemas.openxmlformats.org/officeDocument/2006/relationships/hyperlink" Target="mailto:rekini@gulbene.lv" TargetMode="External"/><Relationship Id="rId10" Type="http://schemas.openxmlformats.org/officeDocument/2006/relationships/hyperlink" Target="http://www.gulbene.lv" TargetMode="External"/><Relationship Id="rId31" Type="http://schemas.openxmlformats.org/officeDocument/2006/relationships/hyperlink" Target="mailto:dome@gulbene.lv" TargetMode="External"/><Relationship Id="rId44" Type="http://schemas.openxmlformats.org/officeDocument/2006/relationships/hyperlink" Target="https://likumi.lv/ta/id/297295-publiskas-personas-mantas-iznomasanas-noteikumi" TargetMode="External"/><Relationship Id="rId52" Type="http://schemas.openxmlformats.org/officeDocument/2006/relationships/hyperlink" Target="https://likumi.lv/ta/id/301436-dokumentu-izstradasanas-un%20noformesanas-kartiba" TargetMode="External"/><Relationship Id="rId60" Type="http://schemas.openxmlformats.org/officeDocument/2006/relationships/image" Target="media/image9.emf"/><Relationship Id="rId65" Type="http://schemas.openxmlformats.org/officeDocument/2006/relationships/hyperlink" Target="http://www.gulbene.lv" TargetMode="External"/><Relationship Id="rId73" Type="http://schemas.openxmlformats.org/officeDocument/2006/relationships/hyperlink" Target="mailto:gulbene@metrum.lv" TargetMode="External"/><Relationship Id="rId4" Type="http://schemas.openxmlformats.org/officeDocument/2006/relationships/settings" Target="settings.xml"/><Relationship Id="rId9" Type="http://schemas.openxmlformats.org/officeDocument/2006/relationships/hyperlink" Target="mailto:dome@gulbene.lv" TargetMode="External"/><Relationship Id="rId13" Type="http://schemas.openxmlformats.org/officeDocument/2006/relationships/hyperlink" Target="https://likumi.lv/ta/id/331757-kartiba-kada-izmanto-gadskarteja-valsts-budzeta-likuma-paredzeto-apropriaciju-valsts-un-pasvaldibu-vienoto-klientu-apkalposanas..." TargetMode="External"/><Relationship Id="rId18" Type="http://schemas.openxmlformats.org/officeDocument/2006/relationships/image" Target="media/image2.png"/><Relationship Id="rId39" Type="http://schemas.openxmlformats.org/officeDocument/2006/relationships/hyperlink" Target="mailto:dome@gulbene.lv" TargetMode="External"/><Relationship Id="rId34" Type="http://schemas.openxmlformats.org/officeDocument/2006/relationships/hyperlink" Target="http://www.gulbene.lv" TargetMode="External"/><Relationship Id="rId50" Type="http://schemas.openxmlformats.org/officeDocument/2006/relationships/hyperlink" Target="https://likumi.lv/ta/id/278254-darbibas-programmas-izaugsme-un-nodarbinatiba-5-6-2-specifiska-atbalsta-merka-teritoriju-revitalizacija-regenerejot-degradetas" TargetMode="External"/><Relationship Id="rId55" Type="http://schemas.openxmlformats.org/officeDocument/2006/relationships/hyperlink" Target="https://www.sanctionsmap.eu/"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gulbene.lv" TargetMode="External"/><Relationship Id="rId2" Type="http://schemas.openxmlformats.org/officeDocument/2006/relationships/numbering" Target="numbering.xml"/><Relationship Id="rId29" Type="http://schemas.openxmlformats.org/officeDocument/2006/relationships/hyperlink" Target="http://www.gulbene.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61DCBF-842E-4199-9176-703A1A31CF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1</Pages>
  <Words>220007</Words>
  <Characters>125404</Characters>
  <Application>Microsoft Office Word</Application>
  <DocSecurity>0</DocSecurity>
  <Lines>1045</Lines>
  <Paragraphs>689</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Alojas novada dome</Company>
  <LinksUpToDate>false</LinksUpToDate>
  <CharactersWithSpaces>344722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Inta</dc:creator>
  <cp:lastModifiedBy>Vita Bašķere</cp:lastModifiedBy>
  <cp:revision>7</cp:revision>
  <cp:lastPrinted>2023-07-24T13:30:00Z</cp:lastPrinted>
  <dcterms:created xsi:type="dcterms:W3CDTF">2023-03-27T10:58:00Z</dcterms:created>
  <dcterms:modified xsi:type="dcterms:W3CDTF">2023-07-25T06:04:00Z</dcterms:modified>
</cp:coreProperties>
</file>