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71FE" w14:textId="77777777" w:rsidR="00DD3CAD" w:rsidRDefault="00DD3CAD" w:rsidP="00DD3C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PASKAIDROJUMA RAKSTS </w:t>
      </w:r>
    </w:p>
    <w:p w14:paraId="4701D4DF" w14:textId="16776F56" w:rsidR="00DD3CAD" w:rsidRDefault="00DD3CAD" w:rsidP="00DD3C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novada domes 2023.gada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saistošajiem noteikumiem Nr</w:t>
      </w:r>
      <w:r w:rsidRP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“</w:t>
      </w:r>
      <w:r w:rsidRPr="00DD3CA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Grozījumi Gulbenes novada domes 2021.gada 25.novembra saistošajos noteikumos Nr.26 “Par nekustamā īpašuma nodokļa piemērošanas kārtību Gulbenes novadā”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DD3CAD" w14:paraId="67F18A80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0404F" w14:textId="77777777" w:rsidR="00DD3CAD" w:rsidRDefault="00DD3CAD" w:rsidP="00C03A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FF39D" w14:textId="77777777" w:rsidR="00DD3CAD" w:rsidRDefault="00DD3CAD" w:rsidP="00C03A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DD3CAD" w:rsidRPr="00DD3CAD" w14:paraId="5D8CF4C1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5B40BE" w14:textId="77777777" w:rsidR="00DD3CAD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4F1BA3" w14:textId="5004F3AB" w:rsidR="00DD3CAD" w:rsidRP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domes 2023.gada 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saistošo noteikumu Nr.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“Grozījumi Gulbenes novada domes 2021.gada 25.novembra saistošajos noteikumos Nr.26 “Par nekustamā īpašuma nodokļa piemērošanas kārtību Gulbenes novadā”” (turpmāk – </w:t>
            </w:r>
            <w:r w:rsid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aistošie noteikumi) izdošanas mērķis ir 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noteikt 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vienotu 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paaugstinātu nekustamā īpašuma 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nodokļa</w:t>
            </w:r>
            <w:r w:rsid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nodoklis)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likmi 3 %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apmērā, kuru piemēro nekustamajam īpašumam - a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 pašvaldības lēmumu atzīt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vidi degradējoš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sagruvuš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cilvēku drošību apdraudoš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būv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 (turpmāk – vidi degradējoša būve)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79D1B37D" w14:textId="77777777" w:rsidR="00DD3CAD" w:rsidRP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  <w:p w14:paraId="7CDFB3EC" w14:textId="3519F992" w:rsidR="00DD3CAD" w:rsidRPr="0022353A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izdošanas nepieciešamība pamatojama ar to, ka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atbilstoši spēkā esošajam 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domes 2021.gada 25.novembra saistoš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Nr.26 “Par nekustamā īpašuma nodokļa piemērošanas kārtību Gulbenes novadā” 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regulējumam</w:t>
            </w:r>
            <w:r w:rsidR="0022353A"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</w:t>
            </w:r>
          </w:p>
          <w:p w14:paraId="28E60DE5" w14:textId="4DC3EF7A" w:rsidR="0022353A" w:rsidRPr="0022353A" w:rsidRDefault="0022353A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lēmumu atzīt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 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vidi degradējoša būv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apliek ar nodokli, piemērojot nodokļa likmi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intervālā no 2% līdz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3%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atkarībā no attiecīgās 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vidi degradējoša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būv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es kategorijas. Atbilstoši 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D564C"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(turpmāk – VARAM)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paustajai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nostā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pašvaldībām 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saistošajos noteikumos nav tiesiska pamata noteikt </w:t>
            </w:r>
            <w:r w:rsidR="000D564C"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vidi degradējoš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0D564C" w:rsidRPr="00DD3C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būv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ju gradāciju, nosakot attiecīgu kategoriju un paredzot attiecīgi diferencētu nodokļa likmi. Ņemot vērā minēto, nepieciešams precizēt </w:t>
            </w:r>
            <w:r w:rsidR="000D564C"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domes 2021.gada 25.novembra saistošo noteikumu Nr.26 “Par nekustamā īpašuma nodokļa piemērošanas kārtību Gulbenes novadā” regulējum</w:t>
            </w:r>
            <w:r w:rsid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u.</w:t>
            </w:r>
          </w:p>
          <w:p w14:paraId="2D066C22" w14:textId="77777777" w:rsidR="00DD3CAD" w:rsidRP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  <w:p w14:paraId="029B9659" w14:textId="2C2659AD" w:rsidR="000D564C" w:rsidRPr="000D564C" w:rsidRDefault="000D564C" w:rsidP="000D5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likuma “</w:t>
            </w: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nekustamā īpašuma nodokli</w:t>
            </w: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3.panta 1.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daļ</w:t>
            </w:r>
            <w:r w:rsid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 noteiktajam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</w:t>
            </w: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idi degradējošu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būvi apliek ar nodokļa likmi 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apmērā, ja to ir noteikusi pašvaldība savos saistošajos noteikumos, kurus tā publicē līdz pirmstaksācijas gada 1.novembrim, no lielākās turpmāk minētās kadastrālās vērtības:</w:t>
            </w:r>
          </w:p>
          <w:p w14:paraId="2481E604" w14:textId="67EF2E36" w:rsidR="000D564C" w:rsidRPr="000D564C" w:rsidRDefault="000D564C" w:rsidP="000D5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1) būvei piekritīgās zemes kadastrālās vērtības;</w:t>
            </w:r>
          </w:p>
          <w:p w14:paraId="4C57C0D1" w14:textId="2661DBE8" w:rsidR="00DD3CAD" w:rsidRPr="00DD3CAD" w:rsidRDefault="000D564C" w:rsidP="000D5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0D56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2) būves kadastrālās vērtības.</w:t>
            </w:r>
          </w:p>
        </w:tc>
      </w:tr>
      <w:tr w:rsidR="00DD3CAD" w:rsidRPr="00DD3CAD" w14:paraId="0E96FF7B" w14:textId="77777777" w:rsidTr="00C03AE0">
        <w:trPr>
          <w:trHeight w:val="793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6805C" w14:textId="77777777" w:rsidR="00DD3CAD" w:rsidRPr="00056EEA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6E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</w:t>
            </w:r>
          </w:p>
          <w:p w14:paraId="3FC700A5" w14:textId="77777777" w:rsidR="00DD3CAD" w:rsidRPr="00056EEA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708EC2" w14:textId="77777777" w:rsidR="00DD3CAD" w:rsidRPr="00056EEA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38C980" w14:textId="38E5F129" w:rsidR="00DD3CAD" w:rsidRPr="00FB4FE6" w:rsidRDefault="00DD3CAD" w:rsidP="00FB4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>Saistošajiem noteikumiem ir ietekme uz pašvaldības budžetu</w:t>
            </w:r>
            <w:r w:rsidR="00FB4FE6" w:rsidRPr="00FB4FE6">
              <w:rPr>
                <w:rFonts w:ascii="Times New Roman" w:hAnsi="Times New Roman" w:cs="Times New Roman"/>
                <w:sz w:val="24"/>
                <w:szCs w:val="24"/>
              </w:rPr>
              <w:t xml:space="preserve">, piemērojot paaugstinātu nodokļa 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likmi 3 % apmērā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lēmumu atzīt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vidi degradējoš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būv</w:t>
            </w:r>
            <w:r w:rsidR="00FB4FE6" w:rsidRP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ēm.</w:t>
            </w:r>
            <w:r w:rsidR="00FB4F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DD3CAD" w:rsidRPr="00DD3CAD" w14:paraId="1F687F8B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D3CC34" w14:textId="77777777" w:rsidR="00DD3CAD" w:rsidRPr="005753E2" w:rsidRDefault="00DD3CAD" w:rsidP="00C03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3E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uzņēmējdarbības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vidi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4DBB69" w14:textId="10898333" w:rsidR="00DD3CAD" w:rsidRPr="007B3E09" w:rsidRDefault="00DD3CAD" w:rsidP="00C03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3E0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7B3E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3E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B3E09">
              <w:rPr>
                <w:rFonts w:ascii="Times New Roman" w:hAnsi="Times New Roman" w:cs="Times New Roman"/>
                <w:sz w:val="24"/>
                <w:szCs w:val="24"/>
              </w:rPr>
              <w:t>ociālā ietekme –</w:t>
            </w:r>
            <w:r w:rsidR="00FB4FE6" w:rsidRPr="007B3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E09" w:rsidRPr="007B3E0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nav;</w:t>
            </w:r>
            <w:r w:rsidRPr="007B3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1B80C9" w14:textId="7213203D" w:rsidR="00DD3CAD" w:rsidRPr="00FB4FE6" w:rsidRDefault="00DD3CAD" w:rsidP="00C03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vidi – </w:t>
            </w:r>
            <w:r w:rsidR="00FB4FE6" w:rsidRPr="00FB4FE6">
              <w:rPr>
                <w:rFonts w:ascii="Times New Roman" w:hAnsi="Times New Roman" w:cs="Times New Roman"/>
                <w:sz w:val="24"/>
                <w:szCs w:val="24"/>
              </w:rPr>
              <w:t xml:space="preserve">tiek veicināta </w:t>
            </w:r>
            <w:r w:rsidR="00FB4FE6" w:rsidRPr="00FB4FE6">
              <w:rPr>
                <w:rFonts w:ascii="Times New Roman" w:hAnsi="Times New Roman" w:cs="Times New Roman"/>
                <w:sz w:val="24"/>
                <w:szCs w:val="24"/>
              </w:rPr>
              <w:t>vidi degradējošu būvju sakārtošan</w:t>
            </w:r>
            <w:r w:rsidR="00FB4FE6" w:rsidRPr="00FB4FE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B4FE6" w:rsidRPr="00FB4FE6">
              <w:rPr>
                <w:rFonts w:ascii="Times New Roman" w:hAnsi="Times New Roman" w:cs="Times New Roman"/>
                <w:sz w:val="24"/>
                <w:szCs w:val="24"/>
              </w:rPr>
              <w:t xml:space="preserve"> vai nojaukšan</w:t>
            </w:r>
            <w:r w:rsidR="00FB4FE6" w:rsidRPr="00FB4FE6">
              <w:rPr>
                <w:rFonts w:ascii="Times New Roman" w:hAnsi="Times New Roman" w:cs="Times New Roman"/>
                <w:sz w:val="24"/>
                <w:szCs w:val="24"/>
              </w:rPr>
              <w:t>a, kā rezultātā tiek novērsta pilsētvides ainavas bojāšana</w:t>
            </w: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4289077" w14:textId="4A859989" w:rsidR="00DD3CAD" w:rsidRPr="00FB4FE6" w:rsidRDefault="00DD3CAD" w:rsidP="00C03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iedzīvotāju veselību – </w:t>
            </w:r>
            <w:r w:rsidR="00FB4FE6" w:rsidRPr="00FB4FE6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33AD8DC" w14:textId="77777777" w:rsidR="00DD3CAD" w:rsidRPr="00FB4FE6" w:rsidRDefault="00DD3CAD" w:rsidP="00C03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uzņēmējdarbības vidi pašvaldības teritorijā – nav; </w:t>
            </w:r>
          </w:p>
          <w:p w14:paraId="239E292B" w14:textId="77777777" w:rsidR="00DD3CAD" w:rsidRPr="00FB4FE6" w:rsidRDefault="00DD3CAD" w:rsidP="00C03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Pr="00FB4F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konkurenci – nav. </w:t>
            </w:r>
          </w:p>
          <w:p w14:paraId="059E27C6" w14:textId="77777777" w:rsidR="00DD3CAD" w:rsidRPr="00DD3CAD" w:rsidRDefault="00DD3CAD" w:rsidP="00C03AE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D3CAD" w:rsidRPr="00DD3CAD" w14:paraId="4236AE4D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1BC36" w14:textId="77777777" w:rsidR="00DD3CAD" w:rsidRPr="007B3E09" w:rsidRDefault="00DD3CAD" w:rsidP="00C03A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3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CE0663" w14:textId="61D7B97D" w:rsidR="00DD3CAD" w:rsidRPr="007B3E09" w:rsidRDefault="007B3E09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DD3CAD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aistošo noteikumu piemērošan</w:t>
            </w: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 noritēs līdzšinējā kārtībā, kā arī </w:t>
            </w:r>
            <w:r w:rsidR="00DD3CAD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  <w:p w14:paraId="5443291A" w14:textId="5A18E6C5" w:rsidR="00DD3CAD" w:rsidRPr="007B3E09" w:rsidRDefault="007B3E09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DD3CAD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aistošie noteikumi neparedz papildu administratīvo procedūru izmaksas.</w:t>
            </w:r>
          </w:p>
          <w:p w14:paraId="2F8CA8DB" w14:textId="77777777" w:rsidR="00DD3CAD" w:rsidRPr="007B3E09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3CAD" w:rsidRPr="00DD3CAD" w14:paraId="22331ECE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C9AA85" w14:textId="77777777" w:rsidR="00DD3CAD" w:rsidRPr="00306C7E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9F9565" w14:textId="77777777" w:rsidR="00DD3CAD" w:rsidRP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neparedz iesaistīt papildu cilvēkresursus un tiks īstenoti esošo cilvēkresursu ietvaros.</w:t>
            </w:r>
          </w:p>
        </w:tc>
      </w:tr>
      <w:tr w:rsidR="00DD3CAD" w:rsidRPr="00DD3CAD" w14:paraId="5F6862B4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3199E2" w14:textId="77777777" w:rsidR="00DD3CAD" w:rsidRPr="00306C7E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E92CCB" w14:textId="7834EA90" w:rsidR="00DD3CAD" w:rsidRP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izpildi nodrošinās Gulbenes novada </w:t>
            </w:r>
            <w:r w:rsidR="0022353A"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būvvalde, Gulbenes novada pašvaldības administrācija un Gulbenes novada dome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DD3CAD" w:rsidRPr="00DD3CAD" w14:paraId="5D1E970B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9F7014" w14:textId="77777777" w:rsidR="00DD3CAD" w:rsidRPr="0022353A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B7D30" w14:textId="301E809B" w:rsidR="00DD3CAD" w:rsidRPr="0022353A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ir atbilstoši iecerētā mērķa sasniegšanai –</w:t>
            </w:r>
            <w:r w:rsidR="0022353A"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veicināt </w:t>
            </w:r>
            <w:r w:rsidR="0022353A"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vidi degradējoš</w:t>
            </w:r>
            <w:r w:rsidR="0022353A"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22353A"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būv</w:t>
            </w:r>
            <w:r w:rsidR="0022353A"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 sakārtošanu vai nojaukšanu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DD3CAD" w:rsidRPr="00DD3CAD" w14:paraId="423238E5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55D88" w14:textId="77777777" w:rsidR="00DD3CAD" w:rsidRPr="00306C7E" w:rsidRDefault="00DD3CAD" w:rsidP="00C03A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3210C1" w14:textId="344479F9" w:rsidR="00DD3CAD" w:rsidRPr="0022353A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Pašvaldību likuma 46. panta trešajai daļai, lai informētu sabiedrību par projektu un dotu iespēju izteikt viedokli, </w:t>
            </w:r>
            <w:r w:rsid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</w:t>
            </w:r>
            <w:r w:rsid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2023.gada </w:t>
            </w:r>
            <w:r w:rsidR="007B3E09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22353A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august</w:t>
            </w: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 līdz 2023.gada </w:t>
            </w:r>
            <w:r w:rsidR="007B3E09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22353A"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august</w:t>
            </w:r>
            <w:r w:rsidRPr="007B3E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am </w:t>
            </w: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tika publicēts Gulbenes novada pašvaldības mājaslapā </w:t>
            </w:r>
            <w:hyperlink r:id="rId5" w:history="1">
              <w:r w:rsidRPr="0022353A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lv-LV"/>
                </w:rPr>
                <w:t>https://www.gulbene.lv/lv</w:t>
              </w:r>
            </w:hyperlink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sadaļā “Saistošie noteikumi - projekti”. </w:t>
            </w:r>
          </w:p>
          <w:p w14:paraId="05B9C11D" w14:textId="77777777" w:rsidR="00DD3CAD" w:rsidRP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2235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Ierosinājumi, priekšlikumi no privātpersonām vai institūcijām nav saņemti.</w:t>
            </w:r>
          </w:p>
        </w:tc>
      </w:tr>
    </w:tbl>
    <w:p w14:paraId="1BBD8E59" w14:textId="77777777" w:rsidR="00DD3CAD" w:rsidRDefault="00DD3CAD" w:rsidP="00DD3CAD">
      <w:pPr>
        <w:ind w:right="566"/>
        <w:rPr>
          <w:rFonts w:ascii="Times New Roman" w:hAnsi="Times New Roman"/>
          <w:sz w:val="24"/>
          <w:szCs w:val="24"/>
        </w:rPr>
      </w:pPr>
    </w:p>
    <w:p w14:paraId="520AA80D" w14:textId="77777777" w:rsidR="00DD3CAD" w:rsidRDefault="00DD3CAD" w:rsidP="00DD3CAD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A. Caunītis</w:t>
      </w:r>
    </w:p>
    <w:p w14:paraId="7DDDCBA4" w14:textId="77777777" w:rsidR="00DD3CAD" w:rsidRPr="000566A5" w:rsidRDefault="00DD3CAD" w:rsidP="00DD3CAD">
      <w:pPr>
        <w:rPr>
          <w:rFonts w:ascii="Times New Roman" w:hAnsi="Times New Roman" w:cs="Times New Roman"/>
          <w:sz w:val="24"/>
          <w:szCs w:val="24"/>
        </w:rPr>
      </w:pPr>
    </w:p>
    <w:p w14:paraId="40DA5960" w14:textId="77777777" w:rsidR="00DD3CAD" w:rsidRDefault="00DD3CAD" w:rsidP="00DD3CA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3A38906" w14:textId="77777777" w:rsidR="00DD3CAD" w:rsidRDefault="00DD3CAD" w:rsidP="00DD3CA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A6B690B" w14:textId="77777777" w:rsidR="00C3011B" w:rsidRDefault="00C3011B"/>
    <w:sectPr w:rsidR="00C3011B" w:rsidSect="00C013DB">
      <w:headerReference w:type="default" r:id="rId6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7A28" w14:textId="77777777" w:rsidR="00000000" w:rsidRPr="003418D9" w:rsidRDefault="00000000" w:rsidP="003808F5">
    <w:pPr>
      <w:pStyle w:val="Galven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174B"/>
    <w:multiLevelType w:val="multilevel"/>
    <w:tmpl w:val="3640B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2982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D"/>
    <w:rsid w:val="000D564C"/>
    <w:rsid w:val="0022353A"/>
    <w:rsid w:val="003D3CD7"/>
    <w:rsid w:val="00706BD1"/>
    <w:rsid w:val="007B3E09"/>
    <w:rsid w:val="00A9764D"/>
    <w:rsid w:val="00C3011B"/>
    <w:rsid w:val="00DD3CAD"/>
    <w:rsid w:val="00FB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7218"/>
  <w15:chartTrackingRefBased/>
  <w15:docId w15:val="{EE793D28-E858-44E9-AE61-031DCA91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3CAD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D3CA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D3CAD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D3C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3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www.gulbene.lv/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2643</Words>
  <Characters>1507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Garkuša</dc:creator>
  <cp:keywords/>
  <dc:description/>
  <cp:lastModifiedBy>Eduards Garkuša</cp:lastModifiedBy>
  <cp:revision>3</cp:revision>
  <dcterms:created xsi:type="dcterms:W3CDTF">2023-08-07T07:46:00Z</dcterms:created>
  <dcterms:modified xsi:type="dcterms:W3CDTF">2023-08-07T10:31:00Z</dcterms:modified>
</cp:coreProperties>
</file>