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3.0 -->
  <w:body>
    <w:p w:rsidR="001A0A5C" w:rsidP="00B76B2E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E11001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Finanšu komiteja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Priekšsēdētājs__________ </w:t>
      </w:r>
      <w:r w:rsidR="00B73060">
        <w:rPr>
          <w:szCs w:val="24"/>
          <w:u w:val="none"/>
          <w:lang w:val="it-IT"/>
        </w:rPr>
        <w:t>/A.Caunītis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</w:t>
      </w:r>
      <w:r w:rsidR="00D868DE">
        <w:rPr>
          <w:szCs w:val="24"/>
          <w:u w:val="none"/>
          <w:lang w:val="it-IT"/>
        </w:rPr>
        <w:t>3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</w:t>
      </w:r>
      <w:r>
        <w:rPr>
          <w:b/>
          <w:noProof/>
          <w:szCs w:val="24"/>
          <w:u w:val="none"/>
        </w:rPr>
        <w:t xml:space="preserve"> 24. augusts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Finanšu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:rsidR="00756319" w:rsidRPr="005842C7" w:rsidP="000C7638">
      <w:pPr>
        <w:rPr>
          <w:szCs w:val="24"/>
          <w:u w:val="none"/>
        </w:rPr>
      </w:pPr>
    </w:p>
    <w:bookmarkStart w:id="0" w:name="_GoBack"/>
    <w:bookmarkEnd w:id="0"/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Evaņģēliski luteriskās draudzes projekta „Gulbenes evaņģēliski luteriskās baznīcas altāra gala bīdermeiera stila ārdurvju restaurācija” līdzfinansējuma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domes 2023.gada  31.augusta saistošo noteikumu Nr.___ “Grozījumi Gulbenes novada domes 2021.gada 25.novembra saistošajos noteikumos Nr.26 “Par nekustamā īpašuma nodokļa piemērošanas kārtību Gulbenes novadā””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Eduards Garkuša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dalību</w:t>
      </w:r>
      <w:r w:rsidRPr="0016506D">
        <w:rPr>
          <w:noProof/>
          <w:color w:val="000000" w:themeColor="text1"/>
          <w:szCs w:val="24"/>
          <w:u w:val="none"/>
        </w:rPr>
        <w:t xml:space="preserve"> projektā „Bio Float” un 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Baiba Kalmane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“Grozījumi Gulbenes novada domes 2022.gada 30.jūnija iekšējā normatīvajā aktā “Gulbenes novada pašvaldības amatpersonu un darbinieku atlīdzības nolikums””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Ilze Majore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grozījumu</w:t>
      </w:r>
      <w:r w:rsidRPr="0016506D">
        <w:rPr>
          <w:noProof/>
          <w:color w:val="000000" w:themeColor="text1"/>
          <w:szCs w:val="24"/>
          <w:u w:val="none"/>
        </w:rPr>
        <w:t xml:space="preserve"> Gulbenes novada domes 2016.gada 28.aprīļa lēmumā “Par Gulbenes novada vispārējo izglītības iestāžu maksas pakalpojumiem” (protokols Nr.6, 51.§)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Gundega Upīte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sadarbības</w:t>
      </w:r>
      <w:r w:rsidRPr="0016506D">
        <w:rPr>
          <w:noProof/>
          <w:color w:val="000000" w:themeColor="text1"/>
          <w:szCs w:val="24"/>
          <w:u w:val="none"/>
        </w:rPr>
        <w:t xml:space="preserve"> līguma noslēgšanu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Inese Sedleniece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prioritāro</w:t>
      </w:r>
      <w:r w:rsidRPr="0016506D">
        <w:rPr>
          <w:noProof/>
          <w:color w:val="000000" w:themeColor="text1"/>
          <w:szCs w:val="24"/>
          <w:u w:val="none"/>
        </w:rPr>
        <w:t xml:space="preserve"> aizņēmumu investīcijām “Traktora ar frontālo iekrāvēju un darba rīku piegāde”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A2EB0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47345"/>
    <w:rsid w:val="002F618A"/>
    <w:rsid w:val="00321B74"/>
    <w:rsid w:val="00323CA1"/>
    <w:rsid w:val="0032517B"/>
    <w:rsid w:val="00343293"/>
    <w:rsid w:val="00360A3B"/>
    <w:rsid w:val="00366EF4"/>
    <w:rsid w:val="003C6714"/>
    <w:rsid w:val="003E0A4A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3060"/>
    <w:rsid w:val="00B76B2E"/>
    <w:rsid w:val="00B8478D"/>
    <w:rsid w:val="00C470DF"/>
    <w:rsid w:val="00C50FC7"/>
    <w:rsid w:val="00C72FCA"/>
    <w:rsid w:val="00CC45B9"/>
    <w:rsid w:val="00CD368B"/>
    <w:rsid w:val="00D316F2"/>
    <w:rsid w:val="00D61C55"/>
    <w:rsid w:val="00D64CA5"/>
    <w:rsid w:val="00D70F21"/>
    <w:rsid w:val="00D868DE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3C9CD-4EC8-463D-9CF0-8E7D39DBF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2023-03-20T09:33:00Z</dcterms:created>
  <dcterms:modified xsi:type="dcterms:W3CDTF">2023-03-20T09:33:00Z</dcterms:modified>
</cp:coreProperties>
</file>