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A405AC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A0CBA">
        <w:rPr>
          <w:b/>
        </w:rPr>
        <w:t>Ozolu iela 6B</w:t>
      </w:r>
      <w:r w:rsidR="0037065A">
        <w:rPr>
          <w:b/>
        </w:rPr>
        <w:t>, Gulbene, Gulbenes novads,</w:t>
      </w:r>
      <w:r w:rsidR="006A0CBA">
        <w:rPr>
          <w:b/>
        </w:rPr>
        <w:t xml:space="preserve"> 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6F28F78A"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Pr>
          <w:rFonts w:ascii="Times New Roman" w:hAnsi="Times New Roman" w:cs="Times New Roman"/>
          <w:sz w:val="24"/>
          <w:szCs w:val="24"/>
        </w:rPr>
        <w:t>29.jūnijā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 xml:space="preserve">Nr. GND/2023/609 </w:t>
      </w:r>
      <w:r w:rsidRPr="009C1757">
        <w:rPr>
          <w:rFonts w:ascii="Times New Roman" w:hAnsi="Times New Roman" w:cs="Times New Roman"/>
          <w:sz w:val="24"/>
          <w:szCs w:val="24"/>
        </w:rPr>
        <w:t xml:space="preserve">“Par nekustamā īpašuma </w:t>
      </w:r>
      <w:r w:rsidRPr="006A0CBA">
        <w:rPr>
          <w:rFonts w:ascii="Times New Roman" w:hAnsi="Times New Roman" w:cs="Times New Roman"/>
          <w:sz w:val="24"/>
          <w:szCs w:val="24"/>
        </w:rPr>
        <w:t>Ozolu iela 6B, Gulbene, Gulbenes novads,</w:t>
      </w:r>
      <w:r w:rsidRPr="00EA72D3">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9;</w:t>
      </w:r>
      <w:r w:rsidRPr="009C1757">
        <w:rPr>
          <w:rFonts w:ascii="Times New Roman" w:hAnsi="Times New Roman" w:cs="Times New Roman"/>
          <w:sz w:val="24"/>
          <w:szCs w:val="24"/>
        </w:rPr>
        <w:t xml:space="preserve"> </w:t>
      </w:r>
      <w:r>
        <w:rPr>
          <w:rFonts w:ascii="Times New Roman" w:hAnsi="Times New Roman" w:cs="Times New Roman"/>
          <w:sz w:val="24"/>
          <w:szCs w:val="24"/>
        </w:rPr>
        <w:t>54.p.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 xml:space="preserve">nodot atsavināšanai kā </w:t>
      </w:r>
      <w:proofErr w:type="spellStart"/>
      <w:r w:rsidRPr="00910AB6">
        <w:rPr>
          <w:rFonts w:ascii="Times New Roman" w:hAnsi="Times New Roman" w:cs="Times New Roman"/>
          <w:sz w:val="24"/>
          <w:szCs w:val="24"/>
        </w:rPr>
        <w:t>starpgabalu</w:t>
      </w:r>
      <w:proofErr w:type="spellEnd"/>
      <w:r w:rsidRPr="00910AB6">
        <w:rPr>
          <w:rFonts w:ascii="Times New Roman" w:hAnsi="Times New Roman" w:cs="Times New Roman"/>
          <w:sz w:val="24"/>
          <w:szCs w:val="24"/>
        </w:rPr>
        <w:t xml:space="preserve"> Gulbenes novada pašvaldībai piederošo nekustamā </w:t>
      </w:r>
      <w:r w:rsidRPr="00EA72D3">
        <w:rPr>
          <w:rFonts w:ascii="Times New Roman" w:hAnsi="Times New Roman" w:cs="Times New Roman"/>
          <w:sz w:val="24"/>
          <w:szCs w:val="24"/>
        </w:rPr>
        <w:t xml:space="preserve">īpašuma </w:t>
      </w:r>
      <w:r w:rsidRPr="006A0CBA">
        <w:rPr>
          <w:rFonts w:ascii="Times New Roman" w:hAnsi="Times New Roman" w:cs="Times New Roman"/>
          <w:sz w:val="24"/>
          <w:szCs w:val="24"/>
        </w:rPr>
        <w:t>Ozolu iela 6B, Gulbene, Gulbenes novads</w:t>
      </w:r>
      <w:r w:rsidRPr="00EA72D3">
        <w:rPr>
          <w:rFonts w:ascii="Times New Roman" w:hAnsi="Times New Roman" w:cs="Times New Roman"/>
          <w:sz w:val="24"/>
          <w:szCs w:val="24"/>
        </w:rPr>
        <w:t xml:space="preserve">, kadastra numurs </w:t>
      </w:r>
      <w:r>
        <w:rPr>
          <w:rFonts w:ascii="Times New Roman" w:hAnsi="Times New Roman" w:cs="Times New Roman"/>
          <w:sz w:val="24"/>
          <w:szCs w:val="24"/>
        </w:rPr>
        <w:t>5001 002 0291</w:t>
      </w:r>
      <w:r w:rsidRPr="00EA72D3">
        <w:rPr>
          <w:rFonts w:ascii="Times New Roman" w:hAnsi="Times New Roman" w:cs="Times New Roman"/>
          <w:sz w:val="24"/>
          <w:szCs w:val="24"/>
        </w:rPr>
        <w:t xml:space="preserve">, sastāvā ietilpstošo zemes vienību ar kadastra apzīmējumu </w:t>
      </w:r>
      <w:r>
        <w:rPr>
          <w:rFonts w:ascii="Times New Roman" w:hAnsi="Times New Roman" w:cs="Times New Roman"/>
          <w:sz w:val="24"/>
          <w:szCs w:val="24"/>
        </w:rPr>
        <w:t>5001 002 0291</w:t>
      </w:r>
      <w:r w:rsidRPr="00EA72D3">
        <w:rPr>
          <w:rFonts w:ascii="Times New Roman" w:hAnsi="Times New Roman" w:cs="Times New Roman"/>
          <w:sz w:val="24"/>
          <w:szCs w:val="24"/>
        </w:rPr>
        <w:t xml:space="preserve">, </w:t>
      </w:r>
      <w:r>
        <w:rPr>
          <w:rFonts w:ascii="Times New Roman" w:hAnsi="Times New Roman" w:cs="Times New Roman"/>
          <w:sz w:val="24"/>
          <w:szCs w:val="24"/>
        </w:rPr>
        <w:t xml:space="preserve">498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EA72D3">
        <w:rPr>
          <w:rFonts w:ascii="Times New Roman" w:hAnsi="Times New Roman" w:cs="Times New Roman"/>
          <w:sz w:val="24"/>
          <w:szCs w:val="24"/>
        </w:rPr>
        <w:t xml:space="preserve"> platībā, 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1C760B68"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Pr>
          <w:rFonts w:ascii="Times New Roman" w:hAnsi="Times New Roman" w:cs="Times New Roman"/>
          <w:sz w:val="24"/>
          <w:szCs w:val="24"/>
        </w:rPr>
        <w:t>28.jūlijā</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2088</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Pr="006A0CBA">
        <w:rPr>
          <w:rFonts w:ascii="Times New Roman" w:hAnsi="Times New Roman" w:cs="Times New Roman"/>
          <w:sz w:val="24"/>
          <w:szCs w:val="24"/>
        </w:rPr>
        <w:t>Ozolu iela 6B, Gulbene, Gulbenes novads, kadastra numurs 5001 002 0291</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2DE0246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w:t>
      </w:r>
      <w:r w:rsidR="006F03EB">
        <w:rPr>
          <w:rFonts w:ascii="Times New Roman" w:hAnsi="Times New Roman" w:cs="Times New Roman"/>
          <w:sz w:val="24"/>
          <w:szCs w:val="24"/>
        </w:rPr>
        <w:t>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w:t>
      </w:r>
      <w:r w:rsidR="00167C35" w:rsidRPr="00167C35">
        <w:rPr>
          <w:rFonts w:ascii="Times New Roman" w:hAnsi="Times New Roman" w:cs="Times New Roman"/>
          <w:sz w:val="24"/>
          <w:szCs w:val="24"/>
        </w:rPr>
        <w:lastRenderedPageBreak/>
        <w:t>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nosūta tām atsavināšanas paziņojumu,</w:t>
      </w:r>
      <w:r w:rsidR="006A0CBA">
        <w:rPr>
          <w:rFonts w:ascii="Times New Roman" w:hAnsi="Times New Roman" w:cs="Times New Roman"/>
          <w:sz w:val="24"/>
          <w:szCs w:val="24"/>
        </w:rPr>
        <w:t xml:space="preserve"> </w:t>
      </w:r>
      <w:r w:rsidRPr="00FC7F25">
        <w:rPr>
          <w:rFonts w:ascii="Times New Roman" w:hAnsi="Times New Roman" w:cs="Times New Roman"/>
          <w:sz w:val="24"/>
          <w:szCs w:val="24"/>
        </w:rPr>
        <w:t xml:space="preserve">Publiskas personas mantas atsavināšanas likuma 3.panta pirmās daļas 1.punktu un otro daļu, </w:t>
      </w:r>
      <w:r w:rsidR="001A4B31">
        <w:rPr>
          <w:rFonts w:ascii="Times New Roman" w:hAnsi="Times New Roman" w:cs="Times New Roman"/>
          <w:sz w:val="24"/>
          <w:szCs w:val="24"/>
        </w:rPr>
        <w:t xml:space="preserve">4.panta ceturtās daļas 1.punktu, </w:t>
      </w:r>
      <w:r w:rsidRPr="00FC7F25">
        <w:rPr>
          <w:rFonts w:ascii="Times New Roman" w:hAnsi="Times New Roman" w:cs="Times New Roman"/>
          <w:sz w:val="24"/>
          <w:szCs w:val="24"/>
        </w:rPr>
        <w:t>10.pantu, 15.pantu,</w:t>
      </w:r>
      <w:r w:rsidR="00B140DB" w:rsidRPr="00B140DB">
        <w:t xml:space="preserve">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40077CC6" w14:textId="14025B49"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Pr>
          <w:rFonts w:ascii="Times New Roman" w:hAnsi="Times New Roman" w:cs="Times New Roman"/>
          <w:sz w:val="24"/>
          <w:szCs w:val="24"/>
        </w:rPr>
        <w:t>Ozolu iela 6B</w:t>
      </w:r>
      <w:r w:rsidRPr="008A7CE1">
        <w:rPr>
          <w:rFonts w:ascii="Times New Roman" w:hAnsi="Times New Roman" w:cs="Times New Roman"/>
          <w:sz w:val="24"/>
          <w:szCs w:val="24"/>
        </w:rPr>
        <w:t xml:space="preserve">, Gulbene, Gulbenes novads, kadastra numurs </w:t>
      </w:r>
      <w:r>
        <w:rPr>
          <w:rFonts w:ascii="Times New Roman" w:hAnsi="Times New Roman" w:cs="Times New Roman"/>
          <w:sz w:val="24"/>
          <w:szCs w:val="24"/>
        </w:rPr>
        <w:t>5001 002 0291</w:t>
      </w:r>
      <w:r w:rsidRPr="008A7CE1">
        <w:rPr>
          <w:rFonts w:ascii="Times New Roman" w:hAnsi="Times New Roman" w:cs="Times New Roman"/>
          <w:sz w:val="24"/>
          <w:szCs w:val="24"/>
        </w:rPr>
        <w:t>,</w:t>
      </w:r>
      <w:r>
        <w:rPr>
          <w:rFonts w:ascii="Times New Roman" w:hAnsi="Times New Roman" w:cs="Times New Roman"/>
          <w:sz w:val="24"/>
          <w:szCs w:val="24"/>
        </w:rPr>
        <w:t xml:space="preserve"> </w:t>
      </w:r>
      <w:r w:rsidR="001A4B31" w:rsidRPr="008A7CE1">
        <w:rPr>
          <w:rFonts w:ascii="Times New Roman" w:hAnsi="Times New Roman" w:cs="Times New Roman"/>
          <w:sz w:val="24"/>
          <w:szCs w:val="24"/>
        </w:rPr>
        <w:t>kas sastāv no</w:t>
      </w:r>
      <w:r w:rsidR="001A4B31" w:rsidRPr="008A7CE1">
        <w:t xml:space="preserve"> </w:t>
      </w:r>
      <w:r w:rsidR="001A4B31" w:rsidRPr="008A7CE1">
        <w:rPr>
          <w:rFonts w:ascii="Times New Roman" w:hAnsi="Times New Roman" w:cs="Times New Roman"/>
          <w:sz w:val="24"/>
          <w:szCs w:val="24"/>
        </w:rPr>
        <w:t xml:space="preserve">zemes vienības ar kadastra apzīmējumu 5001 002 0291, 498 </w:t>
      </w:r>
      <w:proofErr w:type="spellStart"/>
      <w:r w:rsidR="001A4B31" w:rsidRPr="008A7CE1">
        <w:rPr>
          <w:rFonts w:ascii="Times New Roman" w:hAnsi="Times New Roman" w:cs="Times New Roman"/>
          <w:sz w:val="24"/>
          <w:szCs w:val="24"/>
        </w:rPr>
        <w:t>kv.m</w:t>
      </w:r>
      <w:proofErr w:type="spellEnd"/>
      <w:r w:rsidR="001A4B31" w:rsidRPr="008A7CE1">
        <w:rPr>
          <w:rFonts w:ascii="Times New Roman" w:hAnsi="Times New Roman" w:cs="Times New Roman"/>
          <w:sz w:val="24"/>
          <w:szCs w:val="24"/>
        </w:rPr>
        <w:t>. platībā,</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Pr>
          <w:rFonts w:ascii="Times New Roman" w:hAnsi="Times New Roman" w:cs="Times New Roman"/>
          <w:sz w:val="24"/>
          <w:szCs w:val="24"/>
        </w:rPr>
        <w:t>14</w:t>
      </w:r>
      <w:r w:rsidRPr="008A7CE1">
        <w:rPr>
          <w:rFonts w:ascii="Times New Roman" w:hAnsi="Times New Roman" w:cs="Times New Roman"/>
          <w:color w:val="000000"/>
          <w:sz w:val="24"/>
          <w:szCs w:val="24"/>
        </w:rPr>
        <w:t>00 EUR (</w:t>
      </w:r>
      <w:r>
        <w:rPr>
          <w:rFonts w:ascii="Times New Roman" w:hAnsi="Times New Roman" w:cs="Times New Roman"/>
          <w:color w:val="000000"/>
          <w:sz w:val="24"/>
          <w:szCs w:val="24"/>
        </w:rPr>
        <w:t>viens</w:t>
      </w:r>
      <w:r w:rsidRPr="008A7CE1">
        <w:rPr>
          <w:rFonts w:ascii="Times New Roman" w:hAnsi="Times New Roman" w:cs="Times New Roman"/>
          <w:color w:val="000000"/>
          <w:sz w:val="24"/>
          <w:szCs w:val="24"/>
        </w:rPr>
        <w:t xml:space="preserve"> tūksto</w:t>
      </w:r>
      <w:r>
        <w:rPr>
          <w:rFonts w:ascii="Times New Roman" w:hAnsi="Times New Roman" w:cs="Times New Roman"/>
          <w:color w:val="000000"/>
          <w:sz w:val="24"/>
          <w:szCs w:val="24"/>
        </w:rPr>
        <w:t>tis</w:t>
      </w:r>
      <w:r w:rsidRPr="008A7C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četr</w:t>
      </w:r>
      <w:r w:rsidRPr="008A7CE1">
        <w:rPr>
          <w:rFonts w:ascii="Times New Roman" w:hAnsi="Times New Roman" w:cs="Times New Roman"/>
          <w:color w:val="000000"/>
          <w:sz w:val="24"/>
          <w:szCs w:val="24"/>
        </w:rPr>
        <w:t xml:space="preserve">i simti </w:t>
      </w:r>
      <w:r w:rsidRPr="008A7CE1">
        <w:rPr>
          <w:rFonts w:ascii="Times New Roman" w:hAnsi="Times New Roman" w:cs="Times New Roman"/>
          <w:i/>
          <w:color w:val="000000"/>
          <w:sz w:val="24"/>
          <w:szCs w:val="24"/>
        </w:rPr>
        <w:t>euro</w:t>
      </w:r>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6A09DB6C"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8A7CE1" w:rsidRPr="008A7CE1">
        <w:rPr>
          <w:rFonts w:ascii="Times New Roman" w:hAnsi="Times New Roman" w:cs="Times New Roman"/>
          <w:sz w:val="24"/>
          <w:szCs w:val="24"/>
        </w:rPr>
        <w:t>Ozolu iela 6B, Gulbene, Gulbenes novads, kadastra numurs 5001 002 0291</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3DD8BD84"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60B46BD8" w14:textId="22A88BCE" w:rsidR="00E408E5" w:rsidRDefault="00901023" w:rsidP="00411C1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5DFED6" w14:textId="77777777" w:rsidR="0035354B" w:rsidRDefault="0035354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019FF2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4C4408FC" w14:textId="77777777" w:rsidR="0035354B" w:rsidRDefault="0035354B" w:rsidP="007933CC">
      <w:pPr>
        <w:pStyle w:val="Pamatteksts"/>
        <w:spacing w:after="0"/>
        <w:jc w:val="center"/>
        <w:rPr>
          <w:rFonts w:ascii="Times New Roman" w:hAnsi="Times New Roman" w:cs="Times New Roman"/>
          <w:b/>
          <w:caps/>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9A7E755" w:rsidR="00B24416" w:rsidRDefault="001A4B3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ozolu iela 6B</w:t>
      </w:r>
      <w:r w:rsidR="0037065A" w:rsidRPr="0037065A">
        <w:rPr>
          <w:rFonts w:ascii="Times New Roman" w:hAnsi="Times New Roman" w:cs="Times New Roman"/>
          <w:b/>
          <w:caps/>
          <w:sz w:val="24"/>
          <w:szCs w:val="24"/>
        </w:rPr>
        <w:t>, Gulbene, Gulbenes novads</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42442B75" w14:textId="77777777" w:rsidR="0035354B" w:rsidRPr="008703D2" w:rsidRDefault="0035354B">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E30434">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0C8E1024" w:rsidR="007933CC" w:rsidRPr="00705F9F" w:rsidRDefault="007933CC" w:rsidP="00E30434">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214D84" w:rsidRPr="00705F9F">
        <w:rPr>
          <w:rFonts w:ascii="Times New Roman" w:eastAsia="SimSun" w:hAnsi="Times New Roman" w:cs="Mangal"/>
          <w:color w:val="00000A"/>
          <w:sz w:val="24"/>
          <w:szCs w:val="24"/>
          <w:lang w:eastAsia="zh-CN" w:bidi="hi-IN"/>
        </w:rPr>
        <w:t>Ozolu iela 6B, Gulbene, Gulbenes novads, kadastra numurs 5001 002 0291</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E30434">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E30434">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E30434">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4F97D9B" w:rsidR="007933CC" w:rsidRPr="00705F9F" w:rsidRDefault="00E14DB0" w:rsidP="00E30434">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1A4B31" w:rsidRPr="00705F9F">
        <w:rPr>
          <w:rFonts w:ascii="Times New Roman" w:eastAsia="SimSun" w:hAnsi="Times New Roman" w:cs="Mangal"/>
          <w:color w:val="00000A"/>
          <w:sz w:val="24"/>
          <w:szCs w:val="24"/>
          <w:lang w:eastAsia="zh-CN" w:bidi="hi-IN"/>
        </w:rPr>
        <w:t xml:space="preserve">Ozolu iela 6B, Gulbene, Gulbenes novads, kadastra numurs 5001 002 0291, kas sastāv no zemes vienības ar kadastra apzīmējumu 5001 002 0291, 498 </w:t>
      </w:r>
      <w:proofErr w:type="spellStart"/>
      <w:r w:rsidR="001A4B31" w:rsidRPr="00705F9F">
        <w:rPr>
          <w:rFonts w:ascii="Times New Roman" w:eastAsia="SimSun" w:hAnsi="Times New Roman" w:cs="Mangal"/>
          <w:color w:val="00000A"/>
          <w:sz w:val="24"/>
          <w:szCs w:val="24"/>
          <w:lang w:eastAsia="zh-CN" w:bidi="hi-IN"/>
        </w:rPr>
        <w:t>kv.m</w:t>
      </w:r>
      <w:proofErr w:type="spellEnd"/>
      <w:r w:rsidR="001A4B31" w:rsidRPr="00705F9F">
        <w:rPr>
          <w:rFonts w:ascii="Times New Roman" w:eastAsia="SimSun" w:hAnsi="Times New Roman" w:cs="Mangal"/>
          <w:color w:val="00000A"/>
          <w:sz w:val="24"/>
          <w:szCs w:val="24"/>
          <w:lang w:eastAsia="zh-CN" w:bidi="hi-IN"/>
        </w:rPr>
        <w:t>.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16996F6E" w:rsidR="007933CC" w:rsidRPr="00705F9F" w:rsidRDefault="000319E8" w:rsidP="00E30434">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D75471" w:rsidRPr="00705F9F">
        <w:rPr>
          <w:rFonts w:ascii="Times New Roman" w:hAnsi="Times New Roman" w:cs="Times New Roman"/>
          <w:color w:val="000000"/>
          <w:sz w:val="24"/>
          <w:szCs w:val="24"/>
        </w:rPr>
        <w:t>Vidzemes</w:t>
      </w:r>
      <w:r w:rsidR="007933CC" w:rsidRPr="00705F9F">
        <w:rPr>
          <w:rFonts w:ascii="Times New Roman" w:hAnsi="Times New Roman" w:cs="Times New Roman"/>
          <w:color w:val="000000"/>
          <w:sz w:val="24"/>
          <w:szCs w:val="24"/>
        </w:rPr>
        <w:t xml:space="preserve"> rajona tiesas </w:t>
      </w:r>
      <w:r w:rsidR="0037065A" w:rsidRPr="00705F9F">
        <w:rPr>
          <w:rFonts w:ascii="Times New Roman" w:hAnsi="Times New Roman" w:cs="Times New Roman"/>
          <w:color w:val="000000"/>
          <w:sz w:val="24"/>
          <w:szCs w:val="24"/>
        </w:rPr>
        <w:t>Gulbenes pilsētas</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E14DB0" w:rsidRPr="00705F9F">
        <w:rPr>
          <w:rFonts w:ascii="Times New Roman" w:hAnsi="Times New Roman" w:cs="Times New Roman"/>
          <w:color w:val="000000"/>
          <w:sz w:val="24"/>
          <w:szCs w:val="24"/>
        </w:rPr>
        <w:t>100000327859</w:t>
      </w:r>
      <w:r w:rsidRPr="00705F9F">
        <w:rPr>
          <w:rFonts w:ascii="Times New Roman" w:hAnsi="Times New Roman" w:cs="Times New Roman"/>
          <w:color w:val="000000"/>
          <w:sz w:val="24"/>
          <w:szCs w:val="24"/>
        </w:rPr>
        <w:t xml:space="preserve"> Gulbenes novada pašvaldības īpašuma tiesības uz Objektu ir nostiprinātas 2007.gada 20.februārī ar </w:t>
      </w:r>
      <w:r w:rsidR="00705F9F" w:rsidRPr="00705F9F">
        <w:rPr>
          <w:rFonts w:ascii="Times New Roman" w:hAnsi="Times New Roman" w:cs="Times New Roman"/>
          <w:color w:val="000000"/>
          <w:sz w:val="24"/>
          <w:szCs w:val="24"/>
        </w:rPr>
        <w:t>Gulbenes zemesgrāmatu nodaļas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E30434">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E30434">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52AC2B13" w:rsidR="00341AE8" w:rsidRDefault="00341AE8" w:rsidP="00E30434">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ar kadastra apzīmējumu 5001 002 0030</w:t>
      </w:r>
      <w:r>
        <w:rPr>
          <w:rFonts w:ascii="Times New Roman" w:hAnsi="Times New Roman" w:cs="Times New Roman"/>
          <w:sz w:val="24"/>
          <w:szCs w:val="24"/>
          <w:lang w:eastAsia="en-US"/>
        </w:rPr>
        <w:t>;</w:t>
      </w:r>
    </w:p>
    <w:p w14:paraId="40FD0461" w14:textId="31FD508B" w:rsidR="00341AE8" w:rsidRDefault="00341AE8" w:rsidP="00E30434">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5001 002 0116</w:t>
      </w:r>
      <w:r>
        <w:rPr>
          <w:rFonts w:ascii="Times New Roman" w:hAnsi="Times New Roman" w:cs="Times New Roman"/>
          <w:sz w:val="24"/>
          <w:szCs w:val="24"/>
          <w:lang w:eastAsia="en-US"/>
        </w:rPr>
        <w:t>.</w:t>
      </w:r>
    </w:p>
    <w:p w14:paraId="353430C9" w14:textId="52F28E74" w:rsidR="003A2919" w:rsidRPr="00705F9F" w:rsidRDefault="00E14DB0" w:rsidP="00E30434">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455B47DD" w:rsidR="007933CC" w:rsidRPr="00705F9F" w:rsidRDefault="007933CC" w:rsidP="00E30434">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w:t>
      </w:r>
      <w:r w:rsidRPr="00705F9F">
        <w:rPr>
          <w:rFonts w:ascii="Times New Roman" w:hAnsi="Times New Roman" w:cs="Times New Roman"/>
          <w:color w:val="000000"/>
          <w:sz w:val="24"/>
          <w:szCs w:val="24"/>
        </w:rPr>
        <w:lastRenderedPageBreak/>
        <w:t xml:space="preserve">“Gulbenes novada ziņas”, laikrakstā “Dzirkstele”,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 var izmantot tikai tad, ja rakstveidā iesniedz pieteikumu sludinājumā norādītajā termiņā.</w:t>
      </w:r>
    </w:p>
    <w:p w14:paraId="5F56B96B" w14:textId="66FF0E88" w:rsidR="007933CC" w:rsidRPr="00705F9F" w:rsidRDefault="007933CC" w:rsidP="00E30434">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03274E77" w:rsidR="00341AE8" w:rsidRPr="00705F9F" w:rsidRDefault="00214D84" w:rsidP="00E30434">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Interesenti</w:t>
      </w:r>
      <w:r w:rsidR="007933CC" w:rsidRPr="00705F9F">
        <w:rPr>
          <w:rFonts w:ascii="Times New Roman" w:hAnsi="Times New Roman" w:cs="Times New Roman"/>
          <w:bCs/>
          <w:sz w:val="24"/>
          <w:szCs w:val="24"/>
        </w:rPr>
        <w:t>, no sludinājuma publicēšanas dienas</w:t>
      </w:r>
      <w:r w:rsidR="00FE3A53">
        <w:rPr>
          <w:rFonts w:ascii="Times New Roman" w:hAnsi="Times New Roman" w:cs="Times New Roman"/>
          <w:bCs/>
          <w:sz w:val="24"/>
          <w:szCs w:val="24"/>
        </w:rPr>
        <w:t xml:space="preserve"> līdz sludinājumā norādīt</w:t>
      </w:r>
      <w:r w:rsidR="009D133F">
        <w:rPr>
          <w:rFonts w:ascii="Times New Roman" w:hAnsi="Times New Roman" w:cs="Times New Roman"/>
          <w:bCs/>
          <w:sz w:val="24"/>
          <w:szCs w:val="24"/>
        </w:rPr>
        <w:t>ajam</w:t>
      </w:r>
      <w:r w:rsidR="00FE3A53">
        <w:rPr>
          <w:rFonts w:ascii="Times New Roman" w:hAnsi="Times New Roman" w:cs="Times New Roman"/>
          <w:bCs/>
          <w:sz w:val="24"/>
          <w:szCs w:val="24"/>
        </w:rPr>
        <w:t xml:space="preserve"> pieteikumu iesniegšanas termiņa </w:t>
      </w:r>
      <w:r w:rsidR="009D133F">
        <w:rPr>
          <w:rFonts w:ascii="Times New Roman" w:hAnsi="Times New Roman" w:cs="Times New Roman"/>
          <w:bCs/>
          <w:sz w:val="24"/>
          <w:szCs w:val="24"/>
        </w:rPr>
        <w:t>pēdējam datumam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gi</w:t>
      </w:r>
      <w:r w:rsidR="00A729FF" w:rsidRPr="00705F9F">
        <w:rPr>
          <w:rFonts w:ascii="Times New Roman" w:hAnsi="Times New Roman" w:cs="Times New Roman"/>
          <w:bCs/>
          <w:sz w:val="24"/>
          <w:szCs w:val="24"/>
        </w:rPr>
        <w:t xml:space="preserve"> iepazīties ar Objektu, tā tehniskajiem rādītājiem – dokumentiem, kuri raksturo Objektu un ir pašvaldības rīcībā, iepriekš sazinoties pa tālruni 64474919 (Gulbenes novada pašvaldības administrācijas Īpašumu pārraudzības nodaļas vecākā zemes lietu speciāliste </w:t>
      </w:r>
      <w:proofErr w:type="spellStart"/>
      <w:r w:rsidR="00A729FF" w:rsidRPr="00705F9F">
        <w:rPr>
          <w:rFonts w:ascii="Times New Roman" w:hAnsi="Times New Roman" w:cs="Times New Roman"/>
          <w:bCs/>
          <w:sz w:val="24"/>
          <w:szCs w:val="24"/>
        </w:rPr>
        <w:t>L.Bašķere</w:t>
      </w:r>
      <w:proofErr w:type="spellEnd"/>
      <w:r w:rsidR="00A729FF" w:rsidRPr="00705F9F">
        <w:rPr>
          <w:rFonts w:ascii="Times New Roman" w:hAnsi="Times New Roman" w:cs="Times New Roman"/>
          <w:bCs/>
          <w:sz w:val="24"/>
          <w:szCs w:val="24"/>
        </w:rPr>
        <w:t xml:space="preserve">) vai </w:t>
      </w:r>
      <w:r w:rsidR="0014015D">
        <w:rPr>
          <w:rFonts w:ascii="Times New Roman" w:hAnsi="Times New Roman" w:cs="Times New Roman"/>
          <w:bCs/>
          <w:sz w:val="24"/>
          <w:szCs w:val="24"/>
        </w:rPr>
        <w:t xml:space="preserve">tālruni </w:t>
      </w:r>
      <w:r w:rsidR="00A729FF" w:rsidRPr="00705F9F">
        <w:rPr>
          <w:rFonts w:ascii="Times New Roman" w:hAnsi="Times New Roman" w:cs="Times New Roman"/>
          <w:bCs/>
          <w:sz w:val="24"/>
          <w:szCs w:val="24"/>
        </w:rPr>
        <w:t xml:space="preserve">25728123 (Gulbenes novada Gulbenes pilsētas pārvaldes nekustamā īpašuma pārvaldnieks </w:t>
      </w:r>
      <w:proofErr w:type="spellStart"/>
      <w:r w:rsidR="00A729FF" w:rsidRPr="00705F9F">
        <w:rPr>
          <w:rFonts w:ascii="Times New Roman" w:hAnsi="Times New Roman" w:cs="Times New Roman"/>
          <w:bCs/>
          <w:sz w:val="24"/>
          <w:szCs w:val="24"/>
        </w:rPr>
        <w:t>K.Rakstiņš</w:t>
      </w:r>
      <w:proofErr w:type="spellEnd"/>
      <w:r w:rsidR="00A729FF" w:rsidRPr="00705F9F">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7062E71B" w:rsidR="00341AE8" w:rsidRPr="00E30434" w:rsidRDefault="00341AE8" w:rsidP="00E30434">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viena mēneša laikā </w:t>
      </w:r>
      <w:r w:rsidR="009D133F">
        <w:rPr>
          <w:rFonts w:ascii="Times New Roman" w:hAnsi="Times New Roman" w:cs="Times New Roman"/>
          <w:bCs/>
          <w:sz w:val="24"/>
          <w:szCs w:val="24"/>
        </w:rPr>
        <w:t>no</w:t>
      </w:r>
      <w:r w:rsidR="009D133F" w:rsidRPr="00705F9F">
        <w:rPr>
          <w:rFonts w:ascii="Times New Roman" w:hAnsi="Times New Roman" w:cs="Times New Roman"/>
          <w:bCs/>
          <w:sz w:val="24"/>
          <w:szCs w:val="24"/>
        </w:rPr>
        <w:t xml:space="preserve"> sludinājuma publicēšanas oficiālajā izdevumā “Latvijas Vēstnesis”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0AF3B72B" w:rsidR="00341AE8" w:rsidRPr="00705F9F" w:rsidRDefault="00341AE8" w:rsidP="00E30434">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 xml:space="preserve">Gadījumā, ja mēneša laikā </w:t>
      </w:r>
      <w:r w:rsidR="002B30B9">
        <w:rPr>
          <w:rFonts w:ascii="Times New Roman" w:hAnsi="Times New Roman" w:cs="Times New Roman"/>
          <w:bCs/>
          <w:sz w:val="24"/>
          <w:szCs w:val="24"/>
        </w:rPr>
        <w:t>no</w:t>
      </w:r>
      <w:r w:rsidR="002B30B9"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sludinājuma publicēšanas oficiālajā izdevumā “Latvijas Vēstnesis” ir saņemts viens pieteikums no pirmpirkuma tiesīgās personas, izsoli nerīko un ar šo personu (personām) slēdz pirkuma līgumu par atsavināmā Objekta pārdošanu par nosacīto cenu.</w:t>
      </w:r>
    </w:p>
    <w:p w14:paraId="21444390" w14:textId="58FE707E" w:rsidR="00F84C01" w:rsidRPr="00E30434" w:rsidRDefault="00705F9F" w:rsidP="00E30434">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Ja izsludinātajā termiņā 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E30434">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ir tiesīgas </w:t>
      </w:r>
      <w:r w:rsidR="00E12093" w:rsidRPr="00E30434">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E30434">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E30434">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E30434">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E30434">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E30434">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r w:rsidRPr="00705F9F">
        <w:rPr>
          <w:rFonts w:ascii="Times New Roman" w:hAnsi="Times New Roman" w:cs="Times New Roman"/>
          <w:bCs/>
          <w:i/>
          <w:sz w:val="24"/>
          <w:szCs w:val="24"/>
          <w:lang w:eastAsia="en-US"/>
        </w:rPr>
        <w:t>euro</w:t>
      </w:r>
      <w:r w:rsidRPr="00705F9F">
        <w:rPr>
          <w:rFonts w:ascii="Times New Roman" w:hAnsi="Times New Roman" w:cs="Times New Roman"/>
          <w:bCs/>
          <w:sz w:val="24"/>
          <w:szCs w:val="24"/>
          <w:lang w:eastAsia="en-US"/>
        </w:rPr>
        <w:t>.</w:t>
      </w:r>
    </w:p>
    <w:p w14:paraId="3AE45ADA" w14:textId="342E8949" w:rsidR="00C66406" w:rsidRPr="00705F9F" w:rsidRDefault="007933CC" w:rsidP="00E30434">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nosacītā ce</w:t>
      </w:r>
      <w:bookmarkStart w:id="0" w:name="_GoBack"/>
      <w:bookmarkEnd w:id="0"/>
      <w:r w:rsidR="00C87DD1" w:rsidRPr="00705F9F">
        <w:rPr>
          <w:rFonts w:ascii="Times New Roman" w:hAnsi="Times New Roman" w:cs="Times New Roman"/>
          <w:sz w:val="24"/>
          <w:szCs w:val="24"/>
          <w:lang w:eastAsia="en-US"/>
        </w:rPr>
        <w:t xml:space="preserve">na (izsoles sākumcena) </w:t>
      </w:r>
      <w:r w:rsidR="00E14DB0" w:rsidRPr="00705F9F">
        <w:rPr>
          <w:rFonts w:ascii="Times New Roman" w:hAnsi="Times New Roman" w:cs="Times New Roman"/>
          <w:sz w:val="24"/>
          <w:szCs w:val="24"/>
          <w:lang w:eastAsia="en-US"/>
        </w:rPr>
        <w:t xml:space="preserve">1400 EUR (viens tūkstotis četri simti </w:t>
      </w:r>
      <w:r w:rsidR="007575D2" w:rsidRPr="00705F9F">
        <w:rPr>
          <w:rFonts w:ascii="Times New Roman" w:hAnsi="Times New Roman" w:cs="Times New Roman"/>
          <w:i/>
          <w:color w:val="000000"/>
          <w:sz w:val="24"/>
          <w:szCs w:val="24"/>
        </w:rPr>
        <w:t>euro</w:t>
      </w:r>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67C1A7F1" w:rsidR="007933CC" w:rsidRPr="00C66406" w:rsidRDefault="007933CC" w:rsidP="00E30434">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30434">
        <w:rPr>
          <w:rFonts w:ascii="Times New Roman" w:hAnsi="Times New Roman" w:cs="Times New Roman"/>
          <w:bCs/>
          <w:sz w:val="24"/>
          <w:szCs w:val="24"/>
          <w:lang w:eastAsia="en-US"/>
        </w:rPr>
        <w:t xml:space="preserve">Objekta </w:t>
      </w:r>
      <w:r w:rsidRPr="00E30434">
        <w:rPr>
          <w:rFonts w:ascii="Times New Roman" w:hAnsi="Times New Roman" w:cs="Times New Roman"/>
          <w:color w:val="000000"/>
          <w:sz w:val="24"/>
          <w:szCs w:val="24"/>
        </w:rPr>
        <w:t>nodrošinājums tiek noteikts 10% apmērā no izsoles nosacītās cenas, t.i.</w:t>
      </w:r>
      <w:r w:rsidR="0035354B" w:rsidRPr="00E30434">
        <w:rPr>
          <w:rFonts w:ascii="Times New Roman" w:hAnsi="Times New Roman" w:cs="Times New Roman"/>
          <w:color w:val="000000"/>
          <w:sz w:val="24"/>
          <w:szCs w:val="24"/>
        </w:rPr>
        <w:t>,</w:t>
      </w:r>
      <w:r w:rsidRPr="00E30434">
        <w:rPr>
          <w:rFonts w:ascii="Times New Roman" w:hAnsi="Times New Roman" w:cs="Times New Roman"/>
          <w:color w:val="000000"/>
          <w:sz w:val="24"/>
          <w:szCs w:val="24"/>
        </w:rPr>
        <w:t xml:space="preserve"> </w:t>
      </w:r>
      <w:r w:rsidR="00E14DB0" w:rsidRPr="00E30434">
        <w:rPr>
          <w:rFonts w:ascii="Times New Roman" w:hAnsi="Times New Roman" w:cs="Times New Roman"/>
          <w:color w:val="000000"/>
          <w:sz w:val="24"/>
          <w:szCs w:val="24"/>
        </w:rPr>
        <w:t>14</w:t>
      </w:r>
      <w:r w:rsidR="00800001" w:rsidRPr="00E30434">
        <w:rPr>
          <w:rFonts w:ascii="Times New Roman" w:hAnsi="Times New Roman" w:cs="Times New Roman"/>
          <w:color w:val="000000"/>
          <w:sz w:val="24"/>
          <w:szCs w:val="24"/>
        </w:rPr>
        <w:t>0</w:t>
      </w:r>
      <w:r w:rsidRPr="00E30434">
        <w:rPr>
          <w:rFonts w:ascii="Times New Roman" w:hAnsi="Times New Roman" w:cs="Times New Roman"/>
          <w:color w:val="000000"/>
          <w:sz w:val="24"/>
          <w:szCs w:val="24"/>
        </w:rPr>
        <w:t xml:space="preserve"> EUR (</w:t>
      </w:r>
      <w:r w:rsidR="00E14DB0" w:rsidRPr="00E30434">
        <w:rPr>
          <w:rFonts w:ascii="Times New Roman" w:hAnsi="Times New Roman" w:cs="Times New Roman"/>
          <w:color w:val="000000"/>
          <w:sz w:val="24"/>
          <w:szCs w:val="24"/>
        </w:rPr>
        <w:t>viens</w:t>
      </w:r>
      <w:r w:rsidR="00D252F4" w:rsidRPr="00E30434">
        <w:rPr>
          <w:rFonts w:ascii="Times New Roman" w:hAnsi="Times New Roman" w:cs="Times New Roman"/>
          <w:color w:val="000000"/>
          <w:sz w:val="24"/>
          <w:szCs w:val="24"/>
        </w:rPr>
        <w:t xml:space="preserve"> simt</w:t>
      </w:r>
      <w:r w:rsidR="00E14DB0" w:rsidRPr="00E30434">
        <w:rPr>
          <w:rFonts w:ascii="Times New Roman" w:hAnsi="Times New Roman" w:cs="Times New Roman"/>
          <w:color w:val="000000"/>
          <w:sz w:val="24"/>
          <w:szCs w:val="24"/>
        </w:rPr>
        <w:t>s četr</w:t>
      </w:r>
      <w:r w:rsidR="005713B1" w:rsidRPr="00E30434">
        <w:rPr>
          <w:rFonts w:ascii="Times New Roman" w:hAnsi="Times New Roman" w:cs="Times New Roman"/>
          <w:color w:val="000000"/>
          <w:sz w:val="24"/>
          <w:szCs w:val="24"/>
        </w:rPr>
        <w:t>d</w:t>
      </w:r>
      <w:r w:rsidR="008F563D" w:rsidRPr="00E30434">
        <w:rPr>
          <w:rFonts w:ascii="Times New Roman" w:hAnsi="Times New Roman" w:cs="Times New Roman"/>
          <w:color w:val="000000"/>
          <w:sz w:val="24"/>
          <w:szCs w:val="24"/>
        </w:rPr>
        <w:t>esmit</w:t>
      </w:r>
      <w:r w:rsidR="00C82699" w:rsidRPr="00E30434">
        <w:rPr>
          <w:rFonts w:ascii="Times New Roman" w:hAnsi="Times New Roman" w:cs="Times New Roman"/>
          <w:color w:val="000000"/>
          <w:sz w:val="24"/>
          <w:szCs w:val="24"/>
        </w:rPr>
        <w:t xml:space="preserve"> </w:t>
      </w:r>
      <w:r w:rsidRPr="00E30434">
        <w:rPr>
          <w:rFonts w:ascii="Times New Roman" w:hAnsi="Times New Roman" w:cs="Times New Roman"/>
          <w:i/>
          <w:color w:val="000000"/>
          <w:sz w:val="24"/>
          <w:szCs w:val="24"/>
        </w:rPr>
        <w:t>euro</w:t>
      </w:r>
      <w:r w:rsidRPr="00E30434">
        <w:rPr>
          <w:rFonts w:ascii="Times New Roman" w:hAnsi="Times New Roman" w:cs="Times New Roman"/>
          <w:color w:val="000000"/>
          <w:sz w:val="24"/>
          <w:szCs w:val="24"/>
        </w:rPr>
        <w:t>)</w:t>
      </w:r>
      <w:r w:rsidR="00C66406" w:rsidRPr="00E30434">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30434">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 xml:space="preserve">maksā pirms pieteikuma iesniegšanas, bezskaidras naudas norēķinu veidā, Gulbenes novada pašvaldības, reģistrācijas Nr.90009116327, 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w:t>
      </w:r>
      <w:r w:rsidRPr="00C66406">
        <w:rPr>
          <w:rFonts w:ascii="Times New Roman" w:hAnsi="Times New Roman" w:cs="Times New Roman"/>
          <w:sz w:val="24"/>
          <w:szCs w:val="24"/>
          <w:lang w:eastAsia="en-US"/>
        </w:rPr>
        <w:lastRenderedPageBreak/>
        <w:t xml:space="preserve">maksājuma mērķi “Nekustamā īpašuma </w:t>
      </w:r>
      <w:r w:rsidR="00E14DB0" w:rsidRPr="00C66406">
        <w:rPr>
          <w:rFonts w:ascii="Times New Roman" w:eastAsia="SimSun" w:hAnsi="Times New Roman" w:cs="Mangal"/>
          <w:color w:val="00000A"/>
          <w:sz w:val="24"/>
          <w:szCs w:val="24"/>
          <w:lang w:eastAsia="zh-CN" w:bidi="hi-IN"/>
        </w:rPr>
        <w:t>Ozolu iela 6B</w:t>
      </w:r>
      <w:r w:rsidR="00A729FF" w:rsidRPr="00C66406">
        <w:rPr>
          <w:rFonts w:ascii="Times New Roman" w:eastAsia="SimSun" w:hAnsi="Times New Roman" w:cs="Mangal"/>
          <w:color w:val="00000A"/>
          <w:sz w:val="24"/>
          <w:szCs w:val="24"/>
          <w:lang w:eastAsia="zh-CN" w:bidi="hi-IN"/>
        </w:rPr>
        <w:t>, Gulbene, Gulbenes novads,</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58A3A95F" w:rsidR="007933CC" w:rsidRPr="00705F9F" w:rsidRDefault="007933CC" w:rsidP="00E30434">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E14DB0" w:rsidRPr="00705F9F">
        <w:rPr>
          <w:rFonts w:ascii="Times New Roman" w:hAnsi="Times New Roman" w:cs="Times New Roman"/>
          <w:sz w:val="24"/>
          <w:szCs w:val="24"/>
        </w:rPr>
        <w:t>70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E14DB0" w:rsidRPr="00705F9F">
        <w:rPr>
          <w:rFonts w:ascii="Times New Roman" w:hAnsi="Times New Roman" w:cs="Times New Roman"/>
          <w:sz w:val="24"/>
          <w:szCs w:val="24"/>
        </w:rPr>
        <w:t>septiņ</w:t>
      </w:r>
      <w:r w:rsidR="006E5668" w:rsidRPr="00705F9F">
        <w:rPr>
          <w:rFonts w:ascii="Times New Roman" w:hAnsi="Times New Roman" w:cs="Times New Roman"/>
          <w:sz w:val="24"/>
          <w:szCs w:val="24"/>
        </w:rPr>
        <w:t>desmit</w:t>
      </w:r>
      <w:r w:rsidR="00D128C5" w:rsidRPr="00705F9F">
        <w:rPr>
          <w:rFonts w:ascii="Times New Roman" w:hAnsi="Times New Roman" w:cs="Times New Roman"/>
          <w:sz w:val="24"/>
          <w:szCs w:val="24"/>
        </w:rPr>
        <w:t xml:space="preserve"> </w:t>
      </w:r>
      <w:r w:rsidRPr="00705F9F">
        <w:rPr>
          <w:rFonts w:ascii="Times New Roman" w:hAnsi="Times New Roman" w:cs="Times New Roman"/>
          <w:i/>
          <w:sz w:val="24"/>
          <w:szCs w:val="24"/>
        </w:rPr>
        <w:t>euro</w:t>
      </w:r>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188ECA1A" w:rsidR="009D133F" w:rsidRPr="00E30434" w:rsidRDefault="009D133F" w:rsidP="00E30434">
      <w:pPr>
        <w:pStyle w:val="Sarakstarindkopa"/>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E30434" w:rsidRDefault="007933CC" w:rsidP="00E30434">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E30434">
      <w:pPr>
        <w:keepNext/>
        <w:outlineLvl w:val="0"/>
        <w:rPr>
          <w:rFonts w:ascii="Times New Roman" w:hAnsi="Times New Roman" w:cs="Times New Roman"/>
          <w:b/>
          <w:sz w:val="24"/>
          <w:szCs w:val="24"/>
          <w:lang w:eastAsia="en-US"/>
        </w:rPr>
      </w:pPr>
    </w:p>
    <w:p w14:paraId="7D0735F2" w14:textId="77777777" w:rsidR="003C7BB6" w:rsidRDefault="00E14DB0" w:rsidP="00E30434">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 kura</w:t>
      </w:r>
      <w:r w:rsidR="003C7BB6">
        <w:rPr>
          <w:rFonts w:ascii="Times New Roman" w:hAnsi="Times New Roman" w:cs="Times New Roman"/>
          <w:sz w:val="24"/>
          <w:szCs w:val="24"/>
          <w:lang w:eastAsia="en-US"/>
        </w:rPr>
        <w:t>:</w:t>
      </w:r>
    </w:p>
    <w:p w14:paraId="4A6D9A31" w14:textId="08DC5310" w:rsidR="003C7BB6" w:rsidRDefault="00E14DB0" w:rsidP="00E30434">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viena mēneša laikā </w:t>
      </w:r>
      <w:r w:rsidR="009D133F">
        <w:rPr>
          <w:rFonts w:ascii="Times New Roman" w:hAnsi="Times New Roman" w:cs="Times New Roman"/>
          <w:sz w:val="24"/>
          <w:szCs w:val="24"/>
          <w:lang w:eastAsia="en-US"/>
        </w:rPr>
        <w:t xml:space="preserve">no </w:t>
      </w:r>
      <w:r w:rsidRPr="00705F9F">
        <w:rPr>
          <w:rFonts w:ascii="Times New Roman" w:hAnsi="Times New Roman" w:cs="Times New Roman"/>
          <w:sz w:val="24"/>
          <w:szCs w:val="24"/>
          <w:lang w:eastAsia="en-US"/>
        </w:rPr>
        <w:t xml:space="preserve">sludinājuma publicēšanas oficiālajā izdevumā “Latvijas Vēstnesis” par </w:t>
      </w:r>
      <w:r w:rsidR="003C7BB6">
        <w:rPr>
          <w:rFonts w:ascii="Times New Roman" w:hAnsi="Times New Roman" w:cs="Times New Roman"/>
          <w:sz w:val="24"/>
          <w:szCs w:val="24"/>
          <w:lang w:eastAsia="en-US"/>
        </w:rPr>
        <w:t>Objekta</w:t>
      </w:r>
      <w:r w:rsidRPr="00705F9F">
        <w:rPr>
          <w:rFonts w:ascii="Times New Roman" w:hAnsi="Times New Roman" w:cs="Times New Roman"/>
          <w:sz w:val="24"/>
          <w:szCs w:val="24"/>
          <w:lang w:eastAsia="en-US"/>
        </w:rPr>
        <w:t xml:space="preserve"> atsavināšanu ir iesniegusi </w:t>
      </w:r>
      <w:r w:rsidR="00341AE8" w:rsidRPr="00705F9F">
        <w:rPr>
          <w:rFonts w:ascii="Times New Roman" w:hAnsi="Times New Roman" w:cs="Times New Roman"/>
          <w:sz w:val="24"/>
          <w:szCs w:val="24"/>
          <w:lang w:eastAsia="en-US"/>
        </w:rPr>
        <w:t>pieteikumu</w:t>
      </w:r>
      <w:r w:rsidRPr="00705F9F">
        <w:rPr>
          <w:rFonts w:ascii="Times New Roman" w:hAnsi="Times New Roman" w:cs="Times New Roman"/>
          <w:sz w:val="24"/>
          <w:szCs w:val="24"/>
          <w:lang w:eastAsia="en-US"/>
        </w:rPr>
        <w:t xml:space="preserve"> par pirmpirkuma tiesību izmantošanu</w:t>
      </w:r>
      <w:r w:rsidR="003C7BB6">
        <w:rPr>
          <w:rFonts w:ascii="Times New Roman" w:hAnsi="Times New Roman" w:cs="Times New Roman"/>
          <w:sz w:val="24"/>
          <w:szCs w:val="24"/>
          <w:lang w:eastAsia="en-US"/>
        </w:rPr>
        <w:t>;</w:t>
      </w:r>
    </w:p>
    <w:p w14:paraId="038DD606" w14:textId="69C1328C" w:rsidR="00E14DB0" w:rsidRPr="00705F9F" w:rsidRDefault="00E14DB0" w:rsidP="00E30434">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w:t>
      </w:r>
    </w:p>
    <w:p w14:paraId="29A9F862" w14:textId="7D71085A" w:rsidR="007933CC" w:rsidRPr="00705F9F" w:rsidRDefault="007933CC" w:rsidP="00E30434">
      <w:pPr>
        <w:pStyle w:val="Sarakstarindkopa"/>
        <w:numPr>
          <w:ilvl w:val="1"/>
          <w:numId w:val="2"/>
        </w:numPr>
        <w:tabs>
          <w:tab w:val="clear" w:pos="454"/>
          <w:tab w:val="num" w:pos="567"/>
          <w:tab w:val="num" w:pos="177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Par izsoles dalībnieku var kļūt </w:t>
      </w:r>
      <w:r w:rsidR="00E14DB0" w:rsidRPr="00705F9F">
        <w:rPr>
          <w:rFonts w:ascii="Times New Roman" w:hAnsi="Times New Roman" w:cs="Times New Roman"/>
          <w:sz w:val="24"/>
          <w:szCs w:val="24"/>
          <w:lang w:eastAsia="en-US"/>
        </w:rPr>
        <w:t>šo noteikumu 3.1.punktā minētā persona</w:t>
      </w:r>
      <w:r w:rsidRPr="00705F9F">
        <w:rPr>
          <w:rFonts w:ascii="Times New Roman" w:hAnsi="Times New Roman" w:cs="Times New Roman"/>
          <w:sz w:val="24"/>
          <w:szCs w:val="24"/>
          <w:lang w:eastAsia="en-US"/>
        </w:rPr>
        <w:t xml:space="preserve">, kura līdz </w:t>
      </w:r>
      <w:r w:rsidR="00705F9F" w:rsidRPr="00705F9F">
        <w:rPr>
          <w:rFonts w:ascii="Times New Roman" w:hAnsi="Times New Roman" w:cs="Times New Roman"/>
          <w:sz w:val="24"/>
          <w:szCs w:val="24"/>
          <w:lang w:eastAsia="en-US"/>
        </w:rPr>
        <w:t xml:space="preserve">4.2.punktā norādītajam </w:t>
      </w:r>
      <w:r w:rsidRPr="00705F9F">
        <w:rPr>
          <w:rFonts w:ascii="Times New Roman" w:hAnsi="Times New Roman" w:cs="Times New Roman"/>
          <w:sz w:val="24"/>
          <w:szCs w:val="24"/>
          <w:lang w:eastAsia="en-US"/>
        </w:rPr>
        <w:t xml:space="preserve">reģistrācijas brīdim ir iemaksājusi šo noteikumu 2.4.punktā noteikto nodrošinājumu, izsoles noteikumos </w:t>
      </w:r>
      <w:r w:rsidRPr="00705F9F">
        <w:rPr>
          <w:rFonts w:ascii="Times New Roman" w:hAnsi="Times New Roman" w:cs="Times New Roman"/>
          <w:color w:val="000000"/>
          <w:sz w:val="24"/>
          <w:szCs w:val="24"/>
        </w:rPr>
        <w:t xml:space="preserve">noteiktajā termiņā iesniegusi pieteikumu un izpildījusi visus </w:t>
      </w:r>
      <w:r w:rsidR="00341AE8" w:rsidRPr="00705F9F">
        <w:rPr>
          <w:rFonts w:ascii="Times New Roman" w:hAnsi="Times New Roman" w:cs="Times New Roman"/>
          <w:color w:val="000000"/>
          <w:sz w:val="24"/>
          <w:szCs w:val="24"/>
        </w:rPr>
        <w:t xml:space="preserve">Objekta </w:t>
      </w:r>
      <w:r w:rsidRPr="00705F9F">
        <w:rPr>
          <w:rFonts w:ascii="Times New Roman" w:hAnsi="Times New Roman" w:cs="Times New Roman"/>
          <w:color w:val="000000"/>
          <w:sz w:val="24"/>
          <w:szCs w:val="24"/>
        </w:rPr>
        <w:t xml:space="preserve">izsoles priekšnoteikumus, </w:t>
      </w:r>
      <w:r w:rsidRPr="00705F9F">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705F9F">
        <w:rPr>
          <w:rFonts w:ascii="Times New Roman" w:hAnsi="Times New Roman" w:cs="Times New Roman"/>
          <w:sz w:val="24"/>
          <w:szCs w:val="24"/>
          <w:lang w:eastAsia="en-US"/>
        </w:rPr>
        <w:t>.</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27EA516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w:t>
      </w:r>
      <w:r w:rsidR="007775AB">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260CFFD9" w14:textId="796603DF" w:rsidR="00C81838" w:rsidRDefault="007933CC" w:rsidP="00C81838">
      <w:pPr>
        <w:numPr>
          <w:ilvl w:val="1"/>
          <w:numId w:val="2"/>
        </w:numPr>
        <w:spacing w:line="360" w:lineRule="auto"/>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Pr="00A765C7">
        <w:rPr>
          <w:rFonts w:ascii="Times New Roman" w:hAnsi="Times New Roman" w:cs="Times New Roman"/>
          <w:bCs/>
          <w:color w:val="000000"/>
          <w:sz w:val="24"/>
          <w:szCs w:val="24"/>
        </w:rPr>
        <w:t xml:space="preserve">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w:t>
      </w:r>
      <w:r w:rsidR="00341AE8" w:rsidRPr="00A765C7">
        <w:rPr>
          <w:rFonts w:ascii="Times New Roman" w:hAnsi="Times New Roman" w:cs="Times New Roman"/>
          <w:bCs/>
          <w:color w:val="000000"/>
          <w:sz w:val="24"/>
          <w:szCs w:val="24"/>
        </w:rPr>
        <w:t xml:space="preserve">līdz </w:t>
      </w:r>
      <w:r w:rsidR="00341AE8" w:rsidRPr="007858F7">
        <w:rPr>
          <w:rFonts w:ascii="Times New Roman" w:hAnsi="Times New Roman" w:cs="Times New Roman"/>
          <w:b/>
          <w:bCs/>
          <w:color w:val="000000"/>
          <w:sz w:val="24"/>
          <w:szCs w:val="24"/>
        </w:rPr>
        <w:t>202</w:t>
      </w:r>
      <w:r w:rsidR="00341AE8">
        <w:rPr>
          <w:rFonts w:ascii="Times New Roman" w:hAnsi="Times New Roman" w:cs="Times New Roman"/>
          <w:b/>
          <w:bCs/>
          <w:color w:val="000000"/>
          <w:sz w:val="24"/>
          <w:szCs w:val="24"/>
        </w:rPr>
        <w:t>3</w:t>
      </w:r>
      <w:r w:rsidR="00341AE8" w:rsidRPr="007858F7">
        <w:rPr>
          <w:rFonts w:ascii="Times New Roman" w:hAnsi="Times New Roman" w:cs="Times New Roman"/>
          <w:b/>
          <w:bCs/>
          <w:color w:val="000000"/>
          <w:sz w:val="24"/>
          <w:szCs w:val="24"/>
        </w:rPr>
        <w:t>.gada</w:t>
      </w:r>
      <w:r w:rsidR="00341AE8">
        <w:rPr>
          <w:rFonts w:ascii="Times New Roman" w:hAnsi="Times New Roman" w:cs="Times New Roman"/>
          <w:b/>
          <w:bCs/>
          <w:color w:val="000000"/>
          <w:sz w:val="24"/>
          <w:szCs w:val="24"/>
        </w:rPr>
        <w:t xml:space="preserve"> 5.oktobra</w:t>
      </w:r>
      <w:r w:rsidR="00341AE8"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1B4AD52F" w14:textId="1480B835" w:rsidR="007933CC" w:rsidRPr="00C81838" w:rsidRDefault="00C81838" w:rsidP="00C81838">
      <w:pPr>
        <w:numPr>
          <w:ilvl w:val="1"/>
          <w:numId w:val="2"/>
        </w:numPr>
        <w:spacing w:line="36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Ja uz kādu no Objektam piegulošo zemes vienību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nepieciešams</w:t>
      </w:r>
      <w:r w:rsidR="00705F9F">
        <w:rPr>
          <w:rFonts w:ascii="Times New Roman" w:hAnsi="Times New Roman" w:cs="Times New Roman"/>
          <w:sz w:val="24"/>
          <w:szCs w:val="24"/>
        </w:rPr>
        <w:t xml:space="preserve"> iesniegt</w:t>
      </w:r>
      <w:r>
        <w:rPr>
          <w:rFonts w:ascii="Times New Roman" w:hAnsi="Times New Roman" w:cs="Times New Roman"/>
          <w:sz w:val="24"/>
          <w:szCs w:val="24"/>
        </w:rPr>
        <w:t xml:space="preserve"> pieteikum</w:t>
      </w:r>
      <w:r w:rsidR="00705F9F">
        <w:rPr>
          <w:rFonts w:ascii="Times New Roman" w:hAnsi="Times New Roman" w:cs="Times New Roman"/>
          <w:sz w:val="24"/>
          <w:szCs w:val="24"/>
        </w:rPr>
        <w:t>u</w:t>
      </w:r>
      <w:r>
        <w:rPr>
          <w:rFonts w:ascii="Times New Roman" w:hAnsi="Times New Roman" w:cs="Times New Roman"/>
          <w:sz w:val="24"/>
          <w:szCs w:val="24"/>
        </w:rPr>
        <w:t xml:space="preserve"> visu kopīpašnieku vārdā.</w:t>
      </w:r>
    </w:p>
    <w:p w14:paraId="6465295F" w14:textId="77777777" w:rsidR="00E14DB0" w:rsidRPr="00BA6AA1" w:rsidRDefault="00E14DB0" w:rsidP="00E14DB0">
      <w:pPr>
        <w:pStyle w:val="Sarakstarindkopa"/>
        <w:numPr>
          <w:ilvl w:val="1"/>
          <w:numId w:val="2"/>
        </w:numPr>
        <w:tabs>
          <w:tab w:val="left" w:pos="851"/>
        </w:tabs>
        <w:spacing w:line="360" w:lineRule="auto"/>
        <w:contextualSpacing w:val="0"/>
        <w:jc w:val="both"/>
        <w:rPr>
          <w:rFonts w:ascii="Times New Roman" w:hAnsi="Times New Roman" w:cs="Times New Roman"/>
          <w:color w:val="000000"/>
          <w:sz w:val="24"/>
          <w:szCs w:val="24"/>
        </w:rPr>
      </w:pPr>
      <w:r w:rsidRPr="00BA6AA1">
        <w:rPr>
          <w:rFonts w:ascii="Times New Roman" w:hAnsi="Times New Roman" w:cs="Times New Roman"/>
          <w:color w:val="000000"/>
          <w:sz w:val="24"/>
          <w:szCs w:val="24"/>
        </w:rPr>
        <w:t>Lai reģistrētos par izsoles dalībnieku izsoles noteikumos noteiktajā termiņā jāiesniedz:</w:t>
      </w:r>
    </w:p>
    <w:p w14:paraId="17F10219" w14:textId="1D188BB0" w:rsidR="00E14DB0"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sidRPr="00B663DF">
        <w:rPr>
          <w:rFonts w:ascii="Times New Roman" w:hAnsi="Times New Roman" w:cs="Times New Roman"/>
          <w:color w:val="000000"/>
          <w:sz w:val="24"/>
          <w:szCs w:val="24"/>
        </w:rPr>
        <w:t>Pieteikums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w:t>
      </w:r>
      <w:r w:rsidRPr="00B663DF">
        <w:rPr>
          <w:rFonts w:ascii="Times New Roman" w:hAnsi="Times New Roman" w:cs="Times New Roman"/>
          <w:color w:val="000000"/>
          <w:sz w:val="24"/>
          <w:szCs w:val="24"/>
        </w:rPr>
        <w:lastRenderedPageBreak/>
        <w:t xml:space="preserve">kods), kontaktadrese, personas papildu kontaktinformācija – elektroniskā pasta adrese un tālruņa numurs (ja tāds ir); </w:t>
      </w:r>
    </w:p>
    <w:p w14:paraId="1A8292B3" w14:textId="77777777" w:rsidR="00E14DB0" w:rsidRPr="00B663DF"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sidRPr="00B663DF">
        <w:rPr>
          <w:rFonts w:ascii="Times New Roman" w:hAnsi="Times New Roman" w:cs="Times New Roman"/>
          <w:color w:val="000000"/>
          <w:sz w:val="24"/>
          <w:szCs w:val="24"/>
        </w:rPr>
        <w:t>maksājuma uzdevums par nodrošinājuma naudas samaksu.</w:t>
      </w:r>
    </w:p>
    <w:p w14:paraId="1E42A69C" w14:textId="25631E90" w:rsidR="00E14DB0" w:rsidRPr="00E14DB0" w:rsidRDefault="00985557" w:rsidP="00E14DB0">
      <w:pPr>
        <w:pStyle w:val="Sarakstarindkopa"/>
        <w:numPr>
          <w:ilvl w:val="1"/>
          <w:numId w:val="2"/>
        </w:numPr>
        <w:tabs>
          <w:tab w:val="left" w:pos="426"/>
        </w:tabs>
        <w:spacing w:line="360" w:lineRule="auto"/>
        <w:jc w:val="both"/>
        <w:rPr>
          <w:rFonts w:ascii="Times New Roman" w:hAnsi="Times New Roman" w:cs="Times New Roman"/>
          <w:color w:val="000000"/>
          <w:sz w:val="24"/>
          <w:szCs w:val="24"/>
        </w:rPr>
      </w:pPr>
      <w:r w:rsidRPr="00985557">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Kā arī, </w:t>
      </w:r>
      <w:r w:rsidRPr="00985557">
        <w:rPr>
          <w:rFonts w:ascii="Times New Roman" w:hAnsi="Times New Roman" w:cs="Times New Roman"/>
          <w:color w:val="000000"/>
          <w:sz w:val="24"/>
          <w:szCs w:val="24"/>
        </w:rPr>
        <w:t>Izsoles komisija</w:t>
      </w:r>
      <w:r>
        <w:rPr>
          <w:rFonts w:ascii="Times New Roman" w:hAnsi="Times New Roman" w:cs="Times New Roman"/>
          <w:color w:val="000000"/>
          <w:sz w:val="24"/>
          <w:szCs w:val="24"/>
        </w:rPr>
        <w:t xml:space="preserve"> pārbaudīs informāciju attiecībā uz fizisku personu, </w:t>
      </w:r>
      <w:r w:rsidR="00705F9F">
        <w:rPr>
          <w:rFonts w:ascii="Times New Roman" w:hAnsi="Times New Roman" w:cs="Times New Roman"/>
          <w:color w:val="000000"/>
          <w:sz w:val="24"/>
          <w:szCs w:val="24"/>
        </w:rPr>
        <w:t xml:space="preserve">vai </w:t>
      </w:r>
      <w:r>
        <w:rPr>
          <w:rFonts w:ascii="Times New Roman" w:hAnsi="Times New Roman" w:cs="Times New Roman"/>
          <w:color w:val="000000"/>
          <w:sz w:val="24"/>
          <w:szCs w:val="24"/>
        </w:rPr>
        <w:t xml:space="preserve">tai </w:t>
      </w:r>
      <w:r w:rsidRPr="00985557">
        <w:rPr>
          <w:rFonts w:ascii="Times New Roman" w:hAnsi="Times New Roman" w:cs="Times New Roman"/>
          <w:color w:val="000000"/>
          <w:sz w:val="24"/>
          <w:szCs w:val="24"/>
        </w:rPr>
        <w:t>nav maksājumu (nodokļi, nomas maksājumi utt.) parādu attiecībā pret Gulbenes novada pašvaldību</w:t>
      </w:r>
      <w:r>
        <w:rPr>
          <w:rFonts w:ascii="Times New Roman" w:hAnsi="Times New Roman" w:cs="Times New Roman"/>
          <w:color w:val="000000"/>
          <w:sz w:val="24"/>
          <w:szCs w:val="24"/>
        </w:rPr>
        <w:t>.</w:t>
      </w:r>
    </w:p>
    <w:p w14:paraId="7DFE7061" w14:textId="77777777" w:rsidR="00E14DB0" w:rsidRPr="00BA6AA1" w:rsidRDefault="00E14DB0" w:rsidP="00E14DB0">
      <w:pPr>
        <w:pStyle w:val="Sarakstarindkopa"/>
        <w:numPr>
          <w:ilvl w:val="1"/>
          <w:numId w:val="2"/>
        </w:numPr>
        <w:tabs>
          <w:tab w:val="left" w:pos="567"/>
        </w:tabs>
        <w:spacing w:line="360" w:lineRule="auto"/>
        <w:jc w:val="both"/>
        <w:rPr>
          <w:rFonts w:ascii="Times New Roman" w:hAnsi="Times New Roman" w:cs="Times New Roman"/>
          <w:color w:val="000000"/>
          <w:sz w:val="24"/>
          <w:szCs w:val="24"/>
        </w:rPr>
      </w:pPr>
      <w:r w:rsidRPr="00BA6AA1">
        <w:rPr>
          <w:rFonts w:ascii="Times New Roman" w:hAnsi="Times New Roman" w:cs="Times New Roman"/>
          <w:color w:val="000000"/>
          <w:sz w:val="24"/>
          <w:szCs w:val="24"/>
        </w:rPr>
        <w:t>Izsoles pretendents netiek reģistrēts izsoles dalībnieku reģistrā, ja:</w:t>
      </w:r>
    </w:p>
    <w:p w14:paraId="252A44E8" w14:textId="66983B46" w:rsidR="00E14DB0"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sidRPr="002E3DF1">
        <w:rPr>
          <w:rFonts w:ascii="Times New Roman" w:hAnsi="Times New Roman" w:cs="Times New Roman"/>
          <w:color w:val="000000"/>
          <w:sz w:val="24"/>
          <w:szCs w:val="24"/>
        </w:rPr>
        <w:t>ir jau beidzies pretendentu reģistrācijas termiņš;</w:t>
      </w:r>
    </w:p>
    <w:p w14:paraId="61A241EF" w14:textId="77777777" w:rsidR="00E14DB0"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22824">
        <w:rPr>
          <w:rFonts w:ascii="Times New Roman" w:hAnsi="Times New Roman" w:cs="Times New Roman"/>
          <w:color w:val="000000"/>
          <w:sz w:val="24"/>
          <w:szCs w:val="24"/>
        </w:rPr>
        <w:t>retendents neatbilst šo noteikumu 3.1.punktā minētajiem nosacījumiem;</w:t>
      </w:r>
    </w:p>
    <w:p w14:paraId="28C85CDF" w14:textId="3F267EC3" w:rsidR="00E14DB0"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sidRPr="002E3DF1">
        <w:rPr>
          <w:rFonts w:ascii="Times New Roman" w:hAnsi="Times New Roman" w:cs="Times New Roman"/>
          <w:color w:val="000000"/>
          <w:sz w:val="24"/>
          <w:szCs w:val="24"/>
        </w:rPr>
        <w:t>ja nav iesniegti šo noteikumu 4.</w:t>
      </w:r>
      <w:r w:rsidR="00C81838">
        <w:rPr>
          <w:rFonts w:ascii="Times New Roman" w:hAnsi="Times New Roman" w:cs="Times New Roman"/>
          <w:color w:val="000000"/>
          <w:sz w:val="24"/>
          <w:szCs w:val="24"/>
        </w:rPr>
        <w:t>4</w:t>
      </w:r>
      <w:r w:rsidRPr="002E3DF1">
        <w:rPr>
          <w:rFonts w:ascii="Times New Roman" w:hAnsi="Times New Roman" w:cs="Times New Roman"/>
          <w:color w:val="000000"/>
          <w:sz w:val="24"/>
          <w:szCs w:val="24"/>
        </w:rPr>
        <w:t>.punktā norādītie dokumenti;</w:t>
      </w:r>
    </w:p>
    <w:p w14:paraId="299F91D5" w14:textId="77777777" w:rsidR="00E14DB0"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sidRPr="003A0E9A">
        <w:rPr>
          <w:rFonts w:ascii="Times New Roman" w:hAnsi="Times New Roman" w:cs="Times New Roman"/>
          <w:color w:val="000000"/>
          <w:sz w:val="24"/>
          <w:szCs w:val="24"/>
        </w:rPr>
        <w:t>iesniegtajos dokumentos norādītas nepatiesas ziņas;</w:t>
      </w:r>
    </w:p>
    <w:p w14:paraId="69AA6268" w14:textId="38CACEDC" w:rsidR="00E14DB0"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sidRPr="003A0E9A">
        <w:rPr>
          <w:rFonts w:ascii="Times New Roman" w:hAnsi="Times New Roman" w:cs="Times New Roman"/>
          <w:color w:val="000000"/>
          <w:sz w:val="24"/>
          <w:szCs w:val="24"/>
        </w:rPr>
        <w:t>konstatēts, ka pret</w:t>
      </w:r>
      <w:r>
        <w:rPr>
          <w:rFonts w:ascii="Times New Roman" w:hAnsi="Times New Roman" w:cs="Times New Roman"/>
          <w:color w:val="000000"/>
          <w:sz w:val="24"/>
          <w:szCs w:val="24"/>
        </w:rPr>
        <w:t>endentam ir izsoles noteikumu 4.</w:t>
      </w:r>
      <w:r w:rsidR="00C81838">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3A0E9A">
        <w:rPr>
          <w:rFonts w:ascii="Times New Roman" w:hAnsi="Times New Roman" w:cs="Times New Roman"/>
          <w:color w:val="000000"/>
          <w:sz w:val="24"/>
          <w:szCs w:val="24"/>
        </w:rPr>
        <w:t>punktā minētās parādsaistības;</w:t>
      </w:r>
    </w:p>
    <w:p w14:paraId="488E1B4E" w14:textId="77777777" w:rsidR="00E14DB0" w:rsidRPr="004F7B78" w:rsidRDefault="00E14DB0" w:rsidP="00E14DB0">
      <w:pPr>
        <w:pStyle w:val="Sarakstarindkopa"/>
        <w:numPr>
          <w:ilvl w:val="2"/>
          <w:numId w:val="2"/>
        </w:numPr>
        <w:tabs>
          <w:tab w:val="clear" w:pos="720"/>
          <w:tab w:val="left" w:pos="426"/>
          <w:tab w:val="num" w:pos="851"/>
        </w:tabs>
        <w:spacing w:line="360" w:lineRule="auto"/>
        <w:ind w:left="1134" w:hanging="708"/>
        <w:jc w:val="both"/>
        <w:rPr>
          <w:rFonts w:ascii="Times New Roman" w:hAnsi="Times New Roman" w:cs="Times New Roman"/>
          <w:color w:val="000000"/>
          <w:sz w:val="24"/>
          <w:szCs w:val="24"/>
        </w:rPr>
      </w:pPr>
      <w:r w:rsidRPr="004F7B78">
        <w:rPr>
          <w:rFonts w:ascii="Times New Roman" w:hAnsi="Times New Roman" w:cs="Times New Roman"/>
          <w:color w:val="000000"/>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11AD5E8" w14:textId="305A74B9" w:rsidR="007775AB" w:rsidRPr="007775AB" w:rsidRDefault="007775AB"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Ja mēneša laikā kopš sludinājuma publicēšanas </w:t>
      </w:r>
      <w:r w:rsidRPr="00341AE8">
        <w:rPr>
          <w:rFonts w:ascii="Times New Roman" w:hAnsi="Times New Roman" w:cs="Times New Roman"/>
          <w:bCs/>
          <w:sz w:val="24"/>
          <w:szCs w:val="24"/>
        </w:rPr>
        <w:t>oficiālajā izdevumā “Latvijas Vēstnesis”</w:t>
      </w:r>
      <w:r>
        <w:rPr>
          <w:rFonts w:ascii="Times New Roman" w:hAnsi="Times New Roman" w:cs="Times New Roman"/>
          <w:bCs/>
          <w:sz w:val="24"/>
          <w:szCs w:val="24"/>
        </w:rPr>
        <w:t xml:space="preserve"> ir saņemts viens pieteikums no pirmpirkuma tiesīgās personas, kura minēta </w:t>
      </w:r>
      <w:r w:rsidRPr="00341AE8">
        <w:rPr>
          <w:rFonts w:ascii="Times New Roman" w:hAnsi="Times New Roman" w:cs="Times New Roman"/>
          <w:bCs/>
          <w:sz w:val="24"/>
          <w:szCs w:val="24"/>
        </w:rPr>
        <w:t>Publiskas personas mantas atsavināšanas likuma 4.panta ceturtās daļas 1.punktā</w:t>
      </w:r>
      <w:r>
        <w:rPr>
          <w:rFonts w:ascii="Times New Roman" w:hAnsi="Times New Roman" w:cs="Times New Roman"/>
          <w:bCs/>
          <w:sz w:val="24"/>
          <w:szCs w:val="24"/>
        </w:rPr>
        <w:t>, izsoli nerīko un ar šo personu (personām) slēdz pirkuma līgumu par atsavināmā Objekta pārdošanu par nosacīto cenu ar viena soļa paaugstinājumu.</w:t>
      </w:r>
    </w:p>
    <w:p w14:paraId="1697B635" w14:textId="0E054C2B" w:rsidR="007933CC" w:rsidRDefault="007775AB"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7775AB">
        <w:rPr>
          <w:rFonts w:ascii="Times New Roman" w:hAnsi="Times New Roman" w:cs="Times New Roman"/>
          <w:color w:val="000000"/>
          <w:sz w:val="24"/>
          <w:szCs w:val="24"/>
        </w:rPr>
        <w:t xml:space="preserve">Ja pieteikumu par Objekta pirkšanu viena mēneša laikā iesniegušas vairākas pirmpirkuma tiesīgās personas, kuras minētas Publiskas personas mantas atsavināšanas likuma 4.panta ceturtās daļas 1.punktā </w:t>
      </w:r>
      <w:r>
        <w:rPr>
          <w:rFonts w:ascii="Times New Roman" w:hAnsi="Times New Roman" w:cs="Times New Roman"/>
          <w:color w:val="000000"/>
          <w:sz w:val="24"/>
          <w:szCs w:val="24"/>
        </w:rPr>
        <w:t xml:space="preserve">un </w:t>
      </w:r>
      <w:r w:rsidRPr="007775AB">
        <w:rPr>
          <w:rFonts w:ascii="Times New Roman" w:hAnsi="Times New Roman" w:cs="Times New Roman"/>
          <w:color w:val="000000"/>
          <w:sz w:val="24"/>
          <w:szCs w:val="24"/>
        </w:rPr>
        <w:t>izpildījušas Objekta izsoles noteikumus,</w:t>
      </w:r>
      <w:r>
        <w:rPr>
          <w:rFonts w:ascii="Times New Roman" w:hAnsi="Times New Roman" w:cs="Times New Roman"/>
          <w:color w:val="000000"/>
          <w:sz w:val="24"/>
          <w:szCs w:val="24"/>
        </w:rPr>
        <w:t xml:space="preserve"> i</w:t>
      </w:r>
      <w:r w:rsidR="007933CC" w:rsidRPr="008703D2">
        <w:rPr>
          <w:rFonts w:ascii="Times New Roman" w:hAnsi="Times New Roman" w:cs="Times New Roman"/>
          <w:color w:val="000000"/>
          <w:sz w:val="24"/>
          <w:szCs w:val="24"/>
        </w:rPr>
        <w:t xml:space="preserve">zsole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12.oktobrī</w:t>
      </w:r>
      <w:r w:rsidR="007933CC"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341AE8">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A729FF">
        <w:rPr>
          <w:rFonts w:ascii="Times New Roman" w:hAnsi="Times New Roman" w:cs="Times New Roman"/>
          <w:b/>
          <w:sz w:val="24"/>
          <w:szCs w:val="24"/>
        </w:rPr>
        <w:t>2</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Pr>
          <w:rFonts w:ascii="Times New Roman" w:hAnsi="Times New Roman" w:cs="Times New Roman"/>
          <w:sz w:val="24"/>
          <w:szCs w:val="24"/>
        </w:rPr>
        <w:t>.</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E26CD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E26CD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6BBF2CF1" w14:textId="56B6B8F7" w:rsidR="00E26CD3" w:rsidRPr="00E26CD3" w:rsidRDefault="00E26CD3" w:rsidP="00E26CD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E26CD3">
        <w:rPr>
          <w:rFonts w:ascii="Times New Roman" w:hAnsi="Times New Roman" w:cs="Times New Roman"/>
          <w:color w:val="000000"/>
          <w:sz w:val="24"/>
          <w:szCs w:val="24"/>
        </w:rPr>
        <w:t>Ja Izsole atzīta par spēkā neesošu vai nenotikušu un Izsoli rīko vēlreiz, par Izsoles dalībnieku nedrīkst kļūt persona, kura ir bijusi Izsoles, kas atzīta par spēkā neesošu vai nenotikušu, dalībniece un kura saskaņā ar Izsoles noteikumiem nav tiesīga saņemt atpakaļ iemaksāto Nodrošinājumu.</w:t>
      </w:r>
    </w:p>
    <w:p w14:paraId="37D4079C" w14:textId="5C5254C2" w:rsidR="007933CC" w:rsidRPr="00E26CD3" w:rsidRDefault="007933CC" w:rsidP="00E26CD3">
      <w:pPr>
        <w:pStyle w:val="Sarakstarindkopa"/>
        <w:numPr>
          <w:ilvl w:val="0"/>
          <w:numId w:val="2"/>
        </w:numPr>
        <w:autoSpaceDE w:val="0"/>
        <w:autoSpaceDN w:val="0"/>
        <w:adjustRightInd w:val="0"/>
        <w:spacing w:line="360" w:lineRule="auto"/>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90B8205" w:rsidR="007933CC"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E26CD3">
        <w:rPr>
          <w:rFonts w:ascii="Times New Roman" w:hAnsi="Times New Roman" w:cs="Times New Roman"/>
          <w:sz w:val="24"/>
          <w:szCs w:val="24"/>
        </w:rPr>
        <w:t>Ozolu iela 6B</w:t>
      </w:r>
      <w:r w:rsidR="00A729FF" w:rsidRPr="00A729FF">
        <w:rPr>
          <w:rFonts w:ascii="Times New Roman" w:hAnsi="Times New Roman" w:cs="Times New Roman"/>
          <w:sz w:val="24"/>
          <w:szCs w:val="24"/>
        </w:rPr>
        <w:t xml:space="preserve">, Gulbene, Gulbenes novads,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734D67B0" w14:textId="77777777" w:rsidR="003C7BB6" w:rsidRDefault="003C7BB6" w:rsidP="003C7BB6">
      <w:pPr>
        <w:pStyle w:val="Sarakstarindkopa"/>
        <w:numPr>
          <w:ilvl w:val="1"/>
          <w:numId w:val="2"/>
        </w:numPr>
        <w:tabs>
          <w:tab w:val="left" w:pos="567"/>
        </w:tabs>
        <w:spacing w:line="360"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Izsoles uzvarētājam n</w:t>
      </w:r>
      <w:r w:rsidRPr="00705F9F">
        <w:rPr>
          <w:rFonts w:ascii="Times New Roman" w:hAnsi="Times New Roman" w:cs="Times New Roman"/>
          <w:color w:val="000000"/>
          <w:sz w:val="24"/>
          <w:szCs w:val="24"/>
          <w:lang w:eastAsia="en-US"/>
        </w:rPr>
        <w:t xml:space="preserve">osolītā augstākā </w:t>
      </w:r>
      <w:r w:rsidRPr="00705F9F">
        <w:rPr>
          <w:rFonts w:ascii="Times New Roman" w:hAnsi="Times New Roman" w:cs="Times New Roman"/>
          <w:sz w:val="24"/>
          <w:szCs w:val="24"/>
        </w:rPr>
        <w:t>summa</w:t>
      </w:r>
      <w:r w:rsidRPr="00C66406">
        <w:rPr>
          <w:rFonts w:ascii="Times New Roman" w:hAnsi="Times New Roman" w:cs="Times New Roman"/>
          <w:sz w:val="24"/>
          <w:szCs w:val="24"/>
        </w:rPr>
        <w:t xml:space="preserve"> </w:t>
      </w:r>
      <w:r w:rsidRPr="00705F9F">
        <w:rPr>
          <w:rFonts w:ascii="Times New Roman" w:hAnsi="Times New Roman" w:cs="Times New Roman"/>
          <w:sz w:val="24"/>
          <w:szCs w:val="24"/>
        </w:rPr>
        <w:t xml:space="preserve">par Objektu, atrēķinot </w:t>
      </w:r>
      <w:r>
        <w:rPr>
          <w:rFonts w:ascii="Times New Roman" w:hAnsi="Times New Roman" w:cs="Times New Roman"/>
          <w:sz w:val="24"/>
          <w:szCs w:val="24"/>
        </w:rPr>
        <w:t xml:space="preserve">šo izsoles noteikumu 2.4.punktā noteiktajā kārtībā </w:t>
      </w:r>
      <w:r w:rsidRPr="00705F9F">
        <w:rPr>
          <w:rFonts w:ascii="Times New Roman" w:hAnsi="Times New Roman" w:cs="Times New Roman"/>
          <w:sz w:val="24"/>
          <w:szCs w:val="24"/>
        </w:rPr>
        <w:t xml:space="preserve">iemaksāto nodrošinājumu, jāsamaksā divu nedēļu laikā no izsoles dienas, ieskaitot to bezskaidras naudas norēķinu veidā Gulbenes novada pašvaldības kontā Nr.LV81UNLA0050019845884, AS “SEB banka”, </w:t>
      </w:r>
      <w:r w:rsidRPr="00705F9F">
        <w:rPr>
          <w:rFonts w:ascii="Times New Roman" w:hAnsi="Times New Roman" w:cs="Times New Roman"/>
          <w:color w:val="000000"/>
          <w:sz w:val="24"/>
          <w:szCs w:val="24"/>
        </w:rPr>
        <w:t>ar atzīmi “</w:t>
      </w:r>
      <w:r w:rsidRPr="00705F9F">
        <w:rPr>
          <w:rFonts w:ascii="Times New Roman" w:hAnsi="Times New Roman" w:cs="Times New Roman"/>
          <w:sz w:val="24"/>
          <w:szCs w:val="24"/>
          <w:lang w:eastAsia="en-US"/>
        </w:rPr>
        <w:t xml:space="preserve">Nekustamā īpašuma </w:t>
      </w:r>
      <w:r w:rsidRPr="00705F9F">
        <w:rPr>
          <w:rFonts w:ascii="Times New Roman" w:eastAsia="SimSun" w:hAnsi="Times New Roman" w:cs="Mangal"/>
          <w:color w:val="00000A"/>
          <w:sz w:val="24"/>
          <w:szCs w:val="24"/>
          <w:lang w:eastAsia="zh-CN" w:bidi="hi-IN"/>
        </w:rPr>
        <w:t>Ozolu iela 6B, Gulbene, Gulbenes novads,</w:t>
      </w:r>
      <w:r w:rsidRPr="00705F9F">
        <w:rPr>
          <w:rFonts w:ascii="Times New Roman" w:hAnsi="Times New Roman" w:cs="Times New Roman"/>
          <w:sz w:val="24"/>
          <w:szCs w:val="24"/>
        </w:rPr>
        <w:t xml:space="preserve"> </w:t>
      </w:r>
      <w:r w:rsidRPr="00705F9F">
        <w:rPr>
          <w:rFonts w:ascii="Times New Roman" w:hAnsi="Times New Roman" w:cs="Times New Roman"/>
          <w:color w:val="000000"/>
          <w:sz w:val="24"/>
          <w:szCs w:val="24"/>
        </w:rPr>
        <w:t>pirkuma maksa”.</w:t>
      </w:r>
    </w:p>
    <w:p w14:paraId="6B778E0E" w14:textId="77777777" w:rsidR="003C7BB6" w:rsidRPr="00E30434" w:rsidRDefault="003C7BB6" w:rsidP="00E30434">
      <w:pPr>
        <w:autoSpaceDE w:val="0"/>
        <w:autoSpaceDN w:val="0"/>
        <w:adjustRightInd w:val="0"/>
        <w:spacing w:line="360" w:lineRule="auto"/>
        <w:ind w:left="1777"/>
        <w:jc w:val="both"/>
        <w:rPr>
          <w:rFonts w:ascii="Times New Roman" w:hAnsi="Times New Roman" w:cs="Times New Roman"/>
          <w:b/>
          <w:color w:val="000000"/>
          <w:sz w:val="24"/>
          <w:szCs w:val="24"/>
        </w:rPr>
      </w:pPr>
    </w:p>
    <w:p w14:paraId="6491B222" w14:textId="77777777" w:rsidR="003C7BB6" w:rsidRDefault="003C7BB6" w:rsidP="00E30434">
      <w:pPr>
        <w:autoSpaceDE w:val="0"/>
        <w:autoSpaceDN w:val="0"/>
        <w:adjustRightInd w:val="0"/>
        <w:spacing w:line="360" w:lineRule="auto"/>
        <w:ind w:left="1777"/>
        <w:jc w:val="both"/>
        <w:rPr>
          <w:rFonts w:ascii="Times New Roman" w:hAnsi="Times New Roman" w:cs="Times New Roman"/>
          <w:color w:val="000000"/>
          <w:sz w:val="24"/>
          <w:szCs w:val="24"/>
        </w:rPr>
      </w:pPr>
    </w:p>
    <w:p w14:paraId="446BB6B7" w14:textId="77777777" w:rsidR="003C7BB6" w:rsidRPr="001E0617" w:rsidRDefault="003C7BB6" w:rsidP="00E30434">
      <w:pPr>
        <w:autoSpaceDE w:val="0"/>
        <w:autoSpaceDN w:val="0"/>
        <w:adjustRightInd w:val="0"/>
        <w:spacing w:line="360" w:lineRule="auto"/>
        <w:ind w:left="1777"/>
        <w:jc w:val="both"/>
        <w:rPr>
          <w:rFonts w:ascii="Times New Roman" w:hAnsi="Times New Roman" w:cs="Times New Roman"/>
          <w:color w:val="000000"/>
          <w:sz w:val="24"/>
          <w:szCs w:val="24"/>
        </w:rPr>
      </w:pP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8"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7"/>
  </w:num>
  <w:num w:numId="6">
    <w:abstractNumId w:val="2"/>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760E"/>
    <w:rsid w:val="00066854"/>
    <w:rsid w:val="0007033B"/>
    <w:rsid w:val="000706BE"/>
    <w:rsid w:val="000840F1"/>
    <w:rsid w:val="000841B7"/>
    <w:rsid w:val="000868D9"/>
    <w:rsid w:val="00086C5C"/>
    <w:rsid w:val="00095A89"/>
    <w:rsid w:val="000A17EB"/>
    <w:rsid w:val="000B3286"/>
    <w:rsid w:val="000B57B2"/>
    <w:rsid w:val="000C226F"/>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3C8F"/>
    <w:rsid w:val="00214D84"/>
    <w:rsid w:val="0022160F"/>
    <w:rsid w:val="00224404"/>
    <w:rsid w:val="0023661B"/>
    <w:rsid w:val="00251554"/>
    <w:rsid w:val="002548AF"/>
    <w:rsid w:val="00255B30"/>
    <w:rsid w:val="00296616"/>
    <w:rsid w:val="002A6F88"/>
    <w:rsid w:val="002B30B9"/>
    <w:rsid w:val="002B7235"/>
    <w:rsid w:val="002B7290"/>
    <w:rsid w:val="002C512D"/>
    <w:rsid w:val="002C5626"/>
    <w:rsid w:val="003070C1"/>
    <w:rsid w:val="003144F5"/>
    <w:rsid w:val="003213C8"/>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152B7"/>
    <w:rsid w:val="00522B16"/>
    <w:rsid w:val="00522F64"/>
    <w:rsid w:val="005233AB"/>
    <w:rsid w:val="00524A75"/>
    <w:rsid w:val="005442C0"/>
    <w:rsid w:val="00545AB3"/>
    <w:rsid w:val="00556349"/>
    <w:rsid w:val="005713B1"/>
    <w:rsid w:val="00574E78"/>
    <w:rsid w:val="0059064A"/>
    <w:rsid w:val="005944BC"/>
    <w:rsid w:val="005B6C5D"/>
    <w:rsid w:val="005F1301"/>
    <w:rsid w:val="00604EED"/>
    <w:rsid w:val="00624291"/>
    <w:rsid w:val="0063024C"/>
    <w:rsid w:val="00637892"/>
    <w:rsid w:val="00645566"/>
    <w:rsid w:val="006518A1"/>
    <w:rsid w:val="006526EA"/>
    <w:rsid w:val="0066527C"/>
    <w:rsid w:val="00674878"/>
    <w:rsid w:val="00682027"/>
    <w:rsid w:val="00686DFE"/>
    <w:rsid w:val="0069649A"/>
    <w:rsid w:val="006A0CBA"/>
    <w:rsid w:val="006B293A"/>
    <w:rsid w:val="006B3614"/>
    <w:rsid w:val="006C155D"/>
    <w:rsid w:val="006D18DC"/>
    <w:rsid w:val="006E5668"/>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A7CE1"/>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0434"/>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5121D"/>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62FF-DD90-4426-BE8D-64B919D4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12300</Words>
  <Characters>7011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2</cp:revision>
  <cp:lastPrinted>2021-12-15T06:22:00Z</cp:lastPrinted>
  <dcterms:created xsi:type="dcterms:W3CDTF">2023-08-28T05:44:00Z</dcterms:created>
  <dcterms:modified xsi:type="dcterms:W3CDTF">2023-08-28T05:44:00Z</dcterms:modified>
</cp:coreProperties>
</file>