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5FDFF" w14:textId="77777777" w:rsidR="006D468D" w:rsidRDefault="006D468D" w:rsidP="006D468D">
      <w:pPr>
        <w:tabs>
          <w:tab w:val="left" w:pos="5387"/>
        </w:tabs>
        <w:spacing w:before="0" w:after="0" w:line="240" w:lineRule="auto"/>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ab/>
        <w:t xml:space="preserve">2.pielikums </w:t>
      </w:r>
    </w:p>
    <w:p w14:paraId="3E1E19B2"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color w:val="000000"/>
          <w:sz w:val="18"/>
          <w:szCs w:val="18"/>
        </w:rPr>
        <w:tab/>
      </w:r>
      <w:r>
        <w:rPr>
          <w:rFonts w:ascii="Times New Roman" w:eastAsia="Times New Roman" w:hAnsi="Times New Roman" w:cs="Times New Roman"/>
          <w:bCs/>
          <w:sz w:val="18"/>
          <w:szCs w:val="18"/>
        </w:rPr>
        <w:t xml:space="preserve">nekustamā īpašuma Lizuma pagastā ar nosaukumu </w:t>
      </w:r>
    </w:p>
    <w:p w14:paraId="23CC9776"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“Pinkas” ražošanas/noliktavas ēkas daļas 1840,11 m</w:t>
      </w:r>
      <w:r>
        <w:rPr>
          <w:rFonts w:ascii="Times New Roman" w:eastAsia="Times New Roman" w:hAnsi="Times New Roman" w:cs="Times New Roman"/>
          <w:bCs/>
          <w:sz w:val="18"/>
          <w:szCs w:val="18"/>
          <w:vertAlign w:val="superscript"/>
        </w:rPr>
        <w:t>2</w:t>
      </w:r>
      <w:r>
        <w:rPr>
          <w:rFonts w:ascii="Times New Roman" w:eastAsia="Times New Roman" w:hAnsi="Times New Roman" w:cs="Times New Roman"/>
          <w:bCs/>
          <w:sz w:val="18"/>
          <w:szCs w:val="18"/>
        </w:rPr>
        <w:t xml:space="preserve"> </w:t>
      </w:r>
    </w:p>
    <w:p w14:paraId="7ADB3C84"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 xml:space="preserve">platībā un zemes vienības ar kadastra apzīmējumu </w:t>
      </w:r>
    </w:p>
    <w:p w14:paraId="47AD8C10" w14:textId="14D1E20D"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 xml:space="preserve">5072 006 0238 daļas nomas tiesību </w:t>
      </w:r>
      <w:r w:rsidR="00237809">
        <w:rPr>
          <w:rFonts w:ascii="Times New Roman" w:eastAsia="Times New Roman" w:hAnsi="Times New Roman" w:cs="Times New Roman"/>
          <w:bCs/>
          <w:sz w:val="18"/>
          <w:szCs w:val="18"/>
        </w:rPr>
        <w:t>trešās</w:t>
      </w:r>
    </w:p>
    <w:p w14:paraId="67E3223E" w14:textId="77777777" w:rsidR="006D468D" w:rsidRDefault="006D468D" w:rsidP="006D468D">
      <w:pPr>
        <w:tabs>
          <w:tab w:val="left" w:pos="5387"/>
        </w:tabs>
        <w:spacing w:before="0" w:after="0" w:line="240" w:lineRule="auto"/>
        <w:rPr>
          <w:rFonts w:ascii="Times New Roman" w:eastAsia="Times New Roman" w:hAnsi="Times New Roman" w:cs="Times New Roman"/>
          <w:bCs/>
          <w:sz w:val="18"/>
          <w:szCs w:val="18"/>
        </w:rPr>
      </w:pPr>
      <w:r>
        <w:rPr>
          <w:rFonts w:ascii="Times New Roman" w:eastAsia="Times New Roman" w:hAnsi="Times New Roman" w:cs="Times New Roman"/>
          <w:bCs/>
          <w:sz w:val="18"/>
          <w:szCs w:val="18"/>
        </w:rPr>
        <w:tab/>
        <w:t>izsoles noteikumiem</w:t>
      </w:r>
    </w:p>
    <w:p w14:paraId="0FA59BF6" w14:textId="77777777" w:rsidR="006D468D" w:rsidRDefault="006D468D" w:rsidP="006D468D">
      <w:pPr>
        <w:widowControl w:val="0"/>
        <w:spacing w:before="0" w:after="0" w:line="240" w:lineRule="auto"/>
        <w:ind w:right="-35"/>
        <w:jc w:val="center"/>
        <w:rPr>
          <w:rFonts w:ascii="Times New Roman" w:eastAsia="Times New Roman" w:hAnsi="Times New Roman" w:cs="Times New Roman"/>
          <w:b/>
          <w:color w:val="000000"/>
          <w:sz w:val="24"/>
          <w:szCs w:val="24"/>
        </w:rPr>
      </w:pPr>
    </w:p>
    <w:p w14:paraId="5F5CF45F" w14:textId="77777777" w:rsidR="006D468D" w:rsidRDefault="006D468D" w:rsidP="006D468D">
      <w:pPr>
        <w:spacing w:before="0" w:after="0" w:line="240" w:lineRule="auto"/>
        <w:jc w:val="center"/>
        <w:rPr>
          <w:rFonts w:ascii="Times New Roman" w:hAnsi="Times New Roman" w:cs="Times New Roman"/>
          <w:bCs/>
          <w:sz w:val="24"/>
          <w:szCs w:val="24"/>
        </w:rPr>
      </w:pPr>
      <w:r>
        <w:rPr>
          <w:rFonts w:ascii="Times New Roman" w:eastAsia="Times New Roman" w:hAnsi="Times New Roman" w:cs="Times New Roman"/>
          <w:b/>
          <w:color w:val="000000"/>
          <w:sz w:val="24"/>
          <w:szCs w:val="24"/>
        </w:rPr>
        <w:t>PIETEIKUMS DALĪBAI MUTISKĀ IZSOLĒ</w:t>
      </w:r>
    </w:p>
    <w:p w14:paraId="0C17CFB5" w14:textId="77777777" w:rsidR="006D468D" w:rsidRDefault="006D468D" w:rsidP="006D468D">
      <w:pPr>
        <w:spacing w:before="0" w:after="0" w:line="240" w:lineRule="auto"/>
        <w:jc w:val="center"/>
        <w:rPr>
          <w:rFonts w:ascii="Times New Roman" w:hAnsi="Times New Roman" w:cs="Times New Roman"/>
          <w:b/>
          <w:sz w:val="24"/>
          <w:szCs w:val="24"/>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465"/>
      </w:tblGrid>
      <w:tr w:rsidR="006D468D" w14:paraId="68943260" w14:textId="77777777" w:rsidTr="006D468D">
        <w:trPr>
          <w:trHeight w:val="567"/>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08881B83" w14:textId="77777777" w:rsidR="006D468D" w:rsidRDefault="006D468D" w:rsidP="006D468D">
            <w:pPr>
              <w:pStyle w:val="Sarakstarindkopa"/>
              <w:widowControl w:val="0"/>
              <w:numPr>
                <w:ilvl w:val="0"/>
                <w:numId w:val="14"/>
              </w:numPr>
              <w:spacing w:before="0" w:after="0" w:line="240" w:lineRule="auto"/>
              <w:ind w:left="312" w:hanging="3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INFORMĀCIJA PAR NOMAS OBJEKTU</w:t>
            </w:r>
          </w:p>
        </w:tc>
      </w:tr>
      <w:tr w:rsidR="006D468D" w14:paraId="54FD6C56" w14:textId="77777777" w:rsidTr="006D468D">
        <w:trPr>
          <w:trHeight w:val="227"/>
        </w:trPr>
        <w:tc>
          <w:tcPr>
            <w:tcW w:w="9466" w:type="dxa"/>
            <w:tcBorders>
              <w:top w:val="single" w:sz="8" w:space="0" w:color="000000"/>
              <w:left w:val="single" w:sz="8" w:space="0" w:color="000000"/>
              <w:bottom w:val="single" w:sz="4" w:space="0" w:color="auto"/>
              <w:right w:val="single" w:sz="8" w:space="0" w:color="000000"/>
            </w:tcBorders>
            <w:shd w:val="clear" w:color="auto" w:fill="F2F2F2"/>
            <w:tcMar>
              <w:top w:w="100" w:type="dxa"/>
              <w:left w:w="100" w:type="dxa"/>
              <w:bottom w:w="100" w:type="dxa"/>
              <w:right w:w="100" w:type="dxa"/>
            </w:tcMar>
            <w:hideMark/>
          </w:tcPr>
          <w:p w14:paraId="185D7926" w14:textId="77777777" w:rsidR="006D468D" w:rsidRDefault="006D468D" w:rsidP="006D468D">
            <w:pPr>
              <w:pStyle w:val="Sarakstarindkopa"/>
              <w:widowControl w:val="0"/>
              <w:numPr>
                <w:ilvl w:val="1"/>
                <w:numId w:val="14"/>
              </w:numPr>
              <w:tabs>
                <w:tab w:val="left" w:pos="453"/>
              </w:tabs>
              <w:spacing w:before="0" w:after="0" w:line="240" w:lineRule="auto"/>
              <w:ind w:left="465" w:hanging="46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Nomas objekts:</w:t>
            </w:r>
          </w:p>
        </w:tc>
      </w:tr>
      <w:tr w:rsidR="006D468D" w14:paraId="5CE8BB68" w14:textId="77777777" w:rsidTr="006D468D">
        <w:trPr>
          <w:trHeight w:val="2404"/>
        </w:trPr>
        <w:tc>
          <w:tcPr>
            <w:tcW w:w="9466"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14:paraId="19320EAA" w14:textId="77777777" w:rsidR="006D468D" w:rsidRDefault="006D468D" w:rsidP="006D468D">
            <w:pPr>
              <w:pStyle w:val="Sarakstarindkopa"/>
              <w:numPr>
                <w:ilvl w:val="2"/>
                <w:numId w:val="15"/>
              </w:numPr>
              <w:tabs>
                <w:tab w:val="left" w:pos="745"/>
              </w:tabs>
              <w:spacing w:before="0" w:after="0" w:line="240" w:lineRule="auto"/>
              <w:ind w:left="743" w:hanging="743"/>
              <w:jc w:val="both"/>
              <w:rPr>
                <w:rFonts w:ascii="Times New Roman" w:hAnsi="Times New Roman" w:cs="Times New Roman"/>
                <w:sz w:val="24"/>
                <w:szCs w:val="24"/>
              </w:rPr>
            </w:pPr>
            <w:r>
              <w:rPr>
                <w:rFonts w:ascii="Times New Roman" w:hAnsi="Times New Roman" w:cs="Times New Roman"/>
                <w:sz w:val="24"/>
                <w:szCs w:val="24"/>
              </w:rPr>
              <w:t>Gulbenes novada pašvaldības nekustamajā īpašumā Lizuma pagastā ar nosaukumu “Pinkas” ražošanas/noliktavas ēkas ar kadastra apzīmējumu 5072 006 0238 001 daļa 1840,11 m</w:t>
            </w:r>
            <w:r>
              <w:rPr>
                <w:rFonts w:ascii="Times New Roman" w:hAnsi="Times New Roman" w:cs="Times New Roman"/>
                <w:sz w:val="24"/>
                <w:szCs w:val="24"/>
                <w:vertAlign w:val="superscript"/>
              </w:rPr>
              <w:t>2</w:t>
            </w:r>
            <w:r>
              <w:rPr>
                <w:rFonts w:ascii="Times New Roman" w:hAnsi="Times New Roman" w:cs="Times New Roman"/>
                <w:sz w:val="24"/>
                <w:szCs w:val="24"/>
              </w:rPr>
              <w:t xml:space="preserve"> platībā, tai skaitā biroja/atpūtas telpas un palīgtelpas (turpmāk – Ēka);</w:t>
            </w:r>
          </w:p>
          <w:p w14:paraId="3069470E" w14:textId="77777777" w:rsidR="006D468D" w:rsidRDefault="006D468D" w:rsidP="006D468D">
            <w:pPr>
              <w:pStyle w:val="Sarakstarindkopa"/>
              <w:numPr>
                <w:ilvl w:val="2"/>
                <w:numId w:val="15"/>
              </w:numPr>
              <w:tabs>
                <w:tab w:val="left" w:pos="745"/>
              </w:tabs>
              <w:spacing w:before="0" w:after="0" w:line="240" w:lineRule="auto"/>
              <w:ind w:left="743" w:hanging="743"/>
              <w:jc w:val="both"/>
              <w:rPr>
                <w:rFonts w:ascii="Times New Roman" w:hAnsi="Times New Roman" w:cs="Times New Roman"/>
                <w:sz w:val="24"/>
                <w:szCs w:val="24"/>
              </w:rPr>
            </w:pPr>
            <w:r>
              <w:rPr>
                <w:rFonts w:ascii="Times New Roman" w:hAnsi="Times New Roman" w:cs="Times New Roman"/>
                <w:sz w:val="24"/>
                <w:szCs w:val="24"/>
              </w:rPr>
              <w:t>ar Ēku neatdalāmi saistītās, izbūvētās būves, kas paredzētas Ēkas nomnieku koplietošanai un nav nodotas atsevišķā lietošanā citām personām, tai skaitā brauktuves un stāvvietas (bruģa laukums ar 18 velonovietnēm un 49 stāvvietām) un teritorijas nožogojums (turpmāk – Inženierbūve);</w:t>
            </w:r>
          </w:p>
          <w:p w14:paraId="51D7BFDF" w14:textId="77777777" w:rsidR="006D468D" w:rsidRDefault="006D468D" w:rsidP="006D468D">
            <w:pPr>
              <w:pStyle w:val="Sarakstarindkopa"/>
              <w:numPr>
                <w:ilvl w:val="2"/>
                <w:numId w:val="15"/>
              </w:numPr>
              <w:tabs>
                <w:tab w:val="left" w:pos="745"/>
              </w:tabs>
              <w:spacing w:before="0" w:after="0" w:line="240" w:lineRule="auto"/>
              <w:ind w:left="743" w:hanging="743"/>
              <w:jc w:val="both"/>
              <w:rPr>
                <w:rFonts w:ascii="Times New Roman" w:hAnsi="Times New Roman" w:cs="Times New Roman"/>
                <w:sz w:val="24"/>
                <w:szCs w:val="24"/>
              </w:rPr>
            </w:pPr>
            <w:r>
              <w:rPr>
                <w:rFonts w:ascii="Times New Roman" w:hAnsi="Times New Roman" w:cs="Times New Roman"/>
                <w:sz w:val="24"/>
                <w:szCs w:val="24"/>
              </w:rPr>
              <w:t xml:space="preserve">Ēkai un Inženierbūvēm piesaistītās zemes vienības, kadastra apzīmējums 5072 006 0238, </w:t>
            </w:r>
            <w:r>
              <w:rPr>
                <w:rFonts w:ascii="Times New Roman" w:hAnsi="Times New Roman"/>
                <w:sz w:val="24"/>
                <w:szCs w:val="24"/>
              </w:rPr>
              <w:t xml:space="preserve">daļas 3,00 ha platībā </w:t>
            </w:r>
            <w:r>
              <w:rPr>
                <w:rFonts w:ascii="Times New Roman" w:hAnsi="Times New Roman" w:cs="Times New Roman"/>
                <w:sz w:val="24"/>
                <w:szCs w:val="24"/>
              </w:rPr>
              <w:t>6557/30000 domājamā daļa (turpmāk – Zemesgabals).</w:t>
            </w:r>
          </w:p>
        </w:tc>
      </w:tr>
      <w:tr w:rsidR="006D468D" w14:paraId="77DC3E7F" w14:textId="77777777" w:rsidTr="006D468D">
        <w:trPr>
          <w:trHeight w:val="20"/>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76A661C" w14:textId="77777777" w:rsidR="006D468D" w:rsidRDefault="006D468D" w:rsidP="006D468D">
            <w:pPr>
              <w:pStyle w:val="Sarakstarindkopa"/>
              <w:widowControl w:val="0"/>
              <w:numPr>
                <w:ilvl w:val="1"/>
                <w:numId w:val="14"/>
              </w:numPr>
              <w:spacing w:before="0" w:after="0" w:line="240" w:lineRule="auto"/>
              <w:ind w:left="465" w:hanging="46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Kadastra numurs:</w:t>
            </w:r>
          </w:p>
        </w:tc>
      </w:tr>
      <w:tr w:rsidR="006D468D" w14:paraId="3009A10F" w14:textId="77777777" w:rsidTr="006D468D">
        <w:trPr>
          <w:trHeight w:val="19"/>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5697C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hAnsi="Times New Roman" w:cs="Times New Roman"/>
                <w:sz w:val="24"/>
                <w:szCs w:val="24"/>
              </w:rPr>
              <w:t>5072 006 0138</w:t>
            </w:r>
          </w:p>
        </w:tc>
      </w:tr>
      <w:tr w:rsidR="006D468D" w14:paraId="1D9CDEBE" w14:textId="77777777" w:rsidTr="006D468D">
        <w:trPr>
          <w:trHeight w:val="227"/>
        </w:trPr>
        <w:tc>
          <w:tcPr>
            <w:tcW w:w="9466"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C748846" w14:textId="77777777" w:rsidR="006D468D" w:rsidRDefault="006D468D" w:rsidP="006D468D">
            <w:pPr>
              <w:pStyle w:val="Sarakstarindkopa"/>
              <w:widowControl w:val="0"/>
              <w:numPr>
                <w:ilvl w:val="1"/>
                <w:numId w:val="14"/>
              </w:numPr>
              <w:spacing w:before="0" w:after="0" w:line="240" w:lineRule="auto"/>
              <w:ind w:left="465" w:hanging="465"/>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Adrese:</w:t>
            </w:r>
          </w:p>
        </w:tc>
      </w:tr>
      <w:tr w:rsidR="006D468D" w14:paraId="48204500" w14:textId="77777777" w:rsidTr="006D468D">
        <w:trPr>
          <w:trHeight w:val="19"/>
        </w:trPr>
        <w:tc>
          <w:tcPr>
            <w:tcW w:w="946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19D58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“Pinkas”, Lizuma pagasts, Gulbenes novads</w:t>
            </w:r>
          </w:p>
        </w:tc>
      </w:tr>
    </w:tbl>
    <w:p w14:paraId="1903DF01" w14:textId="77777777" w:rsidR="006D468D" w:rsidRDefault="006D468D" w:rsidP="006D468D">
      <w:pPr>
        <w:spacing w:before="0" w:after="0" w:line="240" w:lineRule="auto"/>
        <w:jc w:val="center"/>
        <w:rPr>
          <w:rFonts w:ascii="Times New Roman" w:hAnsi="Times New Roman" w:cs="Times New Roman"/>
          <w:b/>
          <w:sz w:val="16"/>
          <w:szCs w:val="16"/>
        </w:rPr>
      </w:pPr>
    </w:p>
    <w:p w14:paraId="448EE036" w14:textId="77777777" w:rsidR="006D468D" w:rsidRDefault="006D468D" w:rsidP="006D468D">
      <w:pPr>
        <w:spacing w:before="0" w:after="0" w:line="240" w:lineRule="auto"/>
        <w:jc w:val="center"/>
        <w:rPr>
          <w:rFonts w:ascii="Times New Roman" w:hAnsi="Times New Roman" w:cs="Times New Roman"/>
          <w:b/>
          <w:sz w:val="16"/>
          <w:szCs w:val="16"/>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871"/>
        <w:gridCol w:w="520"/>
        <w:gridCol w:w="1678"/>
        <w:gridCol w:w="2198"/>
        <w:gridCol w:w="2198"/>
      </w:tblGrid>
      <w:tr w:rsidR="006D468D" w14:paraId="7CD449C2" w14:textId="77777777" w:rsidTr="006D468D">
        <w:trPr>
          <w:trHeight w:val="567"/>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383C4FF5" w14:textId="77777777" w:rsidR="006D468D" w:rsidRDefault="006D468D" w:rsidP="006D468D">
            <w:pPr>
              <w:pStyle w:val="Sarakstarindkopa"/>
              <w:widowControl w:val="0"/>
              <w:numPr>
                <w:ilvl w:val="0"/>
                <w:numId w:val="14"/>
              </w:numPr>
              <w:spacing w:before="0" w:after="0" w:line="240" w:lineRule="auto"/>
              <w:ind w:left="312" w:hanging="312"/>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INFORMĀCIJA PAR NOMAS TIESĪBU PRETENDENTU</w:t>
            </w:r>
          </w:p>
        </w:tc>
      </w:tr>
      <w:tr w:rsidR="006D468D" w14:paraId="2AEAEEC9"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71E9CEC"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Nosaukums: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76F6E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6800601"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1D75A08"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Reģistrācijas numurs: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DA5A38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DB27EB0"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8732D88"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Juridiskā adrese:</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A673BB"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5AB90FD"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33B2F0CB"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Pasta adrese:</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2CC60D4"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6C8D08D6"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1E60A02"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Tālrunis: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11ACF3C"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3E7503BC"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7998E3F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E-adrese vai e-pasts:</w:t>
            </w:r>
            <w:r>
              <w:rPr>
                <w:rFonts w:ascii="Times New Roman" w:eastAsia="Times New Roman" w:hAnsi="Times New Roman" w:cs="Times New Roman"/>
                <w:color w:val="000000"/>
                <w:sz w:val="24"/>
                <w:szCs w:val="24"/>
              </w:rPr>
              <w:t xml:space="preserve"> </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96F50A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3DCEE74A"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A1D15A5"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Bankas </w:t>
            </w:r>
            <w:r>
              <w:rPr>
                <w:rFonts w:ascii="Times New Roman" w:hAnsi="Times New Roman" w:cs="Times New Roman"/>
                <w:b/>
                <w:sz w:val="24"/>
                <w:szCs w:val="24"/>
              </w:rPr>
              <w:t xml:space="preserve">nosaukums: </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D4265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48D7FC4"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458BD102"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Bankas kods: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FDE0C6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54D0DBA7" w14:textId="77777777" w:rsidTr="006D468D">
        <w:trPr>
          <w:trHeight w:val="227"/>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36B4137"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Konta numurs:</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4B1D1F8"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12CD1DE6" w14:textId="77777777" w:rsidTr="006D468D">
        <w:trPr>
          <w:trHeight w:val="510"/>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B877739" w14:textId="77777777" w:rsidR="006D468D" w:rsidRDefault="006D468D">
            <w:pPr>
              <w:widowControl w:val="0"/>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Pārstāvēttiesīgā persona</w:t>
            </w:r>
          </w:p>
          <w:p w14:paraId="46F5B294" w14:textId="77777777" w:rsidR="006D468D" w:rsidRDefault="006D468D">
            <w:pPr>
              <w:widowControl w:val="0"/>
              <w:spacing w:before="0"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t>(amats, vārds, uzvārds, personas kods)</w:t>
            </w:r>
            <w:r>
              <w:rPr>
                <w:rFonts w:ascii="Times New Roman" w:eastAsia="Times New Roman" w:hAnsi="Times New Roman" w:cs="Times New Roman"/>
                <w:b/>
                <w:color w:val="000000"/>
              </w:rPr>
              <w:t>:</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AD0AEC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062A470F" w14:textId="77777777" w:rsidTr="006D468D">
        <w:trPr>
          <w:trHeight w:val="454"/>
        </w:trPr>
        <w:tc>
          <w:tcPr>
            <w:tcW w:w="3392"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6200B6BA"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Pilnvarotā persona  </w:t>
            </w:r>
          </w:p>
          <w:p w14:paraId="506EE3EC"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i/>
                <w:color w:val="000000"/>
              </w:rPr>
              <w:lastRenderedPageBreak/>
              <w:t>(vārds, uzvārds, personas kods)</w:t>
            </w:r>
            <w:r>
              <w:rPr>
                <w:rFonts w:ascii="Times New Roman" w:eastAsia="Times New Roman" w:hAnsi="Times New Roman" w:cs="Times New Roman"/>
                <w:b/>
                <w:color w:val="000000"/>
              </w:rPr>
              <w:t>:</w:t>
            </w:r>
          </w:p>
        </w:tc>
        <w:tc>
          <w:tcPr>
            <w:tcW w:w="6074" w:type="dxa"/>
            <w:gridSpan w:val="3"/>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92AB338"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3009E90B" w14:textId="77777777" w:rsidTr="006D468D">
        <w:trPr>
          <w:trHeight w:val="567"/>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1EF4CA84" w14:textId="77777777" w:rsidR="006D468D" w:rsidRDefault="006D468D">
            <w:pPr>
              <w:tabs>
                <w:tab w:val="left" w:pos="324"/>
              </w:tabs>
              <w:spacing w:before="0" w:after="0"/>
              <w:ind w:left="324" w:hanging="324"/>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INFORMĀCIJA PAR KOMERCSABIEDRĪBU</w:t>
            </w:r>
          </w:p>
        </w:tc>
      </w:tr>
      <w:tr w:rsidR="006D468D" w14:paraId="75C1BB4A" w14:textId="77777777" w:rsidTr="006D468D">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073E2297" w14:textId="77777777" w:rsidR="006D468D" w:rsidRDefault="006D468D">
            <w:pPr>
              <w:widowControl w:val="0"/>
              <w:spacing w:before="0" w:after="0" w:line="240" w:lineRule="auto"/>
              <w:jc w:val="both"/>
              <w:rPr>
                <w:rFonts w:ascii="Times New Roman" w:eastAsia="Times New Roman" w:hAnsi="Times New Roman" w:cs="Times New Roman"/>
                <w:b/>
                <w:bCs/>
                <w:color w:val="000000"/>
                <w:spacing w:val="20"/>
                <w:sz w:val="24"/>
                <w:szCs w:val="24"/>
              </w:rPr>
            </w:pPr>
            <w:bookmarkStart w:id="0" w:name="_Hlk111790541"/>
            <w:r>
              <w:rPr>
                <w:rFonts w:ascii="Times New Roman" w:eastAsia="Times New Roman" w:hAnsi="Times New Roman" w:cs="Times New Roman"/>
                <w:b/>
                <w:bCs/>
                <w:color w:val="000000"/>
                <w:sz w:val="24"/>
                <w:szCs w:val="24"/>
              </w:rPr>
              <w:t xml:space="preserve">3.1. </w:t>
            </w:r>
            <w:r>
              <w:rPr>
                <w:rFonts w:ascii="Times New Roman" w:hAnsi="Times New Roman" w:cs="Times New Roman"/>
                <w:b/>
                <w:bCs/>
                <w:sz w:val="24"/>
                <w:szCs w:val="24"/>
              </w:rPr>
              <w:t>Komercsabiedrības</w:t>
            </w:r>
            <w:r>
              <w:rPr>
                <w:rFonts w:ascii="Times New Roman" w:eastAsia="Times New Roman" w:hAnsi="Times New Roman" w:cs="Times New Roman"/>
                <w:b/>
                <w:bCs/>
                <w:color w:val="000000"/>
                <w:sz w:val="24"/>
                <w:szCs w:val="24"/>
              </w:rPr>
              <w:t xml:space="preserve"> veiktās komercdarbības apraksts, NACE kods</w:t>
            </w:r>
          </w:p>
        </w:tc>
        <w:bookmarkEnd w:id="0"/>
      </w:tr>
      <w:tr w:rsidR="006D468D" w14:paraId="0B31D0A4" w14:textId="77777777" w:rsidTr="006D468D">
        <w:trPr>
          <w:trHeight w:val="1248"/>
        </w:trPr>
        <w:tc>
          <w:tcPr>
            <w:tcW w:w="9466" w:type="dxa"/>
            <w:gridSpan w:val="5"/>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14:paraId="243B0E2E"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89BBDC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59CC1E35"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6AFC9D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0DE4CB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405A2B0F" w14:textId="77777777" w:rsidTr="006D468D">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111DD3FC" w14:textId="77777777" w:rsidR="006D468D" w:rsidRDefault="006D468D">
            <w:pPr>
              <w:widowControl w:val="0"/>
              <w:spacing w:before="0" w:after="0" w:line="240" w:lineRule="auto"/>
              <w:jc w:val="both"/>
              <w:rPr>
                <w:rFonts w:ascii="Times New Roman" w:eastAsia="Times New Roman" w:hAnsi="Times New Roman" w:cs="Times New Roman"/>
                <w:color w:val="000000"/>
                <w:sz w:val="21"/>
                <w:szCs w:val="21"/>
              </w:rPr>
            </w:pPr>
            <w:r>
              <w:rPr>
                <w:rFonts w:ascii="Times New Roman" w:eastAsia="Times New Roman" w:hAnsi="Times New Roman" w:cs="Times New Roman"/>
                <w:b/>
                <w:bCs/>
                <w:color w:val="000000"/>
                <w:sz w:val="24"/>
                <w:szCs w:val="24"/>
              </w:rPr>
              <w:t xml:space="preserve">3.2. </w:t>
            </w:r>
            <w:r>
              <w:rPr>
                <w:rFonts w:ascii="Times New Roman" w:hAnsi="Times New Roman" w:cs="Times New Roman"/>
                <w:b/>
                <w:bCs/>
                <w:sz w:val="24"/>
                <w:szCs w:val="24"/>
              </w:rPr>
              <w:t>Komercsabiedrības</w:t>
            </w:r>
            <w:r>
              <w:rPr>
                <w:rFonts w:ascii="Times New Roman" w:eastAsia="Times New Roman" w:hAnsi="Times New Roman" w:cs="Times New Roman"/>
                <w:b/>
                <w:bCs/>
                <w:color w:val="000000"/>
                <w:sz w:val="24"/>
                <w:szCs w:val="24"/>
              </w:rPr>
              <w:t xml:space="preserve"> sniegto pakalpojumu/ražotās produkcijas apraksts, kvalitāte</w:t>
            </w:r>
          </w:p>
        </w:tc>
      </w:tr>
      <w:tr w:rsidR="006D468D" w14:paraId="363D71B5" w14:textId="77777777" w:rsidTr="006D468D">
        <w:trPr>
          <w:trHeight w:val="16"/>
        </w:trPr>
        <w:tc>
          <w:tcPr>
            <w:tcW w:w="9466" w:type="dxa"/>
            <w:gridSpan w:val="5"/>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5E32C759"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5D16868F"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435050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10D9DC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26BA248"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946E706" w14:textId="77777777" w:rsidTr="006D468D">
        <w:trPr>
          <w:trHeight w:val="340"/>
        </w:trPr>
        <w:tc>
          <w:tcPr>
            <w:tcW w:w="9466" w:type="dxa"/>
            <w:gridSpan w:val="5"/>
            <w:tcBorders>
              <w:top w:val="single" w:sz="4" w:space="0" w:color="auto"/>
              <w:left w:val="single" w:sz="8" w:space="0" w:color="000000"/>
              <w:bottom w:val="single" w:sz="8" w:space="0" w:color="000000"/>
              <w:right w:val="single" w:sz="8" w:space="0" w:color="000000"/>
            </w:tcBorders>
            <w:shd w:val="clear" w:color="auto" w:fill="F2F2F2" w:themeFill="background1" w:themeFillShade="F2"/>
            <w:tcMar>
              <w:top w:w="100" w:type="dxa"/>
              <w:left w:w="100" w:type="dxa"/>
              <w:bottom w:w="100" w:type="dxa"/>
              <w:right w:w="100" w:type="dxa"/>
            </w:tcMar>
            <w:hideMark/>
          </w:tcPr>
          <w:p w14:paraId="6E400684" w14:textId="77777777" w:rsidR="006D468D" w:rsidRDefault="006D468D">
            <w:pPr>
              <w:widowControl w:val="0"/>
              <w:shd w:val="clear" w:color="auto" w:fill="F2F2F2" w:themeFill="background1" w:themeFillShade="F2"/>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3.3. </w:t>
            </w:r>
            <w:r>
              <w:rPr>
                <w:rFonts w:ascii="Times New Roman" w:hAnsi="Times New Roman" w:cs="Times New Roman"/>
                <w:b/>
                <w:bCs/>
                <w:sz w:val="24"/>
                <w:szCs w:val="24"/>
              </w:rPr>
              <w:t>Komercsabiedrības īstermiņa un ilgtermiņa mērķi</w:t>
            </w:r>
          </w:p>
        </w:tc>
      </w:tr>
      <w:tr w:rsidR="006D468D" w14:paraId="489035DC" w14:textId="77777777" w:rsidTr="006D468D">
        <w:trPr>
          <w:trHeight w:val="117"/>
        </w:trPr>
        <w:tc>
          <w:tcPr>
            <w:tcW w:w="9466" w:type="dxa"/>
            <w:gridSpan w:val="5"/>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tcPr>
          <w:p w14:paraId="20198867"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E92AC3D"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BE66B51"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41AFBD05"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0DF3444F"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4107AD58" w14:textId="77777777" w:rsidTr="006D468D">
        <w:trPr>
          <w:trHeight w:val="340"/>
        </w:trPr>
        <w:tc>
          <w:tcPr>
            <w:tcW w:w="9466" w:type="dxa"/>
            <w:gridSpan w:val="5"/>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5F6F0460" w14:textId="77777777" w:rsidR="006D468D" w:rsidRDefault="006D468D">
            <w:pPr>
              <w:widowControl w:val="0"/>
              <w:spacing w:before="0" w:after="0" w:line="240" w:lineRule="auto"/>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 xml:space="preserve">3.4. </w:t>
            </w:r>
            <w:r>
              <w:rPr>
                <w:rFonts w:ascii="Times New Roman" w:hAnsi="Times New Roman" w:cs="Times New Roman"/>
                <w:b/>
                <w:bCs/>
                <w:sz w:val="24"/>
                <w:szCs w:val="24"/>
              </w:rPr>
              <w:t>Komercsabiedrības finanšu rādītāji pēdējos trijos gados</w:t>
            </w:r>
          </w:p>
        </w:tc>
      </w:tr>
      <w:tr w:rsidR="006D468D" w14:paraId="10A92FA3" w14:textId="77777777" w:rsidTr="006D468D">
        <w:trPr>
          <w:trHeight w:val="397"/>
        </w:trPr>
        <w:tc>
          <w:tcPr>
            <w:tcW w:w="287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5E91D3F8"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Finanšu rādītāji</w:t>
            </w:r>
          </w:p>
        </w:tc>
        <w:tc>
          <w:tcPr>
            <w:tcW w:w="2198" w:type="dxa"/>
            <w:gridSpan w:val="2"/>
            <w:tcBorders>
              <w:top w:val="single" w:sz="8" w:space="0" w:color="000000"/>
              <w:left w:val="single" w:sz="4" w:space="0" w:color="auto"/>
              <w:bottom w:val="single" w:sz="8" w:space="0" w:color="000000"/>
              <w:right w:val="single" w:sz="4" w:space="0" w:color="auto"/>
            </w:tcBorders>
            <w:vAlign w:val="center"/>
            <w:hideMark/>
          </w:tcPr>
          <w:p w14:paraId="1B7DCA7B"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2020.gads</w:t>
            </w:r>
          </w:p>
        </w:tc>
        <w:tc>
          <w:tcPr>
            <w:tcW w:w="2198" w:type="dxa"/>
            <w:tcBorders>
              <w:top w:val="single" w:sz="8" w:space="0" w:color="000000"/>
              <w:left w:val="single" w:sz="4" w:space="0" w:color="auto"/>
              <w:bottom w:val="single" w:sz="8" w:space="0" w:color="000000"/>
              <w:right w:val="single" w:sz="4" w:space="0" w:color="auto"/>
            </w:tcBorders>
            <w:vAlign w:val="center"/>
            <w:hideMark/>
          </w:tcPr>
          <w:p w14:paraId="43CD8E0D"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2021.gads</w:t>
            </w:r>
          </w:p>
        </w:tc>
        <w:tc>
          <w:tcPr>
            <w:tcW w:w="2198" w:type="dxa"/>
            <w:tcBorders>
              <w:top w:val="single" w:sz="8" w:space="0" w:color="000000"/>
              <w:left w:val="single" w:sz="4" w:space="0" w:color="auto"/>
              <w:bottom w:val="single" w:sz="8" w:space="0" w:color="000000"/>
              <w:right w:val="single" w:sz="8" w:space="0" w:color="000000"/>
            </w:tcBorders>
            <w:vAlign w:val="center"/>
            <w:hideMark/>
          </w:tcPr>
          <w:p w14:paraId="3FCF597F" w14:textId="77777777" w:rsidR="006D468D" w:rsidRDefault="006D468D">
            <w:pPr>
              <w:widowControl w:val="0"/>
              <w:spacing w:before="0" w:after="0" w:line="24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2022.gads</w:t>
            </w:r>
          </w:p>
        </w:tc>
      </w:tr>
      <w:tr w:rsidR="006D468D" w14:paraId="2F29D59F" w14:textId="77777777" w:rsidTr="006D468D">
        <w:trPr>
          <w:trHeight w:val="397"/>
        </w:trPr>
        <w:tc>
          <w:tcPr>
            <w:tcW w:w="2872"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vAlign w:val="center"/>
            <w:hideMark/>
          </w:tcPr>
          <w:p w14:paraId="4595332B"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Apgrozījums </w:t>
            </w:r>
          </w:p>
        </w:tc>
        <w:tc>
          <w:tcPr>
            <w:tcW w:w="2198" w:type="dxa"/>
            <w:gridSpan w:val="2"/>
            <w:tcBorders>
              <w:top w:val="single" w:sz="8" w:space="0" w:color="000000"/>
              <w:left w:val="single" w:sz="4" w:space="0" w:color="auto"/>
              <w:bottom w:val="single" w:sz="8" w:space="0" w:color="000000"/>
              <w:right w:val="single" w:sz="4" w:space="0" w:color="auto"/>
            </w:tcBorders>
            <w:vAlign w:val="center"/>
          </w:tcPr>
          <w:p w14:paraId="07D8BFE2"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p>
        </w:tc>
        <w:tc>
          <w:tcPr>
            <w:tcW w:w="2198" w:type="dxa"/>
            <w:tcBorders>
              <w:top w:val="single" w:sz="8" w:space="0" w:color="000000"/>
              <w:left w:val="single" w:sz="4" w:space="0" w:color="auto"/>
              <w:bottom w:val="single" w:sz="8" w:space="0" w:color="000000"/>
              <w:right w:val="single" w:sz="4" w:space="0" w:color="auto"/>
            </w:tcBorders>
            <w:vAlign w:val="center"/>
          </w:tcPr>
          <w:p w14:paraId="2145EA9D"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p>
        </w:tc>
        <w:tc>
          <w:tcPr>
            <w:tcW w:w="2198" w:type="dxa"/>
            <w:tcBorders>
              <w:top w:val="single" w:sz="8" w:space="0" w:color="000000"/>
              <w:left w:val="single" w:sz="4" w:space="0" w:color="auto"/>
              <w:bottom w:val="single" w:sz="8" w:space="0" w:color="000000"/>
              <w:right w:val="single" w:sz="8" w:space="0" w:color="000000"/>
            </w:tcBorders>
            <w:vAlign w:val="center"/>
          </w:tcPr>
          <w:p w14:paraId="124654A4"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p>
        </w:tc>
      </w:tr>
    </w:tbl>
    <w:p w14:paraId="72F4F785" w14:textId="77777777" w:rsidR="006D468D" w:rsidRDefault="006D468D" w:rsidP="006D468D">
      <w:pPr>
        <w:widowControl w:val="0"/>
        <w:spacing w:before="0" w:after="0" w:line="240" w:lineRule="auto"/>
        <w:ind w:left="977" w:right="153" w:hanging="977"/>
        <w:rPr>
          <w:rFonts w:ascii="Times New Roman" w:eastAsia="Times New Roman" w:hAnsi="Times New Roman" w:cs="Times New Roman"/>
          <w:b/>
        </w:rPr>
      </w:pPr>
    </w:p>
    <w:p w14:paraId="3AC8A373" w14:textId="77777777" w:rsidR="006D468D" w:rsidRDefault="006D468D" w:rsidP="006D468D">
      <w:pPr>
        <w:widowControl w:val="0"/>
        <w:spacing w:before="0" w:after="0" w:line="240" w:lineRule="auto"/>
        <w:ind w:left="977" w:right="153" w:hanging="977"/>
        <w:rPr>
          <w:rFonts w:ascii="Times New Roman" w:eastAsia="Times New Roman" w:hAnsi="Times New Roman" w:cs="Times New Roman"/>
          <w:b/>
        </w:rPr>
      </w:pPr>
    </w:p>
    <w:tbl>
      <w:tblPr>
        <w:tblW w:w="946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34"/>
        <w:gridCol w:w="4231"/>
      </w:tblGrid>
      <w:tr w:rsidR="006D468D" w14:paraId="518215E6" w14:textId="77777777" w:rsidTr="00FD7094">
        <w:trPr>
          <w:trHeight w:val="567"/>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3E334F9D" w14:textId="77777777" w:rsidR="006D468D" w:rsidRDefault="006D468D">
            <w:pPr>
              <w:widowControl w:val="0"/>
              <w:spacing w:before="0" w:after="0" w:line="240" w:lineRule="auto"/>
              <w:ind w:left="977" w:right="153" w:hanging="977"/>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 xml:space="preserve">4. KOMERCSABIEDRĪBAS PLĀNOTĀ DARBĪBA NOMAS OBJEKTĀ </w:t>
            </w:r>
          </w:p>
        </w:tc>
      </w:tr>
      <w:tr w:rsidR="006D468D" w14:paraId="332FB2CC" w14:textId="77777777" w:rsidTr="00FD7094">
        <w:trPr>
          <w:trHeight w:val="340"/>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vAlign w:val="center"/>
            <w:hideMark/>
          </w:tcPr>
          <w:p w14:paraId="068EE68F" w14:textId="77777777" w:rsidR="006D468D" w:rsidRDefault="006D468D">
            <w:pPr>
              <w:widowControl w:val="0"/>
              <w:spacing w:before="0" w:after="0" w:line="240" w:lineRule="auto"/>
              <w:jc w:val="both"/>
              <w:rPr>
                <w:rFonts w:ascii="Times New Roman" w:hAnsi="Times New Roman" w:cs="Times New Roman"/>
                <w:b/>
                <w:bCs/>
                <w:sz w:val="24"/>
                <w:szCs w:val="24"/>
              </w:rPr>
            </w:pPr>
            <w:r>
              <w:rPr>
                <w:rFonts w:ascii="Times New Roman" w:eastAsia="Times New Roman" w:hAnsi="Times New Roman" w:cs="Times New Roman"/>
                <w:b/>
                <w:bCs/>
                <w:color w:val="000000"/>
                <w:sz w:val="24"/>
                <w:szCs w:val="24"/>
              </w:rPr>
              <w:t>4.1. Nomas objekta (Ēkas un tai piegulošās zemes)</w:t>
            </w:r>
            <w:r>
              <w:rPr>
                <w:rFonts w:ascii="Times New Roman" w:hAnsi="Times New Roman" w:cs="Times New Roman"/>
                <w:b/>
                <w:bCs/>
                <w:sz w:val="24"/>
                <w:szCs w:val="24"/>
              </w:rPr>
              <w:t xml:space="preserve"> izmantošanas mērķis, plānotā saimnieciskā darbība, NACE kods  </w:t>
            </w:r>
          </w:p>
        </w:tc>
      </w:tr>
      <w:tr w:rsidR="006D468D" w14:paraId="0C4A80D8" w14:textId="77777777" w:rsidTr="00FD7094">
        <w:trPr>
          <w:trHeight w:val="564"/>
        </w:trPr>
        <w:tc>
          <w:tcPr>
            <w:tcW w:w="94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EB147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07C5F8A"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5E69E9DA"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03D3D4B"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68652BB4"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2AA1A64B" w14:textId="77777777" w:rsidTr="00FD7094">
        <w:trPr>
          <w:trHeight w:val="166"/>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213D99E4" w14:textId="77777777" w:rsidR="006D468D" w:rsidRDefault="006D468D">
            <w:pPr>
              <w:widowControl w:val="0"/>
              <w:spacing w:before="0"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4.2. Plānoto investīciju (līdz 2028.gada 31.decembrim) apraksts </w:t>
            </w:r>
          </w:p>
          <w:p w14:paraId="534574E0" w14:textId="77777777" w:rsidR="006D468D" w:rsidRDefault="006D468D">
            <w:pPr>
              <w:widowControl w:val="0"/>
              <w:spacing w:before="0" w:after="0" w:line="240" w:lineRule="auto"/>
              <w:rPr>
                <w:rFonts w:ascii="Times New Roman" w:hAnsi="Times New Roman" w:cs="Times New Roman"/>
                <w:b/>
                <w:bCs/>
                <w:sz w:val="21"/>
                <w:szCs w:val="21"/>
              </w:rPr>
            </w:pPr>
            <w:r>
              <w:rPr>
                <w:rFonts w:ascii="Times New Roman" w:eastAsia="Times New Roman" w:hAnsi="Times New Roman" w:cs="Times New Roman"/>
                <w:i/>
                <w:iCs/>
                <w:color w:val="000000"/>
                <w:sz w:val="21"/>
                <w:szCs w:val="21"/>
              </w:rPr>
              <w:t>(investīciju pamatojums, finansēšanas veids un avots)</w:t>
            </w:r>
          </w:p>
        </w:tc>
      </w:tr>
      <w:tr w:rsidR="006D468D" w14:paraId="6A83C40F" w14:textId="77777777" w:rsidTr="00FD7094">
        <w:trPr>
          <w:trHeight w:val="1167"/>
        </w:trPr>
        <w:tc>
          <w:tcPr>
            <w:tcW w:w="9465" w:type="dxa"/>
            <w:gridSpan w:val="2"/>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6755AD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2F2A006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795D7E20"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12BC7941"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p w14:paraId="63846E2E" w14:textId="77777777" w:rsidR="006D468D" w:rsidRDefault="006D468D">
            <w:pPr>
              <w:widowControl w:val="0"/>
              <w:spacing w:before="0" w:after="0" w:line="240" w:lineRule="auto"/>
              <w:rPr>
                <w:rFonts w:ascii="Times New Roman" w:eastAsia="Times New Roman" w:hAnsi="Times New Roman" w:cs="Times New Roman"/>
                <w:b/>
                <w:bCs/>
                <w:color w:val="000000"/>
                <w:sz w:val="24"/>
                <w:szCs w:val="24"/>
              </w:rPr>
            </w:pPr>
          </w:p>
        </w:tc>
      </w:tr>
      <w:tr w:rsidR="006D468D" w14:paraId="66B9C453" w14:textId="77777777" w:rsidTr="00FD7094">
        <w:trPr>
          <w:trHeight w:val="340"/>
        </w:trPr>
        <w:tc>
          <w:tcPr>
            <w:tcW w:w="9465" w:type="dxa"/>
            <w:gridSpan w:val="2"/>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hideMark/>
          </w:tcPr>
          <w:p w14:paraId="54AC07F2" w14:textId="1F89BAA7" w:rsidR="006D468D" w:rsidRDefault="006D468D">
            <w:pPr>
              <w:widowControl w:val="0"/>
              <w:spacing w:before="0" w:after="0" w:line="240" w:lineRule="auto"/>
              <w:rPr>
                <w:rFonts w:ascii="Times New Roman" w:eastAsia="Times New Roman" w:hAnsi="Times New Roman" w:cs="Times New Roman"/>
                <w:b/>
                <w:bCs/>
                <w:color w:val="000000"/>
                <w:sz w:val="24"/>
                <w:szCs w:val="24"/>
              </w:rPr>
            </w:pPr>
            <w:r>
              <w:br w:type="page"/>
            </w:r>
            <w:r>
              <w:rPr>
                <w:rFonts w:ascii="Times New Roman" w:eastAsia="Times New Roman" w:hAnsi="Times New Roman" w:cs="Times New Roman"/>
                <w:b/>
                <w:bCs/>
                <w:color w:val="000000"/>
                <w:sz w:val="24"/>
                <w:szCs w:val="24"/>
              </w:rPr>
              <w:t>4.3. Plānoto ilgtermiņa ieguldījumu (līdz 2028.gada 31.decembrim) apjoms saskaņā ar izsoles noteikumu 3.7.1.punktu</w:t>
            </w:r>
          </w:p>
        </w:tc>
      </w:tr>
      <w:tr w:rsidR="006D468D" w14:paraId="48A532ED" w14:textId="77777777" w:rsidTr="00FD7094">
        <w:trPr>
          <w:trHeight w:val="672"/>
        </w:trPr>
        <w:tc>
          <w:tcPr>
            <w:tcW w:w="5234" w:type="dxa"/>
            <w:tcBorders>
              <w:top w:val="single" w:sz="8" w:space="0" w:color="000000"/>
              <w:left w:val="single" w:sz="8" w:space="0" w:color="000000"/>
              <w:bottom w:val="single" w:sz="4" w:space="0" w:color="auto"/>
              <w:right w:val="single" w:sz="4" w:space="0" w:color="auto"/>
            </w:tcBorders>
            <w:shd w:val="clear" w:color="auto" w:fill="F2F2F2" w:themeFill="background1" w:themeFillShade="F2"/>
            <w:tcMar>
              <w:top w:w="100" w:type="dxa"/>
              <w:left w:w="100" w:type="dxa"/>
              <w:bottom w:w="100" w:type="dxa"/>
              <w:right w:w="100" w:type="dxa"/>
            </w:tcMar>
            <w:vAlign w:val="center"/>
            <w:hideMark/>
          </w:tcPr>
          <w:p w14:paraId="7FAD9631" w14:textId="77777777" w:rsidR="006D468D" w:rsidRDefault="006D468D">
            <w:pPr>
              <w:widowControl w:val="0"/>
              <w:spacing w:before="0"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Ilgtermiņa ieguldījuma objekti, veidi</w:t>
            </w:r>
          </w:p>
        </w:tc>
        <w:tc>
          <w:tcPr>
            <w:tcW w:w="4231" w:type="dxa"/>
            <w:tcBorders>
              <w:top w:val="single" w:sz="8" w:space="0" w:color="000000"/>
              <w:left w:val="single" w:sz="4" w:space="0" w:color="auto"/>
              <w:bottom w:val="single" w:sz="4" w:space="0" w:color="auto"/>
              <w:right w:val="single" w:sz="8" w:space="0" w:color="000000"/>
            </w:tcBorders>
            <w:shd w:val="clear" w:color="auto" w:fill="F2F2F2" w:themeFill="background1" w:themeFillShade="F2"/>
            <w:vAlign w:val="center"/>
            <w:hideMark/>
          </w:tcPr>
          <w:p w14:paraId="4167C12C" w14:textId="77777777" w:rsidR="006D468D" w:rsidRDefault="006D468D">
            <w:pPr>
              <w:widowControl w:val="0"/>
              <w:spacing w:before="0" w:after="0" w:line="228"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Plānoto ilgtermiņa ieguldījumu summa </w:t>
            </w:r>
          </w:p>
          <w:p w14:paraId="446A9A10" w14:textId="77777777" w:rsidR="006D468D" w:rsidRDefault="006D468D">
            <w:pPr>
              <w:widowControl w:val="0"/>
              <w:spacing w:before="0" w:after="0" w:line="228" w:lineRule="auto"/>
              <w:ind w:left="442" w:right="43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w:t>
            </w:r>
            <w:r>
              <w:rPr>
                <w:rFonts w:ascii="Times New Roman" w:eastAsia="Times New Roman" w:hAnsi="Times New Roman" w:cs="Times New Roman"/>
                <w:b/>
                <w:i/>
                <w:color w:val="000000"/>
                <w:sz w:val="24"/>
                <w:szCs w:val="24"/>
              </w:rPr>
              <w:t>euro</w:t>
            </w:r>
            <w:r>
              <w:rPr>
                <w:rFonts w:ascii="Times New Roman" w:eastAsia="Times New Roman" w:hAnsi="Times New Roman" w:cs="Times New Roman"/>
                <w:b/>
                <w:color w:val="000000"/>
                <w:sz w:val="24"/>
                <w:szCs w:val="24"/>
              </w:rPr>
              <w:t>)</w:t>
            </w:r>
          </w:p>
        </w:tc>
      </w:tr>
      <w:tr w:rsidR="006D468D" w14:paraId="48E7FF4F" w14:textId="77777777" w:rsidTr="00FD7094">
        <w:trPr>
          <w:trHeight w:val="28"/>
        </w:trPr>
        <w:tc>
          <w:tcPr>
            <w:tcW w:w="5234"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vAlign w:val="center"/>
            <w:hideMark/>
          </w:tcPr>
          <w:p w14:paraId="049F8325" w14:textId="77777777" w:rsidR="006D468D" w:rsidRDefault="006D468D">
            <w:pPr>
              <w:widowControl w:val="0"/>
              <w:spacing w:before="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Ilgtermiņa nemateriālie ieguldījumi:</w:t>
            </w:r>
          </w:p>
        </w:tc>
        <w:tc>
          <w:tcPr>
            <w:tcW w:w="4231" w:type="dxa"/>
            <w:tcBorders>
              <w:top w:val="single" w:sz="4" w:space="0" w:color="auto"/>
              <w:left w:val="single" w:sz="4" w:space="0" w:color="auto"/>
              <w:bottom w:val="single" w:sz="4" w:space="0" w:color="auto"/>
              <w:right w:val="single" w:sz="8" w:space="0" w:color="000000"/>
            </w:tcBorders>
            <w:vAlign w:val="center"/>
          </w:tcPr>
          <w:p w14:paraId="7676DC22"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76B6BE11" w14:textId="77777777" w:rsidTr="00FD7094">
        <w:trPr>
          <w:trHeight w:val="20"/>
        </w:trPr>
        <w:tc>
          <w:tcPr>
            <w:tcW w:w="5234" w:type="dxa"/>
            <w:tcBorders>
              <w:top w:val="single" w:sz="4" w:space="0" w:color="auto"/>
              <w:left w:val="single" w:sz="8" w:space="0" w:color="000000"/>
              <w:bottom w:val="single" w:sz="4" w:space="0" w:color="auto"/>
              <w:right w:val="single" w:sz="4" w:space="0" w:color="auto"/>
            </w:tcBorders>
            <w:tcMar>
              <w:top w:w="100" w:type="dxa"/>
              <w:left w:w="100" w:type="dxa"/>
              <w:bottom w:w="100" w:type="dxa"/>
              <w:right w:w="100" w:type="dxa"/>
            </w:tcMar>
            <w:vAlign w:val="center"/>
            <w:hideMark/>
          </w:tcPr>
          <w:p w14:paraId="073A5664" w14:textId="77777777" w:rsidR="006D468D" w:rsidRDefault="006D468D">
            <w:pPr>
              <w:widowControl w:val="0"/>
              <w:spacing w:before="0"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Ilgtermiņa materiālie ieguldījumi (pamatlīdzekļi):</w:t>
            </w:r>
          </w:p>
        </w:tc>
        <w:tc>
          <w:tcPr>
            <w:tcW w:w="4231" w:type="dxa"/>
            <w:tcBorders>
              <w:top w:val="single" w:sz="4" w:space="0" w:color="auto"/>
              <w:left w:val="single" w:sz="4" w:space="0" w:color="auto"/>
              <w:bottom w:val="single" w:sz="4" w:space="0" w:color="auto"/>
              <w:right w:val="single" w:sz="8" w:space="0" w:color="000000"/>
            </w:tcBorders>
            <w:vAlign w:val="center"/>
          </w:tcPr>
          <w:p w14:paraId="6410E1E3"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r w:rsidR="006D468D" w14:paraId="74B451F2" w14:textId="77777777" w:rsidTr="00FD7094">
        <w:trPr>
          <w:trHeight w:val="288"/>
        </w:trPr>
        <w:tc>
          <w:tcPr>
            <w:tcW w:w="5234" w:type="dxa"/>
            <w:tcBorders>
              <w:top w:val="single" w:sz="4" w:space="0" w:color="auto"/>
              <w:left w:val="single" w:sz="8" w:space="0" w:color="000000"/>
              <w:bottom w:val="single" w:sz="8" w:space="0" w:color="000000"/>
              <w:right w:val="single" w:sz="4" w:space="0" w:color="auto"/>
            </w:tcBorders>
            <w:tcMar>
              <w:top w:w="100" w:type="dxa"/>
              <w:left w:w="100" w:type="dxa"/>
              <w:bottom w:w="100" w:type="dxa"/>
              <w:right w:w="100" w:type="dxa"/>
            </w:tcMar>
            <w:hideMark/>
          </w:tcPr>
          <w:p w14:paraId="5BA69500" w14:textId="77777777" w:rsidR="006D468D" w:rsidRDefault="006D468D">
            <w:pPr>
              <w:widowControl w:val="0"/>
              <w:spacing w:before="0"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KOPĀ</w:t>
            </w:r>
          </w:p>
        </w:tc>
        <w:tc>
          <w:tcPr>
            <w:tcW w:w="4231" w:type="dxa"/>
            <w:tcBorders>
              <w:top w:val="single" w:sz="4" w:space="0" w:color="auto"/>
              <w:left w:val="single" w:sz="4" w:space="0" w:color="auto"/>
              <w:bottom w:val="single" w:sz="8" w:space="0" w:color="000000"/>
              <w:right w:val="single" w:sz="8" w:space="0" w:color="000000"/>
            </w:tcBorders>
          </w:tcPr>
          <w:p w14:paraId="20AF0089" w14:textId="77777777" w:rsidR="006D468D" w:rsidRDefault="006D468D">
            <w:pPr>
              <w:widowControl w:val="0"/>
              <w:spacing w:before="0" w:after="0" w:line="240" w:lineRule="auto"/>
              <w:rPr>
                <w:rFonts w:ascii="Times New Roman" w:eastAsia="Times New Roman" w:hAnsi="Times New Roman" w:cs="Times New Roman"/>
                <w:color w:val="000000"/>
                <w:sz w:val="24"/>
                <w:szCs w:val="24"/>
              </w:rPr>
            </w:pPr>
          </w:p>
        </w:tc>
      </w:tr>
    </w:tbl>
    <w:p w14:paraId="44B8AA5F" w14:textId="77777777" w:rsidR="006D468D" w:rsidRDefault="006D468D" w:rsidP="006D468D">
      <w:pPr>
        <w:widowControl w:val="0"/>
        <w:spacing w:line="228" w:lineRule="auto"/>
        <w:ind w:left="977" w:right="153" w:hanging="977"/>
        <w:rPr>
          <w:rFonts w:ascii="Times New Roman" w:eastAsia="Times New Roman" w:hAnsi="Times New Roman" w:cs="Times New Roman"/>
          <w:b/>
        </w:rPr>
      </w:pPr>
    </w:p>
    <w:tbl>
      <w:tblPr>
        <w:tblW w:w="945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44"/>
        <w:gridCol w:w="4206"/>
      </w:tblGrid>
      <w:tr w:rsidR="006D468D" w14:paraId="1C3E6924" w14:textId="77777777" w:rsidTr="006D468D">
        <w:trPr>
          <w:trHeight w:val="571"/>
        </w:trPr>
        <w:tc>
          <w:tcPr>
            <w:tcW w:w="9451" w:type="dxa"/>
            <w:gridSpan w:val="2"/>
            <w:tcBorders>
              <w:top w:val="single" w:sz="8" w:space="0" w:color="000000"/>
              <w:left w:val="single" w:sz="8" w:space="0" w:color="000000"/>
              <w:bottom w:val="single" w:sz="8" w:space="0" w:color="000000"/>
              <w:right w:val="single" w:sz="8" w:space="0" w:color="000000"/>
            </w:tcBorders>
            <w:shd w:val="clear" w:color="auto" w:fill="DDDDDD"/>
            <w:tcMar>
              <w:top w:w="100" w:type="dxa"/>
              <w:left w:w="100" w:type="dxa"/>
              <w:bottom w:w="100" w:type="dxa"/>
              <w:right w:w="100" w:type="dxa"/>
            </w:tcMar>
            <w:hideMark/>
          </w:tcPr>
          <w:p w14:paraId="7B6CE948" w14:textId="77777777" w:rsidR="006D468D" w:rsidRDefault="006D468D">
            <w:pPr>
              <w:widowControl w:val="0"/>
              <w:spacing w:before="0" w:after="0" w:line="228" w:lineRule="auto"/>
              <w:ind w:right="-5"/>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4.4. Plānotais </w:t>
            </w:r>
            <w:r>
              <w:rPr>
                <w:rFonts w:ascii="Times New Roman" w:eastAsia="Times New Roman" w:hAnsi="Times New Roman" w:cs="Times New Roman"/>
                <w:b/>
                <w:bCs/>
                <w:color w:val="000000"/>
                <w:sz w:val="24"/>
                <w:szCs w:val="24"/>
              </w:rPr>
              <w:t>līdz 2028.gada 31.decembrim</w:t>
            </w:r>
            <w:r>
              <w:rPr>
                <w:rFonts w:ascii="Times New Roman" w:eastAsia="Times New Roman" w:hAnsi="Times New Roman" w:cs="Times New Roman"/>
                <w:b/>
                <w:color w:val="000000"/>
                <w:sz w:val="24"/>
                <w:szCs w:val="24"/>
              </w:rPr>
              <w:t xml:space="preserve"> jaunradītu pilna laika </w:t>
            </w:r>
            <w:r>
              <w:rPr>
                <w:rFonts w:ascii="Times New Roman" w:eastAsia="Times New Roman" w:hAnsi="Times New Roman" w:cs="Times New Roman"/>
                <w:b/>
                <w:bCs/>
                <w:color w:val="000000"/>
                <w:sz w:val="24"/>
                <w:szCs w:val="24"/>
              </w:rPr>
              <w:t xml:space="preserve">darba vietu skaits komercsabiedrībā saskaņā ar Izsoles noteikumu 3.7.2.punktu </w:t>
            </w:r>
          </w:p>
        </w:tc>
      </w:tr>
      <w:tr w:rsidR="006D468D" w14:paraId="317B4792" w14:textId="77777777" w:rsidTr="006D468D">
        <w:trPr>
          <w:trHeight w:val="283"/>
        </w:trPr>
        <w:tc>
          <w:tcPr>
            <w:tcW w:w="5245" w:type="dxa"/>
            <w:tcBorders>
              <w:top w:val="single" w:sz="8" w:space="0" w:color="000000"/>
              <w:left w:val="single" w:sz="8" w:space="0" w:color="000000"/>
              <w:bottom w:val="single" w:sz="8" w:space="0" w:color="000000"/>
              <w:right w:val="single" w:sz="4" w:space="0" w:color="auto"/>
            </w:tcBorders>
            <w:tcMar>
              <w:top w:w="100" w:type="dxa"/>
              <w:left w:w="100" w:type="dxa"/>
              <w:bottom w:w="100" w:type="dxa"/>
              <w:right w:w="100" w:type="dxa"/>
            </w:tcMar>
            <w:hideMark/>
          </w:tcPr>
          <w:p w14:paraId="215458D4" w14:textId="77777777" w:rsidR="006D468D" w:rsidRDefault="006D468D">
            <w:pPr>
              <w:widowControl w:val="0"/>
              <w:spacing w:before="0" w:after="0" w:line="240" w:lineRule="auto"/>
              <w:ind w:firstLine="45"/>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Darba vietu skaits </w:t>
            </w:r>
          </w:p>
        </w:tc>
        <w:tc>
          <w:tcPr>
            <w:tcW w:w="4206" w:type="dxa"/>
            <w:tcBorders>
              <w:top w:val="single" w:sz="8" w:space="0" w:color="000000"/>
              <w:left w:val="single" w:sz="4" w:space="0" w:color="auto"/>
              <w:bottom w:val="single" w:sz="8" w:space="0" w:color="000000"/>
              <w:right w:val="single" w:sz="8" w:space="0" w:color="000000"/>
            </w:tcBorders>
          </w:tcPr>
          <w:p w14:paraId="3BE0932F" w14:textId="77777777" w:rsidR="006D468D" w:rsidRDefault="006D468D">
            <w:pPr>
              <w:widowControl w:val="0"/>
              <w:spacing w:before="0" w:after="0" w:line="240" w:lineRule="auto"/>
              <w:rPr>
                <w:rFonts w:ascii="Times New Roman" w:eastAsia="Times New Roman" w:hAnsi="Times New Roman" w:cs="Times New Roman"/>
                <w:b/>
                <w:color w:val="000000"/>
                <w:sz w:val="24"/>
                <w:szCs w:val="24"/>
              </w:rPr>
            </w:pPr>
          </w:p>
        </w:tc>
      </w:tr>
    </w:tbl>
    <w:p w14:paraId="6175692E" w14:textId="77777777" w:rsidR="006D468D" w:rsidRDefault="006D468D" w:rsidP="006D468D">
      <w:pPr>
        <w:widowControl w:val="0"/>
        <w:spacing w:before="0" w:after="0" w:line="228" w:lineRule="auto"/>
        <w:jc w:val="both"/>
        <w:rPr>
          <w:rFonts w:ascii="Times New Roman" w:eastAsia="Times New Roman" w:hAnsi="Times New Roman" w:cs="Times New Roman"/>
          <w:color w:val="000000"/>
          <w:sz w:val="24"/>
          <w:szCs w:val="24"/>
        </w:rPr>
      </w:pPr>
    </w:p>
    <w:p w14:paraId="7050EBF0" w14:textId="2B349F2B" w:rsidR="006D468D" w:rsidRDefault="006D468D" w:rsidP="006D468D">
      <w:pPr>
        <w:widowControl w:val="0"/>
        <w:spacing w:line="228"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 šī pieteikuma iesniegšanu </w:t>
      </w:r>
      <w:r>
        <w:rPr>
          <w:rFonts w:ascii="Times New Roman" w:hAnsi="Times New Roman" w:cs="Times New Roman"/>
          <w:i/>
          <w:sz w:val="24"/>
          <w:szCs w:val="24"/>
        </w:rPr>
        <w:t>&lt;Nomas tiesību pretendenta nosaukums&gt;</w:t>
      </w:r>
      <w:r>
        <w:rPr>
          <w:rFonts w:ascii="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 (turpmāk – Pretendents) piesaka savu dalību Gulbenes novada pašvaldības nekustamā īpašuma </w:t>
      </w:r>
      <w:r>
        <w:rPr>
          <w:rFonts w:ascii="Times New Roman" w:eastAsia="Times New Roman" w:hAnsi="Times New Roman" w:cs="Times New Roman"/>
          <w:bCs/>
          <w:sz w:val="24"/>
          <w:szCs w:val="24"/>
        </w:rPr>
        <w:t>Lizuma pagastā ar nosaukumu “Pinkas” ražošanas/noliktavas ēkas ar kadastra apzīmējumu  5072 006 0238 001 daļas 1840,11 m</w:t>
      </w:r>
      <w:r>
        <w:rPr>
          <w:rFonts w:ascii="Times New Roman" w:eastAsia="Times New Roman" w:hAnsi="Times New Roman" w:cs="Times New Roman"/>
          <w:bCs/>
          <w:sz w:val="24"/>
          <w:szCs w:val="24"/>
          <w:vertAlign w:val="superscript"/>
        </w:rPr>
        <w:t>2</w:t>
      </w:r>
      <w:r>
        <w:rPr>
          <w:rFonts w:ascii="Times New Roman" w:eastAsia="Times New Roman" w:hAnsi="Times New Roman" w:cs="Times New Roman"/>
          <w:bCs/>
          <w:sz w:val="24"/>
          <w:szCs w:val="24"/>
        </w:rPr>
        <w:t xml:space="preserve"> platībā un zemes vienības ar kadastra apzīmējumu 5072 006 0238 daļas </w:t>
      </w:r>
      <w:r>
        <w:rPr>
          <w:rFonts w:ascii="Times New Roman" w:eastAsia="Times New Roman" w:hAnsi="Times New Roman" w:cs="Times New Roman"/>
          <w:color w:val="000000"/>
          <w:sz w:val="24"/>
          <w:szCs w:val="24"/>
        </w:rPr>
        <w:t xml:space="preserve">(turpmāk – Nomas objekts) nomas tiesību </w:t>
      </w:r>
      <w:r w:rsidR="00FD7094">
        <w:rPr>
          <w:rFonts w:ascii="Times New Roman" w:eastAsia="Times New Roman" w:hAnsi="Times New Roman" w:cs="Times New Roman"/>
          <w:color w:val="000000"/>
          <w:sz w:val="24"/>
          <w:szCs w:val="24"/>
        </w:rPr>
        <w:t>trešajā</w:t>
      </w:r>
      <w:r>
        <w:rPr>
          <w:rFonts w:ascii="Times New Roman" w:eastAsia="Times New Roman" w:hAnsi="Times New Roman" w:cs="Times New Roman"/>
          <w:color w:val="000000"/>
          <w:sz w:val="24"/>
          <w:szCs w:val="24"/>
        </w:rPr>
        <w:t xml:space="preserve"> mutiskā izsolē (turpmāk – izsole) un apliecina, ka:</w:t>
      </w:r>
    </w:p>
    <w:p w14:paraId="6B785B68"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Pretendentam ir skaidras un saprotamas Pretendenta tiesības un pienākumi, kas ir noteikti izsoles noteikumos un normatīvajos aktos;</w:t>
      </w:r>
    </w:p>
    <w:p w14:paraId="0357A37D"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Pretendents ir iepazinies ar izsoles noteikumiem, tai skaitā visiem to pielikumiem, saturu, atzīst tos par pareiziem, saprotamiem un atbilstošiem; </w:t>
      </w:r>
    </w:p>
    <w:p w14:paraId="5427ABE1"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Pretendentam ir skaidras un saprotamas izsoles noteikumos noteiktās prasības piedāvājuma sagatavošanai, līguma priekšmets, līguma noteikumi un iznomātāja izvirzītās prasības nomnieka darbībai, līdz ar ko atzīst, ka Komisija ir nodrošinājusi Pretendentam iespēju bez neattaisnojama riska iesniegt savu pieteikumu izsolei;</w:t>
      </w:r>
    </w:p>
    <w:p w14:paraId="10F9BCCB"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pēdējā gada laikā no pieteikuma iesniegšanas dienas Gulbenes novada pašvaldība vai tās iestāde (struktūrvienība) nav vienpusēji izbeigusi ar Pretendentu citu līgumu par īpašuma lietošanu, tāpēc ka tas nav pildījusi līgumā noteiktos pienākumus, un attiecībā uz Pretendentu nav stājies spēkā tiesas nolēmums, uz kura pamata tiek izbeigts cits ar Gulbenes novada pašvaldību vai tās iestādi (struktūrvienību) noslēgts līgums par īpašuma lietošanu Pretendenta rīcības dēļ;</w:t>
      </w:r>
    </w:p>
    <w:p w14:paraId="57CC7A5B"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uz pieteikuma iesniegšanas dienu Pretendentam nav neizpildītu maksājumu saistību par līgumiem</w:t>
      </w:r>
      <w:r>
        <w:rPr>
          <w:rFonts w:ascii="Times New Roman" w:eastAsia="Times New Roman" w:hAnsi="Times New Roman"/>
          <w:color w:val="000000"/>
          <w:sz w:val="24"/>
          <w:szCs w:val="24"/>
        </w:rPr>
        <w:t>, tai skaitā Pretendents</w:t>
      </w:r>
      <w:r>
        <w:rPr>
          <w:rFonts w:ascii="Times New Roman" w:eastAsia="Times New Roman" w:hAnsi="Times New Roman" w:cs="Times New Roman"/>
          <w:color w:val="000000" w:themeColor="text1"/>
          <w:sz w:val="24"/>
          <w:szCs w:val="24"/>
        </w:rPr>
        <w:t xml:space="preserve"> nav atzīstams par nelabticīgu nomnieku, ievērojot izsoles noteikumu 5.3.4. punktā noteikto;</w:t>
      </w:r>
    </w:p>
    <w:p w14:paraId="5A7EE141"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uz pieteikuma iesniegšanas brīdi Pretendentam ar tiesas spriedumu nav pasludināts maksātnespējas process, netiek īstenots tiesiskās aizsardzības process vai ārpustiesas tiesiskās aizsardzības process, tā saimnieciskā darbība nav apturēta vai izbeigta, tam nav uzsākts likvidācijas process;</w:t>
      </w:r>
    </w:p>
    <w:p w14:paraId="50945F8A"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uz pieteikuma iesniegšanas dienu Pretendentam </w:t>
      </w:r>
      <w:r>
        <w:rPr>
          <w:rFonts w:ascii="Times New Roman" w:hAnsi="Times New Roman" w:cs="Times New Roman"/>
          <w:sz w:val="24"/>
          <w:szCs w:val="24"/>
        </w:rPr>
        <w:t>nav nodokļu, tostarp nekustamā īpašuma nodokļu un pašvaldības nodevu, parādu;</w:t>
      </w:r>
    </w:p>
    <w:p w14:paraId="672224AC"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attiecībā uz Pretendentu, tās valdes vai padomes locekli, patieso labuma guvēju, pārstāvēttiesīgo personu vai prokūristu, vai personu, kura ir pilnvarota pārstāvēt Pretendentu </w:t>
      </w:r>
      <w:r>
        <w:rPr>
          <w:rFonts w:ascii="Times New Roman" w:hAnsi="Times New Roman" w:cs="Times New Roman"/>
          <w:color w:val="000000" w:themeColor="text1"/>
          <w:sz w:val="24"/>
          <w:szCs w:val="24"/>
        </w:rPr>
        <w:lastRenderedPageBreak/>
        <w:t>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noteiktās sankcijas;</w:t>
      </w:r>
    </w:p>
    <w:p w14:paraId="23E5B7C6"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Pretendents nav ieinteresēts citu Pretendentu šai izsolei iesniegtajos piedāvājumos, pieteikums, tai skaitā piedāvājums, ir sagatavots individuāli un nav saskaņots ar konkurentiem;</w:t>
      </w:r>
    </w:p>
    <w:p w14:paraId="3EC7DFE0"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visas izsoles pieteikumā sniegtās ziņas par Pretendentu un tā piedāvājumiem ir patiesas;</w:t>
      </w:r>
    </w:p>
    <w:p w14:paraId="14E47004"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Pretendents piekrīt, ka personas dati tiks izmantoti, lai pārliecinātos par sniegtās informācijas patiesīgumu;</w:t>
      </w:r>
    </w:p>
    <w:p w14:paraId="1AAA028D"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Pretendents piekrīt – ja pēc Iznomātāja rīcībā esošās informācijas Pretendents ir atzīstams par nelabticīgu nomnieku vai ieinteresēto personu attiecībā pret parādā esošo personu Iznomātājam, Pretendents netiek i</w:t>
      </w:r>
      <w:r>
        <w:rPr>
          <w:rFonts w:ascii="Times New Roman" w:eastAsia="Times New Roman" w:hAnsi="Times New Roman"/>
          <w:color w:val="000000"/>
          <w:sz w:val="24"/>
          <w:szCs w:val="24"/>
        </w:rPr>
        <w:t>ekļauts izsoles dalībnieku sarakstā</w:t>
      </w:r>
      <w:r>
        <w:rPr>
          <w:rFonts w:ascii="Times New Roman" w:eastAsia="Times New Roman" w:hAnsi="Times New Roman" w:cs="Times New Roman"/>
          <w:color w:val="000000"/>
          <w:sz w:val="24"/>
          <w:szCs w:val="24"/>
        </w:rPr>
        <w:t xml:space="preserve">, jo tas ir sniedzis nepatiesas ziņas, aizpildot un iesniedzot pieteikuma veidlapu; </w:t>
      </w:r>
    </w:p>
    <w:p w14:paraId="07309E70"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olor w:val="000000"/>
          <w:sz w:val="24"/>
          <w:szCs w:val="24"/>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6F3ADF8A"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Pretendents piekrīt, ka Iznomātājs kā kredītinformācijas lietotājs ir tiesīgs pieprasīt un saņemt kredītinformāciju, tai skaitā ziņas par Pretendenta kavētajiem maksājumiem un tā kredītreitingu no Iznomātājam pieejamām datubāzēm;</w:t>
      </w:r>
    </w:p>
    <w:p w14:paraId="409E9B75" w14:textId="77777777" w:rsidR="006D468D" w:rsidRDefault="006D468D" w:rsidP="006D468D">
      <w:pPr>
        <w:pStyle w:val="Sarakstarindkopa"/>
        <w:widowControl w:val="0"/>
        <w:numPr>
          <w:ilvl w:val="0"/>
          <w:numId w:val="16"/>
        </w:numPr>
        <w:tabs>
          <w:tab w:val="left" w:pos="426"/>
        </w:tabs>
        <w:spacing w:line="228" w:lineRule="auto"/>
        <w:ind w:left="426" w:hanging="426"/>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 xml:space="preserve">Pretendents piekrīt, ka saziņai ar Pretendentu tiek izmantots pieteikumā dalībai izsolē norādītā e-adrese vai e-pasta adrese. </w:t>
      </w:r>
    </w:p>
    <w:p w14:paraId="1FBEA7C1" w14:textId="77777777" w:rsidR="006D468D" w:rsidRDefault="006D468D" w:rsidP="006D468D">
      <w:pPr>
        <w:spacing w:before="60"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Pielikumā:  </w:t>
      </w:r>
    </w:p>
    <w:p w14:paraId="70365F31" w14:textId="77777777" w:rsidR="006D468D" w:rsidRDefault="006D468D" w:rsidP="006D468D">
      <w:pPr>
        <w:spacing w:before="60" w:after="0" w:line="240" w:lineRule="auto"/>
        <w:jc w:val="both"/>
        <w:rPr>
          <w:rFonts w:ascii="Times New Roman" w:eastAsia="Times New Roman" w:hAnsi="Times New Roman" w:cs="Times New Roman"/>
          <w:color w:val="000000"/>
          <w:sz w:val="24"/>
          <w:szCs w:val="24"/>
        </w:rPr>
      </w:pPr>
      <w:r>
        <w:rPr>
          <w:color w:val="000000"/>
        </w:rPr>
        <w:fldChar w:fldCharType="begin">
          <w:ffData>
            <w:name w:val=""/>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color w:val="000000"/>
        </w:rPr>
        <w:t xml:space="preserve"> </w:t>
      </w:r>
      <w:r>
        <w:rPr>
          <w:rFonts w:ascii="Times New Roman" w:eastAsia="Times New Roman" w:hAnsi="Times New Roman" w:cs="Times New Roman"/>
          <w:color w:val="000000"/>
          <w:sz w:val="24"/>
          <w:szCs w:val="24"/>
        </w:rPr>
        <w:t>Pilnvarotās personas pārstāvības tiesības apliecinoša dokumenta kopija uz ____ lpp.;</w:t>
      </w:r>
    </w:p>
    <w:p w14:paraId="70EED0F6" w14:textId="77777777" w:rsidR="006D468D" w:rsidRDefault="006D468D" w:rsidP="006D468D">
      <w:pPr>
        <w:spacing w:before="60" w:after="0" w:line="240" w:lineRule="auto"/>
        <w:jc w:val="both"/>
        <w:rPr>
          <w:rFonts w:ascii="Times New Roman" w:eastAsia="Times New Roman" w:hAnsi="Times New Roman" w:cs="Times New Roman"/>
          <w:color w:val="000000"/>
          <w:sz w:val="24"/>
          <w:szCs w:val="24"/>
        </w:rPr>
      </w:pPr>
      <w:r>
        <w:rPr>
          <w:color w:val="000000"/>
        </w:rPr>
        <w:fldChar w:fldCharType="begin">
          <w:ffData>
            <w:name w:val=""/>
            <w:enabled/>
            <w:calcOnExit w:val="0"/>
            <w:checkBox>
              <w:sizeAuto/>
              <w:default w:val="0"/>
            </w:checkBox>
          </w:ffData>
        </w:fldChar>
      </w:r>
      <w:r>
        <w:rPr>
          <w:color w:val="000000"/>
        </w:rPr>
        <w:instrText xml:space="preserve"> FORMCHECKBOX </w:instrText>
      </w:r>
      <w:r w:rsidR="00000000">
        <w:rPr>
          <w:color w:val="000000"/>
        </w:rPr>
      </w:r>
      <w:r w:rsidR="00000000">
        <w:rPr>
          <w:color w:val="000000"/>
        </w:rPr>
        <w:fldChar w:fldCharType="separate"/>
      </w:r>
      <w:r>
        <w:rPr>
          <w:color w:val="000000"/>
        </w:rPr>
        <w:fldChar w:fldCharType="end"/>
      </w:r>
      <w:r>
        <w:rPr>
          <w:rFonts w:ascii="Times New Roman" w:hAnsi="Times New Roman" w:cs="Times New Roman"/>
          <w:b/>
          <w:bCs/>
          <w:sz w:val="24"/>
          <w:szCs w:val="24"/>
        </w:rPr>
        <w:t xml:space="preserve"> </w:t>
      </w:r>
      <w:r>
        <w:rPr>
          <w:rFonts w:ascii="Times New Roman" w:eastAsia="Times New Roman" w:hAnsi="Times New Roman" w:cs="Times New Roman"/>
          <w:color w:val="000000"/>
          <w:sz w:val="24"/>
          <w:szCs w:val="24"/>
        </w:rPr>
        <w:t>___________________________________________________________________________.</w:t>
      </w:r>
    </w:p>
    <w:p w14:paraId="14D35871" w14:textId="77777777" w:rsidR="006D468D" w:rsidRDefault="006D468D" w:rsidP="006D468D">
      <w:pPr>
        <w:spacing w:before="0" w:after="0" w:line="240" w:lineRule="auto"/>
        <w:jc w:val="center"/>
        <w:rPr>
          <w:rFonts w:ascii="Times New Roman" w:eastAsia="Times New Roman" w:hAnsi="Times New Roman" w:cs="Times New Roman"/>
          <w:i/>
          <w:iCs/>
          <w:color w:val="000000"/>
          <w:sz w:val="18"/>
          <w:szCs w:val="18"/>
        </w:rPr>
      </w:pPr>
      <w:r>
        <w:rPr>
          <w:rFonts w:ascii="Times New Roman" w:eastAsia="Times New Roman" w:hAnsi="Times New Roman" w:cs="Times New Roman"/>
          <w:i/>
          <w:iCs/>
          <w:color w:val="000000"/>
          <w:sz w:val="18"/>
          <w:szCs w:val="18"/>
        </w:rPr>
        <w:t>(cits dokuments – norādīt dok. nosaukumu, lapu skaitu)</w:t>
      </w:r>
    </w:p>
    <w:p w14:paraId="0AF4B042" w14:textId="77777777" w:rsidR="006D468D" w:rsidRDefault="006D468D" w:rsidP="006D468D">
      <w:pPr>
        <w:spacing w:before="0" w:after="0" w:line="240" w:lineRule="auto"/>
        <w:jc w:val="both"/>
        <w:rPr>
          <w:rFonts w:ascii="Times New Roman" w:eastAsia="Times New Roman" w:hAnsi="Times New Roman" w:cs="Times New Roman"/>
          <w:i/>
          <w:sz w:val="24"/>
          <w:szCs w:val="24"/>
        </w:rPr>
      </w:pPr>
    </w:p>
    <w:p w14:paraId="681A9935" w14:textId="77777777" w:rsidR="006D468D" w:rsidRDefault="006D468D" w:rsidP="006D468D">
      <w:pPr>
        <w:spacing w:before="0" w:after="0" w:line="240" w:lineRule="auto"/>
        <w:jc w:val="both"/>
        <w:rPr>
          <w:rFonts w:ascii="Times New Roman" w:eastAsia="Times New Roman" w:hAnsi="Times New Roman" w:cs="Times New Roman"/>
          <w:i/>
          <w:sz w:val="24"/>
          <w:szCs w:val="24"/>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4262"/>
        <w:gridCol w:w="5076"/>
      </w:tblGrid>
      <w:tr w:rsidR="006D468D" w14:paraId="3AC6C0EC" w14:textId="77777777" w:rsidTr="006D468D">
        <w:trPr>
          <w:trHeight w:hRule="exact" w:val="449"/>
        </w:trPr>
        <w:tc>
          <w:tcPr>
            <w:tcW w:w="2282" w:type="pct"/>
            <w:tcBorders>
              <w:top w:val="single" w:sz="4" w:space="0" w:color="auto"/>
              <w:left w:val="single" w:sz="4" w:space="0" w:color="auto"/>
              <w:bottom w:val="single" w:sz="4" w:space="0" w:color="auto"/>
              <w:right w:val="single" w:sz="4" w:space="0" w:color="auto"/>
            </w:tcBorders>
            <w:hideMark/>
          </w:tcPr>
          <w:p w14:paraId="5F748029"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k</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t</w:t>
            </w:r>
            <w:r>
              <w:rPr>
                <w:rFonts w:ascii="Times New Roman" w:eastAsia="Times New Roman" w:hAnsi="Times New Roman" w:cs="Times New Roman"/>
                <w:spacing w:val="-3"/>
                <w:sz w:val="24"/>
                <w:szCs w:val="24"/>
              </w:rPr>
              <w:t>i</w:t>
            </w:r>
            <w:r>
              <w:rPr>
                <w:rFonts w:ascii="Times New Roman" w:eastAsia="Times New Roman" w:hAnsi="Times New Roman" w:cs="Times New Roman"/>
                <w:spacing w:val="1"/>
                <w:sz w:val="24"/>
                <w:szCs w:val="24"/>
              </w:rPr>
              <w:t>es</w:t>
            </w:r>
            <w:r>
              <w:rPr>
                <w:rFonts w:ascii="Times New Roman" w:eastAsia="Times New Roman" w:hAnsi="Times New Roman" w:cs="Times New Roman"/>
                <w:sz w:val="24"/>
                <w:szCs w:val="24"/>
              </w:rPr>
              <w:t>ī</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ās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w w:val="102"/>
                <w:sz w:val="24"/>
                <w:szCs w:val="24"/>
              </w:rPr>
              <w:t>p</w:t>
            </w:r>
            <w:r>
              <w:rPr>
                <w:rFonts w:ascii="Times New Roman" w:eastAsia="Times New Roman" w:hAnsi="Times New Roman" w:cs="Times New Roman"/>
                <w:spacing w:val="1"/>
                <w:w w:val="102"/>
                <w:sz w:val="24"/>
                <w:szCs w:val="24"/>
              </w:rPr>
              <w:t>e</w:t>
            </w:r>
            <w:r>
              <w:rPr>
                <w:rFonts w:ascii="Times New Roman" w:eastAsia="Times New Roman" w:hAnsi="Times New Roman" w:cs="Times New Roman"/>
                <w:spacing w:val="-1"/>
                <w:w w:val="102"/>
                <w:sz w:val="24"/>
                <w:szCs w:val="24"/>
              </w:rPr>
              <w:t>r</w:t>
            </w:r>
            <w:r>
              <w:rPr>
                <w:rFonts w:ascii="Times New Roman" w:eastAsia="Times New Roman" w:hAnsi="Times New Roman" w:cs="Times New Roman"/>
                <w:spacing w:val="1"/>
                <w:w w:val="102"/>
                <w:sz w:val="24"/>
                <w:szCs w:val="24"/>
              </w:rPr>
              <w:t>s</w:t>
            </w:r>
            <w:r>
              <w:rPr>
                <w:rFonts w:ascii="Times New Roman" w:eastAsia="Times New Roman" w:hAnsi="Times New Roman" w:cs="Times New Roman"/>
                <w:spacing w:val="-2"/>
                <w:w w:val="102"/>
                <w:sz w:val="24"/>
                <w:szCs w:val="24"/>
              </w:rPr>
              <w:t>o</w:t>
            </w:r>
            <w:r>
              <w:rPr>
                <w:rFonts w:ascii="Times New Roman" w:eastAsia="Times New Roman" w:hAnsi="Times New Roman" w:cs="Times New Roman"/>
                <w:w w:val="102"/>
                <w:sz w:val="24"/>
                <w:szCs w:val="24"/>
              </w:rPr>
              <w:t>n</w:t>
            </w:r>
            <w:r>
              <w:rPr>
                <w:rFonts w:ascii="Times New Roman" w:eastAsia="Times New Roman" w:hAnsi="Times New Roman" w:cs="Times New Roman"/>
                <w:spacing w:val="1"/>
                <w:w w:val="102"/>
                <w:sz w:val="24"/>
                <w:szCs w:val="24"/>
              </w:rPr>
              <w:t>a</w:t>
            </w:r>
            <w:r>
              <w:rPr>
                <w:rFonts w:ascii="Times New Roman" w:eastAsia="Times New Roman" w:hAnsi="Times New Roman" w:cs="Times New Roman"/>
                <w:w w:val="102"/>
                <w:sz w:val="24"/>
                <w:szCs w:val="24"/>
              </w:rPr>
              <w:t>s</w:t>
            </w:r>
            <w:r>
              <w:rPr>
                <w:rFonts w:ascii="Times New Roman" w:eastAsia="Times New Roman" w:hAnsi="Times New Roman" w:cs="Times New Roman"/>
                <w:spacing w:val="-3"/>
                <w:w w:val="102"/>
                <w:sz w:val="24"/>
                <w:szCs w:val="24"/>
              </w:rPr>
              <w:t xml:space="preserve"> p</w:t>
            </w:r>
            <w:r>
              <w:rPr>
                <w:rFonts w:ascii="Times New Roman" w:eastAsia="Times New Roman" w:hAnsi="Times New Roman" w:cs="Times New Roman"/>
                <w:spacing w:val="3"/>
                <w:w w:val="102"/>
                <w:sz w:val="24"/>
                <w:szCs w:val="24"/>
              </w:rPr>
              <w:t>a</w:t>
            </w:r>
            <w:r>
              <w:rPr>
                <w:rFonts w:ascii="Times New Roman" w:eastAsia="Times New Roman" w:hAnsi="Times New Roman" w:cs="Times New Roman"/>
                <w:spacing w:val="-1"/>
                <w:w w:val="102"/>
                <w:sz w:val="24"/>
                <w:szCs w:val="24"/>
              </w:rPr>
              <w:t>r</w:t>
            </w:r>
            <w:r>
              <w:rPr>
                <w:rFonts w:ascii="Times New Roman" w:eastAsia="Times New Roman" w:hAnsi="Times New Roman" w:cs="Times New Roman"/>
                <w:spacing w:val="1"/>
                <w:w w:val="102"/>
                <w:sz w:val="24"/>
                <w:szCs w:val="24"/>
              </w:rPr>
              <w:t>a</w:t>
            </w:r>
            <w:r>
              <w:rPr>
                <w:rFonts w:ascii="Times New Roman" w:eastAsia="Times New Roman" w:hAnsi="Times New Roman" w:cs="Times New Roman"/>
                <w:w w:val="102"/>
                <w:sz w:val="24"/>
                <w:szCs w:val="24"/>
              </w:rPr>
              <w:t>k</w:t>
            </w:r>
            <w:r>
              <w:rPr>
                <w:rFonts w:ascii="Times New Roman" w:eastAsia="Times New Roman" w:hAnsi="Times New Roman" w:cs="Times New Roman"/>
                <w:spacing w:val="1"/>
                <w:w w:val="102"/>
                <w:sz w:val="24"/>
                <w:szCs w:val="24"/>
              </w:rPr>
              <w:t>s</w:t>
            </w:r>
            <w:r>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1365930B" w14:textId="77777777" w:rsidR="006D468D" w:rsidRDefault="006D468D">
            <w:pPr>
              <w:spacing w:after="0" w:line="240" w:lineRule="auto"/>
              <w:rPr>
                <w:rFonts w:ascii="Times New Roman" w:eastAsia="Times New Roman" w:hAnsi="Times New Roman" w:cs="Times New Roman"/>
                <w:sz w:val="24"/>
                <w:szCs w:val="24"/>
              </w:rPr>
            </w:pPr>
          </w:p>
        </w:tc>
      </w:tr>
      <w:tr w:rsidR="006D468D" w14:paraId="25F26742" w14:textId="77777777" w:rsidTr="006D468D">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75E3F2DA"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rPr>
              <w:t>V</w:t>
            </w:r>
            <w:r>
              <w:rPr>
                <w:rFonts w:ascii="Times New Roman" w:eastAsia="Times New Roman" w:hAnsi="Times New Roman" w:cs="Times New Roman"/>
                <w:spacing w:val="3"/>
                <w:sz w:val="24"/>
                <w:szCs w:val="24"/>
              </w:rPr>
              <w:t>ā</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d</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w:t>
            </w:r>
            <w:r>
              <w:rPr>
                <w:rFonts w:ascii="Times New Roman" w:eastAsia="Times New Roman" w:hAnsi="Times New Roman" w:cs="Times New Roman"/>
                <w:spacing w:val="16"/>
                <w:sz w:val="24"/>
                <w:szCs w:val="24"/>
              </w:rPr>
              <w:t xml:space="preserve"> </w:t>
            </w:r>
            <w:r>
              <w:rPr>
                <w:rFonts w:ascii="Times New Roman" w:eastAsia="Times New Roman" w:hAnsi="Times New Roman" w:cs="Times New Roman"/>
                <w:w w:val="102"/>
                <w:sz w:val="24"/>
                <w:szCs w:val="24"/>
              </w:rPr>
              <w:t>u</w:t>
            </w:r>
            <w:r>
              <w:rPr>
                <w:rFonts w:ascii="Times New Roman" w:eastAsia="Times New Roman" w:hAnsi="Times New Roman" w:cs="Times New Roman"/>
                <w:spacing w:val="1"/>
                <w:w w:val="102"/>
                <w:sz w:val="24"/>
                <w:szCs w:val="24"/>
              </w:rPr>
              <w:t>z</w:t>
            </w:r>
            <w:r>
              <w:rPr>
                <w:rFonts w:ascii="Times New Roman" w:eastAsia="Times New Roman" w:hAnsi="Times New Roman" w:cs="Times New Roman"/>
                <w:spacing w:val="-2"/>
                <w:w w:val="102"/>
                <w:sz w:val="24"/>
                <w:szCs w:val="24"/>
              </w:rPr>
              <w:t>v</w:t>
            </w:r>
            <w:r>
              <w:rPr>
                <w:rFonts w:ascii="Times New Roman" w:eastAsia="Times New Roman" w:hAnsi="Times New Roman" w:cs="Times New Roman"/>
                <w:spacing w:val="1"/>
                <w:w w:val="102"/>
                <w:sz w:val="24"/>
                <w:szCs w:val="24"/>
              </w:rPr>
              <w:t>ā</w:t>
            </w:r>
            <w:r>
              <w:rPr>
                <w:rFonts w:ascii="Times New Roman" w:eastAsia="Times New Roman" w:hAnsi="Times New Roman" w:cs="Times New Roman"/>
                <w:spacing w:val="-1"/>
                <w:w w:val="102"/>
                <w:sz w:val="24"/>
                <w:szCs w:val="24"/>
              </w:rPr>
              <w:t>r</w:t>
            </w:r>
            <w:r>
              <w:rPr>
                <w:rFonts w:ascii="Times New Roman" w:eastAsia="Times New Roman" w:hAnsi="Times New Roman" w:cs="Times New Roman"/>
                <w:w w:val="102"/>
                <w:sz w:val="24"/>
                <w:szCs w:val="24"/>
              </w:rPr>
              <w:t>ds</w:t>
            </w:r>
          </w:p>
        </w:tc>
        <w:tc>
          <w:tcPr>
            <w:tcW w:w="2718" w:type="pct"/>
            <w:tcBorders>
              <w:top w:val="single" w:sz="4" w:space="0" w:color="auto"/>
              <w:left w:val="single" w:sz="4" w:space="0" w:color="auto"/>
              <w:bottom w:val="single" w:sz="4" w:space="0" w:color="auto"/>
              <w:right w:val="single" w:sz="4" w:space="0" w:color="auto"/>
            </w:tcBorders>
          </w:tcPr>
          <w:p w14:paraId="44E87C39" w14:textId="77777777" w:rsidR="006D468D" w:rsidRDefault="006D468D">
            <w:pPr>
              <w:spacing w:after="0" w:line="240" w:lineRule="auto"/>
              <w:ind w:left="105"/>
              <w:rPr>
                <w:rFonts w:ascii="Times New Roman" w:eastAsia="Times New Roman" w:hAnsi="Times New Roman" w:cs="Times New Roman"/>
                <w:sz w:val="24"/>
                <w:szCs w:val="24"/>
              </w:rPr>
            </w:pPr>
          </w:p>
        </w:tc>
      </w:tr>
      <w:tr w:rsidR="006D468D" w14:paraId="3643F531" w14:textId="77777777" w:rsidTr="006D468D">
        <w:trPr>
          <w:trHeight w:hRule="exact" w:val="405"/>
        </w:trPr>
        <w:tc>
          <w:tcPr>
            <w:tcW w:w="2282" w:type="pct"/>
            <w:tcBorders>
              <w:top w:val="single" w:sz="4" w:space="0" w:color="auto"/>
              <w:left w:val="single" w:sz="4" w:space="0" w:color="auto"/>
              <w:bottom w:val="single" w:sz="4" w:space="0" w:color="auto"/>
              <w:right w:val="single" w:sz="4" w:space="0" w:color="auto"/>
            </w:tcBorders>
            <w:hideMark/>
          </w:tcPr>
          <w:p w14:paraId="5F700C91"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A</w:t>
            </w:r>
            <w:r>
              <w:rPr>
                <w:rFonts w:ascii="Times New Roman" w:eastAsia="Times New Roman" w:hAnsi="Times New Roman" w:cs="Times New Roman"/>
                <w:w w:val="102"/>
                <w:sz w:val="24"/>
                <w:szCs w:val="24"/>
              </w:rPr>
              <w:t>m</w:t>
            </w:r>
            <w:r>
              <w:rPr>
                <w:rFonts w:ascii="Times New Roman" w:eastAsia="Times New Roman" w:hAnsi="Times New Roman" w:cs="Times New Roman"/>
                <w:spacing w:val="3"/>
                <w:w w:val="102"/>
                <w:sz w:val="24"/>
                <w:szCs w:val="24"/>
              </w:rPr>
              <w:t>a</w:t>
            </w:r>
            <w:r>
              <w:rPr>
                <w:rFonts w:ascii="Times New Roman" w:eastAsia="Times New Roman" w:hAnsi="Times New Roman" w:cs="Times New Roman"/>
                <w:w w:val="102"/>
                <w:sz w:val="24"/>
                <w:szCs w:val="24"/>
              </w:rPr>
              <w:t>ts</w:t>
            </w:r>
          </w:p>
        </w:tc>
        <w:tc>
          <w:tcPr>
            <w:tcW w:w="2718" w:type="pct"/>
            <w:tcBorders>
              <w:top w:val="single" w:sz="4" w:space="0" w:color="auto"/>
              <w:left w:val="single" w:sz="4" w:space="0" w:color="auto"/>
              <w:bottom w:val="single" w:sz="4" w:space="0" w:color="auto"/>
              <w:right w:val="single" w:sz="4" w:space="0" w:color="auto"/>
            </w:tcBorders>
          </w:tcPr>
          <w:p w14:paraId="689EFC5A" w14:textId="77777777" w:rsidR="006D468D" w:rsidRDefault="006D468D">
            <w:pPr>
              <w:spacing w:after="0" w:line="240" w:lineRule="auto"/>
              <w:ind w:left="105"/>
              <w:rPr>
                <w:rFonts w:ascii="Times New Roman" w:eastAsia="Times New Roman" w:hAnsi="Times New Roman" w:cs="Times New Roman"/>
                <w:sz w:val="24"/>
                <w:szCs w:val="24"/>
              </w:rPr>
            </w:pPr>
          </w:p>
        </w:tc>
      </w:tr>
      <w:tr w:rsidR="006D468D" w14:paraId="46A0B2C4" w14:textId="77777777" w:rsidTr="006D468D">
        <w:trPr>
          <w:trHeight w:hRule="exact" w:val="397"/>
        </w:trPr>
        <w:tc>
          <w:tcPr>
            <w:tcW w:w="2282" w:type="pct"/>
            <w:tcBorders>
              <w:top w:val="single" w:sz="4" w:space="0" w:color="auto"/>
              <w:left w:val="single" w:sz="4" w:space="0" w:color="auto"/>
              <w:bottom w:val="single" w:sz="4" w:space="0" w:color="auto"/>
              <w:right w:val="single" w:sz="4" w:space="0" w:color="auto"/>
            </w:tcBorders>
            <w:hideMark/>
          </w:tcPr>
          <w:p w14:paraId="6822333D" w14:textId="77777777" w:rsidR="006D468D" w:rsidRDefault="006D468D">
            <w:pPr>
              <w:spacing w:after="0" w:line="240" w:lineRule="auto"/>
              <w:ind w:left="95"/>
              <w:rPr>
                <w:rFonts w:ascii="Times New Roman" w:eastAsia="Times New Roman" w:hAnsi="Times New Roman" w:cs="Times New Roman"/>
                <w:sz w:val="24"/>
                <w:szCs w:val="24"/>
              </w:rPr>
            </w:pPr>
            <w:r>
              <w:rPr>
                <w:rFonts w:ascii="Times New Roman" w:eastAsia="Times New Roman" w:hAnsi="Times New Roman" w:cs="Times New Roman"/>
                <w:spacing w:val="1"/>
                <w:w w:val="102"/>
                <w:sz w:val="24"/>
                <w:szCs w:val="24"/>
              </w:rPr>
              <w:t>Da</w:t>
            </w:r>
            <w:r>
              <w:rPr>
                <w:rFonts w:ascii="Times New Roman" w:eastAsia="Times New Roman" w:hAnsi="Times New Roman" w:cs="Times New Roman"/>
                <w:spacing w:val="2"/>
                <w:w w:val="102"/>
                <w:sz w:val="24"/>
                <w:szCs w:val="24"/>
              </w:rPr>
              <w:t>t</w:t>
            </w:r>
            <w:r>
              <w:rPr>
                <w:rFonts w:ascii="Times New Roman" w:eastAsia="Times New Roman" w:hAnsi="Times New Roman" w:cs="Times New Roman"/>
                <w:w w:val="102"/>
                <w:sz w:val="24"/>
                <w:szCs w:val="24"/>
              </w:rPr>
              <w:t>ums</w:t>
            </w:r>
          </w:p>
        </w:tc>
        <w:tc>
          <w:tcPr>
            <w:tcW w:w="2718" w:type="pct"/>
            <w:tcBorders>
              <w:top w:val="single" w:sz="4" w:space="0" w:color="auto"/>
              <w:left w:val="single" w:sz="4" w:space="0" w:color="auto"/>
              <w:bottom w:val="single" w:sz="4" w:space="0" w:color="auto"/>
              <w:right w:val="single" w:sz="4" w:space="0" w:color="auto"/>
            </w:tcBorders>
          </w:tcPr>
          <w:p w14:paraId="03148E38" w14:textId="77777777" w:rsidR="006D468D" w:rsidRDefault="006D468D">
            <w:pPr>
              <w:spacing w:after="0" w:line="240" w:lineRule="auto"/>
              <w:ind w:left="105"/>
              <w:rPr>
                <w:rFonts w:ascii="Times New Roman" w:eastAsia="Times New Roman" w:hAnsi="Times New Roman" w:cs="Times New Roman"/>
                <w:sz w:val="24"/>
                <w:szCs w:val="24"/>
              </w:rPr>
            </w:pPr>
          </w:p>
        </w:tc>
      </w:tr>
    </w:tbl>
    <w:p w14:paraId="1DF6DA6E" w14:textId="77777777" w:rsidR="006D468D" w:rsidRDefault="006D468D" w:rsidP="006D468D">
      <w:pPr>
        <w:widowControl w:val="0"/>
        <w:rPr>
          <w:color w:val="000000"/>
        </w:rPr>
      </w:pPr>
    </w:p>
    <w:p w14:paraId="37DC8B81" w14:textId="48B837F2" w:rsidR="00B456B8" w:rsidRPr="006D468D" w:rsidRDefault="00B456B8" w:rsidP="006D468D"/>
    <w:sectPr w:rsidR="00B456B8" w:rsidRPr="006D468D" w:rsidSect="00F021AD">
      <w:type w:val="continuous"/>
      <w:pgSz w:w="11900" w:h="16840"/>
      <w:pgMar w:top="851" w:right="851" w:bottom="851" w:left="1701"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34A69"/>
    <w:multiLevelType w:val="multilevel"/>
    <w:tmpl w:val="A52865F0"/>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073104"/>
    <w:multiLevelType w:val="hybridMultilevel"/>
    <w:tmpl w:val="01F4612E"/>
    <w:lvl w:ilvl="0" w:tplc="49128DB6">
      <w:start w:val="1"/>
      <w:numFmt w:val="decimal"/>
      <w:lvlText w:val="%1."/>
      <w:lvlJc w:val="left"/>
      <w:pPr>
        <w:ind w:left="478" w:hanging="360"/>
      </w:pPr>
      <w:rPr>
        <w:rFonts w:hint="default"/>
      </w:rPr>
    </w:lvl>
    <w:lvl w:ilvl="1" w:tplc="04260019" w:tentative="1">
      <w:start w:val="1"/>
      <w:numFmt w:val="lowerLetter"/>
      <w:lvlText w:val="%2."/>
      <w:lvlJc w:val="left"/>
      <w:pPr>
        <w:ind w:left="1198" w:hanging="360"/>
      </w:pPr>
    </w:lvl>
    <w:lvl w:ilvl="2" w:tplc="0426001B" w:tentative="1">
      <w:start w:val="1"/>
      <w:numFmt w:val="lowerRoman"/>
      <w:lvlText w:val="%3."/>
      <w:lvlJc w:val="right"/>
      <w:pPr>
        <w:ind w:left="1918" w:hanging="180"/>
      </w:pPr>
    </w:lvl>
    <w:lvl w:ilvl="3" w:tplc="0426000F" w:tentative="1">
      <w:start w:val="1"/>
      <w:numFmt w:val="decimal"/>
      <w:lvlText w:val="%4."/>
      <w:lvlJc w:val="left"/>
      <w:pPr>
        <w:ind w:left="2638" w:hanging="360"/>
      </w:pPr>
    </w:lvl>
    <w:lvl w:ilvl="4" w:tplc="04260019" w:tentative="1">
      <w:start w:val="1"/>
      <w:numFmt w:val="lowerLetter"/>
      <w:lvlText w:val="%5."/>
      <w:lvlJc w:val="left"/>
      <w:pPr>
        <w:ind w:left="3358" w:hanging="360"/>
      </w:pPr>
    </w:lvl>
    <w:lvl w:ilvl="5" w:tplc="0426001B" w:tentative="1">
      <w:start w:val="1"/>
      <w:numFmt w:val="lowerRoman"/>
      <w:lvlText w:val="%6."/>
      <w:lvlJc w:val="right"/>
      <w:pPr>
        <w:ind w:left="4078" w:hanging="180"/>
      </w:pPr>
    </w:lvl>
    <w:lvl w:ilvl="6" w:tplc="0426000F" w:tentative="1">
      <w:start w:val="1"/>
      <w:numFmt w:val="decimal"/>
      <w:lvlText w:val="%7."/>
      <w:lvlJc w:val="left"/>
      <w:pPr>
        <w:ind w:left="4798" w:hanging="360"/>
      </w:pPr>
    </w:lvl>
    <w:lvl w:ilvl="7" w:tplc="04260019" w:tentative="1">
      <w:start w:val="1"/>
      <w:numFmt w:val="lowerLetter"/>
      <w:lvlText w:val="%8."/>
      <w:lvlJc w:val="left"/>
      <w:pPr>
        <w:ind w:left="5518" w:hanging="360"/>
      </w:pPr>
    </w:lvl>
    <w:lvl w:ilvl="8" w:tplc="0426001B" w:tentative="1">
      <w:start w:val="1"/>
      <w:numFmt w:val="lowerRoman"/>
      <w:lvlText w:val="%9."/>
      <w:lvlJc w:val="right"/>
      <w:pPr>
        <w:ind w:left="6238" w:hanging="180"/>
      </w:pPr>
    </w:lvl>
  </w:abstractNum>
  <w:abstractNum w:abstractNumId="2" w15:restartNumberingAfterBreak="0">
    <w:nsid w:val="0E754593"/>
    <w:multiLevelType w:val="hybridMultilevel"/>
    <w:tmpl w:val="94E6EA0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6A271EE"/>
    <w:multiLevelType w:val="hybridMultilevel"/>
    <w:tmpl w:val="8646D0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A653055"/>
    <w:multiLevelType w:val="hybridMultilevel"/>
    <w:tmpl w:val="E2CE8C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46C521F"/>
    <w:multiLevelType w:val="multilevel"/>
    <w:tmpl w:val="5D747EDC"/>
    <w:lvl w:ilvl="0">
      <w:start w:val="1"/>
      <w:numFmt w:val="decimal"/>
      <w:lvlText w:val="%1."/>
      <w:lvlJc w:val="left"/>
      <w:pPr>
        <w:ind w:left="478" w:hanging="360"/>
      </w:pPr>
      <w:rPr>
        <w:rFonts w:hint="default"/>
        <w:b w:val="0"/>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8" w15:restartNumberingAfterBreak="0">
    <w:nsid w:val="3EAE553E"/>
    <w:multiLevelType w:val="multilevel"/>
    <w:tmpl w:val="847C2D9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6EA5B3A"/>
    <w:multiLevelType w:val="hybridMultilevel"/>
    <w:tmpl w:val="37589D16"/>
    <w:lvl w:ilvl="0" w:tplc="04260001">
      <w:start w:val="1"/>
      <w:numFmt w:val="bullet"/>
      <w:lvlText w:val=""/>
      <w:lvlJc w:val="left"/>
      <w:pPr>
        <w:ind w:left="1260" w:hanging="360"/>
      </w:pPr>
      <w:rPr>
        <w:rFonts w:ascii="Symbol" w:hAnsi="Symbol" w:hint="default"/>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11" w15:restartNumberingAfterBreak="0">
    <w:nsid w:val="6A4A5FC9"/>
    <w:multiLevelType w:val="multilevel"/>
    <w:tmpl w:val="E3420B9A"/>
    <w:lvl w:ilvl="0">
      <w:start w:val="1"/>
      <w:numFmt w:val="decimal"/>
      <w:lvlText w:val="%1."/>
      <w:lvlJc w:val="left"/>
      <w:pPr>
        <w:ind w:left="478" w:hanging="360"/>
      </w:pPr>
      <w:rPr>
        <w:rFonts w:hint="default"/>
        <w:b/>
      </w:rPr>
    </w:lvl>
    <w:lvl w:ilvl="1">
      <w:start w:val="1"/>
      <w:numFmt w:val="decimal"/>
      <w:isLgl/>
      <w:lvlText w:val="%1.%2."/>
      <w:lvlJc w:val="left"/>
      <w:pPr>
        <w:ind w:left="928" w:hanging="360"/>
      </w:pPr>
      <w:rPr>
        <w:rFonts w:hint="default"/>
        <w:b/>
        <w:bCs/>
      </w:rPr>
    </w:lvl>
    <w:lvl w:ilvl="2">
      <w:start w:val="1"/>
      <w:numFmt w:val="decimal"/>
      <w:isLgl/>
      <w:lvlText w:val="%1.%2.%3."/>
      <w:lvlJc w:val="left"/>
      <w:pPr>
        <w:ind w:left="838" w:hanging="720"/>
      </w:pPr>
      <w:rPr>
        <w:rFonts w:hint="default"/>
      </w:rPr>
    </w:lvl>
    <w:lvl w:ilvl="3">
      <w:start w:val="1"/>
      <w:numFmt w:val="decimal"/>
      <w:isLgl/>
      <w:lvlText w:val="%1.%2.%3.%4."/>
      <w:lvlJc w:val="left"/>
      <w:pPr>
        <w:ind w:left="838" w:hanging="720"/>
      </w:pPr>
      <w:rPr>
        <w:rFonts w:hint="default"/>
      </w:rPr>
    </w:lvl>
    <w:lvl w:ilvl="4">
      <w:start w:val="1"/>
      <w:numFmt w:val="decimal"/>
      <w:isLgl/>
      <w:lvlText w:val="%1.%2.%3.%4.%5."/>
      <w:lvlJc w:val="left"/>
      <w:pPr>
        <w:ind w:left="1198" w:hanging="1080"/>
      </w:pPr>
      <w:rPr>
        <w:rFonts w:hint="default"/>
      </w:rPr>
    </w:lvl>
    <w:lvl w:ilvl="5">
      <w:start w:val="1"/>
      <w:numFmt w:val="decimal"/>
      <w:isLgl/>
      <w:lvlText w:val="%1.%2.%3.%4.%5.%6."/>
      <w:lvlJc w:val="left"/>
      <w:pPr>
        <w:ind w:left="1198" w:hanging="1080"/>
      </w:pPr>
      <w:rPr>
        <w:rFonts w:hint="default"/>
      </w:rPr>
    </w:lvl>
    <w:lvl w:ilvl="6">
      <w:start w:val="1"/>
      <w:numFmt w:val="decimal"/>
      <w:isLgl/>
      <w:lvlText w:val="%1.%2.%3.%4.%5.%6.%7."/>
      <w:lvlJc w:val="left"/>
      <w:pPr>
        <w:ind w:left="1558" w:hanging="1440"/>
      </w:pPr>
      <w:rPr>
        <w:rFonts w:hint="default"/>
      </w:rPr>
    </w:lvl>
    <w:lvl w:ilvl="7">
      <w:start w:val="1"/>
      <w:numFmt w:val="decimal"/>
      <w:isLgl/>
      <w:lvlText w:val="%1.%2.%3.%4.%5.%6.%7.%8."/>
      <w:lvlJc w:val="left"/>
      <w:pPr>
        <w:ind w:left="1558" w:hanging="1440"/>
      </w:pPr>
      <w:rPr>
        <w:rFonts w:hint="default"/>
      </w:rPr>
    </w:lvl>
    <w:lvl w:ilvl="8">
      <w:start w:val="1"/>
      <w:numFmt w:val="decimal"/>
      <w:isLgl/>
      <w:lvlText w:val="%1.%2.%3.%4.%5.%6.%7.%8.%9."/>
      <w:lvlJc w:val="left"/>
      <w:pPr>
        <w:ind w:left="1918" w:hanging="1800"/>
      </w:pPr>
      <w:rPr>
        <w:rFonts w:hint="default"/>
      </w:rPr>
    </w:lvl>
  </w:abstractNum>
  <w:abstractNum w:abstractNumId="12" w15:restartNumberingAfterBreak="0">
    <w:nsid w:val="7F176B1D"/>
    <w:multiLevelType w:val="hybridMultilevel"/>
    <w:tmpl w:val="F9526A4A"/>
    <w:lvl w:ilvl="0" w:tplc="3814A664">
      <w:start w:val="1"/>
      <w:numFmt w:val="upperRoman"/>
      <w:lvlText w:val="%1."/>
      <w:lvlJc w:val="left"/>
      <w:pPr>
        <w:ind w:left="720" w:hanging="72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num w:numId="1" w16cid:durableId="1952980318">
    <w:abstractNumId w:val="12"/>
  </w:num>
  <w:num w:numId="2" w16cid:durableId="2083989812">
    <w:abstractNumId w:val="11"/>
  </w:num>
  <w:num w:numId="3" w16cid:durableId="976883180">
    <w:abstractNumId w:val="1"/>
  </w:num>
  <w:num w:numId="4" w16cid:durableId="151456884">
    <w:abstractNumId w:val="9"/>
  </w:num>
  <w:num w:numId="5" w16cid:durableId="1046224923">
    <w:abstractNumId w:val="7"/>
  </w:num>
  <w:num w:numId="6" w16cid:durableId="1050349377">
    <w:abstractNumId w:val="10"/>
  </w:num>
  <w:num w:numId="7" w16cid:durableId="102920844">
    <w:abstractNumId w:val="6"/>
  </w:num>
  <w:num w:numId="8" w16cid:durableId="902911302">
    <w:abstractNumId w:val="5"/>
  </w:num>
  <w:num w:numId="9" w16cid:durableId="111634211">
    <w:abstractNumId w:val="3"/>
  </w:num>
  <w:num w:numId="10" w16cid:durableId="2029872808">
    <w:abstractNumId w:val="0"/>
  </w:num>
  <w:num w:numId="11" w16cid:durableId="2146122881">
    <w:abstractNumId w:val="8"/>
  </w:num>
  <w:num w:numId="12" w16cid:durableId="1812748429">
    <w:abstractNumId w:val="2"/>
  </w:num>
  <w:num w:numId="13" w16cid:durableId="1847207011">
    <w:abstractNumId w:val="4"/>
  </w:num>
  <w:num w:numId="14" w16cid:durableId="17793283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9619569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409478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6B8"/>
    <w:rsid w:val="00017768"/>
    <w:rsid w:val="00021634"/>
    <w:rsid w:val="0004472E"/>
    <w:rsid w:val="000837A9"/>
    <w:rsid w:val="000869C0"/>
    <w:rsid w:val="0009100C"/>
    <w:rsid w:val="00091331"/>
    <w:rsid w:val="000E4C62"/>
    <w:rsid w:val="0011339D"/>
    <w:rsid w:val="00153E0C"/>
    <w:rsid w:val="00170863"/>
    <w:rsid w:val="001A4521"/>
    <w:rsid w:val="001C6444"/>
    <w:rsid w:val="001D490D"/>
    <w:rsid w:val="001F141A"/>
    <w:rsid w:val="00204DBA"/>
    <w:rsid w:val="002054EA"/>
    <w:rsid w:val="00205F5A"/>
    <w:rsid w:val="00237809"/>
    <w:rsid w:val="002427B5"/>
    <w:rsid w:val="00256E72"/>
    <w:rsid w:val="002F3C64"/>
    <w:rsid w:val="002F4D7A"/>
    <w:rsid w:val="00310144"/>
    <w:rsid w:val="00327CCD"/>
    <w:rsid w:val="003C6B34"/>
    <w:rsid w:val="003D4614"/>
    <w:rsid w:val="003E0B16"/>
    <w:rsid w:val="003E492C"/>
    <w:rsid w:val="003F0B10"/>
    <w:rsid w:val="00440929"/>
    <w:rsid w:val="00495CFD"/>
    <w:rsid w:val="004A5F51"/>
    <w:rsid w:val="004C3485"/>
    <w:rsid w:val="004E649E"/>
    <w:rsid w:val="00520EA4"/>
    <w:rsid w:val="00542A28"/>
    <w:rsid w:val="00556C99"/>
    <w:rsid w:val="005766F1"/>
    <w:rsid w:val="005D68C1"/>
    <w:rsid w:val="00605EB0"/>
    <w:rsid w:val="006453E1"/>
    <w:rsid w:val="00645D0E"/>
    <w:rsid w:val="006956F7"/>
    <w:rsid w:val="00695CF8"/>
    <w:rsid w:val="006A3421"/>
    <w:rsid w:val="006A3A55"/>
    <w:rsid w:val="006C599F"/>
    <w:rsid w:val="006D468D"/>
    <w:rsid w:val="006D5E9B"/>
    <w:rsid w:val="00711870"/>
    <w:rsid w:val="00716FE2"/>
    <w:rsid w:val="007710B7"/>
    <w:rsid w:val="00787173"/>
    <w:rsid w:val="00796D7F"/>
    <w:rsid w:val="007C6762"/>
    <w:rsid w:val="0080328D"/>
    <w:rsid w:val="00814586"/>
    <w:rsid w:val="0082215E"/>
    <w:rsid w:val="008611DE"/>
    <w:rsid w:val="00875586"/>
    <w:rsid w:val="008E2A51"/>
    <w:rsid w:val="00904651"/>
    <w:rsid w:val="00A22DD6"/>
    <w:rsid w:val="00A263D0"/>
    <w:rsid w:val="00A30A87"/>
    <w:rsid w:val="00A60593"/>
    <w:rsid w:val="00AF067A"/>
    <w:rsid w:val="00B17C9B"/>
    <w:rsid w:val="00B21B1E"/>
    <w:rsid w:val="00B456B8"/>
    <w:rsid w:val="00B545DA"/>
    <w:rsid w:val="00B568ED"/>
    <w:rsid w:val="00B74423"/>
    <w:rsid w:val="00BA52BF"/>
    <w:rsid w:val="00BE6551"/>
    <w:rsid w:val="00BF5B8B"/>
    <w:rsid w:val="00C367B9"/>
    <w:rsid w:val="00C901B7"/>
    <w:rsid w:val="00C95F8E"/>
    <w:rsid w:val="00CB6817"/>
    <w:rsid w:val="00CE5671"/>
    <w:rsid w:val="00CF4722"/>
    <w:rsid w:val="00D533B7"/>
    <w:rsid w:val="00D554A0"/>
    <w:rsid w:val="00D60161"/>
    <w:rsid w:val="00D63A42"/>
    <w:rsid w:val="00DA65E7"/>
    <w:rsid w:val="00DD4C63"/>
    <w:rsid w:val="00E01C46"/>
    <w:rsid w:val="00E0524C"/>
    <w:rsid w:val="00EA6EBA"/>
    <w:rsid w:val="00EB2557"/>
    <w:rsid w:val="00ED21B8"/>
    <w:rsid w:val="00ED311A"/>
    <w:rsid w:val="00F021AD"/>
    <w:rsid w:val="00F03B2F"/>
    <w:rsid w:val="00F61DB3"/>
    <w:rsid w:val="00F9252A"/>
    <w:rsid w:val="00FA2523"/>
    <w:rsid w:val="00FA3945"/>
    <w:rsid w:val="00FB21D5"/>
    <w:rsid w:val="00FD2E8B"/>
    <w:rsid w:val="00FD7094"/>
    <w:rsid w:val="00FF5C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C8AEA"/>
  <w15:docId w15:val="{2E49AB4F-3AE3-4F0D-9FBE-A7B7F622E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lang w:val="lv-LV" w:eastAsia="lv-LV"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81B91"/>
  </w:style>
  <w:style w:type="paragraph" w:styleId="Virsraksts1">
    <w:name w:val="heading 1"/>
    <w:basedOn w:val="Parasts"/>
    <w:next w:val="Parasts"/>
    <w:link w:val="Virsraksts1Rakstz"/>
    <w:autoRedefine/>
    <w:uiPriority w:val="9"/>
    <w:qFormat/>
    <w:rsid w:val="00C901B7"/>
    <w:pPr>
      <w:pBdr>
        <w:top w:val="single" w:sz="24" w:space="0" w:color="DDDDDD" w:themeColor="accent1"/>
        <w:left w:val="single" w:sz="24" w:space="0" w:color="DDDDDD" w:themeColor="accent1"/>
        <w:bottom w:val="single" w:sz="24" w:space="0" w:color="DDDDDD" w:themeColor="accent1"/>
        <w:right w:val="single" w:sz="24" w:space="0" w:color="DDDDDD" w:themeColor="accent1"/>
      </w:pBdr>
      <w:shd w:val="clear" w:color="auto" w:fill="DDDDDD" w:themeFill="accent1"/>
      <w:spacing w:after="0"/>
      <w:outlineLvl w:val="0"/>
    </w:pPr>
    <w:rPr>
      <w:rFonts w:ascii="Times New Roman" w:eastAsia="Times New Roman" w:hAnsi="Times New Roman" w:cs="Times New Roman"/>
      <w:bCs/>
      <w:spacing w:val="15"/>
      <w:sz w:val="24"/>
      <w:szCs w:val="24"/>
    </w:rPr>
  </w:style>
  <w:style w:type="paragraph" w:styleId="Virsraksts2">
    <w:name w:val="heading 2"/>
    <w:basedOn w:val="Parasts"/>
    <w:next w:val="Parasts"/>
    <w:link w:val="Virsraksts2Rakstz"/>
    <w:uiPriority w:val="9"/>
    <w:semiHidden/>
    <w:unhideWhenUsed/>
    <w:qFormat/>
    <w:rsid w:val="00381B91"/>
    <w:pPr>
      <w:pBdr>
        <w:top w:val="single" w:sz="24" w:space="0" w:color="F8F8F8" w:themeColor="accent1" w:themeTint="33"/>
        <w:left w:val="single" w:sz="24" w:space="0" w:color="F8F8F8" w:themeColor="accent1" w:themeTint="33"/>
        <w:bottom w:val="single" w:sz="24" w:space="0" w:color="F8F8F8" w:themeColor="accent1" w:themeTint="33"/>
        <w:right w:val="single" w:sz="24" w:space="0" w:color="F8F8F8" w:themeColor="accent1" w:themeTint="33"/>
      </w:pBdr>
      <w:shd w:val="clear" w:color="auto" w:fill="F8F8F8" w:themeFill="accent1" w:themeFillTint="33"/>
      <w:spacing w:after="0"/>
      <w:outlineLvl w:val="1"/>
    </w:pPr>
    <w:rPr>
      <w:caps/>
      <w:spacing w:val="15"/>
    </w:rPr>
  </w:style>
  <w:style w:type="paragraph" w:styleId="Virsraksts3">
    <w:name w:val="heading 3"/>
    <w:basedOn w:val="Parasts"/>
    <w:next w:val="Parasts"/>
    <w:link w:val="Virsraksts3Rakstz"/>
    <w:uiPriority w:val="9"/>
    <w:semiHidden/>
    <w:unhideWhenUsed/>
    <w:qFormat/>
    <w:rsid w:val="00381B91"/>
    <w:pPr>
      <w:pBdr>
        <w:top w:val="single" w:sz="6" w:space="2" w:color="DDDDDD" w:themeColor="accent1"/>
      </w:pBdr>
      <w:spacing w:before="300" w:after="0"/>
      <w:outlineLvl w:val="2"/>
    </w:pPr>
    <w:rPr>
      <w:caps/>
      <w:color w:val="6E6E6E" w:themeColor="accent1" w:themeShade="7F"/>
      <w:spacing w:val="15"/>
    </w:rPr>
  </w:style>
  <w:style w:type="paragraph" w:styleId="Virsraksts4">
    <w:name w:val="heading 4"/>
    <w:basedOn w:val="Parasts"/>
    <w:next w:val="Parasts"/>
    <w:link w:val="Virsraksts4Rakstz"/>
    <w:uiPriority w:val="9"/>
    <w:semiHidden/>
    <w:unhideWhenUsed/>
    <w:qFormat/>
    <w:rsid w:val="00381B91"/>
    <w:pPr>
      <w:pBdr>
        <w:top w:val="dotted" w:sz="6" w:space="2" w:color="DDDDDD" w:themeColor="accent1"/>
      </w:pBdr>
      <w:spacing w:before="200" w:after="0"/>
      <w:outlineLvl w:val="3"/>
    </w:pPr>
    <w:rPr>
      <w:caps/>
      <w:color w:val="A5A5A5" w:themeColor="accent1" w:themeShade="BF"/>
      <w:spacing w:val="10"/>
    </w:rPr>
  </w:style>
  <w:style w:type="paragraph" w:styleId="Virsraksts5">
    <w:name w:val="heading 5"/>
    <w:basedOn w:val="Parasts"/>
    <w:next w:val="Parasts"/>
    <w:link w:val="Virsraksts5Rakstz"/>
    <w:uiPriority w:val="9"/>
    <w:semiHidden/>
    <w:unhideWhenUsed/>
    <w:qFormat/>
    <w:rsid w:val="00381B91"/>
    <w:pPr>
      <w:pBdr>
        <w:bottom w:val="single" w:sz="6" w:space="1" w:color="DDDDDD" w:themeColor="accent1"/>
      </w:pBdr>
      <w:spacing w:before="200" w:after="0"/>
      <w:outlineLvl w:val="4"/>
    </w:pPr>
    <w:rPr>
      <w:caps/>
      <w:color w:val="A5A5A5" w:themeColor="accent1" w:themeShade="BF"/>
      <w:spacing w:val="10"/>
    </w:rPr>
  </w:style>
  <w:style w:type="paragraph" w:styleId="Virsraksts6">
    <w:name w:val="heading 6"/>
    <w:basedOn w:val="Parasts"/>
    <w:next w:val="Parasts"/>
    <w:link w:val="Virsraksts6Rakstz"/>
    <w:uiPriority w:val="9"/>
    <w:semiHidden/>
    <w:unhideWhenUsed/>
    <w:qFormat/>
    <w:rsid w:val="00381B91"/>
    <w:pPr>
      <w:pBdr>
        <w:bottom w:val="dotted" w:sz="6" w:space="1" w:color="DDDDDD" w:themeColor="accent1"/>
      </w:pBdr>
      <w:spacing w:before="200" w:after="0"/>
      <w:outlineLvl w:val="5"/>
    </w:pPr>
    <w:rPr>
      <w:caps/>
      <w:color w:val="A5A5A5" w:themeColor="accent1" w:themeShade="BF"/>
      <w:spacing w:val="10"/>
    </w:rPr>
  </w:style>
  <w:style w:type="paragraph" w:styleId="Virsraksts7">
    <w:name w:val="heading 7"/>
    <w:basedOn w:val="Parasts"/>
    <w:next w:val="Parasts"/>
    <w:link w:val="Virsraksts7Rakstz"/>
    <w:uiPriority w:val="9"/>
    <w:semiHidden/>
    <w:unhideWhenUsed/>
    <w:qFormat/>
    <w:rsid w:val="00381B91"/>
    <w:pPr>
      <w:spacing w:before="200" w:after="0"/>
      <w:outlineLvl w:val="6"/>
    </w:pPr>
    <w:rPr>
      <w:caps/>
      <w:color w:val="A5A5A5" w:themeColor="accent1" w:themeShade="BF"/>
      <w:spacing w:val="10"/>
    </w:rPr>
  </w:style>
  <w:style w:type="paragraph" w:styleId="Virsraksts8">
    <w:name w:val="heading 8"/>
    <w:basedOn w:val="Parasts"/>
    <w:next w:val="Parasts"/>
    <w:link w:val="Virsraksts8Rakstz"/>
    <w:uiPriority w:val="9"/>
    <w:semiHidden/>
    <w:unhideWhenUsed/>
    <w:qFormat/>
    <w:rsid w:val="00381B91"/>
    <w:pPr>
      <w:spacing w:before="200" w:after="0"/>
      <w:outlineLvl w:val="7"/>
    </w:pPr>
    <w:rPr>
      <w:caps/>
      <w:spacing w:val="10"/>
      <w:sz w:val="18"/>
      <w:szCs w:val="18"/>
    </w:rPr>
  </w:style>
  <w:style w:type="paragraph" w:styleId="Virsraksts9">
    <w:name w:val="heading 9"/>
    <w:basedOn w:val="Parasts"/>
    <w:next w:val="Parasts"/>
    <w:link w:val="Virsraksts9Rakstz"/>
    <w:uiPriority w:val="9"/>
    <w:semiHidden/>
    <w:unhideWhenUsed/>
    <w:qFormat/>
    <w:rsid w:val="00381B91"/>
    <w:pPr>
      <w:spacing w:before="200" w:after="0"/>
      <w:outlineLvl w:val="8"/>
    </w:pPr>
    <w:rPr>
      <w:i/>
      <w:iCs/>
      <w:caps/>
      <w:spacing w:val="10"/>
      <w:sz w:val="18"/>
      <w:szCs w:val="1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381B91"/>
    <w:pPr>
      <w:spacing w:before="0" w:after="0"/>
    </w:pPr>
    <w:rPr>
      <w:rFonts w:asciiTheme="majorHAnsi" w:eastAsiaTheme="majorEastAsia" w:hAnsiTheme="majorHAnsi" w:cstheme="majorBidi"/>
      <w:caps/>
      <w:color w:val="DDDDDD" w:themeColor="accent1"/>
      <w:spacing w:val="10"/>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pakvirsraksts">
    <w:name w:val="Subtitle"/>
    <w:basedOn w:val="Parasts"/>
    <w:next w:val="Parasts"/>
    <w:link w:val="ApakvirsrakstsRakstz"/>
    <w:pPr>
      <w:spacing w:before="0" w:after="500" w:line="240" w:lineRule="auto"/>
    </w:pPr>
    <w:rPr>
      <w:smallCaps/>
      <w:color w:val="595959"/>
      <w:sz w:val="21"/>
      <w:szCs w:val="21"/>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top w:w="100" w:type="dxa"/>
        <w:left w:w="100" w:type="dxa"/>
        <w:bottom w:w="100" w:type="dxa"/>
        <w:right w:w="100" w:type="dxa"/>
      </w:tblCellMar>
    </w:tblPr>
  </w:style>
  <w:style w:type="table" w:customStyle="1" w:styleId="a4">
    <w:basedOn w:val="TableNormal1"/>
    <w:tblPr>
      <w:tblStyleRowBandSize w:val="1"/>
      <w:tblStyleColBandSize w:val="1"/>
      <w:tblCellMar>
        <w:top w:w="100" w:type="dxa"/>
        <w:left w:w="100" w:type="dxa"/>
        <w:bottom w:w="100" w:type="dxa"/>
        <w:right w:w="100" w:type="dxa"/>
      </w:tblCellMar>
    </w:tblPr>
  </w:style>
  <w:style w:type="table" w:customStyle="1" w:styleId="a5">
    <w:basedOn w:val="TableNormal1"/>
    <w:tblPr>
      <w:tblStyleRowBandSize w:val="1"/>
      <w:tblStyleColBandSize w:val="1"/>
      <w:tblCellMar>
        <w:top w:w="100" w:type="dxa"/>
        <w:left w:w="100" w:type="dxa"/>
        <w:bottom w:w="100" w:type="dxa"/>
        <w:right w:w="100" w:type="dxa"/>
      </w:tblCellMar>
    </w:tblPr>
  </w:style>
  <w:style w:type="table" w:customStyle="1" w:styleId="a6">
    <w:basedOn w:val="TableNormal1"/>
    <w:tblPr>
      <w:tblStyleRowBandSize w:val="1"/>
      <w:tblStyleColBandSize w:val="1"/>
      <w:tblCellMar>
        <w:top w:w="100" w:type="dxa"/>
        <w:left w:w="100" w:type="dxa"/>
        <w:bottom w:w="100" w:type="dxa"/>
        <w:right w:w="100" w:type="dxa"/>
      </w:tblCellMar>
    </w:tblPr>
  </w:style>
  <w:style w:type="table" w:customStyle="1" w:styleId="a7">
    <w:basedOn w:val="TableNormal1"/>
    <w:tblPr>
      <w:tblStyleRowBandSize w:val="1"/>
      <w:tblStyleColBandSize w:val="1"/>
      <w:tblCellMar>
        <w:top w:w="100" w:type="dxa"/>
        <w:left w:w="100" w:type="dxa"/>
        <w:bottom w:w="100" w:type="dxa"/>
        <w:right w:w="100"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top w:w="100" w:type="dxa"/>
        <w:left w:w="100" w:type="dxa"/>
        <w:bottom w:w="100" w:type="dxa"/>
        <w:right w:w="100" w:type="dxa"/>
      </w:tblCellMar>
    </w:tblPr>
  </w:style>
  <w:style w:type="table" w:customStyle="1" w:styleId="ab">
    <w:basedOn w:val="TableNormal1"/>
    <w:tblPr>
      <w:tblStyleRowBandSize w:val="1"/>
      <w:tblStyleColBandSize w:val="1"/>
      <w:tblCellMar>
        <w:top w:w="100" w:type="dxa"/>
        <w:left w:w="100" w:type="dxa"/>
        <w:bottom w:w="100" w:type="dxa"/>
        <w:right w:w="100" w:type="dxa"/>
      </w:tblCellMar>
    </w:tblPr>
  </w:style>
  <w:style w:type="table" w:customStyle="1" w:styleId="ac">
    <w:basedOn w:val="TableNormal1"/>
    <w:tblPr>
      <w:tblStyleRowBandSize w:val="1"/>
      <w:tblStyleColBandSize w:val="1"/>
      <w:tblCellMar>
        <w:top w:w="100" w:type="dxa"/>
        <w:left w:w="100" w:type="dxa"/>
        <w:bottom w:w="100" w:type="dxa"/>
        <w:right w:w="100" w:type="dxa"/>
      </w:tblCellMar>
    </w:tblPr>
  </w:style>
  <w:style w:type="table" w:customStyle="1" w:styleId="ad">
    <w:basedOn w:val="TableNormal1"/>
    <w:tblPr>
      <w:tblStyleRowBandSize w:val="1"/>
      <w:tblStyleColBandSize w:val="1"/>
      <w:tblCellMar>
        <w:top w:w="100" w:type="dxa"/>
        <w:left w:w="100" w:type="dxa"/>
        <w:bottom w:w="100" w:type="dxa"/>
        <w:right w:w="100" w:type="dxa"/>
      </w:tblCellMar>
    </w:tblPr>
  </w:style>
  <w:style w:type="table" w:customStyle="1" w:styleId="ae">
    <w:basedOn w:val="TableNormal1"/>
    <w:tblPr>
      <w:tblStyleRowBandSize w:val="1"/>
      <w:tblStyleColBandSize w:val="1"/>
      <w:tblCellMar>
        <w:top w:w="100" w:type="dxa"/>
        <w:left w:w="100" w:type="dxa"/>
        <w:bottom w:w="100" w:type="dxa"/>
        <w:right w:w="100" w:type="dxa"/>
      </w:tblCellMar>
    </w:tblPr>
  </w:style>
  <w:style w:type="paragraph" w:styleId="Prskatjums">
    <w:name w:val="Revision"/>
    <w:hidden/>
    <w:uiPriority w:val="99"/>
    <w:semiHidden/>
    <w:rsid w:val="00D1133E"/>
    <w:pPr>
      <w:spacing w:line="240" w:lineRule="auto"/>
    </w:pPr>
  </w:style>
  <w:style w:type="character" w:customStyle="1" w:styleId="Virsraksts1Rakstz">
    <w:name w:val="Virsraksts 1 Rakstz."/>
    <w:basedOn w:val="Noklusjumarindkopasfonts"/>
    <w:link w:val="Virsraksts1"/>
    <w:uiPriority w:val="9"/>
    <w:rsid w:val="00C901B7"/>
    <w:rPr>
      <w:rFonts w:ascii="Times New Roman" w:eastAsia="Times New Roman" w:hAnsi="Times New Roman" w:cs="Times New Roman"/>
      <w:bCs/>
      <w:spacing w:val="15"/>
      <w:sz w:val="24"/>
      <w:szCs w:val="24"/>
      <w:shd w:val="clear" w:color="auto" w:fill="DDDDDD" w:themeFill="accent1"/>
    </w:rPr>
  </w:style>
  <w:style w:type="character" w:customStyle="1" w:styleId="Virsraksts2Rakstz">
    <w:name w:val="Virsraksts 2 Rakstz."/>
    <w:basedOn w:val="Noklusjumarindkopasfonts"/>
    <w:link w:val="Virsraksts2"/>
    <w:uiPriority w:val="9"/>
    <w:semiHidden/>
    <w:rsid w:val="00381B91"/>
    <w:rPr>
      <w:caps/>
      <w:spacing w:val="15"/>
      <w:shd w:val="clear" w:color="auto" w:fill="F8F8F8" w:themeFill="accent1" w:themeFillTint="33"/>
    </w:rPr>
  </w:style>
  <w:style w:type="character" w:customStyle="1" w:styleId="Virsraksts3Rakstz">
    <w:name w:val="Virsraksts 3 Rakstz."/>
    <w:basedOn w:val="Noklusjumarindkopasfonts"/>
    <w:link w:val="Virsraksts3"/>
    <w:uiPriority w:val="9"/>
    <w:semiHidden/>
    <w:rsid w:val="00381B91"/>
    <w:rPr>
      <w:caps/>
      <w:color w:val="6E6E6E" w:themeColor="accent1" w:themeShade="7F"/>
      <w:spacing w:val="15"/>
    </w:rPr>
  </w:style>
  <w:style w:type="character" w:customStyle="1" w:styleId="Virsraksts4Rakstz">
    <w:name w:val="Virsraksts 4 Rakstz."/>
    <w:basedOn w:val="Noklusjumarindkopasfonts"/>
    <w:link w:val="Virsraksts4"/>
    <w:uiPriority w:val="9"/>
    <w:semiHidden/>
    <w:rsid w:val="00381B91"/>
    <w:rPr>
      <w:caps/>
      <w:color w:val="A5A5A5" w:themeColor="accent1" w:themeShade="BF"/>
      <w:spacing w:val="10"/>
    </w:rPr>
  </w:style>
  <w:style w:type="character" w:customStyle="1" w:styleId="Virsraksts5Rakstz">
    <w:name w:val="Virsraksts 5 Rakstz."/>
    <w:basedOn w:val="Noklusjumarindkopasfonts"/>
    <w:link w:val="Virsraksts5"/>
    <w:uiPriority w:val="9"/>
    <w:semiHidden/>
    <w:rsid w:val="00381B91"/>
    <w:rPr>
      <w:caps/>
      <w:color w:val="A5A5A5" w:themeColor="accent1" w:themeShade="BF"/>
      <w:spacing w:val="10"/>
    </w:rPr>
  </w:style>
  <w:style w:type="character" w:customStyle="1" w:styleId="Virsraksts6Rakstz">
    <w:name w:val="Virsraksts 6 Rakstz."/>
    <w:basedOn w:val="Noklusjumarindkopasfonts"/>
    <w:link w:val="Virsraksts6"/>
    <w:uiPriority w:val="9"/>
    <w:semiHidden/>
    <w:rsid w:val="00381B91"/>
    <w:rPr>
      <w:caps/>
      <w:color w:val="A5A5A5" w:themeColor="accent1" w:themeShade="BF"/>
      <w:spacing w:val="10"/>
    </w:rPr>
  </w:style>
  <w:style w:type="character" w:customStyle="1" w:styleId="Virsraksts7Rakstz">
    <w:name w:val="Virsraksts 7 Rakstz."/>
    <w:basedOn w:val="Noklusjumarindkopasfonts"/>
    <w:link w:val="Virsraksts7"/>
    <w:uiPriority w:val="9"/>
    <w:semiHidden/>
    <w:rsid w:val="00381B91"/>
    <w:rPr>
      <w:caps/>
      <w:color w:val="A5A5A5" w:themeColor="accent1" w:themeShade="BF"/>
      <w:spacing w:val="10"/>
    </w:rPr>
  </w:style>
  <w:style w:type="character" w:customStyle="1" w:styleId="Virsraksts8Rakstz">
    <w:name w:val="Virsraksts 8 Rakstz."/>
    <w:basedOn w:val="Noklusjumarindkopasfonts"/>
    <w:link w:val="Virsraksts8"/>
    <w:uiPriority w:val="9"/>
    <w:semiHidden/>
    <w:rsid w:val="00381B91"/>
    <w:rPr>
      <w:caps/>
      <w:spacing w:val="10"/>
      <w:sz w:val="18"/>
      <w:szCs w:val="18"/>
    </w:rPr>
  </w:style>
  <w:style w:type="character" w:customStyle="1" w:styleId="Virsraksts9Rakstz">
    <w:name w:val="Virsraksts 9 Rakstz."/>
    <w:basedOn w:val="Noklusjumarindkopasfonts"/>
    <w:link w:val="Virsraksts9"/>
    <w:uiPriority w:val="9"/>
    <w:semiHidden/>
    <w:rsid w:val="00381B91"/>
    <w:rPr>
      <w:i/>
      <w:iCs/>
      <w:caps/>
      <w:spacing w:val="10"/>
      <w:sz w:val="18"/>
      <w:szCs w:val="18"/>
    </w:rPr>
  </w:style>
  <w:style w:type="paragraph" w:styleId="Parakstszemobjekta">
    <w:name w:val="caption"/>
    <w:basedOn w:val="Parasts"/>
    <w:next w:val="Parasts"/>
    <w:uiPriority w:val="35"/>
    <w:semiHidden/>
    <w:unhideWhenUsed/>
    <w:qFormat/>
    <w:rsid w:val="00381B91"/>
    <w:rPr>
      <w:b/>
      <w:bCs/>
      <w:color w:val="A5A5A5" w:themeColor="accent1" w:themeShade="BF"/>
      <w:sz w:val="16"/>
      <w:szCs w:val="16"/>
    </w:rPr>
  </w:style>
  <w:style w:type="character" w:customStyle="1" w:styleId="NosaukumsRakstz">
    <w:name w:val="Nosaukums Rakstz."/>
    <w:basedOn w:val="Noklusjumarindkopasfonts"/>
    <w:link w:val="Nosaukums"/>
    <w:uiPriority w:val="10"/>
    <w:rsid w:val="00381B91"/>
    <w:rPr>
      <w:rFonts w:asciiTheme="majorHAnsi" w:eastAsiaTheme="majorEastAsia" w:hAnsiTheme="majorHAnsi" w:cstheme="majorBidi"/>
      <w:caps/>
      <w:color w:val="DDDDDD" w:themeColor="accent1"/>
      <w:spacing w:val="10"/>
      <w:sz w:val="52"/>
      <w:szCs w:val="52"/>
    </w:rPr>
  </w:style>
  <w:style w:type="character" w:customStyle="1" w:styleId="ApakvirsrakstsRakstz">
    <w:name w:val="Apakšvirsraksts Rakstz."/>
    <w:basedOn w:val="Noklusjumarindkopasfonts"/>
    <w:link w:val="Apakvirsraksts"/>
    <w:uiPriority w:val="11"/>
    <w:rsid w:val="00381B91"/>
    <w:rPr>
      <w:caps/>
      <w:color w:val="595959" w:themeColor="text1" w:themeTint="A6"/>
      <w:spacing w:val="10"/>
      <w:sz w:val="21"/>
      <w:szCs w:val="21"/>
    </w:rPr>
  </w:style>
  <w:style w:type="character" w:styleId="Izteiksmgs">
    <w:name w:val="Strong"/>
    <w:uiPriority w:val="22"/>
    <w:qFormat/>
    <w:rsid w:val="00381B91"/>
    <w:rPr>
      <w:b/>
      <w:bCs/>
    </w:rPr>
  </w:style>
  <w:style w:type="character" w:styleId="Izclums">
    <w:name w:val="Emphasis"/>
    <w:uiPriority w:val="20"/>
    <w:qFormat/>
    <w:rsid w:val="00381B91"/>
    <w:rPr>
      <w:caps/>
      <w:color w:val="6E6E6E" w:themeColor="accent1" w:themeShade="7F"/>
      <w:spacing w:val="5"/>
    </w:rPr>
  </w:style>
  <w:style w:type="paragraph" w:styleId="Bezatstarpm">
    <w:name w:val="No Spacing"/>
    <w:uiPriority w:val="1"/>
    <w:qFormat/>
    <w:rsid w:val="00381B91"/>
    <w:pPr>
      <w:spacing w:after="0" w:line="240" w:lineRule="auto"/>
    </w:pPr>
  </w:style>
  <w:style w:type="paragraph" w:styleId="Citts">
    <w:name w:val="Quote"/>
    <w:basedOn w:val="Parasts"/>
    <w:next w:val="Parasts"/>
    <w:link w:val="CittsRakstz"/>
    <w:uiPriority w:val="29"/>
    <w:qFormat/>
    <w:rsid w:val="00381B91"/>
    <w:rPr>
      <w:i/>
      <w:iCs/>
      <w:sz w:val="24"/>
      <w:szCs w:val="24"/>
    </w:rPr>
  </w:style>
  <w:style w:type="character" w:customStyle="1" w:styleId="CittsRakstz">
    <w:name w:val="Citāts Rakstz."/>
    <w:basedOn w:val="Noklusjumarindkopasfonts"/>
    <w:link w:val="Citts"/>
    <w:uiPriority w:val="29"/>
    <w:rsid w:val="00381B91"/>
    <w:rPr>
      <w:i/>
      <w:iCs/>
      <w:sz w:val="24"/>
      <w:szCs w:val="24"/>
    </w:rPr>
  </w:style>
  <w:style w:type="paragraph" w:styleId="Intensvscitts">
    <w:name w:val="Intense Quote"/>
    <w:basedOn w:val="Parasts"/>
    <w:next w:val="Parasts"/>
    <w:link w:val="IntensvscittsRakstz"/>
    <w:uiPriority w:val="30"/>
    <w:qFormat/>
    <w:rsid w:val="00381B91"/>
    <w:pPr>
      <w:spacing w:before="240" w:after="240" w:line="240" w:lineRule="auto"/>
      <w:ind w:left="1080" w:right="1080"/>
      <w:jc w:val="center"/>
    </w:pPr>
    <w:rPr>
      <w:color w:val="DDDDDD" w:themeColor="accent1"/>
      <w:sz w:val="24"/>
      <w:szCs w:val="24"/>
    </w:rPr>
  </w:style>
  <w:style w:type="character" w:customStyle="1" w:styleId="IntensvscittsRakstz">
    <w:name w:val="Intensīvs citāts Rakstz."/>
    <w:basedOn w:val="Noklusjumarindkopasfonts"/>
    <w:link w:val="Intensvscitts"/>
    <w:uiPriority w:val="30"/>
    <w:rsid w:val="00381B91"/>
    <w:rPr>
      <w:color w:val="DDDDDD" w:themeColor="accent1"/>
      <w:sz w:val="24"/>
      <w:szCs w:val="24"/>
    </w:rPr>
  </w:style>
  <w:style w:type="character" w:styleId="Izsmalcintsizclums">
    <w:name w:val="Subtle Emphasis"/>
    <w:uiPriority w:val="19"/>
    <w:qFormat/>
    <w:rsid w:val="00381B91"/>
    <w:rPr>
      <w:i/>
      <w:iCs/>
      <w:color w:val="6E6E6E" w:themeColor="accent1" w:themeShade="7F"/>
    </w:rPr>
  </w:style>
  <w:style w:type="character" w:styleId="Intensvsizclums">
    <w:name w:val="Intense Emphasis"/>
    <w:uiPriority w:val="21"/>
    <w:qFormat/>
    <w:rsid w:val="00381B91"/>
    <w:rPr>
      <w:b/>
      <w:bCs/>
      <w:caps/>
      <w:color w:val="6E6E6E" w:themeColor="accent1" w:themeShade="7F"/>
      <w:spacing w:val="10"/>
    </w:rPr>
  </w:style>
  <w:style w:type="character" w:styleId="Izsmalcintaatsauce">
    <w:name w:val="Subtle Reference"/>
    <w:uiPriority w:val="31"/>
    <w:qFormat/>
    <w:rsid w:val="00381B91"/>
    <w:rPr>
      <w:b/>
      <w:bCs/>
      <w:color w:val="DDDDDD" w:themeColor="accent1"/>
    </w:rPr>
  </w:style>
  <w:style w:type="character" w:styleId="Intensvaatsauce">
    <w:name w:val="Intense Reference"/>
    <w:uiPriority w:val="32"/>
    <w:qFormat/>
    <w:rsid w:val="00381B91"/>
    <w:rPr>
      <w:b/>
      <w:bCs/>
      <w:i/>
      <w:iCs/>
      <w:caps/>
      <w:color w:val="DDDDDD" w:themeColor="accent1"/>
    </w:rPr>
  </w:style>
  <w:style w:type="character" w:styleId="Grmatasnosaukums">
    <w:name w:val="Book Title"/>
    <w:uiPriority w:val="33"/>
    <w:qFormat/>
    <w:rsid w:val="00381B91"/>
    <w:rPr>
      <w:b/>
      <w:bCs/>
      <w:i/>
      <w:iCs/>
      <w:spacing w:val="0"/>
    </w:rPr>
  </w:style>
  <w:style w:type="paragraph" w:styleId="Saturardtjavirsraksts">
    <w:name w:val="TOC Heading"/>
    <w:basedOn w:val="Virsraksts1"/>
    <w:next w:val="Parasts"/>
    <w:uiPriority w:val="39"/>
    <w:semiHidden/>
    <w:unhideWhenUsed/>
    <w:qFormat/>
    <w:rsid w:val="00381B91"/>
    <w:pPr>
      <w:outlineLvl w:val="9"/>
    </w:pPr>
  </w:style>
  <w:style w:type="table" w:customStyle="1" w:styleId="af">
    <w:basedOn w:val="TableNormal0"/>
    <w:tblPr>
      <w:tblStyleRowBandSize w:val="1"/>
      <w:tblStyleColBandSize w:val="1"/>
      <w:tblCellMar>
        <w:top w:w="100" w:type="dxa"/>
        <w:left w:w="100" w:type="dxa"/>
        <w:bottom w:w="100" w:type="dxa"/>
        <w:right w:w="100" w:type="dxa"/>
      </w:tblCellMar>
    </w:tblPr>
  </w:style>
  <w:style w:type="table" w:customStyle="1" w:styleId="af0">
    <w:basedOn w:val="TableNormal0"/>
    <w:tblPr>
      <w:tblStyleRowBandSize w:val="1"/>
      <w:tblStyleColBandSize w:val="1"/>
      <w:tblCellMar>
        <w:top w:w="100" w:type="dxa"/>
        <w:left w:w="100" w:type="dxa"/>
        <w:bottom w:w="100" w:type="dxa"/>
        <w:right w:w="100" w:type="dxa"/>
      </w:tblCellMar>
    </w:tblPr>
  </w:style>
  <w:style w:type="table" w:customStyle="1" w:styleId="af1">
    <w:basedOn w:val="TableNormal0"/>
    <w:tblPr>
      <w:tblStyleRowBandSize w:val="1"/>
      <w:tblStyleColBandSize w:val="1"/>
      <w:tblCellMar>
        <w:top w:w="100" w:type="dxa"/>
        <w:left w:w="100" w:type="dxa"/>
        <w:bottom w:w="100" w:type="dxa"/>
        <w:right w:w="100" w:type="dxa"/>
      </w:tblCellMar>
    </w:tblPr>
  </w:style>
  <w:style w:type="table" w:customStyle="1" w:styleId="af2">
    <w:basedOn w:val="TableNormal0"/>
    <w:tblPr>
      <w:tblStyleRowBandSize w:val="1"/>
      <w:tblStyleColBandSize w:val="1"/>
      <w:tblCellMar>
        <w:top w:w="100" w:type="dxa"/>
        <w:left w:w="100" w:type="dxa"/>
        <w:bottom w:w="100" w:type="dxa"/>
        <w:right w:w="100" w:type="dxa"/>
      </w:tblCellMar>
    </w:tblPr>
  </w:style>
  <w:style w:type="table" w:styleId="Reatabula">
    <w:name w:val="Table Grid"/>
    <w:basedOn w:val="Parastatabula"/>
    <w:uiPriority w:val="39"/>
    <w:rsid w:val="00B74423"/>
    <w:pPr>
      <w:spacing w:before="0"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
    <w:basedOn w:val="Parasts"/>
    <w:link w:val="SarakstarindkopaRakstz"/>
    <w:uiPriority w:val="34"/>
    <w:qFormat/>
    <w:rsid w:val="00327CCD"/>
    <w:pPr>
      <w:ind w:left="720"/>
      <w:contextualSpacing/>
    </w:pPr>
  </w:style>
  <w:style w:type="character" w:customStyle="1" w:styleId="SarakstarindkopaRakstz">
    <w:name w:val="Saraksta rindkopa Rakstz."/>
    <w:aliases w:val="1List Paragraph Rakstz."/>
    <w:link w:val="Sarakstarindkopa"/>
    <w:uiPriority w:val="34"/>
    <w:locked/>
    <w:rsid w:val="0004472E"/>
  </w:style>
  <w:style w:type="character" w:styleId="Hipersaite">
    <w:name w:val="Hyperlink"/>
    <w:basedOn w:val="Noklusjumarindkopasfonts"/>
    <w:uiPriority w:val="99"/>
    <w:unhideWhenUsed/>
    <w:rsid w:val="001A4521"/>
    <w:rPr>
      <w:color w:val="5F5F5F" w:themeColor="hyperlink"/>
      <w:u w:val="single"/>
    </w:rPr>
  </w:style>
  <w:style w:type="table" w:customStyle="1" w:styleId="Reatabula1">
    <w:name w:val="Režģa tabula1"/>
    <w:basedOn w:val="Parastatabula"/>
    <w:next w:val="Reatabula"/>
    <w:uiPriority w:val="39"/>
    <w:rsid w:val="00021634"/>
    <w:pPr>
      <w:spacing w:before="0"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99667">
      <w:bodyDiv w:val="1"/>
      <w:marLeft w:val="0"/>
      <w:marRight w:val="0"/>
      <w:marTop w:val="0"/>
      <w:marBottom w:val="0"/>
      <w:divBdr>
        <w:top w:val="none" w:sz="0" w:space="0" w:color="auto"/>
        <w:left w:val="none" w:sz="0" w:space="0" w:color="auto"/>
        <w:bottom w:val="none" w:sz="0" w:space="0" w:color="auto"/>
        <w:right w:val="none" w:sz="0" w:space="0" w:color="auto"/>
      </w:divBdr>
    </w:div>
    <w:div w:id="5060946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Pelēktoņu">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ZLJLqdsk463APHBnNyCgFqKbilg==">AMUW2mV5JhbKRd+y/sOSN5JpO65kWy7LK7SpztJMEjRMdqUGhOclXt5avozHVDsjgUOowLBoLOm+Pry3U4qwgnNPTHBh1ZHD7wDPmwgUra59dfGyK/VvghVZ4A7lNDF10OK/NCdWJAJB</go:docsCustomData>
</go:gDocsCustomXmlDataStorage>
</file>

<file path=customXml/itemProps1.xml><?xml version="1.0" encoding="utf-8"?>
<ds:datastoreItem xmlns:ds="http://schemas.openxmlformats.org/officeDocument/2006/customXml" ds:itemID="{F270D748-27E0-435F-8BB6-122CB799FB4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4594</Words>
  <Characters>2620</Characters>
  <Application>Microsoft Office Word</Application>
  <DocSecurity>0</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Inta Bindre</dc:creator>
  <cp:lastModifiedBy>Ineta Otvare</cp:lastModifiedBy>
  <cp:revision>20</cp:revision>
  <cp:lastPrinted>2022-08-09T09:36:00Z</cp:lastPrinted>
  <dcterms:created xsi:type="dcterms:W3CDTF">2022-08-29T11:00:00Z</dcterms:created>
  <dcterms:modified xsi:type="dcterms:W3CDTF">2023-08-21T11:43:00Z</dcterms:modified>
</cp:coreProperties>
</file>