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9E6C24"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Pr="00C0261F" w:rsidRDefault="007F69E1" w:rsidP="007F69E1">
      <w:pPr>
        <w:pStyle w:val="Bezatstarpm"/>
        <w:jc w:val="center"/>
        <w:rPr>
          <w:rFonts w:ascii="Times New Roman" w:hAnsi="Times New Roman"/>
          <w:sz w:val="6"/>
          <w:szCs w:val="6"/>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4AC192B0"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D776D0">
              <w:rPr>
                <w:b/>
                <w:bCs/>
                <w:sz w:val="24"/>
                <w:szCs w:val="24"/>
              </w:rPr>
              <w:t>28</w:t>
            </w:r>
            <w:r w:rsidR="00D03222">
              <w:rPr>
                <w:b/>
                <w:bCs/>
                <w:sz w:val="24"/>
                <w:szCs w:val="24"/>
              </w:rPr>
              <w:t>.</w:t>
            </w:r>
            <w:r w:rsidR="00D776D0">
              <w:rPr>
                <w:b/>
                <w:bCs/>
                <w:sz w:val="24"/>
                <w:szCs w:val="24"/>
              </w:rPr>
              <w:t>septembrī</w:t>
            </w:r>
          </w:p>
        </w:tc>
        <w:tc>
          <w:tcPr>
            <w:tcW w:w="4729" w:type="dxa"/>
          </w:tcPr>
          <w:p w14:paraId="4908CD0B" w14:textId="78581947"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C0261F">
              <w:rPr>
                <w:b/>
                <w:bCs/>
                <w:sz w:val="24"/>
                <w:szCs w:val="24"/>
              </w:rPr>
              <w:t>910</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0C8880E4" w:rsidR="007F69E1" w:rsidRPr="00EA6BEB" w:rsidRDefault="007F69E1" w:rsidP="00073570">
            <w:pPr>
              <w:rPr>
                <w:b/>
                <w:bCs/>
                <w:sz w:val="24"/>
                <w:szCs w:val="24"/>
              </w:rPr>
            </w:pPr>
            <w:r w:rsidRPr="00EA6BEB">
              <w:rPr>
                <w:b/>
                <w:bCs/>
                <w:sz w:val="24"/>
                <w:szCs w:val="24"/>
              </w:rPr>
              <w:t>(protokols Nr.</w:t>
            </w:r>
            <w:r w:rsidR="00C0261F">
              <w:rPr>
                <w:b/>
                <w:bCs/>
                <w:sz w:val="24"/>
                <w:szCs w:val="24"/>
              </w:rPr>
              <w:t>15</w:t>
            </w:r>
            <w:r w:rsidRPr="00EA6BEB">
              <w:rPr>
                <w:b/>
                <w:bCs/>
                <w:sz w:val="24"/>
                <w:szCs w:val="24"/>
              </w:rPr>
              <w:t xml:space="preserve">; </w:t>
            </w:r>
            <w:r w:rsidR="00C0261F">
              <w:rPr>
                <w:b/>
                <w:bCs/>
                <w:sz w:val="24"/>
                <w:szCs w:val="24"/>
              </w:rPr>
              <w:t>36</w:t>
            </w:r>
            <w:r w:rsidRPr="00EA6BEB">
              <w:rPr>
                <w:b/>
                <w:bCs/>
                <w:sz w:val="24"/>
                <w:szCs w:val="24"/>
              </w:rPr>
              <w:t>.p)</w:t>
            </w:r>
          </w:p>
        </w:tc>
      </w:tr>
    </w:tbl>
    <w:p w14:paraId="16DB2294" w14:textId="77777777" w:rsidR="007F69E1" w:rsidRDefault="007F69E1" w:rsidP="007F69E1">
      <w:pPr>
        <w:pStyle w:val="Default"/>
      </w:pPr>
    </w:p>
    <w:p w14:paraId="0B2A0746" w14:textId="279BA7AF" w:rsidR="00D776D0" w:rsidRDefault="00716B45" w:rsidP="00716B45">
      <w:pPr>
        <w:jc w:val="center"/>
        <w:rPr>
          <w:b/>
        </w:rPr>
      </w:pPr>
      <w:r>
        <w:rPr>
          <w:b/>
        </w:rPr>
        <w:t xml:space="preserve">Par </w:t>
      </w:r>
      <w:r w:rsidR="00D776D0">
        <w:rPr>
          <w:b/>
        </w:rPr>
        <w:t>I</w:t>
      </w:r>
      <w:r w:rsidR="00D608BF">
        <w:rPr>
          <w:b/>
        </w:rPr>
        <w:t>.</w:t>
      </w:r>
      <w:r w:rsidR="00D776D0">
        <w:rPr>
          <w:b/>
        </w:rPr>
        <w:t xml:space="preserve"> I</w:t>
      </w:r>
      <w:r w:rsidR="00D608BF">
        <w:rPr>
          <w:b/>
        </w:rPr>
        <w:t>.</w:t>
      </w:r>
      <w:r w:rsidR="00D776D0">
        <w:rPr>
          <w:b/>
        </w:rPr>
        <w:t xml:space="preserve"> iesnieguma izskatīšanu</w:t>
      </w:r>
    </w:p>
    <w:p w14:paraId="6AF741A5" w14:textId="2A9E4A2F" w:rsidR="00D776D0" w:rsidRDefault="00D776D0" w:rsidP="00716B45">
      <w:pPr>
        <w:jc w:val="center"/>
        <w:rPr>
          <w:b/>
        </w:rPr>
      </w:pPr>
    </w:p>
    <w:p w14:paraId="44E8BBA9" w14:textId="05C41517" w:rsidR="005F255C" w:rsidRDefault="00D65D39" w:rsidP="003E2C4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D776D0">
        <w:rPr>
          <w:rFonts w:ascii="Times New Roman" w:hAnsi="Times New Roman"/>
          <w:sz w:val="24"/>
        </w:rPr>
        <w:t>23</w:t>
      </w:r>
      <w:r>
        <w:rPr>
          <w:rFonts w:ascii="Times New Roman" w:hAnsi="Times New Roman"/>
          <w:sz w:val="24"/>
        </w:rPr>
        <w:t>.</w:t>
      </w:r>
      <w:r w:rsidR="00D776D0">
        <w:rPr>
          <w:rFonts w:ascii="Times New Roman" w:hAnsi="Times New Roman"/>
          <w:sz w:val="24"/>
        </w:rPr>
        <w:t>augustā</w:t>
      </w:r>
      <w:r>
        <w:rPr>
          <w:rFonts w:ascii="Times New Roman" w:hAnsi="Times New Roman"/>
          <w:sz w:val="24"/>
        </w:rPr>
        <w:t xml:space="preserve"> ar reģistrācijas numuru GD/5.4/23/1</w:t>
      </w:r>
      <w:r w:rsidR="00D776D0">
        <w:rPr>
          <w:rFonts w:ascii="Times New Roman" w:hAnsi="Times New Roman"/>
          <w:sz w:val="24"/>
        </w:rPr>
        <w:t>717-I</w:t>
      </w:r>
      <w:r>
        <w:rPr>
          <w:rFonts w:ascii="Times New Roman" w:hAnsi="Times New Roman"/>
          <w:sz w:val="24"/>
        </w:rPr>
        <w:t xml:space="preserve"> reģistrēts </w:t>
      </w:r>
      <w:r w:rsidR="00D608BF">
        <w:rPr>
          <w:rFonts w:ascii="Times New Roman" w:hAnsi="Times New Roman"/>
          <w:b/>
          <w:sz w:val="24"/>
        </w:rPr>
        <w:t>….</w:t>
      </w:r>
      <w:r w:rsidRPr="003E2C4F">
        <w:rPr>
          <w:rFonts w:ascii="Times New Roman" w:hAnsi="Times New Roman"/>
          <w:sz w:val="24"/>
          <w:szCs w:val="24"/>
        </w:rPr>
        <w:t xml:space="preserve"> (turpmāk – iesniedzējs), deklarētā dzīvesviet</w:t>
      </w:r>
      <w:r w:rsidR="003E2C4F" w:rsidRPr="003E2C4F">
        <w:rPr>
          <w:rFonts w:ascii="Times New Roman" w:hAnsi="Times New Roman"/>
          <w:sz w:val="24"/>
          <w:szCs w:val="24"/>
        </w:rPr>
        <w:t>a</w:t>
      </w:r>
      <w:r w:rsidR="00C344E3">
        <w:rPr>
          <w:rFonts w:ascii="Times New Roman" w:hAnsi="Times New Roman"/>
          <w:sz w:val="24"/>
          <w:szCs w:val="24"/>
        </w:rPr>
        <w:t>:</w:t>
      </w:r>
      <w:r w:rsidR="003E2C4F" w:rsidRPr="003E2C4F">
        <w:rPr>
          <w:rFonts w:ascii="Times New Roman" w:hAnsi="Times New Roman"/>
          <w:sz w:val="24"/>
          <w:szCs w:val="24"/>
        </w:rPr>
        <w:t xml:space="preserve"> </w:t>
      </w:r>
      <w:r w:rsidR="00D608BF">
        <w:rPr>
          <w:rFonts w:ascii="Times New Roman" w:hAnsi="Times New Roman"/>
          <w:sz w:val="24"/>
          <w:szCs w:val="24"/>
        </w:rPr>
        <w:t>…</w:t>
      </w:r>
      <w:r w:rsidR="003E2C4F" w:rsidRPr="003E2C4F">
        <w:rPr>
          <w:rFonts w:ascii="Times New Roman" w:hAnsi="Times New Roman"/>
          <w:sz w:val="24"/>
          <w:szCs w:val="24"/>
        </w:rPr>
        <w:t xml:space="preserve">, 2023.gada </w:t>
      </w:r>
      <w:r w:rsidR="00D776D0">
        <w:rPr>
          <w:rFonts w:ascii="Times New Roman" w:hAnsi="Times New Roman"/>
          <w:sz w:val="24"/>
          <w:szCs w:val="24"/>
        </w:rPr>
        <w:t>23</w:t>
      </w:r>
      <w:r w:rsidR="003E2C4F" w:rsidRPr="003E2C4F">
        <w:rPr>
          <w:rFonts w:ascii="Times New Roman" w:hAnsi="Times New Roman"/>
          <w:sz w:val="24"/>
          <w:szCs w:val="24"/>
        </w:rPr>
        <w:t>.</w:t>
      </w:r>
      <w:r w:rsidR="00D776D0">
        <w:rPr>
          <w:rFonts w:ascii="Times New Roman" w:hAnsi="Times New Roman"/>
          <w:sz w:val="24"/>
          <w:szCs w:val="24"/>
        </w:rPr>
        <w:t>augusta</w:t>
      </w:r>
      <w:r w:rsidR="003E2C4F" w:rsidRPr="003E2C4F">
        <w:rPr>
          <w:rFonts w:ascii="Times New Roman" w:hAnsi="Times New Roman"/>
          <w:sz w:val="24"/>
          <w:szCs w:val="24"/>
        </w:rPr>
        <w:t xml:space="preserve"> iesniegums, kurā izteikts lūgums </w:t>
      </w:r>
      <w:r w:rsidR="00D776D0">
        <w:rPr>
          <w:rFonts w:ascii="Times New Roman" w:hAnsi="Times New Roman"/>
          <w:sz w:val="24"/>
          <w:szCs w:val="24"/>
        </w:rPr>
        <w:t xml:space="preserve">piešķirt dzīvojamo platību. </w:t>
      </w:r>
      <w:r w:rsidR="003E2C4F" w:rsidRPr="003E2C4F">
        <w:rPr>
          <w:rFonts w:ascii="Times New Roman" w:hAnsi="Times New Roman"/>
          <w:sz w:val="24"/>
          <w:szCs w:val="24"/>
        </w:rPr>
        <w:t xml:space="preserve">Iesniedzējs savu lūgumu pamato ar faktu, ka </w:t>
      </w:r>
      <w:r w:rsidR="00D776D0">
        <w:rPr>
          <w:rFonts w:ascii="Times New Roman" w:hAnsi="Times New Roman"/>
          <w:sz w:val="24"/>
          <w:szCs w:val="24"/>
        </w:rPr>
        <w:t>nevar dzīvot sociālā dzīvojamā mājā</w:t>
      </w:r>
      <w:r w:rsidR="005F255C">
        <w:rPr>
          <w:rFonts w:ascii="Times New Roman" w:hAnsi="Times New Roman"/>
          <w:sz w:val="24"/>
          <w:szCs w:val="24"/>
        </w:rPr>
        <w:t>, jo ģimenē ir nepilngadīgs bērns.</w:t>
      </w:r>
    </w:p>
    <w:p w14:paraId="09A022F7" w14:textId="77777777" w:rsidR="005F255C" w:rsidRDefault="005F255C" w:rsidP="005F255C">
      <w:pPr>
        <w:spacing w:line="360" w:lineRule="auto"/>
        <w:ind w:left="60" w:firstLine="507"/>
        <w:jc w:val="both"/>
      </w:pPr>
      <w:r w:rsidRPr="0021297B">
        <w:t>Likuma “Par palīdzību dzīvokļa jautājumu risināšanā” (turpmāk – Palīdzības likums) 5.pants nosaka, ka l</w:t>
      </w:r>
      <w:r w:rsidRPr="0021297B">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21297B">
        <w:t>6.panta pirmā daļa nosaka, ka persona, kura vēlas saņemt palīdzību (izņemot 13.pantā, 27.</w:t>
      </w:r>
      <w:r w:rsidRPr="0021297B">
        <w:rPr>
          <w:vertAlign w:val="superscript"/>
        </w:rPr>
        <w:t>1</w:t>
      </w:r>
      <w:r w:rsidRPr="0021297B">
        <w:t xml:space="preserve"> panta pirmajā daļā un 27.</w:t>
      </w:r>
      <w:r w:rsidRPr="0021297B">
        <w:rPr>
          <w:vertAlign w:val="superscript"/>
        </w:rPr>
        <w:t>2</w:t>
      </w:r>
      <w:r w:rsidRPr="0021297B">
        <w:t xml:space="preserve"> panta pirmajā daļā minēto palīdzību), iesniedz attiecīgajai pašvaldībai rakstveida iesniegumu, kurā norādāmi iespējamie </w:t>
      </w:r>
      <w:r w:rsidRPr="006C2A7D">
        <w:t xml:space="preserve">personai vēlamie palīdzības veidi, un dokumentus, kas apliecina, ka šī persona ir tiesīga saņemt palīdzību. </w:t>
      </w:r>
    </w:p>
    <w:p w14:paraId="5F6A20F1" w14:textId="77777777" w:rsidR="005F255C" w:rsidRDefault="005F255C" w:rsidP="00C0261F">
      <w:pPr>
        <w:spacing w:line="360" w:lineRule="auto"/>
        <w:ind w:firstLine="567"/>
        <w:jc w:val="both"/>
      </w:pPr>
      <w:r>
        <w:t>Palīdzības likuma 21.</w:t>
      </w:r>
      <w:r w:rsidRPr="0099193F">
        <w:rPr>
          <w:vertAlign w:val="superscript"/>
        </w:rPr>
        <w:t>8</w:t>
      </w:r>
      <w:r>
        <w:t xml:space="preserve"> panta otrā daļa nosaka, ka s</w:t>
      </w:r>
      <w:r w:rsidRPr="00987919">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r>
        <w:t>.</w:t>
      </w:r>
    </w:p>
    <w:p w14:paraId="2A671936" w14:textId="553B54A5" w:rsidR="00827686" w:rsidRDefault="005F255C" w:rsidP="00C0261F">
      <w:pPr>
        <w:widowControl w:val="0"/>
        <w:spacing w:line="360" w:lineRule="auto"/>
        <w:ind w:firstLine="567"/>
        <w:jc w:val="both"/>
      </w:pPr>
      <w:r>
        <w:t xml:space="preserve">Iesniedzējam palīdzība dzīvokļa jautājuma risināšanā, piešķirot sociālo dzīvokli, tika sniegta kā </w:t>
      </w:r>
      <w:r w:rsidR="00827686">
        <w:t xml:space="preserve">sociāli </w:t>
      </w:r>
      <w:proofErr w:type="spellStart"/>
      <w:r w:rsidR="00827686">
        <w:t>mazaizsargātai</w:t>
      </w:r>
      <w:proofErr w:type="spellEnd"/>
      <w:r w:rsidR="00827686">
        <w:t xml:space="preserve"> personai uz kuru stājies</w:t>
      </w:r>
      <w:r w:rsidR="00180B9B">
        <w:t xml:space="preserve"> </w:t>
      </w:r>
      <w:r w:rsidR="00827686">
        <w:t>spēkā tiesas spriedums par izlikšanu no dzīvojamās telpas.</w:t>
      </w:r>
    </w:p>
    <w:p w14:paraId="4AD3E314" w14:textId="0E62934C" w:rsidR="005F255C" w:rsidRPr="006C3A22" w:rsidRDefault="005F255C" w:rsidP="00C0261F">
      <w:pPr>
        <w:widowControl w:val="0"/>
        <w:spacing w:line="360" w:lineRule="auto"/>
        <w:ind w:firstLine="567"/>
        <w:jc w:val="both"/>
      </w:pPr>
      <w:r>
        <w:t xml:space="preserve">Palīdzības likuma 24.panta pirmā daļa nosaka, ka pašvaldība var sniegt palīdzību pašvaldībai piederošās vai tās nomātās dzīvojamās telpas apmaiņā pret citu īrējamu pašvaldībai piederošu vai tās nomātu dzīvojamo telpu domes saistošajos noteikumos paredzētajā kārtībā. </w:t>
      </w:r>
      <w:r>
        <w:lastRenderedPageBreak/>
        <w:t xml:space="preserve">Savukārt minētā likuma 24.panta otrā daļa paredz, ka palīdzību īrētās pašvaldībai piederošās vai tās nomātās dzīvojamās telpas apmaiņā pret citu īrējamu pašvaldībai piederošu vai tās nomātu dzīvojamo telpu </w:t>
      </w:r>
      <w:r w:rsidRPr="006C3A22">
        <w:t>pašvaldība sniedz tādā secībā, kādā reģistrēti iesniegumi par attiecīgā veida palīdzības saņemšanu.</w:t>
      </w:r>
    </w:p>
    <w:p w14:paraId="3DBB482A" w14:textId="58E64051" w:rsidR="005F255C" w:rsidRPr="00827686" w:rsidRDefault="005F255C" w:rsidP="009E6C24">
      <w:pPr>
        <w:spacing w:line="360" w:lineRule="auto"/>
        <w:ind w:firstLine="567"/>
        <w:jc w:val="both"/>
      </w:pPr>
      <w:r w:rsidRPr="006C3A22">
        <w:t xml:space="preserve">Gulbenes novada domes 2020.gada 30.janvāra saistošo noteikumu Nr.2 “Par palīdzību dzīvokļu jautājumu risināšanā” </w:t>
      </w:r>
      <w:r w:rsidR="00180B9B">
        <w:t xml:space="preserve">(turpmāk – saistošie noteikumi) </w:t>
      </w:r>
      <w:r w:rsidRPr="006C3A22">
        <w:t>10.</w:t>
      </w:r>
      <w:r>
        <w:t>2</w:t>
      </w:r>
      <w:r w:rsidRPr="006C3A22">
        <w:t xml:space="preserve">.apakšpunktā noteikts, ka dzīvojamās telpas apmaiņai var tikt reģistrētas personas, kuras īrē pašvaldībai piederošu vai tās nomātu dzīvojamo telpu un vēlas to apmainīt pret citu īrējamu dzīvojamo telpu sakarā ar dzīves apstākļu uzlabošanos un </w:t>
      </w:r>
      <w:r w:rsidRPr="00827686">
        <w:t>vēlas maiņu uz dzīvojamo telpu ar lielāku platību vai arī maiņu no nelabiekārtotas uz labiekārtotu dzīvojamo telpu un kuras vismaz vienu gadu katru mēnesi ir maksājušas pilnā apmērā īres un komunālo pakalpojumu maksājumus.</w:t>
      </w:r>
    </w:p>
    <w:p w14:paraId="60C23CF9" w14:textId="6BB19280" w:rsidR="00827686" w:rsidRDefault="00827686" w:rsidP="009E6C24">
      <w:pPr>
        <w:spacing w:line="360" w:lineRule="auto"/>
        <w:ind w:firstLine="567"/>
        <w:jc w:val="both"/>
      </w:pPr>
      <w:r w:rsidRPr="00827686">
        <w:t>Savukārt</w:t>
      </w:r>
      <w:r w:rsidR="00180B9B">
        <w:t xml:space="preserve"> saistošo</w:t>
      </w:r>
      <w:r w:rsidRPr="00827686">
        <w:t xml:space="preserve"> noteikumu 23.2 apakšpunkts nosaka, ka pašvaldība var pieņemt lēmumu par atteikumu atzīt personu par tiesīgu saņemt saistošajos noteikumos paredzēto palīdzību, ja personai ir īres un pamatpakalpojumu maksas parāds par iepriekš īrēto pašvaldībai piederošo vai tās nomāto dzīvojamo telpu un tā nav noslēgusi vienošanos par parāda atmaksu vai nepilda šo vienošanos.</w:t>
      </w:r>
    </w:p>
    <w:p w14:paraId="497C6756" w14:textId="031F0F02" w:rsidR="00827686" w:rsidRPr="00827686" w:rsidRDefault="00827686" w:rsidP="009E6C24">
      <w:pPr>
        <w:spacing w:line="360" w:lineRule="auto"/>
        <w:ind w:firstLine="567"/>
        <w:jc w:val="both"/>
      </w:pPr>
      <w:r>
        <w:t>Iesniedzē</w:t>
      </w:r>
      <w:r w:rsidR="0073352F">
        <w:t>j</w:t>
      </w:r>
      <w:r w:rsidR="00485DE7">
        <w:t>s</w:t>
      </w:r>
      <w:r w:rsidR="0073352F">
        <w:t xml:space="preserve"> </w:t>
      </w:r>
      <w:r w:rsidR="00F95B56">
        <w:t>nav</w:t>
      </w:r>
      <w:r w:rsidR="0073352F">
        <w:t xml:space="preserve"> nokārto</w:t>
      </w:r>
      <w:r w:rsidR="00F95B56">
        <w:t>jis</w:t>
      </w:r>
      <w:r w:rsidR="0073352F">
        <w:t xml:space="preserve"> parādsaistības</w:t>
      </w:r>
      <w:r w:rsidR="00485DE7" w:rsidRPr="00485DE7">
        <w:t xml:space="preserve"> </w:t>
      </w:r>
      <w:r w:rsidR="00485DE7">
        <w:t>ar SIA “</w:t>
      </w:r>
      <w:proofErr w:type="spellStart"/>
      <w:r w:rsidR="00485DE7">
        <w:t>Gren</w:t>
      </w:r>
      <w:proofErr w:type="spellEnd"/>
      <w:r w:rsidR="00485DE7">
        <w:t xml:space="preserve"> Gulbene” (tobrīd SIA “Vidzemes Enerģi</w:t>
      </w:r>
      <w:r w:rsidR="00180B9B">
        <w:t>j</w:t>
      </w:r>
      <w:r w:rsidR="00485DE7">
        <w:t>a”</w:t>
      </w:r>
      <w:r w:rsidR="00602E0A">
        <w:t xml:space="preserve">) </w:t>
      </w:r>
      <w:r w:rsidR="0073352F">
        <w:t>par iepriekš izīrēto dzīvojamo telpu Nākotnes iel</w:t>
      </w:r>
      <w:r w:rsidR="00180B9B">
        <w:t xml:space="preserve">ā </w:t>
      </w:r>
      <w:r w:rsidR="0073352F">
        <w:t>2 k-1-43, Gulben</w:t>
      </w:r>
      <w:r w:rsidR="00180B9B">
        <w:t>ē</w:t>
      </w:r>
      <w:r w:rsidR="0073352F">
        <w:t>,</w:t>
      </w:r>
      <w:r w:rsidR="00EE2A81">
        <w:t xml:space="preserve"> </w:t>
      </w:r>
      <w:r w:rsidR="0073352F">
        <w:t>1585,47 EUR apmērā</w:t>
      </w:r>
      <w:r w:rsidR="00485DE7">
        <w:t>.</w:t>
      </w:r>
    </w:p>
    <w:p w14:paraId="0E1CFC9B" w14:textId="0C191B06" w:rsidR="005D29CF" w:rsidRPr="00244B15" w:rsidRDefault="005F255C" w:rsidP="009E6C24">
      <w:pPr>
        <w:widowControl w:val="0"/>
        <w:spacing w:line="360" w:lineRule="auto"/>
        <w:ind w:firstLine="567"/>
        <w:jc w:val="both"/>
      </w:pPr>
      <w:r w:rsidRPr="00A53089">
        <w:t>Ņemot vērā minēto</w:t>
      </w:r>
      <w:r w:rsidR="009E6C24">
        <w:t xml:space="preserve">, </w:t>
      </w:r>
      <w:r w:rsidRPr="00A53089">
        <w:t xml:space="preserve">pamatojoties uz </w:t>
      </w:r>
      <w:r w:rsidRPr="006C3A22">
        <w:t xml:space="preserve">Gulbenes novada domes 2020.gada 30.janvāra saistošo noteikumu Nr.2 “Par palīdzību dzīvokļu jautājumu risināšanā” </w:t>
      </w:r>
      <w:r w:rsidRPr="007B13FE">
        <w:t>10.2.</w:t>
      </w:r>
      <w:r w:rsidR="00B615A9">
        <w:t xml:space="preserve"> un 23.2 </w:t>
      </w:r>
      <w:r w:rsidRPr="007B13FE">
        <w:t>apakšpunkt</w:t>
      </w:r>
      <w:r w:rsidR="00180B9B">
        <w:t xml:space="preserve">u </w:t>
      </w:r>
      <w:r w:rsidRPr="007B13FE">
        <w:t xml:space="preserve">un </w:t>
      </w:r>
      <w:r w:rsidR="005D29CF" w:rsidRPr="00244B15">
        <w:t xml:space="preserve">Sociālo un veselības jautājumu komitejas ieteikumu, atklāti balsojot: </w:t>
      </w:r>
      <w:r w:rsidR="00C0261F"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5D29CF" w:rsidRPr="00244B15">
        <w:t>, Gulbenes novada dome NOLEMJ:</w:t>
      </w:r>
    </w:p>
    <w:p w14:paraId="278DFE5D" w14:textId="630E139B" w:rsidR="00B615A9" w:rsidRDefault="005F255C" w:rsidP="005D29CF">
      <w:pPr>
        <w:spacing w:line="360" w:lineRule="auto"/>
        <w:ind w:firstLine="720"/>
        <w:jc w:val="both"/>
      </w:pPr>
      <w:r w:rsidRPr="007B13FE">
        <w:t xml:space="preserve">1. </w:t>
      </w:r>
      <w:r w:rsidR="00B615A9">
        <w:t>NE</w:t>
      </w:r>
      <w:r w:rsidRPr="007B13FE">
        <w:t xml:space="preserve">REĢISTRĒT </w:t>
      </w:r>
      <w:r w:rsidR="00D608BF">
        <w:rPr>
          <w:bCs/>
        </w:rPr>
        <w:t>…..</w:t>
      </w:r>
      <w:r w:rsidR="00A41439">
        <w:t xml:space="preserve">, </w:t>
      </w:r>
      <w:r w:rsidR="00A41439" w:rsidRPr="00A41439">
        <w:t>Gulbenes novada pašvaldības palīdzības dzīvokļa jautājumu risināšanas reģistrā.</w:t>
      </w:r>
    </w:p>
    <w:p w14:paraId="659B3DEB" w14:textId="46FDAFA2" w:rsidR="005F255C" w:rsidRPr="007B13FE" w:rsidRDefault="005F255C" w:rsidP="005F255C">
      <w:pPr>
        <w:spacing w:line="360" w:lineRule="auto"/>
        <w:ind w:firstLine="567"/>
        <w:jc w:val="both"/>
      </w:pPr>
      <w:r w:rsidRPr="007B13FE">
        <w:t xml:space="preserve">2. Lēmuma izrakstu nosūtīt: </w:t>
      </w:r>
      <w:r w:rsidR="00D608BF">
        <w:rPr>
          <w:bCs/>
        </w:rPr>
        <w:t>…</w:t>
      </w:r>
    </w:p>
    <w:p w14:paraId="110D1C58" w14:textId="77CC7586" w:rsidR="00BE06A3" w:rsidRDefault="00BE06A3" w:rsidP="00C0261F">
      <w:pPr>
        <w:widowControl w:val="0"/>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7D1AC1E1" w14:textId="28092375" w:rsidR="00180B9B" w:rsidRPr="007F69E1" w:rsidRDefault="005F255C" w:rsidP="00C0261F">
      <w:r w:rsidRPr="007B13FE">
        <w:t>Gulbenes novada domes priekšsēdētājs</w:t>
      </w:r>
      <w:r w:rsidRPr="007B13FE">
        <w:tab/>
      </w:r>
      <w:r w:rsidRPr="007B13FE">
        <w:tab/>
      </w:r>
      <w:r w:rsidRPr="007B13FE">
        <w:tab/>
      </w:r>
      <w:r w:rsidRPr="007B13FE">
        <w:tab/>
      </w:r>
      <w:r>
        <w:tab/>
      </w:r>
      <w:r>
        <w:tab/>
      </w:r>
      <w:proofErr w:type="spellStart"/>
      <w:r w:rsidRPr="007B13FE">
        <w:t>A.Caunītis</w:t>
      </w:r>
      <w:proofErr w:type="spellEnd"/>
    </w:p>
    <w:sectPr w:rsidR="00180B9B" w:rsidRPr="007F69E1" w:rsidSect="00C0261F">
      <w:pgSz w:w="11906" w:h="16838"/>
      <w:pgMar w:top="56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333E"/>
    <w:rsid w:val="0008448A"/>
    <w:rsid w:val="000D0F7F"/>
    <w:rsid w:val="000D6600"/>
    <w:rsid w:val="000E6FB4"/>
    <w:rsid w:val="000F2B61"/>
    <w:rsid w:val="001113B1"/>
    <w:rsid w:val="00131AC4"/>
    <w:rsid w:val="00135046"/>
    <w:rsid w:val="00167B2A"/>
    <w:rsid w:val="00180B9B"/>
    <w:rsid w:val="00186D72"/>
    <w:rsid w:val="00192896"/>
    <w:rsid w:val="001977E4"/>
    <w:rsid w:val="001A3191"/>
    <w:rsid w:val="001A3FA9"/>
    <w:rsid w:val="001B1177"/>
    <w:rsid w:val="001C0C8D"/>
    <w:rsid w:val="001C2264"/>
    <w:rsid w:val="001C789A"/>
    <w:rsid w:val="00235B89"/>
    <w:rsid w:val="002703C6"/>
    <w:rsid w:val="00285E36"/>
    <w:rsid w:val="00296802"/>
    <w:rsid w:val="002B2115"/>
    <w:rsid w:val="002B7B98"/>
    <w:rsid w:val="002E39A0"/>
    <w:rsid w:val="002E5806"/>
    <w:rsid w:val="002F6615"/>
    <w:rsid w:val="00325167"/>
    <w:rsid w:val="003367D6"/>
    <w:rsid w:val="00352A2E"/>
    <w:rsid w:val="00354E4E"/>
    <w:rsid w:val="003564D2"/>
    <w:rsid w:val="00372BBA"/>
    <w:rsid w:val="00383899"/>
    <w:rsid w:val="00397EF0"/>
    <w:rsid w:val="003C52F2"/>
    <w:rsid w:val="003E2C4F"/>
    <w:rsid w:val="003F61ED"/>
    <w:rsid w:val="00414F3A"/>
    <w:rsid w:val="00416B0A"/>
    <w:rsid w:val="00461591"/>
    <w:rsid w:val="00467D0E"/>
    <w:rsid w:val="00485DE7"/>
    <w:rsid w:val="004A057C"/>
    <w:rsid w:val="004A6F95"/>
    <w:rsid w:val="004B17A5"/>
    <w:rsid w:val="004E512A"/>
    <w:rsid w:val="004F0060"/>
    <w:rsid w:val="00551486"/>
    <w:rsid w:val="00555909"/>
    <w:rsid w:val="00566EDC"/>
    <w:rsid w:val="00570D09"/>
    <w:rsid w:val="00573BDA"/>
    <w:rsid w:val="005D29CF"/>
    <w:rsid w:val="005F255C"/>
    <w:rsid w:val="005F274C"/>
    <w:rsid w:val="00602E0A"/>
    <w:rsid w:val="00617D86"/>
    <w:rsid w:val="00620A6A"/>
    <w:rsid w:val="006257B6"/>
    <w:rsid w:val="00626852"/>
    <w:rsid w:val="00650029"/>
    <w:rsid w:val="006D68C5"/>
    <w:rsid w:val="006E0E55"/>
    <w:rsid w:val="006E12BF"/>
    <w:rsid w:val="006E3939"/>
    <w:rsid w:val="007021B5"/>
    <w:rsid w:val="00704699"/>
    <w:rsid w:val="00716B45"/>
    <w:rsid w:val="0073352F"/>
    <w:rsid w:val="00754502"/>
    <w:rsid w:val="007B189C"/>
    <w:rsid w:val="007B772B"/>
    <w:rsid w:val="007C68B6"/>
    <w:rsid w:val="007D76A1"/>
    <w:rsid w:val="007F34E1"/>
    <w:rsid w:val="007F69E1"/>
    <w:rsid w:val="00821EA7"/>
    <w:rsid w:val="00827686"/>
    <w:rsid w:val="00853126"/>
    <w:rsid w:val="00861175"/>
    <w:rsid w:val="00870336"/>
    <w:rsid w:val="008729FC"/>
    <w:rsid w:val="00877C37"/>
    <w:rsid w:val="00880634"/>
    <w:rsid w:val="00882B0F"/>
    <w:rsid w:val="008D3379"/>
    <w:rsid w:val="008F0E9A"/>
    <w:rsid w:val="009012DD"/>
    <w:rsid w:val="009205EA"/>
    <w:rsid w:val="00925B8D"/>
    <w:rsid w:val="00931544"/>
    <w:rsid w:val="0093289E"/>
    <w:rsid w:val="00962D87"/>
    <w:rsid w:val="00965D1B"/>
    <w:rsid w:val="00993912"/>
    <w:rsid w:val="0099483F"/>
    <w:rsid w:val="009974EC"/>
    <w:rsid w:val="009B62EE"/>
    <w:rsid w:val="009E6C24"/>
    <w:rsid w:val="00A107B1"/>
    <w:rsid w:val="00A41439"/>
    <w:rsid w:val="00A609EF"/>
    <w:rsid w:val="00AA482C"/>
    <w:rsid w:val="00AB76BD"/>
    <w:rsid w:val="00AC1FCF"/>
    <w:rsid w:val="00AC6FB1"/>
    <w:rsid w:val="00AD1A62"/>
    <w:rsid w:val="00B00C37"/>
    <w:rsid w:val="00B615A9"/>
    <w:rsid w:val="00B77A98"/>
    <w:rsid w:val="00BB3D33"/>
    <w:rsid w:val="00BE06A3"/>
    <w:rsid w:val="00C0261F"/>
    <w:rsid w:val="00C22726"/>
    <w:rsid w:val="00C344E3"/>
    <w:rsid w:val="00C345AB"/>
    <w:rsid w:val="00C41C31"/>
    <w:rsid w:val="00C45F51"/>
    <w:rsid w:val="00C678C3"/>
    <w:rsid w:val="00C704CB"/>
    <w:rsid w:val="00C908EC"/>
    <w:rsid w:val="00CA0A38"/>
    <w:rsid w:val="00CC29AF"/>
    <w:rsid w:val="00CD5859"/>
    <w:rsid w:val="00D03222"/>
    <w:rsid w:val="00D05B8D"/>
    <w:rsid w:val="00D06CF3"/>
    <w:rsid w:val="00D34ECC"/>
    <w:rsid w:val="00D5136B"/>
    <w:rsid w:val="00D57D76"/>
    <w:rsid w:val="00D608BF"/>
    <w:rsid w:val="00D65D39"/>
    <w:rsid w:val="00D72090"/>
    <w:rsid w:val="00D762F8"/>
    <w:rsid w:val="00D776D0"/>
    <w:rsid w:val="00DA0872"/>
    <w:rsid w:val="00E22D29"/>
    <w:rsid w:val="00E335E7"/>
    <w:rsid w:val="00E467C6"/>
    <w:rsid w:val="00E823F7"/>
    <w:rsid w:val="00E87221"/>
    <w:rsid w:val="00EA08C2"/>
    <w:rsid w:val="00EA1187"/>
    <w:rsid w:val="00EA2144"/>
    <w:rsid w:val="00EE27C9"/>
    <w:rsid w:val="00EE2A81"/>
    <w:rsid w:val="00EE4CD5"/>
    <w:rsid w:val="00F35E98"/>
    <w:rsid w:val="00F4550F"/>
    <w:rsid w:val="00F55697"/>
    <w:rsid w:val="00F6341A"/>
    <w:rsid w:val="00F721B9"/>
    <w:rsid w:val="00F95B56"/>
    <w:rsid w:val="00F976C1"/>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 w:type="paragraph" w:styleId="Prskatjums">
    <w:name w:val="Revision"/>
    <w:hidden/>
    <w:uiPriority w:val="99"/>
    <w:semiHidden/>
    <w:rsid w:val="00180B9B"/>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 w:id="20676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1267</TotalTime>
  <Pages>1</Pages>
  <Words>3211</Words>
  <Characters>1831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120</cp:revision>
  <cp:lastPrinted>2023-09-29T06:37:00Z</cp:lastPrinted>
  <dcterms:created xsi:type="dcterms:W3CDTF">2020-04-08T06:20:00Z</dcterms:created>
  <dcterms:modified xsi:type="dcterms:W3CDTF">2023-10-03T06:10:00Z</dcterms:modified>
</cp:coreProperties>
</file>