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0E90" w14:textId="77777777" w:rsidR="004E70A0" w:rsidRDefault="004E70A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6" w:type="dxa"/>
        <w:tblInd w:w="0" w:type="dxa"/>
        <w:tblBorders>
          <w:bottom w:val="single" w:sz="4" w:space="0" w:color="000000"/>
        </w:tblBorders>
        <w:tblLayout w:type="fixed"/>
        <w:tblLook w:val="0400" w:firstRow="0" w:lastRow="0" w:firstColumn="0" w:lastColumn="0" w:noHBand="0" w:noVBand="1"/>
      </w:tblPr>
      <w:tblGrid>
        <w:gridCol w:w="9356"/>
      </w:tblGrid>
      <w:tr w:rsidR="004E70A0" w14:paraId="3412BADE" w14:textId="77777777">
        <w:tc>
          <w:tcPr>
            <w:tcW w:w="9356" w:type="dxa"/>
            <w:shd w:val="clear" w:color="auto" w:fill="auto"/>
          </w:tcPr>
          <w:p w14:paraId="1D6E85E1" w14:textId="77777777" w:rsidR="004E70A0" w:rsidRDefault="005D479F">
            <w:pPr>
              <w:spacing w:after="0" w:line="240" w:lineRule="auto"/>
              <w:jc w:val="center"/>
            </w:pPr>
            <w:r>
              <w:rPr>
                <w:rFonts w:ascii="Times New Roman" w:eastAsia="Times New Roman" w:hAnsi="Times New Roman"/>
                <w:noProof/>
              </w:rPr>
              <w:drawing>
                <wp:inline distT="0" distB="0" distL="0" distR="0" wp14:anchorId="33FE7BB3" wp14:editId="44DC51AD">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E70A0" w14:paraId="4C947D06" w14:textId="77777777">
        <w:tc>
          <w:tcPr>
            <w:tcW w:w="9356" w:type="dxa"/>
            <w:shd w:val="clear" w:color="auto" w:fill="auto"/>
          </w:tcPr>
          <w:p w14:paraId="4D979DFB" w14:textId="77777777" w:rsidR="004E70A0" w:rsidRDefault="005D479F">
            <w:pPr>
              <w:spacing w:after="0" w:line="240" w:lineRule="auto"/>
              <w:jc w:val="center"/>
            </w:pPr>
            <w:r>
              <w:rPr>
                <w:rFonts w:ascii="Times New Roman" w:eastAsia="Times New Roman" w:hAnsi="Times New Roman"/>
                <w:b/>
                <w:sz w:val="28"/>
                <w:szCs w:val="28"/>
              </w:rPr>
              <w:t>GULBENES NOVADA PAŠVALDĪBA</w:t>
            </w:r>
          </w:p>
        </w:tc>
      </w:tr>
      <w:tr w:rsidR="004E70A0" w14:paraId="006AF3F6" w14:textId="77777777">
        <w:tc>
          <w:tcPr>
            <w:tcW w:w="9356" w:type="dxa"/>
            <w:shd w:val="clear" w:color="auto" w:fill="auto"/>
          </w:tcPr>
          <w:p w14:paraId="778D3D06" w14:textId="77777777" w:rsidR="004E70A0" w:rsidRDefault="005D479F">
            <w:pPr>
              <w:spacing w:after="0" w:line="240" w:lineRule="auto"/>
              <w:jc w:val="center"/>
            </w:pPr>
            <w:proofErr w:type="spellStart"/>
            <w:r>
              <w:rPr>
                <w:rFonts w:ascii="Times New Roman" w:eastAsia="Times New Roman" w:hAnsi="Times New Roman"/>
                <w:sz w:val="24"/>
                <w:szCs w:val="24"/>
              </w:rPr>
              <w:t>Reģ</w:t>
            </w:r>
            <w:proofErr w:type="spellEnd"/>
            <w:r>
              <w:rPr>
                <w:rFonts w:ascii="Times New Roman" w:eastAsia="Times New Roman" w:hAnsi="Times New Roman"/>
                <w:sz w:val="24"/>
                <w:szCs w:val="24"/>
              </w:rPr>
              <w:t>. Nr. 90009116327</w:t>
            </w:r>
          </w:p>
        </w:tc>
      </w:tr>
      <w:tr w:rsidR="004E70A0" w14:paraId="6FB476B5" w14:textId="77777777">
        <w:tc>
          <w:tcPr>
            <w:tcW w:w="9356" w:type="dxa"/>
            <w:shd w:val="clear" w:color="auto" w:fill="auto"/>
          </w:tcPr>
          <w:p w14:paraId="221DE3AF" w14:textId="77777777" w:rsidR="004E70A0" w:rsidRDefault="005D479F">
            <w:pPr>
              <w:spacing w:after="0" w:line="240" w:lineRule="auto"/>
              <w:jc w:val="center"/>
            </w:pPr>
            <w:r>
              <w:rPr>
                <w:rFonts w:ascii="Times New Roman" w:eastAsia="Times New Roman" w:hAnsi="Times New Roman"/>
                <w:sz w:val="24"/>
                <w:szCs w:val="24"/>
              </w:rPr>
              <w:t>Ābeļu iela 2, Gulbene, Gulbenes nov., LV-4401</w:t>
            </w:r>
          </w:p>
        </w:tc>
      </w:tr>
      <w:tr w:rsidR="004E70A0" w14:paraId="633DEF1D" w14:textId="77777777">
        <w:tc>
          <w:tcPr>
            <w:tcW w:w="9356" w:type="dxa"/>
            <w:shd w:val="clear" w:color="auto" w:fill="auto"/>
          </w:tcPr>
          <w:p w14:paraId="793AE3B1" w14:textId="77777777" w:rsidR="004E70A0" w:rsidRDefault="005D479F">
            <w:pPr>
              <w:spacing w:after="0" w:line="240" w:lineRule="auto"/>
              <w:jc w:val="center"/>
            </w:pPr>
            <w:r>
              <w:rPr>
                <w:rFonts w:ascii="Times New Roman" w:eastAsia="Times New Roman" w:hAnsi="Times New Roman"/>
                <w:sz w:val="24"/>
                <w:szCs w:val="24"/>
              </w:rPr>
              <w:t>Tālrunis 64497710, mob.26595362, e-pasts: dome@gulbene.lv, www.gulbene.lv</w:t>
            </w:r>
          </w:p>
        </w:tc>
      </w:tr>
    </w:tbl>
    <w:p w14:paraId="5A0B2870" w14:textId="77777777" w:rsidR="004E70A0" w:rsidRDefault="005D479F">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GULBENES NOVADA DOMES LĒMUMS</w:t>
      </w:r>
    </w:p>
    <w:p w14:paraId="791B4905" w14:textId="77777777" w:rsidR="004E70A0" w:rsidRDefault="005D479F">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Gulbenē</w:t>
      </w:r>
    </w:p>
    <w:p w14:paraId="26CD3A15" w14:textId="77777777" w:rsidR="004E70A0" w:rsidRDefault="004E70A0">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p>
    <w:tbl>
      <w:tblPr>
        <w:tblStyle w:val="a0"/>
        <w:tblW w:w="9356" w:type="dxa"/>
        <w:tblInd w:w="0" w:type="dxa"/>
        <w:tblLayout w:type="fixed"/>
        <w:tblLook w:val="0400" w:firstRow="0" w:lastRow="0" w:firstColumn="0" w:lastColumn="0" w:noHBand="0" w:noVBand="1"/>
      </w:tblPr>
      <w:tblGrid>
        <w:gridCol w:w="6096"/>
        <w:gridCol w:w="3260"/>
      </w:tblGrid>
      <w:tr w:rsidR="004E70A0" w14:paraId="21FB28FD" w14:textId="77777777">
        <w:tc>
          <w:tcPr>
            <w:tcW w:w="6096" w:type="dxa"/>
            <w:shd w:val="clear" w:color="auto" w:fill="auto"/>
          </w:tcPr>
          <w:p w14:paraId="2A39F572" w14:textId="0385E5E7" w:rsidR="004E70A0" w:rsidRDefault="005D479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2023.gada </w:t>
            </w:r>
            <w:r w:rsidR="008F7145">
              <w:rPr>
                <w:rFonts w:ascii="Times New Roman" w:eastAsia="Times New Roman" w:hAnsi="Times New Roman"/>
                <w:b/>
                <w:sz w:val="24"/>
                <w:szCs w:val="24"/>
              </w:rPr>
              <w:t>28</w:t>
            </w:r>
            <w:r>
              <w:rPr>
                <w:rFonts w:ascii="Times New Roman" w:eastAsia="Times New Roman" w:hAnsi="Times New Roman"/>
                <w:b/>
                <w:sz w:val="24"/>
                <w:szCs w:val="24"/>
              </w:rPr>
              <w:t>.septembrī</w:t>
            </w:r>
          </w:p>
        </w:tc>
        <w:tc>
          <w:tcPr>
            <w:tcW w:w="3260" w:type="dxa"/>
            <w:shd w:val="clear" w:color="auto" w:fill="auto"/>
          </w:tcPr>
          <w:p w14:paraId="0C89EAA3" w14:textId="0FA0386B" w:rsidR="004E70A0" w:rsidRDefault="005D479F">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rPr>
              <w:t>Nr.</w:t>
            </w:r>
            <w:r w:rsidR="008F7145">
              <w:rPr>
                <w:rFonts w:ascii="Times New Roman" w:eastAsia="Times New Roman" w:hAnsi="Times New Roman"/>
                <w:b/>
                <w:sz w:val="24"/>
                <w:szCs w:val="24"/>
              </w:rPr>
              <w:t xml:space="preserve"> </w:t>
            </w:r>
            <w:r w:rsidR="008F7145" w:rsidRPr="008F7145">
              <w:rPr>
                <w:rFonts w:ascii="Times New Roman" w:eastAsia="Times New Roman" w:hAnsi="Times New Roman"/>
                <w:b/>
                <w:sz w:val="24"/>
                <w:szCs w:val="24"/>
              </w:rPr>
              <w:t>GND/2023/968</w:t>
            </w:r>
          </w:p>
        </w:tc>
      </w:tr>
      <w:tr w:rsidR="004E70A0" w14:paraId="5CB78332" w14:textId="77777777">
        <w:tc>
          <w:tcPr>
            <w:tcW w:w="6096" w:type="dxa"/>
            <w:shd w:val="clear" w:color="auto" w:fill="auto"/>
          </w:tcPr>
          <w:p w14:paraId="3B60271C" w14:textId="77777777" w:rsidR="004E70A0" w:rsidRDefault="004E70A0">
            <w:pPr>
              <w:spacing w:after="0" w:line="240" w:lineRule="auto"/>
              <w:rPr>
                <w:rFonts w:ascii="Times New Roman" w:eastAsia="Times New Roman" w:hAnsi="Times New Roman"/>
                <w:sz w:val="24"/>
                <w:szCs w:val="24"/>
              </w:rPr>
            </w:pPr>
          </w:p>
        </w:tc>
        <w:tc>
          <w:tcPr>
            <w:tcW w:w="3260" w:type="dxa"/>
            <w:shd w:val="clear" w:color="auto" w:fill="auto"/>
          </w:tcPr>
          <w:p w14:paraId="72C935A9" w14:textId="10A11E9D" w:rsidR="004E70A0" w:rsidRDefault="005D479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(protokols Nr.</w:t>
            </w:r>
            <w:r w:rsidR="008F7145">
              <w:rPr>
                <w:rFonts w:ascii="Times New Roman" w:eastAsia="Times New Roman" w:hAnsi="Times New Roman"/>
                <w:b/>
                <w:sz w:val="24"/>
                <w:szCs w:val="24"/>
              </w:rPr>
              <w:t>15</w:t>
            </w:r>
            <w:r>
              <w:rPr>
                <w:rFonts w:ascii="Times New Roman" w:eastAsia="Times New Roman" w:hAnsi="Times New Roman"/>
                <w:b/>
                <w:sz w:val="24"/>
                <w:szCs w:val="24"/>
              </w:rPr>
              <w:t>;</w:t>
            </w:r>
            <w:r w:rsidR="008F7145">
              <w:rPr>
                <w:rFonts w:ascii="Times New Roman" w:eastAsia="Times New Roman" w:hAnsi="Times New Roman"/>
                <w:b/>
                <w:sz w:val="24"/>
                <w:szCs w:val="24"/>
              </w:rPr>
              <w:t xml:space="preserve"> 94</w:t>
            </w:r>
            <w:r>
              <w:rPr>
                <w:rFonts w:ascii="Times New Roman" w:eastAsia="Times New Roman" w:hAnsi="Times New Roman"/>
                <w:b/>
                <w:sz w:val="24"/>
                <w:szCs w:val="24"/>
              </w:rPr>
              <w:t>.p)</w:t>
            </w:r>
          </w:p>
          <w:p w14:paraId="2C1C8217" w14:textId="77777777" w:rsidR="004E70A0" w:rsidRDefault="004E70A0">
            <w:pPr>
              <w:spacing w:after="0" w:line="240" w:lineRule="auto"/>
              <w:rPr>
                <w:rFonts w:ascii="Times New Roman" w:eastAsia="Times New Roman" w:hAnsi="Times New Roman"/>
                <w:b/>
                <w:sz w:val="24"/>
                <w:szCs w:val="24"/>
              </w:rPr>
            </w:pPr>
          </w:p>
        </w:tc>
      </w:tr>
    </w:tbl>
    <w:p w14:paraId="07310303" w14:textId="77777777" w:rsidR="004E70A0" w:rsidRDefault="005D479F">
      <w:pPr>
        <w:spacing w:after="0" w:line="240" w:lineRule="auto"/>
        <w:ind w:firstLine="720"/>
        <w:jc w:val="center"/>
        <w:rPr>
          <w:rFonts w:ascii="Times New Roman" w:eastAsia="Times New Roman" w:hAnsi="Times New Roman"/>
          <w:b/>
          <w:sz w:val="24"/>
          <w:szCs w:val="24"/>
        </w:rPr>
      </w:pPr>
      <w:r>
        <w:rPr>
          <w:rFonts w:ascii="Times New Roman" w:eastAsia="Times New Roman" w:hAnsi="Times New Roman"/>
          <w:b/>
          <w:sz w:val="24"/>
          <w:szCs w:val="24"/>
        </w:rPr>
        <w:t xml:space="preserve">Par projekta „Gulbenes dzelzceļa mezgla kā pievilcīgas </w:t>
      </w:r>
      <w:proofErr w:type="spellStart"/>
      <w:r>
        <w:rPr>
          <w:rFonts w:ascii="Times New Roman" w:eastAsia="Times New Roman" w:hAnsi="Times New Roman"/>
          <w:b/>
          <w:sz w:val="24"/>
          <w:szCs w:val="24"/>
        </w:rPr>
        <w:t>ārvides</w:t>
      </w:r>
      <w:proofErr w:type="spellEnd"/>
      <w:r>
        <w:rPr>
          <w:rFonts w:ascii="Times New Roman" w:eastAsia="Times New Roman" w:hAnsi="Times New Roman"/>
          <w:b/>
          <w:sz w:val="24"/>
          <w:szCs w:val="24"/>
        </w:rPr>
        <w:t xml:space="preserve"> un </w:t>
      </w:r>
      <w:proofErr w:type="spellStart"/>
      <w:r>
        <w:rPr>
          <w:rFonts w:ascii="Times New Roman" w:eastAsia="Times New Roman" w:hAnsi="Times New Roman"/>
          <w:b/>
          <w:sz w:val="24"/>
          <w:szCs w:val="24"/>
        </w:rPr>
        <w:t>kultūrtelpas</w:t>
      </w:r>
      <w:proofErr w:type="spellEnd"/>
      <w:r>
        <w:rPr>
          <w:rFonts w:ascii="Times New Roman" w:eastAsia="Times New Roman" w:hAnsi="Times New Roman"/>
          <w:b/>
          <w:sz w:val="24"/>
          <w:szCs w:val="24"/>
        </w:rPr>
        <w:t xml:space="preserve"> attīstīšana/</w:t>
      </w:r>
      <w:r>
        <w:t xml:space="preserve"> </w:t>
      </w:r>
      <w:proofErr w:type="spellStart"/>
      <w:r>
        <w:rPr>
          <w:rFonts w:ascii="Times New Roman" w:eastAsia="Times New Roman" w:hAnsi="Times New Roman"/>
          <w:b/>
          <w:sz w:val="24"/>
          <w:szCs w:val="24"/>
        </w:rPr>
        <w:t>Developing</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the</w:t>
      </w:r>
      <w:proofErr w:type="spellEnd"/>
      <w:r>
        <w:rPr>
          <w:rFonts w:ascii="Times New Roman" w:eastAsia="Times New Roman" w:hAnsi="Times New Roman"/>
          <w:b/>
          <w:sz w:val="24"/>
          <w:szCs w:val="24"/>
        </w:rPr>
        <w:t xml:space="preserve"> Gulbene </w:t>
      </w:r>
      <w:proofErr w:type="spellStart"/>
      <w:r>
        <w:rPr>
          <w:rFonts w:ascii="Times New Roman" w:eastAsia="Times New Roman" w:hAnsi="Times New Roman"/>
          <w:b/>
          <w:sz w:val="24"/>
          <w:szCs w:val="24"/>
        </w:rPr>
        <w:t>railway</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junction</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as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an</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attractive</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outdoor</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environment</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and</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cultural</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space</w:t>
      </w:r>
      <w:proofErr w:type="spellEnd"/>
      <w:r>
        <w:rPr>
          <w:rFonts w:ascii="Times New Roman" w:eastAsia="Times New Roman" w:hAnsi="Times New Roman"/>
          <w:b/>
          <w:sz w:val="24"/>
          <w:szCs w:val="24"/>
        </w:rPr>
        <w:t>” atbalstīšanu un finansējuma nodrošināšanu</w:t>
      </w:r>
    </w:p>
    <w:p w14:paraId="7E4D4880" w14:textId="77777777" w:rsidR="004E70A0" w:rsidRDefault="004E70A0">
      <w:pPr>
        <w:spacing w:after="0" w:line="360" w:lineRule="auto"/>
        <w:ind w:firstLine="567"/>
        <w:jc w:val="both"/>
        <w:rPr>
          <w:rFonts w:ascii="Times New Roman" w:eastAsia="Times New Roman" w:hAnsi="Times New Roman"/>
          <w:sz w:val="24"/>
          <w:szCs w:val="24"/>
        </w:rPr>
      </w:pPr>
      <w:bookmarkStart w:id="0" w:name="_heading=h.gjdgxs" w:colFirst="0" w:colLast="0"/>
      <w:bookmarkEnd w:id="0"/>
    </w:p>
    <w:p w14:paraId="75E36277" w14:textId="547EE90C" w:rsidR="004E70A0" w:rsidRDefault="001E523B">
      <w:pPr>
        <w:spacing w:after="0" w:line="360" w:lineRule="auto"/>
        <w:ind w:firstLine="567"/>
        <w:jc w:val="both"/>
        <w:rPr>
          <w:rFonts w:ascii="Times New Roman" w:eastAsia="Times New Roman" w:hAnsi="Times New Roman"/>
          <w:sz w:val="24"/>
          <w:szCs w:val="24"/>
        </w:rPr>
      </w:pPr>
      <w:proofErr w:type="spellStart"/>
      <w:r w:rsidRPr="001E523B">
        <w:rPr>
          <w:rFonts w:ascii="Times New Roman" w:eastAsia="Times New Roman" w:hAnsi="Times New Roman"/>
          <w:sz w:val="24"/>
          <w:szCs w:val="24"/>
        </w:rPr>
        <w:t>European</w:t>
      </w:r>
      <w:proofErr w:type="spellEnd"/>
      <w:r w:rsidRPr="001E523B">
        <w:rPr>
          <w:rFonts w:ascii="Times New Roman" w:eastAsia="Times New Roman" w:hAnsi="Times New Roman"/>
          <w:sz w:val="24"/>
          <w:szCs w:val="24"/>
        </w:rPr>
        <w:t xml:space="preserve"> </w:t>
      </w:r>
      <w:proofErr w:type="spellStart"/>
      <w:r w:rsidRPr="001E523B">
        <w:rPr>
          <w:rFonts w:ascii="Times New Roman" w:eastAsia="Times New Roman" w:hAnsi="Times New Roman"/>
          <w:sz w:val="24"/>
          <w:szCs w:val="24"/>
        </w:rPr>
        <w:t>Institute</w:t>
      </w:r>
      <w:proofErr w:type="spellEnd"/>
      <w:r w:rsidRPr="001E523B">
        <w:rPr>
          <w:rFonts w:ascii="Times New Roman" w:eastAsia="Times New Roman" w:hAnsi="Times New Roman"/>
          <w:sz w:val="24"/>
          <w:szCs w:val="24"/>
        </w:rPr>
        <w:t xml:space="preserve"> </w:t>
      </w:r>
      <w:proofErr w:type="spellStart"/>
      <w:r w:rsidRPr="001E523B">
        <w:rPr>
          <w:rFonts w:ascii="Times New Roman" w:eastAsia="Times New Roman" w:hAnsi="Times New Roman"/>
          <w:sz w:val="24"/>
          <w:szCs w:val="24"/>
        </w:rPr>
        <w:t>of</w:t>
      </w:r>
      <w:proofErr w:type="spellEnd"/>
      <w:r w:rsidRPr="001E523B">
        <w:rPr>
          <w:rFonts w:ascii="Times New Roman" w:eastAsia="Times New Roman" w:hAnsi="Times New Roman"/>
          <w:sz w:val="24"/>
          <w:szCs w:val="24"/>
        </w:rPr>
        <w:t xml:space="preserve"> </w:t>
      </w:r>
      <w:proofErr w:type="spellStart"/>
      <w:r w:rsidRPr="001E523B">
        <w:rPr>
          <w:rFonts w:ascii="Times New Roman" w:eastAsia="Times New Roman" w:hAnsi="Times New Roman"/>
          <w:sz w:val="24"/>
          <w:szCs w:val="24"/>
        </w:rPr>
        <w:t>Innovation</w:t>
      </w:r>
      <w:proofErr w:type="spellEnd"/>
      <w:r w:rsidRPr="001E523B">
        <w:rPr>
          <w:rFonts w:ascii="Times New Roman" w:eastAsia="Times New Roman" w:hAnsi="Times New Roman"/>
          <w:sz w:val="24"/>
          <w:szCs w:val="24"/>
        </w:rPr>
        <w:t xml:space="preserve"> </w:t>
      </w:r>
      <w:proofErr w:type="spellStart"/>
      <w:r w:rsidRPr="001E523B">
        <w:rPr>
          <w:rFonts w:ascii="Times New Roman" w:eastAsia="Times New Roman" w:hAnsi="Times New Roman"/>
          <w:sz w:val="24"/>
          <w:szCs w:val="24"/>
        </w:rPr>
        <w:t>and</w:t>
      </w:r>
      <w:proofErr w:type="spellEnd"/>
      <w:r w:rsidRPr="001E523B">
        <w:rPr>
          <w:rFonts w:ascii="Times New Roman" w:eastAsia="Times New Roman" w:hAnsi="Times New Roman"/>
          <w:sz w:val="24"/>
          <w:szCs w:val="24"/>
        </w:rPr>
        <w:t xml:space="preserve"> </w:t>
      </w:r>
      <w:proofErr w:type="spellStart"/>
      <w:r w:rsidRPr="001E523B">
        <w:rPr>
          <w:rFonts w:ascii="Times New Roman" w:eastAsia="Times New Roman" w:hAnsi="Times New Roman"/>
          <w:sz w:val="24"/>
          <w:szCs w:val="24"/>
        </w:rPr>
        <w:t>Technology</w:t>
      </w:r>
      <w:proofErr w:type="spellEnd"/>
      <w:r w:rsidRPr="001E523B">
        <w:rPr>
          <w:rFonts w:ascii="Times New Roman" w:eastAsia="Times New Roman" w:hAnsi="Times New Roman"/>
          <w:sz w:val="24"/>
          <w:szCs w:val="24"/>
        </w:rPr>
        <w:t xml:space="preserve"> (EIT)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Community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New</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European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Bauhaus</w:t>
      </w:r>
      <w:proofErr w:type="spellEnd"/>
      <w:r>
        <w:rPr>
          <w:rFonts w:ascii="Times New Roman" w:eastAsia="Times New Roman" w:hAnsi="Times New Roman"/>
          <w:sz w:val="24"/>
          <w:szCs w:val="24"/>
        </w:rPr>
        <w:t xml:space="preserve"> projektu konkursa ietvaros Gulbenes novada pašvaldības aģentūra “Gulbenes tūrisma un kultūrvēsturiskā mantojuma centrs” ar potenciālajiem partneriem SIA “Gulbenes – Alūksnes bānītis” un Biznesa, mākslas un tehnoloģiju augstskolas "RISEBA" arhitektūras un dizaina fakultāte plāno iesniegt projekta pieteikumu „Gulbenes dzelzceļa mezgla kā pievilcīgas </w:t>
      </w:r>
      <w:proofErr w:type="spellStart"/>
      <w:r>
        <w:rPr>
          <w:rFonts w:ascii="Times New Roman" w:eastAsia="Times New Roman" w:hAnsi="Times New Roman"/>
          <w:sz w:val="24"/>
          <w:szCs w:val="24"/>
        </w:rPr>
        <w:t>ārvides</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kultūrtelpas</w:t>
      </w:r>
      <w:proofErr w:type="spellEnd"/>
      <w:r>
        <w:rPr>
          <w:rFonts w:ascii="Times New Roman" w:eastAsia="Times New Roman" w:hAnsi="Times New Roman"/>
          <w:sz w:val="24"/>
          <w:szCs w:val="24"/>
        </w:rPr>
        <w:t xml:space="preserve"> attīstīšana/</w:t>
      </w:r>
      <w:r>
        <w:t xml:space="preserve"> </w:t>
      </w:r>
      <w:proofErr w:type="spellStart"/>
      <w:r>
        <w:rPr>
          <w:rFonts w:ascii="Times New Roman" w:eastAsia="Times New Roman" w:hAnsi="Times New Roman"/>
          <w:sz w:val="24"/>
          <w:szCs w:val="24"/>
        </w:rPr>
        <w:t>Developing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Gulbene </w:t>
      </w:r>
      <w:proofErr w:type="spellStart"/>
      <w:r>
        <w:rPr>
          <w:rFonts w:ascii="Times New Roman" w:eastAsia="Times New Roman" w:hAnsi="Times New Roman"/>
          <w:sz w:val="24"/>
          <w:szCs w:val="24"/>
        </w:rPr>
        <w:t>railway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junction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attractive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outdoor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environment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cultural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space</w:t>
      </w:r>
      <w:proofErr w:type="spellEnd"/>
      <w:r>
        <w:rPr>
          <w:rFonts w:ascii="Times New Roman" w:eastAsia="Times New Roman" w:hAnsi="Times New Roman"/>
          <w:sz w:val="24"/>
          <w:szCs w:val="24"/>
        </w:rPr>
        <w:t xml:space="preserve">”, kas sniedz iespēju veidot ilgtspējīgu, skaistu un iekļaujošu publisko </w:t>
      </w:r>
      <w:proofErr w:type="spellStart"/>
      <w:r>
        <w:rPr>
          <w:rFonts w:ascii="Times New Roman" w:eastAsia="Times New Roman" w:hAnsi="Times New Roman"/>
          <w:sz w:val="24"/>
          <w:szCs w:val="24"/>
        </w:rPr>
        <w:t>ārvidi</w:t>
      </w:r>
      <w:proofErr w:type="spellEnd"/>
      <w:r>
        <w:rPr>
          <w:rFonts w:ascii="Times New Roman" w:eastAsia="Times New Roman" w:hAnsi="Times New Roman"/>
          <w:sz w:val="24"/>
          <w:szCs w:val="24"/>
        </w:rPr>
        <w:t xml:space="preserve"> un nodrošināt vietējo kopienu līdzdarbību kultūras norisē un </w:t>
      </w:r>
      <w:proofErr w:type="spellStart"/>
      <w:r>
        <w:rPr>
          <w:rFonts w:ascii="Times New Roman" w:eastAsia="Times New Roman" w:hAnsi="Times New Roman"/>
          <w:sz w:val="24"/>
          <w:szCs w:val="24"/>
        </w:rPr>
        <w:t>kultūrtelpas</w:t>
      </w:r>
      <w:proofErr w:type="spellEnd"/>
      <w:r>
        <w:rPr>
          <w:rFonts w:ascii="Times New Roman" w:eastAsia="Times New Roman" w:hAnsi="Times New Roman"/>
          <w:sz w:val="24"/>
          <w:szCs w:val="24"/>
        </w:rPr>
        <w:t xml:space="preserve"> attīstībā.</w:t>
      </w:r>
    </w:p>
    <w:p w14:paraId="2F4554C2" w14:textId="77777777" w:rsidR="004E70A0" w:rsidRDefault="005D479F">
      <w:pPr>
        <w:spacing w:after="0" w:line="36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Projekta mērķis ir sadarbībā ar Latvijas Mākslas akadēmijas Metāla dizaina katedras un Biznesa, mākslas un tehnoloģiju augstskolas "RISEBA" arhitektūras un dizaina fakultātes studentiem realizēt Gulbenes dzelzceļa mezgla un SIA “Gulbenes – Alūksnes bānītis” depo apkārtnes papildināšanu ar </w:t>
      </w:r>
      <w:proofErr w:type="spellStart"/>
      <w:r>
        <w:rPr>
          <w:rFonts w:ascii="Times New Roman" w:eastAsia="Times New Roman" w:hAnsi="Times New Roman"/>
          <w:sz w:val="24"/>
          <w:szCs w:val="24"/>
        </w:rPr>
        <w:t>ārtelpas</w:t>
      </w:r>
      <w:proofErr w:type="spellEnd"/>
      <w:r>
        <w:rPr>
          <w:rFonts w:ascii="Times New Roman" w:eastAsia="Times New Roman" w:hAnsi="Times New Roman"/>
          <w:sz w:val="24"/>
          <w:szCs w:val="24"/>
        </w:rPr>
        <w:t xml:space="preserve"> objektiem un tās piemērošanu sezonālu kultūras pasākumu norisei, sekojot mūsdienu tendencēm pilsētvides attīstībā, kā resursu jaunradei izmantojot dzelzceļa industrijā savu laiku nokalpojušos materiālus un </w:t>
      </w:r>
      <w:proofErr w:type="spellStart"/>
      <w:r>
        <w:rPr>
          <w:rFonts w:ascii="Times New Roman" w:eastAsia="Times New Roman" w:hAnsi="Times New Roman"/>
          <w:sz w:val="24"/>
          <w:szCs w:val="24"/>
        </w:rPr>
        <w:t>koprades</w:t>
      </w:r>
      <w:proofErr w:type="spellEnd"/>
      <w:r>
        <w:rPr>
          <w:rFonts w:ascii="Times New Roman" w:eastAsia="Times New Roman" w:hAnsi="Times New Roman"/>
          <w:sz w:val="24"/>
          <w:szCs w:val="24"/>
        </w:rPr>
        <w:t xml:space="preserve"> procesā iesaistot Gulbenes iedzīvotājus. Projektā plānots realizēt: divus vides objektus sadarbībā ar Latvijas Mākslas akadēmiju - “Skaņu pirts” no kādreizējā gaisa rezervuāra (autors Rūdolfs </w:t>
      </w:r>
      <w:proofErr w:type="spellStart"/>
      <w:r>
        <w:rPr>
          <w:rFonts w:ascii="Times New Roman" w:eastAsia="Times New Roman" w:hAnsi="Times New Roman"/>
          <w:sz w:val="24"/>
          <w:szCs w:val="24"/>
        </w:rPr>
        <w:t>Kuncītis</w:t>
      </w:r>
      <w:proofErr w:type="spellEnd"/>
      <w:r>
        <w:rPr>
          <w:rFonts w:ascii="Times New Roman" w:eastAsia="Times New Roman" w:hAnsi="Times New Roman"/>
          <w:sz w:val="24"/>
          <w:szCs w:val="24"/>
        </w:rPr>
        <w:t>) un dažādi kombinējamus solus un galdus - čemodānus no koksnes un metāla (autore Anastasija Bikova); vilciena platformas pielāgošana brīvdabas skatuves vajadzībām sadarbībā ar Biznesa, mākslas un tehnoloģiju augstskolas "RISEBA" arhitektūras studentiem un Gulbenes iedzīvotājiem publisku tematisko darbnīcu formātā; kultūras aktivitāšu programmu 2024.gada vasaras sezonā.</w:t>
      </w:r>
    </w:p>
    <w:p w14:paraId="11D1751D" w14:textId="110A58AD" w:rsidR="004E70A0" w:rsidRDefault="005D479F">
      <w:pPr>
        <w:spacing w:after="0" w:line="360" w:lineRule="auto"/>
        <w:ind w:firstLine="540"/>
        <w:jc w:val="both"/>
        <w:rPr>
          <w:rFonts w:ascii="Times New Roman" w:eastAsia="Times New Roman" w:hAnsi="Times New Roman"/>
          <w:sz w:val="24"/>
          <w:szCs w:val="24"/>
          <w:highlight w:val="yellow"/>
        </w:rPr>
      </w:pPr>
      <w:r>
        <w:rPr>
          <w:rFonts w:ascii="Times New Roman" w:eastAsia="Times New Roman" w:hAnsi="Times New Roman"/>
          <w:sz w:val="24"/>
          <w:szCs w:val="24"/>
        </w:rPr>
        <w:t xml:space="preserve">Projekta pieteikuma iesniegšanas termiņš  ir līdz 2023. gada 16. oktobrim. Projektu plānots īstenot laika posmā no 2024. gada februāra līdz 2024. gada decembrim (11 mēneši). Projekta kopējās izmaksas plānotas 35 420,00 EUR (trīsdesmit pieci tūkstoši četri simti divdesmit </w:t>
      </w:r>
      <w:proofErr w:type="spellStart"/>
      <w:r>
        <w:rPr>
          <w:rFonts w:ascii="Times New Roman" w:eastAsia="Times New Roman" w:hAnsi="Times New Roman"/>
          <w:sz w:val="24"/>
          <w:szCs w:val="24"/>
        </w:rPr>
        <w:t>euro</w:t>
      </w:r>
      <w:proofErr w:type="spellEnd"/>
      <w:r>
        <w:rPr>
          <w:rFonts w:ascii="Times New Roman" w:eastAsia="Times New Roman" w:hAnsi="Times New Roman"/>
          <w:sz w:val="24"/>
          <w:szCs w:val="24"/>
        </w:rPr>
        <w:t xml:space="preserve">, 00 </w:t>
      </w:r>
      <w:r>
        <w:rPr>
          <w:rFonts w:ascii="Times New Roman" w:eastAsia="Times New Roman" w:hAnsi="Times New Roman"/>
          <w:sz w:val="24"/>
          <w:szCs w:val="24"/>
        </w:rPr>
        <w:lastRenderedPageBreak/>
        <w:t xml:space="preserve">centi) apmērā, no tām 75% projekta programmas finansējums jeb </w:t>
      </w:r>
      <w:r w:rsidR="00090AF7">
        <w:rPr>
          <w:rFonts w:ascii="Times New Roman" w:eastAsia="Times New Roman" w:hAnsi="Times New Roman"/>
          <w:sz w:val="24"/>
          <w:szCs w:val="24"/>
        </w:rPr>
        <w:t>26 565</w:t>
      </w:r>
      <w:r>
        <w:rPr>
          <w:rFonts w:ascii="Times New Roman" w:eastAsia="Times New Roman" w:hAnsi="Times New Roman"/>
          <w:sz w:val="24"/>
          <w:szCs w:val="24"/>
        </w:rPr>
        <w:t>,00 EUR (</w:t>
      </w:r>
      <w:r w:rsidR="00090AF7">
        <w:rPr>
          <w:rFonts w:ascii="Times New Roman" w:eastAsia="Times New Roman" w:hAnsi="Times New Roman"/>
          <w:sz w:val="24"/>
          <w:szCs w:val="24"/>
        </w:rPr>
        <w:t>div</w:t>
      </w:r>
      <w:r>
        <w:rPr>
          <w:rFonts w:ascii="Times New Roman" w:eastAsia="Times New Roman" w:hAnsi="Times New Roman"/>
          <w:sz w:val="24"/>
          <w:szCs w:val="24"/>
        </w:rPr>
        <w:t xml:space="preserve">desmit </w:t>
      </w:r>
      <w:r w:rsidR="00090AF7">
        <w:rPr>
          <w:rFonts w:ascii="Times New Roman" w:eastAsia="Times New Roman" w:hAnsi="Times New Roman"/>
          <w:sz w:val="24"/>
          <w:szCs w:val="24"/>
        </w:rPr>
        <w:t xml:space="preserve">seši </w:t>
      </w:r>
      <w:r>
        <w:rPr>
          <w:rFonts w:ascii="Times New Roman" w:eastAsia="Times New Roman" w:hAnsi="Times New Roman"/>
          <w:sz w:val="24"/>
          <w:szCs w:val="24"/>
        </w:rPr>
        <w:t xml:space="preserve">tūkstoši </w:t>
      </w:r>
      <w:r w:rsidR="00090AF7">
        <w:rPr>
          <w:rFonts w:ascii="Times New Roman" w:eastAsia="Times New Roman" w:hAnsi="Times New Roman"/>
          <w:sz w:val="24"/>
          <w:szCs w:val="24"/>
        </w:rPr>
        <w:t>pieci</w:t>
      </w:r>
      <w:r>
        <w:rPr>
          <w:rFonts w:ascii="Times New Roman" w:eastAsia="Times New Roman" w:hAnsi="Times New Roman"/>
          <w:sz w:val="24"/>
          <w:szCs w:val="24"/>
        </w:rPr>
        <w:t xml:space="preserve"> simt</w:t>
      </w:r>
      <w:r w:rsidR="00090AF7">
        <w:rPr>
          <w:rFonts w:ascii="Times New Roman" w:eastAsia="Times New Roman" w:hAnsi="Times New Roman"/>
          <w:sz w:val="24"/>
          <w:szCs w:val="24"/>
        </w:rPr>
        <w:t>i</w:t>
      </w:r>
      <w:r>
        <w:rPr>
          <w:rFonts w:ascii="Times New Roman" w:eastAsia="Times New Roman" w:hAnsi="Times New Roman"/>
          <w:sz w:val="24"/>
          <w:szCs w:val="24"/>
        </w:rPr>
        <w:t xml:space="preserve"> </w:t>
      </w:r>
      <w:r w:rsidR="00090AF7">
        <w:rPr>
          <w:rFonts w:ascii="Times New Roman" w:eastAsia="Times New Roman" w:hAnsi="Times New Roman"/>
          <w:sz w:val="24"/>
          <w:szCs w:val="24"/>
        </w:rPr>
        <w:t>sešdesmit pieci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euro</w:t>
      </w:r>
      <w:proofErr w:type="spellEnd"/>
      <w:r>
        <w:rPr>
          <w:rFonts w:ascii="Times New Roman" w:eastAsia="Times New Roman" w:hAnsi="Times New Roman"/>
          <w:sz w:val="24"/>
          <w:szCs w:val="24"/>
        </w:rPr>
        <w:t xml:space="preserve">, 00 centi) un 25% pašvaldības finansējums jeb </w:t>
      </w:r>
      <w:r w:rsidR="00090AF7">
        <w:rPr>
          <w:rFonts w:ascii="Times New Roman" w:eastAsia="Times New Roman" w:hAnsi="Times New Roman"/>
          <w:sz w:val="24"/>
          <w:szCs w:val="24"/>
        </w:rPr>
        <w:t>8 855</w:t>
      </w:r>
      <w:r>
        <w:rPr>
          <w:rFonts w:ascii="Times New Roman" w:eastAsia="Times New Roman" w:hAnsi="Times New Roman"/>
          <w:sz w:val="24"/>
          <w:szCs w:val="24"/>
        </w:rPr>
        <w:t>,00 EUR (</w:t>
      </w:r>
      <w:r w:rsidR="00090AF7">
        <w:rPr>
          <w:rFonts w:ascii="Times New Roman" w:eastAsia="Times New Roman" w:hAnsi="Times New Roman"/>
          <w:sz w:val="24"/>
          <w:szCs w:val="24"/>
        </w:rPr>
        <w:t>astoņi</w:t>
      </w:r>
      <w:r>
        <w:rPr>
          <w:rFonts w:ascii="Times New Roman" w:eastAsia="Times New Roman" w:hAnsi="Times New Roman"/>
          <w:sz w:val="24"/>
          <w:szCs w:val="24"/>
        </w:rPr>
        <w:t xml:space="preserve"> tūkstoši </w:t>
      </w:r>
      <w:r w:rsidR="00090AF7">
        <w:rPr>
          <w:rFonts w:ascii="Times New Roman" w:eastAsia="Times New Roman" w:hAnsi="Times New Roman"/>
          <w:sz w:val="24"/>
          <w:szCs w:val="24"/>
        </w:rPr>
        <w:t>astoņi</w:t>
      </w:r>
      <w:r>
        <w:rPr>
          <w:rFonts w:ascii="Times New Roman" w:eastAsia="Times New Roman" w:hAnsi="Times New Roman"/>
          <w:sz w:val="24"/>
          <w:szCs w:val="24"/>
        </w:rPr>
        <w:t xml:space="preserve"> simti </w:t>
      </w:r>
      <w:r w:rsidR="00090AF7">
        <w:rPr>
          <w:rFonts w:ascii="Times New Roman" w:eastAsia="Times New Roman" w:hAnsi="Times New Roman"/>
          <w:sz w:val="24"/>
          <w:szCs w:val="24"/>
        </w:rPr>
        <w:t>piecdesmit pieci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euro</w:t>
      </w:r>
      <w:proofErr w:type="spellEnd"/>
      <w:r>
        <w:rPr>
          <w:rFonts w:ascii="Times New Roman" w:eastAsia="Times New Roman" w:hAnsi="Times New Roman"/>
          <w:sz w:val="24"/>
          <w:szCs w:val="24"/>
        </w:rPr>
        <w:t xml:space="preserve">, 00 centi). </w:t>
      </w:r>
    </w:p>
    <w:p w14:paraId="2B869CD3" w14:textId="77777777" w:rsidR="004E70A0" w:rsidRDefault="005D479F">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Projekts atbilst Gulbenes novada attīstības programmas 2018.-2024. gadam paredzētā Rīcības plāna 2022.-2024. gadam Rīcības virziena 5.1. apakšpunktam “Ģimenēm draudzīga pilsēta”, 6.1. apakšpunktam “Attīstīts tūrisms” un 1.1. apakšpunktam “Daudzveidīga un saistoša kultūrvide”.</w:t>
      </w:r>
    </w:p>
    <w:p w14:paraId="663B0279" w14:textId="4357C02F" w:rsidR="004E70A0" w:rsidRPr="008F7145" w:rsidRDefault="005D479F">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Pamatojoties uz likuma “Par pašvaldībām” 21.panta pirmās daļas 27.punktu, kas nosaka, ka dome var izskatīt jebkuru jautājumu, kas ir attiecīgās pašvaldības pārziņā, turklāt tikai dome var pieņemt lēmumus citos likumā paredzētajos gadījumos, Publisko aģentūru likuma 20.panta otrās </w:t>
      </w:r>
      <w:r w:rsidRPr="008F7145">
        <w:rPr>
          <w:rFonts w:ascii="Times New Roman" w:eastAsia="Times New Roman" w:hAnsi="Times New Roman"/>
          <w:sz w:val="24"/>
          <w:szCs w:val="24"/>
        </w:rPr>
        <w:t xml:space="preserve">daļas 3.punktu, kas nosaka, ka, īstenojot pārraudzību, pašvaldības dome apstiprina pašvaldības aģentūras darba plānu kārtējam gadam, atklāti balsojot: </w:t>
      </w:r>
      <w:r w:rsidR="008F7145" w:rsidRPr="008F7145">
        <w:rPr>
          <w:rFonts w:ascii="Times New Roman" w:hAnsi="Times New Roman"/>
          <w:noProof/>
          <w:sz w:val="24"/>
          <w:szCs w:val="24"/>
        </w:rPr>
        <w:t>ar 12 balsīm "Par" (Ainārs Brezinskis, Aivars Circens, Anatolijs Savickis, Andis Caunītis, Daumants Dreiškens, Guna Pūcīte, Guna Švika, Gunārs Ciglis, Intars Liepiņš, Mudīte Motivāne, Normunds Audzišs, Normunds Mazūrs), "Pret" – nav, "Atturas" – 1 (Atis Jencītis), "Nepiedalās" – nav</w:t>
      </w:r>
      <w:r w:rsidRPr="008F7145">
        <w:rPr>
          <w:rFonts w:ascii="Times New Roman" w:eastAsia="Times New Roman" w:hAnsi="Times New Roman"/>
          <w:sz w:val="24"/>
          <w:szCs w:val="24"/>
        </w:rPr>
        <w:t>, Gulbenes novada dome NOLEMJ:</w:t>
      </w:r>
    </w:p>
    <w:p w14:paraId="00DAC22A" w14:textId="070CC6BB" w:rsidR="004E70A0" w:rsidRDefault="005D479F">
      <w:pPr>
        <w:numPr>
          <w:ilvl w:val="0"/>
          <w:numId w:val="1"/>
        </w:numPr>
        <w:spacing w:after="0" w:line="36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ATBALSTĪT dalību un projekta pieteikuma </w:t>
      </w:r>
      <w:r w:rsidR="0058217C">
        <w:rPr>
          <w:rFonts w:ascii="Times New Roman" w:eastAsia="Times New Roman" w:hAnsi="Times New Roman"/>
          <w:sz w:val="24"/>
          <w:szCs w:val="24"/>
        </w:rPr>
        <w:t>“</w:t>
      </w:r>
      <w:r>
        <w:rPr>
          <w:rFonts w:ascii="Times New Roman" w:eastAsia="Times New Roman" w:hAnsi="Times New Roman"/>
          <w:sz w:val="24"/>
          <w:szCs w:val="24"/>
        </w:rPr>
        <w:t xml:space="preserve">Gulbenes dzelzceļa mezgla kā pievilcīgas </w:t>
      </w:r>
      <w:proofErr w:type="spellStart"/>
      <w:r>
        <w:rPr>
          <w:rFonts w:ascii="Times New Roman" w:eastAsia="Times New Roman" w:hAnsi="Times New Roman"/>
          <w:sz w:val="24"/>
          <w:szCs w:val="24"/>
        </w:rPr>
        <w:t>ārvides</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kultūrtelpas</w:t>
      </w:r>
      <w:proofErr w:type="spellEnd"/>
      <w:r>
        <w:rPr>
          <w:rFonts w:ascii="Times New Roman" w:eastAsia="Times New Roman" w:hAnsi="Times New Roman"/>
          <w:sz w:val="24"/>
          <w:szCs w:val="24"/>
        </w:rPr>
        <w:t xml:space="preserve"> attīstīšana/</w:t>
      </w:r>
      <w:r>
        <w:t xml:space="preserve"> </w:t>
      </w:r>
      <w:proofErr w:type="spellStart"/>
      <w:r>
        <w:rPr>
          <w:rFonts w:ascii="Times New Roman" w:eastAsia="Times New Roman" w:hAnsi="Times New Roman"/>
          <w:sz w:val="24"/>
          <w:szCs w:val="24"/>
        </w:rPr>
        <w:t>Developing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Gulbene </w:t>
      </w:r>
      <w:proofErr w:type="spellStart"/>
      <w:r>
        <w:rPr>
          <w:rFonts w:ascii="Times New Roman" w:eastAsia="Times New Roman" w:hAnsi="Times New Roman"/>
          <w:sz w:val="24"/>
          <w:szCs w:val="24"/>
        </w:rPr>
        <w:t>railway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junction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attractive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outdoor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environment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cultural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space</w:t>
      </w:r>
      <w:proofErr w:type="spellEnd"/>
      <w:r>
        <w:rPr>
          <w:rFonts w:ascii="Times New Roman" w:eastAsia="Times New Roman" w:hAnsi="Times New Roman"/>
          <w:sz w:val="24"/>
          <w:szCs w:val="24"/>
        </w:rPr>
        <w:t xml:space="preserve">”” iesniegšanu </w:t>
      </w:r>
      <w:proofErr w:type="spellStart"/>
      <w:r w:rsidR="0058217C" w:rsidRPr="001E523B">
        <w:rPr>
          <w:rFonts w:ascii="Times New Roman" w:eastAsia="Times New Roman" w:hAnsi="Times New Roman"/>
          <w:sz w:val="24"/>
          <w:szCs w:val="24"/>
        </w:rPr>
        <w:t>European</w:t>
      </w:r>
      <w:proofErr w:type="spellEnd"/>
      <w:r w:rsidR="0058217C" w:rsidRPr="001E523B">
        <w:rPr>
          <w:rFonts w:ascii="Times New Roman" w:eastAsia="Times New Roman" w:hAnsi="Times New Roman"/>
          <w:sz w:val="24"/>
          <w:szCs w:val="24"/>
        </w:rPr>
        <w:t xml:space="preserve"> </w:t>
      </w:r>
      <w:proofErr w:type="spellStart"/>
      <w:r w:rsidR="0058217C" w:rsidRPr="001E523B">
        <w:rPr>
          <w:rFonts w:ascii="Times New Roman" w:eastAsia="Times New Roman" w:hAnsi="Times New Roman"/>
          <w:sz w:val="24"/>
          <w:szCs w:val="24"/>
        </w:rPr>
        <w:t>Institute</w:t>
      </w:r>
      <w:proofErr w:type="spellEnd"/>
      <w:r w:rsidR="0058217C" w:rsidRPr="001E523B">
        <w:rPr>
          <w:rFonts w:ascii="Times New Roman" w:eastAsia="Times New Roman" w:hAnsi="Times New Roman"/>
          <w:sz w:val="24"/>
          <w:szCs w:val="24"/>
        </w:rPr>
        <w:t xml:space="preserve"> </w:t>
      </w:r>
      <w:proofErr w:type="spellStart"/>
      <w:r w:rsidR="0058217C" w:rsidRPr="001E523B">
        <w:rPr>
          <w:rFonts w:ascii="Times New Roman" w:eastAsia="Times New Roman" w:hAnsi="Times New Roman"/>
          <w:sz w:val="24"/>
          <w:szCs w:val="24"/>
        </w:rPr>
        <w:t>of</w:t>
      </w:r>
      <w:proofErr w:type="spellEnd"/>
      <w:r w:rsidR="0058217C" w:rsidRPr="001E523B">
        <w:rPr>
          <w:rFonts w:ascii="Times New Roman" w:eastAsia="Times New Roman" w:hAnsi="Times New Roman"/>
          <w:sz w:val="24"/>
          <w:szCs w:val="24"/>
        </w:rPr>
        <w:t xml:space="preserve"> </w:t>
      </w:r>
      <w:proofErr w:type="spellStart"/>
      <w:r w:rsidR="0058217C" w:rsidRPr="001E523B">
        <w:rPr>
          <w:rFonts w:ascii="Times New Roman" w:eastAsia="Times New Roman" w:hAnsi="Times New Roman"/>
          <w:sz w:val="24"/>
          <w:szCs w:val="24"/>
        </w:rPr>
        <w:t>Innovation</w:t>
      </w:r>
      <w:proofErr w:type="spellEnd"/>
      <w:r w:rsidR="0058217C" w:rsidRPr="001E523B">
        <w:rPr>
          <w:rFonts w:ascii="Times New Roman" w:eastAsia="Times New Roman" w:hAnsi="Times New Roman"/>
          <w:sz w:val="24"/>
          <w:szCs w:val="24"/>
        </w:rPr>
        <w:t xml:space="preserve"> </w:t>
      </w:r>
      <w:proofErr w:type="spellStart"/>
      <w:r w:rsidR="0058217C" w:rsidRPr="001E523B">
        <w:rPr>
          <w:rFonts w:ascii="Times New Roman" w:eastAsia="Times New Roman" w:hAnsi="Times New Roman"/>
          <w:sz w:val="24"/>
          <w:szCs w:val="24"/>
        </w:rPr>
        <w:t>and</w:t>
      </w:r>
      <w:proofErr w:type="spellEnd"/>
      <w:r w:rsidR="0058217C" w:rsidRPr="001E523B">
        <w:rPr>
          <w:rFonts w:ascii="Times New Roman" w:eastAsia="Times New Roman" w:hAnsi="Times New Roman"/>
          <w:sz w:val="24"/>
          <w:szCs w:val="24"/>
        </w:rPr>
        <w:t xml:space="preserve"> </w:t>
      </w:r>
      <w:proofErr w:type="spellStart"/>
      <w:r w:rsidR="0058217C" w:rsidRPr="001E523B">
        <w:rPr>
          <w:rFonts w:ascii="Times New Roman" w:eastAsia="Times New Roman" w:hAnsi="Times New Roman"/>
          <w:sz w:val="24"/>
          <w:szCs w:val="24"/>
        </w:rPr>
        <w:t>Technology</w:t>
      </w:r>
      <w:proofErr w:type="spellEnd"/>
      <w:r w:rsidR="0058217C" w:rsidRPr="001E523B">
        <w:rPr>
          <w:rFonts w:ascii="Times New Roman" w:eastAsia="Times New Roman" w:hAnsi="Times New Roman"/>
          <w:sz w:val="24"/>
          <w:szCs w:val="24"/>
        </w:rPr>
        <w:t xml:space="preserve"> (EIT)</w:t>
      </w:r>
      <w:r w:rsidR="0058217C">
        <w:rPr>
          <w:rFonts w:ascii="Times New Roman" w:eastAsia="Times New Roman" w:hAnsi="Times New Roman"/>
          <w:sz w:val="24"/>
          <w:szCs w:val="24"/>
        </w:rPr>
        <w:t xml:space="preserve"> </w:t>
      </w:r>
      <w:proofErr w:type="spellStart"/>
      <w:r w:rsidR="0058217C">
        <w:rPr>
          <w:rFonts w:ascii="Times New Roman" w:eastAsia="Times New Roman" w:hAnsi="Times New Roman"/>
          <w:sz w:val="24"/>
          <w:szCs w:val="24"/>
        </w:rPr>
        <w:t>Community</w:t>
      </w:r>
      <w:proofErr w:type="spellEnd"/>
      <w:r w:rsidR="0058217C">
        <w:rPr>
          <w:rFonts w:ascii="Times New Roman" w:eastAsia="Times New Roman" w:hAnsi="Times New Roman"/>
          <w:sz w:val="24"/>
          <w:szCs w:val="24"/>
        </w:rPr>
        <w:t xml:space="preserve"> </w:t>
      </w:r>
      <w:proofErr w:type="spellStart"/>
      <w:r w:rsidR="0058217C">
        <w:rPr>
          <w:rFonts w:ascii="Times New Roman" w:eastAsia="Times New Roman" w:hAnsi="Times New Roman"/>
          <w:sz w:val="24"/>
          <w:szCs w:val="24"/>
        </w:rPr>
        <w:t>New</w:t>
      </w:r>
      <w:proofErr w:type="spellEnd"/>
      <w:r w:rsidR="0058217C">
        <w:rPr>
          <w:rFonts w:ascii="Times New Roman" w:eastAsia="Times New Roman" w:hAnsi="Times New Roman"/>
          <w:sz w:val="24"/>
          <w:szCs w:val="24"/>
        </w:rPr>
        <w:t xml:space="preserve"> </w:t>
      </w:r>
      <w:proofErr w:type="spellStart"/>
      <w:r w:rsidR="0058217C">
        <w:rPr>
          <w:rFonts w:ascii="Times New Roman" w:eastAsia="Times New Roman" w:hAnsi="Times New Roman"/>
          <w:sz w:val="24"/>
          <w:szCs w:val="24"/>
        </w:rPr>
        <w:t>European</w:t>
      </w:r>
      <w:proofErr w:type="spellEnd"/>
      <w:r w:rsidR="0058217C">
        <w:rPr>
          <w:rFonts w:ascii="Times New Roman" w:eastAsia="Times New Roman" w:hAnsi="Times New Roman"/>
          <w:sz w:val="24"/>
          <w:szCs w:val="24"/>
        </w:rPr>
        <w:t xml:space="preserve"> </w:t>
      </w:r>
      <w:proofErr w:type="spellStart"/>
      <w:r w:rsidR="0058217C">
        <w:rPr>
          <w:rFonts w:ascii="Times New Roman" w:eastAsia="Times New Roman" w:hAnsi="Times New Roman"/>
          <w:sz w:val="24"/>
          <w:szCs w:val="24"/>
        </w:rPr>
        <w:t>Bauhaus</w:t>
      </w:r>
      <w:proofErr w:type="spellEnd"/>
      <w:r>
        <w:rPr>
          <w:rFonts w:ascii="Times New Roman" w:eastAsia="Times New Roman" w:hAnsi="Times New Roman"/>
          <w:sz w:val="24"/>
          <w:szCs w:val="24"/>
        </w:rPr>
        <w:t xml:space="preserve"> projektu konkursā.</w:t>
      </w:r>
    </w:p>
    <w:p w14:paraId="63576F71" w14:textId="6A88C2D4" w:rsidR="004E70A0" w:rsidRDefault="005D479F">
      <w:pPr>
        <w:numPr>
          <w:ilvl w:val="0"/>
          <w:numId w:val="1"/>
        </w:numPr>
        <w:spacing w:after="0" w:line="36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NODROŠINĀT projekta līdzfinansējumu </w:t>
      </w:r>
      <w:r w:rsidR="00090AF7">
        <w:rPr>
          <w:rFonts w:ascii="Times New Roman" w:eastAsia="Times New Roman" w:hAnsi="Times New Roman"/>
          <w:sz w:val="24"/>
          <w:szCs w:val="24"/>
        </w:rPr>
        <w:t>8 855,00</w:t>
      </w:r>
      <w:r>
        <w:rPr>
          <w:rFonts w:ascii="Times New Roman" w:eastAsia="Times New Roman" w:hAnsi="Times New Roman"/>
          <w:sz w:val="24"/>
          <w:szCs w:val="24"/>
        </w:rPr>
        <w:t xml:space="preserve"> EUR apmērā no Gulbenes novada pašvaldības budžeta 2024.gadam projektu līdzfinansējumiem paredzētajiem finanšu līdzekļiem.</w:t>
      </w:r>
      <w:r w:rsidR="00211035">
        <w:rPr>
          <w:rFonts w:ascii="Times New Roman" w:eastAsia="Times New Roman" w:hAnsi="Times New Roman"/>
          <w:sz w:val="24"/>
          <w:szCs w:val="24"/>
        </w:rPr>
        <w:t xml:space="preserve"> </w:t>
      </w:r>
    </w:p>
    <w:p w14:paraId="2C5B2602" w14:textId="77777777" w:rsidR="004E70A0" w:rsidRDefault="004E70A0">
      <w:pPr>
        <w:spacing w:after="0" w:line="360" w:lineRule="auto"/>
        <w:ind w:firstLine="567"/>
        <w:jc w:val="both"/>
        <w:rPr>
          <w:rFonts w:ascii="Times New Roman" w:eastAsia="Times New Roman" w:hAnsi="Times New Roman"/>
          <w:sz w:val="24"/>
          <w:szCs w:val="24"/>
        </w:rPr>
      </w:pPr>
    </w:p>
    <w:p w14:paraId="3FCDE581" w14:textId="77777777" w:rsidR="004E70A0" w:rsidRDefault="005D479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Gulbenes novada domes priekšsēdētājs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spellStart"/>
      <w:r>
        <w:rPr>
          <w:rFonts w:ascii="Times New Roman" w:eastAsia="Times New Roman" w:hAnsi="Times New Roman"/>
          <w:sz w:val="24"/>
          <w:szCs w:val="24"/>
        </w:rPr>
        <w:t>A.Caunītis</w:t>
      </w:r>
      <w:proofErr w:type="spellEnd"/>
    </w:p>
    <w:p w14:paraId="58EA6A57" w14:textId="51B544DA" w:rsidR="004E70A0" w:rsidRDefault="004E70A0">
      <w:pPr>
        <w:spacing w:line="360" w:lineRule="auto"/>
        <w:jc w:val="both"/>
      </w:pPr>
    </w:p>
    <w:sectPr w:rsidR="004E70A0" w:rsidSect="008F7145">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207F"/>
    <w:multiLevelType w:val="multilevel"/>
    <w:tmpl w:val="B7361420"/>
    <w:lvl w:ilvl="0">
      <w:start w:val="1"/>
      <w:numFmt w:val="decimal"/>
      <w:lvlText w:val="%1."/>
      <w:lvlJc w:val="left"/>
      <w:pPr>
        <w:ind w:left="963" w:hanging="396"/>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3143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A0"/>
    <w:rsid w:val="00090AF7"/>
    <w:rsid w:val="001E523B"/>
    <w:rsid w:val="00211035"/>
    <w:rsid w:val="00422E16"/>
    <w:rsid w:val="004E70A0"/>
    <w:rsid w:val="0058217C"/>
    <w:rsid w:val="005D479F"/>
    <w:rsid w:val="00832DB1"/>
    <w:rsid w:val="008F7145"/>
    <w:rsid w:val="009E41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530C"/>
  <w15:docId w15:val="{0FD67090-8C2F-4385-9124-E745D531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6930"/>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Bezatstarpm">
    <w:name w:val="No Spacing"/>
    <w:uiPriority w:val="1"/>
    <w:qFormat/>
    <w:rsid w:val="00046930"/>
    <w:pPr>
      <w:spacing w:after="0" w:line="240" w:lineRule="auto"/>
    </w:pPr>
    <w:rPr>
      <w:rFonts w:cs="Times New Roman"/>
    </w:rPr>
  </w:style>
  <w:style w:type="character" w:styleId="Komentraatsauce">
    <w:name w:val="annotation reference"/>
    <w:basedOn w:val="Noklusjumarindkopasfonts"/>
    <w:uiPriority w:val="99"/>
    <w:semiHidden/>
    <w:unhideWhenUsed/>
    <w:rsid w:val="00825133"/>
    <w:rPr>
      <w:sz w:val="16"/>
      <w:szCs w:val="16"/>
    </w:rPr>
  </w:style>
  <w:style w:type="paragraph" w:styleId="Komentrateksts">
    <w:name w:val="annotation text"/>
    <w:basedOn w:val="Parasts"/>
    <w:link w:val="KomentratekstsRakstz"/>
    <w:uiPriority w:val="99"/>
    <w:semiHidden/>
    <w:unhideWhenUsed/>
    <w:rsid w:val="008251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2513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25133"/>
    <w:rPr>
      <w:b/>
      <w:bCs/>
    </w:rPr>
  </w:style>
  <w:style w:type="character" w:customStyle="1" w:styleId="KomentratmaRakstz">
    <w:name w:val="Komentāra tēma Rakstz."/>
    <w:basedOn w:val="KomentratekstsRakstz"/>
    <w:link w:val="Komentratma"/>
    <w:uiPriority w:val="99"/>
    <w:semiHidden/>
    <w:rsid w:val="00825133"/>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8251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25133"/>
    <w:rPr>
      <w:rFonts w:ascii="Segoe UI" w:eastAsia="Calibri" w:hAnsi="Segoe UI" w:cs="Segoe UI"/>
      <w:sz w:val="18"/>
      <w:szCs w:val="18"/>
    </w:rPr>
  </w:style>
  <w:style w:type="paragraph" w:styleId="Sarakstarindkopa">
    <w:name w:val="List Paragraph"/>
    <w:basedOn w:val="Parasts"/>
    <w:uiPriority w:val="34"/>
    <w:qFormat/>
    <w:rsid w:val="0060742F"/>
    <w:pPr>
      <w:ind w:left="720"/>
      <w:contextualSpacing/>
    </w:pPr>
  </w:style>
  <w:style w:type="paragraph" w:styleId="Prskatjums">
    <w:name w:val="Revision"/>
    <w:hidden/>
    <w:uiPriority w:val="99"/>
    <w:semiHidden/>
    <w:rsid w:val="004E383D"/>
    <w:pPr>
      <w:spacing w:after="0" w:line="240" w:lineRule="auto"/>
    </w:pPr>
    <w:rPr>
      <w:rFonts w:cs="Times New Roman"/>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yuFS3EBjHdfM3AG+SVWq++nwA==">CgMxLjAyCGguZ2pkZ3hzOAByITFubVV6ekx2OUJhYXEta3NJZWhwOTd4VjQxcnd1dVJkbg==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2835</Words>
  <Characters>1616</Characters>
  <Application>Microsoft Office Word</Application>
  <DocSecurity>0</DocSecurity>
  <Lines>13</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Pūcīte</dc:creator>
  <cp:lastModifiedBy>Vita Bašķere</cp:lastModifiedBy>
  <cp:revision>14</cp:revision>
  <cp:lastPrinted>2023-09-29T11:28:00Z</cp:lastPrinted>
  <dcterms:created xsi:type="dcterms:W3CDTF">2023-09-26T11:57:00Z</dcterms:created>
  <dcterms:modified xsi:type="dcterms:W3CDTF">2023-09-29T11:28:00Z</dcterms:modified>
</cp:coreProperties>
</file>