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6A466EA" w14:textId="77777777" w:rsidR="008F2362" w:rsidRPr="008F2362" w:rsidRDefault="008F2362" w:rsidP="008F2362">
      <w:pPr>
        <w:jc w:val="right"/>
        <w:rPr>
          <w:rFonts w:ascii="Times New Roman" w:hAnsi="Times New Roman" w:cs="Times New Roman"/>
          <w:b/>
          <w:bCs/>
          <w:sz w:val="24"/>
          <w:szCs w:val="24"/>
        </w:rPr>
      </w:pPr>
      <w:bookmarkStart w:id="0" w:name="_GoBack"/>
      <w:bookmarkEnd w:id="0"/>
    </w:p>
    <w:tbl>
      <w:tblPr>
        <w:tblStyle w:val="Reatabula40"/>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8F2362" w:rsidRPr="008F2362" w14:paraId="67409F2F" w14:textId="77777777" w:rsidTr="00B44331">
        <w:tc>
          <w:tcPr>
            <w:tcW w:w="9458" w:type="dxa"/>
          </w:tcPr>
          <w:p w14:paraId="0C0CEF2F" w14:textId="77777777" w:rsidR="008F2362" w:rsidRPr="008F2362" w:rsidRDefault="008F2362" w:rsidP="008F2362">
            <w:pPr>
              <w:jc w:val="center"/>
              <w:rPr>
                <w:rFonts w:asciiTheme="minorHAnsi" w:eastAsiaTheme="minorHAnsi" w:hAnsiTheme="minorHAnsi" w:cstheme="minorBidi"/>
                <w:lang w:eastAsia="en-US"/>
              </w:rPr>
            </w:pPr>
            <w:r w:rsidRPr="008F2362">
              <w:rPr>
                <w:rFonts w:ascii="Times New Roman" w:eastAsiaTheme="minorHAnsi" w:hAnsi="Times New Roman" w:cs="Times New Roman"/>
                <w:noProof/>
              </w:rPr>
              <w:drawing>
                <wp:inline distT="0" distB="0" distL="0" distR="0" wp14:anchorId="035A3D5E" wp14:editId="37F0F0C0">
                  <wp:extent cx="619125" cy="685800"/>
                  <wp:effectExtent l="0" t="0" r="9525" b="0"/>
                  <wp:docPr id="7" name="Attēl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8F2362" w:rsidRPr="008F2362" w14:paraId="523E35AE" w14:textId="77777777" w:rsidTr="00B44331">
        <w:tc>
          <w:tcPr>
            <w:tcW w:w="9458" w:type="dxa"/>
          </w:tcPr>
          <w:p w14:paraId="3527C85C" w14:textId="77777777" w:rsidR="008F2362" w:rsidRPr="008F2362" w:rsidRDefault="008F2362" w:rsidP="008F2362">
            <w:pPr>
              <w:jc w:val="center"/>
              <w:rPr>
                <w:rFonts w:asciiTheme="minorHAnsi" w:eastAsiaTheme="minorHAnsi" w:hAnsiTheme="minorHAnsi" w:cstheme="minorBidi"/>
                <w:lang w:eastAsia="en-US"/>
              </w:rPr>
            </w:pPr>
            <w:r w:rsidRPr="008F2362">
              <w:rPr>
                <w:rFonts w:ascii="Times New Roman" w:eastAsiaTheme="minorHAnsi" w:hAnsi="Times New Roman" w:cs="Times New Roman"/>
                <w:b/>
                <w:bCs/>
                <w:sz w:val="28"/>
                <w:szCs w:val="28"/>
                <w:lang w:eastAsia="en-US"/>
              </w:rPr>
              <w:t>GULBENES NOVADA PAŠVALDĪBA</w:t>
            </w:r>
          </w:p>
        </w:tc>
      </w:tr>
      <w:tr w:rsidR="008F2362" w:rsidRPr="008F2362" w14:paraId="4D13FAF8" w14:textId="77777777" w:rsidTr="00B44331">
        <w:tc>
          <w:tcPr>
            <w:tcW w:w="9458" w:type="dxa"/>
          </w:tcPr>
          <w:p w14:paraId="379E4042" w14:textId="77777777" w:rsidR="008F2362" w:rsidRPr="008F2362" w:rsidRDefault="008F2362" w:rsidP="008F2362">
            <w:pPr>
              <w:jc w:val="center"/>
              <w:rPr>
                <w:rFonts w:asciiTheme="minorHAnsi" w:eastAsiaTheme="minorHAnsi" w:hAnsiTheme="minorHAnsi" w:cstheme="minorBidi"/>
                <w:lang w:eastAsia="en-US"/>
              </w:rPr>
            </w:pPr>
            <w:r w:rsidRPr="008F2362">
              <w:rPr>
                <w:rFonts w:ascii="Times New Roman" w:eastAsiaTheme="minorHAnsi" w:hAnsi="Times New Roman" w:cs="Times New Roman"/>
                <w:sz w:val="24"/>
                <w:szCs w:val="24"/>
                <w:lang w:eastAsia="en-US"/>
              </w:rPr>
              <w:t>Reģ.Nr.90009116327</w:t>
            </w:r>
          </w:p>
        </w:tc>
      </w:tr>
      <w:tr w:rsidR="008F2362" w:rsidRPr="008F2362" w14:paraId="32656B21" w14:textId="77777777" w:rsidTr="00B44331">
        <w:tc>
          <w:tcPr>
            <w:tcW w:w="9458" w:type="dxa"/>
          </w:tcPr>
          <w:p w14:paraId="128FD184" w14:textId="77777777" w:rsidR="008F2362" w:rsidRPr="008F2362" w:rsidRDefault="008F2362" w:rsidP="008F2362">
            <w:pPr>
              <w:jc w:val="center"/>
              <w:rPr>
                <w:rFonts w:asciiTheme="minorHAnsi" w:eastAsiaTheme="minorHAnsi" w:hAnsiTheme="minorHAnsi" w:cstheme="minorBidi"/>
                <w:lang w:eastAsia="en-US"/>
              </w:rPr>
            </w:pPr>
            <w:r w:rsidRPr="008F2362">
              <w:rPr>
                <w:rFonts w:ascii="Times New Roman" w:eastAsiaTheme="minorHAnsi" w:hAnsi="Times New Roman" w:cs="Times New Roman"/>
                <w:sz w:val="24"/>
                <w:szCs w:val="24"/>
                <w:lang w:eastAsia="en-US"/>
              </w:rPr>
              <w:t>Ābeļu iela 2, Gulbene, Gulbenes nov., LV-4401</w:t>
            </w:r>
          </w:p>
        </w:tc>
      </w:tr>
      <w:tr w:rsidR="008F2362" w:rsidRPr="008F2362" w14:paraId="5785A54E" w14:textId="77777777" w:rsidTr="00B44331">
        <w:tc>
          <w:tcPr>
            <w:tcW w:w="9458" w:type="dxa"/>
          </w:tcPr>
          <w:p w14:paraId="77CB90F9" w14:textId="77777777" w:rsidR="008F2362" w:rsidRPr="008F2362" w:rsidRDefault="008F2362" w:rsidP="008F2362">
            <w:pPr>
              <w:jc w:val="center"/>
              <w:rPr>
                <w:rFonts w:asciiTheme="minorHAnsi" w:eastAsiaTheme="minorHAnsi" w:hAnsiTheme="minorHAnsi" w:cstheme="minorBidi"/>
                <w:lang w:eastAsia="en-US"/>
              </w:rPr>
            </w:pPr>
            <w:r w:rsidRPr="008F2362">
              <w:rPr>
                <w:rFonts w:ascii="Times New Roman" w:eastAsiaTheme="minorHAnsi" w:hAnsi="Times New Roman" w:cs="Times New Roman"/>
                <w:sz w:val="24"/>
                <w:szCs w:val="24"/>
                <w:lang w:eastAsia="en-US"/>
              </w:rPr>
              <w:t>Tālrunis 64497710, mob.26595362, e-pasts; dome@gulbene.lv, www.gulbene.lv</w:t>
            </w:r>
          </w:p>
        </w:tc>
      </w:tr>
    </w:tbl>
    <w:p w14:paraId="3D237D20" w14:textId="77777777" w:rsidR="008F2362" w:rsidRPr="008F2362" w:rsidRDefault="008F2362" w:rsidP="008F2362">
      <w:pPr>
        <w:jc w:val="center"/>
        <w:rPr>
          <w:rFonts w:ascii="Times New Roman" w:eastAsiaTheme="minorHAnsi" w:hAnsi="Times New Roman" w:cs="Times New Roman"/>
          <w:b/>
          <w:bCs/>
          <w:sz w:val="24"/>
          <w:szCs w:val="24"/>
          <w:lang w:eastAsia="en-US"/>
        </w:rPr>
      </w:pPr>
      <w:r w:rsidRPr="008F2362">
        <w:rPr>
          <w:rFonts w:ascii="Times New Roman" w:eastAsiaTheme="minorHAnsi" w:hAnsi="Times New Roman" w:cs="Times New Roman"/>
          <w:b/>
          <w:bCs/>
          <w:sz w:val="24"/>
          <w:szCs w:val="24"/>
          <w:lang w:eastAsia="en-US"/>
        </w:rPr>
        <w:t>GULBENES NOVADA DOMES LĒMUMS</w:t>
      </w:r>
    </w:p>
    <w:p w14:paraId="1583FBA9" w14:textId="77777777" w:rsidR="008F2362" w:rsidRPr="008F2362" w:rsidRDefault="008F2362" w:rsidP="008F2362">
      <w:pPr>
        <w:jc w:val="center"/>
        <w:rPr>
          <w:rFonts w:ascii="Times New Roman" w:eastAsiaTheme="minorHAnsi" w:hAnsi="Times New Roman" w:cs="Times New Roman"/>
          <w:sz w:val="24"/>
          <w:szCs w:val="24"/>
          <w:lang w:eastAsia="en-US"/>
        </w:rPr>
      </w:pPr>
      <w:r w:rsidRPr="008F2362">
        <w:rPr>
          <w:rFonts w:ascii="Times New Roman" w:eastAsiaTheme="minorHAnsi" w:hAnsi="Times New Roman" w:cs="Times New Roman"/>
          <w:sz w:val="24"/>
          <w:szCs w:val="24"/>
          <w:lang w:eastAsia="en-US"/>
        </w:rPr>
        <w:t>Gulbenē</w:t>
      </w:r>
    </w:p>
    <w:tbl>
      <w:tblPr>
        <w:tblStyle w:val="Reatabula44"/>
        <w:tblW w:w="8681"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5"/>
        <w:gridCol w:w="3436"/>
      </w:tblGrid>
      <w:tr w:rsidR="00CE1251" w:rsidRPr="00CE1251" w14:paraId="3E5E846B" w14:textId="77777777" w:rsidTr="00CE1251">
        <w:tc>
          <w:tcPr>
            <w:tcW w:w="5245" w:type="dxa"/>
            <w:hideMark/>
          </w:tcPr>
          <w:p w14:paraId="7C7ABAD4" w14:textId="1B086F89" w:rsidR="00CE1251" w:rsidRPr="00CE1251" w:rsidRDefault="009D4A0F" w:rsidP="009D4A0F">
            <w:pPr>
              <w:rPr>
                <w:rFonts w:ascii="Times New Roman" w:hAnsi="Times New Roman" w:cs="Times New Roman"/>
                <w:b/>
                <w:bCs/>
                <w:sz w:val="24"/>
                <w:szCs w:val="24"/>
                <w:lang w:eastAsia="en-US"/>
              </w:rPr>
            </w:pPr>
            <w:bookmarkStart w:id="1" w:name="_Hlk96680974"/>
            <w:r>
              <w:rPr>
                <w:rFonts w:ascii="Times New Roman" w:hAnsi="Times New Roman" w:cs="Times New Roman"/>
                <w:b/>
                <w:bCs/>
                <w:sz w:val="24"/>
                <w:szCs w:val="24"/>
                <w:lang w:eastAsia="en-US"/>
              </w:rPr>
              <w:t>2023</w:t>
            </w:r>
            <w:r w:rsidR="00CE1251" w:rsidRPr="00CE1251">
              <w:rPr>
                <w:rFonts w:ascii="Times New Roman" w:hAnsi="Times New Roman" w:cs="Times New Roman"/>
                <w:b/>
                <w:bCs/>
                <w:sz w:val="24"/>
                <w:szCs w:val="24"/>
                <w:lang w:eastAsia="en-US"/>
              </w:rPr>
              <w:t>.</w:t>
            </w:r>
            <w:r>
              <w:rPr>
                <w:rFonts w:ascii="Times New Roman" w:hAnsi="Times New Roman" w:cs="Times New Roman"/>
                <w:b/>
                <w:bCs/>
                <w:sz w:val="24"/>
                <w:szCs w:val="24"/>
                <w:lang w:eastAsia="en-US"/>
              </w:rPr>
              <w:t> </w:t>
            </w:r>
            <w:r w:rsidR="00CE1251" w:rsidRPr="00CE1251">
              <w:rPr>
                <w:rFonts w:ascii="Times New Roman" w:hAnsi="Times New Roman" w:cs="Times New Roman"/>
                <w:b/>
                <w:bCs/>
                <w:sz w:val="24"/>
                <w:szCs w:val="24"/>
                <w:lang w:eastAsia="en-US"/>
              </w:rPr>
              <w:t>gada 2</w:t>
            </w:r>
            <w:r>
              <w:rPr>
                <w:rFonts w:ascii="Times New Roman" w:hAnsi="Times New Roman" w:cs="Times New Roman"/>
                <w:b/>
                <w:bCs/>
                <w:sz w:val="24"/>
                <w:szCs w:val="24"/>
                <w:lang w:eastAsia="en-US"/>
              </w:rPr>
              <w:t>6</w:t>
            </w:r>
            <w:r w:rsidR="00CE1251" w:rsidRPr="00CE1251">
              <w:rPr>
                <w:rFonts w:ascii="Times New Roman" w:hAnsi="Times New Roman" w:cs="Times New Roman"/>
                <w:b/>
                <w:bCs/>
                <w:sz w:val="24"/>
                <w:szCs w:val="24"/>
                <w:lang w:eastAsia="en-US"/>
              </w:rPr>
              <w:t>.</w:t>
            </w:r>
            <w:r>
              <w:rPr>
                <w:rFonts w:ascii="Times New Roman" w:hAnsi="Times New Roman" w:cs="Times New Roman"/>
                <w:b/>
                <w:bCs/>
                <w:sz w:val="24"/>
                <w:szCs w:val="24"/>
                <w:lang w:eastAsia="en-US"/>
              </w:rPr>
              <w:t> okto</w:t>
            </w:r>
            <w:r w:rsidR="00CE1251" w:rsidRPr="00CE1251">
              <w:rPr>
                <w:rFonts w:ascii="Times New Roman" w:hAnsi="Times New Roman" w:cs="Times New Roman"/>
                <w:b/>
                <w:bCs/>
                <w:sz w:val="24"/>
                <w:szCs w:val="24"/>
                <w:lang w:eastAsia="en-US"/>
              </w:rPr>
              <w:t>brī</w:t>
            </w:r>
          </w:p>
        </w:tc>
        <w:tc>
          <w:tcPr>
            <w:tcW w:w="3436" w:type="dxa"/>
            <w:hideMark/>
          </w:tcPr>
          <w:p w14:paraId="0B5E5E90" w14:textId="2968EFEA" w:rsidR="00CE1251" w:rsidRPr="00CE1251" w:rsidRDefault="00CE1251" w:rsidP="009D4A0F">
            <w:pPr>
              <w:rPr>
                <w:rFonts w:ascii="Times New Roman" w:hAnsi="Times New Roman" w:cs="Times New Roman"/>
                <w:b/>
                <w:bCs/>
                <w:sz w:val="24"/>
                <w:szCs w:val="24"/>
                <w:lang w:eastAsia="en-US"/>
              </w:rPr>
            </w:pPr>
            <w:r w:rsidRPr="00CE1251">
              <w:rPr>
                <w:rFonts w:ascii="Times New Roman" w:hAnsi="Times New Roman" w:cs="Times New Roman"/>
                <w:b/>
                <w:bCs/>
                <w:sz w:val="24"/>
                <w:szCs w:val="24"/>
                <w:lang w:eastAsia="en-US"/>
              </w:rPr>
              <w:t xml:space="preserve">         Nr. GND/202</w:t>
            </w:r>
            <w:r w:rsidR="009D4A0F">
              <w:rPr>
                <w:rFonts w:ascii="Times New Roman" w:hAnsi="Times New Roman" w:cs="Times New Roman"/>
                <w:b/>
                <w:bCs/>
                <w:sz w:val="24"/>
                <w:szCs w:val="24"/>
                <w:lang w:eastAsia="en-US"/>
              </w:rPr>
              <w:t>3</w:t>
            </w:r>
            <w:r w:rsidRPr="00CE1251">
              <w:rPr>
                <w:rFonts w:ascii="Times New Roman" w:hAnsi="Times New Roman" w:cs="Times New Roman"/>
                <w:b/>
                <w:bCs/>
                <w:sz w:val="24"/>
                <w:szCs w:val="24"/>
                <w:lang w:eastAsia="en-US"/>
              </w:rPr>
              <w:t>/</w:t>
            </w:r>
          </w:p>
        </w:tc>
      </w:tr>
      <w:tr w:rsidR="00CE1251" w:rsidRPr="00CE1251" w14:paraId="2D4FCDC8" w14:textId="77777777" w:rsidTr="00CE1251">
        <w:tc>
          <w:tcPr>
            <w:tcW w:w="5245" w:type="dxa"/>
          </w:tcPr>
          <w:p w14:paraId="4B0AC8FF" w14:textId="77777777" w:rsidR="00CE1251" w:rsidRPr="00CE1251" w:rsidRDefault="00CE1251">
            <w:pPr>
              <w:rPr>
                <w:rFonts w:ascii="Times New Roman" w:hAnsi="Times New Roman" w:cs="Times New Roman"/>
                <w:sz w:val="24"/>
                <w:szCs w:val="24"/>
                <w:lang w:eastAsia="en-US"/>
              </w:rPr>
            </w:pPr>
          </w:p>
        </w:tc>
        <w:tc>
          <w:tcPr>
            <w:tcW w:w="3436" w:type="dxa"/>
            <w:hideMark/>
          </w:tcPr>
          <w:p w14:paraId="77CDCD74" w14:textId="7C3E22C5" w:rsidR="00CE1251" w:rsidRPr="00CE1251" w:rsidRDefault="00CE1251" w:rsidP="009D4A0F">
            <w:pPr>
              <w:ind w:right="71"/>
              <w:rPr>
                <w:rFonts w:ascii="Times New Roman" w:hAnsi="Times New Roman" w:cs="Times New Roman"/>
                <w:b/>
                <w:bCs/>
                <w:sz w:val="24"/>
                <w:szCs w:val="24"/>
                <w:lang w:eastAsia="en-US"/>
              </w:rPr>
            </w:pPr>
            <w:r w:rsidRPr="00CE1251">
              <w:rPr>
                <w:rFonts w:ascii="Times New Roman" w:hAnsi="Times New Roman" w:cs="Times New Roman"/>
                <w:b/>
                <w:bCs/>
                <w:sz w:val="24"/>
                <w:szCs w:val="24"/>
                <w:lang w:eastAsia="en-US"/>
              </w:rPr>
              <w:t xml:space="preserve">         (protokols Nr.</w:t>
            </w:r>
            <w:r w:rsidR="009D4A0F">
              <w:rPr>
                <w:rFonts w:ascii="Times New Roman" w:hAnsi="Times New Roman" w:cs="Times New Roman"/>
                <w:b/>
                <w:bCs/>
                <w:sz w:val="24"/>
                <w:szCs w:val="24"/>
                <w:lang w:eastAsia="en-US"/>
              </w:rPr>
              <w:t> </w:t>
            </w:r>
            <w:r w:rsidRPr="00CE1251">
              <w:rPr>
                <w:rFonts w:ascii="Times New Roman" w:hAnsi="Times New Roman" w:cs="Times New Roman"/>
                <w:b/>
                <w:bCs/>
                <w:sz w:val="24"/>
                <w:szCs w:val="24"/>
                <w:lang w:eastAsia="en-US"/>
              </w:rPr>
              <w:t>; .</w:t>
            </w:r>
            <w:r w:rsidR="009D4A0F">
              <w:rPr>
                <w:rFonts w:ascii="Times New Roman" w:hAnsi="Times New Roman" w:cs="Times New Roman"/>
                <w:b/>
                <w:bCs/>
                <w:sz w:val="24"/>
                <w:szCs w:val="24"/>
                <w:lang w:eastAsia="en-US"/>
              </w:rPr>
              <w:t> </w:t>
            </w:r>
            <w:r w:rsidRPr="00CE1251">
              <w:rPr>
                <w:rFonts w:ascii="Times New Roman" w:hAnsi="Times New Roman" w:cs="Times New Roman"/>
                <w:b/>
                <w:bCs/>
                <w:sz w:val="24"/>
                <w:szCs w:val="24"/>
                <w:lang w:eastAsia="en-US"/>
              </w:rPr>
              <w:t>p)</w:t>
            </w:r>
          </w:p>
        </w:tc>
      </w:tr>
    </w:tbl>
    <w:p w14:paraId="69964832" w14:textId="77777777" w:rsidR="00CE1251" w:rsidRPr="00CE1251" w:rsidRDefault="00CE1251" w:rsidP="00CE1251">
      <w:pPr>
        <w:autoSpaceDE w:val="0"/>
        <w:autoSpaceDN w:val="0"/>
        <w:adjustRightInd w:val="0"/>
        <w:rPr>
          <w:rFonts w:ascii="Times New Roman" w:eastAsiaTheme="minorHAnsi" w:hAnsi="Times New Roman" w:cs="Times New Roman"/>
          <w:color w:val="000000"/>
          <w:sz w:val="24"/>
          <w:szCs w:val="24"/>
          <w:lang w:eastAsia="en-US"/>
        </w:rPr>
      </w:pPr>
      <w:r w:rsidRPr="00CE1251">
        <w:rPr>
          <w:rFonts w:ascii="Times New Roman" w:eastAsiaTheme="minorHAnsi" w:hAnsi="Times New Roman" w:cs="Times New Roman"/>
          <w:color w:val="000000"/>
          <w:sz w:val="24"/>
          <w:szCs w:val="24"/>
          <w:lang w:eastAsia="en-US"/>
        </w:rPr>
        <w:tab/>
      </w:r>
      <w:r w:rsidRPr="00CE1251">
        <w:rPr>
          <w:rFonts w:ascii="Times New Roman" w:eastAsiaTheme="minorHAnsi" w:hAnsi="Times New Roman" w:cs="Times New Roman"/>
          <w:color w:val="000000"/>
          <w:sz w:val="24"/>
          <w:szCs w:val="24"/>
          <w:lang w:eastAsia="en-US"/>
        </w:rPr>
        <w:tab/>
      </w:r>
      <w:r w:rsidRPr="00CE1251">
        <w:rPr>
          <w:rFonts w:ascii="Times New Roman" w:eastAsiaTheme="minorHAnsi" w:hAnsi="Times New Roman" w:cs="Times New Roman"/>
          <w:color w:val="000000"/>
          <w:sz w:val="24"/>
          <w:szCs w:val="24"/>
          <w:lang w:eastAsia="en-US"/>
        </w:rPr>
        <w:tab/>
      </w:r>
      <w:r w:rsidRPr="00CE1251">
        <w:rPr>
          <w:rFonts w:ascii="Times New Roman" w:eastAsiaTheme="minorHAnsi" w:hAnsi="Times New Roman" w:cs="Times New Roman"/>
          <w:color w:val="000000"/>
          <w:sz w:val="24"/>
          <w:szCs w:val="24"/>
          <w:lang w:eastAsia="en-US"/>
        </w:rPr>
        <w:tab/>
      </w:r>
      <w:r w:rsidRPr="00CE1251">
        <w:rPr>
          <w:rFonts w:ascii="Times New Roman" w:eastAsiaTheme="minorHAnsi" w:hAnsi="Times New Roman" w:cs="Times New Roman"/>
          <w:color w:val="000000"/>
          <w:sz w:val="24"/>
          <w:szCs w:val="24"/>
          <w:lang w:eastAsia="en-US"/>
        </w:rPr>
        <w:tab/>
      </w:r>
      <w:r w:rsidRPr="00CE1251">
        <w:rPr>
          <w:rFonts w:ascii="Times New Roman" w:eastAsiaTheme="minorHAnsi" w:hAnsi="Times New Roman" w:cs="Times New Roman"/>
          <w:color w:val="000000"/>
          <w:sz w:val="24"/>
          <w:szCs w:val="24"/>
          <w:lang w:eastAsia="en-US"/>
        </w:rPr>
        <w:tab/>
      </w:r>
      <w:r w:rsidRPr="00CE1251">
        <w:rPr>
          <w:rFonts w:ascii="Times New Roman" w:eastAsiaTheme="minorHAnsi" w:hAnsi="Times New Roman" w:cs="Times New Roman"/>
          <w:color w:val="000000"/>
          <w:sz w:val="24"/>
          <w:szCs w:val="24"/>
          <w:lang w:eastAsia="en-US"/>
        </w:rPr>
        <w:tab/>
      </w:r>
      <w:r w:rsidRPr="00CE1251">
        <w:rPr>
          <w:rFonts w:ascii="Times New Roman" w:eastAsiaTheme="minorHAnsi" w:hAnsi="Times New Roman" w:cs="Times New Roman"/>
          <w:color w:val="000000"/>
          <w:sz w:val="24"/>
          <w:szCs w:val="24"/>
          <w:lang w:eastAsia="en-US"/>
        </w:rPr>
        <w:tab/>
      </w:r>
    </w:p>
    <w:p w14:paraId="455C9E80" w14:textId="77777777" w:rsidR="00CE1251" w:rsidRPr="00CE1251" w:rsidRDefault="00CE1251" w:rsidP="00CE1251">
      <w:pPr>
        <w:jc w:val="center"/>
        <w:rPr>
          <w:rFonts w:ascii="Times New Roman" w:hAnsi="Times New Roman" w:cs="Times New Roman"/>
          <w:b/>
          <w:sz w:val="24"/>
          <w:szCs w:val="24"/>
        </w:rPr>
      </w:pPr>
    </w:p>
    <w:p w14:paraId="0D396367" w14:textId="77777777" w:rsidR="00CE1251" w:rsidRPr="00CE1251" w:rsidRDefault="00CE1251" w:rsidP="00CE1251">
      <w:pPr>
        <w:jc w:val="center"/>
        <w:rPr>
          <w:rFonts w:ascii="Times New Roman" w:hAnsi="Times New Roman" w:cs="Times New Roman"/>
          <w:b/>
          <w:sz w:val="24"/>
          <w:szCs w:val="24"/>
        </w:rPr>
      </w:pPr>
      <w:r w:rsidRPr="00CE1251">
        <w:rPr>
          <w:rFonts w:ascii="Times New Roman" w:hAnsi="Times New Roman" w:cs="Times New Roman"/>
          <w:b/>
          <w:sz w:val="24"/>
          <w:szCs w:val="24"/>
        </w:rPr>
        <w:t>Par grozījum</w:t>
      </w:r>
      <w:bookmarkStart w:id="2" w:name="_Hlk101792724"/>
      <w:r w:rsidRPr="00CE1251">
        <w:rPr>
          <w:rFonts w:ascii="Times New Roman" w:hAnsi="Times New Roman" w:cs="Times New Roman"/>
          <w:b/>
          <w:sz w:val="24"/>
          <w:szCs w:val="24"/>
        </w:rPr>
        <w:t xml:space="preserve">a veikšanu </w:t>
      </w:r>
      <w:bookmarkStart w:id="3" w:name="_Hlk109396802"/>
      <w:r w:rsidRPr="00CE1251">
        <w:rPr>
          <w:rFonts w:ascii="Times New Roman" w:hAnsi="Times New Roman" w:cs="Times New Roman"/>
          <w:b/>
          <w:sz w:val="24"/>
          <w:szCs w:val="24"/>
        </w:rPr>
        <w:t>2018.gada 1.aprīļa deleģēšanas līgumā Nr. GND/9.13/18/35</w:t>
      </w:r>
      <w:bookmarkEnd w:id="2"/>
      <w:r w:rsidRPr="00CE1251">
        <w:rPr>
          <w:rFonts w:ascii="Times New Roman" w:hAnsi="Times New Roman" w:cs="Times New Roman"/>
          <w:b/>
          <w:sz w:val="24"/>
          <w:szCs w:val="24"/>
        </w:rPr>
        <w:t>1</w:t>
      </w:r>
      <w:bookmarkEnd w:id="3"/>
    </w:p>
    <w:p w14:paraId="6DA72428" w14:textId="77777777" w:rsidR="00CE1251" w:rsidRPr="00CE1251" w:rsidRDefault="00CE1251" w:rsidP="00CE1251">
      <w:pPr>
        <w:autoSpaceDE w:val="0"/>
        <w:autoSpaceDN w:val="0"/>
        <w:adjustRightInd w:val="0"/>
        <w:rPr>
          <w:rFonts w:ascii="Times New Roman" w:eastAsiaTheme="minorHAnsi" w:hAnsi="Times New Roman" w:cs="Times New Roman"/>
          <w:color w:val="000000"/>
          <w:sz w:val="24"/>
          <w:szCs w:val="24"/>
          <w:lang w:eastAsia="en-US"/>
        </w:rPr>
      </w:pPr>
    </w:p>
    <w:p w14:paraId="40230625" w14:textId="77777777" w:rsidR="00CE1251" w:rsidRPr="00CE1251" w:rsidRDefault="00CE1251" w:rsidP="00CE1251">
      <w:pPr>
        <w:autoSpaceDE w:val="0"/>
        <w:autoSpaceDN w:val="0"/>
        <w:adjustRightInd w:val="0"/>
        <w:rPr>
          <w:rFonts w:ascii="Times New Roman" w:eastAsiaTheme="minorHAnsi" w:hAnsi="Times New Roman" w:cs="Times New Roman"/>
          <w:color w:val="000000"/>
          <w:sz w:val="24"/>
          <w:szCs w:val="24"/>
          <w:lang w:eastAsia="en-US"/>
        </w:rPr>
      </w:pPr>
    </w:p>
    <w:p w14:paraId="1AAF9DC6" w14:textId="21975E7B" w:rsidR="00CE1251" w:rsidRPr="00CE1251" w:rsidRDefault="00CE1251" w:rsidP="00CE1251">
      <w:pPr>
        <w:spacing w:line="360" w:lineRule="auto"/>
        <w:ind w:firstLine="567"/>
        <w:jc w:val="both"/>
        <w:rPr>
          <w:rFonts w:ascii="Times New Roman" w:hAnsi="Times New Roman" w:cs="Times New Roman"/>
          <w:sz w:val="24"/>
          <w:szCs w:val="24"/>
        </w:rPr>
      </w:pPr>
      <w:bookmarkStart w:id="4" w:name="_Hlk101777517"/>
      <w:r w:rsidRPr="00CE1251">
        <w:rPr>
          <w:rFonts w:ascii="Times New Roman" w:hAnsi="Times New Roman" w:cs="Times New Roman"/>
          <w:sz w:val="24"/>
          <w:szCs w:val="24"/>
        </w:rPr>
        <w:t>Gulbenes novada pašvaldība saņēma SIA “</w:t>
      </w:r>
      <w:bookmarkStart w:id="5" w:name="_Hlk109629475"/>
      <w:r w:rsidRPr="00CE1251">
        <w:rPr>
          <w:rFonts w:ascii="Times New Roman" w:hAnsi="Times New Roman" w:cs="Times New Roman"/>
          <w:sz w:val="24"/>
          <w:szCs w:val="24"/>
        </w:rPr>
        <w:t xml:space="preserve">Gulbenes </w:t>
      </w:r>
      <w:proofErr w:type="spellStart"/>
      <w:r w:rsidRPr="00CE1251">
        <w:rPr>
          <w:rFonts w:ascii="Times New Roman" w:hAnsi="Times New Roman" w:cs="Times New Roman"/>
          <w:sz w:val="24"/>
          <w:szCs w:val="24"/>
        </w:rPr>
        <w:t>Energo</w:t>
      </w:r>
      <w:proofErr w:type="spellEnd"/>
      <w:r w:rsidRPr="00CE1251">
        <w:rPr>
          <w:rFonts w:ascii="Times New Roman" w:hAnsi="Times New Roman" w:cs="Times New Roman"/>
          <w:sz w:val="24"/>
          <w:szCs w:val="24"/>
        </w:rPr>
        <w:t xml:space="preserve"> Serviss</w:t>
      </w:r>
      <w:bookmarkEnd w:id="5"/>
      <w:r w:rsidRPr="00CE1251">
        <w:rPr>
          <w:rFonts w:ascii="Times New Roman" w:hAnsi="Times New Roman" w:cs="Times New Roman"/>
          <w:sz w:val="24"/>
          <w:szCs w:val="24"/>
        </w:rPr>
        <w:t>”, reģistrācijas Nr. 54603000121, juridiskā adrese: Blaumaņa iela 56A, Gulbene, Gulbenes novads, LV-4401 (turpmāk – Iesniedzējs) 202</w:t>
      </w:r>
      <w:r w:rsidR="009D4A0F">
        <w:rPr>
          <w:rFonts w:ascii="Times New Roman" w:hAnsi="Times New Roman" w:cs="Times New Roman"/>
          <w:sz w:val="24"/>
          <w:szCs w:val="24"/>
        </w:rPr>
        <w:t>3</w:t>
      </w:r>
      <w:r w:rsidRPr="00CE1251">
        <w:rPr>
          <w:rFonts w:ascii="Times New Roman" w:hAnsi="Times New Roman" w:cs="Times New Roman"/>
          <w:sz w:val="24"/>
          <w:szCs w:val="24"/>
        </w:rPr>
        <w:t xml:space="preserve">. gada </w:t>
      </w:r>
      <w:r w:rsidR="009D4A0F">
        <w:rPr>
          <w:rFonts w:ascii="Times New Roman" w:hAnsi="Times New Roman" w:cs="Times New Roman"/>
          <w:sz w:val="24"/>
          <w:szCs w:val="24"/>
        </w:rPr>
        <w:t>21</w:t>
      </w:r>
      <w:r w:rsidRPr="00CE1251">
        <w:rPr>
          <w:rFonts w:ascii="Times New Roman" w:hAnsi="Times New Roman" w:cs="Times New Roman"/>
          <w:sz w:val="24"/>
          <w:szCs w:val="24"/>
        </w:rPr>
        <w:t>. </w:t>
      </w:r>
      <w:r w:rsidR="009D4A0F">
        <w:rPr>
          <w:rFonts w:ascii="Times New Roman" w:hAnsi="Times New Roman" w:cs="Times New Roman"/>
          <w:sz w:val="24"/>
          <w:szCs w:val="24"/>
        </w:rPr>
        <w:t>septembra iesniegumu Nr. GES/2023</w:t>
      </w:r>
      <w:r w:rsidRPr="00CE1251">
        <w:rPr>
          <w:rFonts w:ascii="Times New Roman" w:hAnsi="Times New Roman" w:cs="Times New Roman"/>
          <w:sz w:val="24"/>
          <w:szCs w:val="24"/>
        </w:rPr>
        <w:t>/1.4/</w:t>
      </w:r>
      <w:r w:rsidR="009D4A0F">
        <w:rPr>
          <w:rFonts w:ascii="Times New Roman" w:hAnsi="Times New Roman" w:cs="Times New Roman"/>
          <w:sz w:val="24"/>
          <w:szCs w:val="24"/>
        </w:rPr>
        <w:t>680</w:t>
      </w:r>
      <w:r w:rsidRPr="00CE1251">
        <w:rPr>
          <w:rFonts w:ascii="Times New Roman" w:hAnsi="Times New Roman" w:cs="Times New Roman"/>
          <w:sz w:val="24"/>
          <w:szCs w:val="24"/>
        </w:rPr>
        <w:t xml:space="preserve"> (Gulbenes novada pašvaldības dokumentu vadības sistēmā reģistrēts 202</w:t>
      </w:r>
      <w:r w:rsidR="009D4A0F">
        <w:rPr>
          <w:rFonts w:ascii="Times New Roman" w:hAnsi="Times New Roman" w:cs="Times New Roman"/>
          <w:sz w:val="24"/>
          <w:szCs w:val="24"/>
        </w:rPr>
        <w:t>3</w:t>
      </w:r>
      <w:r w:rsidRPr="00CE1251">
        <w:rPr>
          <w:rFonts w:ascii="Times New Roman" w:hAnsi="Times New Roman" w:cs="Times New Roman"/>
          <w:sz w:val="24"/>
          <w:szCs w:val="24"/>
        </w:rPr>
        <w:t xml:space="preserve">. gada </w:t>
      </w:r>
      <w:r w:rsidR="009D4A0F">
        <w:rPr>
          <w:rFonts w:ascii="Times New Roman" w:hAnsi="Times New Roman" w:cs="Times New Roman"/>
          <w:sz w:val="24"/>
          <w:szCs w:val="24"/>
        </w:rPr>
        <w:t>21. septembrī</w:t>
      </w:r>
      <w:r w:rsidRPr="00CE1251">
        <w:rPr>
          <w:rFonts w:ascii="Times New Roman" w:hAnsi="Times New Roman" w:cs="Times New Roman"/>
          <w:sz w:val="24"/>
          <w:szCs w:val="24"/>
        </w:rPr>
        <w:t xml:space="preserve"> ar reģistrācijas </w:t>
      </w:r>
      <w:r w:rsidRPr="009D4A0F">
        <w:rPr>
          <w:rFonts w:ascii="Times New Roman" w:hAnsi="Times New Roman" w:cs="Times New Roman"/>
          <w:sz w:val="24"/>
          <w:szCs w:val="24"/>
        </w:rPr>
        <w:t xml:space="preserve">numuru </w:t>
      </w:r>
      <w:r w:rsidR="009D4A0F" w:rsidRPr="009D4A0F">
        <w:rPr>
          <w:rFonts w:ascii="Times New Roman" w:hAnsi="Times New Roman" w:cs="Times New Roman"/>
          <w:sz w:val="24"/>
          <w:szCs w:val="24"/>
        </w:rPr>
        <w:t>GND/5.12/23/2709-S</w:t>
      </w:r>
      <w:r w:rsidRPr="009D4A0F">
        <w:rPr>
          <w:rFonts w:ascii="Times New Roman" w:hAnsi="Times New Roman" w:cs="Times New Roman"/>
          <w:sz w:val="24"/>
          <w:szCs w:val="24"/>
        </w:rPr>
        <w:t>), kurā</w:t>
      </w:r>
      <w:r w:rsidRPr="00CE1251">
        <w:rPr>
          <w:rFonts w:ascii="Times New Roman" w:hAnsi="Times New Roman" w:cs="Times New Roman"/>
          <w:sz w:val="24"/>
          <w:szCs w:val="24"/>
        </w:rPr>
        <w:t xml:space="preserve"> norādīts, </w:t>
      </w:r>
      <w:r w:rsidRPr="009D4A0F">
        <w:rPr>
          <w:rFonts w:ascii="Times New Roman" w:hAnsi="Times New Roman" w:cs="Times New Roman"/>
          <w:sz w:val="24"/>
          <w:szCs w:val="24"/>
        </w:rPr>
        <w:t xml:space="preserve">ka </w:t>
      </w:r>
      <w:r w:rsidR="009D4A0F" w:rsidRPr="009D4A0F">
        <w:rPr>
          <w:rFonts w:ascii="Times New Roman" w:hAnsi="Times New Roman" w:cs="Times New Roman"/>
          <w:sz w:val="24"/>
          <w:szCs w:val="24"/>
        </w:rPr>
        <w:t>2022.gada 12.maijā notika kopsapulce par dzīvojamās mājas Brīvības iela 27, Gulbene</w:t>
      </w:r>
      <w:r w:rsidR="006E058D">
        <w:rPr>
          <w:rFonts w:ascii="Times New Roman" w:hAnsi="Times New Roman" w:cs="Times New Roman"/>
          <w:sz w:val="24"/>
          <w:szCs w:val="24"/>
        </w:rPr>
        <w:t>, Gulbenes novads,</w:t>
      </w:r>
      <w:r w:rsidR="009D4A0F" w:rsidRPr="009D4A0F">
        <w:rPr>
          <w:rFonts w:ascii="Times New Roman" w:hAnsi="Times New Roman" w:cs="Times New Roman"/>
          <w:sz w:val="24"/>
          <w:szCs w:val="24"/>
        </w:rPr>
        <w:t xml:space="preserve"> pilnvarotas personas ievelēšanu</w:t>
      </w:r>
      <w:r w:rsidR="009D4A0F">
        <w:rPr>
          <w:rFonts w:ascii="Times New Roman" w:hAnsi="Times New Roman" w:cs="Times New Roman"/>
          <w:sz w:val="24"/>
          <w:szCs w:val="24"/>
        </w:rPr>
        <w:t xml:space="preserve"> un minētās dzīvojamās mājas </w:t>
      </w:r>
      <w:r w:rsidR="009D4A0F" w:rsidRPr="009D4A0F">
        <w:rPr>
          <w:rFonts w:ascii="Times New Roman" w:hAnsi="Times New Roman" w:cs="Times New Roman"/>
          <w:sz w:val="24"/>
          <w:szCs w:val="24"/>
        </w:rPr>
        <w:t>pārvaldīšanas tiesību pārņemšanu</w:t>
      </w:r>
      <w:r w:rsidR="009D4A0F">
        <w:rPr>
          <w:rFonts w:ascii="Times New Roman" w:hAnsi="Times New Roman" w:cs="Times New Roman"/>
          <w:sz w:val="24"/>
          <w:szCs w:val="24"/>
        </w:rPr>
        <w:t xml:space="preserve"> </w:t>
      </w:r>
      <w:r w:rsidR="009D4A0F" w:rsidRPr="009D4A0F">
        <w:rPr>
          <w:rFonts w:ascii="Times New Roman" w:hAnsi="Times New Roman" w:cs="Times New Roman"/>
          <w:sz w:val="24"/>
          <w:szCs w:val="24"/>
        </w:rPr>
        <w:t>ar 2023.gada 1.oktobri</w:t>
      </w:r>
      <w:r w:rsidR="009D4A0F">
        <w:rPr>
          <w:rFonts w:ascii="Times New Roman" w:hAnsi="Times New Roman" w:cs="Times New Roman"/>
          <w:sz w:val="24"/>
          <w:szCs w:val="24"/>
        </w:rPr>
        <w:t xml:space="preserve">, kad </w:t>
      </w:r>
      <w:r w:rsidR="009D4A0F" w:rsidRPr="009D4A0F">
        <w:rPr>
          <w:rFonts w:ascii="Times New Roman" w:hAnsi="Times New Roman" w:cs="Times New Roman"/>
          <w:sz w:val="24"/>
          <w:szCs w:val="24"/>
        </w:rPr>
        <w:t>stāsies spēkā Dzīvojamās mājas pārvaldīšanas pilnvarojuma līgums</w:t>
      </w:r>
      <w:r w:rsidRPr="009D4A0F">
        <w:rPr>
          <w:rFonts w:ascii="Times New Roman" w:hAnsi="Times New Roman" w:cs="Times New Roman"/>
          <w:sz w:val="24"/>
          <w:szCs w:val="24"/>
        </w:rPr>
        <w:t>,</w:t>
      </w:r>
      <w:r w:rsidRPr="00CE1251">
        <w:rPr>
          <w:rFonts w:ascii="Times New Roman" w:hAnsi="Times New Roman" w:cs="Times New Roman"/>
          <w:sz w:val="24"/>
          <w:szCs w:val="24"/>
        </w:rPr>
        <w:t xml:space="preserve"> un lūgts</w:t>
      </w:r>
      <w:bookmarkEnd w:id="4"/>
      <w:r w:rsidRPr="00CE1251">
        <w:rPr>
          <w:rFonts w:ascii="Times New Roman" w:hAnsi="Times New Roman" w:cs="Times New Roman"/>
          <w:sz w:val="24"/>
          <w:szCs w:val="24"/>
        </w:rPr>
        <w:t xml:space="preserve"> veikt grozījumu </w:t>
      </w:r>
      <w:bookmarkStart w:id="6" w:name="_Hlk101775385"/>
      <w:r w:rsidRPr="00CE1251">
        <w:rPr>
          <w:rFonts w:ascii="Times New Roman" w:hAnsi="Times New Roman" w:cs="Times New Roman"/>
          <w:sz w:val="24"/>
          <w:szCs w:val="24"/>
        </w:rPr>
        <w:t xml:space="preserve">2018. gada 1. aprīļa deleģēšanas līguma Nr. GND/9.13/18/351 (turpmāk – Deleģēšanas līgums) 1. pielikumā “Apsaimniekojamo objektu saraksts”, svītrojot dzīvojamo māju ar adresi </w:t>
      </w:r>
      <w:r w:rsidR="006E058D" w:rsidRPr="009D4A0F">
        <w:rPr>
          <w:rFonts w:ascii="Times New Roman" w:hAnsi="Times New Roman" w:cs="Times New Roman"/>
          <w:sz w:val="24"/>
          <w:szCs w:val="24"/>
        </w:rPr>
        <w:t>Brīvības iela 27, Gulbene</w:t>
      </w:r>
      <w:r w:rsidR="006E058D">
        <w:rPr>
          <w:rFonts w:ascii="Times New Roman" w:hAnsi="Times New Roman" w:cs="Times New Roman"/>
          <w:sz w:val="24"/>
          <w:szCs w:val="24"/>
        </w:rPr>
        <w:t>, Gulbenes novads</w:t>
      </w:r>
      <w:r w:rsidRPr="00CE1251">
        <w:rPr>
          <w:rFonts w:ascii="Times New Roman" w:hAnsi="Times New Roman" w:cs="Times New Roman"/>
          <w:sz w:val="24"/>
          <w:szCs w:val="24"/>
        </w:rPr>
        <w:t xml:space="preserve">. </w:t>
      </w:r>
      <w:bookmarkEnd w:id="6"/>
    </w:p>
    <w:p w14:paraId="5E4470B9" w14:textId="77777777" w:rsidR="00CE1251" w:rsidRPr="00CE1251" w:rsidRDefault="00CE1251" w:rsidP="00CE1251">
      <w:pPr>
        <w:spacing w:line="360" w:lineRule="auto"/>
        <w:ind w:firstLine="567"/>
        <w:jc w:val="both"/>
        <w:rPr>
          <w:rFonts w:ascii="Times New Roman" w:hAnsi="Times New Roman" w:cs="Times New Roman"/>
          <w:sz w:val="24"/>
          <w:szCs w:val="24"/>
        </w:rPr>
      </w:pPr>
      <w:r w:rsidRPr="00CE1251">
        <w:rPr>
          <w:rFonts w:ascii="Times New Roman" w:hAnsi="Times New Roman" w:cs="Times New Roman"/>
          <w:sz w:val="24"/>
          <w:szCs w:val="24"/>
        </w:rPr>
        <w:t xml:space="preserve">Deleģēšanas līguma 9.1. apakšpunkts nosaka, ka Līgumu var grozīt tikai Pusēm vienojoties, izņemot gadījumus, kad grozījumi Līgumā izdarāmi saskaņā ar Latvijas Republikā spēkā esošajiem normatīvajiem aktiem, noformējot tos rakstveidā vai pamatojoties uz tiesas nolēmumu. Būtiskas Līguma sastāvdaļas var tikt grozītas tikai ar Pašvaldības domes sēdē pieņemtu lēmumu. </w:t>
      </w:r>
    </w:p>
    <w:p w14:paraId="2506E1BF" w14:textId="77777777" w:rsidR="006E058D" w:rsidRDefault="006E058D" w:rsidP="006E058D">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Pašvaldību li</w:t>
      </w:r>
      <w:r w:rsidR="00CE1251" w:rsidRPr="00CE1251">
        <w:rPr>
          <w:rFonts w:ascii="Times New Roman" w:hAnsi="Times New Roman" w:cs="Times New Roman"/>
          <w:sz w:val="24"/>
          <w:szCs w:val="24"/>
        </w:rPr>
        <w:t xml:space="preserve">kuma </w:t>
      </w:r>
      <w:r>
        <w:rPr>
          <w:rFonts w:ascii="Times New Roman" w:hAnsi="Times New Roman" w:cs="Times New Roman"/>
          <w:sz w:val="24"/>
          <w:szCs w:val="24"/>
        </w:rPr>
        <w:t>10. panta pirmās daļas 21</w:t>
      </w:r>
      <w:r w:rsidR="00CE1251" w:rsidRPr="00CE1251">
        <w:rPr>
          <w:rFonts w:ascii="Times New Roman" w:hAnsi="Times New Roman" w:cs="Times New Roman"/>
          <w:sz w:val="24"/>
          <w:szCs w:val="24"/>
        </w:rPr>
        <w:t xml:space="preserve">. punkts nosaka, ka </w:t>
      </w:r>
      <w:r>
        <w:rPr>
          <w:rFonts w:ascii="Times New Roman" w:hAnsi="Times New Roman" w:cs="Times New Roman"/>
          <w:sz w:val="24"/>
          <w:szCs w:val="24"/>
        </w:rPr>
        <w:t>d</w:t>
      </w:r>
      <w:r w:rsidRPr="006E058D">
        <w:rPr>
          <w:rFonts w:ascii="Times New Roman" w:hAnsi="Times New Roman" w:cs="Times New Roman"/>
          <w:sz w:val="24"/>
          <w:szCs w:val="24"/>
        </w:rPr>
        <w:t>ome ir tiesīga izlemt ikvienu pašvaldības kompetences jautājumu</w:t>
      </w:r>
      <w:r>
        <w:rPr>
          <w:rFonts w:ascii="Times New Roman" w:hAnsi="Times New Roman" w:cs="Times New Roman"/>
          <w:sz w:val="24"/>
          <w:szCs w:val="24"/>
        </w:rPr>
        <w:t xml:space="preserve"> un tikai domes kompetencē ir </w:t>
      </w:r>
      <w:r w:rsidRPr="006E058D">
        <w:rPr>
          <w:rFonts w:ascii="Times New Roman" w:hAnsi="Times New Roman" w:cs="Times New Roman"/>
          <w:sz w:val="24"/>
          <w:szCs w:val="24"/>
        </w:rPr>
        <w:t>pieņemt lēmumus citos ārējos normatīvajos aktos paredzētajos gadījumos.</w:t>
      </w:r>
    </w:p>
    <w:p w14:paraId="18BF3865" w14:textId="622A5923" w:rsidR="00CE1251" w:rsidRPr="00CE1251" w:rsidRDefault="00CE1251" w:rsidP="006E058D">
      <w:pPr>
        <w:spacing w:line="360" w:lineRule="auto"/>
        <w:ind w:firstLine="567"/>
        <w:jc w:val="both"/>
        <w:rPr>
          <w:rFonts w:ascii="Times New Roman" w:hAnsi="Times New Roman" w:cs="Times New Roman"/>
          <w:sz w:val="24"/>
          <w:szCs w:val="24"/>
        </w:rPr>
      </w:pPr>
      <w:r w:rsidRPr="00CE1251">
        <w:rPr>
          <w:rFonts w:ascii="Times New Roman" w:hAnsi="Times New Roman" w:cs="Times New Roman"/>
          <w:sz w:val="24"/>
          <w:szCs w:val="24"/>
        </w:rPr>
        <w:t xml:space="preserve">Ņemot vērā minēto un saskaņā ar </w:t>
      </w:r>
      <w:r w:rsidR="006E058D">
        <w:rPr>
          <w:rFonts w:ascii="Times New Roman" w:hAnsi="Times New Roman" w:cs="Times New Roman"/>
          <w:sz w:val="24"/>
          <w:szCs w:val="24"/>
        </w:rPr>
        <w:t>Pašvaldību li</w:t>
      </w:r>
      <w:r w:rsidR="006E058D" w:rsidRPr="00CE1251">
        <w:rPr>
          <w:rFonts w:ascii="Times New Roman" w:hAnsi="Times New Roman" w:cs="Times New Roman"/>
          <w:sz w:val="24"/>
          <w:szCs w:val="24"/>
        </w:rPr>
        <w:t xml:space="preserve">kuma </w:t>
      </w:r>
      <w:r w:rsidR="006E058D">
        <w:rPr>
          <w:rFonts w:ascii="Times New Roman" w:hAnsi="Times New Roman" w:cs="Times New Roman"/>
          <w:sz w:val="24"/>
          <w:szCs w:val="24"/>
        </w:rPr>
        <w:t>10. panta pirmās daļas 21. punktu</w:t>
      </w:r>
      <w:r w:rsidRPr="00CE1251">
        <w:rPr>
          <w:rFonts w:ascii="Times New Roman" w:hAnsi="Times New Roman" w:cs="Times New Roman"/>
          <w:sz w:val="24"/>
          <w:szCs w:val="24"/>
        </w:rPr>
        <w:t xml:space="preserve"> un 2018. gada 1. aprīļa deleģēšanas līguma Nr. GND/9.13/18/351 9.1. apakšpunktu, atklāti balsojot: </w:t>
      </w:r>
      <w:r w:rsidR="006E058D">
        <w:rPr>
          <w:rFonts w:ascii="Times New Roman" w:hAnsi="Times New Roman" w:cs="Times New Roman"/>
          <w:noProof/>
          <w:sz w:val="24"/>
          <w:szCs w:val="24"/>
        </w:rPr>
        <w:t>ar  balsīm “Par”</w:t>
      </w:r>
      <w:r w:rsidRPr="00CE1251">
        <w:rPr>
          <w:rFonts w:ascii="Times New Roman" w:hAnsi="Times New Roman" w:cs="Times New Roman"/>
          <w:noProof/>
          <w:sz w:val="24"/>
          <w:szCs w:val="24"/>
        </w:rPr>
        <w:t xml:space="preserve"> (</w:t>
      </w:r>
      <w:r w:rsidR="006E058D">
        <w:rPr>
          <w:rFonts w:ascii="Times New Roman" w:hAnsi="Times New Roman" w:cs="Times New Roman"/>
          <w:noProof/>
          <w:sz w:val="24"/>
          <w:szCs w:val="24"/>
        </w:rPr>
        <w:t xml:space="preserve">   ), “</w:t>
      </w:r>
      <w:r w:rsidRPr="00CE1251">
        <w:rPr>
          <w:rFonts w:ascii="Times New Roman" w:hAnsi="Times New Roman" w:cs="Times New Roman"/>
          <w:noProof/>
          <w:sz w:val="24"/>
          <w:szCs w:val="24"/>
        </w:rPr>
        <w:t>Pret</w:t>
      </w:r>
      <w:r w:rsidR="006E058D">
        <w:rPr>
          <w:rFonts w:ascii="Times New Roman" w:hAnsi="Times New Roman" w:cs="Times New Roman"/>
          <w:noProof/>
          <w:sz w:val="24"/>
          <w:szCs w:val="24"/>
        </w:rPr>
        <w:t>” – , “</w:t>
      </w:r>
      <w:r w:rsidRPr="00CE1251">
        <w:rPr>
          <w:rFonts w:ascii="Times New Roman" w:hAnsi="Times New Roman" w:cs="Times New Roman"/>
          <w:noProof/>
          <w:sz w:val="24"/>
          <w:szCs w:val="24"/>
        </w:rPr>
        <w:t>Atturas</w:t>
      </w:r>
      <w:r w:rsidR="006E058D">
        <w:rPr>
          <w:rFonts w:ascii="Times New Roman" w:hAnsi="Times New Roman" w:cs="Times New Roman"/>
          <w:noProof/>
          <w:sz w:val="24"/>
          <w:szCs w:val="24"/>
        </w:rPr>
        <w:t>”</w:t>
      </w:r>
      <w:r w:rsidRPr="00CE1251">
        <w:rPr>
          <w:rFonts w:ascii="Times New Roman" w:hAnsi="Times New Roman" w:cs="Times New Roman"/>
          <w:noProof/>
          <w:sz w:val="24"/>
          <w:szCs w:val="24"/>
        </w:rPr>
        <w:t xml:space="preserve"> – </w:t>
      </w:r>
      <w:r w:rsidRPr="00CE1251">
        <w:rPr>
          <w:rFonts w:ascii="Times New Roman" w:eastAsia="SimSun" w:hAnsi="Times New Roman" w:cs="Times New Roman"/>
          <w:color w:val="00000A"/>
          <w:sz w:val="24"/>
          <w:szCs w:val="24"/>
          <w:lang w:eastAsia="zh-CN" w:bidi="hi-IN"/>
        </w:rPr>
        <w:t xml:space="preserve">, Gulbenes novada dome NOLEMJ: </w:t>
      </w:r>
    </w:p>
    <w:p w14:paraId="7AE34C23" w14:textId="627281A1" w:rsidR="00CE1251" w:rsidRPr="00CE1251" w:rsidRDefault="00CE1251" w:rsidP="00CE1251">
      <w:pPr>
        <w:widowControl w:val="0"/>
        <w:numPr>
          <w:ilvl w:val="0"/>
          <w:numId w:val="7"/>
        </w:numPr>
        <w:tabs>
          <w:tab w:val="left" w:pos="993"/>
        </w:tabs>
        <w:spacing w:line="360" w:lineRule="auto"/>
        <w:ind w:left="0" w:firstLine="567"/>
        <w:contextualSpacing/>
        <w:jc w:val="both"/>
        <w:rPr>
          <w:rFonts w:ascii="Times New Roman" w:hAnsi="Times New Roman" w:cs="Times New Roman"/>
          <w:sz w:val="24"/>
          <w:szCs w:val="24"/>
        </w:rPr>
      </w:pPr>
      <w:r w:rsidRPr="00CE1251">
        <w:rPr>
          <w:rFonts w:ascii="Times New Roman" w:hAnsi="Times New Roman" w:cs="Times New Roman"/>
          <w:sz w:val="24"/>
          <w:szCs w:val="24"/>
        </w:rPr>
        <w:t xml:space="preserve">IZDARĪT 2018. gada 1. aprīļa deleģēšanas līguma Nr. GND/9.13/18/351 1. pielikuma “Apsaimniekojamo objektu saraksts” tabulā grozījumu un svītrot </w:t>
      </w:r>
      <w:r w:rsidR="006E058D">
        <w:rPr>
          <w:rFonts w:ascii="Times New Roman" w:hAnsi="Times New Roman" w:cs="Times New Roman"/>
          <w:sz w:val="24"/>
          <w:szCs w:val="24"/>
        </w:rPr>
        <w:t>8</w:t>
      </w:r>
      <w:r w:rsidRPr="00CE1251">
        <w:rPr>
          <w:rFonts w:ascii="Times New Roman" w:hAnsi="Times New Roman" w:cs="Times New Roman"/>
          <w:sz w:val="24"/>
          <w:szCs w:val="24"/>
        </w:rPr>
        <w:t xml:space="preserve">. punktu. </w:t>
      </w:r>
    </w:p>
    <w:p w14:paraId="7CECDC90" w14:textId="77777777" w:rsidR="00CE1251" w:rsidRPr="00CE1251" w:rsidRDefault="00CE1251" w:rsidP="00CE1251">
      <w:pPr>
        <w:widowControl w:val="0"/>
        <w:numPr>
          <w:ilvl w:val="0"/>
          <w:numId w:val="7"/>
        </w:numPr>
        <w:tabs>
          <w:tab w:val="left" w:pos="993"/>
        </w:tabs>
        <w:spacing w:line="360" w:lineRule="auto"/>
        <w:ind w:left="0" w:firstLine="567"/>
        <w:contextualSpacing/>
        <w:jc w:val="both"/>
        <w:rPr>
          <w:rFonts w:ascii="Times New Roman" w:hAnsi="Times New Roman" w:cs="Times New Roman"/>
          <w:sz w:val="24"/>
          <w:szCs w:val="24"/>
        </w:rPr>
      </w:pPr>
      <w:r w:rsidRPr="00CE1251">
        <w:rPr>
          <w:rFonts w:ascii="Times New Roman" w:hAnsi="Times New Roman" w:cs="Times New Roman"/>
          <w:sz w:val="24"/>
          <w:szCs w:val="24"/>
        </w:rPr>
        <w:t xml:space="preserve">SLĒGT ar SIA “Gulbenes </w:t>
      </w:r>
      <w:proofErr w:type="spellStart"/>
      <w:r w:rsidRPr="00CE1251">
        <w:rPr>
          <w:rFonts w:ascii="Times New Roman" w:hAnsi="Times New Roman" w:cs="Times New Roman"/>
          <w:sz w:val="24"/>
          <w:szCs w:val="24"/>
        </w:rPr>
        <w:t>Energo</w:t>
      </w:r>
      <w:proofErr w:type="spellEnd"/>
      <w:r w:rsidRPr="00CE1251">
        <w:rPr>
          <w:rFonts w:ascii="Times New Roman" w:hAnsi="Times New Roman" w:cs="Times New Roman"/>
          <w:sz w:val="24"/>
          <w:szCs w:val="24"/>
        </w:rPr>
        <w:t xml:space="preserve"> Serviss”, reģistrācijas Nr. 54603000121, juridiskā adrese: Blaumaņa iela 56A, Gulbene, Gulbenes novads, LV-4401, vienošanos par grozījumu </w:t>
      </w:r>
      <w:r w:rsidRPr="00CE1251">
        <w:rPr>
          <w:rFonts w:ascii="Times New Roman" w:hAnsi="Times New Roman" w:cs="Times New Roman"/>
          <w:sz w:val="24"/>
          <w:szCs w:val="24"/>
        </w:rPr>
        <w:lastRenderedPageBreak/>
        <w:t xml:space="preserve">veikšanu 2018. gada 1. aprīļa deleģēšanas līgumā Nr. GND/9.13/18/351 (pielikums).  </w:t>
      </w:r>
    </w:p>
    <w:p w14:paraId="25D67846" w14:textId="77777777" w:rsidR="00CE1251" w:rsidRPr="00CE1251" w:rsidRDefault="00CE1251" w:rsidP="00CE1251">
      <w:pPr>
        <w:widowControl w:val="0"/>
        <w:numPr>
          <w:ilvl w:val="0"/>
          <w:numId w:val="7"/>
        </w:numPr>
        <w:tabs>
          <w:tab w:val="left" w:pos="993"/>
        </w:tabs>
        <w:spacing w:line="360" w:lineRule="auto"/>
        <w:ind w:left="0" w:firstLine="567"/>
        <w:contextualSpacing/>
        <w:jc w:val="both"/>
        <w:rPr>
          <w:rFonts w:ascii="Times New Roman" w:hAnsi="Times New Roman" w:cs="Times New Roman"/>
          <w:sz w:val="24"/>
          <w:szCs w:val="24"/>
        </w:rPr>
      </w:pPr>
      <w:r w:rsidRPr="00CE1251">
        <w:rPr>
          <w:rFonts w:ascii="Times New Roman" w:hAnsi="Times New Roman" w:cs="Times New Roman"/>
          <w:sz w:val="24"/>
          <w:szCs w:val="24"/>
        </w:rPr>
        <w:t>Lēmuma izrakstu nosūtīt SIA “</w:t>
      </w:r>
      <w:bookmarkStart w:id="7" w:name="_Hlk101794586"/>
      <w:r w:rsidRPr="00CE1251">
        <w:rPr>
          <w:rFonts w:ascii="Times New Roman" w:hAnsi="Times New Roman" w:cs="Times New Roman"/>
          <w:sz w:val="24"/>
          <w:szCs w:val="24"/>
        </w:rPr>
        <w:t xml:space="preserve">Gulbenes </w:t>
      </w:r>
      <w:proofErr w:type="spellStart"/>
      <w:r w:rsidRPr="00CE1251">
        <w:rPr>
          <w:rFonts w:ascii="Times New Roman" w:hAnsi="Times New Roman" w:cs="Times New Roman"/>
          <w:sz w:val="24"/>
          <w:szCs w:val="24"/>
        </w:rPr>
        <w:t>Energo</w:t>
      </w:r>
      <w:proofErr w:type="spellEnd"/>
      <w:r w:rsidRPr="00CE1251">
        <w:rPr>
          <w:rFonts w:ascii="Times New Roman" w:hAnsi="Times New Roman" w:cs="Times New Roman"/>
          <w:sz w:val="24"/>
          <w:szCs w:val="24"/>
        </w:rPr>
        <w:t xml:space="preserve"> Serviss”</w:t>
      </w:r>
      <w:bookmarkEnd w:id="7"/>
      <w:r w:rsidRPr="00CE1251">
        <w:rPr>
          <w:rFonts w:ascii="Times New Roman" w:hAnsi="Times New Roman" w:cs="Times New Roman"/>
          <w:sz w:val="24"/>
          <w:szCs w:val="24"/>
        </w:rPr>
        <w:t xml:space="preserve"> uz e-adresi.</w:t>
      </w:r>
    </w:p>
    <w:p w14:paraId="2FD0E7ED" w14:textId="77777777" w:rsidR="00CE1251" w:rsidRPr="00CE1251" w:rsidRDefault="00CE1251" w:rsidP="00CE1251">
      <w:pPr>
        <w:widowControl w:val="0"/>
        <w:tabs>
          <w:tab w:val="left" w:pos="993"/>
        </w:tabs>
        <w:spacing w:line="360" w:lineRule="auto"/>
        <w:ind w:left="153" w:firstLine="567"/>
        <w:jc w:val="both"/>
        <w:rPr>
          <w:rFonts w:ascii="Times New Roman" w:hAnsi="Times New Roman" w:cs="Times New Roman"/>
          <w:sz w:val="24"/>
          <w:szCs w:val="24"/>
        </w:rPr>
      </w:pPr>
    </w:p>
    <w:p w14:paraId="680270EB" w14:textId="65BBBC2B" w:rsidR="00CE1251" w:rsidRPr="00572F92" w:rsidRDefault="00CE1251" w:rsidP="006E058D">
      <w:pPr>
        <w:tabs>
          <w:tab w:val="left" w:pos="7655"/>
        </w:tabs>
        <w:rPr>
          <w:rFonts w:ascii="Times New Roman" w:hAnsi="Times New Roman" w:cs="Times New Roman"/>
          <w:sz w:val="24"/>
          <w:szCs w:val="24"/>
        </w:rPr>
      </w:pPr>
      <w:r w:rsidRPr="00572F92">
        <w:rPr>
          <w:rFonts w:ascii="Times New Roman" w:hAnsi="Times New Roman" w:cs="Times New Roman"/>
          <w:sz w:val="24"/>
          <w:szCs w:val="24"/>
        </w:rPr>
        <w:t>Gulbe</w:t>
      </w:r>
      <w:r w:rsidR="006E058D">
        <w:rPr>
          <w:rFonts w:ascii="Times New Roman" w:hAnsi="Times New Roman" w:cs="Times New Roman"/>
          <w:sz w:val="24"/>
          <w:szCs w:val="24"/>
        </w:rPr>
        <w:t>nes novada domes priekšsēdētājs</w:t>
      </w:r>
      <w:r w:rsidR="006E058D">
        <w:rPr>
          <w:rFonts w:ascii="Times New Roman" w:hAnsi="Times New Roman" w:cs="Times New Roman"/>
          <w:sz w:val="24"/>
          <w:szCs w:val="24"/>
        </w:rPr>
        <w:tab/>
      </w:r>
      <w:r w:rsidRPr="00572F92">
        <w:rPr>
          <w:rFonts w:ascii="Times New Roman" w:hAnsi="Times New Roman" w:cs="Times New Roman"/>
          <w:sz w:val="24"/>
          <w:szCs w:val="24"/>
        </w:rPr>
        <w:t>A.</w:t>
      </w:r>
      <w:r w:rsidR="006E058D">
        <w:rPr>
          <w:rFonts w:ascii="Times New Roman" w:hAnsi="Times New Roman" w:cs="Times New Roman"/>
          <w:sz w:val="24"/>
          <w:szCs w:val="24"/>
        </w:rPr>
        <w:t> </w:t>
      </w:r>
      <w:r w:rsidRPr="00572F92">
        <w:rPr>
          <w:rFonts w:ascii="Times New Roman" w:hAnsi="Times New Roman" w:cs="Times New Roman"/>
          <w:sz w:val="24"/>
          <w:szCs w:val="24"/>
        </w:rPr>
        <w:t>Caunītis</w:t>
      </w:r>
    </w:p>
    <w:p w14:paraId="480CD1C4" w14:textId="77777777" w:rsidR="00CE1251" w:rsidRPr="00CE1251" w:rsidRDefault="00CE1251" w:rsidP="00CE1251">
      <w:pPr>
        <w:rPr>
          <w:rFonts w:ascii="Times New Roman" w:eastAsiaTheme="minorHAnsi" w:hAnsi="Times New Roman" w:cs="Times New Roman"/>
          <w:sz w:val="24"/>
          <w:szCs w:val="24"/>
          <w:lang w:eastAsia="en-US"/>
        </w:rPr>
      </w:pPr>
    </w:p>
    <w:p w14:paraId="33BCD6BD" w14:textId="77777777" w:rsidR="00CE1251" w:rsidRPr="00CE1251" w:rsidRDefault="00CE1251" w:rsidP="00CE1251">
      <w:pPr>
        <w:spacing w:after="160" w:line="256" w:lineRule="auto"/>
        <w:rPr>
          <w:rFonts w:ascii="Times New Roman" w:hAnsi="Times New Roman" w:cs="Times New Roman"/>
          <w:sz w:val="24"/>
          <w:szCs w:val="24"/>
        </w:rPr>
      </w:pPr>
      <w:r w:rsidRPr="00CE1251">
        <w:rPr>
          <w:rFonts w:ascii="Times New Roman" w:hAnsi="Times New Roman" w:cs="Times New Roman"/>
          <w:sz w:val="24"/>
          <w:szCs w:val="24"/>
        </w:rPr>
        <w:br w:type="page"/>
      </w:r>
    </w:p>
    <w:p w14:paraId="6E86F0F1" w14:textId="77777777" w:rsidR="00CE1251" w:rsidRPr="00CE1251" w:rsidRDefault="00CE1251" w:rsidP="00CE1251">
      <w:pPr>
        <w:jc w:val="right"/>
        <w:rPr>
          <w:rFonts w:ascii="Times New Roman" w:hAnsi="Times New Roman" w:cs="Times New Roman"/>
          <w:sz w:val="24"/>
          <w:szCs w:val="24"/>
        </w:rPr>
      </w:pPr>
      <w:r w:rsidRPr="00CE1251">
        <w:rPr>
          <w:rFonts w:ascii="Times New Roman" w:hAnsi="Times New Roman" w:cs="Times New Roman"/>
          <w:sz w:val="24"/>
          <w:szCs w:val="24"/>
        </w:rPr>
        <w:t xml:space="preserve">Pielikums </w:t>
      </w:r>
    </w:p>
    <w:p w14:paraId="49D6370D" w14:textId="3173C160" w:rsidR="00CE1251" w:rsidRPr="00CE1251" w:rsidRDefault="00CE1251" w:rsidP="00CE1251">
      <w:pPr>
        <w:jc w:val="right"/>
        <w:rPr>
          <w:rFonts w:ascii="Times New Roman" w:hAnsi="Times New Roman" w:cs="Times New Roman"/>
          <w:sz w:val="24"/>
          <w:szCs w:val="24"/>
        </w:rPr>
      </w:pPr>
      <w:r w:rsidRPr="00CE1251">
        <w:rPr>
          <w:rFonts w:ascii="Times New Roman" w:hAnsi="Times New Roman" w:cs="Times New Roman"/>
          <w:sz w:val="24"/>
          <w:szCs w:val="24"/>
        </w:rPr>
        <w:t>Gulbenes novada domes 202</w:t>
      </w:r>
      <w:r w:rsidR="006E058D">
        <w:rPr>
          <w:rFonts w:ascii="Times New Roman" w:hAnsi="Times New Roman" w:cs="Times New Roman"/>
          <w:sz w:val="24"/>
          <w:szCs w:val="24"/>
        </w:rPr>
        <w:t>3</w:t>
      </w:r>
      <w:r w:rsidRPr="00CE1251">
        <w:rPr>
          <w:rFonts w:ascii="Times New Roman" w:hAnsi="Times New Roman" w:cs="Times New Roman"/>
          <w:sz w:val="24"/>
          <w:szCs w:val="24"/>
        </w:rPr>
        <w:t xml:space="preserve">. gada </w:t>
      </w:r>
      <w:r w:rsidR="006E058D">
        <w:rPr>
          <w:rFonts w:ascii="Times New Roman" w:hAnsi="Times New Roman" w:cs="Times New Roman"/>
          <w:sz w:val="24"/>
          <w:szCs w:val="24"/>
        </w:rPr>
        <w:t>26</w:t>
      </w:r>
      <w:r w:rsidRPr="00CE1251">
        <w:rPr>
          <w:rFonts w:ascii="Times New Roman" w:hAnsi="Times New Roman" w:cs="Times New Roman"/>
          <w:sz w:val="24"/>
          <w:szCs w:val="24"/>
        </w:rPr>
        <w:t>. </w:t>
      </w:r>
      <w:r w:rsidR="006E058D">
        <w:rPr>
          <w:rFonts w:ascii="Times New Roman" w:hAnsi="Times New Roman" w:cs="Times New Roman"/>
          <w:sz w:val="24"/>
          <w:szCs w:val="24"/>
        </w:rPr>
        <w:t>okto</w:t>
      </w:r>
      <w:r w:rsidRPr="00CE1251">
        <w:rPr>
          <w:rFonts w:ascii="Times New Roman" w:hAnsi="Times New Roman" w:cs="Times New Roman"/>
          <w:sz w:val="24"/>
          <w:szCs w:val="24"/>
        </w:rPr>
        <w:t xml:space="preserve">bra </w:t>
      </w:r>
    </w:p>
    <w:p w14:paraId="3A0ABDF9" w14:textId="7F992FEA" w:rsidR="00CE1251" w:rsidRPr="00CE1251" w:rsidRDefault="00CE1251" w:rsidP="00CE1251">
      <w:pPr>
        <w:jc w:val="right"/>
        <w:rPr>
          <w:rFonts w:ascii="Times New Roman" w:hAnsi="Times New Roman" w:cs="Times New Roman"/>
          <w:sz w:val="24"/>
          <w:szCs w:val="24"/>
        </w:rPr>
      </w:pPr>
      <w:r w:rsidRPr="00CE1251">
        <w:rPr>
          <w:rFonts w:ascii="Times New Roman" w:hAnsi="Times New Roman" w:cs="Times New Roman"/>
          <w:sz w:val="24"/>
          <w:szCs w:val="24"/>
        </w:rPr>
        <w:t>lēmumam Nr. GND/202</w:t>
      </w:r>
      <w:r w:rsidR="006E058D">
        <w:rPr>
          <w:rFonts w:ascii="Times New Roman" w:hAnsi="Times New Roman" w:cs="Times New Roman"/>
          <w:sz w:val="24"/>
          <w:szCs w:val="24"/>
        </w:rPr>
        <w:t>3</w:t>
      </w:r>
      <w:r w:rsidRPr="00CE1251">
        <w:rPr>
          <w:rFonts w:ascii="Times New Roman" w:hAnsi="Times New Roman" w:cs="Times New Roman"/>
          <w:sz w:val="24"/>
          <w:szCs w:val="24"/>
        </w:rPr>
        <w:t>/</w:t>
      </w:r>
    </w:p>
    <w:p w14:paraId="4926C18A" w14:textId="77777777" w:rsidR="00CE1251" w:rsidRPr="00CE1251" w:rsidRDefault="00CE1251" w:rsidP="00CE1251">
      <w:pPr>
        <w:jc w:val="center"/>
        <w:rPr>
          <w:rFonts w:ascii="Times New Roman" w:hAnsi="Times New Roman" w:cs="Times New Roman"/>
          <w:b/>
          <w:bCs/>
          <w:sz w:val="24"/>
          <w:szCs w:val="24"/>
        </w:rPr>
      </w:pPr>
    </w:p>
    <w:p w14:paraId="6EDB9AEE" w14:textId="77777777" w:rsidR="00CE1251" w:rsidRPr="00CE1251" w:rsidRDefault="00CE1251" w:rsidP="00CE1251">
      <w:pPr>
        <w:jc w:val="center"/>
        <w:rPr>
          <w:rFonts w:ascii="Times New Roman" w:hAnsi="Times New Roman" w:cs="Times New Roman"/>
          <w:b/>
          <w:bCs/>
          <w:sz w:val="24"/>
          <w:szCs w:val="24"/>
        </w:rPr>
      </w:pPr>
      <w:r w:rsidRPr="00CE1251">
        <w:rPr>
          <w:rFonts w:ascii="Times New Roman" w:hAnsi="Times New Roman" w:cs="Times New Roman"/>
          <w:b/>
          <w:bCs/>
          <w:sz w:val="24"/>
          <w:szCs w:val="24"/>
        </w:rPr>
        <w:t>VIENOŠANĀS Nr.__________________</w:t>
      </w:r>
    </w:p>
    <w:p w14:paraId="79D38775" w14:textId="77777777" w:rsidR="00CE1251" w:rsidRPr="00CE1251" w:rsidRDefault="00CE1251" w:rsidP="00CE1251">
      <w:pPr>
        <w:jc w:val="center"/>
        <w:rPr>
          <w:rFonts w:ascii="Times New Roman" w:hAnsi="Times New Roman" w:cs="Times New Roman"/>
          <w:sz w:val="24"/>
          <w:szCs w:val="24"/>
        </w:rPr>
      </w:pPr>
      <w:bookmarkStart w:id="8" w:name="_Hlk101766722"/>
      <w:r w:rsidRPr="00CE1251">
        <w:rPr>
          <w:rFonts w:ascii="Times New Roman" w:hAnsi="Times New Roman" w:cs="Times New Roman"/>
          <w:b/>
          <w:bCs/>
          <w:sz w:val="24"/>
          <w:szCs w:val="24"/>
        </w:rPr>
        <w:t>par grozījumu 2018. gada 1. aprīļa deleģēšanas līgumā Nr. GND/9.13/18/351</w:t>
      </w:r>
    </w:p>
    <w:bookmarkEnd w:id="8"/>
    <w:p w14:paraId="43007C07" w14:textId="77777777" w:rsidR="00CE1251" w:rsidRPr="00CE1251" w:rsidRDefault="00CE1251" w:rsidP="00CE1251">
      <w:pPr>
        <w:rPr>
          <w:rFonts w:ascii="Times New Roman" w:hAnsi="Times New Roman" w:cs="Times New Roman"/>
          <w:sz w:val="24"/>
          <w:szCs w:val="24"/>
        </w:rPr>
      </w:pPr>
    </w:p>
    <w:p w14:paraId="04A3015F" w14:textId="5326304B" w:rsidR="00CE1251" w:rsidRPr="00CE1251" w:rsidRDefault="00CE1251" w:rsidP="00CE1251">
      <w:pPr>
        <w:rPr>
          <w:rFonts w:ascii="Times New Roman" w:hAnsi="Times New Roman" w:cs="Times New Roman"/>
          <w:sz w:val="24"/>
          <w:szCs w:val="24"/>
        </w:rPr>
      </w:pPr>
      <w:r w:rsidRPr="00CE1251">
        <w:rPr>
          <w:rFonts w:ascii="Times New Roman" w:hAnsi="Times New Roman" w:cs="Times New Roman"/>
          <w:sz w:val="24"/>
          <w:szCs w:val="24"/>
        </w:rPr>
        <w:t xml:space="preserve">Gulbenē </w:t>
      </w:r>
      <w:r w:rsidRPr="00CE1251">
        <w:rPr>
          <w:rFonts w:ascii="Times New Roman" w:hAnsi="Times New Roman" w:cs="Times New Roman"/>
          <w:sz w:val="24"/>
          <w:szCs w:val="24"/>
        </w:rPr>
        <w:tab/>
      </w:r>
      <w:r w:rsidRPr="00CE1251">
        <w:rPr>
          <w:rFonts w:ascii="Times New Roman" w:hAnsi="Times New Roman" w:cs="Times New Roman"/>
          <w:sz w:val="24"/>
          <w:szCs w:val="24"/>
        </w:rPr>
        <w:tab/>
      </w:r>
      <w:r w:rsidRPr="00CE1251">
        <w:rPr>
          <w:rFonts w:ascii="Times New Roman" w:hAnsi="Times New Roman" w:cs="Times New Roman"/>
          <w:sz w:val="24"/>
          <w:szCs w:val="24"/>
        </w:rPr>
        <w:tab/>
      </w:r>
      <w:r w:rsidRPr="00CE1251">
        <w:rPr>
          <w:rFonts w:ascii="Times New Roman" w:hAnsi="Times New Roman" w:cs="Times New Roman"/>
          <w:sz w:val="24"/>
          <w:szCs w:val="24"/>
        </w:rPr>
        <w:tab/>
      </w:r>
      <w:r w:rsidRPr="00CE1251">
        <w:rPr>
          <w:rFonts w:ascii="Times New Roman" w:hAnsi="Times New Roman" w:cs="Times New Roman"/>
          <w:sz w:val="24"/>
          <w:szCs w:val="24"/>
        </w:rPr>
        <w:tab/>
      </w:r>
      <w:r w:rsidRPr="00CE1251">
        <w:rPr>
          <w:rFonts w:ascii="Times New Roman" w:hAnsi="Times New Roman" w:cs="Times New Roman"/>
          <w:sz w:val="24"/>
          <w:szCs w:val="24"/>
        </w:rPr>
        <w:tab/>
      </w:r>
      <w:r w:rsidRPr="00CE1251">
        <w:rPr>
          <w:rFonts w:ascii="Times New Roman" w:hAnsi="Times New Roman" w:cs="Times New Roman"/>
          <w:sz w:val="24"/>
          <w:szCs w:val="24"/>
        </w:rPr>
        <w:tab/>
      </w:r>
      <w:r w:rsidRPr="00CE1251">
        <w:rPr>
          <w:rFonts w:ascii="Times New Roman" w:hAnsi="Times New Roman" w:cs="Times New Roman"/>
          <w:sz w:val="24"/>
          <w:szCs w:val="24"/>
        </w:rPr>
        <w:tab/>
        <w:t xml:space="preserve">    202</w:t>
      </w:r>
      <w:r w:rsidR="006E058D">
        <w:rPr>
          <w:rFonts w:ascii="Times New Roman" w:hAnsi="Times New Roman" w:cs="Times New Roman"/>
          <w:sz w:val="24"/>
          <w:szCs w:val="24"/>
        </w:rPr>
        <w:t>3. gada ___. okto</w:t>
      </w:r>
      <w:r w:rsidRPr="00CE1251">
        <w:rPr>
          <w:rFonts w:ascii="Times New Roman" w:hAnsi="Times New Roman" w:cs="Times New Roman"/>
          <w:sz w:val="24"/>
          <w:szCs w:val="24"/>
        </w:rPr>
        <w:t>brī</w:t>
      </w:r>
    </w:p>
    <w:p w14:paraId="7C785168" w14:textId="77777777" w:rsidR="00CE1251" w:rsidRPr="00CE1251" w:rsidRDefault="00CE1251" w:rsidP="00CE1251">
      <w:pPr>
        <w:rPr>
          <w:rFonts w:ascii="Times New Roman" w:hAnsi="Times New Roman" w:cs="Times New Roman"/>
          <w:sz w:val="24"/>
          <w:szCs w:val="24"/>
        </w:rPr>
      </w:pPr>
    </w:p>
    <w:p w14:paraId="2ED7EFF4" w14:textId="7EC688DA" w:rsidR="00CE1251" w:rsidRPr="00CE1251" w:rsidRDefault="00CE1251" w:rsidP="00CE1251">
      <w:pPr>
        <w:ind w:firstLine="567"/>
        <w:jc w:val="both"/>
        <w:rPr>
          <w:rFonts w:ascii="Times New Roman" w:hAnsi="Times New Roman" w:cs="Times New Roman"/>
          <w:sz w:val="24"/>
          <w:szCs w:val="24"/>
        </w:rPr>
      </w:pPr>
      <w:r w:rsidRPr="00CE1251">
        <w:rPr>
          <w:rFonts w:ascii="Times New Roman" w:hAnsi="Times New Roman" w:cs="Times New Roman"/>
          <w:b/>
          <w:bCs/>
          <w:sz w:val="24"/>
          <w:szCs w:val="24"/>
        </w:rPr>
        <w:t>Gulbenes novada pašvaldība</w:t>
      </w:r>
      <w:r w:rsidRPr="00CE1251">
        <w:rPr>
          <w:rFonts w:ascii="Times New Roman" w:hAnsi="Times New Roman" w:cs="Times New Roman"/>
          <w:sz w:val="24"/>
          <w:szCs w:val="24"/>
        </w:rPr>
        <w:t>, reģistrācijas Nr. 90009116327, juridiskā adrese: Ābeļu iela 2, Gulbene, Gulbenes novads, LV-4401 (turpmāk – Pašvaldība), kuras vārdā saskaņā ar Gulbenes novada domes 2013. gada 31. oktobra saistoš</w:t>
      </w:r>
      <w:r w:rsidR="006E058D">
        <w:rPr>
          <w:rFonts w:ascii="Times New Roman" w:hAnsi="Times New Roman" w:cs="Times New Roman"/>
          <w:sz w:val="24"/>
          <w:szCs w:val="24"/>
        </w:rPr>
        <w:t>o</w:t>
      </w:r>
      <w:r w:rsidRPr="00CE1251">
        <w:rPr>
          <w:rFonts w:ascii="Times New Roman" w:hAnsi="Times New Roman" w:cs="Times New Roman"/>
          <w:sz w:val="24"/>
          <w:szCs w:val="24"/>
        </w:rPr>
        <w:t xml:space="preserve"> noteikum</w:t>
      </w:r>
      <w:r w:rsidR="006E058D">
        <w:rPr>
          <w:rFonts w:ascii="Times New Roman" w:hAnsi="Times New Roman" w:cs="Times New Roman"/>
          <w:sz w:val="24"/>
          <w:szCs w:val="24"/>
        </w:rPr>
        <w:t>u</w:t>
      </w:r>
      <w:r w:rsidRPr="00CE1251">
        <w:rPr>
          <w:rFonts w:ascii="Times New Roman" w:hAnsi="Times New Roman" w:cs="Times New Roman"/>
          <w:sz w:val="24"/>
          <w:szCs w:val="24"/>
        </w:rPr>
        <w:t xml:space="preserve"> Nr. 25 “Gulbenes novada pašvaldības nolikums” 48.1. apakšpunktu rīkojas domes priekšsēdētājs Andis Caunītis, no vienas puses, un </w:t>
      </w:r>
    </w:p>
    <w:p w14:paraId="2D1D3025" w14:textId="77777777" w:rsidR="00CE1251" w:rsidRPr="00CE1251" w:rsidRDefault="00CE1251" w:rsidP="00CE1251">
      <w:pPr>
        <w:ind w:firstLine="567"/>
        <w:jc w:val="both"/>
        <w:rPr>
          <w:rFonts w:ascii="Times New Roman" w:hAnsi="Times New Roman" w:cs="Times New Roman"/>
          <w:sz w:val="24"/>
          <w:szCs w:val="24"/>
        </w:rPr>
      </w:pPr>
      <w:bookmarkStart w:id="9" w:name="_Hlk101775768"/>
      <w:r w:rsidRPr="00CE1251">
        <w:rPr>
          <w:rFonts w:ascii="Times New Roman" w:hAnsi="Times New Roman" w:cs="Times New Roman"/>
          <w:b/>
          <w:bCs/>
          <w:sz w:val="24"/>
          <w:szCs w:val="24"/>
        </w:rPr>
        <w:t xml:space="preserve">SIA “Gulbenes </w:t>
      </w:r>
      <w:proofErr w:type="spellStart"/>
      <w:r w:rsidRPr="00CE1251">
        <w:rPr>
          <w:rFonts w:ascii="Times New Roman" w:hAnsi="Times New Roman" w:cs="Times New Roman"/>
          <w:b/>
          <w:bCs/>
          <w:sz w:val="24"/>
          <w:szCs w:val="24"/>
        </w:rPr>
        <w:t>Energo</w:t>
      </w:r>
      <w:proofErr w:type="spellEnd"/>
      <w:r w:rsidRPr="00CE1251">
        <w:rPr>
          <w:rFonts w:ascii="Times New Roman" w:hAnsi="Times New Roman" w:cs="Times New Roman"/>
          <w:b/>
          <w:bCs/>
          <w:sz w:val="24"/>
          <w:szCs w:val="24"/>
        </w:rPr>
        <w:t xml:space="preserve"> Serviss”</w:t>
      </w:r>
      <w:r w:rsidRPr="00CE1251">
        <w:rPr>
          <w:rFonts w:ascii="Times New Roman" w:hAnsi="Times New Roman" w:cs="Times New Roman"/>
          <w:sz w:val="24"/>
          <w:szCs w:val="24"/>
        </w:rPr>
        <w:t>, reģistrācijas Nr. 54603000121, juridiskā adrese: Blaumaņa iela 56A, Gulbene, Gulbenes novads, LV-4401</w:t>
      </w:r>
      <w:bookmarkEnd w:id="9"/>
      <w:r w:rsidRPr="00CE1251">
        <w:rPr>
          <w:rFonts w:ascii="Times New Roman" w:hAnsi="Times New Roman" w:cs="Times New Roman"/>
          <w:sz w:val="24"/>
          <w:szCs w:val="24"/>
        </w:rPr>
        <w:t xml:space="preserve"> (turpmāk – Sabiedrība), tās valdes locekļa Riharda </w:t>
      </w:r>
      <w:proofErr w:type="spellStart"/>
      <w:r w:rsidRPr="00CE1251">
        <w:rPr>
          <w:rFonts w:ascii="Times New Roman" w:hAnsi="Times New Roman" w:cs="Times New Roman"/>
          <w:sz w:val="24"/>
          <w:szCs w:val="24"/>
        </w:rPr>
        <w:t>Korna</w:t>
      </w:r>
      <w:proofErr w:type="spellEnd"/>
      <w:r w:rsidRPr="00CE1251">
        <w:rPr>
          <w:rFonts w:ascii="Times New Roman" w:hAnsi="Times New Roman" w:cs="Times New Roman"/>
          <w:sz w:val="24"/>
          <w:szCs w:val="24"/>
        </w:rPr>
        <w:t xml:space="preserve"> personā, kurš rīkojas saskaņā ar statūtiem, no otras puses (katrs atsevišķi turpmāk – Puse, abi kopā turpmāk – Puses), </w:t>
      </w:r>
    </w:p>
    <w:p w14:paraId="53CCC060" w14:textId="521D18D3" w:rsidR="00CE1251" w:rsidRPr="00CE1251" w:rsidRDefault="00CE1251" w:rsidP="00CE1251">
      <w:pPr>
        <w:ind w:firstLine="567"/>
        <w:jc w:val="both"/>
        <w:rPr>
          <w:rFonts w:ascii="Times New Roman" w:hAnsi="Times New Roman" w:cs="Times New Roman"/>
          <w:sz w:val="24"/>
          <w:szCs w:val="24"/>
        </w:rPr>
      </w:pPr>
      <w:r w:rsidRPr="00CE1251">
        <w:rPr>
          <w:rFonts w:ascii="Times New Roman" w:hAnsi="Times New Roman" w:cs="Times New Roman"/>
          <w:sz w:val="24"/>
          <w:szCs w:val="24"/>
        </w:rPr>
        <w:t xml:space="preserve">pamatojoties uz </w:t>
      </w:r>
      <w:bookmarkStart w:id="10" w:name="_Hlk101774265"/>
      <w:r w:rsidR="006E058D">
        <w:rPr>
          <w:rFonts w:ascii="Times New Roman" w:hAnsi="Times New Roman" w:cs="Times New Roman"/>
          <w:sz w:val="24"/>
          <w:szCs w:val="24"/>
        </w:rPr>
        <w:t xml:space="preserve">2018. gada 1. </w:t>
      </w:r>
      <w:r w:rsidRPr="00CE1251">
        <w:rPr>
          <w:rFonts w:ascii="Times New Roman" w:hAnsi="Times New Roman" w:cs="Times New Roman"/>
          <w:sz w:val="24"/>
          <w:szCs w:val="24"/>
        </w:rPr>
        <w:t>aprīļa deleģēšanas līguma Nr.</w:t>
      </w:r>
      <w:r w:rsidR="006E058D">
        <w:rPr>
          <w:rFonts w:ascii="Times New Roman" w:hAnsi="Times New Roman" w:cs="Times New Roman"/>
          <w:sz w:val="24"/>
          <w:szCs w:val="24"/>
        </w:rPr>
        <w:t xml:space="preserve"> </w:t>
      </w:r>
      <w:r w:rsidRPr="00CE1251">
        <w:rPr>
          <w:rFonts w:ascii="Times New Roman" w:hAnsi="Times New Roman" w:cs="Times New Roman"/>
          <w:sz w:val="24"/>
          <w:szCs w:val="24"/>
        </w:rPr>
        <w:t>GND/9.13/18/351 (turpmāk – Līgums)</w:t>
      </w:r>
      <w:r w:rsidR="006E058D">
        <w:rPr>
          <w:rFonts w:ascii="Times New Roman" w:hAnsi="Times New Roman" w:cs="Times New Roman"/>
          <w:sz w:val="24"/>
          <w:szCs w:val="24"/>
        </w:rPr>
        <w:t xml:space="preserve"> </w:t>
      </w:r>
      <w:r w:rsidRPr="00CE1251">
        <w:rPr>
          <w:rFonts w:ascii="Times New Roman" w:hAnsi="Times New Roman" w:cs="Times New Roman"/>
          <w:sz w:val="24"/>
          <w:szCs w:val="24"/>
        </w:rPr>
        <w:t>9.1. apakšpunktu</w:t>
      </w:r>
      <w:bookmarkEnd w:id="10"/>
      <w:r w:rsidRPr="00CE1251">
        <w:rPr>
          <w:rFonts w:ascii="Times New Roman" w:hAnsi="Times New Roman" w:cs="Times New Roman"/>
          <w:sz w:val="24"/>
          <w:szCs w:val="24"/>
        </w:rPr>
        <w:t>,</w:t>
      </w:r>
      <w:r w:rsidR="006E058D">
        <w:rPr>
          <w:rFonts w:ascii="Times New Roman" w:hAnsi="Times New Roman" w:cs="Times New Roman"/>
          <w:sz w:val="24"/>
          <w:szCs w:val="24"/>
        </w:rPr>
        <w:t xml:space="preserve"> </w:t>
      </w:r>
      <w:r w:rsidRPr="00CE1251">
        <w:rPr>
          <w:rFonts w:ascii="Times New Roman" w:hAnsi="Times New Roman" w:cs="Times New Roman"/>
          <w:sz w:val="24"/>
          <w:szCs w:val="24"/>
        </w:rPr>
        <w:t>Gulbenes novada domes 202</w:t>
      </w:r>
      <w:r w:rsidR="006E058D">
        <w:rPr>
          <w:rFonts w:ascii="Times New Roman" w:hAnsi="Times New Roman" w:cs="Times New Roman"/>
          <w:sz w:val="24"/>
          <w:szCs w:val="24"/>
        </w:rPr>
        <w:t>3</w:t>
      </w:r>
      <w:r w:rsidRPr="00CE1251">
        <w:rPr>
          <w:rFonts w:ascii="Times New Roman" w:hAnsi="Times New Roman" w:cs="Times New Roman"/>
          <w:sz w:val="24"/>
          <w:szCs w:val="24"/>
        </w:rPr>
        <w:t xml:space="preserve">. gada </w:t>
      </w:r>
      <w:r w:rsidR="006E058D">
        <w:rPr>
          <w:rFonts w:ascii="Times New Roman" w:hAnsi="Times New Roman" w:cs="Times New Roman"/>
          <w:sz w:val="24"/>
          <w:szCs w:val="24"/>
        </w:rPr>
        <w:t>26.oktobra sēdes lēmumu Nr. GND/2023</w:t>
      </w:r>
      <w:r w:rsidRPr="00CE1251">
        <w:rPr>
          <w:rFonts w:ascii="Times New Roman" w:hAnsi="Times New Roman" w:cs="Times New Roman"/>
          <w:sz w:val="24"/>
          <w:szCs w:val="24"/>
        </w:rPr>
        <w:t>/</w:t>
      </w:r>
      <w:bookmarkStart w:id="11" w:name="_Hlk101797364"/>
      <w:r w:rsidRPr="00CE1251">
        <w:rPr>
          <w:rFonts w:ascii="Times New Roman" w:hAnsi="Times New Roman" w:cs="Times New Roman"/>
          <w:sz w:val="24"/>
          <w:szCs w:val="24"/>
        </w:rPr>
        <w:t>___</w:t>
      </w:r>
      <w:bookmarkEnd w:id="11"/>
      <w:r w:rsidRPr="00CE1251">
        <w:rPr>
          <w:rFonts w:ascii="Times New Roman" w:hAnsi="Times New Roman" w:cs="Times New Roman"/>
          <w:sz w:val="24"/>
          <w:szCs w:val="24"/>
        </w:rPr>
        <w:t>  “Par grozījumu veikšanu 2018. gada 1. aprīļa deleģēšanas līgumā Nr. GND/9.13/18/351” (protokols Nr. __; __ .p.), izsakot savu brīvu gribu, bez viltus, maldības un spaidiem, noslēdz šāda satura vienošanos par grozījumu Deleģēšanas līgumā (turpmāk – Vienošanās):</w:t>
      </w:r>
    </w:p>
    <w:p w14:paraId="70FD00E8" w14:textId="4ED7BB33" w:rsidR="00CE1251" w:rsidRPr="00CE1251" w:rsidRDefault="00CE1251" w:rsidP="00CE1251">
      <w:pPr>
        <w:numPr>
          <w:ilvl w:val="0"/>
          <w:numId w:val="8"/>
        </w:numPr>
        <w:tabs>
          <w:tab w:val="left" w:pos="851"/>
        </w:tabs>
        <w:spacing w:line="256" w:lineRule="auto"/>
        <w:ind w:left="0" w:firstLine="567"/>
        <w:contextualSpacing/>
        <w:jc w:val="both"/>
        <w:rPr>
          <w:rFonts w:ascii="Times New Roman" w:hAnsi="Times New Roman" w:cs="Times New Roman"/>
          <w:sz w:val="24"/>
          <w:szCs w:val="24"/>
        </w:rPr>
      </w:pPr>
      <w:r w:rsidRPr="00CE1251">
        <w:rPr>
          <w:rFonts w:ascii="Times New Roman" w:hAnsi="Times New Roman" w:cs="Times New Roman"/>
          <w:sz w:val="24"/>
          <w:szCs w:val="24"/>
        </w:rPr>
        <w:t>Puses vienojas</w:t>
      </w:r>
      <w:r w:rsidR="006E058D">
        <w:rPr>
          <w:rFonts w:ascii="Times New Roman" w:hAnsi="Times New Roman" w:cs="Times New Roman"/>
          <w:sz w:val="24"/>
          <w:szCs w:val="24"/>
        </w:rPr>
        <w:t xml:space="preserve"> </w:t>
      </w:r>
      <w:r w:rsidRPr="00CE1251">
        <w:rPr>
          <w:rFonts w:ascii="Times New Roman" w:hAnsi="Times New Roman" w:cs="Times New Roman"/>
          <w:sz w:val="24"/>
          <w:szCs w:val="24"/>
        </w:rPr>
        <w:t xml:space="preserve">Līguma 1. pielikuma “Apsaimniekojamo objektu saraksts” tabulā </w:t>
      </w:r>
      <w:r w:rsidR="006E058D">
        <w:rPr>
          <w:rFonts w:ascii="Times New Roman" w:hAnsi="Times New Roman" w:cs="Times New Roman"/>
          <w:sz w:val="24"/>
          <w:szCs w:val="24"/>
        </w:rPr>
        <w:t>ar 2023.gada 1.oktobri</w:t>
      </w:r>
      <w:r w:rsidR="006E058D" w:rsidRPr="00CE1251">
        <w:rPr>
          <w:rFonts w:ascii="Times New Roman" w:hAnsi="Times New Roman" w:cs="Times New Roman"/>
          <w:sz w:val="24"/>
          <w:szCs w:val="24"/>
        </w:rPr>
        <w:t xml:space="preserve"> </w:t>
      </w:r>
      <w:r w:rsidRPr="00CE1251">
        <w:rPr>
          <w:rFonts w:ascii="Times New Roman" w:hAnsi="Times New Roman" w:cs="Times New Roman"/>
          <w:sz w:val="24"/>
          <w:szCs w:val="24"/>
        </w:rPr>
        <w:t xml:space="preserve">svītrot </w:t>
      </w:r>
      <w:r w:rsidR="006E058D">
        <w:rPr>
          <w:rFonts w:ascii="Times New Roman" w:hAnsi="Times New Roman" w:cs="Times New Roman"/>
          <w:sz w:val="24"/>
          <w:szCs w:val="24"/>
        </w:rPr>
        <w:t>8.</w:t>
      </w:r>
      <w:r w:rsidRPr="00CE1251">
        <w:rPr>
          <w:rFonts w:ascii="Times New Roman" w:hAnsi="Times New Roman" w:cs="Times New Roman"/>
          <w:sz w:val="24"/>
          <w:szCs w:val="24"/>
        </w:rPr>
        <w:t xml:space="preserve"> punktu.  </w:t>
      </w:r>
    </w:p>
    <w:p w14:paraId="3518C2E9" w14:textId="77777777" w:rsidR="00CE1251" w:rsidRPr="00CE1251" w:rsidRDefault="00CE1251" w:rsidP="00CE1251">
      <w:pPr>
        <w:numPr>
          <w:ilvl w:val="0"/>
          <w:numId w:val="8"/>
        </w:numPr>
        <w:tabs>
          <w:tab w:val="left" w:pos="851"/>
        </w:tabs>
        <w:spacing w:line="256" w:lineRule="auto"/>
        <w:ind w:left="0" w:firstLine="567"/>
        <w:contextualSpacing/>
        <w:jc w:val="both"/>
        <w:rPr>
          <w:rFonts w:ascii="Times New Roman" w:hAnsi="Times New Roman" w:cs="Times New Roman"/>
          <w:sz w:val="24"/>
          <w:szCs w:val="24"/>
        </w:rPr>
      </w:pPr>
      <w:r w:rsidRPr="00CE1251">
        <w:rPr>
          <w:rFonts w:ascii="Times New Roman" w:hAnsi="Times New Roman" w:cs="Times New Roman"/>
          <w:sz w:val="24"/>
          <w:szCs w:val="24"/>
        </w:rPr>
        <w:t>Visi citi Līguma noteikumi un nosacījumi paliek spēkā negrozīti un pilnā apjomā.</w:t>
      </w:r>
    </w:p>
    <w:p w14:paraId="11FA3D96" w14:textId="77777777" w:rsidR="00CE1251" w:rsidRPr="00CE1251" w:rsidRDefault="00CE1251" w:rsidP="00CE1251">
      <w:pPr>
        <w:numPr>
          <w:ilvl w:val="0"/>
          <w:numId w:val="8"/>
        </w:numPr>
        <w:tabs>
          <w:tab w:val="left" w:pos="851"/>
        </w:tabs>
        <w:spacing w:line="256" w:lineRule="auto"/>
        <w:ind w:left="0" w:firstLine="567"/>
        <w:contextualSpacing/>
        <w:jc w:val="both"/>
        <w:rPr>
          <w:rFonts w:ascii="Times New Roman" w:hAnsi="Times New Roman" w:cs="Times New Roman"/>
          <w:sz w:val="24"/>
          <w:szCs w:val="24"/>
        </w:rPr>
      </w:pPr>
      <w:r w:rsidRPr="00CE1251">
        <w:rPr>
          <w:rFonts w:ascii="Times New Roman" w:hAnsi="Times New Roman" w:cs="Times New Roman"/>
          <w:sz w:val="24"/>
          <w:szCs w:val="24"/>
        </w:rPr>
        <w:t xml:space="preserve">Visus strīdus un domstarpības saistībā ar Vienošanos Puses risina sarunu ceļā. Ja pusēm neizdodas vienoties par strīda vai domstarpību risinājumu pārrunu ceļā, tad jebkurš strīds, domstarpības vai prasības, kas izriet no Vienošanās, skar to vai tās pārkāpšanu, izbeigšanu, grozīšanu, iztulkošanu vai spēkā esamību vai neesamību, tiks galīgi izšķirtas tiesā Latvijas Republikā spēkā esošajos normatīvajos aktos noteiktajā kārtībā. </w:t>
      </w:r>
    </w:p>
    <w:p w14:paraId="48196E45" w14:textId="77777777" w:rsidR="00CE1251" w:rsidRPr="00CE1251" w:rsidRDefault="00CE1251" w:rsidP="00CE1251">
      <w:pPr>
        <w:numPr>
          <w:ilvl w:val="0"/>
          <w:numId w:val="8"/>
        </w:numPr>
        <w:tabs>
          <w:tab w:val="left" w:pos="851"/>
        </w:tabs>
        <w:spacing w:line="256" w:lineRule="auto"/>
        <w:ind w:left="0" w:firstLine="567"/>
        <w:contextualSpacing/>
        <w:jc w:val="both"/>
        <w:rPr>
          <w:rFonts w:ascii="Times New Roman" w:hAnsi="Times New Roman" w:cs="Times New Roman"/>
          <w:sz w:val="24"/>
          <w:szCs w:val="24"/>
        </w:rPr>
      </w:pPr>
      <w:r w:rsidRPr="00CE1251">
        <w:rPr>
          <w:rFonts w:ascii="Times New Roman" w:hAnsi="Times New Roman" w:cs="Times New Roman"/>
          <w:sz w:val="24"/>
          <w:szCs w:val="24"/>
        </w:rPr>
        <w:t xml:space="preserve">Visi Vienošanās grozījumi, labojumi un papildinājumi noformējami rakstveidā, Pusēm savstarpēji vienojoties un pievienojami Vienošanās kā pielikumi, kas ir neatņemama Vienošanās sastāvdaļa. </w:t>
      </w:r>
    </w:p>
    <w:p w14:paraId="12A8318C" w14:textId="77777777" w:rsidR="00CE1251" w:rsidRPr="00CE1251" w:rsidRDefault="00CE1251" w:rsidP="00CE1251">
      <w:pPr>
        <w:numPr>
          <w:ilvl w:val="0"/>
          <w:numId w:val="8"/>
        </w:numPr>
        <w:tabs>
          <w:tab w:val="left" w:pos="851"/>
        </w:tabs>
        <w:spacing w:line="256" w:lineRule="auto"/>
        <w:ind w:left="0" w:firstLine="567"/>
        <w:contextualSpacing/>
        <w:jc w:val="both"/>
        <w:rPr>
          <w:rFonts w:ascii="Times New Roman" w:hAnsi="Times New Roman" w:cs="Times New Roman"/>
          <w:sz w:val="24"/>
          <w:szCs w:val="24"/>
        </w:rPr>
      </w:pPr>
      <w:r w:rsidRPr="00CE1251">
        <w:rPr>
          <w:rFonts w:ascii="Times New Roman" w:hAnsi="Times New Roman" w:cs="Times New Roman"/>
          <w:sz w:val="24"/>
          <w:szCs w:val="24"/>
        </w:rPr>
        <w:t>Vienošanās stājas spēkā, tiklīdz to parakstījušas Puses, un kopā ar Līgumu veido vienotu, Pusēm juridiski saistošu dokumentu.</w:t>
      </w:r>
    </w:p>
    <w:p w14:paraId="59819196" w14:textId="77777777" w:rsidR="00CE1251" w:rsidRPr="00CE1251" w:rsidRDefault="00CE1251" w:rsidP="00CE1251">
      <w:pPr>
        <w:numPr>
          <w:ilvl w:val="0"/>
          <w:numId w:val="8"/>
        </w:numPr>
        <w:tabs>
          <w:tab w:val="left" w:pos="851"/>
        </w:tabs>
        <w:spacing w:line="256" w:lineRule="auto"/>
        <w:ind w:left="0" w:firstLine="567"/>
        <w:contextualSpacing/>
        <w:jc w:val="both"/>
        <w:rPr>
          <w:rFonts w:ascii="Times New Roman" w:hAnsi="Times New Roman" w:cs="Times New Roman"/>
          <w:sz w:val="24"/>
          <w:szCs w:val="24"/>
        </w:rPr>
      </w:pPr>
      <w:r w:rsidRPr="00CE1251">
        <w:rPr>
          <w:rFonts w:ascii="Times New Roman" w:hAnsi="Times New Roman" w:cs="Times New Roman"/>
          <w:sz w:val="24"/>
          <w:szCs w:val="24"/>
        </w:rPr>
        <w:t>Vienošanās sastādīta latviešu valodā uz 1 (vienas) lapas 2 (divos) eksemplāros, ar vienādu juridisko spēku, pa vienam eksemplāram katrai Pusei.</w:t>
      </w:r>
    </w:p>
    <w:p w14:paraId="5ABB1D81" w14:textId="77777777" w:rsidR="00CE1251" w:rsidRPr="00CE1251" w:rsidRDefault="00CE1251" w:rsidP="00CE1251">
      <w:pPr>
        <w:numPr>
          <w:ilvl w:val="0"/>
          <w:numId w:val="8"/>
        </w:numPr>
        <w:tabs>
          <w:tab w:val="left" w:pos="851"/>
        </w:tabs>
        <w:spacing w:line="256" w:lineRule="auto"/>
        <w:ind w:left="0" w:firstLine="567"/>
        <w:contextualSpacing/>
        <w:jc w:val="both"/>
        <w:rPr>
          <w:rFonts w:ascii="Times New Roman" w:hAnsi="Times New Roman" w:cs="Times New Roman"/>
          <w:sz w:val="24"/>
          <w:szCs w:val="24"/>
        </w:rPr>
      </w:pPr>
      <w:r w:rsidRPr="00CE1251">
        <w:rPr>
          <w:rFonts w:ascii="Times New Roman" w:hAnsi="Times New Roman" w:cs="Times New Roman"/>
          <w:sz w:val="24"/>
          <w:szCs w:val="24"/>
        </w:rPr>
        <w:t>Pušu rekvizīti un paraksti:</w:t>
      </w:r>
    </w:p>
    <w:p w14:paraId="5767BAEC" w14:textId="77777777" w:rsidR="00CE1251" w:rsidRPr="00CE1251" w:rsidRDefault="00CE1251" w:rsidP="00CE1251">
      <w:pPr>
        <w:jc w:val="both"/>
        <w:rPr>
          <w:rFonts w:ascii="Times New Roman" w:hAnsi="Times New Roman" w:cs="Times New Roman"/>
          <w:sz w:val="24"/>
          <w:szCs w:val="24"/>
        </w:rPr>
      </w:pPr>
    </w:p>
    <w:tbl>
      <w:tblPr>
        <w:tblStyle w:val="Reatabula44"/>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1"/>
      </w:tblGrid>
      <w:tr w:rsidR="00CE1251" w:rsidRPr="00CE1251" w14:paraId="79E5EAD5" w14:textId="77777777" w:rsidTr="00CE1251">
        <w:tc>
          <w:tcPr>
            <w:tcW w:w="4530" w:type="dxa"/>
            <w:hideMark/>
          </w:tcPr>
          <w:p w14:paraId="417AE080" w14:textId="77777777" w:rsidR="00CE1251" w:rsidRPr="00CE1251" w:rsidRDefault="00CE1251">
            <w:pPr>
              <w:jc w:val="both"/>
              <w:rPr>
                <w:rFonts w:ascii="Times New Roman" w:hAnsi="Times New Roman" w:cs="Times New Roman"/>
                <w:b/>
                <w:bCs/>
                <w:sz w:val="24"/>
                <w:szCs w:val="24"/>
                <w:lang w:eastAsia="en-US"/>
              </w:rPr>
            </w:pPr>
            <w:r w:rsidRPr="00CE1251">
              <w:rPr>
                <w:rFonts w:ascii="Times New Roman" w:hAnsi="Times New Roman" w:cs="Times New Roman"/>
                <w:b/>
                <w:bCs/>
                <w:sz w:val="24"/>
                <w:szCs w:val="24"/>
                <w:lang w:eastAsia="en-US"/>
              </w:rPr>
              <w:t>SABIEDRĪBA</w:t>
            </w:r>
          </w:p>
        </w:tc>
        <w:tc>
          <w:tcPr>
            <w:tcW w:w="4531" w:type="dxa"/>
            <w:hideMark/>
          </w:tcPr>
          <w:p w14:paraId="22037681" w14:textId="77777777" w:rsidR="00CE1251" w:rsidRPr="00CE1251" w:rsidRDefault="00CE1251">
            <w:pPr>
              <w:jc w:val="both"/>
              <w:rPr>
                <w:rFonts w:ascii="Times New Roman" w:hAnsi="Times New Roman" w:cs="Times New Roman"/>
                <w:b/>
                <w:bCs/>
                <w:sz w:val="24"/>
                <w:szCs w:val="24"/>
                <w:lang w:eastAsia="en-US"/>
              </w:rPr>
            </w:pPr>
            <w:r w:rsidRPr="00CE1251">
              <w:rPr>
                <w:rFonts w:ascii="Times New Roman" w:hAnsi="Times New Roman" w:cs="Times New Roman"/>
                <w:b/>
                <w:bCs/>
                <w:sz w:val="24"/>
                <w:szCs w:val="24"/>
                <w:lang w:eastAsia="en-US"/>
              </w:rPr>
              <w:t>PAŠVALDĪBA</w:t>
            </w:r>
          </w:p>
        </w:tc>
      </w:tr>
      <w:tr w:rsidR="00CE1251" w:rsidRPr="00CE1251" w14:paraId="073C3F36" w14:textId="77777777" w:rsidTr="00CE1251">
        <w:tc>
          <w:tcPr>
            <w:tcW w:w="4530" w:type="dxa"/>
            <w:hideMark/>
          </w:tcPr>
          <w:p w14:paraId="046EE186" w14:textId="77777777" w:rsidR="00CE1251" w:rsidRPr="00CE1251" w:rsidRDefault="00CE1251">
            <w:pPr>
              <w:jc w:val="both"/>
              <w:rPr>
                <w:rFonts w:ascii="Times New Roman" w:hAnsi="Times New Roman" w:cs="Times New Roman"/>
                <w:b/>
                <w:bCs/>
                <w:sz w:val="24"/>
                <w:szCs w:val="24"/>
                <w:lang w:eastAsia="en-US"/>
              </w:rPr>
            </w:pPr>
            <w:r w:rsidRPr="00CE1251">
              <w:rPr>
                <w:rFonts w:ascii="Times New Roman" w:hAnsi="Times New Roman" w:cs="Times New Roman"/>
                <w:b/>
                <w:bCs/>
                <w:sz w:val="24"/>
                <w:szCs w:val="24"/>
                <w:lang w:eastAsia="en-US"/>
              </w:rPr>
              <w:t xml:space="preserve">SIA “Gulbenes </w:t>
            </w:r>
            <w:proofErr w:type="spellStart"/>
            <w:r w:rsidRPr="00CE1251">
              <w:rPr>
                <w:rFonts w:ascii="Times New Roman" w:hAnsi="Times New Roman" w:cs="Times New Roman"/>
                <w:b/>
                <w:bCs/>
                <w:sz w:val="24"/>
                <w:szCs w:val="24"/>
                <w:lang w:eastAsia="en-US"/>
              </w:rPr>
              <w:t>Energo</w:t>
            </w:r>
            <w:proofErr w:type="spellEnd"/>
            <w:r w:rsidRPr="00CE1251">
              <w:rPr>
                <w:rFonts w:ascii="Times New Roman" w:hAnsi="Times New Roman" w:cs="Times New Roman"/>
                <w:b/>
                <w:bCs/>
                <w:sz w:val="24"/>
                <w:szCs w:val="24"/>
                <w:lang w:eastAsia="en-US"/>
              </w:rPr>
              <w:t xml:space="preserve"> Serviss”</w:t>
            </w:r>
          </w:p>
        </w:tc>
        <w:tc>
          <w:tcPr>
            <w:tcW w:w="4531" w:type="dxa"/>
            <w:hideMark/>
          </w:tcPr>
          <w:p w14:paraId="2CCE73C6" w14:textId="77777777" w:rsidR="00CE1251" w:rsidRPr="00CE1251" w:rsidRDefault="00CE1251">
            <w:pPr>
              <w:jc w:val="both"/>
              <w:rPr>
                <w:rFonts w:ascii="Times New Roman" w:hAnsi="Times New Roman" w:cs="Times New Roman"/>
                <w:b/>
                <w:bCs/>
                <w:sz w:val="24"/>
                <w:szCs w:val="24"/>
                <w:lang w:eastAsia="en-US"/>
              </w:rPr>
            </w:pPr>
            <w:r w:rsidRPr="00CE1251">
              <w:rPr>
                <w:rFonts w:ascii="Times New Roman" w:hAnsi="Times New Roman" w:cs="Times New Roman"/>
                <w:b/>
                <w:bCs/>
                <w:sz w:val="24"/>
                <w:szCs w:val="24"/>
                <w:lang w:eastAsia="en-US"/>
              </w:rPr>
              <w:t>Gulbenes novada pašvaldība</w:t>
            </w:r>
          </w:p>
        </w:tc>
      </w:tr>
      <w:tr w:rsidR="00CE1251" w:rsidRPr="00CE1251" w14:paraId="43BEEEBF" w14:textId="77777777" w:rsidTr="00CE1251">
        <w:tc>
          <w:tcPr>
            <w:tcW w:w="4530" w:type="dxa"/>
            <w:hideMark/>
          </w:tcPr>
          <w:p w14:paraId="2D51AAA6" w14:textId="77777777" w:rsidR="00CE1251" w:rsidRPr="00CE1251" w:rsidRDefault="00CE1251">
            <w:pPr>
              <w:jc w:val="both"/>
              <w:rPr>
                <w:rFonts w:ascii="Times New Roman" w:hAnsi="Times New Roman" w:cs="Times New Roman"/>
                <w:sz w:val="24"/>
                <w:szCs w:val="24"/>
                <w:lang w:eastAsia="en-US"/>
              </w:rPr>
            </w:pPr>
            <w:r w:rsidRPr="00CE1251">
              <w:rPr>
                <w:rFonts w:ascii="Times New Roman" w:hAnsi="Times New Roman" w:cs="Times New Roman"/>
                <w:sz w:val="24"/>
                <w:szCs w:val="24"/>
                <w:lang w:eastAsia="en-US"/>
              </w:rPr>
              <w:t>Reģistrācijas Nr. 54603000121</w:t>
            </w:r>
          </w:p>
        </w:tc>
        <w:tc>
          <w:tcPr>
            <w:tcW w:w="4531" w:type="dxa"/>
            <w:hideMark/>
          </w:tcPr>
          <w:p w14:paraId="310C6657" w14:textId="77777777" w:rsidR="00CE1251" w:rsidRPr="00CE1251" w:rsidRDefault="00CE1251">
            <w:pPr>
              <w:jc w:val="both"/>
              <w:rPr>
                <w:rFonts w:ascii="Times New Roman" w:hAnsi="Times New Roman" w:cs="Times New Roman"/>
                <w:sz w:val="24"/>
                <w:szCs w:val="24"/>
                <w:lang w:eastAsia="en-US"/>
              </w:rPr>
            </w:pPr>
            <w:r w:rsidRPr="00CE1251">
              <w:rPr>
                <w:rFonts w:ascii="Times New Roman" w:hAnsi="Times New Roman" w:cs="Times New Roman"/>
                <w:sz w:val="24"/>
                <w:szCs w:val="24"/>
                <w:lang w:eastAsia="en-US"/>
              </w:rPr>
              <w:t>Reģistrācijas Nr. 90009116327</w:t>
            </w:r>
          </w:p>
        </w:tc>
      </w:tr>
      <w:tr w:rsidR="00CE1251" w:rsidRPr="00CE1251" w14:paraId="37C3BB87" w14:textId="77777777" w:rsidTr="00CE1251">
        <w:tc>
          <w:tcPr>
            <w:tcW w:w="4530" w:type="dxa"/>
            <w:hideMark/>
          </w:tcPr>
          <w:p w14:paraId="0ED9F8BF" w14:textId="77777777" w:rsidR="00CE1251" w:rsidRPr="00CE1251" w:rsidRDefault="00CE1251">
            <w:pPr>
              <w:jc w:val="both"/>
              <w:rPr>
                <w:rFonts w:ascii="Times New Roman" w:hAnsi="Times New Roman" w:cs="Times New Roman"/>
                <w:sz w:val="24"/>
                <w:szCs w:val="24"/>
                <w:lang w:eastAsia="en-US"/>
              </w:rPr>
            </w:pPr>
            <w:r w:rsidRPr="00CE1251">
              <w:rPr>
                <w:rFonts w:ascii="Times New Roman" w:hAnsi="Times New Roman" w:cs="Times New Roman"/>
                <w:sz w:val="24"/>
                <w:szCs w:val="24"/>
                <w:lang w:eastAsia="en-US"/>
              </w:rPr>
              <w:t>Juridiskā adrese: Blaumaņa iela 56A,</w:t>
            </w:r>
          </w:p>
        </w:tc>
        <w:tc>
          <w:tcPr>
            <w:tcW w:w="4531" w:type="dxa"/>
            <w:hideMark/>
          </w:tcPr>
          <w:p w14:paraId="5B286551" w14:textId="77777777" w:rsidR="00CE1251" w:rsidRPr="00CE1251" w:rsidRDefault="00CE1251">
            <w:pPr>
              <w:jc w:val="both"/>
              <w:rPr>
                <w:rFonts w:ascii="Times New Roman" w:hAnsi="Times New Roman" w:cs="Times New Roman"/>
                <w:sz w:val="24"/>
                <w:szCs w:val="24"/>
                <w:lang w:eastAsia="en-US"/>
              </w:rPr>
            </w:pPr>
            <w:r w:rsidRPr="00CE1251">
              <w:rPr>
                <w:rFonts w:ascii="Times New Roman" w:hAnsi="Times New Roman" w:cs="Times New Roman"/>
                <w:sz w:val="24"/>
                <w:szCs w:val="24"/>
                <w:lang w:eastAsia="en-US"/>
              </w:rPr>
              <w:t>Juridiskā adrese: Ābeļu iela 2,</w:t>
            </w:r>
          </w:p>
        </w:tc>
      </w:tr>
      <w:tr w:rsidR="00CE1251" w:rsidRPr="00CE1251" w14:paraId="66F436F7" w14:textId="77777777" w:rsidTr="00CE1251">
        <w:tc>
          <w:tcPr>
            <w:tcW w:w="4530" w:type="dxa"/>
            <w:hideMark/>
          </w:tcPr>
          <w:p w14:paraId="6AFE017B" w14:textId="77777777" w:rsidR="00CE1251" w:rsidRPr="00CE1251" w:rsidRDefault="00CE1251">
            <w:pPr>
              <w:jc w:val="both"/>
              <w:rPr>
                <w:rFonts w:ascii="Times New Roman" w:hAnsi="Times New Roman" w:cs="Times New Roman"/>
                <w:sz w:val="24"/>
                <w:szCs w:val="24"/>
                <w:lang w:eastAsia="en-US"/>
              </w:rPr>
            </w:pPr>
            <w:r w:rsidRPr="00CE1251">
              <w:rPr>
                <w:rFonts w:ascii="Times New Roman" w:hAnsi="Times New Roman" w:cs="Times New Roman"/>
                <w:sz w:val="24"/>
                <w:szCs w:val="24"/>
                <w:lang w:eastAsia="en-US"/>
              </w:rPr>
              <w:t>Gulbene, Gulbenes novads, LV-4401</w:t>
            </w:r>
          </w:p>
        </w:tc>
        <w:tc>
          <w:tcPr>
            <w:tcW w:w="4531" w:type="dxa"/>
            <w:hideMark/>
          </w:tcPr>
          <w:p w14:paraId="2D8BCAEA" w14:textId="77777777" w:rsidR="00CE1251" w:rsidRPr="00CE1251" w:rsidRDefault="00CE1251">
            <w:pPr>
              <w:jc w:val="both"/>
              <w:rPr>
                <w:rFonts w:ascii="Times New Roman" w:hAnsi="Times New Roman" w:cs="Times New Roman"/>
                <w:sz w:val="24"/>
                <w:szCs w:val="24"/>
                <w:lang w:eastAsia="en-US"/>
              </w:rPr>
            </w:pPr>
            <w:r w:rsidRPr="00CE1251">
              <w:rPr>
                <w:rFonts w:ascii="Times New Roman" w:hAnsi="Times New Roman" w:cs="Times New Roman"/>
                <w:sz w:val="24"/>
                <w:szCs w:val="24"/>
                <w:lang w:eastAsia="en-US"/>
              </w:rPr>
              <w:t>Gulbene, Gulbenes novads, LV-4401</w:t>
            </w:r>
          </w:p>
        </w:tc>
      </w:tr>
      <w:tr w:rsidR="00CE1251" w:rsidRPr="00CE1251" w14:paraId="74CBC8A1" w14:textId="77777777" w:rsidTr="00CE1251">
        <w:tc>
          <w:tcPr>
            <w:tcW w:w="4530" w:type="dxa"/>
            <w:hideMark/>
          </w:tcPr>
          <w:p w14:paraId="41ED9844" w14:textId="77777777" w:rsidR="00CE1251" w:rsidRPr="00CE1251" w:rsidRDefault="00CE1251">
            <w:pPr>
              <w:jc w:val="both"/>
              <w:rPr>
                <w:rFonts w:ascii="Times New Roman" w:hAnsi="Times New Roman" w:cs="Times New Roman"/>
                <w:sz w:val="24"/>
                <w:szCs w:val="24"/>
                <w:lang w:eastAsia="en-US"/>
              </w:rPr>
            </w:pPr>
            <w:r w:rsidRPr="00CE1251">
              <w:rPr>
                <w:rFonts w:ascii="Times New Roman" w:hAnsi="Times New Roman" w:cs="Times New Roman"/>
                <w:sz w:val="24"/>
                <w:szCs w:val="24"/>
                <w:lang w:eastAsia="en-US"/>
              </w:rPr>
              <w:t>AS “SEB banka”</w:t>
            </w:r>
          </w:p>
        </w:tc>
        <w:tc>
          <w:tcPr>
            <w:tcW w:w="4531" w:type="dxa"/>
            <w:hideMark/>
          </w:tcPr>
          <w:p w14:paraId="52F7502E" w14:textId="77777777" w:rsidR="00CE1251" w:rsidRPr="00CE1251" w:rsidRDefault="00CE1251">
            <w:pPr>
              <w:jc w:val="both"/>
              <w:rPr>
                <w:rFonts w:ascii="Times New Roman" w:hAnsi="Times New Roman" w:cs="Times New Roman"/>
                <w:sz w:val="24"/>
                <w:szCs w:val="24"/>
                <w:lang w:eastAsia="en-US"/>
              </w:rPr>
            </w:pPr>
            <w:r w:rsidRPr="00CE1251">
              <w:rPr>
                <w:rFonts w:ascii="Times New Roman" w:hAnsi="Times New Roman" w:cs="Times New Roman"/>
                <w:sz w:val="24"/>
                <w:szCs w:val="24"/>
                <w:lang w:eastAsia="en-US"/>
              </w:rPr>
              <w:t>AS “SEB banka”</w:t>
            </w:r>
          </w:p>
        </w:tc>
      </w:tr>
      <w:tr w:rsidR="00CE1251" w:rsidRPr="00CE1251" w14:paraId="2D338C35" w14:textId="77777777" w:rsidTr="00CE1251">
        <w:tc>
          <w:tcPr>
            <w:tcW w:w="4530" w:type="dxa"/>
            <w:hideMark/>
          </w:tcPr>
          <w:p w14:paraId="48DCB31C" w14:textId="77777777" w:rsidR="00CE1251" w:rsidRPr="00CE1251" w:rsidRDefault="00CE1251">
            <w:pPr>
              <w:jc w:val="both"/>
              <w:rPr>
                <w:rFonts w:ascii="Times New Roman" w:hAnsi="Times New Roman" w:cs="Times New Roman"/>
                <w:sz w:val="24"/>
                <w:szCs w:val="24"/>
                <w:lang w:eastAsia="en-US"/>
              </w:rPr>
            </w:pPr>
            <w:r w:rsidRPr="00CE1251">
              <w:rPr>
                <w:rFonts w:ascii="Times New Roman" w:hAnsi="Times New Roman" w:cs="Times New Roman"/>
                <w:sz w:val="24"/>
                <w:szCs w:val="24"/>
                <w:lang w:eastAsia="en-US"/>
              </w:rPr>
              <w:t>Kods UNLALV2X</w:t>
            </w:r>
          </w:p>
        </w:tc>
        <w:tc>
          <w:tcPr>
            <w:tcW w:w="4531" w:type="dxa"/>
            <w:hideMark/>
          </w:tcPr>
          <w:p w14:paraId="55D0254B" w14:textId="77777777" w:rsidR="00CE1251" w:rsidRPr="00CE1251" w:rsidRDefault="00CE1251">
            <w:pPr>
              <w:jc w:val="both"/>
              <w:rPr>
                <w:rFonts w:ascii="Times New Roman" w:hAnsi="Times New Roman" w:cs="Times New Roman"/>
                <w:sz w:val="24"/>
                <w:szCs w:val="24"/>
                <w:lang w:eastAsia="en-US"/>
              </w:rPr>
            </w:pPr>
            <w:r w:rsidRPr="00CE1251">
              <w:rPr>
                <w:rFonts w:ascii="Times New Roman" w:hAnsi="Times New Roman" w:cs="Times New Roman"/>
                <w:sz w:val="24"/>
                <w:szCs w:val="24"/>
                <w:lang w:eastAsia="en-US"/>
              </w:rPr>
              <w:t>Kods UNLALV2X</w:t>
            </w:r>
          </w:p>
        </w:tc>
      </w:tr>
      <w:tr w:rsidR="00CE1251" w:rsidRPr="00CE1251" w14:paraId="62074F2E" w14:textId="77777777" w:rsidTr="00CE1251">
        <w:tc>
          <w:tcPr>
            <w:tcW w:w="4530" w:type="dxa"/>
            <w:hideMark/>
          </w:tcPr>
          <w:p w14:paraId="2D969E8D" w14:textId="77777777" w:rsidR="00CE1251" w:rsidRPr="00CE1251" w:rsidRDefault="00CE1251">
            <w:pPr>
              <w:jc w:val="both"/>
              <w:rPr>
                <w:rFonts w:ascii="Times New Roman" w:hAnsi="Times New Roman" w:cs="Times New Roman"/>
                <w:sz w:val="24"/>
                <w:szCs w:val="24"/>
                <w:lang w:eastAsia="en-US"/>
              </w:rPr>
            </w:pPr>
            <w:r w:rsidRPr="00CE1251">
              <w:rPr>
                <w:rFonts w:ascii="Times New Roman" w:hAnsi="Times New Roman" w:cs="Times New Roman"/>
                <w:sz w:val="24"/>
                <w:szCs w:val="24"/>
                <w:lang w:eastAsia="en-US"/>
              </w:rPr>
              <w:t>Konta Nr. LV52UNLA0007000508105</w:t>
            </w:r>
          </w:p>
        </w:tc>
        <w:tc>
          <w:tcPr>
            <w:tcW w:w="4531" w:type="dxa"/>
            <w:hideMark/>
          </w:tcPr>
          <w:p w14:paraId="064D6423" w14:textId="77777777" w:rsidR="00CE1251" w:rsidRPr="00CE1251" w:rsidRDefault="00CE1251">
            <w:pPr>
              <w:jc w:val="both"/>
              <w:rPr>
                <w:rFonts w:ascii="Times New Roman" w:hAnsi="Times New Roman" w:cs="Times New Roman"/>
                <w:sz w:val="24"/>
                <w:szCs w:val="24"/>
                <w:lang w:eastAsia="en-US"/>
              </w:rPr>
            </w:pPr>
            <w:r w:rsidRPr="00CE1251">
              <w:rPr>
                <w:rFonts w:ascii="Times New Roman" w:hAnsi="Times New Roman" w:cs="Times New Roman"/>
                <w:sz w:val="24"/>
                <w:szCs w:val="24"/>
                <w:lang w:eastAsia="en-US"/>
              </w:rPr>
              <w:t>Konta Nr. LV03UNLA0050014339919</w:t>
            </w:r>
          </w:p>
        </w:tc>
      </w:tr>
    </w:tbl>
    <w:p w14:paraId="4D7587F4" w14:textId="77777777" w:rsidR="00CE1251" w:rsidRPr="00CE1251" w:rsidRDefault="00CE1251" w:rsidP="00CE1251">
      <w:pPr>
        <w:jc w:val="both"/>
        <w:rPr>
          <w:rFonts w:ascii="Times New Roman" w:hAnsi="Times New Roman" w:cs="Times New Roman"/>
          <w:sz w:val="24"/>
          <w:szCs w:val="24"/>
        </w:rPr>
      </w:pPr>
    </w:p>
    <w:p w14:paraId="30ED793A" w14:textId="77777777" w:rsidR="00CE1251" w:rsidRPr="00CE1251" w:rsidRDefault="00CE1251" w:rsidP="00CE1251">
      <w:pPr>
        <w:tabs>
          <w:tab w:val="left" w:pos="4678"/>
        </w:tabs>
        <w:ind w:left="142"/>
        <w:jc w:val="both"/>
        <w:rPr>
          <w:rFonts w:ascii="Times New Roman" w:hAnsi="Times New Roman" w:cs="Times New Roman"/>
          <w:sz w:val="24"/>
          <w:szCs w:val="24"/>
        </w:rPr>
      </w:pPr>
      <w:r w:rsidRPr="00CE1251">
        <w:rPr>
          <w:rFonts w:ascii="Times New Roman" w:hAnsi="Times New Roman" w:cs="Times New Roman"/>
          <w:sz w:val="24"/>
          <w:szCs w:val="24"/>
        </w:rPr>
        <w:t xml:space="preserve">valdes loceklis </w:t>
      </w:r>
      <w:r w:rsidRPr="00CE1251">
        <w:rPr>
          <w:rFonts w:ascii="Times New Roman" w:hAnsi="Times New Roman" w:cs="Times New Roman"/>
          <w:sz w:val="24"/>
          <w:szCs w:val="24"/>
        </w:rPr>
        <w:tab/>
        <w:t>domes priekšsēdētājs</w:t>
      </w:r>
    </w:p>
    <w:p w14:paraId="21507AE4" w14:textId="77777777" w:rsidR="00CE1251" w:rsidRPr="00CE1251" w:rsidRDefault="00CE1251" w:rsidP="00CE1251">
      <w:pPr>
        <w:tabs>
          <w:tab w:val="left" w:pos="4678"/>
        </w:tabs>
        <w:ind w:left="142"/>
        <w:jc w:val="both"/>
        <w:rPr>
          <w:rFonts w:ascii="Times New Roman" w:hAnsi="Times New Roman" w:cs="Times New Roman"/>
          <w:sz w:val="24"/>
          <w:szCs w:val="24"/>
        </w:rPr>
      </w:pPr>
    </w:p>
    <w:p w14:paraId="278747FC" w14:textId="77777777" w:rsidR="00CE1251" w:rsidRPr="00CE1251" w:rsidRDefault="00CE1251" w:rsidP="00CE1251">
      <w:pPr>
        <w:tabs>
          <w:tab w:val="left" w:pos="4678"/>
        </w:tabs>
        <w:ind w:left="142"/>
        <w:jc w:val="both"/>
        <w:rPr>
          <w:rFonts w:ascii="Times New Roman" w:hAnsi="Times New Roman" w:cs="Times New Roman"/>
          <w:sz w:val="24"/>
          <w:szCs w:val="24"/>
        </w:rPr>
      </w:pPr>
      <w:r w:rsidRPr="00CE1251">
        <w:rPr>
          <w:rFonts w:ascii="Times New Roman" w:hAnsi="Times New Roman" w:cs="Times New Roman"/>
          <w:sz w:val="24"/>
          <w:szCs w:val="24"/>
        </w:rPr>
        <w:t xml:space="preserve">_______________________________           </w:t>
      </w:r>
      <w:r w:rsidRPr="00CE1251">
        <w:rPr>
          <w:rFonts w:ascii="Times New Roman" w:hAnsi="Times New Roman" w:cs="Times New Roman"/>
          <w:sz w:val="24"/>
          <w:szCs w:val="24"/>
        </w:rPr>
        <w:tab/>
        <w:t>________________________________</w:t>
      </w:r>
    </w:p>
    <w:p w14:paraId="0BE14925" w14:textId="77777777" w:rsidR="00CE1251" w:rsidRPr="00CE1251" w:rsidRDefault="00CE1251" w:rsidP="00CE1251">
      <w:pPr>
        <w:tabs>
          <w:tab w:val="left" w:pos="2694"/>
          <w:tab w:val="left" w:pos="7088"/>
        </w:tabs>
        <w:jc w:val="both"/>
        <w:rPr>
          <w:rFonts w:ascii="Times New Roman" w:hAnsi="Times New Roman" w:cs="Times New Roman"/>
          <w:sz w:val="24"/>
          <w:szCs w:val="24"/>
        </w:rPr>
      </w:pPr>
      <w:r w:rsidRPr="00CE1251">
        <w:rPr>
          <w:rFonts w:ascii="Times New Roman" w:hAnsi="Times New Roman" w:cs="Times New Roman"/>
          <w:sz w:val="24"/>
          <w:szCs w:val="24"/>
        </w:rPr>
        <w:tab/>
        <w:t xml:space="preserve">R. Korns                          </w:t>
      </w:r>
      <w:r w:rsidRPr="00CE1251">
        <w:rPr>
          <w:rFonts w:ascii="Times New Roman" w:hAnsi="Times New Roman" w:cs="Times New Roman"/>
          <w:sz w:val="24"/>
          <w:szCs w:val="24"/>
        </w:rPr>
        <w:tab/>
        <w:t xml:space="preserve">A. Caunītis                            </w:t>
      </w:r>
    </w:p>
    <w:p w14:paraId="5CBFC590" w14:textId="77777777" w:rsidR="00CE1251" w:rsidRPr="00CE1251" w:rsidRDefault="00CE1251" w:rsidP="00CE1251">
      <w:pPr>
        <w:rPr>
          <w:rFonts w:ascii="Times New Roman" w:hAnsi="Times New Roman" w:cs="Times New Roman"/>
          <w:sz w:val="24"/>
          <w:szCs w:val="24"/>
        </w:rPr>
      </w:pPr>
    </w:p>
    <w:bookmarkEnd w:id="1"/>
    <w:p w14:paraId="440B1D33" w14:textId="77777777" w:rsidR="00CE1251" w:rsidRDefault="00CE1251" w:rsidP="00CE1251">
      <w:pPr>
        <w:rPr>
          <w:sz w:val="24"/>
          <w:szCs w:val="24"/>
        </w:rPr>
      </w:pPr>
    </w:p>
    <w:sectPr w:rsidR="00CE1251" w:rsidSect="00DC5DCA">
      <w:pgSz w:w="11906" w:h="16838"/>
      <w:pgMar w:top="709" w:right="851" w:bottom="56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RimKorinna">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D02230"/>
    <w:multiLevelType w:val="hybridMultilevel"/>
    <w:tmpl w:val="CB52B468"/>
    <w:lvl w:ilvl="0" w:tplc="8E32B978">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1" w15:restartNumberingAfterBreak="0">
    <w:nsid w:val="13CF2737"/>
    <w:multiLevelType w:val="hybridMultilevel"/>
    <w:tmpl w:val="0CF8E000"/>
    <w:lvl w:ilvl="0" w:tplc="7ECA9AAA">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2"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3" w15:restartNumberingAfterBreak="0">
    <w:nsid w:val="359D1342"/>
    <w:multiLevelType w:val="hybridMultilevel"/>
    <w:tmpl w:val="F05CAAC2"/>
    <w:lvl w:ilvl="0" w:tplc="7DA82286">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4" w15:restartNumberingAfterBreak="0">
    <w:nsid w:val="3C845B03"/>
    <w:multiLevelType w:val="multilevel"/>
    <w:tmpl w:val="306057F6"/>
    <w:lvl w:ilvl="0">
      <w:start w:val="1"/>
      <w:numFmt w:val="decimal"/>
      <w:lvlText w:val="%1."/>
      <w:lvlJc w:val="left"/>
      <w:pPr>
        <w:ind w:left="360" w:hanging="360"/>
      </w:pPr>
      <w:rPr>
        <w:rFonts w:hint="default"/>
        <w:b/>
      </w:rPr>
    </w:lvl>
    <w:lvl w:ilvl="1">
      <w:start w:val="1"/>
      <w:numFmt w:val="decimal"/>
      <w:lvlText w:val="%1.%2."/>
      <w:lvlJc w:val="left"/>
      <w:pPr>
        <w:ind w:left="792" w:hanging="432"/>
      </w:pPr>
    </w:lvl>
    <w:lvl w:ilvl="2">
      <w:start w:val="1"/>
      <w:numFmt w:val="decimal"/>
      <w:lvlText w:val="%1.%2.%3."/>
      <w:lvlJc w:val="left"/>
      <w:pPr>
        <w:ind w:left="1781" w:hanging="504"/>
      </w:pPr>
    </w:lvl>
    <w:lvl w:ilvl="3">
      <w:start w:val="1"/>
      <w:numFmt w:val="decimal"/>
      <w:lvlText w:val="%1.%2.%3.%4."/>
      <w:lvlJc w:val="left"/>
      <w:pPr>
        <w:ind w:left="2492"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2725F2B"/>
    <w:multiLevelType w:val="multilevel"/>
    <w:tmpl w:val="2F90EE32"/>
    <w:lvl w:ilvl="0">
      <w:start w:val="1"/>
      <w:numFmt w:val="decimal"/>
      <w:lvlText w:val="%1."/>
      <w:lvlJc w:val="left"/>
      <w:pPr>
        <w:ind w:left="927" w:hanging="360"/>
      </w:pPr>
      <w:rPr>
        <w:rFonts w:hint="default"/>
        <w:color w:val="auto"/>
      </w:rPr>
    </w:lvl>
    <w:lvl w:ilvl="1">
      <w:start w:val="1"/>
      <w:numFmt w:val="decimal"/>
      <w:isLgl/>
      <w:lvlText w:val="%1.%2."/>
      <w:lvlJc w:val="left"/>
      <w:pPr>
        <w:ind w:left="1272" w:hanging="360"/>
      </w:pPr>
      <w:rPr>
        <w:rFonts w:hint="default"/>
      </w:rPr>
    </w:lvl>
    <w:lvl w:ilvl="2">
      <w:start w:val="1"/>
      <w:numFmt w:val="decimal"/>
      <w:isLgl/>
      <w:lvlText w:val="%1.%2.%3."/>
      <w:lvlJc w:val="left"/>
      <w:pPr>
        <w:ind w:left="1977" w:hanging="720"/>
      </w:pPr>
      <w:rPr>
        <w:rFonts w:hint="default"/>
      </w:rPr>
    </w:lvl>
    <w:lvl w:ilvl="3">
      <w:start w:val="1"/>
      <w:numFmt w:val="decimal"/>
      <w:isLgl/>
      <w:lvlText w:val="%1.%2.%3.%4."/>
      <w:lvlJc w:val="left"/>
      <w:pPr>
        <w:ind w:left="2322" w:hanging="720"/>
      </w:pPr>
      <w:rPr>
        <w:rFonts w:hint="default"/>
      </w:rPr>
    </w:lvl>
    <w:lvl w:ilvl="4">
      <w:start w:val="1"/>
      <w:numFmt w:val="decimal"/>
      <w:isLgl/>
      <w:lvlText w:val="%1.%2.%3.%4.%5."/>
      <w:lvlJc w:val="left"/>
      <w:pPr>
        <w:ind w:left="3027" w:hanging="1080"/>
      </w:pPr>
      <w:rPr>
        <w:rFonts w:hint="default"/>
      </w:rPr>
    </w:lvl>
    <w:lvl w:ilvl="5">
      <w:start w:val="1"/>
      <w:numFmt w:val="decimal"/>
      <w:isLgl/>
      <w:lvlText w:val="%1.%2.%3.%4.%5.%6."/>
      <w:lvlJc w:val="left"/>
      <w:pPr>
        <w:ind w:left="3372" w:hanging="1080"/>
      </w:pPr>
      <w:rPr>
        <w:rFonts w:hint="default"/>
      </w:rPr>
    </w:lvl>
    <w:lvl w:ilvl="6">
      <w:start w:val="1"/>
      <w:numFmt w:val="decimal"/>
      <w:isLgl/>
      <w:lvlText w:val="%1.%2.%3.%4.%5.%6.%7."/>
      <w:lvlJc w:val="left"/>
      <w:pPr>
        <w:ind w:left="4077" w:hanging="1440"/>
      </w:pPr>
      <w:rPr>
        <w:rFonts w:hint="default"/>
      </w:rPr>
    </w:lvl>
    <w:lvl w:ilvl="7">
      <w:start w:val="1"/>
      <w:numFmt w:val="decimal"/>
      <w:isLgl/>
      <w:lvlText w:val="%1.%2.%3.%4.%5.%6.%7.%8."/>
      <w:lvlJc w:val="left"/>
      <w:pPr>
        <w:ind w:left="4422" w:hanging="1440"/>
      </w:pPr>
      <w:rPr>
        <w:rFonts w:hint="default"/>
      </w:rPr>
    </w:lvl>
    <w:lvl w:ilvl="8">
      <w:start w:val="1"/>
      <w:numFmt w:val="decimal"/>
      <w:isLgl/>
      <w:lvlText w:val="%1.%2.%3.%4.%5.%6.%7.%8.%9."/>
      <w:lvlJc w:val="left"/>
      <w:pPr>
        <w:ind w:left="5127" w:hanging="1800"/>
      </w:pPr>
      <w:rPr>
        <w:rFonts w:hint="default"/>
      </w:rPr>
    </w:lvl>
  </w:abstractNum>
  <w:abstractNum w:abstractNumId="6" w15:restartNumberingAfterBreak="0">
    <w:nsid w:val="44D441EA"/>
    <w:multiLevelType w:val="hybridMultilevel"/>
    <w:tmpl w:val="D10C5544"/>
    <w:lvl w:ilvl="0" w:tplc="8FCC2808">
      <w:start w:val="1"/>
      <w:numFmt w:val="decimal"/>
      <w:lvlText w:val="%1."/>
      <w:lvlJc w:val="left"/>
      <w:pPr>
        <w:ind w:left="1080" w:hanging="360"/>
      </w:pPr>
    </w:lvl>
    <w:lvl w:ilvl="1" w:tplc="3E54A7BE">
      <w:start w:val="1"/>
      <w:numFmt w:val="lowerLetter"/>
      <w:lvlText w:val="%2."/>
      <w:lvlJc w:val="left"/>
      <w:pPr>
        <w:ind w:left="1800" w:hanging="360"/>
      </w:pPr>
    </w:lvl>
    <w:lvl w:ilvl="2" w:tplc="BBB81F50">
      <w:start w:val="1"/>
      <w:numFmt w:val="lowerRoman"/>
      <w:lvlText w:val="%3."/>
      <w:lvlJc w:val="right"/>
      <w:pPr>
        <w:ind w:left="2520" w:hanging="180"/>
      </w:pPr>
    </w:lvl>
    <w:lvl w:ilvl="3" w:tplc="A8566B62">
      <w:start w:val="1"/>
      <w:numFmt w:val="decimal"/>
      <w:lvlText w:val="%4."/>
      <w:lvlJc w:val="left"/>
      <w:pPr>
        <w:ind w:left="3240" w:hanging="360"/>
      </w:pPr>
    </w:lvl>
    <w:lvl w:ilvl="4" w:tplc="0652E7BC">
      <w:start w:val="1"/>
      <w:numFmt w:val="lowerLetter"/>
      <w:lvlText w:val="%5."/>
      <w:lvlJc w:val="left"/>
      <w:pPr>
        <w:ind w:left="3960" w:hanging="360"/>
      </w:pPr>
    </w:lvl>
    <w:lvl w:ilvl="5" w:tplc="CE0ADE2C">
      <w:start w:val="1"/>
      <w:numFmt w:val="lowerRoman"/>
      <w:lvlText w:val="%6."/>
      <w:lvlJc w:val="right"/>
      <w:pPr>
        <w:ind w:left="4680" w:hanging="180"/>
      </w:pPr>
    </w:lvl>
    <w:lvl w:ilvl="6" w:tplc="DC5C638C">
      <w:start w:val="1"/>
      <w:numFmt w:val="decimal"/>
      <w:lvlText w:val="%7."/>
      <w:lvlJc w:val="left"/>
      <w:pPr>
        <w:ind w:left="5400" w:hanging="360"/>
      </w:pPr>
    </w:lvl>
    <w:lvl w:ilvl="7" w:tplc="5C0C92EE">
      <w:start w:val="1"/>
      <w:numFmt w:val="lowerLetter"/>
      <w:lvlText w:val="%8."/>
      <w:lvlJc w:val="left"/>
      <w:pPr>
        <w:ind w:left="6120" w:hanging="360"/>
      </w:pPr>
    </w:lvl>
    <w:lvl w:ilvl="8" w:tplc="1730D89E">
      <w:start w:val="1"/>
      <w:numFmt w:val="lowerRoman"/>
      <w:lvlText w:val="%9."/>
      <w:lvlJc w:val="right"/>
      <w:pPr>
        <w:ind w:left="6840" w:hanging="180"/>
      </w:pPr>
    </w:lvl>
  </w:abstractNum>
  <w:abstractNum w:abstractNumId="7" w15:restartNumberingAfterBreak="0">
    <w:nsid w:val="6E115E45"/>
    <w:multiLevelType w:val="multilevel"/>
    <w:tmpl w:val="C1B4BDDA"/>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7"/>
  </w:num>
  <w:num w:numId="5">
    <w:abstractNumId w:val="2"/>
  </w:num>
  <w:num w:numId="6">
    <w:abstractNumId w:val="4"/>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2362"/>
    <w:rsid w:val="000069BF"/>
    <w:rsid w:val="000606B4"/>
    <w:rsid w:val="001225CF"/>
    <w:rsid w:val="00192B18"/>
    <w:rsid w:val="001A53B8"/>
    <w:rsid w:val="001F72C2"/>
    <w:rsid w:val="0021609B"/>
    <w:rsid w:val="002E5A1C"/>
    <w:rsid w:val="004D22E1"/>
    <w:rsid w:val="00515252"/>
    <w:rsid w:val="00555961"/>
    <w:rsid w:val="00572F92"/>
    <w:rsid w:val="005B7F57"/>
    <w:rsid w:val="00634648"/>
    <w:rsid w:val="00677651"/>
    <w:rsid w:val="006E058D"/>
    <w:rsid w:val="00706368"/>
    <w:rsid w:val="0080719E"/>
    <w:rsid w:val="008B156D"/>
    <w:rsid w:val="008F2362"/>
    <w:rsid w:val="00933A55"/>
    <w:rsid w:val="009853DC"/>
    <w:rsid w:val="009D4A0F"/>
    <w:rsid w:val="00A45DD7"/>
    <w:rsid w:val="00A675A7"/>
    <w:rsid w:val="00B148C0"/>
    <w:rsid w:val="00C949E0"/>
    <w:rsid w:val="00CE1251"/>
    <w:rsid w:val="00DC5DCA"/>
    <w:rsid w:val="00E17085"/>
    <w:rsid w:val="00FC037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4BE5A1"/>
  <w15:chartTrackingRefBased/>
  <w15:docId w15:val="{EE31D3FC-9A81-46D9-9FED-E5FC22778C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8F2362"/>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8F2362"/>
    <w:pPr>
      <w:snapToGrid w:val="0"/>
      <w:spacing w:after="0" w:line="240" w:lineRule="auto"/>
    </w:pPr>
    <w:rPr>
      <w:rFonts w:ascii="Times New Roman" w:eastAsia="Times New Roman" w:hAnsi="Times New Roman" w:cs="Times New Roman"/>
      <w:sz w:val="24"/>
      <w:szCs w:val="20"/>
    </w:rPr>
  </w:style>
  <w:style w:type="paragraph" w:customStyle="1" w:styleId="Parasts1">
    <w:name w:val="Parasts1"/>
    <w:rsid w:val="008F2362"/>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8F236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0">
    <w:name w:val="Režģa tabula40"/>
    <w:basedOn w:val="Parastatabula"/>
    <w:next w:val="Reatabula"/>
    <w:uiPriority w:val="39"/>
    <w:rsid w:val="008F23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zatstarpmRakstz">
    <w:name w:val="Bez atstarpēm Rakstz."/>
    <w:link w:val="Bezatstarpm"/>
    <w:locked/>
    <w:rsid w:val="000069BF"/>
    <w:rPr>
      <w:rFonts w:ascii="RimKorinna" w:eastAsia="Times New Roman" w:hAnsi="RimKorinna" w:cs="Times New Roman"/>
      <w:sz w:val="20"/>
      <w:szCs w:val="20"/>
      <w:lang w:eastAsia="lv-LV"/>
    </w:rPr>
  </w:style>
  <w:style w:type="paragraph" w:styleId="Bezatstarpm">
    <w:name w:val="No Spacing"/>
    <w:link w:val="BezatstarpmRakstz"/>
    <w:qFormat/>
    <w:rsid w:val="000069BF"/>
    <w:pPr>
      <w:spacing w:after="0" w:line="240" w:lineRule="auto"/>
    </w:pPr>
    <w:rPr>
      <w:rFonts w:ascii="RimKorinna" w:eastAsia="Times New Roman" w:hAnsi="RimKorinna" w:cs="Times New Roman"/>
      <w:sz w:val="20"/>
      <w:szCs w:val="20"/>
      <w:lang w:eastAsia="lv-LV"/>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0069BF"/>
    <w:rPr>
      <w:rFonts w:ascii="Calibri" w:eastAsia="Calibri" w:hAnsi="Calibri" w:cs="Times New Roman"/>
    </w:r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0069BF"/>
    <w:pPr>
      <w:spacing w:after="160" w:line="254" w:lineRule="auto"/>
      <w:ind w:left="720"/>
      <w:contextualSpacing/>
    </w:pPr>
    <w:rPr>
      <w:rFonts w:ascii="Calibri" w:eastAsia="Calibri" w:hAnsi="Calibri" w:cs="Times New Roman"/>
      <w:lang w:eastAsia="en-US"/>
    </w:rPr>
  </w:style>
  <w:style w:type="table" w:customStyle="1" w:styleId="Reatabula1">
    <w:name w:val="Režģa tabula1"/>
    <w:basedOn w:val="Parastatabula"/>
    <w:next w:val="Reatabula"/>
    <w:uiPriority w:val="39"/>
    <w:rsid w:val="008B156D"/>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933A55"/>
    <w:pPr>
      <w:spacing w:before="100" w:beforeAutospacing="1" w:after="100" w:afterAutospacing="1"/>
    </w:pPr>
    <w:rPr>
      <w:rFonts w:ascii="Times New Roman" w:hAnsi="Times New Roman" w:cs="Times New Roman"/>
      <w:sz w:val="24"/>
      <w:szCs w:val="24"/>
    </w:rPr>
  </w:style>
  <w:style w:type="table" w:customStyle="1" w:styleId="Reatabula2">
    <w:name w:val="Režģa tabula2"/>
    <w:basedOn w:val="Parastatabula"/>
    <w:next w:val="Reatabula"/>
    <w:uiPriority w:val="39"/>
    <w:rsid w:val="0080719E"/>
    <w:pPr>
      <w:spacing w:after="0" w:line="24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634648"/>
    <w:rPr>
      <w:color w:val="0563C1" w:themeColor="hyperlink"/>
      <w:u w:val="single"/>
    </w:rPr>
  </w:style>
  <w:style w:type="table" w:customStyle="1" w:styleId="Reatabula3">
    <w:name w:val="Režģa tabula3"/>
    <w:basedOn w:val="Parastatabula"/>
    <w:next w:val="Reatabula"/>
    <w:uiPriority w:val="39"/>
    <w:rsid w:val="005B7F57"/>
    <w:pPr>
      <w:spacing w:after="0" w:line="24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4D22E1"/>
  </w:style>
  <w:style w:type="table" w:customStyle="1" w:styleId="Reatabula44">
    <w:name w:val="Režģa tabula44"/>
    <w:basedOn w:val="Parastatabula"/>
    <w:uiPriority w:val="39"/>
    <w:rsid w:val="00CE1251"/>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8283654">
      <w:bodyDiv w:val="1"/>
      <w:marLeft w:val="0"/>
      <w:marRight w:val="0"/>
      <w:marTop w:val="0"/>
      <w:marBottom w:val="0"/>
      <w:divBdr>
        <w:top w:val="none" w:sz="0" w:space="0" w:color="auto"/>
        <w:left w:val="none" w:sz="0" w:space="0" w:color="auto"/>
        <w:bottom w:val="none" w:sz="0" w:space="0" w:color="auto"/>
        <w:right w:val="none" w:sz="0" w:space="0" w:color="auto"/>
      </w:divBdr>
    </w:div>
    <w:div w:id="239600024">
      <w:bodyDiv w:val="1"/>
      <w:marLeft w:val="0"/>
      <w:marRight w:val="0"/>
      <w:marTop w:val="0"/>
      <w:marBottom w:val="0"/>
      <w:divBdr>
        <w:top w:val="none" w:sz="0" w:space="0" w:color="auto"/>
        <w:left w:val="none" w:sz="0" w:space="0" w:color="auto"/>
        <w:bottom w:val="none" w:sz="0" w:space="0" w:color="auto"/>
        <w:right w:val="none" w:sz="0" w:space="0" w:color="auto"/>
      </w:divBdr>
    </w:div>
    <w:div w:id="577055349">
      <w:bodyDiv w:val="1"/>
      <w:marLeft w:val="0"/>
      <w:marRight w:val="0"/>
      <w:marTop w:val="0"/>
      <w:marBottom w:val="0"/>
      <w:divBdr>
        <w:top w:val="none" w:sz="0" w:space="0" w:color="auto"/>
        <w:left w:val="none" w:sz="0" w:space="0" w:color="auto"/>
        <w:bottom w:val="none" w:sz="0" w:space="0" w:color="auto"/>
        <w:right w:val="none" w:sz="0" w:space="0" w:color="auto"/>
      </w:divBdr>
    </w:div>
    <w:div w:id="589773219">
      <w:bodyDiv w:val="1"/>
      <w:marLeft w:val="0"/>
      <w:marRight w:val="0"/>
      <w:marTop w:val="0"/>
      <w:marBottom w:val="0"/>
      <w:divBdr>
        <w:top w:val="none" w:sz="0" w:space="0" w:color="auto"/>
        <w:left w:val="none" w:sz="0" w:space="0" w:color="auto"/>
        <w:bottom w:val="none" w:sz="0" w:space="0" w:color="auto"/>
        <w:right w:val="none" w:sz="0" w:space="0" w:color="auto"/>
      </w:divBdr>
    </w:div>
    <w:div w:id="725493369">
      <w:bodyDiv w:val="1"/>
      <w:marLeft w:val="0"/>
      <w:marRight w:val="0"/>
      <w:marTop w:val="0"/>
      <w:marBottom w:val="0"/>
      <w:divBdr>
        <w:top w:val="none" w:sz="0" w:space="0" w:color="auto"/>
        <w:left w:val="none" w:sz="0" w:space="0" w:color="auto"/>
        <w:bottom w:val="none" w:sz="0" w:space="0" w:color="auto"/>
        <w:right w:val="none" w:sz="0" w:space="0" w:color="auto"/>
      </w:divBdr>
    </w:div>
    <w:div w:id="1199587385">
      <w:bodyDiv w:val="1"/>
      <w:marLeft w:val="0"/>
      <w:marRight w:val="0"/>
      <w:marTop w:val="0"/>
      <w:marBottom w:val="0"/>
      <w:divBdr>
        <w:top w:val="none" w:sz="0" w:space="0" w:color="auto"/>
        <w:left w:val="none" w:sz="0" w:space="0" w:color="auto"/>
        <w:bottom w:val="none" w:sz="0" w:space="0" w:color="auto"/>
        <w:right w:val="none" w:sz="0" w:space="0" w:color="auto"/>
      </w:divBdr>
    </w:div>
    <w:div w:id="1199854412">
      <w:bodyDiv w:val="1"/>
      <w:marLeft w:val="0"/>
      <w:marRight w:val="0"/>
      <w:marTop w:val="0"/>
      <w:marBottom w:val="0"/>
      <w:divBdr>
        <w:top w:val="none" w:sz="0" w:space="0" w:color="auto"/>
        <w:left w:val="none" w:sz="0" w:space="0" w:color="auto"/>
        <w:bottom w:val="none" w:sz="0" w:space="0" w:color="auto"/>
        <w:right w:val="none" w:sz="0" w:space="0" w:color="auto"/>
      </w:divBdr>
    </w:div>
    <w:div w:id="1422992232">
      <w:bodyDiv w:val="1"/>
      <w:marLeft w:val="0"/>
      <w:marRight w:val="0"/>
      <w:marTop w:val="0"/>
      <w:marBottom w:val="0"/>
      <w:divBdr>
        <w:top w:val="none" w:sz="0" w:space="0" w:color="auto"/>
        <w:left w:val="none" w:sz="0" w:space="0" w:color="auto"/>
        <w:bottom w:val="none" w:sz="0" w:space="0" w:color="auto"/>
        <w:right w:val="none" w:sz="0" w:space="0" w:color="auto"/>
      </w:divBdr>
    </w:div>
    <w:div w:id="1425953386">
      <w:bodyDiv w:val="1"/>
      <w:marLeft w:val="0"/>
      <w:marRight w:val="0"/>
      <w:marTop w:val="0"/>
      <w:marBottom w:val="0"/>
      <w:divBdr>
        <w:top w:val="none" w:sz="0" w:space="0" w:color="auto"/>
        <w:left w:val="none" w:sz="0" w:space="0" w:color="auto"/>
        <w:bottom w:val="none" w:sz="0" w:space="0" w:color="auto"/>
        <w:right w:val="none" w:sz="0" w:space="0" w:color="auto"/>
      </w:divBdr>
    </w:div>
    <w:div w:id="1474981681">
      <w:bodyDiv w:val="1"/>
      <w:marLeft w:val="0"/>
      <w:marRight w:val="0"/>
      <w:marTop w:val="0"/>
      <w:marBottom w:val="0"/>
      <w:divBdr>
        <w:top w:val="none" w:sz="0" w:space="0" w:color="auto"/>
        <w:left w:val="none" w:sz="0" w:space="0" w:color="auto"/>
        <w:bottom w:val="none" w:sz="0" w:space="0" w:color="auto"/>
        <w:right w:val="none" w:sz="0" w:space="0" w:color="auto"/>
      </w:divBdr>
    </w:div>
    <w:div w:id="1668701891">
      <w:bodyDiv w:val="1"/>
      <w:marLeft w:val="0"/>
      <w:marRight w:val="0"/>
      <w:marTop w:val="0"/>
      <w:marBottom w:val="0"/>
      <w:divBdr>
        <w:top w:val="none" w:sz="0" w:space="0" w:color="auto"/>
        <w:left w:val="none" w:sz="0" w:space="0" w:color="auto"/>
        <w:bottom w:val="none" w:sz="0" w:space="0" w:color="auto"/>
        <w:right w:val="none" w:sz="0" w:space="0" w:color="auto"/>
      </w:divBdr>
    </w:div>
    <w:div w:id="1781795436">
      <w:bodyDiv w:val="1"/>
      <w:marLeft w:val="0"/>
      <w:marRight w:val="0"/>
      <w:marTop w:val="0"/>
      <w:marBottom w:val="0"/>
      <w:divBdr>
        <w:top w:val="none" w:sz="0" w:space="0" w:color="auto"/>
        <w:left w:val="none" w:sz="0" w:space="0" w:color="auto"/>
        <w:bottom w:val="none" w:sz="0" w:space="0" w:color="auto"/>
        <w:right w:val="none" w:sz="0" w:space="0" w:color="auto"/>
      </w:divBdr>
    </w:div>
    <w:div w:id="2007437912">
      <w:bodyDiv w:val="1"/>
      <w:marLeft w:val="0"/>
      <w:marRight w:val="0"/>
      <w:marTop w:val="0"/>
      <w:marBottom w:val="0"/>
      <w:divBdr>
        <w:top w:val="none" w:sz="0" w:space="0" w:color="auto"/>
        <w:left w:val="none" w:sz="0" w:space="0" w:color="auto"/>
        <w:bottom w:val="none" w:sz="0" w:space="0" w:color="auto"/>
        <w:right w:val="none" w:sz="0" w:space="0" w:color="auto"/>
      </w:divBdr>
    </w:div>
    <w:div w:id="2078823040">
      <w:bodyDiv w:val="1"/>
      <w:marLeft w:val="0"/>
      <w:marRight w:val="0"/>
      <w:marTop w:val="0"/>
      <w:marBottom w:val="0"/>
      <w:divBdr>
        <w:top w:val="none" w:sz="0" w:space="0" w:color="auto"/>
        <w:left w:val="none" w:sz="0" w:space="0" w:color="auto"/>
        <w:bottom w:val="none" w:sz="0" w:space="0" w:color="auto"/>
        <w:right w:val="none" w:sz="0" w:space="0" w:color="auto"/>
      </w:divBdr>
    </w:div>
    <w:div w:id="2103716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3684</Words>
  <Characters>2101</Characters>
  <Application>Microsoft Office Word</Application>
  <DocSecurity>0</DocSecurity>
  <Lines>17</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5774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Inta Bindre</cp:lastModifiedBy>
  <cp:revision>3</cp:revision>
  <cp:lastPrinted>2022-10-05T06:10:00Z</cp:lastPrinted>
  <dcterms:created xsi:type="dcterms:W3CDTF">2023-10-16T07:03:00Z</dcterms:created>
  <dcterms:modified xsi:type="dcterms:W3CDTF">2023-10-16T08:49:00Z</dcterms:modified>
</cp:coreProperties>
</file>