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0C83290A"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w:t>
            </w:r>
            <w:r w:rsidR="00BB14C3">
              <w:rPr>
                <w:rFonts w:ascii="Times New Roman" w:eastAsiaTheme="minorHAnsi" w:hAnsi="Times New Roman" w:cs="Times New Roman"/>
                <w:sz w:val="24"/>
                <w:szCs w:val="24"/>
                <w:lang w:eastAsia="en-US"/>
              </w:rPr>
              <w:t xml:space="preserve"> </w:t>
            </w:r>
            <w:r w:rsidRPr="008F2362">
              <w:rPr>
                <w:rFonts w:ascii="Times New Roman" w:eastAsiaTheme="minorHAnsi" w:hAnsi="Times New Roman" w:cs="Times New Roman"/>
                <w:sz w:val="24"/>
                <w:szCs w:val="24"/>
                <w:lang w:eastAsia="en-US"/>
              </w:rPr>
              <w:t>Nr.</w:t>
            </w:r>
            <w:r w:rsidR="00BB14C3">
              <w:rPr>
                <w:rFonts w:ascii="Times New Roman" w:eastAsiaTheme="minorHAnsi" w:hAnsi="Times New Roman" w:cs="Times New Roman"/>
                <w:sz w:val="24"/>
                <w:szCs w:val="24"/>
                <w:lang w:eastAsia="en-US"/>
              </w:rPr>
              <w:t xml:space="preserve"> </w:t>
            </w:r>
            <w:r w:rsidRPr="008F2362">
              <w:rPr>
                <w:rFonts w:ascii="Times New Roman" w:eastAsiaTheme="minorHAnsi" w:hAnsi="Times New Roman" w:cs="Times New Roman"/>
                <w:sz w:val="24"/>
                <w:szCs w:val="24"/>
                <w:lang w:eastAsia="en-US"/>
              </w:rPr>
              <w:t>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52B383EC" w:rsidR="008F2362" w:rsidRPr="008F2362" w:rsidRDefault="008F2362" w:rsidP="00BB14C3">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w:t>
            </w:r>
            <w:r w:rsidR="00BB14C3">
              <w:rPr>
                <w:rFonts w:ascii="Times New Roman" w:eastAsiaTheme="minorHAnsi" w:hAnsi="Times New Roman" w:cs="Times New Roman"/>
                <w:sz w:val="24"/>
                <w:szCs w:val="24"/>
                <w:lang w:eastAsia="en-US"/>
              </w:rPr>
              <w:t xml:space="preserve"> </w:t>
            </w:r>
            <w:r w:rsidRPr="008F2362">
              <w:rPr>
                <w:rFonts w:ascii="Times New Roman" w:eastAsiaTheme="minorHAnsi" w:hAnsi="Times New Roman" w:cs="Times New Roman"/>
                <w:sz w:val="24"/>
                <w:szCs w:val="24"/>
                <w:lang w:eastAsia="en-US"/>
              </w:rPr>
              <w:t>26595362, e-pasts</w:t>
            </w:r>
            <w:r w:rsidR="00BB14C3">
              <w:rPr>
                <w:rFonts w:ascii="Times New Roman" w:eastAsiaTheme="minorHAnsi" w:hAnsi="Times New Roman" w:cs="Times New Roman"/>
                <w:sz w:val="24"/>
                <w:szCs w:val="24"/>
                <w:lang w:eastAsia="en-US"/>
              </w:rPr>
              <w:t>:</w:t>
            </w:r>
            <w:r w:rsidRPr="008F2362">
              <w:rPr>
                <w:rFonts w:ascii="Times New Roman" w:eastAsiaTheme="minorHAnsi" w:hAnsi="Times New Roman" w:cs="Times New Roman"/>
                <w:sz w:val="24"/>
                <w:szCs w:val="24"/>
                <w:lang w:eastAsia="en-US"/>
              </w:rPr>
              <w:t xml:space="preserve"> dome@gulbene.lv, www.gulbene.lv</w:t>
            </w:r>
          </w:p>
        </w:tc>
      </w:tr>
    </w:tbl>
    <w:p w14:paraId="3D237D20" w14:textId="77777777" w:rsidR="008F2362" w:rsidRPr="008F2362" w:rsidRDefault="008F2362" w:rsidP="007D23FB">
      <w:pPr>
        <w:spacing w:before="120"/>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7D23FB">
      <w:pPr>
        <w:spacing w:before="120" w:after="120"/>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tbl>
      <w:tblPr>
        <w:tblStyle w:val="Reatabula44"/>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02"/>
      </w:tblGrid>
      <w:tr w:rsidR="00CE1251" w:rsidRPr="00CE1251" w14:paraId="3E5E846B" w14:textId="77777777" w:rsidTr="007D23FB">
        <w:tc>
          <w:tcPr>
            <w:tcW w:w="5954" w:type="dxa"/>
            <w:hideMark/>
          </w:tcPr>
          <w:p w14:paraId="7C7ABAD4" w14:textId="771886EF" w:rsidR="00CE1251" w:rsidRPr="00CE1251" w:rsidRDefault="009D4A0F" w:rsidP="00BB14C3">
            <w:pPr>
              <w:rPr>
                <w:rFonts w:ascii="Times New Roman" w:hAnsi="Times New Roman" w:cs="Times New Roman"/>
                <w:b/>
                <w:bCs/>
                <w:sz w:val="24"/>
                <w:szCs w:val="24"/>
                <w:lang w:eastAsia="en-US"/>
              </w:rPr>
            </w:pPr>
            <w:bookmarkStart w:id="0" w:name="_Hlk96680974"/>
            <w:r>
              <w:rPr>
                <w:rFonts w:ascii="Times New Roman" w:hAnsi="Times New Roman" w:cs="Times New Roman"/>
                <w:b/>
                <w:bCs/>
                <w:sz w:val="24"/>
                <w:szCs w:val="24"/>
                <w:lang w:eastAsia="en-US"/>
              </w:rPr>
              <w:t>2023</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w:t>
            </w:r>
            <w:r w:rsidR="00CE1251" w:rsidRPr="00CE1251">
              <w:rPr>
                <w:rFonts w:ascii="Times New Roman" w:hAnsi="Times New Roman" w:cs="Times New Roman"/>
                <w:b/>
                <w:bCs/>
                <w:sz w:val="24"/>
                <w:szCs w:val="24"/>
                <w:lang w:eastAsia="en-US"/>
              </w:rPr>
              <w:t xml:space="preserve">gada </w:t>
            </w:r>
            <w:r w:rsidR="00BB14C3">
              <w:rPr>
                <w:rFonts w:ascii="Times New Roman" w:hAnsi="Times New Roman" w:cs="Times New Roman"/>
                <w:b/>
                <w:bCs/>
                <w:sz w:val="24"/>
                <w:szCs w:val="24"/>
                <w:lang w:eastAsia="en-US"/>
              </w:rPr>
              <w:t>30</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w:t>
            </w:r>
            <w:r w:rsidR="00BB14C3">
              <w:rPr>
                <w:rFonts w:ascii="Times New Roman" w:hAnsi="Times New Roman" w:cs="Times New Roman"/>
                <w:b/>
                <w:bCs/>
                <w:sz w:val="24"/>
                <w:szCs w:val="24"/>
                <w:lang w:eastAsia="en-US"/>
              </w:rPr>
              <w:t>novem</w:t>
            </w:r>
            <w:r w:rsidR="00CE1251" w:rsidRPr="00CE1251">
              <w:rPr>
                <w:rFonts w:ascii="Times New Roman" w:hAnsi="Times New Roman" w:cs="Times New Roman"/>
                <w:b/>
                <w:bCs/>
                <w:sz w:val="24"/>
                <w:szCs w:val="24"/>
                <w:lang w:eastAsia="en-US"/>
              </w:rPr>
              <w:t>brī</w:t>
            </w:r>
          </w:p>
        </w:tc>
        <w:tc>
          <w:tcPr>
            <w:tcW w:w="3402" w:type="dxa"/>
            <w:hideMark/>
          </w:tcPr>
          <w:p w14:paraId="0B5E5E90" w14:textId="02FD6721" w:rsidR="00CE1251" w:rsidRPr="00CE1251" w:rsidRDefault="00CE1251" w:rsidP="00BB14C3">
            <w:pPr>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Nr. GND/202</w:t>
            </w:r>
            <w:r w:rsidR="009D4A0F">
              <w:rPr>
                <w:rFonts w:ascii="Times New Roman" w:hAnsi="Times New Roman" w:cs="Times New Roman"/>
                <w:b/>
                <w:bCs/>
                <w:sz w:val="24"/>
                <w:szCs w:val="24"/>
                <w:lang w:eastAsia="en-US"/>
              </w:rPr>
              <w:t>3</w:t>
            </w:r>
            <w:r w:rsidRPr="00CE1251">
              <w:rPr>
                <w:rFonts w:ascii="Times New Roman" w:hAnsi="Times New Roman" w:cs="Times New Roman"/>
                <w:b/>
                <w:bCs/>
                <w:sz w:val="24"/>
                <w:szCs w:val="24"/>
                <w:lang w:eastAsia="en-US"/>
              </w:rPr>
              <w:t>/</w:t>
            </w:r>
          </w:p>
        </w:tc>
      </w:tr>
      <w:tr w:rsidR="00CE1251" w:rsidRPr="00CE1251" w14:paraId="2D4FCDC8" w14:textId="77777777" w:rsidTr="007D23FB">
        <w:tc>
          <w:tcPr>
            <w:tcW w:w="5954" w:type="dxa"/>
          </w:tcPr>
          <w:p w14:paraId="4B0AC8FF" w14:textId="77777777" w:rsidR="00CE1251" w:rsidRPr="00CE1251" w:rsidRDefault="00CE1251">
            <w:pPr>
              <w:rPr>
                <w:rFonts w:ascii="Times New Roman" w:hAnsi="Times New Roman" w:cs="Times New Roman"/>
                <w:sz w:val="24"/>
                <w:szCs w:val="24"/>
                <w:lang w:eastAsia="en-US"/>
              </w:rPr>
            </w:pPr>
          </w:p>
        </w:tc>
        <w:tc>
          <w:tcPr>
            <w:tcW w:w="3402" w:type="dxa"/>
            <w:hideMark/>
          </w:tcPr>
          <w:p w14:paraId="77CDCD74" w14:textId="5CCAEE00" w:rsidR="00CE1251" w:rsidRPr="00CE1251" w:rsidRDefault="00CE1251" w:rsidP="00BB14C3">
            <w:pPr>
              <w:ind w:right="71"/>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(protokols Nr.</w:t>
            </w:r>
            <w:r w:rsidR="00BB14C3">
              <w:rPr>
                <w:rFonts w:ascii="Times New Roman" w:hAnsi="Times New Roman" w:cs="Times New Roman"/>
                <w:b/>
                <w:bCs/>
                <w:sz w:val="24"/>
                <w:szCs w:val="24"/>
                <w:lang w:eastAsia="en-US"/>
              </w:rPr>
              <w:t xml:space="preserve"> </w:t>
            </w:r>
            <w:r w:rsidRPr="00CE1251">
              <w:rPr>
                <w:rFonts w:ascii="Times New Roman" w:hAnsi="Times New Roman" w:cs="Times New Roman"/>
                <w:b/>
                <w:bCs/>
                <w:sz w:val="24"/>
                <w:szCs w:val="24"/>
                <w:lang w:eastAsia="en-US"/>
              </w:rPr>
              <w:t xml:space="preserve">; </w:t>
            </w:r>
            <w:r w:rsidR="00BB14C3">
              <w:rPr>
                <w:rFonts w:ascii="Times New Roman" w:hAnsi="Times New Roman" w:cs="Times New Roman"/>
                <w:b/>
                <w:bCs/>
                <w:sz w:val="24"/>
                <w:szCs w:val="24"/>
                <w:lang w:eastAsia="en-US"/>
              </w:rPr>
              <w:t xml:space="preserve"> </w:t>
            </w:r>
            <w:r w:rsidRPr="00CE1251">
              <w:rPr>
                <w:rFonts w:ascii="Times New Roman" w:hAnsi="Times New Roman" w:cs="Times New Roman"/>
                <w:b/>
                <w:bCs/>
                <w:sz w:val="24"/>
                <w:szCs w:val="24"/>
                <w:lang w:eastAsia="en-US"/>
              </w:rPr>
              <w:t>.p)</w:t>
            </w:r>
          </w:p>
        </w:tc>
      </w:tr>
    </w:tbl>
    <w:p w14:paraId="69964832" w14:textId="77777777" w:rsidR="00CE1251" w:rsidRP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p>
    <w:p w14:paraId="0D396367" w14:textId="02031E9A" w:rsidR="00CE1251" w:rsidRPr="00CE1251" w:rsidRDefault="00CE1251" w:rsidP="00CE1251">
      <w:pPr>
        <w:jc w:val="center"/>
        <w:rPr>
          <w:rFonts w:ascii="Times New Roman" w:hAnsi="Times New Roman" w:cs="Times New Roman"/>
          <w:b/>
          <w:sz w:val="24"/>
          <w:szCs w:val="24"/>
        </w:rPr>
      </w:pPr>
      <w:r w:rsidRPr="00CE1251">
        <w:rPr>
          <w:rFonts w:ascii="Times New Roman" w:hAnsi="Times New Roman" w:cs="Times New Roman"/>
          <w:b/>
          <w:sz w:val="24"/>
          <w:szCs w:val="24"/>
        </w:rPr>
        <w:t xml:space="preserve">Par </w:t>
      </w:r>
      <w:r w:rsidR="005F59A6">
        <w:rPr>
          <w:rFonts w:ascii="Times New Roman" w:hAnsi="Times New Roman" w:cs="Times New Roman"/>
          <w:b/>
          <w:sz w:val="24"/>
          <w:szCs w:val="24"/>
        </w:rPr>
        <w:t>Gulbenes novada pašvaldības policijas darbības nodrošināšanai nepieciešamo nedzīvojamo telpu</w:t>
      </w:r>
      <w:r w:rsidR="008549D5">
        <w:rPr>
          <w:rFonts w:ascii="Times New Roman" w:hAnsi="Times New Roman" w:cs="Times New Roman"/>
          <w:b/>
          <w:sz w:val="24"/>
          <w:szCs w:val="24"/>
        </w:rPr>
        <w:t xml:space="preserve"> </w:t>
      </w:r>
      <w:r w:rsidR="005F59A6">
        <w:rPr>
          <w:rFonts w:ascii="Times New Roman" w:hAnsi="Times New Roman" w:cs="Times New Roman"/>
          <w:b/>
          <w:sz w:val="24"/>
          <w:szCs w:val="24"/>
        </w:rPr>
        <w:t xml:space="preserve">nomāšanu no SIA “Gulbenes </w:t>
      </w:r>
      <w:proofErr w:type="spellStart"/>
      <w:r w:rsidR="005F59A6">
        <w:rPr>
          <w:rFonts w:ascii="Times New Roman" w:hAnsi="Times New Roman" w:cs="Times New Roman"/>
          <w:b/>
          <w:sz w:val="24"/>
          <w:szCs w:val="24"/>
        </w:rPr>
        <w:t>Energo</w:t>
      </w:r>
      <w:proofErr w:type="spellEnd"/>
      <w:r w:rsidR="005F59A6">
        <w:rPr>
          <w:rFonts w:ascii="Times New Roman" w:hAnsi="Times New Roman" w:cs="Times New Roman"/>
          <w:b/>
          <w:sz w:val="24"/>
          <w:szCs w:val="24"/>
        </w:rPr>
        <w:t xml:space="preserve"> Serviss”</w:t>
      </w:r>
    </w:p>
    <w:p w14:paraId="6DA72428" w14:textId="77777777" w:rsid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p>
    <w:p w14:paraId="22A2A6B5" w14:textId="77777777" w:rsidR="00CD6D84" w:rsidRPr="00CE1251" w:rsidRDefault="00CD6D84" w:rsidP="00CE1251">
      <w:pPr>
        <w:autoSpaceDE w:val="0"/>
        <w:autoSpaceDN w:val="0"/>
        <w:adjustRightInd w:val="0"/>
        <w:rPr>
          <w:rFonts w:ascii="Times New Roman" w:eastAsiaTheme="minorHAnsi" w:hAnsi="Times New Roman" w:cs="Times New Roman"/>
          <w:color w:val="000000"/>
          <w:sz w:val="24"/>
          <w:szCs w:val="24"/>
          <w:lang w:eastAsia="en-US"/>
        </w:rPr>
      </w:pPr>
    </w:p>
    <w:p w14:paraId="1CDB4A6A" w14:textId="6349E29C" w:rsidR="00C14E22" w:rsidRDefault="00BD0BCA" w:rsidP="00832642">
      <w:pPr>
        <w:spacing w:line="360" w:lineRule="auto"/>
        <w:ind w:firstLine="567"/>
        <w:jc w:val="both"/>
        <w:rPr>
          <w:rFonts w:ascii="Times New Roman" w:hAnsi="Times New Roman" w:cs="Times New Roman"/>
          <w:sz w:val="24"/>
          <w:szCs w:val="24"/>
        </w:rPr>
      </w:pPr>
      <w:bookmarkStart w:id="1" w:name="_Hlk101777517"/>
      <w:r w:rsidRPr="00CE1251">
        <w:rPr>
          <w:rFonts w:ascii="Times New Roman" w:hAnsi="Times New Roman" w:cs="Times New Roman"/>
          <w:sz w:val="24"/>
          <w:szCs w:val="24"/>
        </w:rPr>
        <w:t>Gulbenes novada pašvaldība saņēma SIA “</w:t>
      </w:r>
      <w:bookmarkStart w:id="2" w:name="_Hlk109629475"/>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2"/>
      <w:r w:rsidRPr="00CE1251">
        <w:rPr>
          <w:rFonts w:ascii="Times New Roman" w:hAnsi="Times New Roman" w:cs="Times New Roman"/>
          <w:sz w:val="24"/>
          <w:szCs w:val="24"/>
        </w:rPr>
        <w:t xml:space="preserve">”, reģistrācijas Nr. 54603000121, juridiskā adrese: Blaumaņa iela 56A, Gulbene, Gulbenes novads, LV-4401 (turpmāk – </w:t>
      </w:r>
      <w:r w:rsidR="00A96DA7">
        <w:rPr>
          <w:rFonts w:ascii="Times New Roman" w:hAnsi="Times New Roman" w:cs="Times New Roman"/>
          <w:sz w:val="24"/>
          <w:szCs w:val="24"/>
        </w:rPr>
        <w:t>Kapitālsabiedrība</w:t>
      </w:r>
      <w:r w:rsidRPr="00CE1251">
        <w:rPr>
          <w:rFonts w:ascii="Times New Roman" w:hAnsi="Times New Roman" w:cs="Times New Roman"/>
          <w:sz w:val="24"/>
          <w:szCs w:val="24"/>
        </w:rPr>
        <w:t>) 202</w:t>
      </w:r>
      <w:r>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697EA3">
        <w:rPr>
          <w:rFonts w:ascii="Times New Roman" w:hAnsi="Times New Roman" w:cs="Times New Roman"/>
          <w:sz w:val="24"/>
          <w:szCs w:val="24"/>
        </w:rPr>
        <w:t>29</w:t>
      </w:r>
      <w:r w:rsidRPr="00CE1251">
        <w:rPr>
          <w:rFonts w:ascii="Times New Roman" w:hAnsi="Times New Roman" w:cs="Times New Roman"/>
          <w:sz w:val="24"/>
          <w:szCs w:val="24"/>
        </w:rPr>
        <w:t>. </w:t>
      </w:r>
      <w:r w:rsidR="00697EA3">
        <w:rPr>
          <w:rFonts w:ascii="Times New Roman" w:hAnsi="Times New Roman" w:cs="Times New Roman"/>
          <w:sz w:val="24"/>
          <w:szCs w:val="24"/>
        </w:rPr>
        <w:t>augusta</w:t>
      </w:r>
      <w:r>
        <w:rPr>
          <w:rFonts w:ascii="Times New Roman" w:hAnsi="Times New Roman" w:cs="Times New Roman"/>
          <w:sz w:val="24"/>
          <w:szCs w:val="24"/>
        </w:rPr>
        <w:t xml:space="preserve"> </w:t>
      </w:r>
      <w:r w:rsidR="00C14E22">
        <w:rPr>
          <w:rFonts w:ascii="Times New Roman" w:hAnsi="Times New Roman" w:cs="Times New Roman"/>
          <w:sz w:val="24"/>
          <w:szCs w:val="24"/>
        </w:rPr>
        <w:t>vēstule</w:t>
      </w:r>
      <w:r>
        <w:rPr>
          <w:rFonts w:ascii="Times New Roman" w:hAnsi="Times New Roman" w:cs="Times New Roman"/>
          <w:sz w:val="24"/>
          <w:szCs w:val="24"/>
        </w:rPr>
        <w:t xml:space="preserve"> Nr. GES/2023</w:t>
      </w:r>
      <w:r w:rsidRPr="00CE1251">
        <w:rPr>
          <w:rFonts w:ascii="Times New Roman" w:hAnsi="Times New Roman" w:cs="Times New Roman"/>
          <w:sz w:val="24"/>
          <w:szCs w:val="24"/>
        </w:rPr>
        <w:t>/1.4/</w:t>
      </w:r>
      <w:r>
        <w:rPr>
          <w:rFonts w:ascii="Times New Roman" w:hAnsi="Times New Roman" w:cs="Times New Roman"/>
          <w:sz w:val="24"/>
          <w:szCs w:val="24"/>
        </w:rPr>
        <w:t>6</w:t>
      </w:r>
      <w:r w:rsidR="00697EA3">
        <w:rPr>
          <w:rFonts w:ascii="Times New Roman" w:hAnsi="Times New Roman" w:cs="Times New Roman"/>
          <w:sz w:val="24"/>
          <w:szCs w:val="24"/>
        </w:rPr>
        <w:t>16</w:t>
      </w:r>
      <w:r w:rsidRPr="00CE1251">
        <w:rPr>
          <w:rFonts w:ascii="Times New Roman" w:hAnsi="Times New Roman" w:cs="Times New Roman"/>
          <w:sz w:val="24"/>
          <w:szCs w:val="24"/>
        </w:rPr>
        <w:t xml:space="preserve"> (Gulbenes novada pašvaldības dokumentu vadības sistēmā reģistrēts 202</w:t>
      </w:r>
      <w:r>
        <w:rPr>
          <w:rFonts w:ascii="Times New Roman" w:hAnsi="Times New Roman" w:cs="Times New Roman"/>
          <w:sz w:val="24"/>
          <w:szCs w:val="24"/>
        </w:rPr>
        <w:t>3</w:t>
      </w:r>
      <w:r w:rsidRPr="00CE1251">
        <w:rPr>
          <w:rFonts w:ascii="Times New Roman" w:hAnsi="Times New Roman" w:cs="Times New Roman"/>
          <w:sz w:val="24"/>
          <w:szCs w:val="24"/>
        </w:rPr>
        <w:t xml:space="preserve">. gada </w:t>
      </w:r>
      <w:r>
        <w:rPr>
          <w:rFonts w:ascii="Times New Roman" w:hAnsi="Times New Roman" w:cs="Times New Roman"/>
          <w:sz w:val="24"/>
          <w:szCs w:val="24"/>
        </w:rPr>
        <w:t>2</w:t>
      </w:r>
      <w:r w:rsidR="00C26A10">
        <w:rPr>
          <w:rFonts w:ascii="Times New Roman" w:hAnsi="Times New Roman" w:cs="Times New Roman"/>
          <w:sz w:val="24"/>
          <w:szCs w:val="24"/>
        </w:rPr>
        <w:t>9</w:t>
      </w:r>
      <w:r>
        <w:rPr>
          <w:rFonts w:ascii="Times New Roman" w:hAnsi="Times New Roman" w:cs="Times New Roman"/>
          <w:sz w:val="24"/>
          <w:szCs w:val="24"/>
        </w:rPr>
        <w:t>. </w:t>
      </w:r>
      <w:r w:rsidR="00C26A10">
        <w:rPr>
          <w:rFonts w:ascii="Times New Roman" w:hAnsi="Times New Roman" w:cs="Times New Roman"/>
          <w:sz w:val="24"/>
          <w:szCs w:val="24"/>
        </w:rPr>
        <w:t>augustā</w:t>
      </w:r>
      <w:r w:rsidRPr="00CE1251">
        <w:rPr>
          <w:rFonts w:ascii="Times New Roman" w:hAnsi="Times New Roman" w:cs="Times New Roman"/>
          <w:sz w:val="24"/>
          <w:szCs w:val="24"/>
        </w:rPr>
        <w:t xml:space="preserve"> ar reģistrācijas </w:t>
      </w:r>
      <w:r w:rsidRPr="00697EA3">
        <w:rPr>
          <w:rFonts w:ascii="Times New Roman" w:hAnsi="Times New Roman" w:cs="Times New Roman"/>
          <w:sz w:val="24"/>
          <w:szCs w:val="24"/>
        </w:rPr>
        <w:t xml:space="preserve">numuru </w:t>
      </w:r>
      <w:r w:rsidR="00697EA3" w:rsidRPr="00697EA3">
        <w:rPr>
          <w:rFonts w:ascii="Times New Roman" w:hAnsi="Times New Roman" w:cs="Times New Roman"/>
          <w:sz w:val="24"/>
          <w:szCs w:val="24"/>
        </w:rPr>
        <w:t>GND/4.9/23/1736-S</w:t>
      </w:r>
      <w:r w:rsidRPr="00697EA3">
        <w:rPr>
          <w:rFonts w:ascii="Times New Roman" w:hAnsi="Times New Roman" w:cs="Times New Roman"/>
          <w:sz w:val="24"/>
          <w:szCs w:val="24"/>
        </w:rPr>
        <w:t>), kurā</w:t>
      </w:r>
      <w:r w:rsidR="00697EA3">
        <w:rPr>
          <w:rFonts w:ascii="Times New Roman" w:hAnsi="Times New Roman" w:cs="Times New Roman"/>
          <w:sz w:val="24"/>
          <w:szCs w:val="24"/>
        </w:rPr>
        <w:t xml:space="preserve"> informē, ka, </w:t>
      </w:r>
      <w:r w:rsidR="00B712D8">
        <w:rPr>
          <w:rFonts w:ascii="Times New Roman" w:hAnsi="Times New Roman" w:cs="Times New Roman"/>
          <w:sz w:val="24"/>
          <w:szCs w:val="24"/>
        </w:rPr>
        <w:t xml:space="preserve">Kapitālsabiedrības pamatkapitālā Gulbenes novada pašvaldības ieguldītais apkures katls, kas uzstādīts ēkā </w:t>
      </w:r>
      <w:r w:rsidR="00B712D8" w:rsidRPr="00697EA3">
        <w:rPr>
          <w:rFonts w:ascii="Times New Roman" w:hAnsi="Times New Roman" w:cs="Times New Roman"/>
          <w:bCs/>
          <w:sz w:val="24"/>
          <w:szCs w:val="24"/>
        </w:rPr>
        <w:t>Rīgas iel</w:t>
      </w:r>
      <w:r w:rsidR="00B712D8">
        <w:rPr>
          <w:rFonts w:ascii="Times New Roman" w:hAnsi="Times New Roman" w:cs="Times New Roman"/>
          <w:bCs/>
          <w:sz w:val="24"/>
          <w:szCs w:val="24"/>
        </w:rPr>
        <w:t>ā</w:t>
      </w:r>
      <w:r w:rsidR="00B712D8" w:rsidRPr="00697EA3">
        <w:rPr>
          <w:rFonts w:ascii="Times New Roman" w:hAnsi="Times New Roman" w:cs="Times New Roman"/>
          <w:bCs/>
          <w:sz w:val="24"/>
          <w:szCs w:val="24"/>
        </w:rPr>
        <w:t xml:space="preserve"> 65,</w:t>
      </w:r>
      <w:r w:rsidR="00B712D8" w:rsidRPr="00697EA3">
        <w:rPr>
          <w:rFonts w:ascii="Times New Roman" w:hAnsi="Times New Roman" w:cs="Times New Roman"/>
          <w:sz w:val="24"/>
          <w:szCs w:val="24"/>
        </w:rPr>
        <w:t xml:space="preserve"> </w:t>
      </w:r>
      <w:r w:rsidR="00B712D8" w:rsidRPr="00697EA3">
        <w:rPr>
          <w:rFonts w:ascii="Times New Roman" w:hAnsi="Times New Roman" w:cs="Times New Roman"/>
          <w:bCs/>
          <w:sz w:val="24"/>
          <w:szCs w:val="24"/>
        </w:rPr>
        <w:t>Gulben</w:t>
      </w:r>
      <w:r w:rsidR="00B712D8">
        <w:rPr>
          <w:rFonts w:ascii="Times New Roman" w:hAnsi="Times New Roman" w:cs="Times New Roman"/>
          <w:bCs/>
          <w:sz w:val="24"/>
          <w:szCs w:val="24"/>
        </w:rPr>
        <w:t>ē</w:t>
      </w:r>
      <w:r w:rsidR="00B712D8" w:rsidRPr="00697EA3">
        <w:rPr>
          <w:rFonts w:ascii="Times New Roman" w:hAnsi="Times New Roman" w:cs="Times New Roman"/>
          <w:bCs/>
          <w:sz w:val="24"/>
          <w:szCs w:val="24"/>
        </w:rPr>
        <w:t>, Gulbenes novad</w:t>
      </w:r>
      <w:r w:rsidR="00B712D8">
        <w:rPr>
          <w:rFonts w:ascii="Times New Roman" w:hAnsi="Times New Roman" w:cs="Times New Roman"/>
          <w:bCs/>
          <w:sz w:val="24"/>
          <w:szCs w:val="24"/>
        </w:rPr>
        <w:t>ā,</w:t>
      </w:r>
      <w:r w:rsidR="00B712D8">
        <w:rPr>
          <w:rFonts w:ascii="Times New Roman" w:hAnsi="Times New Roman" w:cs="Times New Roman"/>
          <w:sz w:val="24"/>
          <w:szCs w:val="24"/>
        </w:rPr>
        <w:t xml:space="preserve"> nav rentabls un </w:t>
      </w:r>
      <w:r w:rsidR="00697EA3">
        <w:rPr>
          <w:rFonts w:ascii="Times New Roman" w:hAnsi="Times New Roman" w:cs="Times New Roman"/>
          <w:sz w:val="24"/>
          <w:szCs w:val="24"/>
        </w:rPr>
        <w:t xml:space="preserve">lai </w:t>
      </w:r>
      <w:r w:rsidR="00697EA3" w:rsidRPr="00697EA3">
        <w:rPr>
          <w:rFonts w:ascii="Times New Roman" w:hAnsi="Times New Roman" w:cs="Times New Roman"/>
          <w:sz w:val="24"/>
          <w:szCs w:val="24"/>
        </w:rPr>
        <w:t xml:space="preserve">samazinātu </w:t>
      </w:r>
      <w:r w:rsidR="00B712D8">
        <w:rPr>
          <w:rFonts w:ascii="Times New Roman" w:hAnsi="Times New Roman" w:cs="Times New Roman"/>
          <w:sz w:val="24"/>
          <w:szCs w:val="24"/>
        </w:rPr>
        <w:t xml:space="preserve">minētās </w:t>
      </w:r>
      <w:r w:rsidR="00697EA3" w:rsidRPr="00697EA3">
        <w:rPr>
          <w:rFonts w:ascii="Times New Roman" w:hAnsi="Times New Roman" w:cs="Times New Roman"/>
          <w:sz w:val="24"/>
          <w:szCs w:val="24"/>
        </w:rPr>
        <w:t>ēkas</w:t>
      </w:r>
      <w:r w:rsidR="00697EA3">
        <w:rPr>
          <w:rFonts w:ascii="Times New Roman" w:hAnsi="Times New Roman" w:cs="Times New Roman"/>
          <w:sz w:val="24"/>
          <w:szCs w:val="24"/>
        </w:rPr>
        <w:t xml:space="preserve"> </w:t>
      </w:r>
      <w:r w:rsidR="00697EA3" w:rsidRPr="00697EA3">
        <w:rPr>
          <w:rFonts w:ascii="Times New Roman" w:hAnsi="Times New Roman" w:cs="Times New Roman"/>
          <w:sz w:val="24"/>
          <w:szCs w:val="24"/>
        </w:rPr>
        <w:t>izdevumus</w:t>
      </w:r>
      <w:r w:rsidR="00697EA3">
        <w:rPr>
          <w:rFonts w:ascii="Times New Roman" w:hAnsi="Times New Roman" w:cs="Times New Roman"/>
          <w:sz w:val="24"/>
          <w:szCs w:val="24"/>
        </w:rPr>
        <w:t xml:space="preserve"> par siltumenerģiju</w:t>
      </w:r>
      <w:r w:rsidR="00697EA3" w:rsidRPr="00697EA3">
        <w:rPr>
          <w:rFonts w:ascii="Times New Roman" w:hAnsi="Times New Roman" w:cs="Times New Roman"/>
          <w:sz w:val="24"/>
          <w:szCs w:val="24"/>
        </w:rPr>
        <w:t xml:space="preserve">, </w:t>
      </w:r>
      <w:r w:rsidR="00A96DA7">
        <w:rPr>
          <w:rFonts w:ascii="Times New Roman" w:hAnsi="Times New Roman" w:cs="Times New Roman"/>
          <w:sz w:val="24"/>
          <w:szCs w:val="24"/>
        </w:rPr>
        <w:t>Kapitālsabiedrība</w:t>
      </w:r>
      <w:r w:rsidR="00697EA3">
        <w:rPr>
          <w:rFonts w:ascii="Times New Roman" w:hAnsi="Times New Roman" w:cs="Times New Roman"/>
          <w:sz w:val="24"/>
          <w:szCs w:val="24"/>
        </w:rPr>
        <w:t xml:space="preserve"> </w:t>
      </w:r>
      <w:r w:rsidR="00697EA3" w:rsidRPr="00697EA3">
        <w:rPr>
          <w:rFonts w:ascii="Times New Roman" w:hAnsi="Times New Roman" w:cs="Times New Roman"/>
          <w:sz w:val="24"/>
          <w:szCs w:val="24"/>
        </w:rPr>
        <w:t>investēja minētajā ēkā 55220,98 EUR (piecdesmit pieci tūkstoši divi simti divdesmit euro un 98 centi) bez pievienotās vērtības nodokļa un pieslēdza to pie Gulbenes pilsētas centralizētās siltumapgādes sistēmas. Būvdarbi tika pabeigti 2023.</w:t>
      </w:r>
      <w:r w:rsidR="00697EA3">
        <w:rPr>
          <w:rFonts w:ascii="Times New Roman" w:hAnsi="Times New Roman" w:cs="Times New Roman"/>
          <w:sz w:val="24"/>
          <w:szCs w:val="24"/>
        </w:rPr>
        <w:t> </w:t>
      </w:r>
      <w:r w:rsidR="00697EA3" w:rsidRPr="00697EA3">
        <w:rPr>
          <w:rFonts w:ascii="Times New Roman" w:hAnsi="Times New Roman" w:cs="Times New Roman"/>
          <w:sz w:val="24"/>
          <w:szCs w:val="24"/>
        </w:rPr>
        <w:t>gada 22.</w:t>
      </w:r>
      <w:r w:rsidR="00697EA3">
        <w:rPr>
          <w:rFonts w:ascii="Times New Roman" w:hAnsi="Times New Roman" w:cs="Times New Roman"/>
          <w:sz w:val="24"/>
          <w:szCs w:val="24"/>
        </w:rPr>
        <w:t> </w:t>
      </w:r>
      <w:r w:rsidR="00697EA3" w:rsidRPr="00697EA3">
        <w:rPr>
          <w:rFonts w:ascii="Times New Roman" w:hAnsi="Times New Roman" w:cs="Times New Roman"/>
          <w:sz w:val="24"/>
          <w:szCs w:val="24"/>
        </w:rPr>
        <w:t>augustā (Būvvaldes atzīme Nr.</w:t>
      </w:r>
      <w:r w:rsidR="00697EA3">
        <w:rPr>
          <w:rFonts w:ascii="Times New Roman" w:hAnsi="Times New Roman" w:cs="Times New Roman"/>
          <w:sz w:val="24"/>
          <w:szCs w:val="24"/>
        </w:rPr>
        <w:t> </w:t>
      </w:r>
      <w:r w:rsidR="00697EA3" w:rsidRPr="00697EA3">
        <w:rPr>
          <w:rFonts w:ascii="Times New Roman" w:hAnsi="Times New Roman" w:cs="Times New Roman"/>
          <w:sz w:val="24"/>
          <w:szCs w:val="24"/>
        </w:rPr>
        <w:t>BIS-BV-5.26-2023-7102).</w:t>
      </w:r>
      <w:r w:rsidR="00C14E22">
        <w:rPr>
          <w:rFonts w:ascii="Times New Roman" w:hAnsi="Times New Roman" w:cs="Times New Roman"/>
          <w:sz w:val="24"/>
          <w:szCs w:val="24"/>
        </w:rPr>
        <w:t xml:space="preserve"> </w:t>
      </w:r>
      <w:r w:rsidR="00A96DA7">
        <w:rPr>
          <w:rFonts w:ascii="Times New Roman" w:hAnsi="Times New Roman" w:cs="Times New Roman"/>
          <w:sz w:val="24"/>
          <w:szCs w:val="24"/>
        </w:rPr>
        <w:t>Turklāt v</w:t>
      </w:r>
      <w:r w:rsidR="00C14E22">
        <w:rPr>
          <w:rFonts w:ascii="Times New Roman" w:hAnsi="Times New Roman" w:cs="Times New Roman"/>
          <w:sz w:val="24"/>
          <w:szCs w:val="24"/>
        </w:rPr>
        <w:t xml:space="preserve">ēstulē </w:t>
      </w:r>
      <w:r w:rsidR="00A96DA7">
        <w:rPr>
          <w:rFonts w:ascii="Times New Roman" w:hAnsi="Times New Roman" w:cs="Times New Roman"/>
          <w:sz w:val="24"/>
          <w:szCs w:val="24"/>
        </w:rPr>
        <w:t>Kapitālsabiedrība norāda, ka</w:t>
      </w:r>
      <w:r w:rsidR="00C14E22" w:rsidRPr="00C14E22">
        <w:rPr>
          <w:rFonts w:ascii="Times New Roman" w:hAnsi="Times New Roman" w:cs="Times New Roman"/>
          <w:sz w:val="24"/>
          <w:szCs w:val="24"/>
        </w:rPr>
        <w:t xml:space="preserve"> vēlas izbeigt 2019.gada 9.aprīlī noslēgto </w:t>
      </w:r>
      <w:r w:rsidR="00C14E22">
        <w:rPr>
          <w:rFonts w:ascii="Times New Roman" w:hAnsi="Times New Roman" w:cs="Times New Roman"/>
          <w:sz w:val="24"/>
          <w:szCs w:val="24"/>
        </w:rPr>
        <w:t>l</w:t>
      </w:r>
      <w:r w:rsidR="00C14E22" w:rsidRPr="00C14E22">
        <w:rPr>
          <w:rFonts w:ascii="Times New Roman" w:hAnsi="Times New Roman" w:cs="Times New Roman"/>
          <w:sz w:val="24"/>
          <w:szCs w:val="24"/>
        </w:rPr>
        <w:t xml:space="preserve">īgumu par telpu nodošanu bezatlīdzības lietošanā </w:t>
      </w:r>
      <w:proofErr w:type="spellStart"/>
      <w:r w:rsidR="00C14E22" w:rsidRPr="00C14E22">
        <w:rPr>
          <w:rFonts w:ascii="Times New Roman" w:hAnsi="Times New Roman" w:cs="Times New Roman"/>
          <w:sz w:val="24"/>
          <w:szCs w:val="24"/>
        </w:rPr>
        <w:t>Nr.GND</w:t>
      </w:r>
      <w:proofErr w:type="spellEnd"/>
      <w:r w:rsidR="00C14E22" w:rsidRPr="00C14E22">
        <w:rPr>
          <w:rFonts w:ascii="Times New Roman" w:hAnsi="Times New Roman" w:cs="Times New Roman"/>
          <w:sz w:val="24"/>
          <w:szCs w:val="24"/>
        </w:rPr>
        <w:t>/9.17/19/399 (GN/2019/4/NL)</w:t>
      </w:r>
      <w:r w:rsidR="00C14E22">
        <w:rPr>
          <w:rFonts w:ascii="Times New Roman" w:hAnsi="Times New Roman" w:cs="Times New Roman"/>
          <w:sz w:val="24"/>
          <w:szCs w:val="24"/>
        </w:rPr>
        <w:t xml:space="preserve"> </w:t>
      </w:r>
      <w:r w:rsidR="00C14E22" w:rsidRPr="00C14E22">
        <w:rPr>
          <w:rFonts w:ascii="Times New Roman" w:hAnsi="Times New Roman" w:cs="Times New Roman"/>
          <w:sz w:val="24"/>
          <w:szCs w:val="24"/>
        </w:rPr>
        <w:t>ar 2023.gada 30.septembri un noslēgt jaunu Nedzīvojamo telpu nomas līgum</w:t>
      </w:r>
      <w:r w:rsidR="00C14E22">
        <w:rPr>
          <w:rFonts w:ascii="Times New Roman" w:hAnsi="Times New Roman" w:cs="Times New Roman"/>
          <w:sz w:val="24"/>
          <w:szCs w:val="24"/>
        </w:rPr>
        <w:t xml:space="preserve">u saskaņā ar </w:t>
      </w:r>
      <w:r w:rsidR="00C14E22" w:rsidRPr="00C14E22">
        <w:rPr>
          <w:rFonts w:ascii="Times New Roman" w:hAnsi="Times New Roman" w:cs="Times New Roman"/>
          <w:sz w:val="24"/>
          <w:szCs w:val="24"/>
        </w:rPr>
        <w:t>pielikumu</w:t>
      </w:r>
      <w:r w:rsidR="00C14E22">
        <w:rPr>
          <w:rFonts w:ascii="Times New Roman" w:hAnsi="Times New Roman" w:cs="Times New Roman"/>
          <w:sz w:val="24"/>
          <w:szCs w:val="24"/>
        </w:rPr>
        <w:t xml:space="preserve">, nosakot ar 2023.gada 1.oktobri </w:t>
      </w:r>
      <w:r w:rsidR="00C14E22" w:rsidRPr="00C14E22">
        <w:rPr>
          <w:rFonts w:ascii="Times New Roman" w:hAnsi="Times New Roman" w:cs="Times New Roman"/>
          <w:sz w:val="24"/>
          <w:szCs w:val="24"/>
        </w:rPr>
        <w:t>nomas maks</w:t>
      </w:r>
      <w:r w:rsidR="00C14E22">
        <w:rPr>
          <w:rFonts w:ascii="Times New Roman" w:hAnsi="Times New Roman" w:cs="Times New Roman"/>
          <w:sz w:val="24"/>
          <w:szCs w:val="24"/>
        </w:rPr>
        <w:t>u</w:t>
      </w:r>
      <w:r w:rsidR="00C14E22" w:rsidRPr="00C14E22">
        <w:rPr>
          <w:rFonts w:ascii="Times New Roman" w:hAnsi="Times New Roman" w:cs="Times New Roman"/>
          <w:sz w:val="24"/>
          <w:szCs w:val="24"/>
        </w:rPr>
        <w:t xml:space="preserve"> mēnesī 280,63 EUR (divi simti astoņdesmit euro un 63 centi) bez pievienotās vērtības nodokļa.</w:t>
      </w:r>
    </w:p>
    <w:p w14:paraId="2316DFA8" w14:textId="29F19299" w:rsidR="007D23FB" w:rsidRPr="000B2999" w:rsidRDefault="007D23FB" w:rsidP="00202C45">
      <w:pPr>
        <w:spacing w:line="360" w:lineRule="auto"/>
        <w:ind w:firstLine="567"/>
        <w:jc w:val="both"/>
        <w:rPr>
          <w:rFonts w:ascii="Times New Roman" w:hAnsi="Times New Roman" w:cs="Times New Roman"/>
          <w:sz w:val="24"/>
          <w:szCs w:val="24"/>
          <w:lang w:bidi="lv-LV"/>
        </w:rPr>
      </w:pPr>
      <w:r w:rsidRPr="002D52FC">
        <w:rPr>
          <w:rFonts w:ascii="Times New Roman" w:hAnsi="Times New Roman" w:cs="Times New Roman"/>
          <w:sz w:val="24"/>
          <w:szCs w:val="24"/>
        </w:rPr>
        <w:t>Pamatojoties uz Gulbenes novada domes 2018.</w:t>
      </w:r>
      <w:r w:rsidR="002D52FC">
        <w:rPr>
          <w:rFonts w:ascii="Times New Roman" w:hAnsi="Times New Roman" w:cs="Times New Roman"/>
          <w:sz w:val="24"/>
          <w:szCs w:val="24"/>
        </w:rPr>
        <w:t> </w:t>
      </w:r>
      <w:r w:rsidRPr="002D52FC">
        <w:rPr>
          <w:rFonts w:ascii="Times New Roman" w:hAnsi="Times New Roman" w:cs="Times New Roman"/>
          <w:sz w:val="24"/>
          <w:szCs w:val="24"/>
        </w:rPr>
        <w:t>gada 27.</w:t>
      </w:r>
      <w:r w:rsidR="002D52FC">
        <w:rPr>
          <w:rFonts w:ascii="Times New Roman" w:hAnsi="Times New Roman" w:cs="Times New Roman"/>
          <w:sz w:val="24"/>
          <w:szCs w:val="24"/>
        </w:rPr>
        <w:t> </w:t>
      </w:r>
      <w:r w:rsidRPr="002D52FC">
        <w:rPr>
          <w:rFonts w:ascii="Times New Roman" w:hAnsi="Times New Roman" w:cs="Times New Roman"/>
          <w:sz w:val="24"/>
          <w:szCs w:val="24"/>
        </w:rPr>
        <w:t>decembra lēmumu “Par kustamās mantas atsavināšanu un ieguldīšanu SIA “Gulbenes nami” pamatka</w:t>
      </w:r>
      <w:r w:rsidR="002D52FC" w:rsidRPr="002D52FC">
        <w:rPr>
          <w:rFonts w:ascii="Times New Roman" w:hAnsi="Times New Roman" w:cs="Times New Roman"/>
          <w:sz w:val="24"/>
          <w:szCs w:val="24"/>
        </w:rPr>
        <w:t>pitālā” (protokols Nr.</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25, 25.</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 un SIA “Gulbenes nami” 2019.</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gada 23.</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janvāra dalībnieku sapulces protokolu Nr.</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1,</w:t>
      </w:r>
      <w:r w:rsidR="00E6584E">
        <w:rPr>
          <w:rFonts w:ascii="Times New Roman" w:hAnsi="Times New Roman" w:cs="Times New Roman"/>
          <w:sz w:val="24"/>
          <w:szCs w:val="24"/>
        </w:rPr>
        <w:t xml:space="preserve"> Kapitālsabiedrības pamatkapitālā tika ieguldīts apkures katls ar to saistītajiem piederumiem un </w:t>
      </w:r>
      <w:r w:rsidR="002D52FC" w:rsidRPr="002D52FC">
        <w:rPr>
          <w:rFonts w:ascii="Times New Roman" w:hAnsi="Times New Roman" w:cs="Times New Roman"/>
          <w:sz w:val="24"/>
          <w:szCs w:val="24"/>
          <w:lang w:bidi="lv-LV"/>
        </w:rPr>
        <w:t>2019. gada 9. aprīlī</w:t>
      </w:r>
      <w:r w:rsidR="002D52FC" w:rsidRPr="002D52FC">
        <w:rPr>
          <w:rFonts w:ascii="Times New Roman" w:hAnsi="Times New Roman" w:cs="Times New Roman"/>
          <w:color w:val="000000"/>
          <w:sz w:val="24"/>
          <w:szCs w:val="24"/>
          <w:lang w:bidi="lv-LV"/>
        </w:rPr>
        <w:t xml:space="preserve"> </w:t>
      </w:r>
      <w:r w:rsidR="00CD6D84" w:rsidRPr="002D52FC">
        <w:rPr>
          <w:rFonts w:ascii="Times New Roman" w:hAnsi="Times New Roman" w:cs="Times New Roman"/>
          <w:sz w:val="24"/>
          <w:szCs w:val="24"/>
        </w:rPr>
        <w:t xml:space="preserve">starp </w:t>
      </w:r>
      <w:r w:rsidR="002D52FC" w:rsidRPr="002D52FC">
        <w:rPr>
          <w:rFonts w:ascii="Times New Roman" w:hAnsi="Times New Roman" w:cs="Times New Roman"/>
          <w:sz w:val="24"/>
          <w:szCs w:val="24"/>
        </w:rPr>
        <w:t xml:space="preserve">Gulbenes novada pašvaldību un </w:t>
      </w:r>
      <w:r w:rsidR="00CD6D84" w:rsidRPr="002D52FC">
        <w:rPr>
          <w:rFonts w:ascii="Times New Roman" w:hAnsi="Times New Roman" w:cs="Times New Roman"/>
          <w:sz w:val="24"/>
          <w:szCs w:val="24"/>
        </w:rPr>
        <w:t xml:space="preserve">SIA “Gulbenes </w:t>
      </w:r>
      <w:r w:rsidR="002D52FC" w:rsidRPr="002D52FC">
        <w:rPr>
          <w:rFonts w:ascii="Times New Roman" w:hAnsi="Times New Roman" w:cs="Times New Roman"/>
          <w:sz w:val="24"/>
          <w:szCs w:val="24"/>
        </w:rPr>
        <w:t>nami</w:t>
      </w:r>
      <w:r w:rsidR="00CD6D84" w:rsidRPr="002D52FC">
        <w:rPr>
          <w:rFonts w:ascii="Times New Roman" w:hAnsi="Times New Roman" w:cs="Times New Roman"/>
          <w:sz w:val="24"/>
          <w:szCs w:val="24"/>
        </w:rPr>
        <w:t xml:space="preserve">” </w:t>
      </w:r>
      <w:r w:rsidR="00CD6D84" w:rsidRPr="002D52FC">
        <w:rPr>
          <w:rFonts w:ascii="Times New Roman" w:hAnsi="Times New Roman" w:cs="Times New Roman"/>
          <w:color w:val="000000"/>
          <w:sz w:val="24"/>
          <w:szCs w:val="24"/>
          <w:lang w:bidi="lv-LV"/>
        </w:rPr>
        <w:t>noslē</w:t>
      </w:r>
      <w:r w:rsidR="00E6584E">
        <w:rPr>
          <w:rFonts w:ascii="Times New Roman" w:hAnsi="Times New Roman" w:cs="Times New Roman"/>
          <w:color w:val="000000"/>
          <w:sz w:val="24"/>
          <w:szCs w:val="24"/>
          <w:lang w:bidi="lv-LV"/>
        </w:rPr>
        <w:t>dza</w:t>
      </w:r>
      <w:r w:rsidR="00CD6D84" w:rsidRPr="002D52FC">
        <w:rPr>
          <w:rFonts w:ascii="Times New Roman" w:hAnsi="Times New Roman" w:cs="Times New Roman"/>
          <w:color w:val="000000"/>
          <w:sz w:val="24"/>
          <w:szCs w:val="24"/>
          <w:lang w:bidi="lv-LV"/>
        </w:rPr>
        <w:t xml:space="preserve"> </w:t>
      </w:r>
      <w:r w:rsidR="00202C45">
        <w:rPr>
          <w:rFonts w:ascii="Times New Roman" w:hAnsi="Times New Roman" w:cs="Times New Roman"/>
          <w:color w:val="000000"/>
          <w:sz w:val="24"/>
          <w:szCs w:val="24"/>
          <w:lang w:bidi="lv-LV"/>
        </w:rPr>
        <w:t>l</w:t>
      </w:r>
      <w:r w:rsidR="00CD6D84" w:rsidRPr="002D52FC">
        <w:rPr>
          <w:rFonts w:ascii="Times New Roman" w:hAnsi="Times New Roman" w:cs="Times New Roman"/>
          <w:color w:val="000000"/>
          <w:sz w:val="24"/>
          <w:szCs w:val="24"/>
          <w:lang w:bidi="lv-LV"/>
        </w:rPr>
        <w:t>īgum</w:t>
      </w:r>
      <w:r w:rsidR="00E6584E">
        <w:rPr>
          <w:rFonts w:ascii="Times New Roman" w:hAnsi="Times New Roman" w:cs="Times New Roman"/>
          <w:color w:val="000000"/>
          <w:sz w:val="24"/>
          <w:szCs w:val="24"/>
          <w:lang w:bidi="lv-LV"/>
        </w:rPr>
        <w:t>u</w:t>
      </w:r>
      <w:r w:rsidR="00CD6D84" w:rsidRPr="002D52FC">
        <w:rPr>
          <w:rFonts w:ascii="Times New Roman" w:hAnsi="Times New Roman" w:cs="Times New Roman"/>
          <w:color w:val="000000"/>
          <w:sz w:val="24"/>
          <w:szCs w:val="24"/>
          <w:lang w:bidi="lv-LV"/>
        </w:rPr>
        <w:t xml:space="preserve"> par telpu nodošanu bezatlīdzības lietošanā </w:t>
      </w:r>
      <w:r w:rsidR="00202C45">
        <w:rPr>
          <w:rFonts w:ascii="Times New Roman" w:hAnsi="Times New Roman" w:cs="Times New Roman"/>
          <w:color w:val="000000"/>
          <w:sz w:val="24"/>
          <w:szCs w:val="24"/>
          <w:lang w:bidi="lv-LV"/>
        </w:rPr>
        <w:t xml:space="preserve">(Gulbenes novada pašvaldībā reģistrēts ar </w:t>
      </w:r>
      <w:r w:rsidR="00CD6D84" w:rsidRPr="002D52FC">
        <w:rPr>
          <w:rFonts w:ascii="Times New Roman" w:hAnsi="Times New Roman" w:cs="Times New Roman"/>
          <w:color w:val="000000"/>
          <w:sz w:val="24"/>
          <w:szCs w:val="24"/>
          <w:lang w:bidi="lv-LV"/>
        </w:rPr>
        <w:t>Nr.</w:t>
      </w:r>
      <w:r w:rsidR="00202C45">
        <w:rPr>
          <w:rFonts w:ascii="Times New Roman" w:hAnsi="Times New Roman" w:cs="Times New Roman"/>
          <w:color w:val="000000"/>
          <w:sz w:val="24"/>
          <w:szCs w:val="24"/>
          <w:lang w:bidi="lv-LV"/>
        </w:rPr>
        <w:t> </w:t>
      </w:r>
      <w:r w:rsidR="00CD6D84" w:rsidRPr="00202C45">
        <w:rPr>
          <w:rFonts w:ascii="Times New Roman" w:hAnsi="Times New Roman" w:cs="Times New Roman"/>
          <w:color w:val="000000"/>
          <w:sz w:val="24"/>
          <w:szCs w:val="24"/>
          <w:lang w:bidi="lv-LV"/>
        </w:rPr>
        <w:t>GND/9.17/19/399</w:t>
      </w:r>
      <w:r w:rsidR="00202C45" w:rsidRPr="00202C45">
        <w:rPr>
          <w:rFonts w:ascii="Times New Roman" w:hAnsi="Times New Roman" w:cs="Times New Roman"/>
          <w:color w:val="000000"/>
          <w:sz w:val="24"/>
          <w:szCs w:val="24"/>
          <w:lang w:bidi="lv-LV"/>
        </w:rPr>
        <w:t>, SIA “Gulbenes nami” reģistrēts ar Nr. </w:t>
      </w:r>
      <w:r w:rsidR="00CD6D84" w:rsidRPr="00202C45">
        <w:rPr>
          <w:rFonts w:ascii="Times New Roman" w:hAnsi="Times New Roman" w:cs="Times New Roman"/>
          <w:color w:val="000000"/>
          <w:sz w:val="24"/>
          <w:szCs w:val="24"/>
          <w:lang w:bidi="lv-LV"/>
        </w:rPr>
        <w:t>GN/2019/4/NL)</w:t>
      </w:r>
      <w:r w:rsidR="00A072BD">
        <w:rPr>
          <w:rFonts w:ascii="Times New Roman" w:hAnsi="Times New Roman" w:cs="Times New Roman"/>
          <w:color w:val="000000"/>
          <w:sz w:val="24"/>
          <w:szCs w:val="24"/>
          <w:lang w:bidi="lv-LV"/>
        </w:rPr>
        <w:t xml:space="preserve"> (turpmāk – Līgums)</w:t>
      </w:r>
      <w:r w:rsidR="00202C45" w:rsidRPr="00202C45">
        <w:rPr>
          <w:rFonts w:ascii="Times New Roman" w:hAnsi="Times New Roman" w:cs="Times New Roman"/>
          <w:color w:val="000000"/>
          <w:sz w:val="24"/>
          <w:szCs w:val="24"/>
          <w:lang w:bidi="lv-LV"/>
        </w:rPr>
        <w:t xml:space="preserve">. </w:t>
      </w:r>
      <w:r w:rsidR="00A072BD">
        <w:rPr>
          <w:rFonts w:ascii="Times New Roman" w:hAnsi="Times New Roman" w:cs="Times New Roman"/>
          <w:color w:val="000000"/>
          <w:sz w:val="24"/>
          <w:szCs w:val="24"/>
          <w:lang w:bidi="lv-LV"/>
        </w:rPr>
        <w:t xml:space="preserve">Saskaņā ar Līguma 1.2. punktu </w:t>
      </w:r>
      <w:r w:rsidR="00A96DA7">
        <w:rPr>
          <w:rFonts w:ascii="Times New Roman" w:hAnsi="Times New Roman" w:cs="Times New Roman"/>
          <w:sz w:val="24"/>
          <w:szCs w:val="24"/>
        </w:rPr>
        <w:t>Kapitālsabiedrība</w:t>
      </w:r>
      <w:r w:rsidR="00A072BD">
        <w:rPr>
          <w:rFonts w:ascii="Times New Roman" w:hAnsi="Times New Roman" w:cs="Times New Roman"/>
          <w:color w:val="000000"/>
          <w:sz w:val="24"/>
          <w:szCs w:val="24"/>
          <w:lang w:bidi="lv-LV"/>
        </w:rPr>
        <w:t xml:space="preserve"> nodeva nekustamā īpašuma, kadastra </w:t>
      </w:r>
      <w:r w:rsidR="00A072BD">
        <w:rPr>
          <w:rFonts w:ascii="Times New Roman" w:hAnsi="Times New Roman" w:cs="Times New Roman"/>
          <w:color w:val="000000"/>
          <w:sz w:val="24"/>
          <w:szCs w:val="24"/>
          <w:lang w:bidi="lv-LV"/>
        </w:rPr>
        <w:lastRenderedPageBreak/>
        <w:t xml:space="preserve">numurs 5001 007 0229, sastāvā ietilpstošās ēkas ar kadastra apzīmējumu 5001 007 0229 001 un adresi Rīgas iela 65, Gulbene, Gulbenes novads, pirmajā stāvā esošās telpas Nr. 2, Nr. 3, Nr. 4, Nr. 5, Nr. 6, Nr. 7, Nr. 8, Nr. 9 un otrajā stāvā esošo telpu Nr.17 Gulbenes novada pašvaldībai bezatlīdzības lietošanā no 2019. gada 1.  aprīļa līdz 2027. gada 31. martam, Gulbenes novada </w:t>
      </w:r>
      <w:r w:rsidR="00A072BD" w:rsidRPr="000B2999">
        <w:rPr>
          <w:rFonts w:ascii="Times New Roman" w:hAnsi="Times New Roman" w:cs="Times New Roman"/>
          <w:sz w:val="24"/>
          <w:szCs w:val="24"/>
          <w:lang w:bidi="lv-LV"/>
        </w:rPr>
        <w:t xml:space="preserve">pašvaldības policijas darbības nodrošināšanai. </w:t>
      </w:r>
    </w:p>
    <w:p w14:paraId="5FCB7F2A" w14:textId="3093A184" w:rsidR="00F67FCE" w:rsidRPr="000B2999" w:rsidRDefault="000B2999" w:rsidP="00F67FCE">
      <w:pPr>
        <w:tabs>
          <w:tab w:val="left" w:pos="4240"/>
        </w:tabs>
        <w:spacing w:line="360" w:lineRule="auto"/>
        <w:ind w:firstLine="567"/>
        <w:jc w:val="both"/>
        <w:rPr>
          <w:rFonts w:ascii="Times New Roman" w:hAnsi="Times New Roman" w:cs="Times New Roman"/>
          <w:sz w:val="24"/>
          <w:szCs w:val="24"/>
        </w:rPr>
      </w:pPr>
      <w:r w:rsidRPr="000B2999">
        <w:rPr>
          <w:rFonts w:ascii="Times New Roman" w:hAnsi="Times New Roman" w:cs="Times New Roman"/>
          <w:sz w:val="24"/>
          <w:szCs w:val="24"/>
        </w:rPr>
        <w:t xml:space="preserve">Veicot nedzīvojamo telpu nomas līguma satura saskaņošanu starp Kapitālsabiedrību un Gulbenes novada pašvaldību, minētā nomas līguma projekta saturs tika koriģēts.  </w:t>
      </w:r>
      <w:r w:rsidR="00F67FCE" w:rsidRPr="000B2999">
        <w:rPr>
          <w:rFonts w:ascii="Times New Roman" w:hAnsi="Times New Roman" w:cs="Times New Roman"/>
          <w:sz w:val="24"/>
          <w:szCs w:val="24"/>
        </w:rPr>
        <w:t xml:space="preserve"> </w:t>
      </w:r>
    </w:p>
    <w:p w14:paraId="4F2E9EF5" w14:textId="7CC70144" w:rsidR="00832642" w:rsidRPr="00B712D8" w:rsidRDefault="00B712D8" w:rsidP="00202C45">
      <w:pPr>
        <w:spacing w:line="360" w:lineRule="auto"/>
        <w:ind w:firstLine="567"/>
        <w:jc w:val="both"/>
        <w:rPr>
          <w:rFonts w:ascii="Times New Roman" w:hAnsi="Times New Roman" w:cs="Times New Roman"/>
          <w:color w:val="000000"/>
          <w:sz w:val="24"/>
          <w:szCs w:val="24"/>
          <w:lang w:bidi="lv-LV"/>
        </w:rPr>
      </w:pPr>
      <w:r w:rsidRPr="00B712D8">
        <w:rPr>
          <w:rFonts w:ascii="Times New Roman" w:hAnsi="Times New Roman" w:cs="Times New Roman"/>
          <w:color w:val="000000"/>
          <w:sz w:val="24"/>
          <w:szCs w:val="24"/>
          <w:lang w:bidi="lv-LV"/>
        </w:rPr>
        <w:t>Publiskas personas finanšu līdzekļu un mantas izšķērdēšanas novēršanas likuma 6.</w:t>
      </w:r>
      <w:r w:rsidRPr="00B712D8">
        <w:rPr>
          <w:rFonts w:ascii="Times New Roman" w:hAnsi="Times New Roman" w:cs="Times New Roman"/>
          <w:color w:val="000000"/>
          <w:sz w:val="24"/>
          <w:szCs w:val="24"/>
          <w:vertAlign w:val="superscript"/>
          <w:lang w:bidi="lv-LV"/>
        </w:rPr>
        <w:t>3</w:t>
      </w:r>
      <w:r w:rsidRPr="00B712D8">
        <w:rPr>
          <w:rFonts w:ascii="Times New Roman" w:hAnsi="Times New Roman" w:cs="Times New Roman"/>
          <w:color w:val="000000"/>
          <w:sz w:val="24"/>
          <w:szCs w:val="24"/>
          <w:lang w:bidi="lv-LV"/>
        </w:rPr>
        <w:t xml:space="preserve"> panta </w:t>
      </w:r>
      <w:r>
        <w:rPr>
          <w:rFonts w:ascii="Times New Roman" w:hAnsi="Times New Roman" w:cs="Times New Roman"/>
          <w:color w:val="000000"/>
          <w:sz w:val="24"/>
          <w:szCs w:val="24"/>
          <w:lang w:bidi="lv-LV"/>
        </w:rPr>
        <w:t xml:space="preserve">pirmā daļa nosaka, ka </w:t>
      </w:r>
      <w:r w:rsidRPr="00B712D8">
        <w:rPr>
          <w:rFonts w:ascii="Times New Roman" w:hAnsi="Times New Roman" w:cs="Times New Roman"/>
          <w:sz w:val="24"/>
          <w:szCs w:val="24"/>
        </w:rPr>
        <w:t>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0E9A2101" w14:textId="091D2A9D" w:rsidR="00202C45" w:rsidRDefault="00B712D8" w:rsidP="00202C45">
      <w:pPr>
        <w:spacing w:line="360" w:lineRule="auto"/>
        <w:ind w:firstLine="567"/>
        <w:jc w:val="both"/>
        <w:rPr>
          <w:rFonts w:ascii="Times New Roman" w:hAnsi="Times New Roman" w:cs="Times New Roman"/>
          <w:bCs/>
          <w:sz w:val="24"/>
          <w:szCs w:val="24"/>
        </w:rPr>
      </w:pPr>
      <w:r w:rsidRPr="00B712D8">
        <w:rPr>
          <w:rFonts w:ascii="Times New Roman" w:hAnsi="Times New Roman" w:cs="Times New Roman"/>
          <w:bCs/>
          <w:sz w:val="24"/>
          <w:szCs w:val="24"/>
        </w:rPr>
        <w:t xml:space="preserve">Ministru kabineta </w:t>
      </w:r>
      <w:r>
        <w:rPr>
          <w:rFonts w:ascii="Times New Roman" w:hAnsi="Times New Roman" w:cs="Times New Roman"/>
          <w:bCs/>
          <w:sz w:val="24"/>
          <w:szCs w:val="24"/>
        </w:rPr>
        <w:t xml:space="preserve">2013.gada 29.oktobra </w:t>
      </w:r>
      <w:r w:rsidRPr="00B712D8">
        <w:rPr>
          <w:rFonts w:ascii="Times New Roman" w:hAnsi="Times New Roman" w:cs="Times New Roman"/>
          <w:bCs/>
          <w:sz w:val="24"/>
          <w:szCs w:val="24"/>
        </w:rPr>
        <w:t>noteikum</w:t>
      </w:r>
      <w:r>
        <w:rPr>
          <w:rFonts w:ascii="Times New Roman" w:hAnsi="Times New Roman" w:cs="Times New Roman"/>
          <w:bCs/>
          <w:sz w:val="24"/>
          <w:szCs w:val="24"/>
        </w:rPr>
        <w:t>u</w:t>
      </w:r>
      <w:r w:rsidRPr="00B712D8">
        <w:rPr>
          <w:rFonts w:ascii="Times New Roman" w:hAnsi="Times New Roman" w:cs="Times New Roman"/>
          <w:bCs/>
          <w:sz w:val="24"/>
          <w:szCs w:val="24"/>
        </w:rPr>
        <w:t xml:space="preserve"> Nr.</w:t>
      </w:r>
      <w:r w:rsidR="00AF50BA">
        <w:rPr>
          <w:rFonts w:ascii="Times New Roman" w:hAnsi="Times New Roman" w:cs="Times New Roman"/>
          <w:bCs/>
          <w:sz w:val="24"/>
          <w:szCs w:val="24"/>
        </w:rPr>
        <w:t> </w:t>
      </w:r>
      <w:r w:rsidRPr="00B712D8">
        <w:rPr>
          <w:rFonts w:ascii="Times New Roman" w:hAnsi="Times New Roman" w:cs="Times New Roman"/>
          <w:bCs/>
          <w:sz w:val="24"/>
          <w:szCs w:val="24"/>
        </w:rPr>
        <w:t>1191</w:t>
      </w:r>
      <w:r>
        <w:rPr>
          <w:rFonts w:ascii="Times New Roman" w:hAnsi="Times New Roman" w:cs="Times New Roman"/>
          <w:bCs/>
          <w:sz w:val="24"/>
          <w:szCs w:val="24"/>
        </w:rPr>
        <w:t xml:space="preserve"> “</w:t>
      </w:r>
      <w:r w:rsidRPr="00B712D8">
        <w:rPr>
          <w:rFonts w:ascii="Times New Roman" w:hAnsi="Times New Roman" w:cs="Times New Roman"/>
          <w:bCs/>
          <w:sz w:val="24"/>
          <w:szCs w:val="24"/>
        </w:rPr>
        <w:t>Kārtība, kādā publiska persona nomā nekustamo īpašumu no privātpersonas vai kapitālsabiedrības un publicē informāciju par nomātajiem un nomāt paredzētajiem nekustamajiem īpašumiem</w:t>
      </w:r>
      <w:r>
        <w:rPr>
          <w:rFonts w:ascii="Times New Roman" w:hAnsi="Times New Roman" w:cs="Times New Roman"/>
          <w:bCs/>
          <w:sz w:val="24"/>
          <w:szCs w:val="24"/>
        </w:rPr>
        <w:t>”</w:t>
      </w:r>
      <w:r w:rsidR="00F67FCE">
        <w:rPr>
          <w:rFonts w:ascii="Times New Roman" w:hAnsi="Times New Roman" w:cs="Times New Roman"/>
          <w:bCs/>
          <w:sz w:val="24"/>
          <w:szCs w:val="24"/>
        </w:rPr>
        <w:t xml:space="preserve"> (turpmāk – Noteikumi)</w:t>
      </w:r>
      <w:r w:rsidR="008A2555">
        <w:rPr>
          <w:rFonts w:ascii="Times New Roman" w:hAnsi="Times New Roman" w:cs="Times New Roman"/>
          <w:bCs/>
          <w:sz w:val="24"/>
          <w:szCs w:val="24"/>
        </w:rPr>
        <w:t xml:space="preserve"> 2.15. </w:t>
      </w:r>
      <w:r w:rsidR="006B6C70">
        <w:rPr>
          <w:rFonts w:ascii="Times New Roman" w:hAnsi="Times New Roman" w:cs="Times New Roman"/>
          <w:bCs/>
          <w:sz w:val="24"/>
          <w:szCs w:val="24"/>
        </w:rPr>
        <w:t>apakš</w:t>
      </w:r>
      <w:r w:rsidR="00F67FCE">
        <w:rPr>
          <w:rFonts w:ascii="Times New Roman" w:hAnsi="Times New Roman" w:cs="Times New Roman"/>
          <w:bCs/>
          <w:sz w:val="24"/>
          <w:szCs w:val="24"/>
        </w:rPr>
        <w:t>punkts noteic</w:t>
      </w:r>
      <w:r w:rsidR="008A2555">
        <w:rPr>
          <w:rFonts w:ascii="Times New Roman" w:hAnsi="Times New Roman" w:cs="Times New Roman"/>
          <w:bCs/>
          <w:sz w:val="24"/>
          <w:szCs w:val="24"/>
        </w:rPr>
        <w:t xml:space="preserve">, ka </w:t>
      </w:r>
      <w:r>
        <w:rPr>
          <w:rFonts w:ascii="Times New Roman" w:hAnsi="Times New Roman" w:cs="Times New Roman"/>
          <w:bCs/>
          <w:sz w:val="24"/>
          <w:szCs w:val="24"/>
        </w:rPr>
        <w:t>n</w:t>
      </w:r>
      <w:r w:rsidRPr="00B712D8">
        <w:rPr>
          <w:rFonts w:ascii="Times New Roman" w:hAnsi="Times New Roman" w:cs="Times New Roman"/>
          <w:bCs/>
          <w:sz w:val="24"/>
          <w:szCs w:val="24"/>
        </w:rPr>
        <w:t>oteikumus nepiemēro, izņemot šo note</w:t>
      </w:r>
      <w:r w:rsidR="008A2555">
        <w:rPr>
          <w:rFonts w:ascii="Times New Roman" w:hAnsi="Times New Roman" w:cs="Times New Roman"/>
          <w:bCs/>
          <w:sz w:val="24"/>
          <w:szCs w:val="24"/>
        </w:rPr>
        <w:t xml:space="preserve">ikumu 17. un 18. punktu, ja </w:t>
      </w:r>
      <w:r w:rsidR="008A2555" w:rsidRPr="008A2555">
        <w:rPr>
          <w:rFonts w:ascii="Times New Roman" w:hAnsi="Times New Roman" w:cs="Times New Roman"/>
          <w:bCs/>
          <w:sz w:val="24"/>
          <w:szCs w:val="24"/>
        </w:rPr>
        <w:t>nomā nekustamo īpašumu, kas ir publiskas personas nekustamo īpašumu pārvaldīšanai izveid</w:t>
      </w:r>
      <w:r w:rsidR="008A2555">
        <w:rPr>
          <w:rFonts w:ascii="Times New Roman" w:hAnsi="Times New Roman" w:cs="Times New Roman"/>
          <w:bCs/>
          <w:sz w:val="24"/>
          <w:szCs w:val="24"/>
        </w:rPr>
        <w:t xml:space="preserve">otas kapitālsabiedrības īpašumā. </w:t>
      </w:r>
    </w:p>
    <w:p w14:paraId="523C544D" w14:textId="2C2DBB6A" w:rsidR="0000206B" w:rsidRDefault="00C76FB4" w:rsidP="0000206B">
      <w:pPr>
        <w:spacing w:line="360" w:lineRule="auto"/>
        <w:ind w:firstLine="567"/>
        <w:jc w:val="both"/>
        <w:rPr>
          <w:rFonts w:ascii="Times New Roman" w:hAnsi="Times New Roman" w:cs="Times New Roman"/>
          <w:sz w:val="24"/>
          <w:szCs w:val="24"/>
        </w:rPr>
      </w:pPr>
      <w:r w:rsidRPr="0000206B">
        <w:rPr>
          <w:rFonts w:ascii="Times New Roman" w:hAnsi="Times New Roman" w:cs="Times New Roman"/>
          <w:bCs/>
          <w:sz w:val="24"/>
          <w:szCs w:val="24"/>
        </w:rPr>
        <w:t xml:space="preserve">Gulbenes novada pašvaldība ir 100% kapitāla daļu turētājs </w:t>
      </w:r>
      <w:r>
        <w:rPr>
          <w:rFonts w:ascii="Times New Roman" w:hAnsi="Times New Roman" w:cs="Times New Roman"/>
          <w:bCs/>
          <w:sz w:val="24"/>
          <w:szCs w:val="24"/>
        </w:rPr>
        <w:t xml:space="preserve">SIA “Gulbenes </w:t>
      </w:r>
      <w:proofErr w:type="spellStart"/>
      <w:r>
        <w:rPr>
          <w:rFonts w:ascii="Times New Roman" w:hAnsi="Times New Roman" w:cs="Times New Roman"/>
          <w:bCs/>
          <w:sz w:val="24"/>
          <w:szCs w:val="24"/>
        </w:rPr>
        <w:t>Energo</w:t>
      </w:r>
      <w:proofErr w:type="spellEnd"/>
      <w:r>
        <w:rPr>
          <w:rFonts w:ascii="Times New Roman" w:hAnsi="Times New Roman" w:cs="Times New Roman"/>
          <w:bCs/>
          <w:sz w:val="24"/>
          <w:szCs w:val="24"/>
        </w:rPr>
        <w:t xml:space="preserve"> serviss”</w:t>
      </w:r>
      <w:r w:rsidRPr="0000206B">
        <w:rPr>
          <w:rFonts w:ascii="Times New Roman" w:hAnsi="Times New Roman" w:cs="Times New Roman"/>
          <w:bCs/>
          <w:sz w:val="24"/>
          <w:szCs w:val="24"/>
        </w:rPr>
        <w:t>, reģistrācijas numurs 54603000121.</w:t>
      </w:r>
      <w:r w:rsidR="00AF50BA">
        <w:rPr>
          <w:rFonts w:ascii="Times New Roman" w:hAnsi="Times New Roman" w:cs="Times New Roman"/>
          <w:bCs/>
          <w:sz w:val="24"/>
          <w:szCs w:val="24"/>
        </w:rPr>
        <w:t xml:space="preserve"> </w:t>
      </w:r>
      <w:r w:rsidR="0000206B" w:rsidRPr="0000206B">
        <w:rPr>
          <w:rFonts w:ascii="Times New Roman" w:hAnsi="Times New Roman" w:cs="Times New Roman"/>
          <w:sz w:val="24"/>
          <w:szCs w:val="24"/>
        </w:rPr>
        <w:t>Ar mērķi efektīvāk</w:t>
      </w:r>
      <w:r>
        <w:rPr>
          <w:rFonts w:ascii="Times New Roman" w:hAnsi="Times New Roman" w:cs="Times New Roman"/>
          <w:sz w:val="24"/>
          <w:szCs w:val="24"/>
          <w:lang w:eastAsia="et-EE"/>
        </w:rPr>
        <w:t xml:space="preserve"> nodrošināt</w:t>
      </w:r>
      <w:r w:rsidR="0000206B" w:rsidRPr="0000206B">
        <w:rPr>
          <w:rFonts w:ascii="Times New Roman" w:hAnsi="Times New Roman" w:cs="Times New Roman"/>
          <w:sz w:val="24"/>
          <w:szCs w:val="24"/>
          <w:lang w:eastAsia="et-EE"/>
        </w:rPr>
        <w:t xml:space="preserve"> </w:t>
      </w:r>
      <w:r w:rsidR="0000206B" w:rsidRPr="0000206B">
        <w:rPr>
          <w:rFonts w:ascii="Times New Roman" w:hAnsi="Times New Roman" w:cs="Times New Roman"/>
          <w:sz w:val="24"/>
          <w:szCs w:val="24"/>
        </w:rPr>
        <w:t xml:space="preserve">pašvaldības </w:t>
      </w:r>
      <w:r>
        <w:rPr>
          <w:rFonts w:ascii="Times New Roman" w:hAnsi="Times New Roman" w:cs="Times New Roman"/>
          <w:sz w:val="24"/>
          <w:szCs w:val="24"/>
        </w:rPr>
        <w:t>nekustamā</w:t>
      </w:r>
      <w:r w:rsidRPr="0000206B">
        <w:rPr>
          <w:rFonts w:ascii="Times New Roman" w:hAnsi="Times New Roman" w:cs="Times New Roman"/>
          <w:sz w:val="24"/>
          <w:szCs w:val="24"/>
        </w:rPr>
        <w:t xml:space="preserve"> </w:t>
      </w:r>
      <w:r w:rsidR="0000206B" w:rsidRPr="0000206B">
        <w:rPr>
          <w:rFonts w:ascii="Times New Roman" w:hAnsi="Times New Roman" w:cs="Times New Roman"/>
          <w:sz w:val="24"/>
          <w:szCs w:val="24"/>
        </w:rPr>
        <w:t>īpašum</w:t>
      </w:r>
      <w:r>
        <w:rPr>
          <w:rFonts w:ascii="Times New Roman" w:hAnsi="Times New Roman" w:cs="Times New Roman"/>
          <w:sz w:val="24"/>
          <w:szCs w:val="24"/>
        </w:rPr>
        <w:t>a</w:t>
      </w:r>
      <w:r w:rsidR="0000206B" w:rsidRPr="0000206B">
        <w:rPr>
          <w:rFonts w:ascii="Times New Roman" w:hAnsi="Times New Roman" w:cs="Times New Roman"/>
          <w:sz w:val="24"/>
          <w:szCs w:val="24"/>
        </w:rPr>
        <w:t xml:space="preserve"> </w:t>
      </w:r>
      <w:r>
        <w:rPr>
          <w:rFonts w:ascii="Times New Roman" w:hAnsi="Times New Roman" w:cs="Times New Roman"/>
          <w:sz w:val="24"/>
          <w:szCs w:val="24"/>
        </w:rPr>
        <w:t>pārvaldīšanu</w:t>
      </w:r>
      <w:r w:rsidR="0000206B" w:rsidRPr="0000206B">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Pr="0000206B">
        <w:rPr>
          <w:rFonts w:ascii="Times New Roman" w:hAnsi="Times New Roman" w:cs="Times New Roman"/>
          <w:sz w:val="24"/>
          <w:szCs w:val="24"/>
        </w:rPr>
        <w:t xml:space="preserve">izpildīt </w:t>
      </w:r>
      <w:r w:rsidR="00771EB0">
        <w:rPr>
          <w:rFonts w:ascii="Times New Roman" w:hAnsi="Times New Roman" w:cs="Times New Roman"/>
          <w:sz w:val="24"/>
          <w:szCs w:val="24"/>
        </w:rPr>
        <w:t>l</w:t>
      </w:r>
      <w:r w:rsidR="00771EB0">
        <w:rPr>
          <w:rFonts w:ascii="Times New Roman" w:hAnsi="Times New Roman" w:cs="Times New Roman"/>
          <w:sz w:val="24"/>
          <w:szCs w:val="24"/>
          <w:lang w:eastAsia="et-EE"/>
        </w:rPr>
        <w:t xml:space="preserve">ikuma “Par valsts un pašvaldību dzīvojamo māju privatizāciju” 50. panta septītajā daļā </w:t>
      </w:r>
      <w:r w:rsidR="00771EB0" w:rsidRPr="0000206B">
        <w:rPr>
          <w:rFonts w:ascii="Times New Roman" w:hAnsi="Times New Roman" w:cs="Times New Roman"/>
          <w:sz w:val="24"/>
          <w:szCs w:val="24"/>
          <w:lang w:eastAsia="et-EE"/>
        </w:rPr>
        <w:t>pašvaldība</w:t>
      </w:r>
      <w:r w:rsidR="00771EB0">
        <w:rPr>
          <w:rFonts w:ascii="Times New Roman" w:hAnsi="Times New Roman" w:cs="Times New Roman"/>
          <w:sz w:val="24"/>
          <w:szCs w:val="24"/>
          <w:lang w:eastAsia="et-EE"/>
        </w:rPr>
        <w:t xml:space="preserve">i noteikto pienākumu </w:t>
      </w:r>
      <w:r w:rsidR="00771EB0" w:rsidRPr="00771EB0">
        <w:rPr>
          <w:rFonts w:ascii="Times New Roman" w:hAnsi="Times New Roman" w:cs="Times New Roman"/>
          <w:sz w:val="24"/>
          <w:szCs w:val="24"/>
        </w:rPr>
        <w:t>pārvaldīt dzīvojamo māju līdz tās pārvaldīšanas tiesību nodošanai dzīvokļu īpašnieku sabiedrībai vai ar dzīvokļu īpašnieku savstarpēju līgumu pilnvarotai personai</w:t>
      </w:r>
      <w:r w:rsidR="0000206B" w:rsidRPr="0000206B">
        <w:rPr>
          <w:rFonts w:ascii="Times New Roman" w:hAnsi="Times New Roman" w:cs="Times New Roman"/>
          <w:sz w:val="24"/>
          <w:szCs w:val="24"/>
          <w:lang w:eastAsia="et-EE"/>
        </w:rPr>
        <w:t xml:space="preserve">, tika </w:t>
      </w:r>
      <w:r w:rsidR="00771EB0">
        <w:rPr>
          <w:rFonts w:ascii="Times New Roman" w:hAnsi="Times New Roman" w:cs="Times New Roman"/>
          <w:sz w:val="24"/>
          <w:szCs w:val="24"/>
          <w:lang w:eastAsia="et-EE"/>
        </w:rPr>
        <w:t>dibināts</w:t>
      </w:r>
      <w:r w:rsidR="0000206B" w:rsidRPr="0000206B">
        <w:rPr>
          <w:rFonts w:ascii="Times New Roman" w:hAnsi="Times New Roman" w:cs="Times New Roman"/>
          <w:sz w:val="24"/>
          <w:szCs w:val="24"/>
          <w:lang w:eastAsia="et-EE"/>
        </w:rPr>
        <w:t xml:space="preserve"> un </w:t>
      </w:r>
      <w:r w:rsidR="0000206B" w:rsidRPr="0000206B">
        <w:rPr>
          <w:rFonts w:ascii="Times New Roman" w:hAnsi="Times New Roman" w:cs="Times New Roman"/>
          <w:sz w:val="24"/>
          <w:szCs w:val="24"/>
        </w:rPr>
        <w:t xml:space="preserve">1991.gada 12.novembrī Uzņēmumu reģistrā reģistrēts Gulbenes namu saimniecības pašvaldības uzņēmums “JUMIS”. Īstenojot </w:t>
      </w:r>
      <w:r w:rsidR="00636906">
        <w:rPr>
          <w:rFonts w:ascii="Times New Roman" w:hAnsi="Times New Roman" w:cs="Times New Roman"/>
          <w:sz w:val="24"/>
          <w:szCs w:val="24"/>
        </w:rPr>
        <w:t xml:space="preserve">2009.gadā </w:t>
      </w:r>
      <w:r w:rsidR="0000206B" w:rsidRPr="0000206B">
        <w:rPr>
          <w:rFonts w:ascii="Times New Roman" w:hAnsi="Times New Roman" w:cs="Times New Roman"/>
          <w:sz w:val="24"/>
          <w:szCs w:val="24"/>
        </w:rPr>
        <w:t>a</w:t>
      </w:r>
      <w:r w:rsidR="0000206B" w:rsidRPr="0000206B">
        <w:rPr>
          <w:rStyle w:val="st"/>
          <w:rFonts w:ascii="Times New Roman" w:hAnsi="Times New Roman" w:cs="Times New Roman"/>
          <w:sz w:val="24"/>
          <w:szCs w:val="24"/>
        </w:rPr>
        <w:t>dministratīvi teritoriālo</w:t>
      </w:r>
      <w:r w:rsidR="0000206B" w:rsidRPr="0000206B">
        <w:rPr>
          <w:rStyle w:val="st"/>
          <w:rFonts w:ascii="Times New Roman" w:hAnsi="Times New Roman" w:cs="Times New Roman"/>
          <w:i/>
          <w:iCs/>
          <w:sz w:val="24"/>
          <w:szCs w:val="24"/>
        </w:rPr>
        <w:t xml:space="preserve"> </w:t>
      </w:r>
      <w:r w:rsidR="0000206B" w:rsidRPr="0000206B">
        <w:rPr>
          <w:rStyle w:val="Izclums"/>
          <w:rFonts w:ascii="Times New Roman" w:hAnsi="Times New Roman" w:cs="Times New Roman"/>
          <w:i w:val="0"/>
          <w:sz w:val="24"/>
          <w:szCs w:val="24"/>
        </w:rPr>
        <w:t>reformu Latvijā, atbilstoši</w:t>
      </w:r>
      <w:r w:rsidR="0000206B" w:rsidRPr="0000206B">
        <w:rPr>
          <w:rStyle w:val="Izclums"/>
          <w:rFonts w:ascii="Times New Roman" w:hAnsi="Times New Roman" w:cs="Times New Roman"/>
          <w:sz w:val="24"/>
          <w:szCs w:val="24"/>
        </w:rPr>
        <w:t xml:space="preserve"> </w:t>
      </w:r>
      <w:r w:rsidR="0000206B" w:rsidRPr="0000206B">
        <w:rPr>
          <w:rFonts w:ascii="Times New Roman" w:hAnsi="Times New Roman" w:cs="Times New Roman"/>
          <w:sz w:val="24"/>
          <w:szCs w:val="24"/>
        </w:rPr>
        <w:t>Administratīvo teritoriju un apdzīvoto vietu likuma</w:t>
      </w:r>
      <w:r w:rsidR="00636906">
        <w:rPr>
          <w:rFonts w:ascii="Times New Roman" w:hAnsi="Times New Roman" w:cs="Times New Roman"/>
          <w:sz w:val="24"/>
          <w:szCs w:val="24"/>
        </w:rPr>
        <w:t xml:space="preserve">, kas bija spēkā līdz 2020. gada 22. jūnijam, </w:t>
      </w:r>
      <w:r w:rsidR="0000206B" w:rsidRPr="0000206B">
        <w:rPr>
          <w:rFonts w:ascii="Times New Roman" w:hAnsi="Times New Roman" w:cs="Times New Roman"/>
          <w:sz w:val="24"/>
          <w:szCs w:val="24"/>
        </w:rPr>
        <w:t>Pārejas noteikumu 13.punktam Gulbenes novada pašvaldība pārņēma novadā iekļauto vietējo pašvaldību institūcijas, finanses, mantu, tiesības un saistības, līdz ar ko kļuva par  Gulbenes novada sabiedrības ar ierobežotu atbildību “Gulbenes nami” kapitāla daļu turētāju. 20</w:t>
      </w:r>
      <w:r w:rsidR="00636906">
        <w:rPr>
          <w:rFonts w:ascii="Times New Roman" w:hAnsi="Times New Roman" w:cs="Times New Roman"/>
          <w:sz w:val="24"/>
          <w:szCs w:val="24"/>
        </w:rPr>
        <w:t>22</w:t>
      </w:r>
      <w:r w:rsidR="0000206B" w:rsidRPr="0000206B">
        <w:rPr>
          <w:rFonts w:ascii="Times New Roman" w:hAnsi="Times New Roman" w:cs="Times New Roman"/>
          <w:sz w:val="24"/>
          <w:szCs w:val="24"/>
        </w:rPr>
        <w:t>.</w:t>
      </w:r>
      <w:r w:rsidR="00636906">
        <w:rPr>
          <w:rFonts w:ascii="Times New Roman" w:hAnsi="Times New Roman" w:cs="Times New Roman"/>
          <w:sz w:val="24"/>
          <w:szCs w:val="24"/>
        </w:rPr>
        <w:t> </w:t>
      </w:r>
      <w:r w:rsidR="0000206B" w:rsidRPr="0000206B">
        <w:rPr>
          <w:rFonts w:ascii="Times New Roman" w:hAnsi="Times New Roman" w:cs="Times New Roman"/>
          <w:sz w:val="24"/>
          <w:szCs w:val="24"/>
        </w:rPr>
        <w:t xml:space="preserve">gada </w:t>
      </w:r>
      <w:r w:rsidR="00636906">
        <w:rPr>
          <w:rFonts w:ascii="Times New Roman" w:hAnsi="Times New Roman" w:cs="Times New Roman"/>
          <w:sz w:val="24"/>
          <w:szCs w:val="24"/>
        </w:rPr>
        <w:t>15</w:t>
      </w:r>
      <w:r w:rsidR="0000206B" w:rsidRPr="0000206B">
        <w:rPr>
          <w:rFonts w:ascii="Times New Roman" w:hAnsi="Times New Roman" w:cs="Times New Roman"/>
          <w:sz w:val="24"/>
          <w:szCs w:val="24"/>
        </w:rPr>
        <w:t>.</w:t>
      </w:r>
      <w:r w:rsidR="00636906">
        <w:rPr>
          <w:rFonts w:ascii="Times New Roman" w:hAnsi="Times New Roman" w:cs="Times New Roman"/>
          <w:sz w:val="24"/>
          <w:szCs w:val="24"/>
        </w:rPr>
        <w:t xml:space="preserve"> jūnijā K</w:t>
      </w:r>
      <w:r w:rsidR="0000206B" w:rsidRPr="0000206B">
        <w:rPr>
          <w:rFonts w:ascii="Times New Roman" w:hAnsi="Times New Roman" w:cs="Times New Roman"/>
          <w:sz w:val="24"/>
          <w:szCs w:val="24"/>
        </w:rPr>
        <w:t>apitālsabiedrībai mainīt</w:t>
      </w:r>
      <w:r w:rsidR="00636906">
        <w:rPr>
          <w:rFonts w:ascii="Times New Roman" w:hAnsi="Times New Roman" w:cs="Times New Roman"/>
          <w:sz w:val="24"/>
          <w:szCs w:val="24"/>
        </w:rPr>
        <w:t xml:space="preserve">s nosaukums </w:t>
      </w:r>
      <w:r w:rsidR="0000206B" w:rsidRPr="0000206B">
        <w:rPr>
          <w:rFonts w:ascii="Times New Roman" w:hAnsi="Times New Roman" w:cs="Times New Roman"/>
          <w:sz w:val="24"/>
          <w:szCs w:val="24"/>
        </w:rPr>
        <w:t xml:space="preserve">uz SIA “Gulbenes </w:t>
      </w:r>
      <w:proofErr w:type="spellStart"/>
      <w:r w:rsidR="00636906">
        <w:rPr>
          <w:rFonts w:ascii="Times New Roman" w:hAnsi="Times New Roman" w:cs="Times New Roman"/>
          <w:sz w:val="24"/>
          <w:szCs w:val="24"/>
        </w:rPr>
        <w:t>Energo</w:t>
      </w:r>
      <w:proofErr w:type="spellEnd"/>
      <w:r w:rsidR="00636906">
        <w:rPr>
          <w:rFonts w:ascii="Times New Roman" w:hAnsi="Times New Roman" w:cs="Times New Roman"/>
          <w:sz w:val="24"/>
          <w:szCs w:val="24"/>
        </w:rPr>
        <w:t xml:space="preserve"> Serviss</w:t>
      </w:r>
      <w:r w:rsidR="0000206B" w:rsidRPr="0000206B">
        <w:rPr>
          <w:rFonts w:ascii="Times New Roman" w:hAnsi="Times New Roman" w:cs="Times New Roman"/>
          <w:sz w:val="24"/>
          <w:szCs w:val="24"/>
        </w:rPr>
        <w:t xml:space="preserve">”. </w:t>
      </w:r>
    </w:p>
    <w:p w14:paraId="32DA8B09" w14:textId="590132E5" w:rsidR="004D1062" w:rsidRPr="00F67FCE" w:rsidRDefault="00FA0681" w:rsidP="000020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ierakstu Gulbenes pilsētas zemesgrāmatu nodalījumā Nr.400 (žurnāls Nr.</w:t>
      </w:r>
      <w:r w:rsidR="001A5B3F">
        <w:rPr>
          <w:rFonts w:ascii="Times New Roman" w:hAnsi="Times New Roman" w:cs="Times New Roman"/>
          <w:sz w:val="24"/>
          <w:szCs w:val="24"/>
        </w:rPr>
        <w:t xml:space="preserve"> 300001055282 (20.04.2005.), </w:t>
      </w:r>
      <w:r w:rsidR="00B32D43">
        <w:rPr>
          <w:rFonts w:ascii="Times New Roman" w:hAnsi="Times New Roman" w:cs="Times New Roman"/>
          <w:sz w:val="24"/>
          <w:szCs w:val="24"/>
        </w:rPr>
        <w:t xml:space="preserve">tiesneša </w:t>
      </w:r>
      <w:r>
        <w:rPr>
          <w:rFonts w:ascii="Times New Roman" w:hAnsi="Times New Roman" w:cs="Times New Roman"/>
          <w:sz w:val="24"/>
          <w:szCs w:val="24"/>
        </w:rPr>
        <w:t xml:space="preserve">lēmuma datums: </w:t>
      </w:r>
      <w:r w:rsidR="001A5B3F">
        <w:rPr>
          <w:rFonts w:ascii="Times New Roman" w:hAnsi="Times New Roman" w:cs="Times New Roman"/>
          <w:sz w:val="24"/>
          <w:szCs w:val="24"/>
        </w:rPr>
        <w:t>26</w:t>
      </w:r>
      <w:r>
        <w:rPr>
          <w:rFonts w:ascii="Times New Roman" w:hAnsi="Times New Roman" w:cs="Times New Roman"/>
          <w:sz w:val="24"/>
          <w:szCs w:val="24"/>
        </w:rPr>
        <w:t>.0</w:t>
      </w:r>
      <w:r w:rsidR="001A5B3F">
        <w:rPr>
          <w:rFonts w:ascii="Times New Roman" w:hAnsi="Times New Roman" w:cs="Times New Roman"/>
          <w:sz w:val="24"/>
          <w:szCs w:val="24"/>
        </w:rPr>
        <w:t>4.2005</w:t>
      </w:r>
      <w:r>
        <w:rPr>
          <w:rFonts w:ascii="Times New Roman" w:hAnsi="Times New Roman" w:cs="Times New Roman"/>
          <w:sz w:val="24"/>
          <w:szCs w:val="24"/>
        </w:rPr>
        <w:t xml:space="preserve">.) </w:t>
      </w:r>
      <w:r w:rsidR="001A5B3F">
        <w:rPr>
          <w:rFonts w:ascii="Times New Roman" w:hAnsi="Times New Roman" w:cs="Times New Roman"/>
          <w:sz w:val="24"/>
          <w:szCs w:val="24"/>
        </w:rPr>
        <w:t xml:space="preserve">īpašuma tiesības </w:t>
      </w:r>
      <w:r>
        <w:rPr>
          <w:rFonts w:ascii="Times New Roman" w:hAnsi="Times New Roman" w:cs="Times New Roman"/>
          <w:sz w:val="24"/>
          <w:szCs w:val="24"/>
        </w:rPr>
        <w:t>uz nekustamo īpašumu, kadastra 5001 007 0229, kas sastāv no zeme</w:t>
      </w:r>
      <w:r w:rsidR="001A5B3F">
        <w:rPr>
          <w:rFonts w:ascii="Times New Roman" w:hAnsi="Times New Roman" w:cs="Times New Roman"/>
          <w:sz w:val="24"/>
          <w:szCs w:val="24"/>
        </w:rPr>
        <w:t xml:space="preserve">s vienības ar kadastra apzīmējumu 5001 007 0229 un uz tās esošajām divām ēkām: ēkas (banka) ar kadastra apzīmējumu </w:t>
      </w:r>
      <w:r w:rsidR="001A5B3F">
        <w:rPr>
          <w:rFonts w:ascii="Times New Roman" w:hAnsi="Times New Roman" w:cs="Times New Roman"/>
          <w:sz w:val="24"/>
          <w:szCs w:val="24"/>
        </w:rPr>
        <w:lastRenderedPageBreak/>
        <w:t xml:space="preserve">5001 007 0229 001 un ēkas (šķūnis) ar kadastra apzīmējumu 5001 007 0229 005, ir nostiprinātas </w:t>
      </w:r>
      <w:r w:rsidR="001A5B3F" w:rsidRPr="00F67FCE">
        <w:rPr>
          <w:rFonts w:ascii="Times New Roman" w:hAnsi="Times New Roman" w:cs="Times New Roman"/>
          <w:sz w:val="24"/>
          <w:szCs w:val="24"/>
        </w:rPr>
        <w:t>SIA “Gulbenes nami”</w:t>
      </w:r>
      <w:r w:rsidR="00B32D43" w:rsidRPr="00F67FCE">
        <w:rPr>
          <w:rFonts w:ascii="Times New Roman" w:hAnsi="Times New Roman" w:cs="Times New Roman"/>
          <w:sz w:val="24"/>
          <w:szCs w:val="24"/>
        </w:rPr>
        <w:t>.</w:t>
      </w:r>
    </w:p>
    <w:p w14:paraId="4C749E92" w14:textId="2964109D" w:rsidR="008F023F" w:rsidRPr="008F023F" w:rsidRDefault="00F67FCE" w:rsidP="008F023F">
      <w:pPr>
        <w:spacing w:line="360" w:lineRule="auto"/>
        <w:ind w:firstLine="567"/>
        <w:jc w:val="both"/>
        <w:rPr>
          <w:rFonts w:ascii="Times New Roman" w:hAnsi="Times New Roman" w:cs="Times New Roman"/>
          <w:sz w:val="24"/>
          <w:szCs w:val="24"/>
        </w:rPr>
      </w:pPr>
      <w:r w:rsidRPr="008F023F">
        <w:rPr>
          <w:rFonts w:ascii="Times New Roman" w:hAnsi="Times New Roman" w:cs="Times New Roman"/>
          <w:sz w:val="24"/>
          <w:szCs w:val="24"/>
        </w:rPr>
        <w:t xml:space="preserve">Noteikumu 18. punkts noteic, ka Nomnieks – atvasināta publiska persona – nodrošina šo noteikumu 17. punktā minētās informācijas publicēšanu savā tīmekļvietnē, kā arī izvieto to publiski pieejamā vietā attiecīgās atvasinātās publiskās personas adresē, savukārt 17. punkts cita starpā </w:t>
      </w:r>
      <w:r w:rsidR="008F023F" w:rsidRPr="008F023F">
        <w:rPr>
          <w:rFonts w:ascii="Times New Roman" w:hAnsi="Times New Roman" w:cs="Times New Roman"/>
          <w:sz w:val="24"/>
          <w:szCs w:val="24"/>
        </w:rPr>
        <w:t xml:space="preserve">noteic nomniekam pienākumu </w:t>
      </w:r>
      <w:r w:rsidRPr="008F023F">
        <w:rPr>
          <w:rFonts w:ascii="Times New Roman" w:hAnsi="Times New Roman" w:cs="Times New Roman"/>
          <w:sz w:val="24"/>
          <w:szCs w:val="24"/>
        </w:rPr>
        <w:t>10 darbdienu laikā pēc nomas līguma noslēgšanas pub</w:t>
      </w:r>
      <w:r w:rsidR="008F023F" w:rsidRPr="008F023F">
        <w:rPr>
          <w:rFonts w:ascii="Times New Roman" w:hAnsi="Times New Roman" w:cs="Times New Roman"/>
          <w:sz w:val="24"/>
          <w:szCs w:val="24"/>
        </w:rPr>
        <w:t xml:space="preserve">licēt </w:t>
      </w:r>
      <w:r w:rsidRPr="008F023F">
        <w:rPr>
          <w:rFonts w:ascii="Times New Roman" w:hAnsi="Times New Roman" w:cs="Times New Roman"/>
          <w:sz w:val="24"/>
          <w:szCs w:val="24"/>
        </w:rPr>
        <w:t>šādu informāciju par nomas objektu:</w:t>
      </w:r>
      <w:r w:rsidR="008F023F" w:rsidRPr="008F023F">
        <w:rPr>
          <w:rFonts w:ascii="Times New Roman" w:hAnsi="Times New Roman" w:cs="Times New Roman"/>
          <w:sz w:val="24"/>
          <w:szCs w:val="24"/>
        </w:rPr>
        <w:t xml:space="preserve"> nekustamā īpašuma adrese; kadastra numurs; platība; lietošanas mērķis; iznomātājs (ar norādi – fiziska vai juridiska persona. Juridiskai personai norāda nosaukumu un reģistrācijas numuru); nomas maksas apmērs, norādot viena kvadrātmetra izmaksas mēnesī. Ja apsaimniekošanas maksa ir ietverta nomas maksā, to norāda atsevišķi; nomas līguma darbības termiņš; ēkas energoefektivitātes rādītāji, klase un informācija par ēkas atbilstību Ēku energoefektivitātes likuma 4. pantā noteiktajām energoefektivitātes minimālajām prasībām vai pamatojums, kas apliecina kāda Ēku energoefektivitātes likuma 14. panta piektajā daļā minētā nosacījuma esību.</w:t>
      </w:r>
    </w:p>
    <w:bookmarkEnd w:id="1"/>
    <w:p w14:paraId="2506E1BF" w14:textId="77777777" w:rsidR="006E058D" w:rsidRDefault="006E058D" w:rsidP="006E058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w:t>
      </w:r>
      <w:r w:rsidR="00CE1251" w:rsidRPr="00CE1251">
        <w:rPr>
          <w:rFonts w:ascii="Times New Roman" w:hAnsi="Times New Roman" w:cs="Times New Roman"/>
          <w:sz w:val="24"/>
          <w:szCs w:val="24"/>
        </w:rPr>
        <w:t xml:space="preserve">kuma </w:t>
      </w:r>
      <w:r>
        <w:rPr>
          <w:rFonts w:ascii="Times New Roman" w:hAnsi="Times New Roman" w:cs="Times New Roman"/>
          <w:sz w:val="24"/>
          <w:szCs w:val="24"/>
        </w:rPr>
        <w:t>10. panta pirmās daļas 21</w:t>
      </w:r>
      <w:r w:rsidR="00CE1251" w:rsidRPr="00CE1251">
        <w:rPr>
          <w:rFonts w:ascii="Times New Roman" w:hAnsi="Times New Roman" w:cs="Times New Roman"/>
          <w:sz w:val="24"/>
          <w:szCs w:val="24"/>
        </w:rPr>
        <w:t xml:space="preserve">. punkts nosaka, ka </w:t>
      </w:r>
      <w:r>
        <w:rPr>
          <w:rFonts w:ascii="Times New Roman" w:hAnsi="Times New Roman" w:cs="Times New Roman"/>
          <w:sz w:val="24"/>
          <w:szCs w:val="24"/>
        </w:rPr>
        <w:t>d</w:t>
      </w:r>
      <w:r w:rsidRPr="006E058D">
        <w:rPr>
          <w:rFonts w:ascii="Times New Roman" w:hAnsi="Times New Roman" w:cs="Times New Roman"/>
          <w:sz w:val="24"/>
          <w:szCs w:val="24"/>
        </w:rPr>
        <w:t>ome ir tiesīga izlemt ikvienu pašvaldības kompetences jautājumu</w:t>
      </w:r>
      <w:r>
        <w:rPr>
          <w:rFonts w:ascii="Times New Roman" w:hAnsi="Times New Roman" w:cs="Times New Roman"/>
          <w:sz w:val="24"/>
          <w:szCs w:val="24"/>
        </w:rPr>
        <w:t xml:space="preserve"> un tikai domes kompetencē ir </w:t>
      </w:r>
      <w:r w:rsidRPr="006E058D">
        <w:rPr>
          <w:rFonts w:ascii="Times New Roman" w:hAnsi="Times New Roman" w:cs="Times New Roman"/>
          <w:sz w:val="24"/>
          <w:szCs w:val="24"/>
        </w:rPr>
        <w:t>pieņemt lēmumus citos ārējos normatīvajos aktos paredzētajos gadījumos.</w:t>
      </w:r>
    </w:p>
    <w:p w14:paraId="18BF3865" w14:textId="56FEB338" w:rsidR="00CE1251" w:rsidRPr="00777565" w:rsidRDefault="00CE1251" w:rsidP="006E058D">
      <w:pPr>
        <w:spacing w:line="360" w:lineRule="auto"/>
        <w:ind w:firstLine="567"/>
        <w:jc w:val="both"/>
        <w:rPr>
          <w:rFonts w:ascii="Times New Roman" w:hAnsi="Times New Roman" w:cs="Times New Roman"/>
          <w:sz w:val="24"/>
          <w:szCs w:val="24"/>
        </w:rPr>
      </w:pPr>
      <w:r w:rsidRPr="00777565">
        <w:rPr>
          <w:rFonts w:ascii="Times New Roman" w:hAnsi="Times New Roman" w:cs="Times New Roman"/>
          <w:sz w:val="24"/>
          <w:szCs w:val="24"/>
        </w:rPr>
        <w:t xml:space="preserve">Ņemot vērā minēto un saskaņā ar </w:t>
      </w:r>
      <w:r w:rsidR="006E058D" w:rsidRPr="00777565">
        <w:rPr>
          <w:rFonts w:ascii="Times New Roman" w:hAnsi="Times New Roman" w:cs="Times New Roman"/>
          <w:sz w:val="24"/>
          <w:szCs w:val="24"/>
        </w:rPr>
        <w:t>Pašvaldību likuma 10. panta pirmās daļas 21. punktu</w:t>
      </w:r>
      <w:r w:rsidR="008F023F">
        <w:rPr>
          <w:rFonts w:ascii="Times New Roman" w:hAnsi="Times New Roman" w:cs="Times New Roman"/>
          <w:sz w:val="24"/>
          <w:szCs w:val="24"/>
        </w:rPr>
        <w:t xml:space="preserve">, </w:t>
      </w:r>
      <w:r w:rsidR="008F023F" w:rsidRPr="00B712D8">
        <w:rPr>
          <w:rFonts w:ascii="Times New Roman" w:hAnsi="Times New Roman" w:cs="Times New Roman"/>
          <w:bCs/>
          <w:sz w:val="24"/>
          <w:szCs w:val="24"/>
        </w:rPr>
        <w:t xml:space="preserve">Ministru kabineta </w:t>
      </w:r>
      <w:r w:rsidR="008F023F">
        <w:rPr>
          <w:rFonts w:ascii="Times New Roman" w:hAnsi="Times New Roman" w:cs="Times New Roman"/>
          <w:bCs/>
          <w:sz w:val="24"/>
          <w:szCs w:val="24"/>
        </w:rPr>
        <w:t xml:space="preserve">2013.gada 29.oktobra </w:t>
      </w:r>
      <w:r w:rsidR="008F023F" w:rsidRPr="00B712D8">
        <w:rPr>
          <w:rFonts w:ascii="Times New Roman" w:hAnsi="Times New Roman" w:cs="Times New Roman"/>
          <w:bCs/>
          <w:sz w:val="24"/>
          <w:szCs w:val="24"/>
        </w:rPr>
        <w:t>noteikum</w:t>
      </w:r>
      <w:r w:rsidR="008F023F">
        <w:rPr>
          <w:rFonts w:ascii="Times New Roman" w:hAnsi="Times New Roman" w:cs="Times New Roman"/>
          <w:bCs/>
          <w:sz w:val="24"/>
          <w:szCs w:val="24"/>
        </w:rPr>
        <w:t>u</w:t>
      </w:r>
      <w:r w:rsidR="008F023F" w:rsidRPr="00B712D8">
        <w:rPr>
          <w:rFonts w:ascii="Times New Roman" w:hAnsi="Times New Roman" w:cs="Times New Roman"/>
          <w:bCs/>
          <w:sz w:val="24"/>
          <w:szCs w:val="24"/>
        </w:rPr>
        <w:t xml:space="preserve"> Nr.</w:t>
      </w:r>
      <w:r w:rsidR="008F023F">
        <w:rPr>
          <w:rFonts w:ascii="Times New Roman" w:hAnsi="Times New Roman" w:cs="Times New Roman"/>
          <w:bCs/>
          <w:sz w:val="24"/>
          <w:szCs w:val="24"/>
        </w:rPr>
        <w:t> </w:t>
      </w:r>
      <w:r w:rsidR="008F023F" w:rsidRPr="00B712D8">
        <w:rPr>
          <w:rFonts w:ascii="Times New Roman" w:hAnsi="Times New Roman" w:cs="Times New Roman"/>
          <w:bCs/>
          <w:sz w:val="24"/>
          <w:szCs w:val="24"/>
        </w:rPr>
        <w:t>1191</w:t>
      </w:r>
      <w:r w:rsidR="008F023F">
        <w:rPr>
          <w:rFonts w:ascii="Times New Roman" w:hAnsi="Times New Roman" w:cs="Times New Roman"/>
          <w:bCs/>
          <w:sz w:val="24"/>
          <w:szCs w:val="24"/>
        </w:rPr>
        <w:t xml:space="preserve"> “</w:t>
      </w:r>
      <w:r w:rsidR="008F023F" w:rsidRPr="00B712D8">
        <w:rPr>
          <w:rFonts w:ascii="Times New Roman" w:hAnsi="Times New Roman" w:cs="Times New Roman"/>
          <w:bCs/>
          <w:sz w:val="24"/>
          <w:szCs w:val="24"/>
        </w:rPr>
        <w:t>Kārtība, kādā publiska persona nomā nekustamo īpašumu no privātpersonas vai kapitālsabiedrības un publicē informāciju par nomātajiem un nomāt paredzētajiem nekustamajiem īpašumiem</w:t>
      </w:r>
      <w:r w:rsidR="008F023F">
        <w:rPr>
          <w:rFonts w:ascii="Times New Roman" w:hAnsi="Times New Roman" w:cs="Times New Roman"/>
          <w:bCs/>
          <w:sz w:val="24"/>
          <w:szCs w:val="24"/>
        </w:rPr>
        <w:t>” 2.15. apakšpunktu, 17. un 18. punktu, ņemot vērā Finanšu komitejas iet</w:t>
      </w:r>
      <w:r w:rsidR="00EF2E8E">
        <w:rPr>
          <w:rFonts w:ascii="Times New Roman" w:hAnsi="Times New Roman" w:cs="Times New Roman"/>
          <w:bCs/>
          <w:sz w:val="24"/>
          <w:szCs w:val="24"/>
        </w:rPr>
        <w:t>e</w:t>
      </w:r>
      <w:r w:rsidR="008F023F">
        <w:rPr>
          <w:rFonts w:ascii="Times New Roman" w:hAnsi="Times New Roman" w:cs="Times New Roman"/>
          <w:bCs/>
          <w:sz w:val="24"/>
          <w:szCs w:val="24"/>
        </w:rPr>
        <w:t xml:space="preserve">ikumu, </w:t>
      </w:r>
      <w:r w:rsidRPr="00777565">
        <w:rPr>
          <w:rFonts w:ascii="Times New Roman" w:hAnsi="Times New Roman" w:cs="Times New Roman"/>
          <w:sz w:val="24"/>
          <w:szCs w:val="24"/>
        </w:rPr>
        <w:t xml:space="preserve">atklāti balsojot: </w:t>
      </w:r>
      <w:r w:rsidR="00BD0BCA">
        <w:rPr>
          <w:rFonts w:ascii="Times New Roman" w:hAnsi="Times New Roman" w:cs="Times New Roman"/>
          <w:noProof/>
          <w:sz w:val="24"/>
          <w:szCs w:val="24"/>
        </w:rPr>
        <w:t>ar  balsīm “Par”</w:t>
      </w:r>
      <w:r w:rsidR="00777565" w:rsidRPr="00777565">
        <w:rPr>
          <w:rFonts w:ascii="Times New Roman" w:hAnsi="Times New Roman" w:cs="Times New Roman"/>
          <w:noProof/>
          <w:sz w:val="24"/>
          <w:szCs w:val="24"/>
        </w:rPr>
        <w:t xml:space="preserve"> (</w:t>
      </w:r>
      <w:r w:rsidR="00BD0BCA">
        <w:rPr>
          <w:rFonts w:ascii="Times New Roman" w:hAnsi="Times New Roman" w:cs="Times New Roman"/>
          <w:noProof/>
          <w:sz w:val="24"/>
          <w:szCs w:val="24"/>
        </w:rPr>
        <w:t xml:space="preserve"> </w:t>
      </w:r>
      <w:r w:rsidR="00777565" w:rsidRPr="00777565">
        <w:rPr>
          <w:rFonts w:ascii="Times New Roman" w:hAnsi="Times New Roman" w:cs="Times New Roman"/>
          <w:noProof/>
          <w:sz w:val="24"/>
          <w:szCs w:val="24"/>
        </w:rPr>
        <w:t>),</w:t>
      </w:r>
      <w:r w:rsidR="00BD0BCA">
        <w:rPr>
          <w:rFonts w:ascii="Times New Roman" w:hAnsi="Times New Roman" w:cs="Times New Roman"/>
          <w:noProof/>
          <w:sz w:val="24"/>
          <w:szCs w:val="24"/>
        </w:rPr>
        <w:t>”Pret” – , “Atturas” – , “Nepiedalās”</w:t>
      </w:r>
      <w:r w:rsidR="00777565" w:rsidRPr="00777565">
        <w:rPr>
          <w:rFonts w:ascii="Times New Roman" w:hAnsi="Times New Roman" w:cs="Times New Roman"/>
          <w:noProof/>
          <w:sz w:val="24"/>
          <w:szCs w:val="24"/>
        </w:rPr>
        <w:t xml:space="preserve"> –</w:t>
      </w:r>
      <w:r w:rsidR="00BD0BCA">
        <w:rPr>
          <w:rFonts w:ascii="Times New Roman" w:hAnsi="Times New Roman" w:cs="Times New Roman"/>
          <w:noProof/>
          <w:sz w:val="24"/>
          <w:szCs w:val="24"/>
        </w:rPr>
        <w:t xml:space="preserve"> </w:t>
      </w:r>
      <w:r w:rsidRPr="00777565">
        <w:rPr>
          <w:rFonts w:ascii="Times New Roman" w:eastAsia="SimSun" w:hAnsi="Times New Roman" w:cs="Times New Roman"/>
          <w:color w:val="00000A"/>
          <w:sz w:val="24"/>
          <w:szCs w:val="24"/>
          <w:lang w:eastAsia="zh-CN" w:bidi="hi-IN"/>
        </w:rPr>
        <w:t xml:space="preserve">, Gulbenes novada dome NOLEMJ: </w:t>
      </w:r>
    </w:p>
    <w:p w14:paraId="3E4FEF20" w14:textId="3A7AC274" w:rsidR="0094189A" w:rsidRPr="0094189A" w:rsidRDefault="0094189A"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color w:val="000000" w:themeColor="text1"/>
          <w:sz w:val="24"/>
          <w:szCs w:val="24"/>
        </w:rPr>
      </w:pPr>
      <w:r w:rsidRPr="0094189A">
        <w:rPr>
          <w:rFonts w:ascii="Times New Roman" w:hAnsi="Times New Roman" w:cs="Times New Roman"/>
          <w:sz w:val="24"/>
          <w:szCs w:val="24"/>
          <w:lang w:bidi="lv-LV"/>
        </w:rPr>
        <w:t xml:space="preserve">IZBEIGT 2019.gada 9.aprīlī </w:t>
      </w:r>
      <w:r>
        <w:rPr>
          <w:rFonts w:ascii="Times New Roman" w:hAnsi="Times New Roman" w:cs="Times New Roman"/>
          <w:sz w:val="24"/>
          <w:szCs w:val="24"/>
          <w:lang w:bidi="lv-LV"/>
        </w:rPr>
        <w:t xml:space="preserve">starp Gulbenes novada pašvaldību un SIA </w:t>
      </w:r>
      <w:proofErr w:type="spellStart"/>
      <w:r>
        <w:rPr>
          <w:rFonts w:ascii="Times New Roman" w:hAnsi="Times New Roman" w:cs="Times New Roman"/>
          <w:sz w:val="24"/>
          <w:szCs w:val="24"/>
        </w:rPr>
        <w:t>SIA</w:t>
      </w:r>
      <w:proofErr w:type="spellEnd"/>
      <w:r>
        <w:rPr>
          <w:rFonts w:ascii="Times New Roman" w:hAnsi="Times New Roman" w:cs="Times New Roman"/>
          <w:sz w:val="24"/>
          <w:szCs w:val="24"/>
        </w:rPr>
        <w:t xml:space="preserve"> “Gulbenes </w:t>
      </w:r>
      <w:proofErr w:type="spellStart"/>
      <w:r>
        <w:rPr>
          <w:rFonts w:ascii="Times New Roman" w:hAnsi="Times New Roman" w:cs="Times New Roman"/>
          <w:sz w:val="24"/>
          <w:szCs w:val="24"/>
        </w:rPr>
        <w:t>Energo</w:t>
      </w:r>
      <w:proofErr w:type="spellEnd"/>
      <w:r>
        <w:rPr>
          <w:rFonts w:ascii="Times New Roman" w:hAnsi="Times New Roman" w:cs="Times New Roman"/>
          <w:sz w:val="24"/>
          <w:szCs w:val="24"/>
        </w:rPr>
        <w:t xml:space="preserve"> Serviss”, reģistrācijas </w:t>
      </w:r>
      <w:r w:rsidRPr="008F023F">
        <w:rPr>
          <w:rFonts w:ascii="Times New Roman" w:hAnsi="Times New Roman" w:cs="Times New Roman"/>
          <w:sz w:val="24"/>
          <w:szCs w:val="24"/>
        </w:rPr>
        <w:t xml:space="preserve">numurs 54603000121, juridiskā adrese: Blaumaņa iela 56A, Gulbene, Gulbenes novads, LV-4401, </w:t>
      </w:r>
      <w:r w:rsidRPr="0094189A">
        <w:rPr>
          <w:rFonts w:ascii="Times New Roman" w:hAnsi="Times New Roman" w:cs="Times New Roman"/>
          <w:sz w:val="24"/>
          <w:szCs w:val="24"/>
          <w:lang w:bidi="lv-LV"/>
        </w:rPr>
        <w:t xml:space="preserve">noslēgto Līgumu par telpu nodošanu bezatlīdzības lietošanā </w:t>
      </w:r>
      <w:proofErr w:type="spellStart"/>
      <w:r w:rsidRPr="0094189A">
        <w:rPr>
          <w:rFonts w:ascii="Times New Roman" w:hAnsi="Times New Roman" w:cs="Times New Roman"/>
          <w:sz w:val="24"/>
          <w:szCs w:val="24"/>
          <w:lang w:bidi="lv-LV"/>
        </w:rPr>
        <w:t>Nr.GND</w:t>
      </w:r>
      <w:proofErr w:type="spellEnd"/>
      <w:r w:rsidRPr="0094189A">
        <w:rPr>
          <w:rFonts w:ascii="Times New Roman" w:hAnsi="Times New Roman" w:cs="Times New Roman"/>
          <w:sz w:val="24"/>
          <w:szCs w:val="24"/>
          <w:lang w:bidi="lv-LV"/>
        </w:rPr>
        <w:t>/9.17/19/399 (GN/2019/4/NL) ar 2024.gada 1.janvāri.</w:t>
      </w:r>
    </w:p>
    <w:p w14:paraId="7AE34C23" w14:textId="0C9B696E" w:rsidR="00CE1251" w:rsidRPr="008F023F" w:rsidRDefault="008F023F"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NOMĀT no SIA “Gulbenes </w:t>
      </w:r>
      <w:proofErr w:type="spellStart"/>
      <w:r>
        <w:rPr>
          <w:rFonts w:ascii="Times New Roman" w:hAnsi="Times New Roman" w:cs="Times New Roman"/>
          <w:sz w:val="24"/>
          <w:szCs w:val="24"/>
        </w:rPr>
        <w:t>Energo</w:t>
      </w:r>
      <w:proofErr w:type="spellEnd"/>
      <w:r>
        <w:rPr>
          <w:rFonts w:ascii="Times New Roman" w:hAnsi="Times New Roman" w:cs="Times New Roman"/>
          <w:sz w:val="24"/>
          <w:szCs w:val="24"/>
        </w:rPr>
        <w:t xml:space="preserve"> Serviss”, reģistrācijas </w:t>
      </w:r>
      <w:r w:rsidRPr="008F023F">
        <w:rPr>
          <w:rFonts w:ascii="Times New Roman" w:hAnsi="Times New Roman" w:cs="Times New Roman"/>
          <w:sz w:val="24"/>
          <w:szCs w:val="24"/>
        </w:rPr>
        <w:t xml:space="preserve">numurs 54603000121, juridiskā adrese: Blaumaņa iela 56A, Gulbene, Gulbenes novads, LV-4401, </w:t>
      </w:r>
      <w:r w:rsidRPr="008F023F">
        <w:rPr>
          <w:rFonts w:ascii="Times New Roman" w:eastAsia="Calibri" w:hAnsi="Times New Roman" w:cs="Times New Roman"/>
          <w:sz w:val="24"/>
          <w:szCs w:val="24"/>
          <w:lang w:eastAsia="en-US"/>
        </w:rPr>
        <w:t>n</w:t>
      </w:r>
      <w:r w:rsidRPr="008F023F">
        <w:rPr>
          <w:rFonts w:ascii="Times New Roman" w:hAnsi="Times New Roman" w:cs="Times New Roman"/>
          <w:sz w:val="24"/>
          <w:szCs w:val="24"/>
        </w:rPr>
        <w:t xml:space="preserve">ekustamā </w:t>
      </w:r>
      <w:r w:rsidRPr="008F023F">
        <w:rPr>
          <w:rFonts w:ascii="Times New Roman" w:hAnsi="Times New Roman" w:cs="Times New Roman"/>
          <w:color w:val="000000" w:themeColor="text1"/>
          <w:sz w:val="24"/>
          <w:szCs w:val="24"/>
        </w:rPr>
        <w:t>īpašuma</w:t>
      </w:r>
      <w:r w:rsidRPr="008F023F">
        <w:rPr>
          <w:rFonts w:ascii="Times New Roman" w:eastAsia="Calibri" w:hAnsi="Times New Roman" w:cs="Times New Roman"/>
          <w:snapToGrid w:val="0"/>
          <w:color w:val="000000" w:themeColor="text1"/>
          <w:sz w:val="24"/>
          <w:szCs w:val="24"/>
          <w:lang w:eastAsia="en-US"/>
        </w:rPr>
        <w:t xml:space="preserve">, kadastra numurs </w:t>
      </w:r>
      <w:r w:rsidRPr="008F023F">
        <w:rPr>
          <w:rFonts w:ascii="Times New Roman" w:hAnsi="Times New Roman" w:cs="Times New Roman"/>
          <w:color w:val="000000" w:themeColor="text1"/>
          <w:sz w:val="24"/>
          <w:szCs w:val="24"/>
          <w:lang w:bidi="lv-LV"/>
        </w:rPr>
        <w:t>5001 007 0229, sastāvā ietilpstošās ēkas ar kadastra apzīmējumu 5001 007 0229 001 un adresi Rīgas iela 65, Gulbene, Gulbenes novads, turpmāk – Ēka, pirmajā stāvā esošās telpas Nr. 2, Nr. 3, Nr. 4, Nr. 5, Nr. 6, Nr. 7, Nr. 8 un Nr. 9 atbilstoši būves tehniskās inventarizācijas lieta</w:t>
      </w:r>
      <w:r w:rsidR="00140763">
        <w:rPr>
          <w:rFonts w:ascii="Times New Roman" w:hAnsi="Times New Roman" w:cs="Times New Roman"/>
          <w:color w:val="000000" w:themeColor="text1"/>
          <w:sz w:val="24"/>
          <w:szCs w:val="24"/>
          <w:lang w:bidi="lv-LV"/>
        </w:rPr>
        <w:t>i</w:t>
      </w:r>
      <w:r w:rsidRPr="008F023F">
        <w:rPr>
          <w:rFonts w:ascii="Times New Roman" w:hAnsi="Times New Roman" w:cs="Times New Roman"/>
          <w:color w:val="000000" w:themeColor="text1"/>
          <w:sz w:val="24"/>
          <w:szCs w:val="24"/>
          <w:lang w:bidi="lv-LV"/>
        </w:rPr>
        <w:t xml:space="preserve"> un otrajā stāvā esošo telpu Nr. l7 atbilstoši būves tehniskās inventarizācijas lieta</w:t>
      </w:r>
      <w:r w:rsidR="00140763">
        <w:rPr>
          <w:rFonts w:ascii="Times New Roman" w:hAnsi="Times New Roman" w:cs="Times New Roman"/>
          <w:color w:val="000000" w:themeColor="text1"/>
          <w:sz w:val="24"/>
          <w:szCs w:val="24"/>
          <w:lang w:bidi="lv-LV"/>
        </w:rPr>
        <w:t>i</w:t>
      </w:r>
      <w:r w:rsidRPr="008F023F">
        <w:rPr>
          <w:rFonts w:ascii="Times New Roman" w:hAnsi="Times New Roman" w:cs="Times New Roman"/>
          <w:color w:val="000000" w:themeColor="text1"/>
          <w:sz w:val="24"/>
          <w:szCs w:val="24"/>
          <w:lang w:bidi="lv-LV"/>
        </w:rPr>
        <w:t xml:space="preserve"> ar kopējo platību 133,00 m</w:t>
      </w:r>
      <w:r w:rsidRPr="008F023F">
        <w:rPr>
          <w:rFonts w:ascii="Times New Roman" w:hAnsi="Times New Roman" w:cs="Times New Roman"/>
          <w:color w:val="000000" w:themeColor="text1"/>
          <w:sz w:val="24"/>
          <w:szCs w:val="24"/>
          <w:vertAlign w:val="superscript"/>
          <w:lang w:bidi="lv-LV"/>
        </w:rPr>
        <w:t>2</w:t>
      </w:r>
      <w:r w:rsidR="00140763">
        <w:rPr>
          <w:rFonts w:ascii="Times New Roman" w:hAnsi="Times New Roman" w:cs="Times New Roman"/>
          <w:color w:val="000000" w:themeColor="text1"/>
          <w:sz w:val="24"/>
          <w:szCs w:val="24"/>
        </w:rPr>
        <w:t xml:space="preserve"> Gulbenes novada pašvaldības policijas darbības nodrošināšanai uz laiku no 2024. gada 1. janvāra līdz 2028. gada 31. decembrim. </w:t>
      </w:r>
    </w:p>
    <w:p w14:paraId="27BE7C09" w14:textId="77777777" w:rsidR="001B42D4" w:rsidRPr="001B42D4" w:rsidRDefault="00140763" w:rsidP="00140763">
      <w:pPr>
        <w:pStyle w:val="Sarakstarindkopa"/>
        <w:numPr>
          <w:ilvl w:val="0"/>
          <w:numId w:val="7"/>
        </w:numPr>
        <w:tabs>
          <w:tab w:val="left" w:pos="993"/>
        </w:tabs>
        <w:suppressAutoHyphens/>
        <w:spacing w:line="360" w:lineRule="auto"/>
        <w:ind w:left="0" w:firstLine="567"/>
        <w:jc w:val="both"/>
        <w:rPr>
          <w:rFonts w:ascii="Times New Roman" w:hAnsi="Times New Roman" w:cstheme="minorBidi"/>
          <w:bCs/>
          <w:color w:val="00000A"/>
          <w:sz w:val="24"/>
          <w:szCs w:val="24"/>
        </w:rPr>
      </w:pPr>
      <w:r w:rsidRPr="00140763">
        <w:rPr>
          <w:rFonts w:ascii="Times New Roman" w:hAnsi="Times New Roman"/>
          <w:bCs/>
          <w:color w:val="00000A"/>
          <w:sz w:val="24"/>
          <w:szCs w:val="24"/>
        </w:rPr>
        <w:lastRenderedPageBreak/>
        <w:t xml:space="preserve">PILNVAROT Gulbenes novada domes priekšsēdētāju </w:t>
      </w:r>
      <w:r>
        <w:rPr>
          <w:rFonts w:ascii="Times New Roman" w:hAnsi="Times New Roman"/>
          <w:bCs/>
          <w:color w:val="00000A"/>
          <w:sz w:val="24"/>
          <w:szCs w:val="24"/>
        </w:rPr>
        <w:t xml:space="preserve">Andi Caunīti </w:t>
      </w:r>
      <w:r w:rsidRPr="00140763">
        <w:rPr>
          <w:rFonts w:ascii="Times New Roman" w:hAnsi="Times New Roman"/>
          <w:color w:val="00000A"/>
          <w:sz w:val="24"/>
          <w:szCs w:val="24"/>
        </w:rPr>
        <w:t xml:space="preserve">noslēgt </w:t>
      </w:r>
      <w:r>
        <w:rPr>
          <w:rFonts w:ascii="Times New Roman" w:hAnsi="Times New Roman"/>
          <w:color w:val="00000A"/>
          <w:sz w:val="24"/>
          <w:szCs w:val="24"/>
        </w:rPr>
        <w:t xml:space="preserve">nedzīvojamo telpu </w:t>
      </w:r>
      <w:r w:rsidRPr="00140763">
        <w:rPr>
          <w:rFonts w:ascii="Times New Roman" w:hAnsi="Times New Roman"/>
          <w:color w:val="00000A"/>
          <w:sz w:val="24"/>
          <w:szCs w:val="24"/>
        </w:rPr>
        <w:t>nomas līgumu saskaņā ar pielikumu.</w:t>
      </w:r>
    </w:p>
    <w:p w14:paraId="7A04F971" w14:textId="4DFF027D" w:rsidR="00140763" w:rsidRPr="00140763" w:rsidRDefault="001B42D4" w:rsidP="00140763">
      <w:pPr>
        <w:pStyle w:val="Sarakstarindkopa"/>
        <w:numPr>
          <w:ilvl w:val="0"/>
          <w:numId w:val="7"/>
        </w:numPr>
        <w:tabs>
          <w:tab w:val="left" w:pos="993"/>
        </w:tabs>
        <w:suppressAutoHyphens/>
        <w:spacing w:line="360" w:lineRule="auto"/>
        <w:ind w:left="0" w:firstLine="567"/>
        <w:jc w:val="both"/>
        <w:rPr>
          <w:rFonts w:ascii="Times New Roman" w:hAnsi="Times New Roman" w:cstheme="minorBidi"/>
          <w:bCs/>
          <w:color w:val="00000A"/>
          <w:sz w:val="24"/>
          <w:szCs w:val="24"/>
        </w:rPr>
      </w:pPr>
      <w:r>
        <w:rPr>
          <w:rFonts w:ascii="Times New Roman" w:hAnsi="Times New Roman"/>
          <w:color w:val="00000A"/>
          <w:sz w:val="24"/>
          <w:szCs w:val="24"/>
        </w:rPr>
        <w:t xml:space="preserve">UZDOT Gulbenes novada pašvaldības 2024.gada budžetā līdzekļus šā lēmuma 2. punktā minēto telpu nomai. </w:t>
      </w:r>
      <w:r w:rsidR="00140763" w:rsidRPr="00140763">
        <w:rPr>
          <w:rFonts w:ascii="Times New Roman" w:hAnsi="Times New Roman"/>
          <w:color w:val="00000A"/>
          <w:sz w:val="24"/>
          <w:szCs w:val="24"/>
        </w:rPr>
        <w:t xml:space="preserve">  </w:t>
      </w:r>
    </w:p>
    <w:p w14:paraId="1C7B8A36" w14:textId="4D85C562" w:rsidR="00767DFF" w:rsidRPr="00767DFF" w:rsidRDefault="00767DFF" w:rsidP="001B42D4">
      <w:pPr>
        <w:pStyle w:val="Sarakstarindkopa"/>
        <w:numPr>
          <w:ilvl w:val="0"/>
          <w:numId w:val="7"/>
        </w:numPr>
        <w:tabs>
          <w:tab w:val="left" w:pos="993"/>
        </w:tabs>
        <w:suppressAutoHyphens/>
        <w:spacing w:after="0" w:line="360" w:lineRule="auto"/>
        <w:ind w:left="0" w:firstLine="567"/>
        <w:jc w:val="both"/>
        <w:rPr>
          <w:rFonts w:ascii="Times New Roman" w:hAnsi="Times New Roman" w:cstheme="minorBidi"/>
          <w:bCs/>
          <w:color w:val="00000A"/>
          <w:sz w:val="24"/>
          <w:szCs w:val="24"/>
        </w:rPr>
      </w:pPr>
      <w:r w:rsidRPr="00767DFF">
        <w:rPr>
          <w:rFonts w:ascii="Times New Roman" w:hAnsi="Times New Roman"/>
          <w:bCs/>
          <w:color w:val="00000A"/>
          <w:sz w:val="24"/>
          <w:szCs w:val="24"/>
        </w:rPr>
        <w:t>UZDOT Gulbenes novada pašvaldības administrācijas Īpašumu pārraudzības nodaļai</w:t>
      </w:r>
      <w:r>
        <w:rPr>
          <w:rFonts w:ascii="Times New Roman" w:hAnsi="Times New Roman"/>
          <w:bCs/>
          <w:color w:val="00000A"/>
          <w:sz w:val="24"/>
          <w:szCs w:val="24"/>
        </w:rPr>
        <w:t xml:space="preserve"> nodrošināt 10 darbadienu laikā pēc šā lēmuma 2.punktā minētā līguma noslēgšanas </w:t>
      </w:r>
      <w:r w:rsidRPr="00B712D8">
        <w:rPr>
          <w:rFonts w:ascii="Times New Roman" w:hAnsi="Times New Roman"/>
          <w:bCs/>
          <w:sz w:val="24"/>
          <w:szCs w:val="24"/>
        </w:rPr>
        <w:t xml:space="preserve">Ministru kabineta </w:t>
      </w:r>
      <w:r>
        <w:rPr>
          <w:rFonts w:ascii="Times New Roman" w:hAnsi="Times New Roman"/>
          <w:bCs/>
          <w:sz w:val="24"/>
          <w:szCs w:val="24"/>
        </w:rPr>
        <w:t xml:space="preserve">2013.gada 29.oktobra </w:t>
      </w:r>
      <w:r w:rsidRPr="00B712D8">
        <w:rPr>
          <w:rFonts w:ascii="Times New Roman" w:hAnsi="Times New Roman"/>
          <w:bCs/>
          <w:sz w:val="24"/>
          <w:szCs w:val="24"/>
        </w:rPr>
        <w:t>noteikum</w:t>
      </w:r>
      <w:r>
        <w:rPr>
          <w:rFonts w:ascii="Times New Roman" w:hAnsi="Times New Roman"/>
          <w:bCs/>
          <w:sz w:val="24"/>
          <w:szCs w:val="24"/>
        </w:rPr>
        <w:t>u</w:t>
      </w:r>
      <w:r w:rsidRPr="00B712D8">
        <w:rPr>
          <w:rFonts w:ascii="Times New Roman" w:hAnsi="Times New Roman"/>
          <w:bCs/>
          <w:sz w:val="24"/>
          <w:szCs w:val="24"/>
        </w:rPr>
        <w:t xml:space="preserve"> Nr.</w:t>
      </w:r>
      <w:r>
        <w:rPr>
          <w:rFonts w:ascii="Times New Roman" w:hAnsi="Times New Roman"/>
          <w:bCs/>
          <w:sz w:val="24"/>
          <w:szCs w:val="24"/>
        </w:rPr>
        <w:t> </w:t>
      </w:r>
      <w:r w:rsidRPr="00B712D8">
        <w:rPr>
          <w:rFonts w:ascii="Times New Roman" w:hAnsi="Times New Roman"/>
          <w:bCs/>
          <w:sz w:val="24"/>
          <w:szCs w:val="24"/>
        </w:rPr>
        <w:t>1191</w:t>
      </w:r>
      <w:r>
        <w:rPr>
          <w:rFonts w:ascii="Times New Roman" w:hAnsi="Times New Roman"/>
          <w:bCs/>
          <w:sz w:val="24"/>
          <w:szCs w:val="24"/>
        </w:rPr>
        <w:t xml:space="preserve"> “</w:t>
      </w:r>
      <w:r w:rsidRPr="00B712D8">
        <w:rPr>
          <w:rFonts w:ascii="Times New Roman" w:hAnsi="Times New Roman"/>
          <w:bCs/>
          <w:sz w:val="24"/>
          <w:szCs w:val="24"/>
        </w:rPr>
        <w:t>Kārtība, kādā publiska persona nomā nekustamo īpašumu no privātpersonas vai kapitālsabiedrības un publicē informāciju par nomātajiem un nomāt paredzētajiem nekustamajiem īpašumiem</w:t>
      </w:r>
      <w:r>
        <w:rPr>
          <w:rFonts w:ascii="Times New Roman" w:hAnsi="Times New Roman"/>
          <w:bCs/>
          <w:sz w:val="24"/>
          <w:szCs w:val="24"/>
        </w:rPr>
        <w:t xml:space="preserve">” 17. punktā minētās informācijas publicēšanu Gulbenes novada pašvaldības tīmekļa vietnē </w:t>
      </w:r>
      <w:hyperlink r:id="rId6" w:history="1">
        <w:r w:rsidRPr="007F3574">
          <w:rPr>
            <w:rStyle w:val="Hipersaite"/>
            <w:rFonts w:ascii="Times New Roman" w:hAnsi="Times New Roman"/>
            <w:bCs/>
            <w:sz w:val="24"/>
            <w:szCs w:val="24"/>
          </w:rPr>
          <w:t>www.gulbene.lv</w:t>
        </w:r>
      </w:hyperlink>
      <w:r>
        <w:rPr>
          <w:rFonts w:ascii="Times New Roman" w:hAnsi="Times New Roman"/>
          <w:bCs/>
          <w:sz w:val="24"/>
          <w:szCs w:val="24"/>
        </w:rPr>
        <w:t xml:space="preserve">. </w:t>
      </w:r>
      <w:r w:rsidRPr="00767DFF">
        <w:rPr>
          <w:rFonts w:ascii="Times New Roman" w:hAnsi="Times New Roman"/>
          <w:bCs/>
          <w:color w:val="00000A"/>
          <w:sz w:val="24"/>
          <w:szCs w:val="24"/>
        </w:rPr>
        <w:t xml:space="preserve"> </w:t>
      </w:r>
    </w:p>
    <w:p w14:paraId="25D67846" w14:textId="77777777" w:rsidR="00CE1251" w:rsidRPr="00CE1251" w:rsidRDefault="00CE1251" w:rsidP="001B42D4">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Lēmuma izrakstu nosūtīt SIA “</w:t>
      </w:r>
      <w:bookmarkStart w:id="3" w:name="_Hlk101794586"/>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3"/>
      <w:r w:rsidRPr="00CE1251">
        <w:rPr>
          <w:rFonts w:ascii="Times New Roman" w:hAnsi="Times New Roman" w:cs="Times New Roman"/>
          <w:sz w:val="24"/>
          <w:szCs w:val="24"/>
        </w:rPr>
        <w:t xml:space="preserve"> uz e-adresi.</w:t>
      </w:r>
    </w:p>
    <w:p w14:paraId="2FD0E7ED" w14:textId="77777777" w:rsidR="00CE1251" w:rsidRPr="00CE1251" w:rsidRDefault="00CE1251" w:rsidP="001B42D4">
      <w:pPr>
        <w:widowControl w:val="0"/>
        <w:tabs>
          <w:tab w:val="left" w:pos="993"/>
        </w:tabs>
        <w:spacing w:line="360" w:lineRule="auto"/>
        <w:ind w:left="153" w:firstLine="567"/>
        <w:jc w:val="both"/>
        <w:rPr>
          <w:rFonts w:ascii="Times New Roman" w:hAnsi="Times New Roman" w:cs="Times New Roman"/>
          <w:sz w:val="24"/>
          <w:szCs w:val="24"/>
        </w:rPr>
      </w:pPr>
    </w:p>
    <w:p w14:paraId="680270EB" w14:textId="65BBBC2B" w:rsidR="00CE1251" w:rsidRPr="00572F92" w:rsidRDefault="00CE1251" w:rsidP="001B42D4">
      <w:pPr>
        <w:tabs>
          <w:tab w:val="left" w:pos="7655"/>
        </w:tabs>
        <w:rPr>
          <w:rFonts w:ascii="Times New Roman" w:hAnsi="Times New Roman" w:cs="Times New Roman"/>
          <w:sz w:val="24"/>
          <w:szCs w:val="24"/>
        </w:rPr>
      </w:pPr>
      <w:r w:rsidRPr="00572F92">
        <w:rPr>
          <w:rFonts w:ascii="Times New Roman" w:hAnsi="Times New Roman" w:cs="Times New Roman"/>
          <w:sz w:val="24"/>
          <w:szCs w:val="24"/>
        </w:rPr>
        <w:t>Gulbe</w:t>
      </w:r>
      <w:r w:rsidR="006E058D">
        <w:rPr>
          <w:rFonts w:ascii="Times New Roman" w:hAnsi="Times New Roman" w:cs="Times New Roman"/>
          <w:sz w:val="24"/>
          <w:szCs w:val="24"/>
        </w:rPr>
        <w:t>nes novada domes priekšsēdētājs</w:t>
      </w:r>
      <w:r w:rsidR="006E058D">
        <w:rPr>
          <w:rFonts w:ascii="Times New Roman" w:hAnsi="Times New Roman" w:cs="Times New Roman"/>
          <w:sz w:val="24"/>
          <w:szCs w:val="24"/>
        </w:rPr>
        <w:tab/>
      </w:r>
      <w:r w:rsidRPr="00572F92">
        <w:rPr>
          <w:rFonts w:ascii="Times New Roman" w:hAnsi="Times New Roman" w:cs="Times New Roman"/>
          <w:sz w:val="24"/>
          <w:szCs w:val="24"/>
        </w:rPr>
        <w:t>A.</w:t>
      </w:r>
      <w:r w:rsidR="006E058D">
        <w:rPr>
          <w:rFonts w:ascii="Times New Roman" w:hAnsi="Times New Roman" w:cs="Times New Roman"/>
          <w:sz w:val="24"/>
          <w:szCs w:val="24"/>
        </w:rPr>
        <w:t> </w:t>
      </w:r>
      <w:r w:rsidRPr="00572F92">
        <w:rPr>
          <w:rFonts w:ascii="Times New Roman" w:hAnsi="Times New Roman" w:cs="Times New Roman"/>
          <w:sz w:val="24"/>
          <w:szCs w:val="24"/>
        </w:rPr>
        <w:t>Caunītis</w:t>
      </w:r>
    </w:p>
    <w:p w14:paraId="480CD1C4" w14:textId="77777777" w:rsidR="00CE1251" w:rsidRPr="00CE1251" w:rsidRDefault="00CE1251" w:rsidP="00CE1251">
      <w:pPr>
        <w:rPr>
          <w:rFonts w:ascii="Times New Roman" w:eastAsiaTheme="minorHAnsi" w:hAnsi="Times New Roman" w:cs="Times New Roman"/>
          <w:sz w:val="24"/>
          <w:szCs w:val="24"/>
          <w:lang w:eastAsia="en-US"/>
        </w:rPr>
      </w:pPr>
    </w:p>
    <w:bookmarkEnd w:id="0"/>
    <w:p w14:paraId="33BCD6BD" w14:textId="616E4F4B" w:rsidR="004455D6" w:rsidRDefault="004455D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D457B2E" w14:textId="77777777" w:rsidR="004455D6" w:rsidRDefault="004455D6" w:rsidP="004455D6">
      <w:pPr>
        <w:pStyle w:val="Nosaukums"/>
        <w:rPr>
          <w:rFonts w:ascii="Times New Roman" w:hAnsi="Times New Roman"/>
          <w:sz w:val="24"/>
          <w:szCs w:val="24"/>
        </w:rPr>
      </w:pPr>
      <w:bookmarkStart w:id="4" w:name="_Hlk142381026"/>
    </w:p>
    <w:p w14:paraId="4D93763E" w14:textId="77777777" w:rsidR="004455D6" w:rsidRDefault="004455D6" w:rsidP="004455D6">
      <w:pPr>
        <w:pStyle w:val="Nosaukums"/>
        <w:rPr>
          <w:rFonts w:ascii="Times New Roman" w:hAnsi="Times New Roman"/>
          <w:sz w:val="24"/>
          <w:szCs w:val="24"/>
        </w:rPr>
      </w:pPr>
    </w:p>
    <w:p w14:paraId="2D2BFCE5" w14:textId="77777777" w:rsidR="004455D6" w:rsidRDefault="004455D6" w:rsidP="004455D6">
      <w:pPr>
        <w:pStyle w:val="Nosaukums"/>
        <w:rPr>
          <w:rFonts w:ascii="Times New Roman" w:hAnsi="Times New Roman"/>
          <w:sz w:val="24"/>
          <w:szCs w:val="24"/>
        </w:rPr>
      </w:pPr>
      <w:r>
        <w:rPr>
          <w:rFonts w:ascii="Times New Roman" w:hAnsi="Times New Roman"/>
          <w:sz w:val="24"/>
          <w:szCs w:val="24"/>
        </w:rPr>
        <w:t>NEDZĪVOJAMO TELPU NOMAS LĪGUMS</w:t>
      </w:r>
      <w:bookmarkEnd w:id="4"/>
      <w:r>
        <w:rPr>
          <w:rFonts w:ascii="Times New Roman" w:hAnsi="Times New Roman"/>
          <w:sz w:val="24"/>
          <w:szCs w:val="24"/>
        </w:rPr>
        <w:t xml:space="preserve"> Nr._____________</w:t>
      </w:r>
    </w:p>
    <w:p w14:paraId="0B91A4E7" w14:textId="77777777" w:rsidR="004455D6" w:rsidRDefault="004455D6" w:rsidP="004455D6">
      <w:pPr>
        <w:pStyle w:val="Nosaukums"/>
        <w:jc w:val="both"/>
        <w:rPr>
          <w:rFonts w:ascii="Times New Roman" w:hAnsi="Times New Roman"/>
          <w:b w:val="0"/>
          <w:sz w:val="24"/>
          <w:szCs w:val="24"/>
        </w:rPr>
      </w:pPr>
    </w:p>
    <w:p w14:paraId="6D6FDEDF" w14:textId="77777777" w:rsidR="004455D6" w:rsidRDefault="004455D6" w:rsidP="004455D6">
      <w:pPr>
        <w:pStyle w:val="Nosaukums"/>
        <w:tabs>
          <w:tab w:val="left" w:pos="5812"/>
        </w:tabs>
        <w:jc w:val="left"/>
        <w:rPr>
          <w:rFonts w:ascii="Times New Roman" w:hAnsi="Times New Roman"/>
          <w:sz w:val="24"/>
          <w:szCs w:val="24"/>
        </w:rPr>
      </w:pPr>
      <w:r>
        <w:rPr>
          <w:rFonts w:ascii="Times New Roman" w:hAnsi="Times New Roman"/>
          <w:b w:val="0"/>
          <w:sz w:val="24"/>
          <w:szCs w:val="24"/>
        </w:rPr>
        <w:t>Gulbenē</w:t>
      </w:r>
      <w:r>
        <w:rPr>
          <w:rFonts w:ascii="Times New Roman" w:hAnsi="Times New Roman"/>
          <w:b w:val="0"/>
          <w:sz w:val="24"/>
          <w:szCs w:val="24"/>
        </w:rPr>
        <w:tab/>
      </w:r>
      <w:r>
        <w:rPr>
          <w:rFonts w:ascii="Times New Roman" w:hAnsi="Times New Roman"/>
          <w:b w:val="0"/>
          <w:noProof/>
          <w:sz w:val="24"/>
          <w:szCs w:val="24"/>
        </w:rPr>
        <w:t>Datums skatāms laika zīmogā</w:t>
      </w:r>
    </w:p>
    <w:p w14:paraId="77C6109D" w14:textId="77777777" w:rsidR="004455D6" w:rsidRDefault="004455D6" w:rsidP="004455D6">
      <w:pPr>
        <w:pStyle w:val="Nosaukums"/>
        <w:jc w:val="both"/>
        <w:rPr>
          <w:rFonts w:ascii="Times New Roman" w:hAnsi="Times New Roman"/>
          <w:color w:val="FF0000"/>
          <w:sz w:val="24"/>
          <w:szCs w:val="24"/>
        </w:rPr>
      </w:pPr>
    </w:p>
    <w:p w14:paraId="04783DC4" w14:textId="77777777" w:rsidR="004455D6" w:rsidRDefault="004455D6" w:rsidP="004455D6">
      <w:pPr>
        <w:ind w:firstLine="567"/>
        <w:jc w:val="both"/>
        <w:rPr>
          <w:rFonts w:ascii="Times New Roman" w:eastAsia="Calibri" w:hAnsi="Times New Roman"/>
          <w:sz w:val="24"/>
          <w:szCs w:val="24"/>
          <w:lang w:eastAsia="en-US"/>
        </w:rPr>
      </w:pPr>
      <w:r>
        <w:rPr>
          <w:rFonts w:eastAsia="Calibri"/>
          <w:b/>
          <w:szCs w:val="24"/>
          <w:lang w:eastAsia="en-US"/>
        </w:rPr>
        <w:t xml:space="preserve">SIA “Gulbenes </w:t>
      </w:r>
      <w:proofErr w:type="spellStart"/>
      <w:r>
        <w:rPr>
          <w:rFonts w:eastAsia="Calibri"/>
          <w:b/>
          <w:szCs w:val="24"/>
          <w:lang w:eastAsia="en-US"/>
        </w:rPr>
        <w:t>Energo</w:t>
      </w:r>
      <w:proofErr w:type="spellEnd"/>
      <w:r>
        <w:rPr>
          <w:rFonts w:eastAsia="Calibri"/>
          <w:b/>
          <w:szCs w:val="24"/>
          <w:lang w:eastAsia="en-US"/>
        </w:rPr>
        <w:t xml:space="preserve"> Serviss”</w:t>
      </w:r>
      <w:r>
        <w:rPr>
          <w:rFonts w:eastAsia="Calibri"/>
          <w:szCs w:val="24"/>
          <w:lang w:eastAsia="en-US"/>
        </w:rPr>
        <w:t>, reģistrācijas Nr.</w:t>
      </w:r>
      <w:r>
        <w:rPr>
          <w:szCs w:val="24"/>
        </w:rPr>
        <w:t>54603000121</w:t>
      </w:r>
      <w:r>
        <w:rPr>
          <w:rFonts w:eastAsia="Calibri"/>
          <w:szCs w:val="24"/>
          <w:lang w:eastAsia="en-US"/>
        </w:rPr>
        <w:t xml:space="preserve">, juridiskā adrese: Blaumaņa iela 56A, Gulbene, Gulbenes novads, LV-4401, turpmāk – Iznomātājs, tās valdes locekļa Riharda </w:t>
      </w:r>
      <w:proofErr w:type="spellStart"/>
      <w:r>
        <w:rPr>
          <w:rFonts w:eastAsia="Calibri"/>
          <w:szCs w:val="24"/>
          <w:lang w:eastAsia="en-US"/>
        </w:rPr>
        <w:t>Korna</w:t>
      </w:r>
      <w:proofErr w:type="spellEnd"/>
      <w:r>
        <w:rPr>
          <w:rFonts w:eastAsia="Calibri"/>
          <w:szCs w:val="24"/>
          <w:lang w:eastAsia="en-US"/>
        </w:rPr>
        <w:t xml:space="preserve"> personā, kas rīkojas uz statūtu pamata, no vienas puses, un </w:t>
      </w:r>
    </w:p>
    <w:p w14:paraId="13E63CE1" w14:textId="77777777" w:rsidR="004455D6" w:rsidRDefault="004455D6" w:rsidP="004455D6">
      <w:pPr>
        <w:ind w:firstLine="567"/>
        <w:jc w:val="both"/>
        <w:rPr>
          <w:rFonts w:eastAsia="Calibri"/>
          <w:snapToGrid w:val="0"/>
          <w:szCs w:val="24"/>
          <w:lang w:eastAsia="en-US"/>
        </w:rPr>
      </w:pPr>
      <w:r>
        <w:rPr>
          <w:b/>
          <w:bCs/>
          <w:szCs w:val="24"/>
        </w:rPr>
        <w:t>Gulbenes novada pašvaldība</w:t>
      </w:r>
      <w:r>
        <w:rPr>
          <w:szCs w:val="24"/>
        </w:rPr>
        <w:t>, reģistrācijas Nr.90009116327, juridiskā adrese: Ābeļu iela 2, Gulbene, Gulbenes novadā, LV-4401, turpmāk</w:t>
      </w:r>
      <w:r>
        <w:rPr>
          <w:rStyle w:val="FontStyle20"/>
          <w:szCs w:val="24"/>
        </w:rPr>
        <w:t xml:space="preserve"> – </w:t>
      </w:r>
      <w:r>
        <w:rPr>
          <w:szCs w:val="24"/>
        </w:rPr>
        <w:t>Nomnieks, tās domes priekšsēdētāja Anda Caunīša personā, kurš rīkojas saskaņā ar Pašvaldību likumu,</w:t>
      </w:r>
      <w:r>
        <w:rPr>
          <w:rFonts w:eastAsia="Calibri"/>
          <w:snapToGrid w:val="0"/>
          <w:szCs w:val="24"/>
          <w:lang w:eastAsia="en-US"/>
        </w:rPr>
        <w:t xml:space="preserve"> turpmāk – </w:t>
      </w:r>
      <w:r>
        <w:rPr>
          <w:rFonts w:eastAsia="Calibri"/>
          <w:b/>
          <w:snapToGrid w:val="0"/>
          <w:szCs w:val="24"/>
          <w:lang w:eastAsia="en-US"/>
        </w:rPr>
        <w:t>Nomnieks</w:t>
      </w:r>
      <w:r>
        <w:rPr>
          <w:rFonts w:eastAsia="Calibri"/>
          <w:snapToGrid w:val="0"/>
          <w:szCs w:val="24"/>
          <w:lang w:eastAsia="en-US"/>
        </w:rPr>
        <w:t xml:space="preserve">, no otras puses, </w:t>
      </w:r>
      <w:r>
        <w:rPr>
          <w:snapToGrid w:val="0"/>
          <w:szCs w:val="24"/>
          <w:lang w:eastAsia="en-US"/>
        </w:rPr>
        <w:t xml:space="preserve">abi kopā turpmāk – </w:t>
      </w:r>
      <w:r>
        <w:rPr>
          <w:b/>
          <w:snapToGrid w:val="0"/>
          <w:szCs w:val="24"/>
          <w:lang w:eastAsia="en-US"/>
        </w:rPr>
        <w:t>Puses</w:t>
      </w:r>
      <w:r>
        <w:rPr>
          <w:snapToGrid w:val="0"/>
          <w:szCs w:val="24"/>
          <w:lang w:eastAsia="en-US"/>
        </w:rPr>
        <w:t xml:space="preserve">, </w:t>
      </w:r>
      <w:r>
        <w:rPr>
          <w:szCs w:val="24"/>
        </w:rPr>
        <w:t xml:space="preserve">katrs atsevišķi – </w:t>
      </w:r>
      <w:r>
        <w:rPr>
          <w:b/>
          <w:szCs w:val="24"/>
        </w:rPr>
        <w:t>Puse</w:t>
      </w:r>
      <w:r>
        <w:rPr>
          <w:szCs w:val="24"/>
        </w:rPr>
        <w:t xml:space="preserve">, </w:t>
      </w:r>
      <w:r>
        <w:rPr>
          <w:bCs/>
          <w:szCs w:val="24"/>
        </w:rPr>
        <w:t>no brīvas gribas, bez spaidiem, maldības un viltus, apzinoties savas rīcības saturu, nozīmi un juridiskās sekas</w:t>
      </w:r>
      <w:r>
        <w:rPr>
          <w:rFonts w:eastAsia="Calibri"/>
          <w:snapToGrid w:val="0"/>
          <w:szCs w:val="24"/>
          <w:lang w:eastAsia="en-US"/>
        </w:rPr>
        <w:t xml:space="preserve">, noslēdz šāda satura Līgumu, </w:t>
      </w:r>
      <w:r>
        <w:rPr>
          <w:bCs/>
          <w:szCs w:val="24"/>
        </w:rPr>
        <w:t>turpmāk – Līgums</w:t>
      </w:r>
      <w:r>
        <w:rPr>
          <w:rFonts w:eastAsia="Calibri"/>
          <w:snapToGrid w:val="0"/>
          <w:szCs w:val="24"/>
          <w:lang w:eastAsia="en-US"/>
        </w:rPr>
        <w:t>:</w:t>
      </w:r>
    </w:p>
    <w:p w14:paraId="02BA51D1" w14:textId="77777777" w:rsidR="004455D6" w:rsidRDefault="004455D6" w:rsidP="004455D6">
      <w:pPr>
        <w:tabs>
          <w:tab w:val="left" w:pos="0"/>
        </w:tabs>
        <w:ind w:firstLine="567"/>
        <w:jc w:val="both"/>
        <w:rPr>
          <w:rFonts w:eastAsia="Calibri"/>
          <w:snapToGrid w:val="0"/>
          <w:szCs w:val="24"/>
          <w:lang w:eastAsia="en-US"/>
        </w:rPr>
      </w:pPr>
    </w:p>
    <w:p w14:paraId="40E17CBE" w14:textId="77777777" w:rsidR="004455D6" w:rsidRDefault="004455D6" w:rsidP="004455D6">
      <w:pPr>
        <w:widowControl w:val="0"/>
        <w:jc w:val="center"/>
        <w:rPr>
          <w:rFonts w:eastAsia="Calibri"/>
          <w:b/>
          <w:caps/>
          <w:snapToGrid w:val="0"/>
          <w:szCs w:val="24"/>
          <w:lang w:eastAsia="en-US"/>
        </w:rPr>
      </w:pPr>
      <w:r>
        <w:rPr>
          <w:rFonts w:eastAsia="Calibri"/>
          <w:b/>
          <w:caps/>
          <w:snapToGrid w:val="0"/>
          <w:szCs w:val="24"/>
          <w:lang w:eastAsia="en-US"/>
        </w:rPr>
        <w:t>1.  L</w:t>
      </w:r>
      <w:r>
        <w:rPr>
          <w:rFonts w:eastAsia="Calibri"/>
          <w:b/>
          <w:snapToGrid w:val="0"/>
          <w:szCs w:val="24"/>
          <w:lang w:eastAsia="en-US"/>
        </w:rPr>
        <w:t>Ī</w:t>
      </w:r>
      <w:r>
        <w:rPr>
          <w:rFonts w:eastAsia="Calibri"/>
          <w:b/>
          <w:caps/>
          <w:snapToGrid w:val="0"/>
          <w:szCs w:val="24"/>
          <w:lang w:eastAsia="en-US"/>
        </w:rPr>
        <w:t>GUMA PRIEKŠMETS</w:t>
      </w:r>
    </w:p>
    <w:p w14:paraId="257B593F" w14:textId="77777777" w:rsidR="004455D6" w:rsidRDefault="004455D6" w:rsidP="004455D6">
      <w:pPr>
        <w:widowControl w:val="0"/>
        <w:jc w:val="center"/>
        <w:rPr>
          <w:rFonts w:eastAsia="Calibri"/>
          <w:b/>
          <w:caps/>
          <w:snapToGrid w:val="0"/>
          <w:color w:val="000000" w:themeColor="text1"/>
          <w:szCs w:val="24"/>
          <w:lang w:eastAsia="en-US"/>
        </w:rPr>
      </w:pPr>
    </w:p>
    <w:p w14:paraId="081B96AA" w14:textId="77777777" w:rsidR="004455D6" w:rsidRDefault="004455D6" w:rsidP="004455D6">
      <w:pPr>
        <w:widowControl w:val="0"/>
        <w:numPr>
          <w:ilvl w:val="1"/>
          <w:numId w:val="9"/>
        </w:numPr>
        <w:tabs>
          <w:tab w:val="left" w:pos="567"/>
        </w:tabs>
        <w:snapToGrid w:val="0"/>
        <w:ind w:left="567" w:hanging="567"/>
        <w:jc w:val="both"/>
        <w:rPr>
          <w:rFonts w:eastAsia="Calibri"/>
          <w:snapToGrid w:val="0"/>
          <w:color w:val="FF0000"/>
          <w:szCs w:val="24"/>
          <w:lang w:eastAsia="en-US"/>
        </w:rPr>
      </w:pPr>
      <w:r>
        <w:rPr>
          <w:rFonts w:eastAsia="Calibri"/>
          <w:color w:val="000000" w:themeColor="text1"/>
          <w:szCs w:val="24"/>
          <w:lang w:eastAsia="en-US"/>
        </w:rPr>
        <w:t>Iznomātājs nodod, bet Nomnieks pieņem atlīdzības lietošanā n</w:t>
      </w:r>
      <w:r>
        <w:rPr>
          <w:color w:val="000000" w:themeColor="text1"/>
          <w:szCs w:val="24"/>
        </w:rPr>
        <w:t>ekustamā īpašuma</w:t>
      </w:r>
      <w:r>
        <w:rPr>
          <w:rFonts w:eastAsia="Calibri"/>
          <w:snapToGrid w:val="0"/>
          <w:color w:val="000000" w:themeColor="text1"/>
          <w:szCs w:val="24"/>
          <w:lang w:eastAsia="en-US"/>
        </w:rPr>
        <w:t xml:space="preserve">, kadastra numurs </w:t>
      </w:r>
      <w:r>
        <w:rPr>
          <w:color w:val="000000" w:themeColor="text1"/>
          <w:szCs w:val="24"/>
          <w:lang w:bidi="lv-LV"/>
        </w:rPr>
        <w:t xml:space="preserve">5001 007 0229, sastāvā ietilpstošās ēkas ar kadastra apzīmējumu 5001 007 0229 001 un adresi Rīgas iela 65, Gulbene, Gulbenes novads, turpmāk – Ēka, pirmajā stāvā esošās telpas Nr. 2, Nr. 3, Nr. 4, Nr. 5, Nr. 6, Nr. 7, Nr. 8 un Nr. 9 atbilstoši </w:t>
      </w:r>
      <w:proofErr w:type="spellStart"/>
      <w:r>
        <w:rPr>
          <w:color w:val="000000" w:themeColor="text1"/>
          <w:szCs w:val="24"/>
          <w:lang w:bidi="lv-LV"/>
        </w:rPr>
        <w:t>izkopējumam</w:t>
      </w:r>
      <w:proofErr w:type="spellEnd"/>
      <w:r>
        <w:rPr>
          <w:color w:val="000000" w:themeColor="text1"/>
          <w:szCs w:val="24"/>
          <w:lang w:bidi="lv-LV"/>
        </w:rPr>
        <w:t xml:space="preserve"> no būves tehniskās inventarizācijas lietas (1.pielikums) un otrajā stāvā esošo telpu Nr. l7 atbilstoši </w:t>
      </w:r>
      <w:proofErr w:type="spellStart"/>
      <w:r>
        <w:rPr>
          <w:color w:val="000000" w:themeColor="text1"/>
          <w:szCs w:val="24"/>
          <w:lang w:bidi="lv-LV"/>
        </w:rPr>
        <w:t>izkopējumam</w:t>
      </w:r>
      <w:proofErr w:type="spellEnd"/>
      <w:r>
        <w:rPr>
          <w:color w:val="000000" w:themeColor="text1"/>
          <w:szCs w:val="24"/>
          <w:lang w:bidi="lv-LV"/>
        </w:rPr>
        <w:t xml:space="preserve"> no būves tehniskās inventarizācijas lietas (2.pielikums</w:t>
      </w:r>
      <w:r>
        <w:rPr>
          <w:szCs w:val="24"/>
          <w:lang w:bidi="lv-LV"/>
        </w:rPr>
        <w:t>)</w:t>
      </w:r>
      <w:r>
        <w:rPr>
          <w:color w:val="000000"/>
          <w:szCs w:val="24"/>
          <w:lang w:bidi="lv-LV"/>
        </w:rPr>
        <w:t xml:space="preserve"> ar kopējo platību 133,00 m</w:t>
      </w:r>
      <w:r>
        <w:rPr>
          <w:color w:val="000000"/>
          <w:szCs w:val="24"/>
          <w:vertAlign w:val="superscript"/>
          <w:lang w:bidi="lv-LV"/>
        </w:rPr>
        <w:t>2</w:t>
      </w:r>
      <w:r>
        <w:rPr>
          <w:color w:val="000000"/>
          <w:szCs w:val="24"/>
          <w:lang w:bidi="lv-LV"/>
        </w:rPr>
        <w:t xml:space="preserve"> (turpmāk – Telpas).</w:t>
      </w:r>
    </w:p>
    <w:p w14:paraId="256FA3E4" w14:textId="77777777" w:rsidR="004455D6" w:rsidRDefault="004455D6" w:rsidP="004455D6">
      <w:pPr>
        <w:widowControl w:val="0"/>
        <w:numPr>
          <w:ilvl w:val="1"/>
          <w:numId w:val="9"/>
        </w:numPr>
        <w:tabs>
          <w:tab w:val="left" w:pos="567"/>
        </w:tabs>
        <w:snapToGrid w:val="0"/>
        <w:ind w:left="567" w:hanging="567"/>
        <w:jc w:val="both"/>
        <w:rPr>
          <w:rFonts w:eastAsia="Calibri"/>
          <w:snapToGrid w:val="0"/>
          <w:color w:val="FF0000"/>
          <w:szCs w:val="24"/>
          <w:lang w:eastAsia="en-US"/>
        </w:rPr>
      </w:pPr>
      <w:r>
        <w:rPr>
          <w:szCs w:val="24"/>
        </w:rPr>
        <w:t>Saskaņā ar ierakstu Gulbenes pilsētas zemesgrāmatu nodalījumā Nr.400 (žurnāls Nr. 300001055282 (20.04.2005.), tiesneša lēmuma datums: 26.04.2005.) īpašuma tiesības uz nekustamo īpašumu, kadastra 5001 007 0229, kas sastāv no zemes vienības ar kadastra apzīmējumu 5001 007 0229 un uz tās esošajām divām ēkām: ēkas (banka) ar kadastra apzīmējumu 5001 007 0229 001 un ēkas (šķūnis) ar kadastra apzīmējumu 5001 007 0229 005, ir nostiprinātas uz Iznomātāja vārda.</w:t>
      </w:r>
    </w:p>
    <w:p w14:paraId="46EF3B24" w14:textId="77777777" w:rsidR="004455D6" w:rsidRDefault="004455D6" w:rsidP="004455D6">
      <w:pPr>
        <w:widowControl w:val="0"/>
        <w:numPr>
          <w:ilvl w:val="1"/>
          <w:numId w:val="9"/>
        </w:numPr>
        <w:tabs>
          <w:tab w:val="left" w:pos="567"/>
        </w:tabs>
        <w:snapToGrid w:val="0"/>
        <w:ind w:left="567" w:hanging="567"/>
        <w:jc w:val="both"/>
        <w:rPr>
          <w:rFonts w:eastAsia="Calibri"/>
          <w:snapToGrid w:val="0"/>
          <w:szCs w:val="24"/>
          <w:lang w:eastAsia="en-US"/>
        </w:rPr>
      </w:pPr>
      <w:r>
        <w:rPr>
          <w:szCs w:val="24"/>
        </w:rPr>
        <w:t xml:space="preserve">Iznomātājs nodod Telpas Nomniekam </w:t>
      </w:r>
      <w:r>
        <w:rPr>
          <w:szCs w:val="24"/>
          <w:lang w:bidi="lv-LV"/>
        </w:rPr>
        <w:t>Gulbenes novada pašvaldības policijas darbības nodrošināšanai</w:t>
      </w:r>
      <w:r>
        <w:rPr>
          <w:szCs w:val="24"/>
        </w:rPr>
        <w:t xml:space="preserve"> no 2024.gada 1.janvāra līdz 2028.gada 31.decembrim.</w:t>
      </w:r>
    </w:p>
    <w:p w14:paraId="62BCC1B2" w14:textId="77777777" w:rsidR="004455D6" w:rsidRDefault="004455D6" w:rsidP="004455D6">
      <w:pPr>
        <w:widowControl w:val="0"/>
        <w:numPr>
          <w:ilvl w:val="1"/>
          <w:numId w:val="9"/>
        </w:numPr>
        <w:tabs>
          <w:tab w:val="left" w:pos="567"/>
        </w:tabs>
        <w:snapToGrid w:val="0"/>
        <w:ind w:left="567" w:hanging="567"/>
        <w:jc w:val="both"/>
        <w:rPr>
          <w:rFonts w:eastAsia="Calibri"/>
          <w:snapToGrid w:val="0"/>
          <w:szCs w:val="24"/>
          <w:lang w:eastAsia="en-US"/>
        </w:rPr>
      </w:pPr>
      <w:r>
        <w:rPr>
          <w:color w:val="000000"/>
          <w:szCs w:val="24"/>
          <w:lang w:bidi="lv-LV"/>
        </w:rPr>
        <w:t>Līguma parakstīšanas brīdī Telpas ir Lietotāja faktiskā lietošanā. Telpu tehniskais stāvoklis Lietotājam ir zināms un par to nav nekādu pretenziju.</w:t>
      </w:r>
    </w:p>
    <w:p w14:paraId="7E5FBFE6" w14:textId="77777777" w:rsidR="004455D6" w:rsidRDefault="004455D6" w:rsidP="004455D6">
      <w:pPr>
        <w:pStyle w:val="Sarakstarindkopa"/>
        <w:widowControl w:val="0"/>
        <w:tabs>
          <w:tab w:val="left" w:pos="567"/>
        </w:tabs>
        <w:snapToGrid w:val="0"/>
        <w:jc w:val="both"/>
        <w:rPr>
          <w:snapToGrid w:val="0"/>
          <w:color w:val="FF0000"/>
          <w:szCs w:val="24"/>
          <w:lang w:eastAsia="lv-LV"/>
        </w:rPr>
      </w:pPr>
    </w:p>
    <w:p w14:paraId="3A51CC85" w14:textId="77777777" w:rsidR="004455D6" w:rsidRDefault="004455D6" w:rsidP="004455D6">
      <w:pPr>
        <w:widowControl w:val="0"/>
        <w:numPr>
          <w:ilvl w:val="0"/>
          <w:numId w:val="9"/>
        </w:numPr>
        <w:snapToGrid w:val="0"/>
        <w:jc w:val="center"/>
        <w:rPr>
          <w:rFonts w:eastAsia="Calibri"/>
          <w:b/>
          <w:caps/>
          <w:snapToGrid w:val="0"/>
          <w:szCs w:val="24"/>
          <w:lang w:eastAsia="en-US"/>
        </w:rPr>
      </w:pPr>
      <w:r>
        <w:rPr>
          <w:rFonts w:eastAsia="Calibri"/>
          <w:b/>
          <w:caps/>
          <w:snapToGrid w:val="0"/>
          <w:szCs w:val="24"/>
          <w:lang w:eastAsia="en-US"/>
        </w:rPr>
        <w:t>MAKSĀJUMI UN NORĒĶINU KĀRT</w:t>
      </w:r>
      <w:r>
        <w:rPr>
          <w:rFonts w:eastAsia="Calibri"/>
          <w:b/>
          <w:snapToGrid w:val="0"/>
          <w:szCs w:val="24"/>
          <w:lang w:eastAsia="en-US"/>
        </w:rPr>
        <w:t>Ī</w:t>
      </w:r>
      <w:r>
        <w:rPr>
          <w:rFonts w:eastAsia="Calibri"/>
          <w:b/>
          <w:caps/>
          <w:snapToGrid w:val="0"/>
          <w:szCs w:val="24"/>
          <w:lang w:eastAsia="en-US"/>
        </w:rPr>
        <w:t>BA</w:t>
      </w:r>
    </w:p>
    <w:p w14:paraId="6F1FEECB" w14:textId="77777777" w:rsidR="004455D6" w:rsidRDefault="004455D6" w:rsidP="004455D6">
      <w:pPr>
        <w:rPr>
          <w:szCs w:val="24"/>
        </w:rPr>
      </w:pPr>
    </w:p>
    <w:p w14:paraId="3718D1D7" w14:textId="77777777" w:rsidR="004455D6" w:rsidRDefault="004455D6" w:rsidP="004455D6">
      <w:pPr>
        <w:widowControl w:val="0"/>
        <w:numPr>
          <w:ilvl w:val="1"/>
          <w:numId w:val="9"/>
        </w:numPr>
        <w:tabs>
          <w:tab w:val="left" w:pos="567"/>
        </w:tabs>
        <w:snapToGrid w:val="0"/>
        <w:ind w:left="567" w:hanging="567"/>
        <w:jc w:val="both"/>
        <w:rPr>
          <w:snapToGrid w:val="0"/>
          <w:szCs w:val="24"/>
          <w:lang w:eastAsia="en-US"/>
        </w:rPr>
      </w:pPr>
      <w:bookmarkStart w:id="5" w:name="_Hlk142380981"/>
      <w:r>
        <w:rPr>
          <w:snapToGrid w:val="0"/>
          <w:szCs w:val="24"/>
          <w:lang w:eastAsia="en-US"/>
        </w:rPr>
        <w:t xml:space="preserve">Nomas maksa </w:t>
      </w:r>
      <w:r>
        <w:rPr>
          <w:szCs w:val="24"/>
        </w:rPr>
        <w:t xml:space="preserve">par Telpu </w:t>
      </w:r>
      <w:r>
        <w:rPr>
          <w:snapToGrid w:val="0"/>
          <w:szCs w:val="24"/>
          <w:lang w:eastAsia="en-US"/>
        </w:rPr>
        <w:t xml:space="preserve">lietošanu no 2024.gada 1.janvāra tiek noteikta 280,63 </w:t>
      </w:r>
      <w:r>
        <w:rPr>
          <w:szCs w:val="24"/>
        </w:rPr>
        <w:t xml:space="preserve">EUR </w:t>
      </w:r>
      <w:r>
        <w:rPr>
          <w:snapToGrid w:val="0"/>
          <w:szCs w:val="24"/>
          <w:lang w:eastAsia="en-US"/>
        </w:rPr>
        <w:t xml:space="preserve">(divi simti astoņdesmit </w:t>
      </w:r>
      <w:proofErr w:type="spellStart"/>
      <w:r>
        <w:rPr>
          <w:i/>
          <w:szCs w:val="24"/>
        </w:rPr>
        <w:t>euro</w:t>
      </w:r>
      <w:proofErr w:type="spellEnd"/>
      <w:r>
        <w:rPr>
          <w:i/>
          <w:szCs w:val="24"/>
        </w:rPr>
        <w:t xml:space="preserve"> </w:t>
      </w:r>
      <w:r>
        <w:rPr>
          <w:szCs w:val="24"/>
        </w:rPr>
        <w:t>sešdesmit trīs</w:t>
      </w:r>
      <w:r>
        <w:rPr>
          <w:snapToGrid w:val="0"/>
          <w:szCs w:val="24"/>
          <w:lang w:eastAsia="en-US"/>
        </w:rPr>
        <w:t xml:space="preserve"> </w:t>
      </w:r>
      <w:r>
        <w:rPr>
          <w:szCs w:val="24"/>
        </w:rPr>
        <w:t>centi) mēnesī (</w:t>
      </w:r>
      <w:r>
        <w:rPr>
          <w:snapToGrid w:val="0"/>
          <w:szCs w:val="24"/>
          <w:lang w:eastAsia="en-US"/>
        </w:rPr>
        <w:t xml:space="preserve">turpmāk – Nomas maksa), ņemot vērā, ka viena kvadrātmetra cena ir 2,11 EUR  (divi </w:t>
      </w:r>
      <w:proofErr w:type="spellStart"/>
      <w:r>
        <w:rPr>
          <w:i/>
          <w:snapToGrid w:val="0"/>
          <w:szCs w:val="24"/>
          <w:lang w:eastAsia="en-US"/>
        </w:rPr>
        <w:t>euro</w:t>
      </w:r>
      <w:proofErr w:type="spellEnd"/>
      <w:r>
        <w:rPr>
          <w:i/>
          <w:snapToGrid w:val="0"/>
          <w:szCs w:val="24"/>
          <w:lang w:eastAsia="en-US"/>
        </w:rPr>
        <w:t xml:space="preserve"> </w:t>
      </w:r>
      <w:r>
        <w:rPr>
          <w:snapToGrid w:val="0"/>
          <w:szCs w:val="24"/>
          <w:lang w:eastAsia="en-US"/>
        </w:rPr>
        <w:t>vienpadsmit centi) bez pievienotās vērtības nodokļa (turpmāk – PVN).</w:t>
      </w:r>
    </w:p>
    <w:bookmarkEnd w:id="5"/>
    <w:p w14:paraId="4E36F4C1" w14:textId="77777777" w:rsidR="004455D6" w:rsidRDefault="004455D6" w:rsidP="004455D6">
      <w:pPr>
        <w:widowControl w:val="0"/>
        <w:numPr>
          <w:ilvl w:val="1"/>
          <w:numId w:val="9"/>
        </w:numPr>
        <w:tabs>
          <w:tab w:val="left" w:pos="567"/>
        </w:tabs>
        <w:snapToGrid w:val="0"/>
        <w:ind w:left="567" w:hanging="567"/>
        <w:jc w:val="both"/>
        <w:rPr>
          <w:snapToGrid w:val="0"/>
          <w:szCs w:val="24"/>
          <w:lang w:eastAsia="en-US"/>
        </w:rPr>
      </w:pPr>
      <w:r>
        <w:rPr>
          <w:snapToGrid w:val="0"/>
          <w:szCs w:val="24"/>
          <w:lang w:eastAsia="en-US"/>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2D586D2D" w14:textId="77777777" w:rsidR="004455D6" w:rsidRDefault="004455D6" w:rsidP="004455D6">
      <w:pPr>
        <w:pStyle w:val="Sarakstarindkopa"/>
        <w:widowControl w:val="0"/>
        <w:numPr>
          <w:ilvl w:val="1"/>
          <w:numId w:val="9"/>
        </w:numPr>
        <w:suppressAutoHyphens/>
        <w:autoSpaceDN w:val="0"/>
        <w:spacing w:after="0" w:line="240" w:lineRule="auto"/>
        <w:ind w:left="567" w:hanging="567"/>
        <w:jc w:val="both"/>
        <w:rPr>
          <w:snapToGrid w:val="0"/>
          <w:szCs w:val="24"/>
          <w:lang w:eastAsia="lv-LV"/>
        </w:rPr>
      </w:pPr>
      <w:r>
        <w:rPr>
          <w:snapToGrid w:val="0"/>
          <w:szCs w:val="24"/>
        </w:rPr>
        <w:t>Nomnieks apņemas samaksu veikt par šādiem pakalpojumiem:</w:t>
      </w:r>
    </w:p>
    <w:p w14:paraId="346121C1" w14:textId="77777777" w:rsidR="004455D6" w:rsidRDefault="004455D6" w:rsidP="004455D6">
      <w:pPr>
        <w:pStyle w:val="Sarakstarindkopa"/>
        <w:widowControl w:val="0"/>
        <w:numPr>
          <w:ilvl w:val="2"/>
          <w:numId w:val="9"/>
        </w:numPr>
        <w:tabs>
          <w:tab w:val="clear" w:pos="1004"/>
          <w:tab w:val="num" w:pos="1276"/>
        </w:tabs>
        <w:suppressAutoHyphens/>
        <w:autoSpaceDN w:val="0"/>
        <w:spacing w:after="0" w:line="240" w:lineRule="auto"/>
        <w:ind w:left="1276" w:hanging="709"/>
        <w:jc w:val="both"/>
        <w:rPr>
          <w:snapToGrid w:val="0"/>
          <w:szCs w:val="24"/>
        </w:rPr>
      </w:pPr>
      <w:r>
        <w:rPr>
          <w:snapToGrid w:val="0"/>
          <w:szCs w:val="24"/>
          <w:u w:val="single"/>
        </w:rPr>
        <w:t>elektroenerģiju</w:t>
      </w:r>
      <w:r>
        <w:rPr>
          <w:snapToGrid w:val="0"/>
          <w:szCs w:val="24"/>
        </w:rPr>
        <w:t xml:space="preserve">. </w:t>
      </w:r>
      <w:r>
        <w:rPr>
          <w:snapToGrid w:val="0"/>
          <w:szCs w:val="24"/>
          <w:u w:val="single"/>
        </w:rPr>
        <w:t>Par Telpām piegādāto elektroenerģiju</w:t>
      </w:r>
      <w:r>
        <w:rPr>
          <w:snapToGrid w:val="0"/>
          <w:szCs w:val="24"/>
        </w:rPr>
        <w:t xml:space="preserve"> Nomnieks maksā Iznomātājam, pamatojoties uz kontrolskaitītāja rādījumiem, atbilstoši pakalpojuma sniedzēju noteiktajiem tarifiem. </w:t>
      </w:r>
      <w:r>
        <w:rPr>
          <w:snapToGrid w:val="0"/>
          <w:szCs w:val="24"/>
          <w:u w:val="single"/>
        </w:rPr>
        <w:t>Par koplietošanas telpās patērēto elektroenerģiju</w:t>
      </w:r>
      <w:r>
        <w:rPr>
          <w:snapToGrid w:val="0"/>
          <w:szCs w:val="24"/>
        </w:rPr>
        <w:t xml:space="preserve"> Nomnieks maksā Iznomātājam, pamatojoties uz Ēkas koplietošanas telpām piegādātās elektroenerģijas aprēķinu, atbilstoši noteiktajiem tarifiem un nomāto Telpu platībai (nomāto telpu platība – 133,00 m</w:t>
      </w:r>
      <w:r>
        <w:rPr>
          <w:snapToGrid w:val="0"/>
          <w:szCs w:val="24"/>
          <w:vertAlign w:val="superscript"/>
        </w:rPr>
        <w:t>2</w:t>
      </w:r>
      <w:r>
        <w:rPr>
          <w:snapToGrid w:val="0"/>
          <w:szCs w:val="24"/>
        </w:rPr>
        <w:t>). Noteikto tarifu izmaiņas gadījumā, rēķins tiek izrakstīts saskaņā ar jauno tarifu. Pielikumā rēķinam tiek pievienotas dokumentu kopijas, kas apstiprina jauno elektroenerģijas cenu;</w:t>
      </w:r>
    </w:p>
    <w:p w14:paraId="0D58AAC1" w14:textId="77777777" w:rsidR="004455D6" w:rsidRDefault="004455D6" w:rsidP="004455D6">
      <w:pPr>
        <w:pStyle w:val="Sarakstarindkopa"/>
        <w:widowControl w:val="0"/>
        <w:numPr>
          <w:ilvl w:val="2"/>
          <w:numId w:val="9"/>
        </w:numPr>
        <w:tabs>
          <w:tab w:val="clear" w:pos="1004"/>
          <w:tab w:val="num" w:pos="1276"/>
        </w:tabs>
        <w:suppressAutoHyphens/>
        <w:autoSpaceDN w:val="0"/>
        <w:spacing w:after="0" w:line="240" w:lineRule="auto"/>
        <w:ind w:left="1276" w:hanging="709"/>
        <w:jc w:val="both"/>
        <w:rPr>
          <w:snapToGrid w:val="0"/>
          <w:szCs w:val="24"/>
        </w:rPr>
      </w:pPr>
      <w:r>
        <w:rPr>
          <w:snapToGrid w:val="0"/>
          <w:szCs w:val="24"/>
          <w:u w:val="single"/>
        </w:rPr>
        <w:t>siltumenerģiju</w:t>
      </w:r>
      <w:r>
        <w:rPr>
          <w:snapToGrid w:val="0"/>
          <w:szCs w:val="24"/>
        </w:rPr>
        <w:t xml:space="preserve">. </w:t>
      </w:r>
      <w:r>
        <w:rPr>
          <w:snapToGrid w:val="0"/>
          <w:szCs w:val="24"/>
          <w:u w:val="single"/>
        </w:rPr>
        <w:t>Par pirmajā stāvā nomātajām telpām piegādāto siltumenerģiju</w:t>
      </w:r>
      <w:r>
        <w:rPr>
          <w:snapToGrid w:val="0"/>
          <w:szCs w:val="24"/>
        </w:rPr>
        <w:t xml:space="preserve"> Nomnieks maksā Iznomātājam, pamatojoties uz individuālā skaitītāja rādījumiem, atbilstoši </w:t>
      </w:r>
      <w:r>
        <w:rPr>
          <w:snapToGrid w:val="0"/>
          <w:szCs w:val="24"/>
        </w:rPr>
        <w:lastRenderedPageBreak/>
        <w:t xml:space="preserve">noteiktajiem tarifiem. </w:t>
      </w:r>
      <w:r>
        <w:rPr>
          <w:snapToGrid w:val="0"/>
          <w:szCs w:val="24"/>
          <w:u w:val="single"/>
        </w:rPr>
        <w:t>Par otrajā stāvā nomātajai telpai Nr.17 piegādāto siltumenerģiju</w:t>
      </w:r>
      <w:r>
        <w:rPr>
          <w:snapToGrid w:val="0"/>
          <w:szCs w:val="24"/>
        </w:rPr>
        <w:t xml:space="preserve"> Nomnieks maksā Iznomātājam, atbilstoši noteiktajiem tarifiem un nomātās telpas Nr.17 apkurināmajai platībai. </w:t>
      </w:r>
      <w:r>
        <w:rPr>
          <w:snapToGrid w:val="0"/>
          <w:szCs w:val="24"/>
          <w:u w:val="single"/>
        </w:rPr>
        <w:t>Par koplietošanas telpām piegādāto siltumenerģiju</w:t>
      </w:r>
      <w:r>
        <w:rPr>
          <w:snapToGrid w:val="0"/>
          <w:szCs w:val="24"/>
        </w:rPr>
        <w:t xml:space="preserve"> Nomnieks maksā Iznomātājam, pamatojoties uz Ēkas koplietošanas telpām piegādātās siltumenerģijas aprēķinu, atbilstoši noteiktajiem tarifiem un nomāto Telpu platībai (nomāto telpu platība – 133,00 m</w:t>
      </w:r>
      <w:r>
        <w:rPr>
          <w:snapToGrid w:val="0"/>
          <w:szCs w:val="24"/>
          <w:vertAlign w:val="superscript"/>
        </w:rPr>
        <w:t>2</w:t>
      </w:r>
      <w:r>
        <w:rPr>
          <w:snapToGrid w:val="0"/>
          <w:szCs w:val="24"/>
        </w:rPr>
        <w:t>). Noteikto tarifu izmaiņas gadījumā, rēķins tiek izrakstīts saskaņā ar jauno tarifu. Pielikumā rēķinam tiek pievienotas dokumentu kopijas, kas apstiprina jauno siltumenerģijas cenu;</w:t>
      </w:r>
    </w:p>
    <w:p w14:paraId="1D9B6616" w14:textId="77777777" w:rsidR="004455D6" w:rsidRDefault="004455D6" w:rsidP="004455D6">
      <w:pPr>
        <w:pStyle w:val="Sarakstarindkopa"/>
        <w:widowControl w:val="0"/>
        <w:numPr>
          <w:ilvl w:val="2"/>
          <w:numId w:val="9"/>
        </w:numPr>
        <w:tabs>
          <w:tab w:val="clear" w:pos="1004"/>
          <w:tab w:val="num" w:pos="1276"/>
        </w:tabs>
        <w:suppressAutoHyphens/>
        <w:autoSpaceDN w:val="0"/>
        <w:spacing w:after="0" w:line="240" w:lineRule="auto"/>
        <w:ind w:left="1276" w:hanging="709"/>
        <w:jc w:val="both"/>
        <w:rPr>
          <w:snapToGrid w:val="0"/>
          <w:szCs w:val="24"/>
        </w:rPr>
      </w:pPr>
      <w:r>
        <w:rPr>
          <w:snapToGrid w:val="0"/>
          <w:szCs w:val="24"/>
          <w:u w:val="single"/>
        </w:rPr>
        <w:t>ūdensapgādi un kanalizācijas pakalpojumu nodrošināšanu.</w:t>
      </w:r>
      <w:r>
        <w:rPr>
          <w:snapToGrid w:val="0"/>
          <w:szCs w:val="24"/>
        </w:rPr>
        <w:t xml:space="preserve"> </w:t>
      </w:r>
      <w:r>
        <w:rPr>
          <w:snapToGrid w:val="0"/>
          <w:szCs w:val="24"/>
          <w:u w:val="single"/>
        </w:rPr>
        <w:t>Par piegādāto ūdeni</w:t>
      </w:r>
      <w:r>
        <w:rPr>
          <w:snapToGrid w:val="0"/>
          <w:szCs w:val="24"/>
        </w:rPr>
        <w:t xml:space="preserve"> Nomnieks maksā Iznomātājam, pamatojoties uz individuālā ūdens patēriņa skaitītāja rādījumiem. </w:t>
      </w:r>
      <w:r>
        <w:rPr>
          <w:snapToGrid w:val="0"/>
          <w:szCs w:val="24"/>
          <w:u w:val="single"/>
        </w:rPr>
        <w:t>Par koplietošanas telpās patērēto ūdeni</w:t>
      </w:r>
      <w:r>
        <w:rPr>
          <w:snapToGrid w:val="0"/>
          <w:szCs w:val="24"/>
        </w:rPr>
        <w:t xml:space="preserve"> Nomnieks maksā Iznomātājam, pamatojoties uz ūdens skaitītāja rādījumiem, </w:t>
      </w:r>
      <w:r>
        <w:rPr>
          <w:color w:val="000000" w:themeColor="text1"/>
          <w:szCs w:val="24"/>
        </w:rPr>
        <w:t xml:space="preserve">proporcionāli nomāto </w:t>
      </w:r>
      <w:r>
        <w:rPr>
          <w:iCs/>
          <w:color w:val="000000" w:themeColor="text1"/>
          <w:szCs w:val="24"/>
        </w:rPr>
        <w:t xml:space="preserve">telpu platībai </w:t>
      </w:r>
      <w:r>
        <w:rPr>
          <w:snapToGrid w:val="0"/>
          <w:szCs w:val="24"/>
        </w:rPr>
        <w:t>(nomāto telpu platība – 133,00 m</w:t>
      </w:r>
      <w:r>
        <w:rPr>
          <w:snapToGrid w:val="0"/>
          <w:szCs w:val="24"/>
          <w:vertAlign w:val="superscript"/>
        </w:rPr>
        <w:t>2</w:t>
      </w:r>
      <w:r>
        <w:rPr>
          <w:snapToGrid w:val="0"/>
          <w:szCs w:val="24"/>
        </w:rPr>
        <w:t xml:space="preserve">). </w:t>
      </w:r>
      <w:r>
        <w:rPr>
          <w:snapToGrid w:val="0"/>
          <w:szCs w:val="24"/>
          <w:u w:val="single"/>
        </w:rPr>
        <w:t>Novadīto sadzīves notekūdeņu</w:t>
      </w:r>
      <w:r>
        <w:rPr>
          <w:snapToGrid w:val="0"/>
          <w:szCs w:val="24"/>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6DA827C4" w14:textId="77777777" w:rsidR="004455D6" w:rsidRDefault="004455D6" w:rsidP="004455D6">
      <w:pPr>
        <w:pStyle w:val="Sarakstarindkopa"/>
        <w:widowControl w:val="0"/>
        <w:numPr>
          <w:ilvl w:val="2"/>
          <w:numId w:val="9"/>
        </w:numPr>
        <w:tabs>
          <w:tab w:val="clear" w:pos="1004"/>
          <w:tab w:val="num" w:pos="1276"/>
        </w:tabs>
        <w:suppressAutoHyphens/>
        <w:autoSpaceDN w:val="0"/>
        <w:spacing w:after="0" w:line="240" w:lineRule="auto"/>
        <w:ind w:left="1276" w:hanging="709"/>
        <w:jc w:val="both"/>
        <w:rPr>
          <w:snapToGrid w:val="0"/>
          <w:szCs w:val="24"/>
        </w:rPr>
      </w:pPr>
      <w:r>
        <w:rPr>
          <w:snapToGrid w:val="0"/>
          <w:szCs w:val="24"/>
          <w:u w:val="single"/>
        </w:rPr>
        <w:t>sadzīves atkritumu izvešanu.</w:t>
      </w:r>
      <w:r>
        <w:rPr>
          <w:snapToGrid w:val="0"/>
          <w:szCs w:val="24"/>
        </w:rPr>
        <w:t xml:space="preserve"> </w:t>
      </w:r>
      <w:r>
        <w:rPr>
          <w:snapToGrid w:val="0"/>
          <w:szCs w:val="24"/>
          <w:u w:val="single"/>
        </w:rPr>
        <w:t>Par sadzīves atkritumu izvešanu</w:t>
      </w:r>
      <w:r>
        <w:rPr>
          <w:szCs w:val="24"/>
        </w:rPr>
        <w:t xml:space="preserve"> </w:t>
      </w:r>
      <w:r>
        <w:rPr>
          <w:snapToGrid w:val="0"/>
          <w:szCs w:val="24"/>
        </w:rPr>
        <w:t>Nomnieks maksā Iznomātājam, pamatojoties uz</w:t>
      </w:r>
      <w:r>
        <w:rPr>
          <w:szCs w:val="24"/>
        </w:rPr>
        <w:t xml:space="preserve"> kopējo Ēkai izvesto atkritumu aprēķinu, atbilstoši pakalpojuma sniedzēja noteiktajai maksai</w:t>
      </w:r>
      <w:r>
        <w:rPr>
          <w:snapToGrid w:val="0"/>
          <w:szCs w:val="24"/>
        </w:rPr>
        <w:t xml:space="preserve"> un nomāto telpu platībai (nomāto telpu platība – </w:t>
      </w:r>
      <w:r>
        <w:rPr>
          <w:color w:val="000000"/>
          <w:szCs w:val="24"/>
          <w:lang w:bidi="lv-LV"/>
        </w:rPr>
        <w:t xml:space="preserve">133,00 </w:t>
      </w:r>
      <w:r>
        <w:rPr>
          <w:snapToGrid w:val="0"/>
          <w:szCs w:val="24"/>
        </w:rPr>
        <w:t>m</w:t>
      </w:r>
      <w:r>
        <w:rPr>
          <w:snapToGrid w:val="0"/>
          <w:szCs w:val="24"/>
          <w:vertAlign w:val="superscript"/>
        </w:rPr>
        <w:t>2</w:t>
      </w:r>
      <w:r>
        <w:rPr>
          <w:snapToGrid w:val="0"/>
          <w:szCs w:val="24"/>
        </w:rPr>
        <w:t>)</w:t>
      </w:r>
      <w:r>
        <w:rPr>
          <w:szCs w:val="24"/>
        </w:rPr>
        <w:t>. Noteiktās maksas izmaiņas gadījumā, rēķins tiek izrakstīts saskaņā ar jauno maksu. Pielikumā rēķinam tiek pievienotas dokumentu kopijas, kas apstiprina jauno sadzīves atkritumu apsaimniekošanas maksu.</w:t>
      </w:r>
    </w:p>
    <w:p w14:paraId="670A78DF" w14:textId="77777777" w:rsidR="004455D6" w:rsidRDefault="004455D6" w:rsidP="004455D6">
      <w:pPr>
        <w:pStyle w:val="Sarakstarindkopa"/>
        <w:numPr>
          <w:ilvl w:val="1"/>
          <w:numId w:val="9"/>
        </w:numPr>
        <w:spacing w:after="0" w:line="240" w:lineRule="auto"/>
        <w:ind w:left="567" w:hanging="567"/>
        <w:jc w:val="both"/>
        <w:rPr>
          <w:snapToGrid w:val="0"/>
          <w:szCs w:val="24"/>
        </w:rPr>
      </w:pPr>
      <w:r>
        <w:rPr>
          <w:bCs/>
          <w:szCs w:val="24"/>
        </w:rPr>
        <w:t xml:space="preserve">Nomas maksu un maksu par komunālajiem pakalpojumiem Nomnieks maksā ar pārskaitījumu uz Līgumā norādīto Iznomātāja bankas kontu </w:t>
      </w:r>
      <w:r>
        <w:rPr>
          <w:snapToGrid w:val="0"/>
          <w:szCs w:val="24"/>
        </w:rPr>
        <w:t>katru mēnesi 20 (divdesmit) dienu laikā no rēķina izrakstīšanas dienas</w:t>
      </w:r>
      <w:r>
        <w:rPr>
          <w:bCs/>
          <w:szCs w:val="24"/>
        </w:rPr>
        <w:t xml:space="preserve">. Iznomātājs par Līguma 2.1. un 2.2.punktā noteiktajiem maksājumiem sagatavo vienu rēķinu mēnesī. Rēķins Nomniekam tiek nosūtīts elektroniski līdz kārtējā mēneša 10.(desmitajam) datumam uz Līgumā norādīto Nomnieka elektroniskā pasta adresi </w:t>
      </w:r>
      <w:hyperlink r:id="rId7" w:history="1">
        <w:r>
          <w:rPr>
            <w:rStyle w:val="Hipersaite"/>
            <w:bCs/>
            <w:szCs w:val="24"/>
          </w:rPr>
          <w:t>rekini@gulbene.lv</w:t>
        </w:r>
      </w:hyperlink>
      <w:r>
        <w:rPr>
          <w:bCs/>
          <w:szCs w:val="24"/>
        </w:rPr>
        <w:t xml:space="preserve">.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w:t>
      </w:r>
      <w:r>
        <w:rPr>
          <w:snapToGrid w:val="0"/>
          <w:szCs w:val="24"/>
        </w:rPr>
        <w:t xml:space="preserve">Gadījumā, ja Līgumā noteiktie maksājumu termiņi nesakrīt ar Iznomātāja rēķinā minētiem termiņiem, tad spēkā ir Līgumā noteiktie maksājumu termiņi. </w:t>
      </w:r>
      <w:r>
        <w:rPr>
          <w:bCs/>
          <w:szCs w:val="24"/>
        </w:rPr>
        <w:t>Nomnieks nekavējoties informē Iznomātāju, ja mainās šajā punktā norādītā elektroniskā pasta adrese.</w:t>
      </w:r>
      <w:r>
        <w:rPr>
          <w:snapToGrid w:val="0"/>
          <w:szCs w:val="24"/>
        </w:rPr>
        <w:t xml:space="preserve"> </w:t>
      </w:r>
    </w:p>
    <w:p w14:paraId="17CBE7CB" w14:textId="77777777" w:rsidR="004455D6" w:rsidRDefault="004455D6" w:rsidP="004455D6">
      <w:pPr>
        <w:widowControl w:val="0"/>
        <w:numPr>
          <w:ilvl w:val="1"/>
          <w:numId w:val="9"/>
        </w:numPr>
        <w:tabs>
          <w:tab w:val="left" w:pos="567"/>
        </w:tabs>
        <w:snapToGrid w:val="0"/>
        <w:ind w:left="567" w:hanging="567"/>
        <w:jc w:val="both"/>
        <w:rPr>
          <w:snapToGrid w:val="0"/>
          <w:szCs w:val="24"/>
          <w:lang w:eastAsia="en-US"/>
        </w:rPr>
      </w:pPr>
      <w:r>
        <w:rPr>
          <w:snapToGrid w:val="0"/>
          <w:szCs w:val="24"/>
          <w:lang w:eastAsia="en-US"/>
        </w:rPr>
        <w:t>Līguma 2.1.un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048815FD" w14:textId="77777777" w:rsidR="004455D6" w:rsidRDefault="004455D6" w:rsidP="004455D6">
      <w:pPr>
        <w:widowControl w:val="0"/>
        <w:numPr>
          <w:ilvl w:val="1"/>
          <w:numId w:val="9"/>
        </w:numPr>
        <w:tabs>
          <w:tab w:val="left" w:pos="567"/>
        </w:tabs>
        <w:snapToGrid w:val="0"/>
        <w:ind w:left="567" w:hanging="567"/>
        <w:jc w:val="both"/>
        <w:rPr>
          <w:snapToGrid w:val="0"/>
          <w:szCs w:val="24"/>
          <w:lang w:eastAsia="en-US"/>
        </w:rPr>
      </w:pPr>
      <w:r>
        <w:rPr>
          <w:szCs w:val="24"/>
        </w:rPr>
        <w:t xml:space="preserve">Visi Līgumā paredzētie maksājumi tiek uzskatīti par samaksātiem </w:t>
      </w:r>
      <w:r>
        <w:rPr>
          <w:snapToGrid w:val="0"/>
          <w:szCs w:val="24"/>
          <w:lang w:eastAsia="en-US"/>
        </w:rPr>
        <w:t>dienā</w:t>
      </w:r>
      <w:r>
        <w:rPr>
          <w:szCs w:val="24"/>
        </w:rPr>
        <w:t>, kad maksājumi pilnā apmērā ir saņemti Iznomātāja bankas kontā.</w:t>
      </w:r>
    </w:p>
    <w:p w14:paraId="73C04A12" w14:textId="77777777" w:rsidR="004455D6" w:rsidRDefault="004455D6" w:rsidP="004455D6">
      <w:pPr>
        <w:widowControl w:val="0"/>
        <w:numPr>
          <w:ilvl w:val="1"/>
          <w:numId w:val="9"/>
        </w:numPr>
        <w:tabs>
          <w:tab w:val="left" w:pos="567"/>
        </w:tabs>
        <w:snapToGrid w:val="0"/>
        <w:ind w:left="567" w:hanging="567"/>
        <w:jc w:val="both"/>
        <w:rPr>
          <w:snapToGrid w:val="0"/>
          <w:szCs w:val="24"/>
          <w:lang w:eastAsia="en-US"/>
        </w:rPr>
      </w:pPr>
      <w:r>
        <w:rPr>
          <w:szCs w:val="24"/>
        </w:rPr>
        <w:t>Visas izmaksas par bankas pakalpojumiem, kas saistītas ar Līgumā paredzēto maksājumu veikšanu, sedz Nomnieks.</w:t>
      </w:r>
    </w:p>
    <w:p w14:paraId="32E69977" w14:textId="77777777" w:rsidR="004455D6" w:rsidRDefault="004455D6" w:rsidP="004455D6">
      <w:pPr>
        <w:widowControl w:val="0"/>
        <w:numPr>
          <w:ilvl w:val="1"/>
          <w:numId w:val="9"/>
        </w:numPr>
        <w:tabs>
          <w:tab w:val="left" w:pos="567"/>
        </w:tabs>
        <w:snapToGrid w:val="0"/>
        <w:ind w:left="567" w:hanging="567"/>
        <w:jc w:val="both"/>
        <w:rPr>
          <w:snapToGrid w:val="0"/>
          <w:szCs w:val="24"/>
          <w:lang w:eastAsia="en-US"/>
        </w:rPr>
      </w:pPr>
      <w:r>
        <w:rPr>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539A26B2" w14:textId="77777777" w:rsidR="004455D6" w:rsidRDefault="004455D6" w:rsidP="004455D6">
      <w:pPr>
        <w:widowControl w:val="0"/>
        <w:numPr>
          <w:ilvl w:val="1"/>
          <w:numId w:val="9"/>
        </w:numPr>
        <w:tabs>
          <w:tab w:val="left" w:pos="567"/>
        </w:tabs>
        <w:snapToGrid w:val="0"/>
        <w:ind w:left="567" w:hanging="567"/>
        <w:jc w:val="both"/>
        <w:rPr>
          <w:snapToGrid w:val="0"/>
          <w:szCs w:val="24"/>
          <w:lang w:eastAsia="en-US"/>
        </w:rPr>
      </w:pPr>
      <w:r>
        <w:rPr>
          <w:szCs w:val="24"/>
        </w:rPr>
        <w:t>Iznomātājam ir tiesības, nosūtot Nomniekam rakstisku paziņojumu, vienpusēji mainīt Nomas maksas apmēru bez grozījumu izdarīšanas Līgumā, ja:</w:t>
      </w:r>
    </w:p>
    <w:p w14:paraId="5BCB6AE8" w14:textId="77777777" w:rsidR="004455D6" w:rsidRDefault="004455D6" w:rsidP="004455D6">
      <w:pPr>
        <w:widowControl w:val="0"/>
        <w:numPr>
          <w:ilvl w:val="2"/>
          <w:numId w:val="9"/>
        </w:numPr>
        <w:tabs>
          <w:tab w:val="clear" w:pos="1004"/>
          <w:tab w:val="left" w:pos="1276"/>
        </w:tabs>
        <w:snapToGrid w:val="0"/>
        <w:ind w:left="1276" w:hanging="709"/>
        <w:jc w:val="both"/>
        <w:rPr>
          <w:rFonts w:eastAsia="Calibri"/>
          <w:snapToGrid w:val="0"/>
          <w:szCs w:val="24"/>
          <w:lang w:eastAsia="en-US"/>
        </w:rPr>
      </w:pPr>
      <w:r>
        <w:rPr>
          <w:rFonts w:eastAsia="Calibri"/>
          <w:snapToGrid w:val="0"/>
          <w:szCs w:val="24"/>
          <w:lang w:eastAsia="en-US"/>
        </w:rPr>
        <w:t>saskaņā ar normatīvajiem aktiem tiek no jauna ieviesti vai palielināti nodokļi, nodevas. Minētajos gadījumos Nomas maksas apmērs tiek mainīts, sākot ar dienu, kāda noteikta attiecīgajos normatīvajos aktos;</w:t>
      </w:r>
    </w:p>
    <w:p w14:paraId="25D123DE" w14:textId="77777777" w:rsidR="004455D6" w:rsidRDefault="004455D6" w:rsidP="004455D6">
      <w:pPr>
        <w:widowControl w:val="0"/>
        <w:numPr>
          <w:ilvl w:val="2"/>
          <w:numId w:val="9"/>
        </w:numPr>
        <w:tabs>
          <w:tab w:val="clear" w:pos="1004"/>
          <w:tab w:val="left" w:pos="1276"/>
        </w:tabs>
        <w:snapToGrid w:val="0"/>
        <w:ind w:left="1276" w:hanging="709"/>
        <w:jc w:val="both"/>
        <w:rPr>
          <w:rFonts w:eastAsia="Calibri"/>
          <w:snapToGrid w:val="0"/>
          <w:szCs w:val="24"/>
          <w:lang w:eastAsia="en-US"/>
        </w:rPr>
      </w:pPr>
      <w:r>
        <w:rPr>
          <w:rFonts w:eastAsia="Calibri"/>
          <w:snapToGrid w:val="0"/>
          <w:szCs w:val="24"/>
          <w:lang w:eastAsia="en-US"/>
        </w:rPr>
        <w:t xml:space="preserve">reizi gadā nākamajam nomas periodam, ja ir mainījušies Iznomātāja Telpas plānotie </w:t>
      </w:r>
      <w:r>
        <w:rPr>
          <w:rFonts w:eastAsia="Calibri"/>
          <w:snapToGrid w:val="0"/>
          <w:szCs w:val="24"/>
          <w:lang w:eastAsia="en-US"/>
        </w:rPr>
        <w:lastRenderedPageBreak/>
        <w:t>pārvaldīšanas izdevumi;</w:t>
      </w:r>
    </w:p>
    <w:p w14:paraId="6359D077" w14:textId="77777777" w:rsidR="004455D6" w:rsidRDefault="004455D6" w:rsidP="004455D6">
      <w:pPr>
        <w:widowControl w:val="0"/>
        <w:numPr>
          <w:ilvl w:val="2"/>
          <w:numId w:val="9"/>
        </w:numPr>
        <w:tabs>
          <w:tab w:val="clear" w:pos="1004"/>
          <w:tab w:val="left" w:pos="1276"/>
        </w:tabs>
        <w:snapToGrid w:val="0"/>
        <w:ind w:left="1276" w:hanging="709"/>
        <w:jc w:val="both"/>
        <w:rPr>
          <w:rFonts w:eastAsia="Calibri"/>
          <w:snapToGrid w:val="0"/>
          <w:szCs w:val="24"/>
          <w:lang w:eastAsia="en-US"/>
        </w:rPr>
      </w:pPr>
      <w:r>
        <w:rPr>
          <w:szCs w:val="24"/>
        </w:rPr>
        <w:t>normatīvie akti paredzēs citu Nomas maksas apmēru vai Nomas maksas  aprēķināšanas kārtību.</w:t>
      </w:r>
    </w:p>
    <w:p w14:paraId="079F56C0" w14:textId="77777777" w:rsidR="004455D6" w:rsidRDefault="004455D6" w:rsidP="004455D6">
      <w:pPr>
        <w:widowControl w:val="0"/>
        <w:numPr>
          <w:ilvl w:val="1"/>
          <w:numId w:val="9"/>
        </w:numPr>
        <w:snapToGrid w:val="0"/>
        <w:ind w:left="567" w:hanging="567"/>
        <w:jc w:val="both"/>
        <w:rPr>
          <w:snapToGrid w:val="0"/>
          <w:szCs w:val="24"/>
          <w:lang w:eastAsia="en-US"/>
        </w:rPr>
      </w:pPr>
      <w:r>
        <w:rPr>
          <w:snapToGrid w:val="0"/>
          <w:szCs w:val="24"/>
          <w:lang w:eastAsia="en-US"/>
        </w:rPr>
        <w:t>Līguma 2.9.2.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06CFBE59" w14:textId="77777777" w:rsidR="004455D6" w:rsidRDefault="004455D6" w:rsidP="004455D6">
      <w:pPr>
        <w:widowControl w:val="0"/>
        <w:numPr>
          <w:ilvl w:val="1"/>
          <w:numId w:val="9"/>
        </w:numPr>
        <w:snapToGrid w:val="0"/>
        <w:ind w:left="567" w:hanging="567"/>
        <w:jc w:val="both"/>
        <w:rPr>
          <w:snapToGrid w:val="0"/>
          <w:szCs w:val="24"/>
          <w:lang w:eastAsia="en-US"/>
        </w:rPr>
      </w:pPr>
      <w:r>
        <w:rPr>
          <w:snapToGrid w:val="0"/>
          <w:szCs w:val="24"/>
          <w:lang w:eastAsia="en-US"/>
        </w:rPr>
        <w:t>Iznomātājam ir tiesības nemainīt nomas maksas apmēru Līguma 2.9.punktā minētajos gadījumos, ja nomas maksas palielinājums gadā ir mazāks nekā attiecīgā paziņojuma sagatavošanas un nosūtīšanas izmaksas.</w:t>
      </w:r>
    </w:p>
    <w:p w14:paraId="6AC61174" w14:textId="77777777" w:rsidR="004455D6" w:rsidRDefault="004455D6" w:rsidP="004455D6">
      <w:pPr>
        <w:widowControl w:val="0"/>
        <w:numPr>
          <w:ilvl w:val="1"/>
          <w:numId w:val="9"/>
        </w:numPr>
        <w:snapToGrid w:val="0"/>
        <w:ind w:left="567" w:hanging="567"/>
        <w:jc w:val="both"/>
        <w:rPr>
          <w:snapToGrid w:val="0"/>
          <w:szCs w:val="24"/>
          <w:lang w:eastAsia="en-US"/>
        </w:rPr>
      </w:pPr>
      <w:r>
        <w:rPr>
          <w:snapToGrid w:val="0"/>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4B988707" w14:textId="77777777" w:rsidR="004455D6" w:rsidRDefault="004455D6" w:rsidP="004455D6">
      <w:pPr>
        <w:widowControl w:val="0"/>
        <w:numPr>
          <w:ilvl w:val="1"/>
          <w:numId w:val="9"/>
        </w:numPr>
        <w:snapToGrid w:val="0"/>
        <w:ind w:left="567" w:hanging="567"/>
        <w:jc w:val="both"/>
        <w:rPr>
          <w:snapToGrid w:val="0"/>
          <w:szCs w:val="24"/>
          <w:lang w:eastAsia="en-US"/>
        </w:rPr>
      </w:pPr>
      <w:r>
        <w:rPr>
          <w:szCs w:val="24"/>
        </w:rPr>
        <w:t>Nomniekam nav tiesību prasīt Nomas maksas samazinājumu, vai prasīt zaudējumu atlīdzību no Iznomātāja, ja notiek komunālo pakalpojumu pārtraukumi avāriju, dabas katastrofu vai citu, nesaistītu ar Iznomātāja rīcību, iemeslu dēļ.</w:t>
      </w:r>
    </w:p>
    <w:p w14:paraId="3580E2FF" w14:textId="77777777" w:rsidR="004455D6" w:rsidRDefault="004455D6" w:rsidP="004455D6">
      <w:pPr>
        <w:widowControl w:val="0"/>
        <w:numPr>
          <w:ilvl w:val="1"/>
          <w:numId w:val="9"/>
        </w:numPr>
        <w:snapToGrid w:val="0"/>
        <w:ind w:left="567" w:hanging="567"/>
        <w:jc w:val="both"/>
        <w:rPr>
          <w:snapToGrid w:val="0"/>
          <w:szCs w:val="24"/>
          <w:lang w:eastAsia="en-US"/>
        </w:rPr>
      </w:pPr>
      <w:r>
        <w:rPr>
          <w:snapToGrid w:val="0"/>
          <w:szCs w:val="24"/>
        </w:rPr>
        <w:t>Nomnieks patstāvīgi apmaksā visus nodokļus, nodevas un soda naudas, kas saistītas ar viņa darbību Telpās.</w:t>
      </w:r>
    </w:p>
    <w:p w14:paraId="2C91271B" w14:textId="77777777" w:rsidR="004455D6" w:rsidRDefault="004455D6" w:rsidP="004455D6">
      <w:pPr>
        <w:widowControl w:val="0"/>
        <w:tabs>
          <w:tab w:val="num" w:pos="567"/>
        </w:tabs>
        <w:snapToGrid w:val="0"/>
        <w:ind w:hanging="567"/>
        <w:jc w:val="both"/>
        <w:rPr>
          <w:snapToGrid w:val="0"/>
          <w:szCs w:val="24"/>
          <w:lang w:eastAsia="en-US"/>
        </w:rPr>
      </w:pPr>
    </w:p>
    <w:p w14:paraId="579601D0" w14:textId="77777777" w:rsidR="004455D6" w:rsidRDefault="004455D6" w:rsidP="004455D6">
      <w:pPr>
        <w:pStyle w:val="Sarakstarindkopa"/>
        <w:widowControl w:val="0"/>
        <w:numPr>
          <w:ilvl w:val="0"/>
          <w:numId w:val="9"/>
        </w:numPr>
        <w:snapToGrid w:val="0"/>
        <w:spacing w:after="0" w:line="240" w:lineRule="auto"/>
        <w:jc w:val="center"/>
        <w:rPr>
          <w:b/>
          <w:caps/>
          <w:snapToGrid w:val="0"/>
          <w:szCs w:val="24"/>
          <w:lang w:eastAsia="lv-LV"/>
        </w:rPr>
      </w:pPr>
      <w:r>
        <w:rPr>
          <w:b/>
          <w:caps/>
          <w:snapToGrid w:val="0"/>
          <w:szCs w:val="24"/>
        </w:rPr>
        <w:t>NOMNIEKA TIES</w:t>
      </w:r>
      <w:r>
        <w:rPr>
          <w:b/>
          <w:snapToGrid w:val="0"/>
          <w:szCs w:val="24"/>
        </w:rPr>
        <w:t>Ī</w:t>
      </w:r>
      <w:r>
        <w:rPr>
          <w:b/>
          <w:caps/>
          <w:snapToGrid w:val="0"/>
          <w:szCs w:val="24"/>
        </w:rPr>
        <w:t>BAS UN PIENĀKUMI</w:t>
      </w:r>
    </w:p>
    <w:p w14:paraId="30D05B96" w14:textId="77777777" w:rsidR="004455D6" w:rsidRDefault="004455D6" w:rsidP="004455D6">
      <w:pPr>
        <w:pStyle w:val="Sarakstarindkopa"/>
        <w:widowControl w:val="0"/>
        <w:snapToGrid w:val="0"/>
        <w:ind w:left="719"/>
        <w:rPr>
          <w:b/>
          <w:caps/>
          <w:snapToGrid w:val="0"/>
          <w:color w:val="FF0000"/>
          <w:szCs w:val="24"/>
        </w:rPr>
      </w:pPr>
    </w:p>
    <w:p w14:paraId="445646DC" w14:textId="77777777" w:rsidR="004455D6" w:rsidRDefault="004455D6" w:rsidP="004455D6">
      <w:pPr>
        <w:pStyle w:val="Sarakstarindkopa"/>
        <w:widowControl w:val="0"/>
        <w:numPr>
          <w:ilvl w:val="1"/>
          <w:numId w:val="9"/>
        </w:numPr>
        <w:snapToGrid w:val="0"/>
        <w:spacing w:after="0" w:line="240" w:lineRule="auto"/>
        <w:ind w:left="567" w:hanging="567"/>
        <w:jc w:val="both"/>
        <w:rPr>
          <w:b/>
          <w:caps/>
          <w:snapToGrid w:val="0"/>
          <w:szCs w:val="24"/>
        </w:rPr>
      </w:pPr>
      <w:r>
        <w:rPr>
          <w:snapToGrid w:val="0"/>
          <w:szCs w:val="24"/>
        </w:rPr>
        <w:t>Nomnieks ir tiesīgs:</w:t>
      </w:r>
    </w:p>
    <w:p w14:paraId="3CE936B2"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jc w:val="both"/>
        <w:rPr>
          <w:b/>
          <w:caps/>
          <w:snapToGrid w:val="0"/>
          <w:szCs w:val="24"/>
        </w:rPr>
      </w:pPr>
      <w:r>
        <w:rPr>
          <w:snapToGrid w:val="0"/>
          <w:szCs w:val="24"/>
        </w:rPr>
        <w:t>netraucēti lietot Telpas visu šī Līguma laiku, ievērojot šī Līguma noteikumus;</w:t>
      </w:r>
    </w:p>
    <w:p w14:paraId="59E41D29"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jc w:val="both"/>
        <w:rPr>
          <w:b/>
          <w:caps/>
          <w:snapToGrid w:val="0"/>
          <w:szCs w:val="24"/>
        </w:rPr>
      </w:pPr>
      <w:r>
        <w:rPr>
          <w:snapToGrid w:val="0"/>
          <w:szCs w:val="24"/>
        </w:rPr>
        <w:t>saskaņojot ar Iznomātāju samaksāt nomas maksu priekšlaicīgi;</w:t>
      </w:r>
    </w:p>
    <w:p w14:paraId="1F3F8736" w14:textId="77777777" w:rsidR="004455D6" w:rsidRDefault="004455D6" w:rsidP="004455D6">
      <w:pPr>
        <w:pStyle w:val="Balonteksts"/>
        <w:widowControl w:val="0"/>
        <w:numPr>
          <w:ilvl w:val="2"/>
          <w:numId w:val="9"/>
        </w:numPr>
        <w:tabs>
          <w:tab w:val="num" w:pos="1276"/>
        </w:tabs>
        <w:snapToGrid w:val="0"/>
        <w:ind w:left="1276"/>
        <w:jc w:val="both"/>
        <w:rPr>
          <w:rFonts w:ascii="Times New Roman" w:hAnsi="Times New Roman"/>
          <w:sz w:val="24"/>
          <w:szCs w:val="24"/>
        </w:rPr>
      </w:pPr>
      <w:r>
        <w:rPr>
          <w:rFonts w:ascii="Times New Roman" w:eastAsia="Calibri" w:hAnsi="Times New Roman"/>
          <w:snapToGrid w:val="0"/>
          <w:sz w:val="24"/>
          <w:szCs w:val="24"/>
        </w:rPr>
        <w:t>atstājot Telpas, paņemt līdzi tikai Nomniekam piederošās mantas;</w:t>
      </w:r>
    </w:p>
    <w:p w14:paraId="6332E9DF" w14:textId="77777777" w:rsidR="004455D6" w:rsidRDefault="004455D6" w:rsidP="004455D6">
      <w:pPr>
        <w:pStyle w:val="Balonteksts"/>
        <w:widowControl w:val="0"/>
        <w:numPr>
          <w:ilvl w:val="2"/>
          <w:numId w:val="9"/>
        </w:numPr>
        <w:tabs>
          <w:tab w:val="num" w:pos="1276"/>
        </w:tabs>
        <w:snapToGrid w:val="0"/>
        <w:ind w:left="1276"/>
        <w:jc w:val="both"/>
        <w:rPr>
          <w:rFonts w:ascii="Times New Roman" w:hAnsi="Times New Roman"/>
          <w:sz w:val="24"/>
          <w:szCs w:val="24"/>
        </w:rPr>
      </w:pPr>
      <w:r>
        <w:rPr>
          <w:rFonts w:ascii="Times New Roman" w:hAnsi="Times New Roman"/>
          <w:sz w:val="24"/>
          <w:szCs w:val="24"/>
        </w:rPr>
        <w:t>izmantot visas koplietošanas telpas (gaiteņi, kāpņu telpas un tml.), kuru izmantošana ir nepieciešama normālai Telpu lietošanai;</w:t>
      </w:r>
    </w:p>
    <w:p w14:paraId="33430640" w14:textId="77777777" w:rsidR="004455D6" w:rsidRDefault="004455D6" w:rsidP="004455D6">
      <w:pPr>
        <w:pStyle w:val="Balonteksts"/>
        <w:widowControl w:val="0"/>
        <w:numPr>
          <w:ilvl w:val="2"/>
          <w:numId w:val="9"/>
        </w:numPr>
        <w:tabs>
          <w:tab w:val="num" w:pos="1276"/>
        </w:tabs>
        <w:snapToGrid w:val="0"/>
        <w:ind w:left="1276"/>
        <w:jc w:val="both"/>
        <w:rPr>
          <w:rFonts w:ascii="Times New Roman" w:hAnsi="Times New Roman"/>
          <w:sz w:val="24"/>
          <w:szCs w:val="24"/>
        </w:rPr>
      </w:pPr>
      <w:r>
        <w:rPr>
          <w:rFonts w:ascii="Times New Roman" w:hAnsi="Times New Roman"/>
          <w:sz w:val="24"/>
          <w:szCs w:val="24"/>
        </w:rPr>
        <w:t xml:space="preserve">nosūtot Iznomātājam iesniegumu ne vēlāk kā 2 (divi) mēneši pirms Līguma beigu termiņa, prasīt Līguma termiņa pagarināšanu, ja Nomnieks </w:t>
      </w:r>
      <w:r>
        <w:rPr>
          <w:rFonts w:ascii="Times New Roman" w:eastAsiaTheme="minorHAnsi" w:hAnsi="Times New Roman"/>
          <w:snapToGrid w:val="0"/>
          <w:sz w:val="24"/>
          <w:szCs w:val="24"/>
        </w:rPr>
        <w:t>nav pārkāpis Līguma noteikumus un Līguma termiņa pagarināšanu pieļauj spēkā esošie normatīvie akti</w:t>
      </w:r>
      <w:r>
        <w:rPr>
          <w:rFonts w:ascii="Times New Roman" w:hAnsi="Times New Roman"/>
          <w:sz w:val="24"/>
          <w:szCs w:val="24"/>
        </w:rPr>
        <w:t>;</w:t>
      </w:r>
    </w:p>
    <w:p w14:paraId="2D5390DB" w14:textId="77777777" w:rsidR="004455D6" w:rsidRDefault="004455D6" w:rsidP="004455D6">
      <w:pPr>
        <w:pStyle w:val="Balonteksts"/>
        <w:widowControl w:val="0"/>
        <w:numPr>
          <w:ilvl w:val="2"/>
          <w:numId w:val="9"/>
        </w:numPr>
        <w:tabs>
          <w:tab w:val="num" w:pos="1276"/>
        </w:tabs>
        <w:snapToGrid w:val="0"/>
        <w:ind w:left="1276"/>
        <w:jc w:val="both"/>
        <w:rPr>
          <w:rFonts w:ascii="Times New Roman" w:hAnsi="Times New Roman"/>
          <w:sz w:val="24"/>
          <w:szCs w:val="24"/>
        </w:rPr>
      </w:pPr>
      <w:r>
        <w:rPr>
          <w:rFonts w:ascii="Times New Roman" w:hAnsi="Times New Roman"/>
          <w:sz w:val="24"/>
          <w:szCs w:val="24"/>
        </w:rPr>
        <w:t>izvilkt sakaru komunikācijas uz Telpām, iepriekš saskaņojot ar Iznomātāju komunikācijas kanālu izvietojumu;</w:t>
      </w:r>
    </w:p>
    <w:p w14:paraId="79E8DF99" w14:textId="77777777" w:rsidR="004455D6" w:rsidRDefault="004455D6" w:rsidP="004455D6">
      <w:pPr>
        <w:pStyle w:val="Balonteksts"/>
        <w:widowControl w:val="0"/>
        <w:numPr>
          <w:ilvl w:val="2"/>
          <w:numId w:val="9"/>
        </w:numPr>
        <w:tabs>
          <w:tab w:val="num" w:pos="1276"/>
        </w:tabs>
        <w:snapToGrid w:val="0"/>
        <w:ind w:left="1276"/>
        <w:jc w:val="both"/>
        <w:rPr>
          <w:rFonts w:ascii="Times New Roman" w:hAnsi="Times New Roman"/>
          <w:sz w:val="24"/>
          <w:szCs w:val="24"/>
        </w:rPr>
      </w:pPr>
      <w:r>
        <w:rPr>
          <w:rFonts w:ascii="Times New Roman" w:hAnsi="Times New Roman"/>
          <w:snapToGrid w:val="0"/>
          <w:sz w:val="24"/>
          <w:szCs w:val="24"/>
        </w:rPr>
        <w:t xml:space="preserve">izvietot bez maksas Nomnieka iestādes nosaukumu </w:t>
      </w:r>
      <w:r>
        <w:rPr>
          <w:rFonts w:ascii="Times New Roman" w:hAnsi="Times New Roman"/>
          <w:snapToGrid w:val="0"/>
          <w:sz w:val="24"/>
          <w:szCs w:val="24"/>
          <w:lang w:eastAsia="en-US"/>
        </w:rPr>
        <w:t xml:space="preserve">un darba laiku </w:t>
      </w:r>
      <w:r>
        <w:rPr>
          <w:rFonts w:ascii="Times New Roman" w:hAnsi="Times New Roman"/>
          <w:snapToGrid w:val="0"/>
          <w:sz w:val="24"/>
          <w:szCs w:val="24"/>
        </w:rPr>
        <w:t xml:space="preserve">pie ieejas ēkā </w:t>
      </w:r>
      <w:r>
        <w:rPr>
          <w:rFonts w:ascii="Times New Roman" w:hAnsi="Times New Roman"/>
          <w:snapToGrid w:val="0"/>
          <w:sz w:val="24"/>
          <w:szCs w:val="24"/>
          <w:lang w:eastAsia="en-US"/>
        </w:rPr>
        <w:t xml:space="preserve">un plāksnītes pie durvīm, norādot darbinieku amatu, vārdus un uzvārdus. </w:t>
      </w:r>
    </w:p>
    <w:p w14:paraId="75D6D9B4" w14:textId="77777777" w:rsidR="004455D6" w:rsidRDefault="004455D6" w:rsidP="004455D6">
      <w:pPr>
        <w:pStyle w:val="Balonteksts"/>
        <w:numPr>
          <w:ilvl w:val="1"/>
          <w:numId w:val="9"/>
        </w:numPr>
        <w:rPr>
          <w:rFonts w:ascii="Times New Roman" w:eastAsia="Calibri" w:hAnsi="Times New Roman"/>
          <w:b/>
          <w:caps/>
          <w:snapToGrid w:val="0"/>
          <w:sz w:val="24"/>
        </w:rPr>
      </w:pPr>
      <w:r>
        <w:rPr>
          <w:rFonts w:ascii="Times New Roman" w:eastAsia="Calibri" w:hAnsi="Times New Roman"/>
          <w:snapToGrid w:val="0"/>
          <w:sz w:val="24"/>
        </w:rPr>
        <w:t>Nomnieks nav tiesīgs:</w:t>
      </w:r>
    </w:p>
    <w:p w14:paraId="4E6AC899" w14:textId="77777777" w:rsidR="004455D6" w:rsidRDefault="004455D6" w:rsidP="004455D6">
      <w:pPr>
        <w:pStyle w:val="Sarakstarindkopa"/>
        <w:numPr>
          <w:ilvl w:val="2"/>
          <w:numId w:val="9"/>
        </w:numPr>
        <w:tabs>
          <w:tab w:val="clear" w:pos="1004"/>
          <w:tab w:val="num" w:pos="1276"/>
        </w:tabs>
        <w:spacing w:after="0" w:line="240" w:lineRule="auto"/>
        <w:ind w:left="1276" w:hanging="709"/>
        <w:jc w:val="both"/>
        <w:rPr>
          <w:rFonts w:ascii="Times New Roman" w:eastAsia="Times New Roman" w:hAnsi="Times New Roman"/>
          <w:sz w:val="24"/>
          <w:szCs w:val="24"/>
        </w:rPr>
      </w:pPr>
      <w:r>
        <w:rPr>
          <w:szCs w:val="24"/>
        </w:rPr>
        <w:t>izmantot Telpas citādi kā tikai šajā Līguma 1.3.punktā noteiktajām vajadzībām. Telpu izmantošana citām vajadzībām pieļaujama tikai ar Iznomātāja rakstveida piekrišanu;</w:t>
      </w:r>
    </w:p>
    <w:p w14:paraId="719E794F" w14:textId="77777777" w:rsidR="004455D6" w:rsidRDefault="004455D6" w:rsidP="004455D6">
      <w:pPr>
        <w:pStyle w:val="Sarakstarindkopa"/>
        <w:numPr>
          <w:ilvl w:val="2"/>
          <w:numId w:val="9"/>
        </w:numPr>
        <w:tabs>
          <w:tab w:val="clear" w:pos="1004"/>
          <w:tab w:val="num" w:pos="1276"/>
        </w:tabs>
        <w:spacing w:after="0" w:line="240" w:lineRule="auto"/>
        <w:ind w:left="1276" w:hanging="709"/>
        <w:jc w:val="both"/>
        <w:rPr>
          <w:b/>
          <w:caps/>
          <w:snapToGrid w:val="0"/>
          <w:szCs w:val="24"/>
        </w:rPr>
      </w:pPr>
      <w:r>
        <w:rPr>
          <w:snapToGrid w:val="0"/>
          <w:szCs w:val="24"/>
        </w:rPr>
        <w:t>bez Iznomātāja rakstiskas piekrišanas slēgt sadarbības vai cita veida līgumus, kā rezultātā trešā persona iegūtu tiesības uz Telpām vai to daļas pilnīgu vai daļēju lietošanu;</w:t>
      </w:r>
    </w:p>
    <w:p w14:paraId="67A0C2D5"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veikt Telpu pārbūvi, pārplānošanu un ierīču pārtaisi bez rakstveida saskaņošanas ar Iznomātāju;</w:t>
      </w:r>
    </w:p>
    <w:p w14:paraId="1D5F5E64"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ieķīlāt nomas tiesības vai kā citādi izmantot darījumos ar trešajām personā.</w:t>
      </w:r>
    </w:p>
    <w:p w14:paraId="6EB4E337" w14:textId="77777777" w:rsidR="004455D6" w:rsidRDefault="004455D6" w:rsidP="004455D6">
      <w:pPr>
        <w:pStyle w:val="Sarakstarindkopa"/>
        <w:widowControl w:val="0"/>
        <w:numPr>
          <w:ilvl w:val="1"/>
          <w:numId w:val="9"/>
        </w:numPr>
        <w:snapToGrid w:val="0"/>
        <w:spacing w:after="0" w:line="240" w:lineRule="auto"/>
        <w:jc w:val="both"/>
        <w:rPr>
          <w:b/>
          <w:caps/>
          <w:snapToGrid w:val="0"/>
          <w:szCs w:val="24"/>
        </w:rPr>
      </w:pPr>
      <w:r>
        <w:rPr>
          <w:snapToGrid w:val="0"/>
          <w:szCs w:val="24"/>
        </w:rPr>
        <w:t>Nomnieks apņemas:</w:t>
      </w:r>
    </w:p>
    <w:p w14:paraId="2C7D9A5C"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caps/>
          <w:snapToGrid w:val="0"/>
          <w:szCs w:val="24"/>
        </w:rPr>
      </w:pPr>
      <w:r>
        <w:rPr>
          <w:snapToGrid w:val="0"/>
          <w:szCs w:val="24"/>
        </w:rPr>
        <w:t xml:space="preserve">patstāvīgi iegūt visus nepieciešamos saskaņojumus, atļaujas un citus nepieciešamos dokumentus, lai varētu izmantot </w:t>
      </w:r>
      <w:r>
        <w:rPr>
          <w:szCs w:val="24"/>
        </w:rPr>
        <w:t xml:space="preserve">Telpas </w:t>
      </w:r>
      <w:r>
        <w:rPr>
          <w:snapToGrid w:val="0"/>
          <w:szCs w:val="24"/>
        </w:rPr>
        <w:t>Līguma 1.3.punktā norādītajiem mērķiem. Visus veicamos darbus un izdevumus, kas saistīti ar nepieciešamo saskaņošanu un atļauju iegūšanu, kā arī citu dokumentu iegūšanu, Nomnieks apņemas veikt patstāvīgi un uz sava rēķina;</w:t>
      </w:r>
    </w:p>
    <w:p w14:paraId="69978C1E"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godprātīgi pildīt ar Līgumu pielīgtās saistības;</w:t>
      </w:r>
    </w:p>
    <w:p w14:paraId="75E74CC9"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izmantot Telpas tikai šajā Līgumā noteiktajām vajadzībām un noteiktajā kārtībā;</w:t>
      </w:r>
    </w:p>
    <w:p w14:paraId="4579BED2"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veikt maksājumus Līgumā norādītajā kārtībā un termiņos;</w:t>
      </w:r>
    </w:p>
    <w:p w14:paraId="6A9A453E"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ievērot vispārējās ēku/būvju ekspluatācijas, sanitārās prasības/noteikumus; nodrošināt Telpās ugunsdrošību reglamentējošos normatīvajos aktos noteikto pienākumu izpildi, un atbildēt par ugunsdrošību Telpās Līguma 1.2.punktā</w:t>
      </w:r>
      <w:r>
        <w:rPr>
          <w:szCs w:val="24"/>
        </w:rPr>
        <w:t xml:space="preserve"> noteiktajā laikā</w:t>
      </w:r>
      <w:r>
        <w:rPr>
          <w:snapToGrid w:val="0"/>
          <w:szCs w:val="24"/>
        </w:rPr>
        <w:t>;</w:t>
      </w:r>
    </w:p>
    <w:p w14:paraId="3B5F5C40"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 xml:space="preserve">izmantot Telpas ar pienācīgu rūpību un nepasliktināt tā stāvokli, kā arī nedarīt un nepieļaut </w:t>
      </w:r>
      <w:r>
        <w:rPr>
          <w:snapToGrid w:val="0"/>
          <w:szCs w:val="24"/>
        </w:rPr>
        <w:lastRenderedPageBreak/>
        <w:t>jebkādas darbības, kas aizskartu citu personu likumīgās intereses;</w:t>
      </w:r>
    </w:p>
    <w:p w14:paraId="5462DF56"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būt materiāli atbildīgam par nelaimes gadījumiem, kas notiek Telpās, un inženiertehnisko tīklu un komunikāciju bojājumiem Telpās, ja tie notiek Nomnieka vai tā pilnvaroto personu, darbinieku vai apmeklētāju vainas dēļ (</w:t>
      </w:r>
      <w:r>
        <w:rPr>
          <w:rFonts w:eastAsiaTheme="minorHAnsi"/>
          <w:szCs w:val="24"/>
        </w:rPr>
        <w:t>ciktāl Nomnieka darbinieki var ietekmēt apmeklētāju rīcību)</w:t>
      </w:r>
      <w:r>
        <w:rPr>
          <w:snapToGrid w:val="0"/>
          <w:szCs w:val="24"/>
        </w:rPr>
        <w:t>;</w:t>
      </w:r>
    </w:p>
    <w:p w14:paraId="701EC925"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 xml:space="preserve">avārijas situācijas (ugunsgrēka, plūdu u.c. </w:t>
      </w:r>
      <w:proofErr w:type="spellStart"/>
      <w:r>
        <w:rPr>
          <w:snapToGrid w:val="0"/>
          <w:szCs w:val="24"/>
        </w:rPr>
        <w:t>nelaimju</w:t>
      </w:r>
      <w:proofErr w:type="spellEnd"/>
      <w:r>
        <w:rPr>
          <w:snapToGrid w:val="0"/>
          <w:szCs w:val="24"/>
        </w:rPr>
        <w:t>) gadījumā nekavējoties informēt Iznomātāju par šādu apstākļu iestāšanos un veikt nepieciešamos pasākumus avārijas likvidēšanai. Ja Telpu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681787A6"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atbildēt par visu to personu rīcību, kuras atrodas Telpās Līguma 1.3.punktā noteiktajā laikā;</w:t>
      </w:r>
    </w:p>
    <w:p w14:paraId="69BBEB34"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Telpu apgrūtinātas lietošanas (piem., komunālo pakalpojumu nesaņemšana) gadījumā nekavējoties informēt Iznomātāju par apgrūtinājuma raksturu un piedalīties apsekošanas akta sastādīšanā un parakstīšanā;</w:t>
      </w:r>
    </w:p>
    <w:p w14:paraId="693B2C6A"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segt Iznomātājam visus zaudējumus, kuri radušies Nomnieka, tā pilnvaroto personu, apmeklētāju vainas dēļ;</w:t>
      </w:r>
    </w:p>
    <w:p w14:paraId="1E23C862"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Telpās un koplietošanas telpās ievērot tīrību un kārtību.</w:t>
      </w:r>
    </w:p>
    <w:p w14:paraId="5DCB2454" w14:textId="77777777" w:rsidR="004455D6" w:rsidRDefault="004455D6" w:rsidP="004455D6">
      <w:pPr>
        <w:pStyle w:val="Sarakstarindkopa"/>
        <w:widowControl w:val="0"/>
        <w:snapToGrid w:val="0"/>
        <w:ind w:left="1276"/>
        <w:jc w:val="both"/>
        <w:rPr>
          <w:b/>
          <w:caps/>
          <w:snapToGrid w:val="0"/>
          <w:szCs w:val="24"/>
        </w:rPr>
      </w:pPr>
    </w:p>
    <w:p w14:paraId="553D845B" w14:textId="77777777" w:rsidR="004455D6" w:rsidRDefault="004455D6" w:rsidP="004455D6">
      <w:pPr>
        <w:pStyle w:val="Sarakstarindkopa"/>
        <w:widowControl w:val="0"/>
        <w:numPr>
          <w:ilvl w:val="0"/>
          <w:numId w:val="9"/>
        </w:numPr>
        <w:snapToGrid w:val="0"/>
        <w:spacing w:after="0" w:line="240" w:lineRule="auto"/>
        <w:jc w:val="center"/>
        <w:rPr>
          <w:b/>
          <w:caps/>
          <w:snapToGrid w:val="0"/>
          <w:szCs w:val="24"/>
        </w:rPr>
      </w:pPr>
      <w:r>
        <w:rPr>
          <w:b/>
          <w:caps/>
          <w:snapToGrid w:val="0"/>
          <w:szCs w:val="24"/>
        </w:rPr>
        <w:t>IZNOMĀTĀJA TIES</w:t>
      </w:r>
      <w:r>
        <w:rPr>
          <w:b/>
          <w:snapToGrid w:val="0"/>
          <w:szCs w:val="24"/>
        </w:rPr>
        <w:t>Ī</w:t>
      </w:r>
      <w:r>
        <w:rPr>
          <w:b/>
          <w:caps/>
          <w:snapToGrid w:val="0"/>
          <w:szCs w:val="24"/>
        </w:rPr>
        <w:t>BAS UN PIENĀKUMI</w:t>
      </w:r>
    </w:p>
    <w:p w14:paraId="340B68BB" w14:textId="77777777" w:rsidR="004455D6" w:rsidRDefault="004455D6" w:rsidP="004455D6">
      <w:pPr>
        <w:pStyle w:val="Sarakstarindkopa"/>
        <w:widowControl w:val="0"/>
        <w:snapToGrid w:val="0"/>
        <w:ind w:left="719"/>
        <w:rPr>
          <w:b/>
          <w:caps/>
          <w:snapToGrid w:val="0"/>
          <w:color w:val="FF0000"/>
          <w:szCs w:val="24"/>
        </w:rPr>
      </w:pPr>
    </w:p>
    <w:p w14:paraId="34BDA753" w14:textId="77777777" w:rsidR="004455D6" w:rsidRDefault="004455D6" w:rsidP="004455D6">
      <w:pPr>
        <w:pStyle w:val="Sarakstarindkopa"/>
        <w:widowControl w:val="0"/>
        <w:numPr>
          <w:ilvl w:val="1"/>
          <w:numId w:val="9"/>
        </w:numPr>
        <w:snapToGrid w:val="0"/>
        <w:spacing w:after="0" w:line="240" w:lineRule="auto"/>
        <w:jc w:val="both"/>
        <w:rPr>
          <w:b/>
          <w:caps/>
          <w:snapToGrid w:val="0"/>
          <w:szCs w:val="24"/>
        </w:rPr>
      </w:pPr>
      <w:r>
        <w:rPr>
          <w:snapToGrid w:val="0"/>
          <w:szCs w:val="24"/>
        </w:rPr>
        <w:t>Iznomātājs ir tiesīgs:</w:t>
      </w:r>
    </w:p>
    <w:p w14:paraId="6AC8E960"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pieprasīt no Nomnieka Līgumā noteikto maksājumu savlaicīgu samaksu un Telpu izmantošanu ar pienācīgu rūpību, atbilstoši Līguma noteikumiem;</w:t>
      </w:r>
    </w:p>
    <w:p w14:paraId="38ADF9FE" w14:textId="77777777" w:rsidR="004455D6" w:rsidRDefault="004455D6" w:rsidP="004455D6">
      <w:pPr>
        <w:pStyle w:val="Sarakstarindkopa"/>
        <w:numPr>
          <w:ilvl w:val="2"/>
          <w:numId w:val="9"/>
        </w:numPr>
        <w:tabs>
          <w:tab w:val="clear" w:pos="1004"/>
          <w:tab w:val="num" w:pos="1276"/>
        </w:tabs>
        <w:spacing w:after="0" w:line="240" w:lineRule="auto"/>
        <w:ind w:left="1276" w:hanging="709"/>
        <w:jc w:val="both"/>
        <w:rPr>
          <w:b/>
          <w:caps/>
          <w:snapToGrid w:val="0"/>
          <w:szCs w:val="20"/>
        </w:rPr>
      </w:pPr>
      <w:r>
        <w:rPr>
          <w:snapToGrid w:val="0"/>
        </w:rPr>
        <w:t xml:space="preserve">Nomnieka pārstāvja klātbūtnē, </w:t>
      </w:r>
      <w:r>
        <w:t>briesmu gadījumos (ugunsgrēks, eksplozija, applūdināšana u.c.) iekļūt Telpās jebkurā diennakts laikā. Nomniekam ir jārūpējas par to, lai varētu iekļūt Telpās arī tā prombūtnes laikā;</w:t>
      </w:r>
    </w:p>
    <w:p w14:paraId="055C5154"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zCs w:val="24"/>
        </w:rPr>
        <w:t>Nomnieka pārstāvja klātbūtnē, veikt Telpu apsekošanu, iepriekš par to informējot Nomnieku;</w:t>
      </w:r>
    </w:p>
    <w:p w14:paraId="41A8C501"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zCs w:val="24"/>
        </w:rPr>
        <w:t>saskaņā ar spēkā esošiem normatīvajiem aktiem un Līgumu veikt Telpās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Telpas vai to daļu līdz avārijas seku/briesmu novēršanai, neprasot zaudējumu segšanu no Iznomātāja. Pretējā gadījumā viņam ir jāatlīdzina Iznomātājam šajā sakarā radušās izmaksas un nodarītie zaudējumi;</w:t>
      </w:r>
    </w:p>
    <w:p w14:paraId="029A87C4"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nepieciešamības gadījumā, saskaņojot ar Nomnieku, patstāvīgi Telpu remontu. Ja Telpu remonta nepieciešamība radusies sakarā ar Līguma noteikumu neievērošanu, Nomnieks apmaksā Iznomātājam veiktos izdevumus.</w:t>
      </w:r>
    </w:p>
    <w:p w14:paraId="7D5719DB" w14:textId="77777777" w:rsidR="004455D6" w:rsidRDefault="004455D6" w:rsidP="004455D6">
      <w:pPr>
        <w:pStyle w:val="Sarakstarindkopa"/>
        <w:widowControl w:val="0"/>
        <w:numPr>
          <w:ilvl w:val="1"/>
          <w:numId w:val="9"/>
        </w:numPr>
        <w:snapToGrid w:val="0"/>
        <w:spacing w:after="0" w:line="240" w:lineRule="auto"/>
        <w:jc w:val="both"/>
        <w:rPr>
          <w:b/>
          <w:caps/>
          <w:snapToGrid w:val="0"/>
          <w:szCs w:val="24"/>
        </w:rPr>
      </w:pPr>
      <w:r>
        <w:rPr>
          <w:snapToGrid w:val="0"/>
          <w:szCs w:val="24"/>
        </w:rPr>
        <w:t>Iznomātājs apņemas:</w:t>
      </w:r>
    </w:p>
    <w:p w14:paraId="1187D47C"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snapToGrid w:val="0"/>
          <w:szCs w:val="24"/>
        </w:rPr>
      </w:pPr>
      <w:r>
        <w:rPr>
          <w:snapToGrid w:val="0"/>
          <w:szCs w:val="24"/>
        </w:rPr>
        <w:t>netraucēt Nomniekam lietot Telpas, ja tās tiek ekspluatētas atbilstoši vispārpieņemtajām normām un Līguma noteikumiem;</w:t>
      </w:r>
    </w:p>
    <w:p w14:paraId="22EF4F13"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rFonts w:eastAsia="Times New Roman"/>
          <w:snapToGrid w:val="0"/>
          <w:szCs w:val="24"/>
        </w:rPr>
      </w:pPr>
      <w:r>
        <w:rPr>
          <w:szCs w:val="24"/>
        </w:rPr>
        <w:t xml:space="preserve">nodrošināt Telpās netraucētu elektroenerģijas padevi un apkuri, labierīcībās ūdensapgādi un kanalizāciju, sadzīves atkritumu savākšanu, ciktāl tas ir atkarīgs no Iznomātāja, pie kam </w:t>
      </w:r>
      <w:r>
        <w:rPr>
          <w:snapToGrid w:val="0"/>
          <w:szCs w:val="24"/>
        </w:rPr>
        <w:t>Iznomātājs nav atbildīgs par komunālo pakalpojumu pārtraukumiem, ja šie pārtraukumi nav radušies Iznomātāja vainas dēļ;</w:t>
      </w:r>
    </w:p>
    <w:p w14:paraId="51B93DF4"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lang w:eastAsia="lv-LV"/>
        </w:rPr>
      </w:pPr>
      <w:r>
        <w:rPr>
          <w:snapToGrid w:val="0"/>
          <w:szCs w:val="24"/>
        </w:rPr>
        <w:t>pieņemt nomas maksu saskaņā ar Līgumu;</w:t>
      </w:r>
    </w:p>
    <w:p w14:paraId="4A8AA05E"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 xml:space="preserve">nodrošināt koplietošanas telpās inženierkomunikāciju uzturēšanu kārtībā – tehnisko apkopi, nepieciešamo remontu; </w:t>
      </w:r>
    </w:p>
    <w:p w14:paraId="4337111D" w14:textId="77777777" w:rsidR="004455D6" w:rsidRDefault="004455D6" w:rsidP="004455D6">
      <w:pPr>
        <w:pStyle w:val="Sarakstarindkopa"/>
        <w:widowControl w:val="0"/>
        <w:numPr>
          <w:ilvl w:val="2"/>
          <w:numId w:val="9"/>
        </w:numPr>
        <w:tabs>
          <w:tab w:val="clear" w:pos="1004"/>
          <w:tab w:val="num" w:pos="1276"/>
        </w:tabs>
        <w:snapToGrid w:val="0"/>
        <w:spacing w:after="0" w:line="240" w:lineRule="auto"/>
        <w:ind w:left="1276" w:hanging="709"/>
        <w:jc w:val="both"/>
        <w:rPr>
          <w:b/>
          <w:caps/>
          <w:snapToGrid w:val="0"/>
          <w:szCs w:val="24"/>
        </w:rPr>
      </w:pPr>
      <w:r>
        <w:rPr>
          <w:snapToGrid w:val="0"/>
          <w:szCs w:val="24"/>
        </w:rPr>
        <w:t>nodrošināt koplietošanas telpu uzkopšanu un higiēnas preces labierīcībās.</w:t>
      </w:r>
    </w:p>
    <w:p w14:paraId="32984CA5" w14:textId="77777777" w:rsidR="004455D6" w:rsidRDefault="004455D6" w:rsidP="004455D6">
      <w:pPr>
        <w:widowControl w:val="0"/>
        <w:snapToGrid w:val="0"/>
        <w:ind w:firstLine="284"/>
        <w:jc w:val="both"/>
        <w:rPr>
          <w:rFonts w:eastAsia="Calibri"/>
          <w:snapToGrid w:val="0"/>
          <w:szCs w:val="24"/>
          <w:lang w:eastAsia="en-US"/>
        </w:rPr>
      </w:pPr>
    </w:p>
    <w:p w14:paraId="17C117E2" w14:textId="77777777" w:rsidR="004455D6" w:rsidRDefault="004455D6" w:rsidP="004455D6">
      <w:pPr>
        <w:pStyle w:val="Sarakstarindkopa"/>
        <w:widowControl w:val="0"/>
        <w:numPr>
          <w:ilvl w:val="0"/>
          <w:numId w:val="10"/>
        </w:numPr>
        <w:snapToGrid w:val="0"/>
        <w:spacing w:after="0" w:line="240" w:lineRule="auto"/>
        <w:jc w:val="center"/>
        <w:rPr>
          <w:rFonts w:eastAsia="Times New Roman"/>
          <w:b/>
          <w:snapToGrid w:val="0"/>
          <w:szCs w:val="24"/>
          <w:lang w:eastAsia="lv-LV"/>
        </w:rPr>
      </w:pPr>
      <w:r>
        <w:rPr>
          <w:b/>
          <w:snapToGrid w:val="0"/>
          <w:szCs w:val="24"/>
        </w:rPr>
        <w:t>LĪGUMA SPEKĀ STĀŠANĀS, TĀ GROZĪŠANAS UN IZBEIGŠANAS KĀRTĪBA</w:t>
      </w:r>
    </w:p>
    <w:p w14:paraId="65BDE695" w14:textId="77777777" w:rsidR="004455D6" w:rsidRDefault="004455D6" w:rsidP="004455D6">
      <w:pPr>
        <w:pStyle w:val="Sarakstarindkopa"/>
        <w:widowControl w:val="0"/>
        <w:snapToGrid w:val="0"/>
        <w:ind w:left="644"/>
        <w:rPr>
          <w:b/>
          <w:snapToGrid w:val="0"/>
          <w:color w:val="FF0000"/>
          <w:szCs w:val="24"/>
        </w:rPr>
      </w:pPr>
    </w:p>
    <w:p w14:paraId="4143C5C9" w14:textId="77777777" w:rsidR="004455D6" w:rsidRDefault="004455D6" w:rsidP="004455D6">
      <w:pPr>
        <w:pStyle w:val="Pamatteksts"/>
        <w:numPr>
          <w:ilvl w:val="1"/>
          <w:numId w:val="10"/>
        </w:numPr>
        <w:spacing w:line="240" w:lineRule="auto"/>
        <w:ind w:left="567" w:hanging="567"/>
        <w:jc w:val="both"/>
        <w:rPr>
          <w:sz w:val="24"/>
          <w:szCs w:val="24"/>
        </w:rPr>
      </w:pPr>
      <w:r>
        <w:rPr>
          <w:rFonts w:eastAsia="Calibri"/>
          <w:snapToGrid w:val="0"/>
          <w:sz w:val="24"/>
          <w:szCs w:val="24"/>
        </w:rPr>
        <w:t xml:space="preserve">Līgums stājas spēkā 2024.gada 1.janvārī un darbojas līdz 2028.gada 31.decembrim, un </w:t>
      </w:r>
      <w:r>
        <w:rPr>
          <w:rStyle w:val="Izclums"/>
          <w:sz w:val="24"/>
          <w:szCs w:val="24"/>
        </w:rPr>
        <w:t>līdz savstarpējo saistību</w:t>
      </w:r>
      <w:r>
        <w:rPr>
          <w:i/>
          <w:sz w:val="24"/>
          <w:szCs w:val="24"/>
        </w:rPr>
        <w:t xml:space="preserve"> </w:t>
      </w:r>
      <w:r>
        <w:rPr>
          <w:sz w:val="24"/>
          <w:szCs w:val="24"/>
        </w:rPr>
        <w:t>pilnīgai</w:t>
      </w:r>
      <w:r>
        <w:rPr>
          <w:i/>
          <w:sz w:val="24"/>
          <w:szCs w:val="24"/>
        </w:rPr>
        <w:t xml:space="preserve"> </w:t>
      </w:r>
      <w:r>
        <w:rPr>
          <w:rStyle w:val="Izclums"/>
          <w:sz w:val="24"/>
          <w:szCs w:val="24"/>
        </w:rPr>
        <w:t>izpildei</w:t>
      </w:r>
      <w:r>
        <w:rPr>
          <w:i/>
          <w:sz w:val="24"/>
          <w:szCs w:val="24"/>
        </w:rPr>
        <w:t>,</w:t>
      </w:r>
      <w:r>
        <w:rPr>
          <w:sz w:val="24"/>
          <w:szCs w:val="24"/>
        </w:rPr>
        <w:t xml:space="preserve"> ja vien Līgums nav izbeigts pirms termiņa</w:t>
      </w:r>
      <w:r>
        <w:rPr>
          <w:rFonts w:eastAsia="Calibri"/>
          <w:snapToGrid w:val="0"/>
          <w:sz w:val="24"/>
          <w:szCs w:val="24"/>
        </w:rPr>
        <w:t xml:space="preserve">. </w:t>
      </w:r>
    </w:p>
    <w:p w14:paraId="600779D3" w14:textId="77777777" w:rsidR="004455D6" w:rsidRDefault="004455D6" w:rsidP="004455D6">
      <w:pPr>
        <w:pStyle w:val="Balonteksts"/>
        <w:widowControl w:val="0"/>
        <w:numPr>
          <w:ilvl w:val="1"/>
          <w:numId w:val="10"/>
        </w:numPr>
        <w:tabs>
          <w:tab w:val="left" w:pos="567"/>
        </w:tabs>
        <w:snapToGrid w:val="0"/>
        <w:ind w:left="567" w:hanging="567"/>
        <w:jc w:val="both"/>
        <w:rPr>
          <w:rFonts w:ascii="Times New Roman" w:eastAsia="Calibri" w:hAnsi="Times New Roman"/>
          <w:snapToGrid w:val="0"/>
          <w:sz w:val="24"/>
          <w:szCs w:val="24"/>
        </w:rPr>
      </w:pPr>
      <w:r>
        <w:rPr>
          <w:rFonts w:ascii="Times New Roman" w:eastAsia="Calibri" w:hAnsi="Times New Roman"/>
          <w:snapToGrid w:val="0"/>
          <w:sz w:val="24"/>
          <w:szCs w:val="24"/>
        </w:rPr>
        <w:lastRenderedPageBreak/>
        <w:t xml:space="preserve">Līgumu var grozīt pēc abu </w:t>
      </w:r>
      <w:r>
        <w:rPr>
          <w:rFonts w:ascii="Times New Roman" w:eastAsia="Calibri" w:hAnsi="Times New Roman"/>
          <w:bCs/>
          <w:iCs/>
          <w:snapToGrid w:val="0"/>
          <w:sz w:val="24"/>
          <w:szCs w:val="24"/>
        </w:rPr>
        <w:t>Pušu</w:t>
      </w:r>
      <w:r>
        <w:rPr>
          <w:rFonts w:ascii="Times New Roman" w:eastAsia="Calibri" w:hAnsi="Times New Roman"/>
          <w:snapToGrid w:val="0"/>
          <w:sz w:val="24"/>
          <w:szCs w:val="24"/>
        </w:rPr>
        <w:t xml:space="preserve"> rakstiskas vienošanās, kas tiek pievienotas šim Līgumam un ir Līguma neatņemama sastāvdaļa.</w:t>
      </w:r>
    </w:p>
    <w:p w14:paraId="19D96A46" w14:textId="77777777" w:rsidR="004455D6" w:rsidRDefault="004455D6" w:rsidP="004455D6">
      <w:pPr>
        <w:pStyle w:val="Balonteksts"/>
        <w:widowControl w:val="0"/>
        <w:numPr>
          <w:ilvl w:val="1"/>
          <w:numId w:val="10"/>
        </w:numPr>
        <w:tabs>
          <w:tab w:val="left" w:pos="567"/>
        </w:tabs>
        <w:snapToGrid w:val="0"/>
        <w:ind w:left="567" w:hanging="567"/>
        <w:jc w:val="both"/>
        <w:rPr>
          <w:rFonts w:ascii="Times New Roman" w:eastAsia="Calibri" w:hAnsi="Times New Roman"/>
          <w:snapToGrid w:val="0"/>
          <w:sz w:val="24"/>
          <w:szCs w:val="24"/>
        </w:rPr>
      </w:pPr>
      <w:r>
        <w:rPr>
          <w:rFonts w:ascii="Times New Roman" w:hAnsi="Times New Roman"/>
          <w:snapToGrid w:val="0"/>
          <w:sz w:val="24"/>
          <w:szCs w:val="24"/>
        </w:rPr>
        <w:t xml:space="preserve">Pusēm </w:t>
      </w:r>
      <w:r>
        <w:rPr>
          <w:rFonts w:ascii="Times New Roman" w:hAnsi="Times New Roman"/>
          <w:color w:val="000000"/>
          <w:sz w:val="24"/>
          <w:szCs w:val="24"/>
        </w:rPr>
        <w:t>rakstiski vienojoties, Līgums var tikt izbeigts pirms noteiktā Līguma termiņa jebkurā laikā.</w:t>
      </w:r>
    </w:p>
    <w:p w14:paraId="44CEB202" w14:textId="77777777" w:rsidR="004455D6" w:rsidRDefault="004455D6" w:rsidP="004455D6">
      <w:pPr>
        <w:pStyle w:val="Sarakstarindkopa"/>
        <w:widowControl w:val="0"/>
        <w:numPr>
          <w:ilvl w:val="1"/>
          <w:numId w:val="10"/>
        </w:numPr>
        <w:tabs>
          <w:tab w:val="left" w:pos="567"/>
        </w:tabs>
        <w:snapToGrid w:val="0"/>
        <w:spacing w:after="0" w:line="240" w:lineRule="auto"/>
        <w:ind w:left="567" w:hanging="567"/>
        <w:jc w:val="both"/>
        <w:rPr>
          <w:rFonts w:ascii="Times New Roman" w:eastAsia="Times New Roman" w:hAnsi="Times New Roman"/>
          <w:snapToGrid w:val="0"/>
          <w:sz w:val="24"/>
          <w:szCs w:val="24"/>
        </w:rPr>
      </w:pPr>
      <w:r>
        <w:rPr>
          <w:snapToGrid w:val="0"/>
          <w:szCs w:val="24"/>
        </w:rPr>
        <w:t xml:space="preserve">Iznomātājs </w:t>
      </w:r>
      <w:r>
        <w:rPr>
          <w:szCs w:val="24"/>
        </w:rPr>
        <w:t>ir tiesīgs, rakstiski informējot Nomnieku 14 (četrpadsmit) dienas iepriekš, vienpusēji atkāpties no Līguma, neatlīdzinot Nomniekam radītos zaudējumus, kas saistīti ar Līguma pirmstermiņa izbeigšanu, kā arī Nomnieka veiktos izdevumus Telpām, ja:</w:t>
      </w:r>
    </w:p>
    <w:p w14:paraId="488FC181"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napToGrid w:val="0"/>
          <w:szCs w:val="24"/>
        </w:rPr>
      </w:pPr>
      <w:r>
        <w:rPr>
          <w:snapToGrid w:val="0"/>
          <w:szCs w:val="24"/>
        </w:rPr>
        <w:t>Nomnieks izmanto Telpas mērķiem, kuri nav paredzēti šajā Līgumā un, ja 10 (desmit) dienu laikā pēc Iznomātāja rakstiska brīdinājuma, attiecīgais pārkāpums netiek novērsts;</w:t>
      </w:r>
    </w:p>
    <w:p w14:paraId="4DFF5657"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napToGrid w:val="0"/>
          <w:szCs w:val="24"/>
        </w:rPr>
      </w:pPr>
      <w:r>
        <w:rPr>
          <w:snapToGrid w:val="0"/>
          <w:szCs w:val="24"/>
        </w:rPr>
        <w:t>Nomnieka darbības dēļ tiek bojātas nomā nodotās Telpas;</w:t>
      </w:r>
    </w:p>
    <w:p w14:paraId="57A037B2" w14:textId="77777777" w:rsidR="004455D6" w:rsidRDefault="004455D6" w:rsidP="004455D6">
      <w:pPr>
        <w:widowControl w:val="0"/>
        <w:numPr>
          <w:ilvl w:val="2"/>
          <w:numId w:val="10"/>
        </w:numPr>
        <w:tabs>
          <w:tab w:val="left" w:pos="1276"/>
        </w:tabs>
        <w:snapToGrid w:val="0"/>
        <w:ind w:left="1276" w:hanging="709"/>
        <w:jc w:val="both"/>
        <w:rPr>
          <w:szCs w:val="24"/>
        </w:rPr>
      </w:pPr>
      <w:r>
        <w:rPr>
          <w:szCs w:val="24"/>
        </w:rPr>
        <w:t>Nomnieks bez Iznomātāja rakstveida atļaujas nodod Telpas apakšnomā vai izmanto tās kopdarbībai ar trešajām personām;</w:t>
      </w:r>
    </w:p>
    <w:p w14:paraId="38859DAD"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napToGrid w:val="0"/>
          <w:szCs w:val="24"/>
        </w:rPr>
      </w:pPr>
      <w:r>
        <w:rPr>
          <w:szCs w:val="24"/>
        </w:rPr>
        <w:t>Nomniekam ir bijuši vismaz trīs maksājumu kavējumi, kas kopā pārsniedz divu maksājumu periodu, tai skaitā Nomnieks nemaksā citas Līgumā iekļautās izmaksas vai nenorēķinās par Telpu lietošanai nepieciešamajiem pakalpojumiem.</w:t>
      </w:r>
    </w:p>
    <w:p w14:paraId="78FED2E8"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napToGrid w:val="0"/>
          <w:szCs w:val="24"/>
        </w:rPr>
      </w:pPr>
      <w:r>
        <w:rPr>
          <w:szCs w:val="24"/>
        </w:rPr>
        <w:t>tiek pārkāpti Līguma nosacījumi;</w:t>
      </w:r>
    </w:p>
    <w:p w14:paraId="62EDFF0C"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zCs w:val="24"/>
        </w:rPr>
      </w:pPr>
      <w:r>
        <w:rPr>
          <w:szCs w:val="24"/>
        </w:rPr>
        <w:t>Nomnieks patvaļīgi, bez saskaņošanas ar Iznomātāju vai arī, pārkāpjot attiecīgos normatīvos aktus, veic Telpu pārbūvi.</w:t>
      </w:r>
    </w:p>
    <w:p w14:paraId="5F5E576F" w14:textId="77777777" w:rsidR="004455D6" w:rsidRDefault="004455D6" w:rsidP="004455D6">
      <w:pPr>
        <w:widowControl w:val="0"/>
        <w:numPr>
          <w:ilvl w:val="1"/>
          <w:numId w:val="10"/>
        </w:numPr>
        <w:tabs>
          <w:tab w:val="left" w:pos="567"/>
        </w:tabs>
        <w:snapToGrid w:val="0"/>
        <w:ind w:left="567" w:hanging="567"/>
        <w:jc w:val="both"/>
        <w:rPr>
          <w:rFonts w:eastAsia="Calibri"/>
          <w:snapToGrid w:val="0"/>
          <w:szCs w:val="24"/>
          <w:lang w:eastAsia="en-US"/>
        </w:rPr>
      </w:pPr>
      <w:r>
        <w:rPr>
          <w:szCs w:val="24"/>
        </w:rPr>
        <w:t xml:space="preserve">Nomnieks ir tiesīgs vienpusēji atkāpties no Līguma, </w:t>
      </w:r>
      <w:proofErr w:type="spellStart"/>
      <w:r>
        <w:rPr>
          <w:szCs w:val="24"/>
        </w:rPr>
        <w:t>rakstveidā</w:t>
      </w:r>
      <w:proofErr w:type="spellEnd"/>
      <w:r>
        <w:rPr>
          <w:szCs w:val="24"/>
        </w:rPr>
        <w:t xml:space="preserve"> paziņojot par to Iznomātājam vismaz 1 (vienu) mēnesi iepriekš.</w:t>
      </w:r>
    </w:p>
    <w:p w14:paraId="414D22A1" w14:textId="77777777" w:rsidR="004455D6" w:rsidRDefault="004455D6" w:rsidP="004455D6">
      <w:pPr>
        <w:widowControl w:val="0"/>
        <w:numPr>
          <w:ilvl w:val="1"/>
          <w:numId w:val="10"/>
        </w:numPr>
        <w:tabs>
          <w:tab w:val="left" w:pos="567"/>
        </w:tabs>
        <w:snapToGrid w:val="0"/>
        <w:ind w:left="567" w:hanging="567"/>
        <w:jc w:val="both"/>
        <w:rPr>
          <w:rFonts w:eastAsia="Calibri"/>
          <w:snapToGrid w:val="0"/>
          <w:szCs w:val="24"/>
          <w:lang w:eastAsia="en-US"/>
        </w:rPr>
      </w:pPr>
      <w:r>
        <w:rPr>
          <w:szCs w:val="24"/>
        </w:rPr>
        <w:t>Beidzoties Līguma darbības termiņam vai arī to izbeidzot pirms termiņa, Nomniekam 7 (septiņu) dienu laikā Telpas ir jānodod Iznomātājam labā stāvoklī (ņemot vērā Telpu dabisko nolietojumu). Nomniekam ir tiesības paņemt līdzi sev piederošo īpašumu, kā arī atdalāmos Telpu uzlabojumus, kurus var atdalīt bez Telpu tehniskā stāvokļa bojāšanas. Nomnieks nodod Iznomātājam bez atlīdzības Nomnieka izdarītos neatdalāmos uzlabojumus, pārbūves un ietaises Telpās, kurām jābūt lietošanas kārtībā. Tiek nodotas lietas un aprīkojums, kas nodrošina Telpu normālu lietošanu, kā arī priekšmeti, kuri nav atdalāmi nesabojājot tos un virsmas, pie kurām tie piestiprināti.</w:t>
      </w:r>
    </w:p>
    <w:p w14:paraId="47364425" w14:textId="77777777" w:rsidR="004455D6" w:rsidRDefault="004455D6" w:rsidP="004455D6">
      <w:pPr>
        <w:widowControl w:val="0"/>
        <w:numPr>
          <w:ilvl w:val="1"/>
          <w:numId w:val="10"/>
        </w:numPr>
        <w:tabs>
          <w:tab w:val="left" w:pos="567"/>
        </w:tabs>
        <w:snapToGrid w:val="0"/>
        <w:ind w:left="567" w:hanging="567"/>
        <w:jc w:val="both"/>
        <w:rPr>
          <w:rFonts w:eastAsia="Calibri"/>
          <w:snapToGrid w:val="0"/>
          <w:szCs w:val="24"/>
          <w:lang w:eastAsia="en-US"/>
        </w:rPr>
      </w:pPr>
      <w:r>
        <w:rPr>
          <w:szCs w:val="24"/>
        </w:rPr>
        <w:t>Pēc Līguma izbeigšanās (t.sk. vienpusējas izbeigšanas), Telpu nodošana notiek Pusēm sastādot  nodošanas-pieņemšanas aktu, kas kļūst par neatņemamu Līguma sastāvdaļu.</w:t>
      </w:r>
    </w:p>
    <w:p w14:paraId="07E10820" w14:textId="77777777" w:rsidR="004455D6" w:rsidRDefault="004455D6" w:rsidP="004455D6">
      <w:pPr>
        <w:widowControl w:val="0"/>
        <w:numPr>
          <w:ilvl w:val="1"/>
          <w:numId w:val="10"/>
        </w:numPr>
        <w:tabs>
          <w:tab w:val="left" w:pos="567"/>
        </w:tabs>
        <w:snapToGrid w:val="0"/>
        <w:ind w:left="567" w:hanging="567"/>
        <w:jc w:val="both"/>
        <w:rPr>
          <w:rFonts w:eastAsia="Calibri"/>
          <w:snapToGrid w:val="0"/>
          <w:szCs w:val="24"/>
          <w:lang w:eastAsia="en-US"/>
        </w:rPr>
      </w:pPr>
      <w:r>
        <w:rPr>
          <w:szCs w:val="24"/>
        </w:rPr>
        <w:t xml:space="preserve">Nododot Telpas Iznomātājam, Nomnieks uz sava rēķina apmaksā visus izdevumus, kas ir saistīti ar Telpu atbrīvošanu. </w:t>
      </w:r>
    </w:p>
    <w:p w14:paraId="5F016E71" w14:textId="77777777" w:rsidR="004455D6" w:rsidRDefault="004455D6" w:rsidP="004455D6">
      <w:pPr>
        <w:pStyle w:val="Sarakstarindkopa"/>
        <w:widowControl w:val="0"/>
        <w:numPr>
          <w:ilvl w:val="1"/>
          <w:numId w:val="10"/>
        </w:numPr>
        <w:tabs>
          <w:tab w:val="left" w:pos="567"/>
        </w:tabs>
        <w:snapToGrid w:val="0"/>
        <w:spacing w:after="0" w:line="240" w:lineRule="auto"/>
        <w:ind w:left="567" w:hanging="567"/>
        <w:jc w:val="both"/>
        <w:rPr>
          <w:rFonts w:eastAsia="Times New Roman"/>
          <w:snapToGrid w:val="0"/>
          <w:szCs w:val="24"/>
          <w:lang w:eastAsia="lv-LV"/>
        </w:rPr>
      </w:pPr>
      <w:r>
        <w:rPr>
          <w:szCs w:val="24"/>
        </w:rPr>
        <w:t>Ja Nomnieks neatbrīvo Telpas Līgumā noteiktajos gadījumos un termiņā un nenodod tās Iznomātājam ar Telpu nodošanas-pieņemšanas aktu:</w:t>
      </w:r>
    </w:p>
    <w:p w14:paraId="54F6D571"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napToGrid w:val="0"/>
          <w:szCs w:val="24"/>
        </w:rPr>
      </w:pPr>
      <w:r>
        <w:rPr>
          <w:szCs w:val="24"/>
        </w:rPr>
        <w:t>Nomniekam par Telpu faktisko lietošanu par katru nokavēto dienu nomas maksa tiek aprēķināta dubultā apmērā;</w:t>
      </w:r>
    </w:p>
    <w:p w14:paraId="1C673B93"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napToGrid w:val="0"/>
          <w:szCs w:val="24"/>
        </w:rPr>
      </w:pPr>
      <w:r>
        <w:rPr>
          <w:szCs w:val="24"/>
        </w:rPr>
        <w:t xml:space="preserve">Iznomātājam ir tiesības veikt nepieciešamās darbības Telpu pārņemšanai, tajā skaitā liegt Nomniekam iekļūšanu Telpās (t.sk. nomainot atslēgas, nodrošinot fizisko apsardzi u.c.), pārtraukt komunālo pakalpojumu sniegšanu un veikt citas darbības, neatlīdzinot Nomniekam šo darbību rezultātā radītos zaudējumus; </w:t>
      </w:r>
    </w:p>
    <w:p w14:paraId="3F6542FB" w14:textId="77777777" w:rsidR="004455D6" w:rsidRDefault="004455D6" w:rsidP="004455D6">
      <w:pPr>
        <w:pStyle w:val="Sarakstarindkopa"/>
        <w:widowControl w:val="0"/>
        <w:numPr>
          <w:ilvl w:val="2"/>
          <w:numId w:val="10"/>
        </w:numPr>
        <w:tabs>
          <w:tab w:val="left" w:pos="1276"/>
        </w:tabs>
        <w:snapToGrid w:val="0"/>
        <w:spacing w:after="0" w:line="240" w:lineRule="auto"/>
        <w:ind w:left="1276" w:hanging="709"/>
        <w:jc w:val="both"/>
        <w:rPr>
          <w:snapToGrid w:val="0"/>
          <w:szCs w:val="24"/>
        </w:rPr>
      </w:pPr>
      <w:r>
        <w:rPr>
          <w:szCs w:val="24"/>
        </w:rPr>
        <w:t>ja Nomnieks neatbrīvo Telpas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2AC76316" w14:textId="77777777" w:rsidR="004455D6" w:rsidRDefault="004455D6" w:rsidP="004455D6">
      <w:pPr>
        <w:pStyle w:val="Sarakstarindkopa"/>
        <w:widowControl w:val="0"/>
        <w:numPr>
          <w:ilvl w:val="1"/>
          <w:numId w:val="10"/>
        </w:numPr>
        <w:tabs>
          <w:tab w:val="left" w:pos="567"/>
        </w:tabs>
        <w:snapToGrid w:val="0"/>
        <w:spacing w:after="0" w:line="240" w:lineRule="auto"/>
        <w:ind w:left="567" w:hanging="567"/>
        <w:jc w:val="both"/>
        <w:rPr>
          <w:snapToGrid w:val="0"/>
          <w:szCs w:val="24"/>
        </w:rPr>
      </w:pPr>
      <w:r>
        <w:rPr>
          <w:szCs w:val="24"/>
        </w:rPr>
        <w:t>Iznomātājs ir tiesīgs piedzīt no Nomnieka izdevumus, kas rodas Iznomātājam, realizējot savas Līguma 5.9.2. un 5.9.3.punktā noteiktās tiesības.</w:t>
      </w:r>
    </w:p>
    <w:p w14:paraId="3E311CE8" w14:textId="77777777" w:rsidR="004455D6" w:rsidRDefault="004455D6" w:rsidP="004455D6">
      <w:pPr>
        <w:pStyle w:val="Sarakstarindkopa"/>
        <w:widowControl w:val="0"/>
        <w:numPr>
          <w:ilvl w:val="1"/>
          <w:numId w:val="10"/>
        </w:numPr>
        <w:tabs>
          <w:tab w:val="left" w:pos="567"/>
        </w:tabs>
        <w:snapToGrid w:val="0"/>
        <w:spacing w:after="0" w:line="240" w:lineRule="auto"/>
        <w:ind w:left="567" w:hanging="567"/>
        <w:jc w:val="both"/>
        <w:rPr>
          <w:snapToGrid w:val="0"/>
          <w:szCs w:val="24"/>
        </w:rPr>
      </w:pPr>
      <w:r>
        <w:rPr>
          <w:szCs w:val="24"/>
        </w:rPr>
        <w:t xml:space="preserve">Pēc līgumattiecību izbeigšanās (t.sk. vienpusējas izbeigšanas) Nomniekam nav tiesību lietot Telpas. Nomnieka iebildumi par Līguma izbeigšanu un citas pretenzijas Līguma sakarā neliedz Iznomātājam realizēt savas Līguma 5.9.punktā noteiktās tiesības. </w:t>
      </w:r>
    </w:p>
    <w:p w14:paraId="7D2EC8EB" w14:textId="77777777" w:rsidR="004455D6" w:rsidRDefault="004455D6" w:rsidP="004455D6">
      <w:pPr>
        <w:pStyle w:val="Sarakstarindkopa"/>
        <w:widowControl w:val="0"/>
        <w:numPr>
          <w:ilvl w:val="1"/>
          <w:numId w:val="10"/>
        </w:numPr>
        <w:tabs>
          <w:tab w:val="left" w:pos="567"/>
        </w:tabs>
        <w:snapToGrid w:val="0"/>
        <w:spacing w:after="0" w:line="240" w:lineRule="auto"/>
        <w:ind w:left="567" w:hanging="567"/>
        <w:jc w:val="both"/>
        <w:rPr>
          <w:snapToGrid w:val="0"/>
          <w:szCs w:val="24"/>
        </w:rPr>
      </w:pPr>
      <w:r>
        <w:rPr>
          <w:szCs w:val="24"/>
        </w:rPr>
        <w:t>Ja Nomnieks atbrīvo Telpas, bet neparaksta Līguma 5.8.punktā minēto Telpu nodošanas- pieņemšanas aktu, Iznomātājs pārņem Telpas ar vienpusēju Telpu apsekošanas aktu.</w:t>
      </w:r>
    </w:p>
    <w:p w14:paraId="06DEDB02" w14:textId="77777777" w:rsidR="004455D6" w:rsidRDefault="004455D6" w:rsidP="004455D6">
      <w:pPr>
        <w:pStyle w:val="Sarakstarindkopa"/>
        <w:widowControl w:val="0"/>
        <w:tabs>
          <w:tab w:val="left" w:pos="567"/>
        </w:tabs>
        <w:snapToGrid w:val="0"/>
        <w:ind w:left="567"/>
        <w:jc w:val="both"/>
        <w:rPr>
          <w:snapToGrid w:val="0"/>
          <w:szCs w:val="24"/>
        </w:rPr>
      </w:pPr>
    </w:p>
    <w:p w14:paraId="2E84841D" w14:textId="77777777" w:rsidR="004455D6" w:rsidRDefault="004455D6" w:rsidP="004455D6">
      <w:pPr>
        <w:pStyle w:val="Sarakstarindkopa"/>
        <w:widowControl w:val="0"/>
        <w:numPr>
          <w:ilvl w:val="0"/>
          <w:numId w:val="10"/>
        </w:numPr>
        <w:snapToGrid w:val="0"/>
        <w:spacing w:after="0" w:line="240" w:lineRule="auto"/>
        <w:jc w:val="center"/>
        <w:rPr>
          <w:b/>
          <w:snapToGrid w:val="0"/>
          <w:szCs w:val="24"/>
        </w:rPr>
      </w:pPr>
      <w:r>
        <w:rPr>
          <w:b/>
          <w:snapToGrid w:val="0"/>
          <w:szCs w:val="24"/>
        </w:rPr>
        <w:t>STRĪDU ATRISINĀŠANA UN PUŠU ATBILDĪBA</w:t>
      </w:r>
    </w:p>
    <w:p w14:paraId="2CCD22B4" w14:textId="77777777" w:rsidR="004455D6" w:rsidRDefault="004455D6" w:rsidP="004455D6">
      <w:pPr>
        <w:pStyle w:val="Sarakstarindkopa"/>
        <w:widowControl w:val="0"/>
        <w:snapToGrid w:val="0"/>
        <w:ind w:left="644"/>
        <w:jc w:val="both"/>
        <w:rPr>
          <w:b/>
          <w:snapToGrid w:val="0"/>
          <w:szCs w:val="24"/>
        </w:rPr>
      </w:pPr>
    </w:p>
    <w:p w14:paraId="54B928E2" w14:textId="77777777" w:rsidR="004455D6" w:rsidRDefault="004455D6" w:rsidP="004455D6">
      <w:pPr>
        <w:pStyle w:val="Sarakstarindkopa"/>
        <w:widowControl w:val="0"/>
        <w:numPr>
          <w:ilvl w:val="1"/>
          <w:numId w:val="10"/>
        </w:numPr>
        <w:snapToGrid w:val="0"/>
        <w:spacing w:after="0" w:line="240" w:lineRule="auto"/>
        <w:ind w:left="567" w:hanging="567"/>
        <w:jc w:val="both"/>
        <w:rPr>
          <w:b/>
          <w:snapToGrid w:val="0"/>
          <w:szCs w:val="24"/>
        </w:rPr>
      </w:pPr>
      <w:r>
        <w:rPr>
          <w:snapToGrid w:val="0"/>
          <w:szCs w:val="24"/>
        </w:rPr>
        <w:t>Strīdi, kas rodas Līguma sakarā, vispirms tiek risināti Pušu savstarpējās sarunās.</w:t>
      </w:r>
      <w:r>
        <w:rPr>
          <w:szCs w:val="24"/>
        </w:rPr>
        <w:t xml:space="preserve"> Ja </w:t>
      </w:r>
      <w:r>
        <w:rPr>
          <w:bCs/>
          <w:iCs/>
          <w:szCs w:val="24"/>
        </w:rPr>
        <w:t>Puses</w:t>
      </w:r>
      <w:r>
        <w:rPr>
          <w:szCs w:val="24"/>
        </w:rPr>
        <w:t xml:space="preserve"> 2 (divu) mēnešu laikā strīdīgos jautājumos nespēj vienoties pārrunu ceļā, tie tiks izšķirti Latvijas Republikas tiesā saskaņā ar Latvijas Republikā spēkā esošajiem normatīvajiem aktiem.</w:t>
      </w:r>
    </w:p>
    <w:p w14:paraId="5E62499B" w14:textId="77777777" w:rsidR="004455D6" w:rsidRDefault="004455D6" w:rsidP="004455D6">
      <w:pPr>
        <w:pStyle w:val="Sarakstarindkopa"/>
        <w:widowControl w:val="0"/>
        <w:numPr>
          <w:ilvl w:val="1"/>
          <w:numId w:val="10"/>
        </w:numPr>
        <w:snapToGrid w:val="0"/>
        <w:spacing w:after="0" w:line="240" w:lineRule="auto"/>
        <w:ind w:left="567" w:hanging="567"/>
        <w:jc w:val="both"/>
        <w:rPr>
          <w:b/>
          <w:snapToGrid w:val="0"/>
          <w:szCs w:val="24"/>
        </w:rPr>
      </w:pPr>
      <w:r>
        <w:rPr>
          <w:bCs/>
          <w:iCs/>
          <w:szCs w:val="24"/>
        </w:rPr>
        <w:lastRenderedPageBreak/>
        <w:t>Puses</w:t>
      </w:r>
      <w:r>
        <w:rPr>
          <w:szCs w:val="24"/>
        </w:rPr>
        <w:t xml:space="preserve"> saskaņā ar spēkā esošajiem Latvijas Republikas normatīvajiem aktiem savstarpēji ir materiāli atbildīgas par Līguma saistību pārkāpšanu, kā arī par otrai Pusei radītajiem zaudējumiem. </w:t>
      </w:r>
    </w:p>
    <w:p w14:paraId="7BAEA189" w14:textId="77777777" w:rsidR="004455D6" w:rsidRDefault="004455D6" w:rsidP="004455D6">
      <w:pPr>
        <w:pStyle w:val="Sarakstarindkopa"/>
        <w:widowControl w:val="0"/>
        <w:numPr>
          <w:ilvl w:val="1"/>
          <w:numId w:val="10"/>
        </w:numPr>
        <w:snapToGrid w:val="0"/>
        <w:spacing w:after="0" w:line="240" w:lineRule="auto"/>
        <w:ind w:left="567" w:hanging="567"/>
        <w:jc w:val="both"/>
        <w:rPr>
          <w:snapToGrid w:val="0"/>
          <w:szCs w:val="24"/>
        </w:rPr>
      </w:pPr>
      <w:r>
        <w:rPr>
          <w:snapToGrid w:val="0"/>
          <w:szCs w:val="24"/>
        </w:rPr>
        <w:t>Ja kādu Nomnieka darbību rezultātā Iznomātājam tiek aprēķināta soda sankcijas, t.sk. saistītas ar neatbilstošu Telpu izmantošanu, atbildība par šādām sankcijām pilnībā tiek uzlikta Nomniekam.</w:t>
      </w:r>
    </w:p>
    <w:p w14:paraId="757809FD" w14:textId="77777777" w:rsidR="004455D6" w:rsidRDefault="004455D6" w:rsidP="004455D6">
      <w:pPr>
        <w:pStyle w:val="Sarakstarindkopa"/>
        <w:widowControl w:val="0"/>
        <w:numPr>
          <w:ilvl w:val="1"/>
          <w:numId w:val="10"/>
        </w:numPr>
        <w:snapToGrid w:val="0"/>
        <w:spacing w:after="0" w:line="240" w:lineRule="auto"/>
        <w:ind w:left="567" w:hanging="567"/>
        <w:jc w:val="both"/>
        <w:rPr>
          <w:snapToGrid w:val="0"/>
          <w:szCs w:val="24"/>
        </w:rPr>
      </w:pPr>
      <w:r>
        <w:rPr>
          <w:snapToGrid w:val="0"/>
          <w:szCs w:val="24"/>
        </w:rPr>
        <w:t xml:space="preserve">Iznomātājs neatbild par bojājumiem un ievainojumiem, kas radušies cilvēkiem vai mantai negadījumos Nomnieka vainas dēļ, šajā gadījumā visus zaudējumus trešajām personām atlīdzina Nomnieks. </w:t>
      </w:r>
    </w:p>
    <w:p w14:paraId="19242D9E" w14:textId="77777777" w:rsidR="004455D6" w:rsidRDefault="004455D6" w:rsidP="004455D6">
      <w:pPr>
        <w:pStyle w:val="Sarakstarindkopa"/>
        <w:widowControl w:val="0"/>
        <w:numPr>
          <w:ilvl w:val="1"/>
          <w:numId w:val="10"/>
        </w:numPr>
        <w:snapToGrid w:val="0"/>
        <w:spacing w:after="0" w:line="240" w:lineRule="auto"/>
        <w:ind w:left="567" w:hanging="567"/>
        <w:jc w:val="both"/>
        <w:rPr>
          <w:snapToGrid w:val="0"/>
          <w:szCs w:val="24"/>
        </w:rPr>
      </w:pPr>
      <w:r>
        <w:rPr>
          <w:snapToGrid w:val="0"/>
          <w:szCs w:val="24"/>
        </w:rPr>
        <w:t>Nomnieka pretlikumīgu darbību gadījumā par šādām darbībām atbild tikai Nomnieks.</w:t>
      </w:r>
    </w:p>
    <w:p w14:paraId="1BF6BFDF" w14:textId="77777777" w:rsidR="004455D6" w:rsidRDefault="004455D6" w:rsidP="004455D6">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napToGrid w:val="0"/>
          <w:color w:val="FF0000"/>
          <w:szCs w:val="24"/>
          <w:lang w:eastAsia="en-US"/>
        </w:rPr>
      </w:pPr>
    </w:p>
    <w:p w14:paraId="642B8DB3" w14:textId="77777777" w:rsidR="004455D6" w:rsidRDefault="004455D6" w:rsidP="004455D6">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napToGrid w:val="0"/>
          <w:color w:val="FF0000"/>
          <w:szCs w:val="24"/>
          <w:lang w:eastAsia="en-US"/>
        </w:rPr>
      </w:pPr>
    </w:p>
    <w:p w14:paraId="75E7F500" w14:textId="77777777" w:rsidR="004455D6" w:rsidRDefault="004455D6" w:rsidP="004455D6">
      <w:pPr>
        <w:pStyle w:val="Sarakstarindkopa"/>
        <w:widowControl w:val="0"/>
        <w:numPr>
          <w:ilvl w:val="0"/>
          <w:numId w:val="10"/>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b/>
          <w:snapToGrid w:val="0"/>
          <w:szCs w:val="24"/>
          <w:lang w:eastAsia="lv-LV"/>
        </w:rPr>
      </w:pPr>
      <w:r>
        <w:rPr>
          <w:b/>
          <w:snapToGrid w:val="0"/>
          <w:szCs w:val="24"/>
        </w:rPr>
        <w:t>NEPĀRVARAMAS VARAS APSTĀKĻI</w:t>
      </w:r>
    </w:p>
    <w:p w14:paraId="5EAEED32" w14:textId="77777777" w:rsidR="004455D6" w:rsidRDefault="004455D6" w:rsidP="004455D6">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b/>
          <w:snapToGrid w:val="0"/>
          <w:szCs w:val="24"/>
        </w:rPr>
      </w:pPr>
    </w:p>
    <w:p w14:paraId="77CE7C17" w14:textId="77777777" w:rsidR="004455D6" w:rsidRDefault="004455D6" w:rsidP="004455D6">
      <w:pPr>
        <w:numPr>
          <w:ilvl w:val="1"/>
          <w:numId w:val="10"/>
        </w:numPr>
        <w:ind w:left="567" w:hanging="643"/>
        <w:jc w:val="both"/>
        <w:rPr>
          <w:rFonts w:eastAsia="Calibri"/>
          <w:szCs w:val="24"/>
          <w:lang w:eastAsia="en-US"/>
        </w:rPr>
      </w:pPr>
      <w:r>
        <w:rPr>
          <w:rFonts w:eastAsia="Calibri"/>
          <w:bCs/>
          <w:szCs w:val="24"/>
          <w:lang w:eastAsia="en-US"/>
        </w:rPr>
        <w:t>Puses</w:t>
      </w:r>
      <w:r>
        <w:rPr>
          <w:rFonts w:eastAsia="Calibri"/>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477B71E5" w14:textId="77777777" w:rsidR="004455D6" w:rsidRDefault="004455D6" w:rsidP="004455D6">
      <w:pPr>
        <w:numPr>
          <w:ilvl w:val="1"/>
          <w:numId w:val="10"/>
        </w:numPr>
        <w:ind w:left="567" w:hanging="643"/>
        <w:jc w:val="both"/>
        <w:rPr>
          <w:rFonts w:eastAsia="Calibri"/>
          <w:szCs w:val="24"/>
          <w:lang w:eastAsia="en-US"/>
        </w:rPr>
      </w:pPr>
      <w:r>
        <w:rPr>
          <w:rFonts w:eastAsia="Calibri"/>
          <w:szCs w:val="24"/>
        </w:rPr>
        <w:t xml:space="preserve">Nepārvaramas varas apstākļu iestāšanās ir jāapstiprina ar attiecīgu kompetentu iestāžu izziņu, </w:t>
      </w:r>
      <w:r>
        <w:rPr>
          <w:rFonts w:eastAsia="Calibri"/>
          <w:bCs/>
          <w:szCs w:val="24"/>
        </w:rPr>
        <w:t>Pusēm</w:t>
      </w:r>
      <w:r>
        <w:rPr>
          <w:rFonts w:eastAsia="Calibri"/>
          <w:szCs w:val="24"/>
        </w:rPr>
        <w:t xml:space="preserve"> nekavējoties ir jāinformē vienai otru par šādu apstākļu iestāšanos un jāveic visi nepieciešamie pasākumi, lai nepieļautu zaudējumu rašanos, </w:t>
      </w:r>
      <w:r>
        <w:rPr>
          <w:rFonts w:eastAsia="Calibri"/>
          <w:bCs/>
          <w:szCs w:val="24"/>
        </w:rPr>
        <w:t>Pusēm</w:t>
      </w:r>
      <w:r>
        <w:rPr>
          <w:rFonts w:eastAsia="Calibri"/>
          <w:szCs w:val="24"/>
        </w:rPr>
        <w:t xml:space="preserve"> izpildot šo Līgumu.</w:t>
      </w:r>
    </w:p>
    <w:p w14:paraId="65CD3BA0" w14:textId="77777777" w:rsidR="004455D6" w:rsidRDefault="004455D6" w:rsidP="004455D6">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b/>
          <w:snapToGrid w:val="0"/>
          <w:color w:val="FF0000"/>
          <w:szCs w:val="24"/>
          <w:lang w:eastAsia="lv-LV"/>
        </w:rPr>
      </w:pPr>
    </w:p>
    <w:p w14:paraId="0D755660" w14:textId="77777777" w:rsidR="004455D6" w:rsidRDefault="004455D6" w:rsidP="004455D6">
      <w:pPr>
        <w:pStyle w:val="Sarakstarindkopa"/>
        <w:widowControl w:val="0"/>
        <w:numPr>
          <w:ilvl w:val="0"/>
          <w:numId w:val="10"/>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b/>
          <w:snapToGrid w:val="0"/>
          <w:szCs w:val="24"/>
        </w:rPr>
      </w:pPr>
      <w:r>
        <w:rPr>
          <w:b/>
          <w:szCs w:val="24"/>
        </w:rPr>
        <w:t>NOBEIGUMA NOTEIKUMI</w:t>
      </w:r>
    </w:p>
    <w:p w14:paraId="697F4DE8" w14:textId="77777777" w:rsidR="004455D6" w:rsidRDefault="004455D6" w:rsidP="004455D6">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b/>
          <w:snapToGrid w:val="0"/>
          <w:szCs w:val="24"/>
        </w:rPr>
      </w:pPr>
    </w:p>
    <w:p w14:paraId="53DC9D7D" w14:textId="77777777" w:rsidR="004455D6" w:rsidRDefault="004455D6" w:rsidP="004455D6">
      <w:pPr>
        <w:pStyle w:val="Pamatteksts"/>
        <w:numPr>
          <w:ilvl w:val="1"/>
          <w:numId w:val="10"/>
        </w:numPr>
        <w:spacing w:line="240" w:lineRule="auto"/>
        <w:ind w:hanging="644"/>
        <w:jc w:val="both"/>
        <w:rPr>
          <w:sz w:val="24"/>
          <w:szCs w:val="24"/>
        </w:rPr>
      </w:pPr>
      <w:r>
        <w:rPr>
          <w:sz w:val="24"/>
          <w:szCs w:val="24"/>
          <w:lang w:bidi="lv-LV"/>
        </w:rPr>
        <w:t xml:space="preserve">Puses vienojas ar 2024.gada 1.janvāri izbeigt 2019.gada 9.aprīlī noslēgto Līgumu par telpu nodošanu bezatlīdzības lietošanā </w:t>
      </w:r>
      <w:proofErr w:type="spellStart"/>
      <w:r>
        <w:rPr>
          <w:sz w:val="24"/>
          <w:szCs w:val="24"/>
          <w:lang w:bidi="lv-LV"/>
        </w:rPr>
        <w:t>Nr.GND</w:t>
      </w:r>
      <w:proofErr w:type="spellEnd"/>
      <w:r>
        <w:rPr>
          <w:sz w:val="24"/>
          <w:szCs w:val="24"/>
          <w:lang w:bidi="lv-LV"/>
        </w:rPr>
        <w:t>/9.17/19/399 (GN/2019/4/NL).</w:t>
      </w:r>
    </w:p>
    <w:p w14:paraId="5192A6F1" w14:textId="77777777" w:rsidR="004455D6" w:rsidRDefault="004455D6" w:rsidP="004455D6">
      <w:pPr>
        <w:pStyle w:val="Pamatteksts"/>
        <w:numPr>
          <w:ilvl w:val="1"/>
          <w:numId w:val="10"/>
        </w:numPr>
        <w:spacing w:line="240" w:lineRule="auto"/>
        <w:ind w:hanging="644"/>
        <w:jc w:val="both"/>
        <w:rPr>
          <w:sz w:val="24"/>
          <w:szCs w:val="24"/>
        </w:rPr>
      </w:pPr>
      <w:r>
        <w:rPr>
          <w:sz w:val="24"/>
          <w:szCs w:val="24"/>
        </w:rPr>
        <w:t xml:space="preserve">Puses garantē, ka personai, kas slēdz Līgumu, ir visas likumiskās tiesības, juridiskais pamats un attiecīgs pilnvarojums, lai slēgtu Līgumu un uzņemtos tajā noteiktās saistības. </w:t>
      </w:r>
    </w:p>
    <w:p w14:paraId="021B3FED" w14:textId="77777777" w:rsidR="004455D6" w:rsidRDefault="004455D6" w:rsidP="004455D6">
      <w:pPr>
        <w:pStyle w:val="Pamatteksts"/>
        <w:numPr>
          <w:ilvl w:val="1"/>
          <w:numId w:val="10"/>
        </w:numPr>
        <w:spacing w:line="240" w:lineRule="auto"/>
        <w:ind w:hanging="644"/>
        <w:jc w:val="both"/>
        <w:rPr>
          <w:sz w:val="24"/>
          <w:szCs w:val="24"/>
        </w:rPr>
      </w:pPr>
      <w:r>
        <w:rPr>
          <w:sz w:val="24"/>
          <w:szCs w:val="24"/>
        </w:rPr>
        <w:t>Puses saistībā ar Līguma izpildi iegūto personu datus apstrādā atbilstoši normatīvo aktu regulējumam.</w:t>
      </w:r>
    </w:p>
    <w:p w14:paraId="6A700870" w14:textId="77777777" w:rsidR="004455D6" w:rsidRDefault="004455D6" w:rsidP="004455D6">
      <w:pPr>
        <w:pStyle w:val="Pamatteksts"/>
        <w:numPr>
          <w:ilvl w:val="1"/>
          <w:numId w:val="10"/>
        </w:numPr>
        <w:spacing w:line="240" w:lineRule="auto"/>
        <w:ind w:hanging="644"/>
        <w:jc w:val="both"/>
        <w:rPr>
          <w:sz w:val="24"/>
          <w:szCs w:val="24"/>
        </w:rPr>
      </w:pPr>
      <w:r>
        <w:rPr>
          <w:sz w:val="24"/>
          <w:szCs w:val="24"/>
        </w:rPr>
        <w:t>Ja kāds no Līguma noteikumiem zaudē juridisku spēku, tas neietekmē Līguma darbību kopumā un Līgums jāpiemēro atbilstoši spēkā esošiem normatīvajiem aktiem.</w:t>
      </w:r>
    </w:p>
    <w:p w14:paraId="6700AA5F" w14:textId="77777777" w:rsidR="004455D6" w:rsidRDefault="004455D6" w:rsidP="004455D6">
      <w:pPr>
        <w:pStyle w:val="Pamatteksts"/>
        <w:numPr>
          <w:ilvl w:val="1"/>
          <w:numId w:val="10"/>
        </w:numPr>
        <w:spacing w:line="240" w:lineRule="auto"/>
        <w:ind w:hanging="644"/>
        <w:jc w:val="both"/>
        <w:rPr>
          <w:sz w:val="24"/>
          <w:szCs w:val="24"/>
        </w:rPr>
      </w:pPr>
      <w:r>
        <w:rPr>
          <w:sz w:val="24"/>
          <w:szCs w:val="24"/>
        </w:rPr>
        <w:t>Visi paziņojumi Līguma sakarā nosūtāmi uz zemāk minētām adresēm, un visi paziņojumi, izņemot rēķinus, tiek uzskatīti par saņemtiem, kad nogādāti personīgi, pa pastu, pa e-pastu vai elektronisko adresi ar saņemšanas apstiprinājumu un stājas spēkā saskaņā ar normatīvos aktos noteikto. Mainot savu nosaukumu, adresi vai citus rekvizītus katra Puse apņemas 5 (piecu) dienu laikā paziņot otrai Pusei par izmaiņām.</w:t>
      </w:r>
    </w:p>
    <w:p w14:paraId="1F94EEC2" w14:textId="77777777" w:rsidR="004455D6" w:rsidRDefault="004455D6" w:rsidP="004455D6">
      <w:pPr>
        <w:pStyle w:val="Pamatteksts"/>
        <w:numPr>
          <w:ilvl w:val="1"/>
          <w:numId w:val="10"/>
        </w:numPr>
        <w:spacing w:line="240" w:lineRule="auto"/>
        <w:ind w:hanging="644"/>
        <w:jc w:val="both"/>
        <w:rPr>
          <w:sz w:val="24"/>
          <w:szCs w:val="24"/>
        </w:rPr>
      </w:pPr>
      <w:r>
        <w:rPr>
          <w:sz w:val="24"/>
          <w:szCs w:val="24"/>
        </w:rPr>
        <w:t>Savstarpējās Pušu attiecības, kas netika paredzētas Līgumā, ir regulējamas saskaņā ar Latvijas Republikā spēkā esošiem normatīviem aktiem.</w:t>
      </w:r>
    </w:p>
    <w:p w14:paraId="2F983FB3" w14:textId="77777777" w:rsidR="004455D6" w:rsidRDefault="004455D6" w:rsidP="004455D6">
      <w:pPr>
        <w:pStyle w:val="Pamatteksts"/>
        <w:numPr>
          <w:ilvl w:val="1"/>
          <w:numId w:val="10"/>
        </w:numPr>
        <w:spacing w:line="240" w:lineRule="auto"/>
        <w:ind w:hanging="644"/>
        <w:jc w:val="both"/>
        <w:rPr>
          <w:sz w:val="24"/>
          <w:szCs w:val="24"/>
        </w:rPr>
      </w:pPr>
      <w:r>
        <w:rPr>
          <w:rFonts w:eastAsia="Calibri"/>
          <w:snapToGrid w:val="0"/>
          <w:sz w:val="24"/>
          <w:szCs w:val="24"/>
        </w:rPr>
        <w:t>Iznomātāja pilnvarotais pārstāvis Līguma izpildes laikā ir Nekustamo īpašumu pārvaldīšanas nodaļas vadītājs Uldis Jaunzems (tālrunis: 25664483).</w:t>
      </w:r>
    </w:p>
    <w:p w14:paraId="7ED08AD8" w14:textId="77777777" w:rsidR="004455D6" w:rsidRDefault="004455D6" w:rsidP="004455D6">
      <w:pPr>
        <w:pStyle w:val="Pamatteksts"/>
        <w:numPr>
          <w:ilvl w:val="1"/>
          <w:numId w:val="10"/>
        </w:numPr>
        <w:spacing w:line="240" w:lineRule="auto"/>
        <w:ind w:hanging="644"/>
        <w:jc w:val="both"/>
        <w:rPr>
          <w:sz w:val="24"/>
          <w:szCs w:val="24"/>
        </w:rPr>
      </w:pPr>
      <w:r>
        <w:rPr>
          <w:rFonts w:eastAsia="Calibri"/>
          <w:snapToGrid w:val="0"/>
          <w:sz w:val="24"/>
          <w:szCs w:val="24"/>
        </w:rPr>
        <w:t>Nomnieka pilnvarotais pārstāvis Līguma izpildes laikā ir Gulbenes novada pašvaldības policijas priekšnieks Mārtiņš Didrihsons-Linards, tālrunis +</w:t>
      </w:r>
      <w:r>
        <w:rPr>
          <w:sz w:val="24"/>
          <w:szCs w:val="24"/>
        </w:rPr>
        <w:t xml:space="preserve"> 371 64474443, e-pasts: </w:t>
      </w:r>
      <w:hyperlink r:id="rId8" w:history="1">
        <w:r>
          <w:rPr>
            <w:rStyle w:val="Hipersaite"/>
            <w:szCs w:val="24"/>
          </w:rPr>
          <w:t>martins.didrihsons</w:t>
        </w:r>
        <w:r>
          <w:rPr>
            <w:rStyle w:val="Hipersaite"/>
            <w:rFonts w:eastAsia="Calibri"/>
            <w:snapToGrid w:val="0"/>
            <w:szCs w:val="24"/>
          </w:rPr>
          <w:t>-linards@gulbene.lv</w:t>
        </w:r>
      </w:hyperlink>
      <w:r>
        <w:rPr>
          <w:rFonts w:eastAsia="Calibri"/>
          <w:snapToGrid w:val="0"/>
          <w:sz w:val="24"/>
          <w:szCs w:val="24"/>
        </w:rPr>
        <w:t xml:space="preserve">. </w:t>
      </w:r>
    </w:p>
    <w:p w14:paraId="216B71FD" w14:textId="77777777" w:rsidR="004455D6" w:rsidRDefault="004455D6" w:rsidP="004455D6">
      <w:pPr>
        <w:pStyle w:val="Pamatteksts"/>
        <w:numPr>
          <w:ilvl w:val="1"/>
          <w:numId w:val="10"/>
        </w:numPr>
        <w:spacing w:line="240" w:lineRule="auto"/>
        <w:ind w:hanging="644"/>
        <w:jc w:val="both"/>
        <w:rPr>
          <w:sz w:val="24"/>
          <w:szCs w:val="24"/>
        </w:rPr>
      </w:pPr>
      <w:r>
        <w:rPr>
          <w:rFonts w:eastAsia="Calibri"/>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3200B195" w14:textId="77777777" w:rsidR="004455D6" w:rsidRDefault="004455D6" w:rsidP="004455D6">
      <w:pPr>
        <w:pStyle w:val="Pamatteksts"/>
        <w:numPr>
          <w:ilvl w:val="1"/>
          <w:numId w:val="10"/>
        </w:numPr>
        <w:spacing w:line="240" w:lineRule="auto"/>
        <w:ind w:hanging="644"/>
        <w:jc w:val="both"/>
        <w:rPr>
          <w:sz w:val="24"/>
          <w:szCs w:val="24"/>
        </w:rPr>
      </w:pPr>
      <w:r>
        <w:rPr>
          <w:rFonts w:eastAsia="Calibri"/>
          <w:snapToGrid w:val="0"/>
          <w:sz w:val="24"/>
          <w:szCs w:val="24"/>
        </w:rPr>
        <w:t>Šis Līgums ir sastādīts uz 7 (septiņām) lapām, kopā ar pielikumiem uz 9 (deviņām) lapām.</w:t>
      </w:r>
    </w:p>
    <w:p w14:paraId="5FA95D38" w14:textId="77777777" w:rsidR="004455D6" w:rsidRDefault="004455D6" w:rsidP="004455D6">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napToGrid w:val="0"/>
          <w:sz w:val="24"/>
          <w:szCs w:val="24"/>
        </w:rPr>
      </w:pPr>
    </w:p>
    <w:p w14:paraId="7F6A211B" w14:textId="77777777" w:rsidR="004455D6" w:rsidRDefault="004455D6" w:rsidP="004455D6">
      <w:pPr>
        <w:pStyle w:val="Sarakstarindkopa"/>
        <w:widowControl w:val="0"/>
        <w:numPr>
          <w:ilvl w:val="0"/>
          <w:numId w:val="10"/>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b/>
          <w:snapToGrid w:val="0"/>
          <w:szCs w:val="24"/>
        </w:rPr>
      </w:pPr>
      <w:r>
        <w:rPr>
          <w:b/>
          <w:snapToGrid w:val="0"/>
          <w:szCs w:val="24"/>
        </w:rPr>
        <w:t>PUŠU REKVIZĪTI UN PARAKSTI</w:t>
      </w:r>
    </w:p>
    <w:p w14:paraId="2584FB00" w14:textId="77777777" w:rsidR="004455D6" w:rsidRDefault="004455D6" w:rsidP="004455D6">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b/>
          <w:snapToGrid w:val="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600"/>
        <w:gridCol w:w="4377"/>
      </w:tblGrid>
      <w:tr w:rsidR="004455D6" w14:paraId="7064514F" w14:textId="77777777" w:rsidTr="004455D6">
        <w:trPr>
          <w:trHeight w:val="68"/>
          <w:jc w:val="center"/>
        </w:trPr>
        <w:tc>
          <w:tcPr>
            <w:tcW w:w="4253" w:type="dxa"/>
            <w:tcBorders>
              <w:top w:val="nil"/>
              <w:left w:val="nil"/>
              <w:bottom w:val="nil"/>
              <w:right w:val="nil"/>
            </w:tcBorders>
          </w:tcPr>
          <w:p w14:paraId="799E01F1" w14:textId="77777777" w:rsidR="004455D6" w:rsidRDefault="004455D6">
            <w:pPr>
              <w:pStyle w:val="Sarakstarindkopa"/>
              <w:widowControl w:val="0"/>
              <w:snapToGrid w:val="0"/>
              <w:ind w:left="0"/>
              <w:jc w:val="both"/>
              <w:rPr>
                <w:b/>
                <w:snapToGrid w:val="0"/>
                <w:szCs w:val="24"/>
              </w:rPr>
            </w:pPr>
            <w:r>
              <w:rPr>
                <w:b/>
                <w:snapToGrid w:val="0"/>
                <w:szCs w:val="24"/>
              </w:rPr>
              <w:t>IZNOMĀTĀJS</w:t>
            </w:r>
          </w:p>
          <w:p w14:paraId="3DBD7DAD" w14:textId="77777777" w:rsidR="004455D6" w:rsidRDefault="004455D6">
            <w:pPr>
              <w:ind w:right="-2"/>
              <w:jc w:val="both"/>
              <w:rPr>
                <w:szCs w:val="24"/>
              </w:rPr>
            </w:pPr>
            <w:r>
              <w:rPr>
                <w:szCs w:val="24"/>
              </w:rPr>
              <w:t xml:space="preserve">SIA “Gulbenes </w:t>
            </w:r>
            <w:proofErr w:type="spellStart"/>
            <w:r>
              <w:rPr>
                <w:szCs w:val="24"/>
              </w:rPr>
              <w:t>Energo</w:t>
            </w:r>
            <w:proofErr w:type="spellEnd"/>
            <w:r>
              <w:rPr>
                <w:szCs w:val="24"/>
              </w:rPr>
              <w:t xml:space="preserve"> Serviss”</w:t>
            </w:r>
          </w:p>
          <w:p w14:paraId="298B2AE5" w14:textId="77777777" w:rsidR="004455D6" w:rsidRDefault="004455D6">
            <w:pPr>
              <w:ind w:right="-2"/>
              <w:jc w:val="both"/>
              <w:rPr>
                <w:szCs w:val="24"/>
              </w:rPr>
            </w:pPr>
            <w:r>
              <w:rPr>
                <w:szCs w:val="24"/>
              </w:rPr>
              <w:t>Reģistrācijas numurs 54603000121</w:t>
            </w:r>
          </w:p>
          <w:p w14:paraId="5AF94CE3" w14:textId="77777777" w:rsidR="004455D6" w:rsidRDefault="004455D6">
            <w:pPr>
              <w:ind w:right="-2"/>
              <w:jc w:val="both"/>
              <w:rPr>
                <w:szCs w:val="24"/>
              </w:rPr>
            </w:pPr>
            <w:r>
              <w:rPr>
                <w:szCs w:val="24"/>
              </w:rPr>
              <w:t>Juridiskā adrese: Blaumaņa iela 56A,</w:t>
            </w:r>
          </w:p>
          <w:p w14:paraId="29077510" w14:textId="77777777" w:rsidR="004455D6" w:rsidRDefault="004455D6">
            <w:pPr>
              <w:ind w:right="-2"/>
              <w:jc w:val="both"/>
              <w:rPr>
                <w:szCs w:val="24"/>
              </w:rPr>
            </w:pPr>
            <w:r>
              <w:rPr>
                <w:szCs w:val="24"/>
              </w:rPr>
              <w:t>Gulbene, Gulbenes novads, LV-4401</w:t>
            </w:r>
          </w:p>
          <w:p w14:paraId="1E229D10" w14:textId="77777777" w:rsidR="004455D6" w:rsidRDefault="004455D6">
            <w:pPr>
              <w:ind w:right="-2"/>
              <w:jc w:val="both"/>
              <w:rPr>
                <w:szCs w:val="20"/>
              </w:rPr>
            </w:pPr>
            <w:r>
              <w:rPr>
                <w:szCs w:val="24"/>
              </w:rPr>
              <w:lastRenderedPageBreak/>
              <w:t xml:space="preserve">Banka: </w:t>
            </w:r>
            <w:r>
              <w:t xml:space="preserve">AS “SEB banka” </w:t>
            </w:r>
          </w:p>
          <w:p w14:paraId="30F035C5" w14:textId="77777777" w:rsidR="004455D6" w:rsidRDefault="004455D6">
            <w:pPr>
              <w:ind w:right="-2"/>
              <w:jc w:val="both"/>
            </w:pPr>
            <w:r>
              <w:t>SWIFT kods: UNLALV2X</w:t>
            </w:r>
          </w:p>
          <w:p w14:paraId="0A4BA0EF" w14:textId="77777777" w:rsidR="004455D6" w:rsidRDefault="004455D6">
            <w:pPr>
              <w:ind w:right="-2"/>
              <w:jc w:val="both"/>
            </w:pPr>
            <w:r>
              <w:t>Konts Nr. LV52UNLA0007000508105</w:t>
            </w:r>
          </w:p>
          <w:p w14:paraId="1269A68D" w14:textId="77777777" w:rsidR="004455D6" w:rsidRDefault="004455D6">
            <w:pPr>
              <w:ind w:right="-2"/>
              <w:jc w:val="both"/>
              <w:rPr>
                <w:szCs w:val="24"/>
              </w:rPr>
            </w:pPr>
            <w:r>
              <w:rPr>
                <w:szCs w:val="24"/>
              </w:rPr>
              <w:t>e-pasts: info@geserviss.lv</w:t>
            </w:r>
          </w:p>
          <w:p w14:paraId="7A272BC3" w14:textId="77777777" w:rsidR="004455D6" w:rsidRDefault="004455D6">
            <w:pPr>
              <w:ind w:right="-2"/>
              <w:jc w:val="both"/>
              <w:rPr>
                <w:szCs w:val="24"/>
              </w:rPr>
            </w:pPr>
          </w:p>
          <w:p w14:paraId="4BC6CF0D" w14:textId="77777777" w:rsidR="004455D6" w:rsidRDefault="004455D6">
            <w:pPr>
              <w:ind w:right="-2"/>
              <w:jc w:val="both"/>
              <w:rPr>
                <w:szCs w:val="24"/>
              </w:rPr>
            </w:pPr>
            <w:r>
              <w:rPr>
                <w:szCs w:val="24"/>
              </w:rPr>
              <w:t>valdes loceklis</w:t>
            </w:r>
          </w:p>
          <w:p w14:paraId="2501FF44" w14:textId="77777777" w:rsidR="004455D6" w:rsidRDefault="004455D6">
            <w:pPr>
              <w:ind w:right="-2"/>
              <w:jc w:val="both"/>
              <w:rPr>
                <w:szCs w:val="24"/>
              </w:rPr>
            </w:pPr>
            <w:r>
              <w:rPr>
                <w:szCs w:val="24"/>
              </w:rPr>
              <w:t>__________________________________</w:t>
            </w:r>
          </w:p>
          <w:p w14:paraId="58AA8980" w14:textId="77777777" w:rsidR="004455D6" w:rsidRDefault="004455D6">
            <w:pPr>
              <w:pStyle w:val="Nosaukums"/>
              <w:jc w:val="right"/>
              <w:rPr>
                <w:rFonts w:ascii="Times New Roman" w:hAnsi="Times New Roman"/>
                <w:b w:val="0"/>
                <w:sz w:val="24"/>
                <w:szCs w:val="24"/>
              </w:rPr>
            </w:pPr>
            <w:proofErr w:type="spellStart"/>
            <w:r>
              <w:rPr>
                <w:rFonts w:ascii="Times New Roman" w:hAnsi="Times New Roman"/>
                <w:b w:val="0"/>
                <w:sz w:val="24"/>
                <w:szCs w:val="24"/>
              </w:rPr>
              <w:t>R.Korns</w:t>
            </w:r>
            <w:proofErr w:type="spellEnd"/>
          </w:p>
          <w:p w14:paraId="2169DD60" w14:textId="77777777" w:rsidR="004455D6" w:rsidRDefault="004455D6">
            <w:pPr>
              <w:pStyle w:val="Sarakstarindkopa"/>
              <w:widowControl w:val="0"/>
              <w:snapToGrid w:val="0"/>
              <w:ind w:left="0"/>
              <w:jc w:val="both"/>
              <w:rPr>
                <w:rFonts w:ascii="Times New Roman" w:hAnsi="Times New Roman"/>
                <w:snapToGrid w:val="0"/>
                <w:sz w:val="24"/>
                <w:szCs w:val="24"/>
              </w:rPr>
            </w:pPr>
          </w:p>
        </w:tc>
        <w:tc>
          <w:tcPr>
            <w:tcW w:w="709" w:type="dxa"/>
            <w:tcBorders>
              <w:top w:val="nil"/>
              <w:left w:val="nil"/>
              <w:bottom w:val="nil"/>
              <w:right w:val="nil"/>
            </w:tcBorders>
          </w:tcPr>
          <w:p w14:paraId="755E7899" w14:textId="77777777" w:rsidR="004455D6" w:rsidRDefault="004455D6">
            <w:pPr>
              <w:pStyle w:val="Sarakstarindkopa"/>
              <w:widowControl w:val="0"/>
              <w:snapToGrid w:val="0"/>
              <w:ind w:left="0"/>
              <w:jc w:val="both"/>
              <w:rPr>
                <w:snapToGrid w:val="0"/>
                <w:szCs w:val="24"/>
              </w:rPr>
            </w:pPr>
          </w:p>
        </w:tc>
        <w:tc>
          <w:tcPr>
            <w:tcW w:w="4290" w:type="dxa"/>
            <w:tcBorders>
              <w:top w:val="nil"/>
              <w:left w:val="nil"/>
              <w:bottom w:val="nil"/>
              <w:right w:val="nil"/>
            </w:tcBorders>
          </w:tcPr>
          <w:p w14:paraId="444585C9" w14:textId="77777777" w:rsidR="004455D6" w:rsidRDefault="004455D6">
            <w:pPr>
              <w:pStyle w:val="Sarakstarindkopa"/>
              <w:widowControl w:val="0"/>
              <w:snapToGrid w:val="0"/>
              <w:ind w:left="0"/>
              <w:jc w:val="both"/>
              <w:rPr>
                <w:b/>
                <w:snapToGrid w:val="0"/>
                <w:szCs w:val="24"/>
              </w:rPr>
            </w:pPr>
            <w:r>
              <w:rPr>
                <w:b/>
                <w:snapToGrid w:val="0"/>
                <w:szCs w:val="24"/>
              </w:rPr>
              <w:t>NOMNIEKS</w:t>
            </w:r>
          </w:p>
          <w:p w14:paraId="3A2A41C4" w14:textId="77777777" w:rsidR="004455D6" w:rsidRDefault="004455D6">
            <w:pPr>
              <w:widowControl w:val="0"/>
              <w:suppressAutoHyphens/>
              <w:jc w:val="both"/>
              <w:rPr>
                <w:caps/>
                <w:szCs w:val="24"/>
              </w:rPr>
            </w:pPr>
            <w:r>
              <w:rPr>
                <w:szCs w:val="24"/>
              </w:rPr>
              <w:t>Gulbenes novada pašvaldības</w:t>
            </w:r>
          </w:p>
          <w:p w14:paraId="0229DC91" w14:textId="77777777" w:rsidR="004455D6" w:rsidRDefault="004455D6">
            <w:pPr>
              <w:jc w:val="both"/>
              <w:rPr>
                <w:szCs w:val="24"/>
              </w:rPr>
            </w:pPr>
            <w:r>
              <w:rPr>
                <w:szCs w:val="24"/>
              </w:rPr>
              <w:t>Reģistrācijas numurs 90009116327</w:t>
            </w:r>
          </w:p>
          <w:p w14:paraId="1AFF4A6B" w14:textId="77777777" w:rsidR="004455D6" w:rsidRDefault="004455D6">
            <w:pPr>
              <w:rPr>
                <w:szCs w:val="24"/>
              </w:rPr>
            </w:pPr>
            <w:r>
              <w:rPr>
                <w:szCs w:val="24"/>
              </w:rPr>
              <w:t xml:space="preserve">Juridiskā adrese: Ābeļu iela 2, Gulbene, </w:t>
            </w:r>
          </w:p>
          <w:p w14:paraId="4ED6B700" w14:textId="77777777" w:rsidR="004455D6" w:rsidRDefault="004455D6">
            <w:pPr>
              <w:rPr>
                <w:szCs w:val="24"/>
              </w:rPr>
            </w:pPr>
            <w:r>
              <w:rPr>
                <w:szCs w:val="24"/>
              </w:rPr>
              <w:t>Gulbenes novads, LV-4401</w:t>
            </w:r>
          </w:p>
          <w:p w14:paraId="1E375A76" w14:textId="77777777" w:rsidR="004455D6" w:rsidRDefault="004455D6">
            <w:pPr>
              <w:rPr>
                <w:szCs w:val="24"/>
              </w:rPr>
            </w:pPr>
            <w:r>
              <w:rPr>
                <w:szCs w:val="24"/>
              </w:rPr>
              <w:lastRenderedPageBreak/>
              <w:t>Banka: AS “SEB banka”</w:t>
            </w:r>
          </w:p>
          <w:p w14:paraId="4C962414" w14:textId="77777777" w:rsidR="004455D6" w:rsidRDefault="004455D6">
            <w:pPr>
              <w:rPr>
                <w:szCs w:val="24"/>
              </w:rPr>
            </w:pPr>
            <w:r>
              <w:rPr>
                <w:szCs w:val="24"/>
              </w:rPr>
              <w:t>SWIFT kods: UNLALV2X</w:t>
            </w:r>
          </w:p>
          <w:p w14:paraId="36F2EA7C" w14:textId="77777777" w:rsidR="004455D6" w:rsidRDefault="004455D6">
            <w:pPr>
              <w:rPr>
                <w:szCs w:val="24"/>
              </w:rPr>
            </w:pPr>
            <w:r>
              <w:rPr>
                <w:szCs w:val="24"/>
              </w:rPr>
              <w:t>Konta Nr. LV03UNLA0050014339919</w:t>
            </w:r>
          </w:p>
          <w:p w14:paraId="201A5B02" w14:textId="77777777" w:rsidR="004455D6" w:rsidRDefault="004455D6">
            <w:pPr>
              <w:rPr>
                <w:szCs w:val="24"/>
              </w:rPr>
            </w:pPr>
            <w:r>
              <w:rPr>
                <w:szCs w:val="24"/>
              </w:rPr>
              <w:t>e-pasts: dome@gulbene.lv</w:t>
            </w:r>
          </w:p>
          <w:p w14:paraId="2E222BE7" w14:textId="77777777" w:rsidR="004455D6" w:rsidRDefault="004455D6">
            <w:pPr>
              <w:jc w:val="both"/>
              <w:rPr>
                <w:szCs w:val="24"/>
              </w:rPr>
            </w:pPr>
          </w:p>
          <w:p w14:paraId="6FFAFE07" w14:textId="77777777" w:rsidR="004455D6" w:rsidRDefault="004455D6">
            <w:pPr>
              <w:jc w:val="both"/>
              <w:rPr>
                <w:szCs w:val="24"/>
              </w:rPr>
            </w:pPr>
            <w:r>
              <w:rPr>
                <w:szCs w:val="24"/>
              </w:rPr>
              <w:t>domes priekšsēdētājs</w:t>
            </w:r>
          </w:p>
          <w:p w14:paraId="0AF04CD4" w14:textId="77777777" w:rsidR="004455D6" w:rsidRDefault="004455D6">
            <w:pPr>
              <w:widowControl w:val="0"/>
              <w:suppressAutoHyphens/>
              <w:jc w:val="both"/>
              <w:rPr>
                <w:szCs w:val="24"/>
              </w:rPr>
            </w:pPr>
            <w:r>
              <w:rPr>
                <w:szCs w:val="24"/>
              </w:rPr>
              <w:t>__________________________________</w:t>
            </w:r>
          </w:p>
          <w:p w14:paraId="3FC02547" w14:textId="77777777" w:rsidR="004455D6" w:rsidRDefault="004455D6">
            <w:pPr>
              <w:pStyle w:val="Sarakstarindkopa"/>
              <w:widowControl w:val="0"/>
              <w:snapToGrid w:val="0"/>
              <w:ind w:left="0"/>
              <w:jc w:val="right"/>
              <w:rPr>
                <w:b/>
                <w:snapToGrid w:val="0"/>
                <w:szCs w:val="24"/>
              </w:rPr>
            </w:pPr>
            <w:r>
              <w:rPr>
                <w:szCs w:val="24"/>
              </w:rPr>
              <w:t>A. Caunītis</w:t>
            </w:r>
          </w:p>
          <w:p w14:paraId="4962DA7A" w14:textId="77777777" w:rsidR="004455D6" w:rsidRDefault="004455D6">
            <w:pPr>
              <w:pStyle w:val="Sarakstarindkopa"/>
              <w:widowControl w:val="0"/>
              <w:snapToGrid w:val="0"/>
              <w:ind w:left="0"/>
              <w:jc w:val="both"/>
              <w:rPr>
                <w:rFonts w:eastAsia="Times New Roman"/>
                <w:snapToGrid w:val="0"/>
                <w:szCs w:val="24"/>
              </w:rPr>
            </w:pPr>
          </w:p>
        </w:tc>
      </w:tr>
    </w:tbl>
    <w:p w14:paraId="53903F7B" w14:textId="77777777" w:rsidR="004455D6" w:rsidRDefault="004455D6" w:rsidP="004455D6">
      <w:pPr>
        <w:ind w:right="-2"/>
        <w:rPr>
          <w:szCs w:val="24"/>
        </w:rPr>
      </w:pPr>
    </w:p>
    <w:p w14:paraId="5FE02E38" w14:textId="77777777" w:rsidR="004455D6" w:rsidRDefault="004455D6" w:rsidP="004455D6">
      <w:pPr>
        <w:pStyle w:val="Body"/>
        <w:jc w:val="center"/>
        <w:rPr>
          <w:rFonts w:cs="Times New Roman"/>
          <w:color w:val="auto"/>
          <w:lang w:val="lv-LV"/>
        </w:rPr>
      </w:pPr>
      <w:r>
        <w:rPr>
          <w:rFonts w:cs="Times New Roman"/>
          <w:b/>
          <w:bCs/>
          <w:color w:val="auto"/>
          <w:lang w:val="lv-LV"/>
        </w:rPr>
        <w:t>Dokuments parakstīts ar drošu elektronisko parakstu un satur laika zīmogu</w:t>
      </w:r>
    </w:p>
    <w:p w14:paraId="365A00B2" w14:textId="77777777" w:rsidR="004455D6" w:rsidRDefault="004455D6" w:rsidP="004455D6">
      <w:pPr>
        <w:jc w:val="right"/>
        <w:rPr>
          <w:rFonts w:cs="Times New Roman"/>
          <w:szCs w:val="24"/>
        </w:rPr>
      </w:pPr>
      <w:r>
        <w:rPr>
          <w:szCs w:val="24"/>
          <w:lang w:val="en-US"/>
        </w:rPr>
        <w:br w:type="page"/>
      </w:r>
      <w:r>
        <w:rPr>
          <w:szCs w:val="24"/>
        </w:rPr>
        <w:lastRenderedPageBreak/>
        <w:t xml:space="preserve">1. pielikums </w:t>
      </w:r>
    </w:p>
    <w:p w14:paraId="35D98B26" w14:textId="77777777" w:rsidR="004455D6" w:rsidRDefault="004455D6" w:rsidP="004455D6">
      <w:pPr>
        <w:ind w:right="-2"/>
        <w:jc w:val="right"/>
        <w:rPr>
          <w:szCs w:val="24"/>
        </w:rPr>
      </w:pPr>
      <w:r>
        <w:rPr>
          <w:szCs w:val="24"/>
        </w:rPr>
        <w:t>___.___.2023. Nedzīvojamo telpu nomas līgumam Nr._______</w:t>
      </w:r>
    </w:p>
    <w:p w14:paraId="75BC0C84" w14:textId="77777777" w:rsidR="004455D6" w:rsidRDefault="004455D6" w:rsidP="004455D6">
      <w:pPr>
        <w:ind w:right="-2"/>
        <w:rPr>
          <w:szCs w:val="24"/>
        </w:rPr>
      </w:pPr>
    </w:p>
    <w:p w14:paraId="4A390A61" w14:textId="77777777" w:rsidR="004455D6" w:rsidRDefault="004455D6" w:rsidP="004455D6">
      <w:pPr>
        <w:ind w:right="-2"/>
        <w:jc w:val="center"/>
        <w:rPr>
          <w:szCs w:val="24"/>
        </w:rPr>
      </w:pPr>
      <w:r>
        <w:rPr>
          <w:szCs w:val="24"/>
        </w:rPr>
        <w:t>1.stāvs</w:t>
      </w:r>
    </w:p>
    <w:p w14:paraId="095010C5" w14:textId="2E7FB956" w:rsidR="004455D6" w:rsidRDefault="004455D6" w:rsidP="004455D6">
      <w:pPr>
        <w:ind w:right="-2"/>
        <w:jc w:val="right"/>
        <w:rPr>
          <w:szCs w:val="24"/>
        </w:rPr>
      </w:pPr>
      <w:r>
        <w:rPr>
          <w:noProof/>
          <w:szCs w:val="20"/>
        </w:rPr>
        <w:drawing>
          <wp:anchor distT="0" distB="0" distL="114300" distR="114300" simplePos="0" relativeHeight="251658240" behindDoc="0" locked="0" layoutInCell="1" allowOverlap="1" wp14:anchorId="475F4B08" wp14:editId="22AEFF2A">
            <wp:simplePos x="0" y="0"/>
            <wp:positionH relativeFrom="column">
              <wp:posOffset>1059815</wp:posOffset>
            </wp:positionH>
            <wp:positionV relativeFrom="paragraph">
              <wp:posOffset>-544195</wp:posOffset>
            </wp:positionV>
            <wp:extent cx="3495675" cy="4912360"/>
            <wp:effectExtent l="0" t="3492" r="6032" b="6033"/>
            <wp:wrapNone/>
            <wp:docPr id="4211585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495675" cy="4912360"/>
                    </a:xfrm>
                    <a:prstGeom prst="rect">
                      <a:avLst/>
                    </a:prstGeom>
                    <a:noFill/>
                  </pic:spPr>
                </pic:pic>
              </a:graphicData>
            </a:graphic>
            <wp14:sizeRelH relativeFrom="page">
              <wp14:pctWidth>0</wp14:pctWidth>
            </wp14:sizeRelH>
            <wp14:sizeRelV relativeFrom="page">
              <wp14:pctHeight>0</wp14:pctHeight>
            </wp14:sizeRelV>
          </wp:anchor>
        </w:drawing>
      </w:r>
    </w:p>
    <w:p w14:paraId="5FA00DC3" w14:textId="77777777" w:rsidR="004455D6" w:rsidRDefault="004455D6" w:rsidP="004455D6">
      <w:pPr>
        <w:ind w:right="-2"/>
        <w:jc w:val="right"/>
        <w:rPr>
          <w:szCs w:val="24"/>
        </w:rPr>
      </w:pPr>
    </w:p>
    <w:p w14:paraId="1A3CD486" w14:textId="77777777" w:rsidR="004455D6" w:rsidRDefault="004455D6" w:rsidP="004455D6">
      <w:pPr>
        <w:jc w:val="right"/>
        <w:rPr>
          <w:szCs w:val="24"/>
        </w:rPr>
      </w:pPr>
      <w:r>
        <w:rPr>
          <w:szCs w:val="24"/>
        </w:rPr>
        <w:br w:type="page"/>
      </w:r>
      <w:r>
        <w:rPr>
          <w:szCs w:val="24"/>
        </w:rPr>
        <w:lastRenderedPageBreak/>
        <w:t xml:space="preserve">2. pielikums </w:t>
      </w:r>
    </w:p>
    <w:p w14:paraId="2AB1D4A0" w14:textId="77777777" w:rsidR="004455D6" w:rsidRDefault="004455D6" w:rsidP="004455D6">
      <w:pPr>
        <w:ind w:right="-2"/>
        <w:jc w:val="right"/>
        <w:rPr>
          <w:szCs w:val="24"/>
        </w:rPr>
      </w:pPr>
      <w:r>
        <w:rPr>
          <w:szCs w:val="24"/>
        </w:rPr>
        <w:t>___.___.2023. Nedzīvojamo telpu nomas līgumam Nr._______</w:t>
      </w:r>
    </w:p>
    <w:p w14:paraId="0336BD98" w14:textId="77777777" w:rsidR="004455D6" w:rsidRDefault="004455D6" w:rsidP="004455D6">
      <w:pPr>
        <w:ind w:right="-2"/>
        <w:jc w:val="right"/>
        <w:rPr>
          <w:szCs w:val="24"/>
        </w:rPr>
      </w:pPr>
    </w:p>
    <w:p w14:paraId="66141DEC" w14:textId="77777777" w:rsidR="004455D6" w:rsidRDefault="004455D6" w:rsidP="004455D6">
      <w:pPr>
        <w:ind w:right="-2"/>
        <w:jc w:val="center"/>
        <w:rPr>
          <w:szCs w:val="24"/>
        </w:rPr>
      </w:pPr>
      <w:r>
        <w:rPr>
          <w:szCs w:val="24"/>
        </w:rPr>
        <w:t>2.stāvs</w:t>
      </w:r>
    </w:p>
    <w:p w14:paraId="2CCCDF4C" w14:textId="746668F0" w:rsidR="004455D6" w:rsidRDefault="004455D6" w:rsidP="004455D6">
      <w:pPr>
        <w:ind w:left="3" w:right="-2"/>
        <w:jc w:val="both"/>
        <w:rPr>
          <w:b/>
          <w:color w:val="FF0000"/>
          <w:szCs w:val="24"/>
        </w:rPr>
      </w:pPr>
      <w:r>
        <w:rPr>
          <w:noProof/>
          <w:szCs w:val="20"/>
        </w:rPr>
        <w:drawing>
          <wp:anchor distT="0" distB="0" distL="114300" distR="114300" simplePos="0" relativeHeight="251658240" behindDoc="0" locked="0" layoutInCell="1" allowOverlap="1" wp14:anchorId="2DCE454E" wp14:editId="76494845">
            <wp:simplePos x="0" y="0"/>
            <wp:positionH relativeFrom="column">
              <wp:posOffset>1213485</wp:posOffset>
            </wp:positionH>
            <wp:positionV relativeFrom="paragraph">
              <wp:posOffset>-661035</wp:posOffset>
            </wp:positionV>
            <wp:extent cx="3293110" cy="4927600"/>
            <wp:effectExtent l="1905" t="0" r="4445" b="4445"/>
            <wp:wrapNone/>
            <wp:docPr id="9982353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293110" cy="4927600"/>
                    </a:xfrm>
                    <a:prstGeom prst="rect">
                      <a:avLst/>
                    </a:prstGeom>
                    <a:noFill/>
                  </pic:spPr>
                </pic:pic>
              </a:graphicData>
            </a:graphic>
            <wp14:sizeRelH relativeFrom="page">
              <wp14:pctWidth>0</wp14:pctWidth>
            </wp14:sizeRelH>
            <wp14:sizeRelV relativeFrom="page">
              <wp14:pctHeight>0</wp14:pctHeight>
            </wp14:sizeRelV>
          </wp:anchor>
        </w:drawing>
      </w:r>
    </w:p>
    <w:p w14:paraId="4A9F3B0E" w14:textId="77777777" w:rsidR="004455D6" w:rsidRDefault="004455D6" w:rsidP="004455D6">
      <w:pPr>
        <w:ind w:right="-2"/>
        <w:jc w:val="center"/>
        <w:rPr>
          <w:b/>
          <w:color w:val="FF0000"/>
          <w:szCs w:val="24"/>
        </w:rPr>
      </w:pPr>
    </w:p>
    <w:p w14:paraId="59A956C2" w14:textId="77777777" w:rsidR="004455D6" w:rsidRDefault="004455D6" w:rsidP="004455D6">
      <w:pPr>
        <w:jc w:val="right"/>
        <w:rPr>
          <w:szCs w:val="24"/>
        </w:rPr>
      </w:pPr>
    </w:p>
    <w:p w14:paraId="5FE4DF83" w14:textId="77777777" w:rsidR="00CE1251" w:rsidRPr="00CE1251" w:rsidRDefault="00CE1251" w:rsidP="00CE1251">
      <w:pPr>
        <w:spacing w:after="160" w:line="256" w:lineRule="auto"/>
        <w:rPr>
          <w:rFonts w:ascii="Times New Roman" w:hAnsi="Times New Roman" w:cs="Times New Roman"/>
          <w:sz w:val="24"/>
          <w:szCs w:val="24"/>
        </w:rPr>
      </w:pPr>
    </w:p>
    <w:sectPr w:rsidR="00CE1251" w:rsidRPr="00CE1251" w:rsidSect="007775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Teutonica">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37B1699"/>
    <w:multiLevelType w:val="multilevel"/>
    <w:tmpl w:val="1B3E7184"/>
    <w:lvl w:ilvl="0">
      <w:start w:val="5"/>
      <w:numFmt w:val="decimal"/>
      <w:lvlText w:val="%1."/>
      <w:lvlJc w:val="left"/>
      <w:pPr>
        <w:ind w:left="644" w:hanging="360"/>
      </w:pPr>
      <w:rPr>
        <w:rFonts w:cs="Arial"/>
      </w:rPr>
    </w:lvl>
    <w:lvl w:ilvl="1">
      <w:start w:val="1"/>
      <w:numFmt w:val="decimal"/>
      <w:isLgl/>
      <w:lvlText w:val="%1.%2."/>
      <w:lvlJc w:val="left"/>
      <w:pPr>
        <w:ind w:left="644" w:hanging="360"/>
      </w:pPr>
      <w:rPr>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BE244AF"/>
    <w:multiLevelType w:val="multilevel"/>
    <w:tmpl w:val="ADFC431A"/>
    <w:lvl w:ilvl="0">
      <w:start w:val="1"/>
      <w:numFmt w:val="decimal"/>
      <w:lvlText w:val="%1."/>
      <w:lvlJc w:val="left"/>
      <w:pPr>
        <w:tabs>
          <w:tab w:val="num" w:pos="719"/>
        </w:tabs>
        <w:ind w:left="719" w:hanging="435"/>
      </w:pPr>
      <w:rPr>
        <w:color w:val="auto"/>
      </w:rPr>
    </w:lvl>
    <w:lvl w:ilvl="1">
      <w:start w:val="1"/>
      <w:numFmt w:val="decimal"/>
      <w:lvlText w:val="%1.%2."/>
      <w:lvlJc w:val="left"/>
      <w:pPr>
        <w:tabs>
          <w:tab w:val="num" w:pos="567"/>
        </w:tabs>
        <w:ind w:left="0" w:firstLine="0"/>
      </w:pPr>
      <w:rPr>
        <w:b w:val="0"/>
        <w:color w:val="auto"/>
        <w:sz w:val="24"/>
        <w:szCs w:val="24"/>
      </w:rPr>
    </w:lvl>
    <w:lvl w:ilvl="2">
      <w:start w:val="1"/>
      <w:numFmt w:val="decimal"/>
      <w:lvlText w:val="%1.%2.%3."/>
      <w:lvlJc w:val="left"/>
      <w:pPr>
        <w:tabs>
          <w:tab w:val="num" w:pos="1004"/>
        </w:tabs>
        <w:ind w:left="1004" w:hanging="720"/>
      </w:pPr>
      <w:rPr>
        <w:b w:val="0"/>
        <w:color w:val="auto"/>
      </w:rPr>
    </w:lvl>
    <w:lvl w:ilvl="3">
      <w:start w:val="1"/>
      <w:numFmt w:val="decimal"/>
      <w:lvlText w:val="%1.%2.%3.%4."/>
      <w:lvlJc w:val="left"/>
      <w:pPr>
        <w:tabs>
          <w:tab w:val="num" w:pos="1890"/>
        </w:tabs>
        <w:ind w:left="1890" w:hanging="720"/>
      </w:pPr>
      <w:rPr>
        <w:color w:val="auto"/>
      </w:rPr>
    </w:lvl>
    <w:lvl w:ilvl="4">
      <w:start w:val="1"/>
      <w:numFmt w:val="decimal"/>
      <w:lvlText w:val="%1.%2.%3.%4.%5."/>
      <w:lvlJc w:val="left"/>
      <w:pPr>
        <w:tabs>
          <w:tab w:val="num" w:pos="2640"/>
        </w:tabs>
        <w:ind w:left="2640" w:hanging="1080"/>
      </w:pPr>
      <w:rPr>
        <w:color w:val="auto"/>
      </w:rPr>
    </w:lvl>
    <w:lvl w:ilvl="5">
      <w:start w:val="1"/>
      <w:numFmt w:val="decimal"/>
      <w:lvlText w:val="%1.%2.%3.%4.%5.%6."/>
      <w:lvlJc w:val="left"/>
      <w:pPr>
        <w:tabs>
          <w:tab w:val="num" w:pos="3030"/>
        </w:tabs>
        <w:ind w:left="3030" w:hanging="1080"/>
      </w:pPr>
      <w:rPr>
        <w:color w:val="auto"/>
      </w:rPr>
    </w:lvl>
    <w:lvl w:ilvl="6">
      <w:start w:val="1"/>
      <w:numFmt w:val="decimal"/>
      <w:lvlText w:val="%1.%2.%3.%4.%5.%6.%7."/>
      <w:lvlJc w:val="left"/>
      <w:pPr>
        <w:tabs>
          <w:tab w:val="num" w:pos="3780"/>
        </w:tabs>
        <w:ind w:left="3780" w:hanging="1440"/>
      </w:pPr>
      <w:rPr>
        <w:color w:val="auto"/>
      </w:rPr>
    </w:lvl>
    <w:lvl w:ilvl="7">
      <w:start w:val="1"/>
      <w:numFmt w:val="decimal"/>
      <w:lvlText w:val="%1.%2.%3.%4.%5.%6.%7.%8."/>
      <w:lvlJc w:val="left"/>
      <w:pPr>
        <w:tabs>
          <w:tab w:val="num" w:pos="4170"/>
        </w:tabs>
        <w:ind w:left="4170" w:hanging="1440"/>
      </w:pPr>
      <w:rPr>
        <w:color w:val="auto"/>
      </w:rPr>
    </w:lvl>
    <w:lvl w:ilvl="8">
      <w:start w:val="1"/>
      <w:numFmt w:val="decimal"/>
      <w:lvlText w:val="%1.%2.%3.%4.%5.%6.%7.%8.%9."/>
      <w:lvlJc w:val="left"/>
      <w:pPr>
        <w:tabs>
          <w:tab w:val="num" w:pos="4920"/>
        </w:tabs>
        <w:ind w:left="4920" w:hanging="1800"/>
      </w:pPr>
      <w:rPr>
        <w:color w:val="auto"/>
      </w:rPr>
    </w:lvl>
  </w:abstractNum>
  <w:abstractNum w:abstractNumId="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5"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3C845B03"/>
    <w:multiLevelType w:val="multilevel"/>
    <w:tmpl w:val="306057F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9"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228431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2627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7272819">
    <w:abstractNumId w:val="7"/>
  </w:num>
  <w:num w:numId="4" w16cid:durableId="981034861">
    <w:abstractNumId w:val="9"/>
  </w:num>
  <w:num w:numId="5" w16cid:durableId="1908298545">
    <w:abstractNumId w:val="4"/>
  </w:num>
  <w:num w:numId="6" w16cid:durableId="1690330753">
    <w:abstractNumId w:val="6"/>
  </w:num>
  <w:num w:numId="7" w16cid:durableId="1874482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8488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6357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694841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206B"/>
    <w:rsid w:val="000069BF"/>
    <w:rsid w:val="000606B4"/>
    <w:rsid w:val="000B2999"/>
    <w:rsid w:val="001164A1"/>
    <w:rsid w:val="001225CF"/>
    <w:rsid w:val="00140763"/>
    <w:rsid w:val="00192B18"/>
    <w:rsid w:val="001A53B8"/>
    <w:rsid w:val="001A5B3F"/>
    <w:rsid w:val="001B42D4"/>
    <w:rsid w:val="001F72C2"/>
    <w:rsid w:val="00202C45"/>
    <w:rsid w:val="0021609B"/>
    <w:rsid w:val="002D52FC"/>
    <w:rsid w:val="002E5A1C"/>
    <w:rsid w:val="004455D6"/>
    <w:rsid w:val="004D1062"/>
    <w:rsid w:val="004D22E1"/>
    <w:rsid w:val="00515252"/>
    <w:rsid w:val="00555961"/>
    <w:rsid w:val="00572F92"/>
    <w:rsid w:val="005B7F57"/>
    <w:rsid w:val="005F59A6"/>
    <w:rsid w:val="00634648"/>
    <w:rsid w:val="00636906"/>
    <w:rsid w:val="00677651"/>
    <w:rsid w:val="00697EA3"/>
    <w:rsid w:val="006B6C70"/>
    <w:rsid w:val="006C1489"/>
    <w:rsid w:val="006E058D"/>
    <w:rsid w:val="00706368"/>
    <w:rsid w:val="00767DFF"/>
    <w:rsid w:val="00771EB0"/>
    <w:rsid w:val="00777565"/>
    <w:rsid w:val="007D23FB"/>
    <w:rsid w:val="0080719E"/>
    <w:rsid w:val="00832642"/>
    <w:rsid w:val="008549D5"/>
    <w:rsid w:val="008A2555"/>
    <w:rsid w:val="008B156D"/>
    <w:rsid w:val="008F023F"/>
    <w:rsid w:val="008F2362"/>
    <w:rsid w:val="00933A55"/>
    <w:rsid w:val="0094189A"/>
    <w:rsid w:val="009853DC"/>
    <w:rsid w:val="009D4A0F"/>
    <w:rsid w:val="00A072BD"/>
    <w:rsid w:val="00A45DD7"/>
    <w:rsid w:val="00A675A7"/>
    <w:rsid w:val="00A96DA7"/>
    <w:rsid w:val="00AD4E59"/>
    <w:rsid w:val="00AF50BA"/>
    <w:rsid w:val="00B148C0"/>
    <w:rsid w:val="00B32D43"/>
    <w:rsid w:val="00B712D8"/>
    <w:rsid w:val="00BA0930"/>
    <w:rsid w:val="00BB14C3"/>
    <w:rsid w:val="00BD0925"/>
    <w:rsid w:val="00BD0BCA"/>
    <w:rsid w:val="00C14E22"/>
    <w:rsid w:val="00C26A10"/>
    <w:rsid w:val="00C76FB4"/>
    <w:rsid w:val="00C949E0"/>
    <w:rsid w:val="00CD6D84"/>
    <w:rsid w:val="00CE1251"/>
    <w:rsid w:val="00DC4711"/>
    <w:rsid w:val="00DC5DCA"/>
    <w:rsid w:val="00E17085"/>
    <w:rsid w:val="00E6584E"/>
    <w:rsid w:val="00E740A1"/>
    <w:rsid w:val="00EF2E8E"/>
    <w:rsid w:val="00F67FCE"/>
    <w:rsid w:val="00FA0681"/>
    <w:rsid w:val="00FC0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4648"/>
    <w:rPr>
      <w:color w:val="0563C1" w:themeColor="hyperlink"/>
      <w:u w:val="single"/>
    </w:rPr>
  </w:style>
  <w:style w:type="table" w:customStyle="1" w:styleId="Reatabula3">
    <w:name w:val="Režģa tabula3"/>
    <w:basedOn w:val="Parastatabula"/>
    <w:next w:val="Reatabula"/>
    <w:uiPriority w:val="39"/>
    <w:rsid w:val="005B7F5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4D22E1"/>
  </w:style>
  <w:style w:type="table" w:customStyle="1" w:styleId="Reatabula44">
    <w:name w:val="Režģa tabula44"/>
    <w:basedOn w:val="Parastatabula"/>
    <w:uiPriority w:val="39"/>
    <w:rsid w:val="00CE12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Noklusjumarindkopasfonts"/>
    <w:rsid w:val="0000206B"/>
  </w:style>
  <w:style w:type="character" w:styleId="Izclums">
    <w:name w:val="Emphasis"/>
    <w:basedOn w:val="Noklusjumarindkopasfonts"/>
    <w:uiPriority w:val="20"/>
    <w:qFormat/>
    <w:rsid w:val="0000206B"/>
    <w:rPr>
      <w:i/>
      <w:iCs/>
    </w:rPr>
  </w:style>
  <w:style w:type="paragraph" w:styleId="Nosaukums">
    <w:name w:val="Title"/>
    <w:basedOn w:val="Parasts"/>
    <w:link w:val="NosaukumsRakstz"/>
    <w:uiPriority w:val="10"/>
    <w:qFormat/>
    <w:rsid w:val="004455D6"/>
    <w:pPr>
      <w:jc w:val="center"/>
    </w:pPr>
    <w:rPr>
      <w:rFonts w:ascii="Teutonica" w:hAnsi="Teutonica" w:cs="Times New Roman"/>
      <w:b/>
      <w:sz w:val="28"/>
      <w:szCs w:val="20"/>
    </w:rPr>
  </w:style>
  <w:style w:type="character" w:customStyle="1" w:styleId="NosaukumsRakstz">
    <w:name w:val="Nosaukums Rakstz."/>
    <w:basedOn w:val="Noklusjumarindkopasfonts"/>
    <w:link w:val="Nosaukums"/>
    <w:uiPriority w:val="10"/>
    <w:rsid w:val="004455D6"/>
    <w:rPr>
      <w:rFonts w:ascii="Teutonica" w:eastAsia="Times New Roman" w:hAnsi="Teutonica" w:cs="Times New Roman"/>
      <w:b/>
      <w:sz w:val="28"/>
      <w:szCs w:val="20"/>
      <w:lang w:eastAsia="lv-LV"/>
    </w:rPr>
  </w:style>
  <w:style w:type="paragraph" w:styleId="Pamatteksts">
    <w:name w:val="Body Text"/>
    <w:basedOn w:val="Parasts"/>
    <w:link w:val="PamattekstsRakstz"/>
    <w:semiHidden/>
    <w:unhideWhenUsed/>
    <w:qFormat/>
    <w:rsid w:val="004455D6"/>
    <w:pPr>
      <w:widowControl w:val="0"/>
      <w:spacing w:line="261" w:lineRule="auto"/>
    </w:pPr>
    <w:rPr>
      <w:rFonts w:ascii="Times New Roman" w:hAnsi="Times New Roman" w:cs="Times New Roman"/>
      <w:sz w:val="20"/>
      <w:szCs w:val="20"/>
    </w:rPr>
  </w:style>
  <w:style w:type="character" w:customStyle="1" w:styleId="PamattekstsRakstz">
    <w:name w:val="Pamatteksts Rakstz."/>
    <w:basedOn w:val="Noklusjumarindkopasfonts"/>
    <w:link w:val="Pamatteksts"/>
    <w:semiHidden/>
    <w:rsid w:val="004455D6"/>
    <w:rPr>
      <w:rFonts w:ascii="Times New Roman" w:eastAsia="Times New Roman" w:hAnsi="Times New Roman" w:cs="Times New Roman"/>
      <w:sz w:val="20"/>
      <w:szCs w:val="20"/>
      <w:lang w:eastAsia="lv-LV"/>
    </w:rPr>
  </w:style>
  <w:style w:type="paragraph" w:styleId="Balonteksts">
    <w:name w:val="Balloon Text"/>
    <w:basedOn w:val="Parasts"/>
    <w:link w:val="BalontekstsRakstz"/>
    <w:semiHidden/>
    <w:unhideWhenUsed/>
    <w:rsid w:val="004455D6"/>
    <w:rPr>
      <w:rFonts w:ascii="Tahoma" w:hAnsi="Tahoma" w:cs="Times New Roman"/>
      <w:sz w:val="16"/>
      <w:szCs w:val="20"/>
    </w:rPr>
  </w:style>
  <w:style w:type="character" w:customStyle="1" w:styleId="BalontekstsRakstz">
    <w:name w:val="Balonteksts Rakstz."/>
    <w:basedOn w:val="Noklusjumarindkopasfonts"/>
    <w:link w:val="Balonteksts"/>
    <w:semiHidden/>
    <w:rsid w:val="004455D6"/>
    <w:rPr>
      <w:rFonts w:ascii="Tahoma" w:eastAsia="Times New Roman" w:hAnsi="Tahoma" w:cs="Times New Roman"/>
      <w:sz w:val="16"/>
      <w:szCs w:val="20"/>
      <w:lang w:eastAsia="lv-LV"/>
    </w:rPr>
  </w:style>
  <w:style w:type="paragraph" w:customStyle="1" w:styleId="Body">
    <w:name w:val="Body"/>
    <w:rsid w:val="004455D6"/>
    <w:pPr>
      <w:spacing w:after="0" w:line="240" w:lineRule="auto"/>
    </w:pPr>
    <w:rPr>
      <w:rFonts w:ascii="Times New Roman" w:eastAsia="Arial Unicode MS" w:hAnsi="Times New Roman" w:cs="Arial Unicode MS"/>
      <w:color w:val="000000"/>
      <w:sz w:val="24"/>
      <w:szCs w:val="24"/>
      <w:u w:color="000000"/>
      <w:lang w:val="en-US" w:eastAsia="lv-LV"/>
    </w:rPr>
  </w:style>
  <w:style w:type="character" w:customStyle="1" w:styleId="FontStyle20">
    <w:name w:val="Font Style20"/>
    <w:uiPriority w:val="99"/>
    <w:rsid w:val="004455D6"/>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232807">
      <w:bodyDiv w:val="1"/>
      <w:marLeft w:val="0"/>
      <w:marRight w:val="0"/>
      <w:marTop w:val="0"/>
      <w:marBottom w:val="0"/>
      <w:divBdr>
        <w:top w:val="none" w:sz="0" w:space="0" w:color="auto"/>
        <w:left w:val="none" w:sz="0" w:space="0" w:color="auto"/>
        <w:bottom w:val="none" w:sz="0" w:space="0" w:color="auto"/>
        <w:right w:val="none" w:sz="0" w:space="0" w:color="auto"/>
      </w:divBdr>
    </w:div>
    <w:div w:id="519469902">
      <w:bodyDiv w:val="1"/>
      <w:marLeft w:val="0"/>
      <w:marRight w:val="0"/>
      <w:marTop w:val="0"/>
      <w:marBottom w:val="0"/>
      <w:divBdr>
        <w:top w:val="none" w:sz="0" w:space="0" w:color="auto"/>
        <w:left w:val="none" w:sz="0" w:space="0" w:color="auto"/>
        <w:bottom w:val="none" w:sz="0" w:space="0" w:color="auto"/>
        <w:right w:val="none" w:sz="0" w:space="0" w:color="auto"/>
      </w:divBdr>
    </w:div>
    <w:div w:id="577055349">
      <w:bodyDiv w:val="1"/>
      <w:marLeft w:val="0"/>
      <w:marRight w:val="0"/>
      <w:marTop w:val="0"/>
      <w:marBottom w:val="0"/>
      <w:divBdr>
        <w:top w:val="none" w:sz="0" w:space="0" w:color="auto"/>
        <w:left w:val="none" w:sz="0" w:space="0" w:color="auto"/>
        <w:bottom w:val="none" w:sz="0" w:space="0" w:color="auto"/>
        <w:right w:val="none" w:sz="0" w:space="0" w:color="auto"/>
      </w:divBdr>
    </w:div>
    <w:div w:id="58977321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199587385">
      <w:bodyDiv w:val="1"/>
      <w:marLeft w:val="0"/>
      <w:marRight w:val="0"/>
      <w:marTop w:val="0"/>
      <w:marBottom w:val="0"/>
      <w:divBdr>
        <w:top w:val="none" w:sz="0" w:space="0" w:color="auto"/>
        <w:left w:val="none" w:sz="0" w:space="0" w:color="auto"/>
        <w:bottom w:val="none" w:sz="0" w:space="0" w:color="auto"/>
        <w:right w:val="none" w:sz="0" w:space="0" w:color="auto"/>
      </w:divBdr>
    </w:div>
    <w:div w:id="1199854412">
      <w:bodyDiv w:val="1"/>
      <w:marLeft w:val="0"/>
      <w:marRight w:val="0"/>
      <w:marTop w:val="0"/>
      <w:marBottom w:val="0"/>
      <w:divBdr>
        <w:top w:val="none" w:sz="0" w:space="0" w:color="auto"/>
        <w:left w:val="none" w:sz="0" w:space="0" w:color="auto"/>
        <w:bottom w:val="none" w:sz="0" w:space="0" w:color="auto"/>
        <w:right w:val="none" w:sz="0" w:space="0" w:color="auto"/>
      </w:divBdr>
    </w:div>
    <w:div w:id="1422992232">
      <w:bodyDiv w:val="1"/>
      <w:marLeft w:val="0"/>
      <w:marRight w:val="0"/>
      <w:marTop w:val="0"/>
      <w:marBottom w:val="0"/>
      <w:divBdr>
        <w:top w:val="none" w:sz="0" w:space="0" w:color="auto"/>
        <w:left w:val="none" w:sz="0" w:space="0" w:color="auto"/>
        <w:bottom w:val="none" w:sz="0" w:space="0" w:color="auto"/>
        <w:right w:val="none" w:sz="0" w:space="0" w:color="auto"/>
      </w:divBdr>
    </w:div>
    <w:div w:id="1425953386">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25235653">
      <w:bodyDiv w:val="1"/>
      <w:marLeft w:val="0"/>
      <w:marRight w:val="0"/>
      <w:marTop w:val="0"/>
      <w:marBottom w:val="0"/>
      <w:divBdr>
        <w:top w:val="none" w:sz="0" w:space="0" w:color="auto"/>
        <w:left w:val="none" w:sz="0" w:space="0" w:color="auto"/>
        <w:bottom w:val="none" w:sz="0" w:space="0" w:color="auto"/>
        <w:right w:val="none" w:sz="0" w:space="0" w:color="auto"/>
      </w:divBdr>
    </w:div>
    <w:div w:id="1665429244">
      <w:bodyDiv w:val="1"/>
      <w:marLeft w:val="0"/>
      <w:marRight w:val="0"/>
      <w:marTop w:val="0"/>
      <w:marBottom w:val="0"/>
      <w:divBdr>
        <w:top w:val="none" w:sz="0" w:space="0" w:color="auto"/>
        <w:left w:val="none" w:sz="0" w:space="0" w:color="auto"/>
        <w:bottom w:val="none" w:sz="0" w:space="0" w:color="auto"/>
        <w:right w:val="none" w:sz="0" w:space="0" w:color="auto"/>
      </w:divBdr>
    </w:div>
    <w:div w:id="166870189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0743791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371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didrihsons-linards@gulbene.lv" TargetMode="External"/><Relationship Id="rId3" Type="http://schemas.openxmlformats.org/officeDocument/2006/relationships/settings" Target="settings.xml"/><Relationship Id="rId7" Type="http://schemas.openxmlformats.org/officeDocument/2006/relationships/hyperlink" Target="mailto:rekini@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20705</Words>
  <Characters>11803</Characters>
  <Application>Microsoft Office Word</Application>
  <DocSecurity>0</DocSecurity>
  <Lines>98</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10</cp:revision>
  <cp:lastPrinted>2023-10-30T06:47:00Z</cp:lastPrinted>
  <dcterms:created xsi:type="dcterms:W3CDTF">2023-11-08T14:51:00Z</dcterms:created>
  <dcterms:modified xsi:type="dcterms:W3CDTF">2023-11-23T12:08:00Z</dcterms:modified>
</cp:coreProperties>
</file>