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157E9F"/>
        </w:tc>
        <w:tc>
          <w:tcPr>
            <w:tcW w:w="3115" w:type="dxa"/>
          </w:tcPr>
          <w:p w14:paraId="2EEA8F4E" w14:textId="02D2AA02" w:rsidR="002E5806" w:rsidRDefault="002E5806" w:rsidP="00157E9F">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157E9F">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157E9F">
            <w:pPr>
              <w:spacing w:before="240"/>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157E9F">
            <w:pPr>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AE4B3D" w:rsidRDefault="002E5806" w:rsidP="00157E9F">
            <w:pPr>
              <w:jc w:val="center"/>
            </w:pPr>
            <w:r w:rsidRPr="00AE4B3D">
              <w:t>Ābeļu iela 2, Gulbene, Gulbenes nov., LV-4401</w:t>
            </w:r>
          </w:p>
        </w:tc>
      </w:tr>
      <w:tr w:rsidR="002E5806" w:rsidRPr="00AE4B3D" w14:paraId="45E0791B" w14:textId="77777777" w:rsidTr="00296802">
        <w:tc>
          <w:tcPr>
            <w:tcW w:w="8931" w:type="dxa"/>
            <w:gridSpan w:val="3"/>
          </w:tcPr>
          <w:p w14:paraId="05E6CE4D" w14:textId="3A8EF8E1" w:rsidR="002E5806" w:rsidRPr="00AE4B3D" w:rsidRDefault="002E5806" w:rsidP="00157E9F">
            <w:pPr>
              <w:pBdr>
                <w:bottom w:val="single" w:sz="12" w:space="1" w:color="auto"/>
              </w:pBdr>
              <w:jc w:val="center"/>
            </w:pPr>
            <w:r w:rsidRPr="00AE4B3D">
              <w:t xml:space="preserve">Tālrunis 64497710, </w:t>
            </w:r>
            <w:r w:rsidR="000F2495">
              <w:t xml:space="preserve">mob.26595362, </w:t>
            </w:r>
            <w:r w:rsidRPr="00AE4B3D">
              <w:t xml:space="preserve">e-pasts: </w:t>
            </w:r>
            <w:r>
              <w:t>dome@gulbene.lv</w:t>
            </w:r>
            <w:r w:rsidRPr="00AE4B3D">
              <w:t xml:space="preserve">, </w:t>
            </w:r>
            <w:r>
              <w:t>www.gulbene.lv</w:t>
            </w:r>
          </w:p>
          <w:p w14:paraId="028510C1" w14:textId="77777777" w:rsidR="002E5806" w:rsidRPr="00AE4B3D" w:rsidRDefault="002E5806" w:rsidP="00157E9F">
            <w:pPr>
              <w:jc w:val="center"/>
            </w:pP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r w:rsidRPr="00AE4B3D">
              <w:softHyphen/>
            </w:r>
          </w:p>
        </w:tc>
      </w:tr>
    </w:tbl>
    <w:p w14:paraId="4F06448D" w14:textId="6CE1510F" w:rsidR="002E5806" w:rsidRDefault="004D2E65" w:rsidP="00157E9F">
      <w:pPr>
        <w:jc w:val="center"/>
      </w:pPr>
      <w:r>
        <w:rPr>
          <w:b/>
          <w:bCs/>
        </w:rPr>
        <w:t>GULBENES NOVADA DOMES LĒMUMS</w:t>
      </w:r>
    </w:p>
    <w:p w14:paraId="65AA6136" w14:textId="7F56C1A6" w:rsidR="002E5806" w:rsidRDefault="002E5806" w:rsidP="00157E9F">
      <w:pPr>
        <w:jc w:val="center"/>
      </w:pPr>
      <w:r w:rsidRPr="006D31C3">
        <w:t>Gulbenē</w:t>
      </w:r>
    </w:p>
    <w:p w14:paraId="3E500BE5" w14:textId="77777777" w:rsidR="00F263A7" w:rsidRPr="006D31C3" w:rsidRDefault="00F263A7" w:rsidP="00157E9F">
      <w:pPr>
        <w:jc w:val="center"/>
      </w:pPr>
    </w:p>
    <w:p w14:paraId="5B404FED" w14:textId="0633809A" w:rsidR="002E5806" w:rsidRPr="006D31C3" w:rsidRDefault="008E39C2" w:rsidP="002E5806">
      <w:pPr>
        <w:rPr>
          <w:b/>
          <w:bCs/>
        </w:rPr>
      </w:pPr>
      <w:r>
        <w:rPr>
          <w:b/>
          <w:bCs/>
        </w:rPr>
        <w:t>20</w:t>
      </w:r>
      <w:r w:rsidR="0066093D">
        <w:rPr>
          <w:b/>
          <w:bCs/>
        </w:rPr>
        <w:t>23</w:t>
      </w:r>
      <w:r w:rsidR="002E5806" w:rsidRPr="006D31C3">
        <w:rPr>
          <w:b/>
          <w:bCs/>
        </w:rPr>
        <w:t>.</w:t>
      </w:r>
      <w:r>
        <w:rPr>
          <w:b/>
          <w:bCs/>
        </w:rPr>
        <w:t>gada</w:t>
      </w:r>
      <w:r w:rsidR="0066093D">
        <w:rPr>
          <w:b/>
          <w:bCs/>
        </w:rPr>
        <w:t xml:space="preserve"> 30.novembrī</w:t>
      </w:r>
      <w:r w:rsidR="00184F46">
        <w:rPr>
          <w:b/>
          <w:bCs/>
        </w:rPr>
        <w:tab/>
      </w:r>
      <w:r w:rsidR="002E1F5E" w:rsidRPr="006D31C3">
        <w:rPr>
          <w:b/>
          <w:bCs/>
        </w:rPr>
        <w:tab/>
      </w:r>
      <w:r w:rsidR="002E1F5E" w:rsidRPr="006D31C3">
        <w:rPr>
          <w:b/>
          <w:bCs/>
        </w:rPr>
        <w:tab/>
      </w:r>
      <w:r w:rsidR="002E5806" w:rsidRPr="006D31C3">
        <w:rPr>
          <w:b/>
          <w:bCs/>
        </w:rPr>
        <w:tab/>
      </w:r>
      <w:r w:rsidR="002E5806" w:rsidRPr="006D31C3">
        <w:rPr>
          <w:b/>
          <w:bCs/>
        </w:rPr>
        <w:tab/>
        <w:t>Nr.</w:t>
      </w:r>
      <w:r w:rsidR="00877C37" w:rsidRPr="006D31C3">
        <w:rPr>
          <w:b/>
          <w:bCs/>
        </w:rPr>
        <w:t xml:space="preserve"> </w:t>
      </w:r>
      <w:r w:rsidR="000A3263">
        <w:rPr>
          <w:b/>
          <w:bCs/>
        </w:rPr>
        <w:t>GND/202</w:t>
      </w:r>
      <w:r w:rsidR="0066093D">
        <w:rPr>
          <w:b/>
          <w:bCs/>
        </w:rPr>
        <w:t>3</w:t>
      </w:r>
      <w:r w:rsidR="000A3263">
        <w:rPr>
          <w:b/>
          <w:bCs/>
        </w:rPr>
        <w:t>/</w:t>
      </w:r>
      <w:r w:rsidR="00F263A7">
        <w:rPr>
          <w:b/>
          <w:bCs/>
        </w:rPr>
        <w:t>_____</w:t>
      </w:r>
    </w:p>
    <w:p w14:paraId="41155E5D" w14:textId="2B0EE2CA" w:rsidR="00296802" w:rsidRPr="00991332" w:rsidRDefault="009E1A3E" w:rsidP="00991332">
      <w:pPr>
        <w:rPr>
          <w:b/>
          <w:bCs/>
        </w:rPr>
      </w:pP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r>
      <w:r w:rsidRPr="006D31C3">
        <w:rPr>
          <w:b/>
          <w:bCs/>
        </w:rPr>
        <w:tab/>
        <w:t>(protokols Nr.</w:t>
      </w:r>
      <w:r w:rsidR="00F263A7">
        <w:rPr>
          <w:b/>
          <w:bCs/>
        </w:rPr>
        <w:t>___</w:t>
      </w:r>
      <w:r w:rsidR="000312D0" w:rsidRPr="006D31C3">
        <w:rPr>
          <w:b/>
          <w:bCs/>
        </w:rPr>
        <w:t>;</w:t>
      </w:r>
      <w:r w:rsidR="00A070AB" w:rsidRPr="006D31C3">
        <w:rPr>
          <w:b/>
          <w:bCs/>
        </w:rPr>
        <w:t xml:space="preserve"> </w:t>
      </w:r>
      <w:r w:rsidR="00F263A7">
        <w:rPr>
          <w:b/>
          <w:bCs/>
        </w:rPr>
        <w:t>___</w:t>
      </w:r>
      <w:r w:rsidR="000312D0" w:rsidRPr="006D31C3">
        <w:rPr>
          <w:b/>
          <w:bCs/>
        </w:rPr>
        <w:t>.p)</w:t>
      </w:r>
      <w:r w:rsidR="002E5806" w:rsidRPr="00487364">
        <w:tab/>
      </w:r>
      <w:r w:rsidR="002E5806" w:rsidRPr="00487364">
        <w:tab/>
      </w:r>
      <w:r w:rsidR="002E5806" w:rsidRPr="00487364">
        <w:tab/>
      </w:r>
      <w:r w:rsidR="002E5806" w:rsidRPr="00487364">
        <w:tab/>
      </w:r>
      <w:r w:rsidR="002E5806" w:rsidRPr="00487364">
        <w:tab/>
      </w:r>
      <w:r w:rsidR="002E5806" w:rsidRPr="00487364">
        <w:tab/>
      </w:r>
      <w:r w:rsidR="002E5806" w:rsidRPr="00487364">
        <w:tab/>
      </w:r>
    </w:p>
    <w:p w14:paraId="42AD4B4E" w14:textId="6C69EBE9" w:rsidR="004F1942" w:rsidRPr="001628A7" w:rsidRDefault="004F1942" w:rsidP="004F1942">
      <w:pPr>
        <w:rPr>
          <w:b/>
          <w:noProof/>
        </w:rPr>
      </w:pPr>
      <w:r w:rsidRPr="001628A7">
        <w:rPr>
          <w:b/>
          <w:noProof/>
        </w:rPr>
        <w:t xml:space="preserve">Par </w:t>
      </w:r>
      <w:r w:rsidR="00BF12F6" w:rsidRPr="001628A7">
        <w:rPr>
          <w:b/>
          <w:noProof/>
        </w:rPr>
        <w:t>parakstu vākšanas vietu noteikšanu</w:t>
      </w:r>
    </w:p>
    <w:p w14:paraId="57F828C3" w14:textId="6640A71D" w:rsidR="00F263A7" w:rsidRPr="00355A06" w:rsidRDefault="00F263A7" w:rsidP="006E74EB">
      <w:pPr>
        <w:spacing w:line="360" w:lineRule="auto"/>
        <w:jc w:val="both"/>
        <w:rPr>
          <w:rFonts w:eastAsia="Calibri"/>
          <w:bCs/>
        </w:rPr>
      </w:pPr>
    </w:p>
    <w:p w14:paraId="76DE3D6D" w14:textId="0C0186B7" w:rsidR="005F3600" w:rsidRPr="00F20F32" w:rsidRDefault="00AB3719" w:rsidP="000F2495">
      <w:pPr>
        <w:spacing w:line="360" w:lineRule="auto"/>
        <w:ind w:firstLine="567"/>
        <w:jc w:val="both"/>
        <w:rPr>
          <w:rFonts w:eastAsia="Calibri"/>
          <w:bCs/>
        </w:rPr>
      </w:pPr>
      <w:r>
        <w:t xml:space="preserve">Lai nodrošinātu parakstu </w:t>
      </w:r>
      <w:r w:rsidRPr="001628A7">
        <w:t xml:space="preserve">vākšanu tautas nobalsošanas ierosināšanai par apturētā likuma “Grozījumi </w:t>
      </w:r>
      <w:r w:rsidR="0066093D">
        <w:t xml:space="preserve">Notariāta likumā” </w:t>
      </w:r>
      <w:r w:rsidRPr="001628A7">
        <w:t>atcelšanu</w:t>
      </w:r>
      <w:r w:rsidR="005F3600" w:rsidRPr="001628A7">
        <w:t xml:space="preserve"> un pamatojoties uz likuma „Par tautas nobalsošanu, likumu ierosināšanu un Eiropas pilsoņu iniciatīvu” 7. panta pirmo, otro un ceturto daļu, likuma „Par Centrālo vēlēšanu komisiju” 5. pantu, </w:t>
      </w:r>
      <w:r w:rsidR="005F3600" w:rsidRPr="001628A7">
        <w:rPr>
          <w:rFonts w:eastAsia="Calibri"/>
          <w:bCs/>
        </w:rPr>
        <w:t>Centrālā vēlēšanu komisija ar 202</w:t>
      </w:r>
      <w:r w:rsidR="0066093D">
        <w:rPr>
          <w:rFonts w:eastAsia="Calibri"/>
          <w:bCs/>
        </w:rPr>
        <w:t>3</w:t>
      </w:r>
      <w:r w:rsidR="005F3600" w:rsidRPr="001628A7">
        <w:rPr>
          <w:rFonts w:eastAsia="Calibri"/>
          <w:bCs/>
        </w:rPr>
        <w:t xml:space="preserve">.gada </w:t>
      </w:r>
      <w:r w:rsidR="0066093D">
        <w:rPr>
          <w:rFonts w:eastAsia="Calibri"/>
          <w:bCs/>
        </w:rPr>
        <w:t>16.novembra</w:t>
      </w:r>
      <w:r w:rsidR="005F3600" w:rsidRPr="001628A7">
        <w:rPr>
          <w:rFonts w:eastAsia="Calibri"/>
          <w:bCs/>
        </w:rPr>
        <w:t xml:space="preserve"> rīkojumu Nr.</w:t>
      </w:r>
      <w:r w:rsidR="0066093D">
        <w:rPr>
          <w:rFonts w:eastAsia="Calibri"/>
          <w:bCs/>
        </w:rPr>
        <w:t xml:space="preserve">48 </w:t>
      </w:r>
      <w:r w:rsidR="005F3600" w:rsidRPr="001628A7">
        <w:t>“</w:t>
      </w:r>
      <w:r w:rsidR="005F3600" w:rsidRPr="001628A7">
        <w:rPr>
          <w:rFonts w:eastAsia="Calibri"/>
          <w:bCs/>
        </w:rPr>
        <w:t>Par parakstu vākšanas vietu un darba</w:t>
      </w:r>
      <w:r w:rsidR="005F3600" w:rsidRPr="005F3600">
        <w:rPr>
          <w:rFonts w:eastAsia="Calibri"/>
          <w:bCs/>
        </w:rPr>
        <w:t xml:space="preserve"> laika noteikšanu</w:t>
      </w:r>
      <w:r w:rsidR="005F3600">
        <w:rPr>
          <w:rFonts w:eastAsia="Calibri"/>
          <w:bCs/>
        </w:rPr>
        <w:t xml:space="preserve">” </w:t>
      </w:r>
      <w:r w:rsidR="005F3600" w:rsidRPr="00BF12F6">
        <w:rPr>
          <w:rFonts w:eastAsia="Calibri"/>
          <w:bCs/>
        </w:rPr>
        <w:t xml:space="preserve">ir uzdevusi </w:t>
      </w:r>
      <w:proofErr w:type="spellStart"/>
      <w:r w:rsidR="005F3600">
        <w:rPr>
          <w:rFonts w:eastAsia="Calibri"/>
          <w:bCs/>
        </w:rPr>
        <w:t>valstspilsētu</w:t>
      </w:r>
      <w:proofErr w:type="spellEnd"/>
      <w:r w:rsidR="005F3600">
        <w:rPr>
          <w:rFonts w:eastAsia="Calibri"/>
          <w:bCs/>
        </w:rPr>
        <w:t xml:space="preserve"> un novadu domēm</w:t>
      </w:r>
      <w:r w:rsidR="001214AA">
        <w:rPr>
          <w:rFonts w:eastAsia="Calibri"/>
          <w:bCs/>
        </w:rPr>
        <w:t>:</w:t>
      </w:r>
      <w:r w:rsidR="005F3600">
        <w:rPr>
          <w:rFonts w:eastAsia="Calibri"/>
          <w:bCs/>
        </w:rPr>
        <w:t xml:space="preserve"> 1) </w:t>
      </w:r>
      <w:r w:rsidR="001214AA">
        <w:rPr>
          <w:rFonts w:eastAsia="Calibri"/>
          <w:bCs/>
        </w:rPr>
        <w:t>noteikt</w:t>
      </w:r>
      <w:r w:rsidR="0066093D">
        <w:rPr>
          <w:rFonts w:eastAsia="Calibri"/>
          <w:bCs/>
        </w:rPr>
        <w:t xml:space="preserve"> pēc iespējas </w:t>
      </w:r>
      <w:r w:rsidR="0066093D" w:rsidRPr="000F2495">
        <w:rPr>
          <w:rFonts w:eastAsia="Calibri"/>
          <w:bCs/>
        </w:rPr>
        <w:t>drīzāk, bet ne vēlāk kā</w:t>
      </w:r>
      <w:r w:rsidR="001214AA" w:rsidRPr="000F2495">
        <w:rPr>
          <w:rFonts w:eastAsia="Calibri"/>
          <w:bCs/>
        </w:rPr>
        <w:t xml:space="preserve"> līdz 202</w:t>
      </w:r>
      <w:r w:rsidR="0066093D" w:rsidRPr="000F2495">
        <w:rPr>
          <w:rFonts w:eastAsia="Calibri"/>
          <w:bCs/>
        </w:rPr>
        <w:t>3</w:t>
      </w:r>
      <w:r w:rsidR="001214AA" w:rsidRPr="000F2495">
        <w:rPr>
          <w:rFonts w:eastAsia="Calibri"/>
          <w:bCs/>
        </w:rPr>
        <w:t>.gada 4.</w:t>
      </w:r>
      <w:r w:rsidR="0066093D" w:rsidRPr="000F2495">
        <w:rPr>
          <w:rFonts w:eastAsia="Calibri"/>
          <w:bCs/>
        </w:rPr>
        <w:t>decembrim</w:t>
      </w:r>
      <w:r w:rsidR="001214AA" w:rsidRPr="000F2495">
        <w:rPr>
          <w:rFonts w:eastAsia="Calibri"/>
          <w:bCs/>
        </w:rPr>
        <w:t xml:space="preserve"> parakstu vākšanas vietas, paredzot pašvaldībās ar balsstiesīgo skaitu virs 10 000 ne mazāk kā vienu parakstu vākšanas vietu uz katriem 10 000 balsstiesīgajiem</w:t>
      </w:r>
      <w:r w:rsidR="0066093D" w:rsidRPr="000F2495">
        <w:rPr>
          <w:rFonts w:eastAsia="Calibri"/>
          <w:bCs/>
        </w:rPr>
        <w:t xml:space="preserve">, bet </w:t>
      </w:r>
      <w:r w:rsidR="000F2495" w:rsidRPr="000F2495">
        <w:rPr>
          <w:rFonts w:eastAsia="Calibri"/>
          <w:bCs/>
        </w:rPr>
        <w:t>kopējais parakstīšanās vietu skaits pašvaldībā nepārsniedz vēlēšanu iecirkņu skaitu 14.Saeimas vēlēšanās (Gulbenes novadā – 18)</w:t>
      </w:r>
      <w:r w:rsidR="001214AA" w:rsidRPr="000F2495">
        <w:rPr>
          <w:rFonts w:eastAsia="Calibri"/>
          <w:bCs/>
        </w:rPr>
        <w:t>; 2) domes lēmumu par parakstu vākšanas vietām (</w:t>
      </w:r>
      <w:r w:rsidR="001214AA" w:rsidRPr="00F20F32">
        <w:rPr>
          <w:rFonts w:eastAsia="Calibri"/>
          <w:bCs/>
        </w:rPr>
        <w:t xml:space="preserve">norādot </w:t>
      </w:r>
      <w:r w:rsidR="0066093D" w:rsidRPr="00F20F32">
        <w:rPr>
          <w:rFonts w:eastAsia="Calibri"/>
          <w:bCs/>
        </w:rPr>
        <w:t xml:space="preserve">precīzas </w:t>
      </w:r>
      <w:r w:rsidR="001214AA" w:rsidRPr="00F20F32">
        <w:rPr>
          <w:rFonts w:eastAsia="Calibri"/>
          <w:bCs/>
        </w:rPr>
        <w:t>adreses) līdz 202</w:t>
      </w:r>
      <w:r w:rsidR="0066093D" w:rsidRPr="00F20F32">
        <w:rPr>
          <w:rFonts w:eastAsia="Calibri"/>
          <w:bCs/>
        </w:rPr>
        <w:t>3</w:t>
      </w:r>
      <w:r w:rsidR="001214AA" w:rsidRPr="00F20F32">
        <w:rPr>
          <w:rFonts w:eastAsia="Calibri"/>
          <w:bCs/>
        </w:rPr>
        <w:t>.gada 4.</w:t>
      </w:r>
      <w:r w:rsidR="0066093D" w:rsidRPr="00F20F32">
        <w:rPr>
          <w:rFonts w:eastAsia="Calibri"/>
          <w:bCs/>
        </w:rPr>
        <w:t>decembrim</w:t>
      </w:r>
      <w:r w:rsidR="001214AA" w:rsidRPr="00F20F32">
        <w:rPr>
          <w:rFonts w:eastAsia="Calibri"/>
          <w:bCs/>
        </w:rPr>
        <w:t xml:space="preserve"> nosūtīt Centrālajai vēlēšanu komisijai uz e-pastu </w:t>
      </w:r>
      <w:hyperlink r:id="rId7" w:history="1">
        <w:r w:rsidR="001214AA" w:rsidRPr="00F20F32">
          <w:rPr>
            <w:rStyle w:val="Hipersaite"/>
            <w:rFonts w:eastAsia="Calibri"/>
            <w:bCs/>
            <w:color w:val="auto"/>
          </w:rPr>
          <w:t>cvk@cvk.lv</w:t>
        </w:r>
      </w:hyperlink>
      <w:r w:rsidR="005F3600" w:rsidRPr="00F20F32">
        <w:rPr>
          <w:rFonts w:eastAsia="Calibri"/>
          <w:bCs/>
        </w:rPr>
        <w:t xml:space="preserve"> (Gulbenes novada pašvaldībā saņemts 20</w:t>
      </w:r>
      <w:r w:rsidR="001214AA" w:rsidRPr="00F20F32">
        <w:rPr>
          <w:rFonts w:eastAsia="Calibri"/>
          <w:bCs/>
        </w:rPr>
        <w:t>2</w:t>
      </w:r>
      <w:r w:rsidR="0066093D" w:rsidRPr="00F20F32">
        <w:rPr>
          <w:rFonts w:eastAsia="Calibri"/>
          <w:bCs/>
        </w:rPr>
        <w:t>3</w:t>
      </w:r>
      <w:r w:rsidR="001214AA" w:rsidRPr="00F20F32">
        <w:rPr>
          <w:rFonts w:eastAsia="Calibri"/>
          <w:bCs/>
        </w:rPr>
        <w:t xml:space="preserve">.gada </w:t>
      </w:r>
      <w:r w:rsidR="00F20F32" w:rsidRPr="00F20F32">
        <w:rPr>
          <w:rFonts w:eastAsia="Calibri"/>
          <w:bCs/>
        </w:rPr>
        <w:t>17.novembrī</w:t>
      </w:r>
      <w:r w:rsidR="005F3600" w:rsidRPr="00F20F32">
        <w:rPr>
          <w:rFonts w:eastAsia="Calibri"/>
          <w:bCs/>
        </w:rPr>
        <w:t xml:space="preserve"> un reģistrēts ar </w:t>
      </w:r>
      <w:proofErr w:type="spellStart"/>
      <w:r w:rsidR="005F3600" w:rsidRPr="00F20F32">
        <w:rPr>
          <w:rFonts w:eastAsia="Calibri"/>
          <w:bCs/>
        </w:rPr>
        <w:t>Nr.</w:t>
      </w:r>
      <w:r w:rsidR="00F20F32" w:rsidRPr="00F20F32">
        <w:rPr>
          <w:rFonts w:eastAsia="Calibri"/>
          <w:bCs/>
        </w:rPr>
        <w:t>GND</w:t>
      </w:r>
      <w:proofErr w:type="spellEnd"/>
      <w:r w:rsidR="00F20F32" w:rsidRPr="00F20F32">
        <w:rPr>
          <w:rFonts w:eastAsia="Calibri"/>
          <w:bCs/>
        </w:rPr>
        <w:t>/2.5.1/23/3436-C</w:t>
      </w:r>
      <w:r w:rsidR="005F3600" w:rsidRPr="00F20F32">
        <w:rPr>
          <w:rFonts w:eastAsia="Calibri"/>
          <w:bCs/>
        </w:rPr>
        <w:t>).</w:t>
      </w:r>
    </w:p>
    <w:p w14:paraId="4ABC475A" w14:textId="426D0D09" w:rsidR="00BF12F6" w:rsidRPr="00F20F32" w:rsidRDefault="00BF12F6" w:rsidP="00BF12F6">
      <w:pPr>
        <w:spacing w:line="360" w:lineRule="auto"/>
        <w:ind w:firstLine="567"/>
        <w:jc w:val="both"/>
        <w:rPr>
          <w:rFonts w:eastAsia="Calibri"/>
          <w:bCs/>
        </w:rPr>
      </w:pPr>
      <w:r w:rsidRPr="00F20F32">
        <w:rPr>
          <w:rFonts w:eastAsia="Calibri"/>
          <w:bCs/>
        </w:rPr>
        <w:t>Ņemot vērā Pilsonības un migrācijas lietu pārvaldes sniegtos datus par balsstiesīgajiem Gulbenes novadā, saskaņā ar likumu “Par tautas nobalsošanu, likumu ierosināšanu un Eiropas pilsoņu iniciatīvu” 7.panta otro daļu minimālais parakstu vākšanas vietu skaits Gulbenes novadā ir 2 parakstu vākšanas vietas.</w:t>
      </w:r>
    </w:p>
    <w:p w14:paraId="1D4479BF" w14:textId="1010FD29" w:rsidR="001214AA" w:rsidRPr="003E7EC6" w:rsidRDefault="00BF12F6" w:rsidP="003E7EC6">
      <w:pPr>
        <w:spacing w:line="360" w:lineRule="auto"/>
        <w:ind w:firstLine="567"/>
        <w:jc w:val="both"/>
        <w:rPr>
          <w:rFonts w:eastAsia="Calibri"/>
          <w:bCs/>
          <w:highlight w:val="yellow"/>
        </w:rPr>
      </w:pPr>
      <w:r w:rsidRPr="00BF12F6">
        <w:rPr>
          <w:rFonts w:eastAsia="Calibri"/>
          <w:bCs/>
        </w:rPr>
        <w:t>Ar Centrālās vēlēšanu komisijas</w:t>
      </w:r>
      <w:r w:rsidR="001214AA">
        <w:rPr>
          <w:rFonts w:eastAsia="Calibri"/>
          <w:bCs/>
        </w:rPr>
        <w:t xml:space="preserve"> 202</w:t>
      </w:r>
      <w:r w:rsidR="00D822FF">
        <w:rPr>
          <w:rFonts w:eastAsia="Calibri"/>
          <w:bCs/>
        </w:rPr>
        <w:t>3</w:t>
      </w:r>
      <w:r w:rsidR="001214AA">
        <w:rPr>
          <w:rFonts w:eastAsia="Calibri"/>
          <w:bCs/>
        </w:rPr>
        <w:t xml:space="preserve">.gada </w:t>
      </w:r>
      <w:r w:rsidR="00D822FF">
        <w:rPr>
          <w:rFonts w:eastAsia="Calibri"/>
          <w:bCs/>
        </w:rPr>
        <w:t xml:space="preserve">16.novembra </w:t>
      </w:r>
      <w:r w:rsidR="001214AA">
        <w:rPr>
          <w:rFonts w:eastAsia="Calibri"/>
          <w:bCs/>
        </w:rPr>
        <w:t>lēmumu Nr.</w:t>
      </w:r>
      <w:r w:rsidR="00D822FF">
        <w:rPr>
          <w:rFonts w:eastAsia="Calibri"/>
          <w:bCs/>
        </w:rPr>
        <w:t>18</w:t>
      </w:r>
      <w:r w:rsidR="001214AA">
        <w:rPr>
          <w:rFonts w:eastAsia="Calibri"/>
          <w:bCs/>
        </w:rPr>
        <w:t xml:space="preserve"> </w:t>
      </w:r>
      <w:r w:rsidRPr="001628A7">
        <w:rPr>
          <w:rFonts w:eastAsia="Calibri"/>
          <w:bCs/>
        </w:rPr>
        <w:t xml:space="preserve">noteikts, ka </w:t>
      </w:r>
      <w:r w:rsidR="001214AA" w:rsidRPr="001628A7">
        <w:rPr>
          <w:rFonts w:eastAsia="Calibri"/>
          <w:bCs/>
        </w:rPr>
        <w:t>parakstu vākšana tautas nobalsošanas ierosināšanai par apturētā likuma “Grozījumi</w:t>
      </w:r>
      <w:r w:rsidR="00D85B07">
        <w:rPr>
          <w:rFonts w:eastAsia="Calibri"/>
          <w:bCs/>
        </w:rPr>
        <w:t xml:space="preserve"> Notariāta likumā</w:t>
      </w:r>
      <w:r w:rsidR="001214AA" w:rsidRPr="001628A7">
        <w:rPr>
          <w:rFonts w:eastAsia="Calibri"/>
          <w:bCs/>
        </w:rPr>
        <w:t>” atcelšanu notiek no 202</w:t>
      </w:r>
      <w:r w:rsidR="00D85B07">
        <w:rPr>
          <w:rFonts w:eastAsia="Calibri"/>
          <w:bCs/>
        </w:rPr>
        <w:t>3</w:t>
      </w:r>
      <w:r w:rsidR="001214AA" w:rsidRPr="001628A7">
        <w:rPr>
          <w:rFonts w:eastAsia="Calibri"/>
          <w:bCs/>
        </w:rPr>
        <w:t>.</w:t>
      </w:r>
      <w:r w:rsidR="00D85B07">
        <w:rPr>
          <w:rFonts w:eastAsia="Calibri"/>
          <w:bCs/>
        </w:rPr>
        <w:t>gada 7.decembra</w:t>
      </w:r>
      <w:r w:rsidR="001214AA" w:rsidRPr="001628A7">
        <w:rPr>
          <w:rFonts w:eastAsia="Calibri"/>
          <w:bCs/>
        </w:rPr>
        <w:t xml:space="preserve"> līdz 202</w:t>
      </w:r>
      <w:r w:rsidR="00D85B07">
        <w:rPr>
          <w:rFonts w:eastAsia="Calibri"/>
          <w:bCs/>
        </w:rPr>
        <w:t>4.gada 5.janvārim</w:t>
      </w:r>
      <w:r w:rsidR="001214AA" w:rsidRPr="001628A7">
        <w:rPr>
          <w:rFonts w:eastAsia="Calibri"/>
          <w:bCs/>
        </w:rPr>
        <w:t xml:space="preserve"> ieskaitot.</w:t>
      </w:r>
    </w:p>
    <w:p w14:paraId="230EE1D6" w14:textId="77777777" w:rsidR="001628A7" w:rsidRDefault="00BF12F6" w:rsidP="001628A7">
      <w:pPr>
        <w:spacing w:line="360" w:lineRule="auto"/>
        <w:ind w:firstLine="720"/>
        <w:jc w:val="both"/>
      </w:pPr>
      <w:r w:rsidRPr="001628A7">
        <w:rPr>
          <w:rFonts w:eastAsia="Calibri"/>
          <w:bCs/>
        </w:rPr>
        <w:t xml:space="preserve">Ņemot vērā augstāk minēto un </w:t>
      </w:r>
      <w:r w:rsidRPr="00F20F32">
        <w:rPr>
          <w:rFonts w:eastAsia="Calibri"/>
          <w:bCs/>
        </w:rPr>
        <w:t>pamatojoties uz likuma “Par tautas nobalsošanu, likumu ierosināšanu un Eiropas pilsoņu iniciatīvu” 7</w:t>
      </w:r>
      <w:r w:rsidRPr="001628A7">
        <w:rPr>
          <w:rFonts w:eastAsia="Calibri"/>
          <w:bCs/>
        </w:rPr>
        <w:t>.panta pirmo daļu, kas nosaka</w:t>
      </w:r>
      <w:r w:rsidRPr="00BF12F6">
        <w:rPr>
          <w:rFonts w:eastAsia="Calibri"/>
          <w:bCs/>
        </w:rPr>
        <w:t xml:space="preserve">, ka </w:t>
      </w:r>
      <w:r w:rsidR="001214AA" w:rsidRPr="001214AA">
        <w:rPr>
          <w:rFonts w:eastAsia="Calibri"/>
          <w:bCs/>
        </w:rPr>
        <w:t>Centrālā vēlēšanu komisija nosaka trīsdesmit dienu termiņu, kad parakstu vākšanas lapas, kurās vēlētāji var parakstīties, ir pieejamas katras pašvaldības domes noteiktajās vietās</w:t>
      </w:r>
      <w:r w:rsidR="001214AA">
        <w:rPr>
          <w:rFonts w:eastAsia="Calibri"/>
          <w:bCs/>
        </w:rPr>
        <w:t>; š</w:t>
      </w:r>
      <w:r w:rsidR="001214AA" w:rsidRPr="001214AA">
        <w:rPr>
          <w:rFonts w:eastAsia="Calibri"/>
          <w:bCs/>
        </w:rPr>
        <w:t xml:space="preserve">īs dienas nosakāmas pēc kārtas, neietverot termiņā dienas, kad notiek Saeimas vēlēšanas, Eiropas Parlamenta vēlēšanas, </w:t>
      </w:r>
      <w:r w:rsidR="001214AA" w:rsidRPr="001214AA">
        <w:rPr>
          <w:rFonts w:eastAsia="Calibri"/>
          <w:bCs/>
        </w:rPr>
        <w:lastRenderedPageBreak/>
        <w:t>pašvaldības domes vēlēšanas vai tautas nobalsošana un kad parakstu vākšana tautas nobalsošanas ierosināšanai netiek pieļauta</w:t>
      </w:r>
      <w:r w:rsidR="001214AA">
        <w:rPr>
          <w:rFonts w:eastAsia="Calibri"/>
          <w:bCs/>
        </w:rPr>
        <w:t xml:space="preserve">, </w:t>
      </w:r>
      <w:r w:rsidRPr="00BF12F6">
        <w:rPr>
          <w:rFonts w:eastAsia="Calibri"/>
          <w:bCs/>
        </w:rPr>
        <w:t>otro daļu, kas nosaka, ka</w:t>
      </w:r>
      <w:r w:rsidR="001214AA" w:rsidRPr="001214AA">
        <w:t xml:space="preserve"> </w:t>
      </w:r>
      <w:r w:rsidR="001214AA">
        <w:rPr>
          <w:rFonts w:eastAsia="Calibri"/>
          <w:bCs/>
        </w:rPr>
        <w:t>v</w:t>
      </w:r>
      <w:r w:rsidR="001214AA" w:rsidRPr="001214AA">
        <w:rPr>
          <w:rFonts w:eastAsia="Calibri"/>
          <w:bCs/>
        </w:rPr>
        <w:t xml:space="preserve">ietas, kurās vēlētāji var parakstīties, iekārtojamas katrā pašvaldībā ar tādu </w:t>
      </w:r>
      <w:r w:rsidR="001214AA" w:rsidRPr="00F20F32">
        <w:rPr>
          <w:rFonts w:eastAsia="Calibri"/>
          <w:bCs/>
        </w:rPr>
        <w:t xml:space="preserve">aprēķinu, lai uz 10 000 vēlētāju būtu vismaz viena vieta, kur vēlētāji var parakstīties, </w:t>
      </w:r>
      <w:r w:rsidRPr="00F20F32">
        <w:rPr>
          <w:rFonts w:eastAsia="Calibri"/>
          <w:bCs/>
        </w:rPr>
        <w:t>un piekto daļu, kas nosaka, ka</w:t>
      </w:r>
      <w:r w:rsidR="001214AA" w:rsidRPr="00F20F32">
        <w:t xml:space="preserve"> </w:t>
      </w:r>
      <w:r w:rsidR="001214AA" w:rsidRPr="00F20F32">
        <w:rPr>
          <w:rFonts w:eastAsia="Calibri"/>
          <w:bCs/>
        </w:rPr>
        <w:t xml:space="preserve">attiecīgā dome nodrošina, lai paziņojumi par parakstu vākšanas vietām un laiku </w:t>
      </w:r>
      <w:r w:rsidR="001214AA" w:rsidRPr="00322B35">
        <w:rPr>
          <w:rFonts w:eastAsia="Calibri"/>
          <w:bCs/>
        </w:rPr>
        <w:t xml:space="preserve">tiktu izlikti pie attiecīgās domes ēkas (vai informācijas sniegšanas vietā) un parakstu vākšanas vietās, kā arī tiktu publicēti pašvaldības informatīvajā izdevumā, bet, ja tāda nav, — citā vietējā laikrakstā, </w:t>
      </w:r>
      <w:r w:rsidR="001628A7" w:rsidRPr="00322B35">
        <w:t>atklāti</w:t>
      </w:r>
      <w:r w:rsidR="001628A7" w:rsidRPr="00424DCA">
        <w:t xml:space="preserve"> </w:t>
      </w:r>
      <w:r w:rsidR="001628A7" w:rsidRPr="0047132D">
        <w:t>balsojot: PAR – ____ (______</w:t>
      </w:r>
      <w:r w:rsidR="001628A7" w:rsidRPr="0047132D">
        <w:rPr>
          <w:lang w:eastAsia="en-US"/>
        </w:rPr>
        <w:t>);</w:t>
      </w:r>
      <w:r w:rsidR="001628A7" w:rsidRPr="0047132D">
        <w:t xml:space="preserve"> PRET – _____ (</w:t>
      </w:r>
      <w:r w:rsidR="001628A7" w:rsidRPr="0047132D">
        <w:rPr>
          <w:lang w:eastAsia="en-US"/>
        </w:rPr>
        <w:t>______)</w:t>
      </w:r>
      <w:r w:rsidR="001628A7" w:rsidRPr="0047132D">
        <w:t>; ATTURAS – ___ (______);  Gulbenes novada dome NOLEMJ:</w:t>
      </w:r>
    </w:p>
    <w:p w14:paraId="248AD4E1" w14:textId="77777777" w:rsidR="001628A7" w:rsidRDefault="001628A7" w:rsidP="00BF12F6">
      <w:pPr>
        <w:spacing w:line="360" w:lineRule="auto"/>
        <w:ind w:firstLine="567"/>
        <w:jc w:val="both"/>
        <w:rPr>
          <w:rFonts w:eastAsia="Calibri"/>
          <w:bCs/>
        </w:rPr>
      </w:pPr>
    </w:p>
    <w:p w14:paraId="44F06BA6" w14:textId="75119DE1" w:rsidR="00BF12F6" w:rsidRPr="00322B35" w:rsidRDefault="00BF12F6" w:rsidP="006F490D">
      <w:pPr>
        <w:pStyle w:val="Sarakstarindkopa"/>
        <w:numPr>
          <w:ilvl w:val="0"/>
          <w:numId w:val="10"/>
        </w:numPr>
        <w:spacing w:line="360" w:lineRule="auto"/>
        <w:ind w:left="0" w:firstLine="0"/>
        <w:jc w:val="both"/>
        <w:rPr>
          <w:rFonts w:eastAsia="Calibri"/>
          <w:bCs/>
        </w:rPr>
      </w:pPr>
      <w:r w:rsidRPr="006F490D">
        <w:rPr>
          <w:rFonts w:eastAsia="Calibri"/>
          <w:bCs/>
        </w:rPr>
        <w:t xml:space="preserve">NOTEIKT šādas parakstu vākšanas vietas Gulbenes novadā parakstu vākšanas nodrošināšanai laika posmā no </w:t>
      </w:r>
      <w:r w:rsidR="001628A7" w:rsidRPr="006F490D">
        <w:rPr>
          <w:rFonts w:eastAsia="Calibri"/>
          <w:bCs/>
        </w:rPr>
        <w:t>202</w:t>
      </w:r>
      <w:r w:rsidR="00D85B07" w:rsidRPr="006F490D">
        <w:rPr>
          <w:rFonts w:eastAsia="Calibri"/>
          <w:bCs/>
        </w:rPr>
        <w:t>3</w:t>
      </w:r>
      <w:r w:rsidR="001628A7" w:rsidRPr="006F490D">
        <w:rPr>
          <w:rFonts w:eastAsia="Calibri"/>
          <w:bCs/>
        </w:rPr>
        <w:t xml:space="preserve">.gada </w:t>
      </w:r>
      <w:r w:rsidR="00D85B07" w:rsidRPr="006F490D">
        <w:rPr>
          <w:rFonts w:eastAsia="Calibri"/>
          <w:bCs/>
        </w:rPr>
        <w:t>7.decembra</w:t>
      </w:r>
      <w:r w:rsidR="001628A7" w:rsidRPr="006F490D">
        <w:rPr>
          <w:rFonts w:eastAsia="Calibri"/>
          <w:bCs/>
        </w:rPr>
        <w:t xml:space="preserve"> līdz 202</w:t>
      </w:r>
      <w:r w:rsidR="00D85B07" w:rsidRPr="006F490D">
        <w:rPr>
          <w:rFonts w:eastAsia="Calibri"/>
          <w:bCs/>
        </w:rPr>
        <w:t>4</w:t>
      </w:r>
      <w:r w:rsidR="001628A7" w:rsidRPr="006F490D">
        <w:rPr>
          <w:rFonts w:eastAsia="Calibri"/>
          <w:bCs/>
        </w:rPr>
        <w:t xml:space="preserve">.gada </w:t>
      </w:r>
      <w:r w:rsidR="00D85B07" w:rsidRPr="006F490D">
        <w:rPr>
          <w:rFonts w:eastAsia="Calibri"/>
          <w:bCs/>
        </w:rPr>
        <w:t>5.janvārim</w:t>
      </w:r>
      <w:r w:rsidR="001628A7" w:rsidRPr="006F490D">
        <w:rPr>
          <w:rFonts w:eastAsia="Calibri"/>
          <w:bCs/>
        </w:rPr>
        <w:t xml:space="preserve"> tautas </w:t>
      </w:r>
      <w:r w:rsidR="001628A7" w:rsidRPr="00322B35">
        <w:rPr>
          <w:rFonts w:eastAsia="Calibri"/>
          <w:bCs/>
        </w:rPr>
        <w:t xml:space="preserve">nobalsošanas ierosināšanai par apturētā likuma “Grozījumi </w:t>
      </w:r>
      <w:r w:rsidR="00D85B07" w:rsidRPr="00322B35">
        <w:rPr>
          <w:rFonts w:eastAsia="Calibri"/>
          <w:bCs/>
        </w:rPr>
        <w:t>Notariāta likumā</w:t>
      </w:r>
      <w:r w:rsidR="001628A7" w:rsidRPr="00322B35">
        <w:rPr>
          <w:rFonts w:eastAsia="Calibri"/>
          <w:bCs/>
        </w:rPr>
        <w:t>” atcelšanu</w:t>
      </w:r>
      <w:r w:rsidRPr="00322B35">
        <w:rPr>
          <w:rFonts w:eastAsia="Calibri"/>
          <w:bCs/>
        </w:rPr>
        <w:t>:</w:t>
      </w:r>
    </w:p>
    <w:p w14:paraId="04385631" w14:textId="6FC5C66A" w:rsidR="006F490D" w:rsidRPr="00322B35" w:rsidRDefault="00BF12F6" w:rsidP="006F490D">
      <w:pPr>
        <w:pStyle w:val="Sarakstarindkopa"/>
        <w:numPr>
          <w:ilvl w:val="1"/>
          <w:numId w:val="11"/>
        </w:numPr>
        <w:spacing w:line="360" w:lineRule="auto"/>
        <w:ind w:left="567" w:firstLine="0"/>
        <w:jc w:val="both"/>
        <w:rPr>
          <w:rFonts w:eastAsia="Calibri"/>
          <w:bCs/>
        </w:rPr>
      </w:pPr>
      <w:r w:rsidRPr="00322B35">
        <w:rPr>
          <w:rFonts w:eastAsia="Calibri"/>
          <w:bCs/>
        </w:rPr>
        <w:t xml:space="preserve">Gulbenes novada pašvaldības </w:t>
      </w:r>
      <w:r w:rsidR="00BC2D02" w:rsidRPr="00322B35">
        <w:rPr>
          <w:rFonts w:eastAsia="Calibri"/>
          <w:bCs/>
        </w:rPr>
        <w:t>administratīvā ēka</w:t>
      </w:r>
      <w:r w:rsidRPr="00322B35">
        <w:rPr>
          <w:rFonts w:eastAsia="Calibri"/>
          <w:bCs/>
        </w:rPr>
        <w:t>, adrese: Ābeļu iela 2, Gulbene, Gulbenes novads, LV-4401;</w:t>
      </w:r>
    </w:p>
    <w:p w14:paraId="053A3CB9" w14:textId="2637A14D" w:rsidR="00BF12F6" w:rsidRPr="00322B35" w:rsidRDefault="00BF12F6" w:rsidP="006F490D">
      <w:pPr>
        <w:pStyle w:val="Sarakstarindkopa"/>
        <w:numPr>
          <w:ilvl w:val="1"/>
          <w:numId w:val="11"/>
        </w:numPr>
        <w:spacing w:line="360" w:lineRule="auto"/>
        <w:ind w:left="567" w:firstLine="0"/>
        <w:jc w:val="both"/>
        <w:rPr>
          <w:rFonts w:eastAsia="Calibri"/>
          <w:bCs/>
        </w:rPr>
      </w:pPr>
      <w:r w:rsidRPr="00322B35">
        <w:rPr>
          <w:rFonts w:eastAsia="Calibri"/>
          <w:bCs/>
        </w:rPr>
        <w:t>Gulbenes novada L</w:t>
      </w:r>
      <w:r w:rsidR="001628A7" w:rsidRPr="00322B35">
        <w:rPr>
          <w:rFonts w:eastAsia="Calibri"/>
          <w:bCs/>
        </w:rPr>
        <w:t>izuma</w:t>
      </w:r>
      <w:r w:rsidRPr="00322B35">
        <w:rPr>
          <w:rFonts w:eastAsia="Calibri"/>
          <w:bCs/>
        </w:rPr>
        <w:t xml:space="preserve"> pagasta pārvalde, adrese: </w:t>
      </w:r>
      <w:r w:rsidR="00FD4A46" w:rsidRPr="00322B35">
        <w:rPr>
          <w:rFonts w:eastAsia="Calibri"/>
          <w:bCs/>
        </w:rPr>
        <w:t>“Akācijas”, Lizums, Lizuma pagasts, Gulbenes novads, LV-4425</w:t>
      </w:r>
      <w:r w:rsidR="00322B35" w:rsidRPr="00322B35">
        <w:rPr>
          <w:rFonts w:eastAsia="Calibri"/>
          <w:bCs/>
        </w:rPr>
        <w:t>.</w:t>
      </w:r>
    </w:p>
    <w:p w14:paraId="3B31B2C9" w14:textId="388EA6EF" w:rsidR="006F490D" w:rsidRPr="00322B35" w:rsidRDefault="00BF12F6" w:rsidP="006F490D">
      <w:pPr>
        <w:pStyle w:val="Sarakstarindkopa"/>
        <w:numPr>
          <w:ilvl w:val="0"/>
          <w:numId w:val="11"/>
        </w:numPr>
        <w:spacing w:line="360" w:lineRule="auto"/>
        <w:ind w:left="0" w:firstLine="0"/>
        <w:jc w:val="both"/>
        <w:rPr>
          <w:rFonts w:eastAsia="Calibri"/>
          <w:bCs/>
        </w:rPr>
      </w:pPr>
      <w:r w:rsidRPr="00322B35">
        <w:rPr>
          <w:rFonts w:eastAsia="Calibri"/>
          <w:bCs/>
        </w:rPr>
        <w:t>NOSŪTĪT minēto lēmumu Centrālajai vēlēšanu komisijai līdz 202</w:t>
      </w:r>
      <w:r w:rsidR="006F490D" w:rsidRPr="00322B35">
        <w:rPr>
          <w:rFonts w:eastAsia="Calibri"/>
          <w:bCs/>
        </w:rPr>
        <w:t>3</w:t>
      </w:r>
      <w:r w:rsidRPr="00322B35">
        <w:rPr>
          <w:rFonts w:eastAsia="Calibri"/>
          <w:bCs/>
        </w:rPr>
        <w:t xml:space="preserve">.gada </w:t>
      </w:r>
      <w:r w:rsidR="001628A7" w:rsidRPr="00322B35">
        <w:rPr>
          <w:rFonts w:eastAsia="Calibri"/>
          <w:bCs/>
        </w:rPr>
        <w:t>4.</w:t>
      </w:r>
      <w:r w:rsidR="006F490D" w:rsidRPr="00322B35">
        <w:rPr>
          <w:rFonts w:eastAsia="Calibri"/>
          <w:bCs/>
        </w:rPr>
        <w:t>decembrim</w:t>
      </w:r>
      <w:r w:rsidRPr="00322B35">
        <w:rPr>
          <w:rFonts w:eastAsia="Calibri"/>
          <w:bCs/>
        </w:rPr>
        <w:t xml:space="preserve"> uz e-pastu </w:t>
      </w:r>
      <w:hyperlink r:id="rId8" w:history="1">
        <w:r w:rsidR="006F490D" w:rsidRPr="00322B35">
          <w:rPr>
            <w:rStyle w:val="Hipersaite"/>
            <w:rFonts w:eastAsia="Calibri"/>
            <w:bCs/>
            <w:color w:val="auto"/>
          </w:rPr>
          <w:t>cvk@cvk.lv</w:t>
        </w:r>
      </w:hyperlink>
      <w:r w:rsidRPr="00322B35">
        <w:rPr>
          <w:rFonts w:eastAsia="Calibri"/>
          <w:bCs/>
        </w:rPr>
        <w:t>.</w:t>
      </w:r>
    </w:p>
    <w:p w14:paraId="2559DD31" w14:textId="77777777" w:rsidR="006F490D" w:rsidRPr="00322B35" w:rsidRDefault="00BF12F6" w:rsidP="006F490D">
      <w:pPr>
        <w:pStyle w:val="Sarakstarindkopa"/>
        <w:numPr>
          <w:ilvl w:val="0"/>
          <w:numId w:val="11"/>
        </w:numPr>
        <w:spacing w:line="360" w:lineRule="auto"/>
        <w:ind w:left="0" w:firstLine="0"/>
        <w:jc w:val="both"/>
        <w:rPr>
          <w:rFonts w:eastAsia="Calibri"/>
          <w:bCs/>
        </w:rPr>
      </w:pPr>
      <w:r w:rsidRPr="00322B35">
        <w:rPr>
          <w:rFonts w:eastAsia="Calibri"/>
          <w:bCs/>
        </w:rPr>
        <w:t xml:space="preserve">IZVIETOT paziņojumus par parakstu vākšanas vietām un laiku pie attiecīgās domes ēkas (vai informācijas sniegšanas vietā) un parakstu vākšanas vietās, kā arī publicēt pašvaldības </w:t>
      </w:r>
      <w:r w:rsidR="001628A7" w:rsidRPr="00322B35">
        <w:rPr>
          <w:rFonts w:eastAsia="Calibri"/>
          <w:bCs/>
        </w:rPr>
        <w:t>informatīvajā izdevumā</w:t>
      </w:r>
      <w:r w:rsidRPr="00322B35">
        <w:rPr>
          <w:rFonts w:eastAsia="Calibri"/>
          <w:bCs/>
        </w:rPr>
        <w:t xml:space="preserve">. </w:t>
      </w:r>
    </w:p>
    <w:p w14:paraId="40E469E9" w14:textId="23A25314" w:rsidR="004979A2" w:rsidRPr="006F490D" w:rsidRDefault="00BF12F6" w:rsidP="006F490D">
      <w:pPr>
        <w:pStyle w:val="Sarakstarindkopa"/>
        <w:numPr>
          <w:ilvl w:val="0"/>
          <w:numId w:val="11"/>
        </w:numPr>
        <w:spacing w:line="360" w:lineRule="auto"/>
        <w:ind w:left="0" w:firstLine="0"/>
        <w:jc w:val="both"/>
        <w:rPr>
          <w:rFonts w:eastAsia="Calibri"/>
          <w:bCs/>
        </w:rPr>
      </w:pPr>
      <w:r w:rsidRPr="006F490D">
        <w:rPr>
          <w:rFonts w:eastAsia="Calibri"/>
          <w:bCs/>
        </w:rPr>
        <w:t xml:space="preserve">UZDOT Gulbenes novada vēlēšanu komisijas priekšsēdētājai Sanitai </w:t>
      </w:r>
      <w:proofErr w:type="spellStart"/>
      <w:r w:rsidRPr="006F490D">
        <w:rPr>
          <w:rFonts w:eastAsia="Calibri"/>
          <w:bCs/>
        </w:rPr>
        <w:t>Mickevičai</w:t>
      </w:r>
      <w:proofErr w:type="spellEnd"/>
      <w:r w:rsidRPr="006F490D">
        <w:rPr>
          <w:rFonts w:eastAsia="Calibri"/>
          <w:bCs/>
        </w:rPr>
        <w:t xml:space="preserve"> veikt kontroli par minētā lēmuma izpildi.</w:t>
      </w:r>
    </w:p>
    <w:p w14:paraId="3C3D05BA" w14:textId="77777777" w:rsidR="001628A7" w:rsidRPr="00DE5A83" w:rsidRDefault="001628A7" w:rsidP="001628A7">
      <w:pPr>
        <w:spacing w:line="360" w:lineRule="auto"/>
        <w:ind w:firstLine="567"/>
        <w:jc w:val="both"/>
        <w:rPr>
          <w:rFonts w:eastAsia="Calibri"/>
          <w:bC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2E5806" w14:paraId="476B32F1" w14:textId="77777777">
        <w:trPr>
          <w:trHeight w:val="104"/>
        </w:trPr>
        <w:tc>
          <w:tcPr>
            <w:tcW w:w="216" w:type="dxa"/>
          </w:tcPr>
          <w:p w14:paraId="75B54D81" w14:textId="74F322CC" w:rsidR="002E5806" w:rsidRDefault="002E5806">
            <w:pPr>
              <w:pStyle w:val="Default"/>
              <w:rPr>
                <w:sz w:val="23"/>
                <w:szCs w:val="23"/>
              </w:rPr>
            </w:pPr>
          </w:p>
        </w:tc>
      </w:tr>
    </w:tbl>
    <w:p w14:paraId="39A3B411" w14:textId="1EDC40EA" w:rsidR="006E0E55" w:rsidRDefault="00157E9F">
      <w:r>
        <w:t>Gulbenes novada d</w:t>
      </w:r>
      <w:r w:rsidR="00AF20F1">
        <w:t>omes priekšsēdētājs</w:t>
      </w:r>
      <w:r w:rsidR="009E1A3E">
        <w:tab/>
      </w:r>
      <w:r w:rsidR="009E1A3E">
        <w:tab/>
      </w:r>
      <w:r w:rsidR="009E1A3E">
        <w:tab/>
      </w:r>
      <w:r w:rsidR="009E1A3E">
        <w:tab/>
      </w:r>
      <w:r w:rsidR="009E1A3E">
        <w:tab/>
      </w:r>
      <w:r w:rsidR="009E1A3E">
        <w:tab/>
      </w:r>
      <w:proofErr w:type="spellStart"/>
      <w:r w:rsidR="004979A2">
        <w:t>A.Caunītis</w:t>
      </w:r>
      <w:proofErr w:type="spellEnd"/>
    </w:p>
    <w:p w14:paraId="66B7AF86" w14:textId="54192166" w:rsidR="00487364" w:rsidRDefault="00487364"/>
    <w:p w14:paraId="6323346C" w14:textId="77777777" w:rsidR="00DE5A83" w:rsidRPr="005C1839" w:rsidRDefault="00DE5A83"/>
    <w:p w14:paraId="4758D461" w14:textId="347A30C4" w:rsidR="008E39C2" w:rsidRDefault="009E1A3E">
      <w:r w:rsidRPr="005C1839">
        <w:t xml:space="preserve">Lēmumprojektu sagatavoja: </w:t>
      </w:r>
      <w:proofErr w:type="spellStart"/>
      <w:r w:rsidR="001628A7">
        <w:t>L.Priedeslaipa</w:t>
      </w:r>
      <w:proofErr w:type="spellEnd"/>
      <w:r w:rsidR="001628A7">
        <w:t xml:space="preserve">, </w:t>
      </w:r>
      <w:proofErr w:type="spellStart"/>
      <w:r w:rsidR="001628A7">
        <w:t>S.Mickeviča</w:t>
      </w:r>
      <w:proofErr w:type="spellEnd"/>
    </w:p>
    <w:sectPr w:rsidR="008E39C2" w:rsidSect="00157E9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C6"/>
    <w:multiLevelType w:val="multilevel"/>
    <w:tmpl w:val="4A006C1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4A5CDF"/>
    <w:multiLevelType w:val="hybridMultilevel"/>
    <w:tmpl w:val="A9AE1D3E"/>
    <w:lvl w:ilvl="0" w:tplc="FE70D1F8">
      <w:start w:val="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2AB44B4"/>
    <w:multiLevelType w:val="hybridMultilevel"/>
    <w:tmpl w:val="C06EC8E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270B0342"/>
    <w:multiLevelType w:val="hybridMultilevel"/>
    <w:tmpl w:val="4B48733C"/>
    <w:lvl w:ilvl="0" w:tplc="FD044C02">
      <w:start w:val="1"/>
      <w:numFmt w:val="decimal"/>
      <w:lvlText w:val="%1."/>
      <w:lvlJc w:val="left"/>
      <w:pPr>
        <w:ind w:left="927" w:hanging="360"/>
      </w:pPr>
      <w:rPr>
        <w:rFonts w:eastAsia="Calibri"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89D565F"/>
    <w:multiLevelType w:val="hybridMultilevel"/>
    <w:tmpl w:val="6DE46390"/>
    <w:lvl w:ilvl="0" w:tplc="409E6552">
      <w:start w:val="1"/>
      <w:numFmt w:val="decimal"/>
      <w:lvlText w:val="%1."/>
      <w:lvlJc w:val="left"/>
      <w:pPr>
        <w:ind w:left="108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4CF6FF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7B50C8"/>
    <w:multiLevelType w:val="hybridMultilevel"/>
    <w:tmpl w:val="83ACC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5EB697C"/>
    <w:multiLevelType w:val="multilevel"/>
    <w:tmpl w:val="9DF2DBAC"/>
    <w:lvl w:ilvl="0">
      <w:start w:val="1"/>
      <w:numFmt w:val="decimal"/>
      <w:lvlText w:val="%1."/>
      <w:lvlJc w:val="left"/>
      <w:pPr>
        <w:ind w:left="720" w:hanging="360"/>
      </w:pPr>
      <w:rPr>
        <w:rFonts w:ascii="Times New Roman" w:hAnsi="Times New Roman" w:cs="Times New Roman"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1013C47"/>
    <w:multiLevelType w:val="multilevel"/>
    <w:tmpl w:val="A3080290"/>
    <w:lvl w:ilvl="0">
      <w:start w:val="1"/>
      <w:numFmt w:val="decimal"/>
      <w:lvlText w:val="%1."/>
      <w:lvlJc w:val="left"/>
      <w:pPr>
        <w:ind w:left="1437" w:hanging="870"/>
      </w:pPr>
      <w:rPr>
        <w:rFonts w:hint="default"/>
      </w:rPr>
    </w:lvl>
    <w:lvl w:ilvl="1">
      <w:start w:val="1"/>
      <w:numFmt w:val="decimal"/>
      <w:isLgl/>
      <w:lvlText w:val="%1.%2."/>
      <w:lvlJc w:val="left"/>
      <w:pPr>
        <w:ind w:left="1437" w:hanging="870"/>
      </w:pPr>
      <w:rPr>
        <w:rFonts w:hint="default"/>
      </w:rPr>
    </w:lvl>
    <w:lvl w:ilvl="2">
      <w:start w:val="1"/>
      <w:numFmt w:val="decimal"/>
      <w:isLgl/>
      <w:lvlText w:val="%1.%2.%3."/>
      <w:lvlJc w:val="left"/>
      <w:pPr>
        <w:ind w:left="1437" w:hanging="870"/>
      </w:pPr>
      <w:rPr>
        <w:rFonts w:hint="default"/>
      </w:rPr>
    </w:lvl>
    <w:lvl w:ilvl="3">
      <w:start w:val="1"/>
      <w:numFmt w:val="decimal"/>
      <w:isLgl/>
      <w:lvlText w:val="%1.%2.%3.%4."/>
      <w:lvlJc w:val="left"/>
      <w:pPr>
        <w:ind w:left="1437" w:hanging="87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90E1ACB"/>
    <w:multiLevelType w:val="hybridMultilevel"/>
    <w:tmpl w:val="7850178A"/>
    <w:lvl w:ilvl="0" w:tplc="409E6552">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742B6C42"/>
    <w:multiLevelType w:val="multilevel"/>
    <w:tmpl w:val="D66215E0"/>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09543985">
    <w:abstractNumId w:val="3"/>
  </w:num>
  <w:num w:numId="2" w16cid:durableId="1377005071">
    <w:abstractNumId w:val="6"/>
  </w:num>
  <w:num w:numId="3" w16cid:durableId="1449010120">
    <w:abstractNumId w:val="1"/>
  </w:num>
  <w:num w:numId="4" w16cid:durableId="1130974892">
    <w:abstractNumId w:val="0"/>
  </w:num>
  <w:num w:numId="5" w16cid:durableId="217739768">
    <w:abstractNumId w:val="7"/>
  </w:num>
  <w:num w:numId="6" w16cid:durableId="1642343218">
    <w:abstractNumId w:val="10"/>
  </w:num>
  <w:num w:numId="7" w16cid:durableId="1622299834">
    <w:abstractNumId w:val="9"/>
  </w:num>
  <w:num w:numId="8" w16cid:durableId="998507509">
    <w:abstractNumId w:val="4"/>
  </w:num>
  <w:num w:numId="9" w16cid:durableId="884175580">
    <w:abstractNumId w:val="2"/>
  </w:num>
  <w:num w:numId="10" w16cid:durableId="2062434626">
    <w:abstractNumId w:val="8"/>
  </w:num>
  <w:num w:numId="11" w16cid:durableId="128713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06"/>
    <w:rsid w:val="00000464"/>
    <w:rsid w:val="000312D0"/>
    <w:rsid w:val="00085645"/>
    <w:rsid w:val="00096844"/>
    <w:rsid w:val="000A0939"/>
    <w:rsid w:val="000A3263"/>
    <w:rsid w:val="000C4474"/>
    <w:rsid w:val="000D4DEC"/>
    <w:rsid w:val="000F2495"/>
    <w:rsid w:val="001214AA"/>
    <w:rsid w:val="00152234"/>
    <w:rsid w:val="00157E9F"/>
    <w:rsid w:val="001628A7"/>
    <w:rsid w:val="001662A7"/>
    <w:rsid w:val="00184F46"/>
    <w:rsid w:val="00186D72"/>
    <w:rsid w:val="001D3124"/>
    <w:rsid w:val="001E6E79"/>
    <w:rsid w:val="001F2709"/>
    <w:rsid w:val="002041BA"/>
    <w:rsid w:val="00207CA7"/>
    <w:rsid w:val="002115EA"/>
    <w:rsid w:val="00243145"/>
    <w:rsid w:val="002831C8"/>
    <w:rsid w:val="00296802"/>
    <w:rsid w:val="002B6D30"/>
    <w:rsid w:val="002E1F5E"/>
    <w:rsid w:val="002E5806"/>
    <w:rsid w:val="00322B35"/>
    <w:rsid w:val="00333296"/>
    <w:rsid w:val="00342A05"/>
    <w:rsid w:val="00355A06"/>
    <w:rsid w:val="00363E5C"/>
    <w:rsid w:val="003B5BD0"/>
    <w:rsid w:val="003D4CE1"/>
    <w:rsid w:val="003E7EC6"/>
    <w:rsid w:val="00415CB1"/>
    <w:rsid w:val="004165BD"/>
    <w:rsid w:val="00424DCA"/>
    <w:rsid w:val="00425597"/>
    <w:rsid w:val="0042787A"/>
    <w:rsid w:val="004571A7"/>
    <w:rsid w:val="0046024E"/>
    <w:rsid w:val="00487364"/>
    <w:rsid w:val="004979A2"/>
    <w:rsid w:val="004B69BF"/>
    <w:rsid w:val="004C3DF3"/>
    <w:rsid w:val="004C7AB2"/>
    <w:rsid w:val="004D2E65"/>
    <w:rsid w:val="004E13AC"/>
    <w:rsid w:val="004F1942"/>
    <w:rsid w:val="00502B10"/>
    <w:rsid w:val="005032BD"/>
    <w:rsid w:val="00531297"/>
    <w:rsid w:val="00541B80"/>
    <w:rsid w:val="005562D0"/>
    <w:rsid w:val="00564605"/>
    <w:rsid w:val="00583767"/>
    <w:rsid w:val="005A02BD"/>
    <w:rsid w:val="005B7A8D"/>
    <w:rsid w:val="005C1839"/>
    <w:rsid w:val="005F3600"/>
    <w:rsid w:val="0066093D"/>
    <w:rsid w:val="006D31C3"/>
    <w:rsid w:val="006E0E55"/>
    <w:rsid w:val="006E46DA"/>
    <w:rsid w:val="006E74EB"/>
    <w:rsid w:val="006F27C0"/>
    <w:rsid w:val="006F490D"/>
    <w:rsid w:val="006F5742"/>
    <w:rsid w:val="007355FD"/>
    <w:rsid w:val="007536C8"/>
    <w:rsid w:val="00763AF4"/>
    <w:rsid w:val="007C2B84"/>
    <w:rsid w:val="007F3D6E"/>
    <w:rsid w:val="0083291B"/>
    <w:rsid w:val="00836E17"/>
    <w:rsid w:val="0087716D"/>
    <w:rsid w:val="00877C37"/>
    <w:rsid w:val="0088042F"/>
    <w:rsid w:val="00885AE8"/>
    <w:rsid w:val="008A6061"/>
    <w:rsid w:val="008C24D3"/>
    <w:rsid w:val="008E07B4"/>
    <w:rsid w:val="008E39C2"/>
    <w:rsid w:val="00916804"/>
    <w:rsid w:val="00946C80"/>
    <w:rsid w:val="009478E0"/>
    <w:rsid w:val="00962D87"/>
    <w:rsid w:val="00976F70"/>
    <w:rsid w:val="00991332"/>
    <w:rsid w:val="0099483F"/>
    <w:rsid w:val="009974EC"/>
    <w:rsid w:val="009A19AC"/>
    <w:rsid w:val="009D1406"/>
    <w:rsid w:val="009E1A3E"/>
    <w:rsid w:val="00A0335E"/>
    <w:rsid w:val="00A070AB"/>
    <w:rsid w:val="00A636EB"/>
    <w:rsid w:val="00A815A7"/>
    <w:rsid w:val="00A83019"/>
    <w:rsid w:val="00A86D04"/>
    <w:rsid w:val="00AB3719"/>
    <w:rsid w:val="00AB4F25"/>
    <w:rsid w:val="00AC769C"/>
    <w:rsid w:val="00AF20F1"/>
    <w:rsid w:val="00B0091A"/>
    <w:rsid w:val="00B128F0"/>
    <w:rsid w:val="00B13112"/>
    <w:rsid w:val="00B210FB"/>
    <w:rsid w:val="00B22CBA"/>
    <w:rsid w:val="00BC2D02"/>
    <w:rsid w:val="00BD6AB9"/>
    <w:rsid w:val="00BF12F6"/>
    <w:rsid w:val="00C1125A"/>
    <w:rsid w:val="00C26DB3"/>
    <w:rsid w:val="00C5430A"/>
    <w:rsid w:val="00C951C6"/>
    <w:rsid w:val="00CC42F0"/>
    <w:rsid w:val="00D24A0D"/>
    <w:rsid w:val="00D55749"/>
    <w:rsid w:val="00D82180"/>
    <w:rsid w:val="00D822FF"/>
    <w:rsid w:val="00D832B6"/>
    <w:rsid w:val="00D85B07"/>
    <w:rsid w:val="00DA22DD"/>
    <w:rsid w:val="00DB1F82"/>
    <w:rsid w:val="00DE5A83"/>
    <w:rsid w:val="00DF391C"/>
    <w:rsid w:val="00DF67D7"/>
    <w:rsid w:val="00E243E3"/>
    <w:rsid w:val="00E3186C"/>
    <w:rsid w:val="00E432DD"/>
    <w:rsid w:val="00E46191"/>
    <w:rsid w:val="00E623C3"/>
    <w:rsid w:val="00E65645"/>
    <w:rsid w:val="00E76470"/>
    <w:rsid w:val="00EA08C2"/>
    <w:rsid w:val="00EC03FA"/>
    <w:rsid w:val="00EC754B"/>
    <w:rsid w:val="00EF3153"/>
    <w:rsid w:val="00F068BB"/>
    <w:rsid w:val="00F20F32"/>
    <w:rsid w:val="00F263A7"/>
    <w:rsid w:val="00F3095F"/>
    <w:rsid w:val="00F5435E"/>
    <w:rsid w:val="00FD4A46"/>
    <w:rsid w:val="00FF6C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chartTrackingRefBased/>
  <w15:docId w15:val="{04288EF7-318A-4F22-A577-57FAFDFAF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87364"/>
    <w:pPr>
      <w:ind w:left="720"/>
      <w:contextualSpacing/>
    </w:pPr>
  </w:style>
  <w:style w:type="character" w:styleId="Hipersaite">
    <w:name w:val="Hyperlink"/>
    <w:basedOn w:val="Noklusjumarindkopasfonts"/>
    <w:unhideWhenUsed/>
    <w:rsid w:val="00207CA7"/>
    <w:rPr>
      <w:color w:val="0000FF"/>
      <w:u w:val="single"/>
    </w:rPr>
  </w:style>
  <w:style w:type="paragraph" w:styleId="Balonteksts">
    <w:name w:val="Balloon Text"/>
    <w:basedOn w:val="Parasts"/>
    <w:link w:val="BalontekstsRakstz"/>
    <w:uiPriority w:val="99"/>
    <w:semiHidden/>
    <w:unhideWhenUsed/>
    <w:rsid w:val="000A326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A3263"/>
    <w:rPr>
      <w:rFonts w:ascii="Segoe UI" w:eastAsia="Times New Roman" w:hAnsi="Segoe UI" w:cs="Segoe UI"/>
      <w:sz w:val="18"/>
      <w:szCs w:val="18"/>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79A2"/>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121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25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k@cvk.lv" TargetMode="External"/><Relationship Id="rId3" Type="http://schemas.openxmlformats.org/officeDocument/2006/relationships/styles" Target="styles.xml"/><Relationship Id="rId7" Type="http://schemas.openxmlformats.org/officeDocument/2006/relationships/hyperlink" Target="mailto:cvk@cvk.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E6A03-1137-4A96-B0A3-009DBFAA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Pages>
  <Words>2746</Words>
  <Characters>1566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Laima Priedeslaipa</cp:lastModifiedBy>
  <cp:revision>13</cp:revision>
  <cp:lastPrinted>2022-02-01T11:16:00Z</cp:lastPrinted>
  <dcterms:created xsi:type="dcterms:W3CDTF">2023-11-17T08:03:00Z</dcterms:created>
  <dcterms:modified xsi:type="dcterms:W3CDTF">2023-11-23T15:10:00Z</dcterms:modified>
</cp:coreProperties>
</file>