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13E3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7A047EFF" w:rsidR="0098391B" w:rsidRPr="00F60084" w:rsidRDefault="0098391B" w:rsidP="003315A0">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3315A0">
              <w:rPr>
                <w:rFonts w:eastAsiaTheme="minorHAnsi"/>
                <w:b/>
                <w:bCs/>
                <w:lang w:eastAsia="en-US"/>
              </w:rPr>
              <w:t>1141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2D2E996" w:rsidR="0098391B" w:rsidRPr="00F60084" w:rsidRDefault="003315A0" w:rsidP="003315A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77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578CC93" w:rsidR="0098391B" w:rsidRPr="007F31A4" w:rsidRDefault="00BC09E6" w:rsidP="00F8470C">
      <w:pPr>
        <w:jc w:val="center"/>
        <w:rPr>
          <w:b/>
        </w:rPr>
      </w:pPr>
      <w:r w:rsidRPr="00BC09E6">
        <w:rPr>
          <w:b/>
        </w:rPr>
        <w:t xml:space="preserve">Par </w:t>
      </w:r>
      <w:r w:rsidR="00B56AF1">
        <w:rPr>
          <w:b/>
        </w:rPr>
        <w:t>Lejasciema</w:t>
      </w:r>
      <w:r w:rsidR="000E4C86">
        <w:rPr>
          <w:b/>
        </w:rPr>
        <w:t xml:space="preserve"> </w:t>
      </w:r>
      <w:r w:rsidR="004163FE">
        <w:rPr>
          <w:b/>
        </w:rPr>
        <w:t xml:space="preserve">pagasta nekustamā īpašuma </w:t>
      </w:r>
      <w:r w:rsidR="008A537B">
        <w:rPr>
          <w:b/>
        </w:rPr>
        <w:t xml:space="preserve">nosaukuma </w:t>
      </w:r>
      <w:r w:rsidR="00F261F7">
        <w:rPr>
          <w:b/>
        </w:rPr>
        <w:t xml:space="preserve">“Meijeri” </w:t>
      </w:r>
      <w:r w:rsidR="008A537B">
        <w:rPr>
          <w:b/>
        </w:rPr>
        <w:t>piešķiršanu</w:t>
      </w:r>
    </w:p>
    <w:p w14:paraId="42C305AF" w14:textId="77777777" w:rsidR="0098391B" w:rsidRPr="007F31A4" w:rsidRDefault="0098391B" w:rsidP="0098391B"/>
    <w:p w14:paraId="52A6D64C" w14:textId="5BA38337" w:rsidR="00E6566B" w:rsidRDefault="00F261F7" w:rsidP="00CA6C03">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kadastra informācijas sistēmas datiem nekustamajam īpašumam </w:t>
      </w:r>
      <w:r>
        <w:rPr>
          <w:rFonts w:eastAsia="SimSun"/>
          <w:lang w:eastAsia="zh-CN" w:bidi="hi-IN"/>
        </w:rPr>
        <w:t>Lejasciema</w:t>
      </w:r>
      <w:r w:rsidRPr="00F261F7">
        <w:rPr>
          <w:rFonts w:eastAsia="SimSun"/>
          <w:lang w:eastAsia="zh-CN" w:bidi="hi-IN"/>
        </w:rPr>
        <w:t xml:space="preserve"> pagastā ar kadastra numuru </w:t>
      </w:r>
      <w:r w:rsidR="00701032">
        <w:rPr>
          <w:rFonts w:eastAsia="SimSun"/>
          <w:lang w:eastAsia="zh-CN" w:bidi="hi-IN"/>
        </w:rPr>
        <w:t>5064 005 0378</w:t>
      </w:r>
      <w:r w:rsidRPr="00F261F7">
        <w:rPr>
          <w:rFonts w:eastAsia="SimSun"/>
          <w:lang w:eastAsia="zh-CN" w:bidi="hi-IN"/>
        </w:rPr>
        <w:t xml:space="preserve"> nav piešķirts nosaukums.</w:t>
      </w:r>
      <w:r w:rsidR="00E6566B">
        <w:rPr>
          <w:rFonts w:eastAsia="SimSun"/>
          <w:lang w:eastAsia="zh-CN" w:bidi="hi-IN"/>
        </w:rPr>
        <w:t xml:space="preserve"> </w:t>
      </w:r>
    </w:p>
    <w:p w14:paraId="6CBF500C" w14:textId="5270F654" w:rsidR="0011250A" w:rsidRDefault="00450D1C" w:rsidP="00CA6C03">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CA6C03">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24C67D7B" w:rsidR="0011250A" w:rsidRDefault="00793879" w:rsidP="00513E3A">
      <w:pPr>
        <w:spacing w:line="360" w:lineRule="auto"/>
        <w:ind w:firstLine="567"/>
        <w:jc w:val="both"/>
      </w:pPr>
      <w:bookmarkStart w:id="1" w:name="_Hlk151102514"/>
      <w:r>
        <w:t>Ministru kabineta 2012.gada 10.janvāra noteikumu Nr.</w:t>
      </w:r>
      <w:r w:rsidR="00195924">
        <w:t> </w:t>
      </w:r>
      <w:r>
        <w:t xml:space="preserve">50 </w:t>
      </w:r>
      <w:r w:rsidR="00C345D5">
        <w:t>“</w:t>
      </w:r>
      <w:r>
        <w:t>Vietvārdu informācijas noteikumu</w:t>
      </w:r>
      <w:r w:rsidR="00C345D5">
        <w:t>”</w:t>
      </w:r>
      <w:r>
        <w:t xml:space="preserve"> 16.</w:t>
      </w:r>
      <w:r w:rsidRPr="000769AD">
        <w:rPr>
          <w:vertAlign w:val="superscript"/>
        </w:rPr>
        <w:t>1</w:t>
      </w:r>
      <w:r>
        <w:t xml:space="preserve">punkts </w:t>
      </w:r>
      <w:bookmarkEnd w:id="1"/>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7712BCF" w14:textId="77777777" w:rsidR="003315A0" w:rsidRDefault="00793879" w:rsidP="00513E3A">
      <w:pPr>
        <w:spacing w:line="360" w:lineRule="auto"/>
        <w:ind w:firstLine="567"/>
        <w:jc w:val="both"/>
        <w:rPr>
          <w:rFonts w:eastAsia="SimSun"/>
          <w:color w:val="00000A"/>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u,</w:t>
      </w:r>
      <w:r w:rsidR="000769AD" w:rsidRPr="000769AD">
        <w:t xml:space="preserve"> Ministru kabineta 2012.gada 10.janvāra noteikumu Nr. 50 “Vietvārdu informācijas noteikumu” 16.</w:t>
      </w:r>
      <w:r w:rsidR="000769AD" w:rsidRPr="000769AD">
        <w:rPr>
          <w:vertAlign w:val="superscript"/>
        </w:rPr>
        <w:t>1</w:t>
      </w:r>
      <w:r w:rsidR="000769AD" w:rsidRPr="000769AD">
        <w:t>punkt</w:t>
      </w:r>
      <w:r w:rsidR="000769AD">
        <w:t>u</w:t>
      </w:r>
      <w:r>
        <w:t xml:space="preserve"> </w:t>
      </w:r>
      <w:r w:rsidR="00BF35F2" w:rsidRPr="00BF35F2">
        <w:t>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3315A0" w:rsidRPr="0093373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315A0" w:rsidRPr="0093373D">
        <w:rPr>
          <w:rFonts w:eastAsia="SimSun"/>
          <w:lang w:eastAsia="zh-CN" w:bidi="hi-IN"/>
        </w:rPr>
        <w:t xml:space="preserve">, Gulbenes novada dome </w:t>
      </w:r>
      <w:r w:rsidR="003315A0" w:rsidRPr="0093373D">
        <w:rPr>
          <w:rFonts w:eastAsia="SimSun"/>
          <w:color w:val="00000A"/>
          <w:lang w:eastAsia="zh-CN" w:bidi="hi-IN"/>
        </w:rPr>
        <w:t>NOLEMJ:</w:t>
      </w:r>
    </w:p>
    <w:p w14:paraId="0DD4122A" w14:textId="18628ABD" w:rsidR="006B3B1E" w:rsidRDefault="00AB110D" w:rsidP="003315A0">
      <w:pPr>
        <w:spacing w:line="360" w:lineRule="auto"/>
        <w:ind w:firstLine="567"/>
        <w:jc w:val="both"/>
        <w:rPr>
          <w:rFonts w:eastAsia="SimSun"/>
          <w:lang w:eastAsia="zh-CN" w:bidi="hi-IN"/>
        </w:rPr>
      </w:pPr>
      <w:r w:rsidRPr="0051758B">
        <w:rPr>
          <w:rFonts w:eastAsia="SimSun"/>
          <w:lang w:eastAsia="zh-CN" w:bidi="hi-IN"/>
        </w:rPr>
        <w:lastRenderedPageBreak/>
        <w:t>PIEŠĶIRT nosaukumu “</w:t>
      </w:r>
      <w:r w:rsidR="00F261F7">
        <w:rPr>
          <w:rFonts w:eastAsia="SimSun"/>
          <w:lang w:eastAsia="zh-CN" w:bidi="hi-IN"/>
        </w:rPr>
        <w:t>Meijeri</w:t>
      </w:r>
      <w:r w:rsidRPr="0051758B">
        <w:rPr>
          <w:rFonts w:eastAsia="SimSun"/>
          <w:lang w:eastAsia="zh-CN" w:bidi="hi-IN"/>
        </w:rPr>
        <w:t>” nekustamajam īpašumam</w:t>
      </w:r>
      <w:r w:rsidR="00E6566B">
        <w:rPr>
          <w:rFonts w:eastAsia="SimSun"/>
          <w:lang w:eastAsia="zh-CN" w:bidi="hi-IN"/>
        </w:rPr>
        <w:t xml:space="preserve"> Lejasciema pagastā ar kadastra numuru 5064 005 0378, kas sastāv no zemes vienības ar kadastra apzīmējumu 5064 005 0160 un ēkām (būvēm) ar kadastra apzīmējumiem 5064 005 0160 001 un 5064 005 0160 002.</w:t>
      </w:r>
    </w:p>
    <w:p w14:paraId="2640765F" w14:textId="119623DE" w:rsidR="00B05323" w:rsidRDefault="00B05323" w:rsidP="003315A0">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13E3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7725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769AD"/>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15A0"/>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3E3A"/>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01032"/>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D0967"/>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A6C03"/>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2066</Words>
  <Characters>1179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2023-12-04T11:59:00Z</cp:lastPrinted>
  <dcterms:created xsi:type="dcterms:W3CDTF">2023-11-08T09:56:00Z</dcterms:created>
  <dcterms:modified xsi:type="dcterms:W3CDTF">2023-12-04T11:59:00Z</dcterms:modified>
</cp:coreProperties>
</file>