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C68B6" w:rsidRPr="0004050D" w14:paraId="394A59A2" w14:textId="77777777" w:rsidTr="006B2780">
        <w:tc>
          <w:tcPr>
            <w:tcW w:w="9458" w:type="dxa"/>
          </w:tcPr>
          <w:p w14:paraId="394A59A1" w14:textId="77777777" w:rsidR="007C68B6" w:rsidRPr="0004050D" w:rsidRDefault="007C68B6" w:rsidP="006B2780">
            <w:pPr>
              <w:jc w:val="center"/>
            </w:pPr>
            <w:r w:rsidRPr="0004050D">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C68B6" w:rsidRPr="0004050D" w14:paraId="394A59A4" w14:textId="77777777" w:rsidTr="006B2780">
        <w:tc>
          <w:tcPr>
            <w:tcW w:w="9458" w:type="dxa"/>
          </w:tcPr>
          <w:p w14:paraId="394A59A3" w14:textId="77777777" w:rsidR="007C68B6" w:rsidRPr="0004050D" w:rsidRDefault="007C68B6" w:rsidP="006B2780">
            <w:pPr>
              <w:jc w:val="center"/>
            </w:pPr>
            <w:r w:rsidRPr="0004050D">
              <w:rPr>
                <w:b/>
                <w:bCs/>
                <w:sz w:val="28"/>
                <w:szCs w:val="28"/>
              </w:rPr>
              <w:t>GULBENES NOVADA PAŠVALDĪBA</w:t>
            </w:r>
          </w:p>
        </w:tc>
      </w:tr>
      <w:tr w:rsidR="007C68B6" w:rsidRPr="0004050D" w14:paraId="394A59A6" w14:textId="77777777" w:rsidTr="006B2780">
        <w:tc>
          <w:tcPr>
            <w:tcW w:w="9458" w:type="dxa"/>
          </w:tcPr>
          <w:p w14:paraId="394A59A5" w14:textId="77777777" w:rsidR="007C68B6" w:rsidRPr="0004050D" w:rsidRDefault="007C68B6" w:rsidP="006B2780">
            <w:pPr>
              <w:jc w:val="center"/>
            </w:pPr>
            <w:r w:rsidRPr="0004050D">
              <w:t>Reģ.Nr.90009116327</w:t>
            </w:r>
          </w:p>
        </w:tc>
      </w:tr>
      <w:tr w:rsidR="007C68B6" w:rsidRPr="0004050D" w14:paraId="394A59A8" w14:textId="77777777" w:rsidTr="006B2780">
        <w:tc>
          <w:tcPr>
            <w:tcW w:w="9458" w:type="dxa"/>
          </w:tcPr>
          <w:p w14:paraId="394A59A7" w14:textId="77777777" w:rsidR="007C68B6" w:rsidRPr="0004050D" w:rsidRDefault="007C68B6" w:rsidP="006B2780">
            <w:pPr>
              <w:jc w:val="center"/>
            </w:pPr>
            <w:r w:rsidRPr="0004050D">
              <w:t>Ābeļu iela 2, Gulbene, Gulbenes nov., LV-4401</w:t>
            </w:r>
          </w:p>
        </w:tc>
      </w:tr>
      <w:tr w:rsidR="007C68B6" w:rsidRPr="0004050D" w14:paraId="394A59AA" w14:textId="77777777" w:rsidTr="006B2780">
        <w:tc>
          <w:tcPr>
            <w:tcW w:w="9458" w:type="dxa"/>
          </w:tcPr>
          <w:p w14:paraId="394A59A9" w14:textId="77777777" w:rsidR="007C68B6" w:rsidRPr="0004050D" w:rsidRDefault="007C68B6" w:rsidP="006B2780">
            <w:pPr>
              <w:jc w:val="center"/>
            </w:pPr>
            <w:r w:rsidRPr="0004050D">
              <w:t>Tālrunis 64497710, mob.26595362, e-pasts; dome@gulbene.lv, www.gulbene.lv</w:t>
            </w:r>
          </w:p>
        </w:tc>
      </w:tr>
    </w:tbl>
    <w:p w14:paraId="394A59AB" w14:textId="77777777" w:rsidR="007C68B6" w:rsidRPr="0017287D" w:rsidRDefault="007C68B6" w:rsidP="007C68B6">
      <w:pPr>
        <w:rPr>
          <w:sz w:val="4"/>
          <w:szCs w:val="4"/>
        </w:rPr>
      </w:pPr>
    </w:p>
    <w:p w14:paraId="394A59AC" w14:textId="5C810183" w:rsidR="007C68B6" w:rsidRPr="0004050D" w:rsidRDefault="007C68B6" w:rsidP="007C68B6">
      <w:pPr>
        <w:pStyle w:val="Bezatstarpm"/>
        <w:jc w:val="center"/>
        <w:rPr>
          <w:rFonts w:ascii="Times New Roman" w:hAnsi="Times New Roman"/>
          <w:b/>
          <w:bCs/>
          <w:sz w:val="24"/>
          <w:szCs w:val="24"/>
        </w:rPr>
      </w:pPr>
      <w:r w:rsidRPr="0004050D">
        <w:rPr>
          <w:rFonts w:ascii="Times New Roman" w:hAnsi="Times New Roman"/>
          <w:b/>
          <w:bCs/>
          <w:sz w:val="24"/>
          <w:szCs w:val="24"/>
        </w:rPr>
        <w:t xml:space="preserve">GULBENES NOVADA </w:t>
      </w:r>
      <w:r w:rsidR="00800A4D">
        <w:rPr>
          <w:rFonts w:ascii="Times New Roman" w:hAnsi="Times New Roman"/>
          <w:b/>
          <w:bCs/>
          <w:sz w:val="24"/>
          <w:szCs w:val="24"/>
        </w:rPr>
        <w:t xml:space="preserve">PAŠVALDĪBAS </w:t>
      </w:r>
      <w:r w:rsidRPr="0004050D">
        <w:rPr>
          <w:rFonts w:ascii="Times New Roman" w:hAnsi="Times New Roman"/>
          <w:b/>
          <w:bCs/>
          <w:sz w:val="24"/>
          <w:szCs w:val="24"/>
        </w:rPr>
        <w:t>DOMES LĒMUMS</w:t>
      </w:r>
    </w:p>
    <w:p w14:paraId="394A59AD" w14:textId="77777777" w:rsidR="007C68B6" w:rsidRPr="0004050D" w:rsidRDefault="007C68B6" w:rsidP="007C68B6">
      <w:pPr>
        <w:pStyle w:val="Bezatstarpm"/>
        <w:jc w:val="center"/>
        <w:rPr>
          <w:rFonts w:ascii="Times New Roman" w:hAnsi="Times New Roman"/>
          <w:sz w:val="24"/>
          <w:szCs w:val="24"/>
        </w:rPr>
      </w:pPr>
      <w:r w:rsidRPr="0004050D">
        <w:rPr>
          <w:rFonts w:ascii="Times New Roman" w:hAnsi="Times New Roman"/>
          <w:sz w:val="24"/>
          <w:szCs w:val="24"/>
        </w:rPr>
        <w:t>Gulbenē</w:t>
      </w:r>
    </w:p>
    <w:p w14:paraId="394A59AE" w14:textId="77777777" w:rsidR="007C68B6" w:rsidRPr="0004050D" w:rsidRDefault="007C68B6" w:rsidP="007C68B6">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C68B6" w:rsidRPr="0004050D" w14:paraId="394A59B1" w14:textId="77777777" w:rsidTr="003C52F2">
        <w:tc>
          <w:tcPr>
            <w:tcW w:w="5637" w:type="dxa"/>
          </w:tcPr>
          <w:p w14:paraId="394A59AF" w14:textId="2AC66E97" w:rsidR="007C68B6" w:rsidRPr="0004050D" w:rsidRDefault="007C68B6" w:rsidP="006B2780">
            <w:pPr>
              <w:rPr>
                <w:b/>
                <w:bCs/>
              </w:rPr>
            </w:pPr>
            <w:r w:rsidRPr="0004050D">
              <w:rPr>
                <w:b/>
                <w:bCs/>
              </w:rPr>
              <w:t>202</w:t>
            </w:r>
            <w:r w:rsidR="00800A4D">
              <w:rPr>
                <w:b/>
                <w:bCs/>
              </w:rPr>
              <w:t>4</w:t>
            </w:r>
            <w:r w:rsidRPr="0004050D">
              <w:rPr>
                <w:b/>
                <w:bCs/>
              </w:rPr>
              <w:t>.gada</w:t>
            </w:r>
            <w:r w:rsidR="0017287D">
              <w:rPr>
                <w:b/>
                <w:bCs/>
              </w:rPr>
              <w:t xml:space="preserve"> 29.februārī</w:t>
            </w:r>
          </w:p>
        </w:tc>
        <w:tc>
          <w:tcPr>
            <w:tcW w:w="4729" w:type="dxa"/>
          </w:tcPr>
          <w:p w14:paraId="394A59B0" w14:textId="647AA025" w:rsidR="007C68B6" w:rsidRPr="0004050D" w:rsidRDefault="007C68B6" w:rsidP="006B2780">
            <w:pPr>
              <w:rPr>
                <w:b/>
                <w:bCs/>
              </w:rPr>
            </w:pPr>
            <w:r w:rsidRPr="0004050D">
              <w:rPr>
                <w:b/>
                <w:bCs/>
              </w:rPr>
              <w:t>Nr. GND/202</w:t>
            </w:r>
            <w:r w:rsidR="00800A4D">
              <w:rPr>
                <w:b/>
                <w:bCs/>
              </w:rPr>
              <w:t>4</w:t>
            </w:r>
            <w:r w:rsidRPr="0004050D">
              <w:rPr>
                <w:b/>
                <w:bCs/>
              </w:rPr>
              <w:t>/</w:t>
            </w:r>
          </w:p>
        </w:tc>
      </w:tr>
      <w:tr w:rsidR="007C68B6" w:rsidRPr="0004050D" w14:paraId="394A59B4" w14:textId="77777777" w:rsidTr="003C52F2">
        <w:tc>
          <w:tcPr>
            <w:tcW w:w="5637" w:type="dxa"/>
          </w:tcPr>
          <w:p w14:paraId="394A59B2" w14:textId="77777777" w:rsidR="007C68B6" w:rsidRPr="0004050D" w:rsidRDefault="007C68B6" w:rsidP="006B2780"/>
        </w:tc>
        <w:tc>
          <w:tcPr>
            <w:tcW w:w="4729" w:type="dxa"/>
          </w:tcPr>
          <w:p w14:paraId="394A59B3" w14:textId="4F5E8CC6" w:rsidR="007C68B6" w:rsidRPr="0004050D" w:rsidRDefault="007C68B6" w:rsidP="006B2780">
            <w:pPr>
              <w:rPr>
                <w:b/>
                <w:bCs/>
              </w:rPr>
            </w:pPr>
            <w:r w:rsidRPr="0004050D">
              <w:rPr>
                <w:b/>
                <w:bCs/>
              </w:rPr>
              <w:t>(protokols Nr.; .p</w:t>
            </w:r>
            <w:r w:rsidR="00800A4D">
              <w:rPr>
                <w:b/>
                <w:bCs/>
              </w:rPr>
              <w:t>.</w:t>
            </w:r>
            <w:r w:rsidRPr="0004050D">
              <w:rPr>
                <w:b/>
                <w:bCs/>
              </w:rPr>
              <w:t>)</w:t>
            </w:r>
          </w:p>
        </w:tc>
      </w:tr>
    </w:tbl>
    <w:p w14:paraId="394A59B5" w14:textId="77777777" w:rsidR="004A057C" w:rsidRPr="0004050D" w:rsidRDefault="004A057C" w:rsidP="004A057C">
      <w:pPr>
        <w:pStyle w:val="Default"/>
      </w:pPr>
    </w:p>
    <w:p w14:paraId="394A59B9" w14:textId="624509AE" w:rsidR="004A057C" w:rsidRPr="0004050D" w:rsidRDefault="004A057C" w:rsidP="00E234DE">
      <w:pPr>
        <w:jc w:val="center"/>
        <w:rPr>
          <w:b/>
        </w:rPr>
      </w:pPr>
      <w:r w:rsidRPr="007375EB">
        <w:rPr>
          <w:b/>
        </w:rPr>
        <w:t xml:space="preserve">Par </w:t>
      </w:r>
      <w:r w:rsidR="00741F48" w:rsidRPr="007375EB">
        <w:rPr>
          <w:b/>
        </w:rPr>
        <w:t>būves sakārtošanu</w:t>
      </w:r>
      <w:r w:rsidR="00366FEB" w:rsidRPr="007375EB">
        <w:rPr>
          <w:b/>
        </w:rPr>
        <w:t xml:space="preserve"> Skolas</w:t>
      </w:r>
      <w:r w:rsidR="00276FB6" w:rsidRPr="007375EB">
        <w:rPr>
          <w:b/>
        </w:rPr>
        <w:t xml:space="preserve"> iel</w:t>
      </w:r>
      <w:r w:rsidR="007375EB" w:rsidRPr="007375EB">
        <w:rPr>
          <w:b/>
        </w:rPr>
        <w:t>ā</w:t>
      </w:r>
      <w:r w:rsidR="00276FB6" w:rsidRPr="007375EB">
        <w:rPr>
          <w:b/>
        </w:rPr>
        <w:t xml:space="preserve"> </w:t>
      </w:r>
      <w:r w:rsidR="00366FEB" w:rsidRPr="007375EB">
        <w:rPr>
          <w:b/>
        </w:rPr>
        <w:t>4-1</w:t>
      </w:r>
      <w:r w:rsidR="00276FB6" w:rsidRPr="007375EB">
        <w:rPr>
          <w:b/>
        </w:rPr>
        <w:t xml:space="preserve">, </w:t>
      </w:r>
      <w:r w:rsidR="00366FEB" w:rsidRPr="007375EB">
        <w:rPr>
          <w:b/>
        </w:rPr>
        <w:t>Lejasciem</w:t>
      </w:r>
      <w:r w:rsidR="007375EB" w:rsidRPr="007375EB">
        <w:rPr>
          <w:b/>
        </w:rPr>
        <w:t>ā</w:t>
      </w:r>
      <w:r w:rsidR="00366FEB" w:rsidRPr="007375EB">
        <w:rPr>
          <w:b/>
        </w:rPr>
        <w:t>, Lejasciema pagast</w:t>
      </w:r>
      <w:r w:rsidR="007375EB" w:rsidRPr="007375EB">
        <w:rPr>
          <w:b/>
        </w:rPr>
        <w:t>ā</w:t>
      </w:r>
      <w:r w:rsidR="00366FEB" w:rsidRPr="007375EB">
        <w:rPr>
          <w:b/>
        </w:rPr>
        <w:t xml:space="preserve">, </w:t>
      </w:r>
      <w:r w:rsidR="00276FB6" w:rsidRPr="007375EB">
        <w:rPr>
          <w:b/>
        </w:rPr>
        <w:t>Gulben</w:t>
      </w:r>
      <w:r w:rsidR="00366FEB" w:rsidRPr="007375EB">
        <w:rPr>
          <w:b/>
        </w:rPr>
        <w:t>es novad</w:t>
      </w:r>
      <w:r w:rsidR="007375EB" w:rsidRPr="007375EB">
        <w:rPr>
          <w:b/>
        </w:rPr>
        <w:t>ā</w:t>
      </w:r>
    </w:p>
    <w:p w14:paraId="4B11B0CE" w14:textId="77777777" w:rsidR="00E234DE" w:rsidRPr="0004050D" w:rsidRDefault="00E234DE" w:rsidP="00E234DE">
      <w:pPr>
        <w:jc w:val="center"/>
        <w:rPr>
          <w:b/>
        </w:rPr>
      </w:pPr>
    </w:p>
    <w:p w14:paraId="6942E20D" w14:textId="77777777" w:rsidR="00741F48" w:rsidRPr="0004050D" w:rsidRDefault="00741F48" w:rsidP="00E234DE">
      <w:pPr>
        <w:spacing w:line="257" w:lineRule="auto"/>
        <w:ind w:firstLine="720"/>
        <w:jc w:val="both"/>
        <w:rPr>
          <w:color w:val="FF0000"/>
        </w:rPr>
      </w:pPr>
    </w:p>
    <w:p w14:paraId="45E6F53F" w14:textId="7D9BCE42" w:rsidR="00741F48" w:rsidRDefault="00741F48" w:rsidP="0017287D">
      <w:pPr>
        <w:spacing w:line="360" w:lineRule="auto"/>
        <w:ind w:firstLine="567"/>
        <w:jc w:val="both"/>
      </w:pPr>
      <w:r w:rsidRPr="0004050D">
        <w:t xml:space="preserve">Nolūkā nodrošināt </w:t>
      </w:r>
      <w:r w:rsidR="009B5F66" w:rsidRPr="0004050D">
        <w:t>Gulbenes novada</w:t>
      </w:r>
      <w:r w:rsidRPr="0004050D">
        <w:t xml:space="preserve"> iedzīvotājiem drošu un sakārtotu vidi, kā arī panākt, sagruvušu</w:t>
      </w:r>
      <w:r w:rsidR="009B5F66" w:rsidRPr="0004050D">
        <w:t>,</w:t>
      </w:r>
      <w:r w:rsidRPr="0004050D">
        <w:t xml:space="preserve"> cilvēku drošību apdraudošu </w:t>
      </w:r>
      <w:r w:rsidR="009B5F66" w:rsidRPr="0004050D">
        <w:t xml:space="preserve">vai vidi degradējošu </w:t>
      </w:r>
      <w:r w:rsidRPr="0004050D">
        <w:t xml:space="preserve">būvju sakārtošanu vai nojaukšanu, </w:t>
      </w:r>
      <w:r w:rsidR="009B5F66" w:rsidRPr="0004050D">
        <w:t>Gulbenes novada</w:t>
      </w:r>
      <w:r w:rsidRPr="0004050D">
        <w:t xml:space="preserve"> </w:t>
      </w:r>
      <w:r w:rsidR="00800A4D">
        <w:t xml:space="preserve">pašvaldības </w:t>
      </w:r>
      <w:r w:rsidRPr="0004050D">
        <w:t xml:space="preserve">dome risina jautājumus par </w:t>
      </w:r>
      <w:r w:rsidR="00AB080A" w:rsidRPr="0004050D">
        <w:t>novadā</w:t>
      </w:r>
      <w:r w:rsidRPr="0004050D">
        <w:t xml:space="preserve"> esošo nekustamo īpašumu sakārtošanu un uzturēšanu atbilstoši </w:t>
      </w:r>
      <w:r w:rsidR="009B5F66" w:rsidRPr="0004050D">
        <w:t xml:space="preserve">normatīvo </w:t>
      </w:r>
      <w:r w:rsidRPr="0004050D">
        <w:t>aktu prasībām.</w:t>
      </w:r>
    </w:p>
    <w:p w14:paraId="6E27EBEC" w14:textId="229FB767" w:rsidR="00800A4D" w:rsidRPr="00800A4D" w:rsidRDefault="00800A4D" w:rsidP="0017287D">
      <w:pPr>
        <w:spacing w:line="360" w:lineRule="auto"/>
        <w:ind w:firstLine="567"/>
        <w:jc w:val="both"/>
        <w:rPr>
          <w:color w:val="FF0000"/>
        </w:rPr>
      </w:pPr>
      <w:r w:rsidRPr="00800A4D">
        <w:t xml:space="preserve">Gulbenes novada pašvaldībā (turpmāk – Pašvaldība) saņemta Gulbenes novada būvvaldes (turpmāk – Būvvalde) 2024.gada 6.februāra vēstule Nr.BV2.11/24/8 (reģistrēta Pašvaldībā </w:t>
      </w:r>
      <w:r w:rsidRPr="0015068F">
        <w:t xml:space="preserve">2024.gada 6.februārī ar </w:t>
      </w:r>
      <w:proofErr w:type="spellStart"/>
      <w:r w:rsidRPr="0015068F">
        <w:t>Nr.GND</w:t>
      </w:r>
      <w:proofErr w:type="spellEnd"/>
      <w:r w:rsidRPr="0015068F">
        <w:t xml:space="preserve">/4.4/24/490-G). Minētajā vēstulē norādīts, ka Būvvalde, vairākkārt veicot </w:t>
      </w:r>
      <w:r w:rsidR="0015068F" w:rsidRPr="0015068F">
        <w:t xml:space="preserve">būves ar kadastra apzīmējumiem 5064 012 0123 002, 5064 012 0123 003, 5064 012 0123 004 un 5064 012 0123 005, kas atrodas pēc adreses Skolas iela 4 - 1, Lejasciems, Lejasciema pagasts, Gulbenes novads, apsekošanu, konstatēja, ka minētās būves tehniskā nolietojuma, atmosfēras apstākļu rezultātā ir daļēji sagruvušas, būvju konstrukcijas nestabilas un bīstamas, tās apdraud iedzīvotāju un garāmgājēju veselību un dzīvību, kā arī bojā ainavu.  </w:t>
      </w:r>
      <w:r w:rsidRPr="0015068F">
        <w:t>Papildus minētajam vēstulē detalizēti atspoguļotas Būvvaldes veiktās darbības un faktu konstatācija</w:t>
      </w:r>
      <w:r w:rsidR="0015068F" w:rsidRPr="0015068F">
        <w:t>, kā arī attiecīgas atsauces uz normatīvo regulējumu</w:t>
      </w:r>
      <w:r w:rsidRPr="0015068F">
        <w:t xml:space="preserve">. Ņemot vērā minēto, Būvvalde lūdz Pašvaldību, pamatojoties uz Būvniecības likuma 7.panta pirmās daļas 2.punktu, pieņemt lēmumu par turpmāko rīcību ar </w:t>
      </w:r>
      <w:r w:rsidR="0015068F" w:rsidRPr="0015068F">
        <w:t>iesniegumā minētajām būvēm</w:t>
      </w:r>
      <w:r w:rsidRPr="0015068F">
        <w:t>, kura</w:t>
      </w:r>
      <w:r w:rsidR="0015068F" w:rsidRPr="0015068F">
        <w:t>s</w:t>
      </w:r>
      <w:r w:rsidRPr="0015068F">
        <w:t xml:space="preserve"> ir daļēji sagruvu</w:t>
      </w:r>
      <w:r w:rsidR="0015068F" w:rsidRPr="0015068F">
        <w:t>šas</w:t>
      </w:r>
      <w:r w:rsidRPr="0015068F">
        <w:t xml:space="preserve"> un nonāku</w:t>
      </w:r>
      <w:r w:rsidR="0015068F" w:rsidRPr="0015068F">
        <w:t>šas</w:t>
      </w:r>
      <w:r w:rsidRPr="0015068F">
        <w:t xml:space="preserve"> tādā stāvoklī, ka t</w:t>
      </w:r>
      <w:r w:rsidR="0015068F" w:rsidRPr="0015068F">
        <w:t xml:space="preserve">o </w:t>
      </w:r>
      <w:r w:rsidRPr="0015068F">
        <w:t>lietošana ir bīstama.</w:t>
      </w:r>
    </w:p>
    <w:p w14:paraId="13255513" w14:textId="618081E7" w:rsidR="00741F48" w:rsidRPr="0004050D" w:rsidRDefault="00741F48" w:rsidP="0017287D">
      <w:pPr>
        <w:spacing w:line="360" w:lineRule="auto"/>
        <w:ind w:firstLine="567"/>
        <w:jc w:val="both"/>
      </w:pPr>
      <w:r w:rsidRPr="0004050D">
        <w:t>Izvērtēj</w:t>
      </w:r>
      <w:r w:rsidR="00AB080A" w:rsidRPr="0004050D">
        <w:t>ot</w:t>
      </w:r>
      <w:r w:rsidRPr="0004050D">
        <w:t xml:space="preserve"> situāciju</w:t>
      </w:r>
      <w:r w:rsidR="0015068F">
        <w:t xml:space="preserve">, Pašvaldība </w:t>
      </w:r>
      <w:r w:rsidR="00B63995" w:rsidRPr="0004050D">
        <w:t>konstatē šād</w:t>
      </w:r>
      <w:r w:rsidR="0015068F">
        <w:t>us</w:t>
      </w:r>
      <w:r w:rsidR="00B63995" w:rsidRPr="0004050D">
        <w:t xml:space="preserve"> fakt</w:t>
      </w:r>
      <w:r w:rsidR="0015068F">
        <w:t>us</w:t>
      </w:r>
      <w:r w:rsidRPr="0004050D">
        <w:t>:</w:t>
      </w:r>
    </w:p>
    <w:p w14:paraId="5CE15166" w14:textId="1E4596AB" w:rsidR="008E166C" w:rsidRPr="008E166C" w:rsidRDefault="008E166C"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Saskaņā ar</w:t>
      </w:r>
      <w:r w:rsidRPr="0004050D">
        <w:rPr>
          <w:rFonts w:ascii="Times New Roman" w:hAnsi="Times New Roman"/>
          <w:sz w:val="24"/>
          <w:szCs w:val="24"/>
        </w:rPr>
        <w:t xml:space="preserve"> Nekustamā īpašuma valsts kadastra informācijas sistēmas datiem</w:t>
      </w:r>
      <w:r>
        <w:rPr>
          <w:rFonts w:ascii="Times New Roman" w:hAnsi="Times New Roman"/>
          <w:sz w:val="24"/>
          <w:szCs w:val="24"/>
        </w:rPr>
        <w:t xml:space="preserve"> nekustamā īpašuma </w:t>
      </w:r>
      <w:r w:rsidRPr="0004050D">
        <w:rPr>
          <w:rFonts w:ascii="Times New Roman" w:hAnsi="Times New Roman"/>
          <w:sz w:val="24"/>
          <w:szCs w:val="24"/>
        </w:rPr>
        <w:t>ar kadastra numuru 5064 012 0123</w:t>
      </w:r>
      <w:r>
        <w:rPr>
          <w:rFonts w:ascii="Times New Roman" w:hAnsi="Times New Roman"/>
          <w:sz w:val="24"/>
          <w:szCs w:val="24"/>
        </w:rPr>
        <w:t xml:space="preserve"> sastāvā ietilpst </w:t>
      </w:r>
      <w:r>
        <w:rPr>
          <w:rFonts w:ascii="Times New Roman" w:hAnsi="Times New Roman"/>
          <w:bCs/>
          <w:sz w:val="24"/>
          <w:szCs w:val="24"/>
        </w:rPr>
        <w:t xml:space="preserve">zemes vienība ar kadastra apzīmējumu </w:t>
      </w:r>
      <w:r w:rsidRPr="00F34063">
        <w:rPr>
          <w:rFonts w:ascii="Times New Roman" w:eastAsia="Times New Roman" w:hAnsi="Times New Roman"/>
          <w:sz w:val="24"/>
          <w:szCs w:val="24"/>
        </w:rPr>
        <w:t>5064 012</w:t>
      </w:r>
      <w:r w:rsidRPr="00CE0EE6">
        <w:rPr>
          <w:rFonts w:ascii="Times New Roman" w:eastAsia="Times New Roman" w:hAnsi="Times New Roman"/>
          <w:b/>
          <w:sz w:val="24"/>
          <w:szCs w:val="24"/>
        </w:rPr>
        <w:t xml:space="preserve"> </w:t>
      </w:r>
      <w:r w:rsidRPr="00F34063">
        <w:rPr>
          <w:rFonts w:ascii="Times New Roman" w:eastAsia="Times New Roman" w:hAnsi="Times New Roman"/>
          <w:sz w:val="24"/>
          <w:szCs w:val="24"/>
        </w:rPr>
        <w:t>0123</w:t>
      </w:r>
      <w:r>
        <w:rPr>
          <w:rFonts w:ascii="Times New Roman" w:eastAsia="Times New Roman" w:hAnsi="Times New Roman"/>
          <w:sz w:val="24"/>
          <w:szCs w:val="24"/>
        </w:rPr>
        <w:t xml:space="preserve">, kā arī </w:t>
      </w:r>
      <w:r w:rsidR="00DB295A" w:rsidRPr="00DB295A">
        <w:rPr>
          <w:rFonts w:ascii="Times New Roman" w:eastAsia="Times New Roman" w:hAnsi="Times New Roman"/>
          <w:sz w:val="24"/>
          <w:szCs w:val="24"/>
        </w:rPr>
        <w:t>būv</w:t>
      </w:r>
      <w:r w:rsidR="00DB295A">
        <w:rPr>
          <w:rFonts w:ascii="Times New Roman" w:eastAsia="Times New Roman" w:hAnsi="Times New Roman"/>
          <w:sz w:val="24"/>
          <w:szCs w:val="24"/>
        </w:rPr>
        <w:t>es</w:t>
      </w:r>
      <w:r w:rsidR="00DB295A" w:rsidRPr="00DB295A">
        <w:rPr>
          <w:rFonts w:ascii="Times New Roman" w:eastAsia="Times New Roman" w:hAnsi="Times New Roman"/>
          <w:sz w:val="24"/>
          <w:szCs w:val="24"/>
        </w:rPr>
        <w:t xml:space="preserve"> ar kadastra apzīmējumiem 5064 012 0123 002 (šķūnis), 5064 012 0123 003 (kūts), 5064 012 0123 004 (šķūnis), 5064 012 0123 005 (nojume)</w:t>
      </w:r>
      <w:r w:rsidR="00800A4D">
        <w:rPr>
          <w:rFonts w:ascii="Times New Roman" w:eastAsia="Times New Roman" w:hAnsi="Times New Roman"/>
          <w:sz w:val="24"/>
          <w:szCs w:val="24"/>
        </w:rPr>
        <w:t xml:space="preserve"> (kas fiziski ir viena ēka, kas nodalīta ar starpsienām)</w:t>
      </w:r>
      <w:r w:rsidR="00DB295A" w:rsidRPr="00DB295A">
        <w:rPr>
          <w:rFonts w:ascii="Times New Roman" w:eastAsia="Times New Roman" w:hAnsi="Times New Roman"/>
          <w:sz w:val="24"/>
          <w:szCs w:val="24"/>
        </w:rPr>
        <w:t xml:space="preserve"> (turpmāk– Būve), kas atrodas pēc adreses Skolas iela 4-1, Lejasciems, Lejasciema pagasts, Gulbenes novads</w:t>
      </w:r>
      <w:r>
        <w:rPr>
          <w:rFonts w:ascii="Times New Roman" w:eastAsia="Times New Roman" w:hAnsi="Times New Roman"/>
          <w:sz w:val="24"/>
          <w:szCs w:val="24"/>
        </w:rPr>
        <w:t>.</w:t>
      </w:r>
    </w:p>
    <w:p w14:paraId="0631F66D" w14:textId="2758BF88" w:rsidR="00CA0FB3" w:rsidRDefault="00CA0FB3"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04050D">
        <w:rPr>
          <w:rFonts w:ascii="Times New Roman" w:hAnsi="Times New Roman"/>
          <w:sz w:val="24"/>
          <w:szCs w:val="24"/>
        </w:rPr>
        <w:lastRenderedPageBreak/>
        <w:t>Atbilstoši valsts vienotās datorizētās zemesgrāmatas datiem nekustamais īpašums ar kadastra numuru 5064 012 0123 ir reģistrēts  Vidzemes rajona tiesas Lejasciema pagasta zemesgrāmatas nodalījumā Nr.301, adrese: Skolas iela 4 – 1, Lejasciems, Lejasciema pagasts, Gulbenes novads. Atbilstoši minētā zemesgrāmatas nodalījuma I daļas 1.iedaļas ierakstam Nr.1.1. “</w:t>
      </w:r>
      <w:r w:rsidRPr="0004050D">
        <w:rPr>
          <w:rFonts w:ascii="Times New Roman" w:hAnsi="Times New Roman"/>
          <w:i/>
          <w:iCs/>
          <w:sz w:val="24"/>
          <w:szCs w:val="24"/>
        </w:rPr>
        <w:t xml:space="preserve">Zemes gabali aptver kopā 2.272 ha </w:t>
      </w:r>
      <w:r w:rsidR="0004050D" w:rsidRPr="0004050D">
        <w:rPr>
          <w:rFonts w:ascii="Times New Roman" w:hAnsi="Times New Roman"/>
          <w:i/>
          <w:iCs/>
          <w:sz w:val="24"/>
          <w:szCs w:val="24"/>
        </w:rPr>
        <w:t>[..]</w:t>
      </w:r>
      <w:r w:rsidRPr="0004050D">
        <w:rPr>
          <w:rFonts w:ascii="Times New Roman" w:hAnsi="Times New Roman"/>
          <w:i/>
          <w:iCs/>
          <w:sz w:val="24"/>
          <w:szCs w:val="24"/>
        </w:rPr>
        <w:t xml:space="preserve"> Pirmā zemes gabala platība 0.172 ha, otrā zemes gabala platība 2.1 ha. Uz pirmā zemes gabala atrodas ½ dzīvojamās mājas un četras saimniecības ēkas</w:t>
      </w:r>
      <w:r w:rsidR="0004050D" w:rsidRPr="0004050D">
        <w:rPr>
          <w:rFonts w:ascii="Times New Roman" w:hAnsi="Times New Roman"/>
          <w:i/>
          <w:iCs/>
          <w:sz w:val="24"/>
          <w:szCs w:val="24"/>
        </w:rPr>
        <w:t xml:space="preserve"> [..] </w:t>
      </w:r>
      <w:r w:rsidRPr="0004050D">
        <w:rPr>
          <w:rFonts w:ascii="Times New Roman" w:hAnsi="Times New Roman"/>
          <w:sz w:val="24"/>
          <w:szCs w:val="24"/>
        </w:rPr>
        <w:t>”.</w:t>
      </w:r>
      <w:r w:rsidR="0004050D" w:rsidRPr="0004050D">
        <w:rPr>
          <w:rFonts w:ascii="Times New Roman" w:hAnsi="Times New Roman"/>
          <w:sz w:val="24"/>
          <w:szCs w:val="24"/>
        </w:rPr>
        <w:t xml:space="preserve"> </w:t>
      </w:r>
      <w:r w:rsidRPr="0004050D">
        <w:rPr>
          <w:rFonts w:ascii="Times New Roman" w:hAnsi="Times New Roman"/>
          <w:sz w:val="24"/>
          <w:szCs w:val="24"/>
        </w:rPr>
        <w:t xml:space="preserve">Saskaņā ar minētā zemesgrāmatas nodalījuma II daļas 1.iedaļas ierakstu Nr.1.1. īpašuma tiesības nostiprinātas uz </w:t>
      </w:r>
      <w:r w:rsidR="00AF3E4E">
        <w:t>[....]</w:t>
      </w:r>
      <w:r w:rsidRPr="0004050D">
        <w:rPr>
          <w:rFonts w:ascii="Times New Roman" w:hAnsi="Times New Roman"/>
          <w:sz w:val="24"/>
          <w:szCs w:val="24"/>
        </w:rPr>
        <w:t>vārda.</w:t>
      </w:r>
    </w:p>
    <w:p w14:paraId="07A1803E" w14:textId="55B9FEF8" w:rsidR="00CA0FB3" w:rsidRPr="008E166C" w:rsidRDefault="00CA0FB3"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8E166C">
        <w:rPr>
          <w:rFonts w:ascii="Times New Roman" w:hAnsi="Times New Roman"/>
          <w:sz w:val="24"/>
          <w:szCs w:val="24"/>
        </w:rPr>
        <w:t xml:space="preserve">Atbilstoši Iedzīvotāju reģistrā atspoguļotajai informācijai nekustamā īpašuma īpašniece </w:t>
      </w:r>
      <w:r w:rsidR="00AF3E4E">
        <w:t>[....]</w:t>
      </w:r>
      <w:r w:rsidR="00DB295A" w:rsidRPr="00DB295A">
        <w:rPr>
          <w:rFonts w:ascii="Times New Roman" w:hAnsi="Times New Roman"/>
          <w:sz w:val="24"/>
          <w:szCs w:val="24"/>
        </w:rPr>
        <w:t>,</w:t>
      </w:r>
      <w:r w:rsidRPr="008E166C">
        <w:rPr>
          <w:rFonts w:ascii="Times New Roman" w:hAnsi="Times New Roman"/>
          <w:sz w:val="24"/>
          <w:szCs w:val="24"/>
        </w:rPr>
        <w:t xml:space="preserve"> ir mirusi 2013.gada 3.martā.</w:t>
      </w:r>
    </w:p>
    <w:p w14:paraId="0A371110" w14:textId="1807871A" w:rsidR="00FC3D1F" w:rsidRPr="00DB295A" w:rsidRDefault="006F793B"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FC3D1F">
        <w:rPr>
          <w:rFonts w:ascii="Times New Roman" w:hAnsi="Times New Roman"/>
          <w:sz w:val="24"/>
          <w:szCs w:val="24"/>
        </w:rPr>
        <w:t>Gulbenes novada būvvalde</w:t>
      </w:r>
      <w:r w:rsidR="00B80E79" w:rsidRPr="00FC3D1F">
        <w:rPr>
          <w:rFonts w:ascii="Times New Roman" w:hAnsi="Times New Roman"/>
          <w:sz w:val="24"/>
          <w:szCs w:val="24"/>
        </w:rPr>
        <w:t xml:space="preserve"> (turpmāk – Būvvalde)</w:t>
      </w:r>
      <w:r w:rsidRPr="00FC3D1F">
        <w:rPr>
          <w:rFonts w:ascii="Times New Roman" w:hAnsi="Times New Roman"/>
          <w:sz w:val="24"/>
          <w:szCs w:val="24"/>
        </w:rPr>
        <w:t xml:space="preserve">, </w:t>
      </w:r>
      <w:r w:rsidR="008E166C" w:rsidRPr="00FC3D1F">
        <w:rPr>
          <w:rFonts w:ascii="Times New Roman" w:hAnsi="Times New Roman"/>
          <w:sz w:val="24"/>
          <w:szCs w:val="24"/>
        </w:rPr>
        <w:t xml:space="preserve">ievērojot mirušās </w:t>
      </w:r>
      <w:r w:rsidR="00AF3E4E">
        <w:t>[....]</w:t>
      </w:r>
      <w:r w:rsidR="00AF3E4E">
        <w:t xml:space="preserve"> </w:t>
      </w:r>
      <w:r w:rsidR="008E166C" w:rsidRPr="00FC3D1F">
        <w:rPr>
          <w:rFonts w:ascii="Times New Roman" w:hAnsi="Times New Roman"/>
          <w:sz w:val="24"/>
          <w:szCs w:val="24"/>
        </w:rPr>
        <w:t xml:space="preserve">kaimiņienes </w:t>
      </w:r>
      <w:r w:rsidR="00AF3E4E">
        <w:t>[....]</w:t>
      </w:r>
      <w:r w:rsidR="00AF3E4E">
        <w:t xml:space="preserve"> </w:t>
      </w:r>
      <w:r w:rsidR="00800A4D">
        <w:rPr>
          <w:rFonts w:ascii="Times New Roman" w:hAnsi="Times New Roman"/>
          <w:sz w:val="24"/>
          <w:szCs w:val="24"/>
        </w:rPr>
        <w:t xml:space="preserve">2020.gadā un </w:t>
      </w:r>
      <w:r w:rsidR="00C60DFF" w:rsidRPr="00FC3D1F">
        <w:rPr>
          <w:rFonts w:ascii="Times New Roman" w:hAnsi="Times New Roman"/>
          <w:sz w:val="24"/>
          <w:szCs w:val="24"/>
        </w:rPr>
        <w:t>2021.gada aprīlī</w:t>
      </w:r>
      <w:r w:rsidR="00FC3D1F" w:rsidRPr="00FC3D1F">
        <w:rPr>
          <w:rFonts w:ascii="Times New Roman" w:hAnsi="Times New Roman"/>
          <w:sz w:val="24"/>
          <w:szCs w:val="24"/>
        </w:rPr>
        <w:t xml:space="preserve"> telefoniski izteikto sūdzību par Būv</w:t>
      </w:r>
      <w:r w:rsidR="0015068F">
        <w:rPr>
          <w:rFonts w:ascii="Times New Roman" w:hAnsi="Times New Roman"/>
          <w:sz w:val="24"/>
          <w:szCs w:val="24"/>
        </w:rPr>
        <w:t>es</w:t>
      </w:r>
      <w:r w:rsidR="00FC3D1F" w:rsidRPr="00FC3D1F">
        <w:rPr>
          <w:rFonts w:ascii="Times New Roman" w:hAnsi="Times New Roman"/>
          <w:sz w:val="24"/>
          <w:szCs w:val="24"/>
        </w:rPr>
        <w:t xml:space="preserve"> iespējamo neatbilstību drošuma prasībām, </w:t>
      </w:r>
      <w:r w:rsidRPr="00FC3D1F">
        <w:rPr>
          <w:rFonts w:ascii="Times New Roman" w:hAnsi="Times New Roman"/>
          <w:sz w:val="24"/>
          <w:szCs w:val="24"/>
        </w:rPr>
        <w:t>veica Būv</w:t>
      </w:r>
      <w:r w:rsidR="0015068F">
        <w:rPr>
          <w:rFonts w:ascii="Times New Roman" w:hAnsi="Times New Roman"/>
          <w:sz w:val="24"/>
          <w:szCs w:val="24"/>
        </w:rPr>
        <w:t>es</w:t>
      </w:r>
      <w:r w:rsidRPr="00FC3D1F">
        <w:rPr>
          <w:rFonts w:ascii="Times New Roman" w:hAnsi="Times New Roman"/>
          <w:sz w:val="24"/>
          <w:szCs w:val="24"/>
        </w:rPr>
        <w:t xml:space="preserve"> drošuma kontroli. </w:t>
      </w:r>
      <w:r w:rsidR="00B80E79" w:rsidRPr="00FC3D1F">
        <w:rPr>
          <w:rFonts w:ascii="Times New Roman" w:hAnsi="Times New Roman"/>
          <w:sz w:val="24"/>
          <w:szCs w:val="24"/>
        </w:rPr>
        <w:t>Realizēj</w:t>
      </w:r>
      <w:r w:rsidRPr="00FC3D1F">
        <w:rPr>
          <w:rFonts w:ascii="Times New Roman" w:hAnsi="Times New Roman"/>
          <w:sz w:val="24"/>
          <w:szCs w:val="24"/>
        </w:rPr>
        <w:t xml:space="preserve">ot </w:t>
      </w:r>
      <w:r w:rsidR="00FC3D1F" w:rsidRPr="00FC3D1F">
        <w:rPr>
          <w:rFonts w:ascii="Times New Roman" w:hAnsi="Times New Roman"/>
          <w:sz w:val="24"/>
          <w:szCs w:val="24"/>
        </w:rPr>
        <w:t>minēto</w:t>
      </w:r>
      <w:r w:rsidRPr="00FC3D1F">
        <w:rPr>
          <w:rFonts w:ascii="Times New Roman" w:hAnsi="Times New Roman"/>
          <w:sz w:val="24"/>
          <w:szCs w:val="24"/>
        </w:rPr>
        <w:t xml:space="preserve"> kontroli</w:t>
      </w:r>
      <w:r w:rsidR="00B80E79" w:rsidRPr="00FC3D1F">
        <w:rPr>
          <w:rFonts w:ascii="Times New Roman" w:hAnsi="Times New Roman"/>
          <w:sz w:val="24"/>
          <w:szCs w:val="24"/>
        </w:rPr>
        <w:t xml:space="preserve"> </w:t>
      </w:r>
      <w:r w:rsidR="00800A4D">
        <w:rPr>
          <w:rFonts w:ascii="Times New Roman" w:hAnsi="Times New Roman"/>
          <w:sz w:val="24"/>
          <w:szCs w:val="24"/>
        </w:rPr>
        <w:t xml:space="preserve">2020.gada 18.septembrī un </w:t>
      </w:r>
      <w:r w:rsidR="00B80E79" w:rsidRPr="00FC3D1F">
        <w:rPr>
          <w:rFonts w:ascii="Times New Roman" w:hAnsi="Times New Roman"/>
          <w:sz w:val="24"/>
          <w:szCs w:val="24"/>
        </w:rPr>
        <w:t>202</w:t>
      </w:r>
      <w:r w:rsidR="00DB295A">
        <w:rPr>
          <w:rFonts w:ascii="Times New Roman" w:hAnsi="Times New Roman"/>
          <w:sz w:val="24"/>
          <w:szCs w:val="24"/>
        </w:rPr>
        <w:t>1</w:t>
      </w:r>
      <w:r w:rsidR="00B80E79" w:rsidRPr="00FC3D1F">
        <w:rPr>
          <w:rFonts w:ascii="Times New Roman" w:hAnsi="Times New Roman"/>
          <w:sz w:val="24"/>
          <w:szCs w:val="24"/>
        </w:rPr>
        <w:t>.gad</w:t>
      </w:r>
      <w:r w:rsidR="00B80E79" w:rsidRPr="004E5931">
        <w:rPr>
          <w:rFonts w:ascii="Times New Roman" w:hAnsi="Times New Roman"/>
          <w:sz w:val="24"/>
          <w:szCs w:val="24"/>
        </w:rPr>
        <w:t xml:space="preserve">a </w:t>
      </w:r>
      <w:r w:rsidR="00FC3D1F" w:rsidRPr="004E5931">
        <w:rPr>
          <w:rFonts w:ascii="Times New Roman" w:hAnsi="Times New Roman"/>
          <w:sz w:val="24"/>
          <w:szCs w:val="24"/>
        </w:rPr>
        <w:t>29.aprīlī</w:t>
      </w:r>
      <w:r w:rsidR="00B80E79" w:rsidRPr="004E5931">
        <w:rPr>
          <w:rFonts w:ascii="Times New Roman" w:hAnsi="Times New Roman"/>
          <w:sz w:val="24"/>
          <w:szCs w:val="24"/>
        </w:rPr>
        <w:t>, būvinspektors veica Būv</w:t>
      </w:r>
      <w:r w:rsidR="00800A4D">
        <w:rPr>
          <w:rFonts w:ascii="Times New Roman" w:hAnsi="Times New Roman"/>
          <w:sz w:val="24"/>
          <w:szCs w:val="24"/>
        </w:rPr>
        <w:t>es</w:t>
      </w:r>
      <w:r w:rsidR="00FC3D1F" w:rsidRPr="004E5931">
        <w:rPr>
          <w:rFonts w:ascii="Times New Roman" w:hAnsi="Times New Roman"/>
          <w:sz w:val="24"/>
          <w:szCs w:val="24"/>
        </w:rPr>
        <w:t xml:space="preserve"> apsekošanu</w:t>
      </w:r>
      <w:r w:rsidR="00B80E79" w:rsidRPr="004E5931">
        <w:rPr>
          <w:rFonts w:ascii="Times New Roman" w:hAnsi="Times New Roman"/>
          <w:sz w:val="24"/>
          <w:szCs w:val="24"/>
        </w:rPr>
        <w:t>, kuras laikā</w:t>
      </w:r>
      <w:r w:rsidR="00FC3D1F" w:rsidRPr="004E5931">
        <w:rPr>
          <w:rFonts w:ascii="Times New Roman" w:hAnsi="Times New Roman"/>
          <w:sz w:val="24"/>
          <w:szCs w:val="24"/>
        </w:rPr>
        <w:t>:</w:t>
      </w:r>
    </w:p>
    <w:p w14:paraId="46BF0A73" w14:textId="1CC0561D" w:rsidR="00FC3D1F" w:rsidRPr="004E5931" w:rsidRDefault="00FC3D1F" w:rsidP="0017287D">
      <w:pPr>
        <w:pStyle w:val="Sarakstarindkopa"/>
        <w:numPr>
          <w:ilvl w:val="1"/>
          <w:numId w:val="1"/>
        </w:numPr>
        <w:tabs>
          <w:tab w:val="left" w:pos="993"/>
        </w:tabs>
        <w:spacing w:after="0" w:line="360" w:lineRule="auto"/>
        <w:ind w:left="0" w:firstLine="567"/>
        <w:jc w:val="both"/>
        <w:rPr>
          <w:rFonts w:ascii="Times New Roman" w:hAnsi="Times New Roman"/>
          <w:sz w:val="24"/>
          <w:szCs w:val="24"/>
        </w:rPr>
      </w:pPr>
      <w:r w:rsidRPr="004E5931">
        <w:rPr>
          <w:rFonts w:ascii="Times New Roman" w:hAnsi="Times New Roman"/>
          <w:sz w:val="24"/>
          <w:szCs w:val="24"/>
        </w:rPr>
        <w:t xml:space="preserve"> satika </w:t>
      </w:r>
      <w:r w:rsidR="00AF3E4E">
        <w:t>[....]</w:t>
      </w:r>
      <w:r w:rsidR="00AF3E4E">
        <w:t xml:space="preserve"> </w:t>
      </w:r>
      <w:r w:rsidRPr="004E5931">
        <w:rPr>
          <w:rFonts w:ascii="Times New Roman" w:hAnsi="Times New Roman"/>
          <w:sz w:val="24"/>
          <w:szCs w:val="24"/>
        </w:rPr>
        <w:t xml:space="preserve">kura paskaidroja, ka ir </w:t>
      </w:r>
      <w:r w:rsidR="00AF3E4E">
        <w:t>[....]</w:t>
      </w:r>
      <w:r w:rsidR="00AF3E4E">
        <w:t xml:space="preserve"> </w:t>
      </w:r>
      <w:r w:rsidRPr="004E5931">
        <w:rPr>
          <w:rFonts w:ascii="Times New Roman" w:hAnsi="Times New Roman"/>
          <w:sz w:val="24"/>
          <w:szCs w:val="24"/>
        </w:rPr>
        <w:t>nekustamā īpašuma īrniece</w:t>
      </w:r>
      <w:r w:rsidR="00E3595E" w:rsidRPr="004E5931">
        <w:rPr>
          <w:rFonts w:ascii="Times New Roman" w:hAnsi="Times New Roman"/>
          <w:sz w:val="24"/>
          <w:szCs w:val="24"/>
        </w:rPr>
        <w:t xml:space="preserve"> (atbilstoši </w:t>
      </w:r>
      <w:r w:rsidR="00AF3E4E">
        <w:t>[....]</w:t>
      </w:r>
      <w:r w:rsidR="00AF3E4E">
        <w:t xml:space="preserve"> </w:t>
      </w:r>
      <w:r w:rsidR="00E3595E" w:rsidRPr="004E5931">
        <w:rPr>
          <w:rFonts w:ascii="Times New Roman" w:hAnsi="Times New Roman"/>
          <w:sz w:val="24"/>
          <w:szCs w:val="24"/>
        </w:rPr>
        <w:t xml:space="preserve">sniegtajai informācijai viņai ar </w:t>
      </w:r>
      <w:r w:rsidR="00AF3E4E">
        <w:t>[....]</w:t>
      </w:r>
      <w:r w:rsidR="00AF3E4E">
        <w:t xml:space="preserve"> </w:t>
      </w:r>
      <w:r w:rsidR="00E3595E" w:rsidRPr="004E5931">
        <w:rPr>
          <w:rFonts w:ascii="Times New Roman" w:hAnsi="Times New Roman"/>
          <w:sz w:val="24"/>
          <w:szCs w:val="24"/>
        </w:rPr>
        <w:t>bija noslēgta vienošanās par nekustamā īpašuma apsaimniekošanu un izmantošanu);</w:t>
      </w:r>
    </w:p>
    <w:p w14:paraId="4F502425" w14:textId="18E7A796" w:rsidR="004E5931" w:rsidRDefault="002117EA" w:rsidP="0017287D">
      <w:pPr>
        <w:pStyle w:val="Sarakstarindkopa"/>
        <w:numPr>
          <w:ilvl w:val="1"/>
          <w:numId w:val="1"/>
        </w:numPr>
        <w:tabs>
          <w:tab w:val="left" w:pos="1134"/>
        </w:tabs>
        <w:spacing w:after="0" w:line="360" w:lineRule="auto"/>
        <w:ind w:left="0" w:firstLine="567"/>
        <w:jc w:val="both"/>
        <w:rPr>
          <w:rFonts w:ascii="Times New Roman" w:hAnsi="Times New Roman"/>
          <w:sz w:val="24"/>
          <w:szCs w:val="24"/>
        </w:rPr>
      </w:pPr>
      <w:r w:rsidRPr="004E5931">
        <w:rPr>
          <w:rFonts w:ascii="Times New Roman" w:hAnsi="Times New Roman"/>
          <w:sz w:val="24"/>
          <w:szCs w:val="24"/>
        </w:rPr>
        <w:t>konstatēja, ka klimatisko laika apstākļu un fiziskā nolietojuma ietekmē Būve ir bīstama un nestabila</w:t>
      </w:r>
      <w:r w:rsidR="004E5931">
        <w:rPr>
          <w:rFonts w:ascii="Times New Roman" w:hAnsi="Times New Roman"/>
          <w:sz w:val="24"/>
          <w:szCs w:val="24"/>
        </w:rPr>
        <w:t>, kā arī tā bojā Lejasciema ainavu.</w:t>
      </w:r>
    </w:p>
    <w:p w14:paraId="2A5DD578" w14:textId="373DA351" w:rsidR="004E5931" w:rsidRDefault="004E5931" w:rsidP="0017287D">
      <w:pPr>
        <w:tabs>
          <w:tab w:val="left" w:pos="1134"/>
        </w:tabs>
        <w:spacing w:line="360" w:lineRule="auto"/>
        <w:ind w:firstLine="567"/>
        <w:jc w:val="both"/>
        <w:rPr>
          <w:color w:val="FF0000"/>
        </w:rPr>
      </w:pPr>
      <w:r>
        <w:t>P</w:t>
      </w:r>
      <w:r w:rsidR="00295E49" w:rsidRPr="004E5931">
        <w:t>amatojoties uz iegūto informāciju,</w:t>
      </w:r>
      <w:r>
        <w:t xml:space="preserve"> </w:t>
      </w:r>
      <w:r w:rsidRPr="004E5931">
        <w:t>būvinspektors</w:t>
      </w:r>
      <w:r w:rsidR="00B80E79" w:rsidRPr="004E5931">
        <w:t xml:space="preserve"> sagatavoja </w:t>
      </w:r>
      <w:r w:rsidR="00800A4D">
        <w:t xml:space="preserve">attiecīgi 2020.gada 18.septembra atzinumu Nr.BV2.8/20/25 un </w:t>
      </w:r>
      <w:r w:rsidR="00295E49" w:rsidRPr="004E5931">
        <w:t>202</w:t>
      </w:r>
      <w:r>
        <w:t>1</w:t>
      </w:r>
      <w:r w:rsidR="00295E49" w:rsidRPr="004E5931">
        <w:t xml:space="preserve">.gada </w:t>
      </w:r>
      <w:r w:rsidRPr="004E5931">
        <w:t>29.aprī</w:t>
      </w:r>
      <w:r>
        <w:t>ļ</w:t>
      </w:r>
      <w:r w:rsidR="00295E49" w:rsidRPr="004E5931">
        <w:t xml:space="preserve">a </w:t>
      </w:r>
      <w:r w:rsidR="00B80E79" w:rsidRPr="004E5931">
        <w:t>atzinumu Nr.BV2.8/2</w:t>
      </w:r>
      <w:r w:rsidRPr="004E5931">
        <w:t>1</w:t>
      </w:r>
      <w:r w:rsidR="00B80E79" w:rsidRPr="004E5931">
        <w:t>/</w:t>
      </w:r>
      <w:r w:rsidRPr="004E5931">
        <w:t>10</w:t>
      </w:r>
      <w:r w:rsidR="00B80E79" w:rsidRPr="004E5931">
        <w:t xml:space="preserve"> par </w:t>
      </w:r>
      <w:r w:rsidRPr="004E5931">
        <w:t>b</w:t>
      </w:r>
      <w:r w:rsidR="00B80E79" w:rsidRPr="004E5931">
        <w:t>ūves pārbaudi</w:t>
      </w:r>
      <w:r w:rsidR="009361EA">
        <w:t>, kas tika iesniegt</w:t>
      </w:r>
      <w:r w:rsidR="00800A4D">
        <w:t>i</w:t>
      </w:r>
      <w:r w:rsidR="009361EA">
        <w:t xml:space="preserve"> </w:t>
      </w:r>
      <w:r w:rsidR="009361EA" w:rsidRPr="009361EA">
        <w:t>Gulbenes novada pašvaldībai</w:t>
      </w:r>
      <w:r w:rsidR="00B80E79" w:rsidRPr="009361EA">
        <w:t>.</w:t>
      </w:r>
      <w:r w:rsidRPr="009361EA">
        <w:t xml:space="preserve"> </w:t>
      </w:r>
      <w:r w:rsidR="009557E0" w:rsidRPr="004E5931">
        <w:t xml:space="preserve">Papildus būvinspektors </w:t>
      </w:r>
      <w:r w:rsidR="00800A4D">
        <w:t>a</w:t>
      </w:r>
      <w:r w:rsidR="009557E0" w:rsidRPr="004E5931">
        <w:t>tzinum</w:t>
      </w:r>
      <w:r w:rsidR="00800A4D">
        <w:t>os</w:t>
      </w:r>
      <w:r w:rsidR="009557E0" w:rsidRPr="004E5931">
        <w:t xml:space="preserve"> norādīja, ka atbilstoši Būvniecības likuma 21.panta devītajā daļā paredzētajam regulējumam </w:t>
      </w:r>
      <w:r w:rsidR="00DD5A24" w:rsidRPr="004E5931">
        <w:t>gadījumā, j</w:t>
      </w:r>
      <w:r w:rsidR="009557E0" w:rsidRPr="004E5931">
        <w:t>a būve ir pilnīgi vai daļēji sagruvusi vai nonākusi tādā tehniskajā stāvoklī, ka ir bīstama vai bojā ainavu, šīs būves īpašniekam atbilstoši pašvaldības lēmumam tā jāsakārto vai jānojauc</w:t>
      </w:r>
      <w:r w:rsidR="00DD5A24" w:rsidRPr="004E5931">
        <w:t>. Ievērojot</w:t>
      </w:r>
      <w:r w:rsidR="009361EA">
        <w:t xml:space="preserve"> minēto, kā arī faktu</w:t>
      </w:r>
      <w:r>
        <w:t>, ka Būv</w:t>
      </w:r>
      <w:r w:rsidR="00800A4D">
        <w:t>es</w:t>
      </w:r>
      <w:r>
        <w:t xml:space="preserve"> īpašniece ir mirusi, </w:t>
      </w:r>
      <w:r w:rsidR="00800A4D">
        <w:t>a</w:t>
      </w:r>
      <w:r>
        <w:t>tzinum</w:t>
      </w:r>
      <w:r w:rsidR="00800A4D">
        <w:t>os</w:t>
      </w:r>
      <w:r>
        <w:t xml:space="preserve"> </w:t>
      </w:r>
      <w:r w:rsidRPr="009361EA">
        <w:t xml:space="preserve">norādīts, ka </w:t>
      </w:r>
      <w:r w:rsidRPr="00FC3D1F">
        <w:t>Gulbenes novada</w:t>
      </w:r>
      <w:r>
        <w:t xml:space="preserve"> pašvaldībai</w:t>
      </w:r>
      <w:r w:rsidR="009361EA">
        <w:t xml:space="preserve"> nepieciešams pieņemt lēmumu par Būv</w:t>
      </w:r>
      <w:r w:rsidR="00800A4D">
        <w:t>es</w:t>
      </w:r>
      <w:r w:rsidR="009361EA">
        <w:t xml:space="preserve"> sakārtošanu vai nojaukšanu</w:t>
      </w:r>
      <w:r w:rsidR="0015068F">
        <w:t>.</w:t>
      </w:r>
    </w:p>
    <w:p w14:paraId="72C189A0" w14:textId="08143FC0" w:rsidR="00800A4D" w:rsidRPr="0015068F" w:rsidRDefault="0015068F"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15068F">
        <w:rPr>
          <w:rFonts w:ascii="Times New Roman" w:hAnsi="Times New Roman"/>
          <w:sz w:val="24"/>
          <w:szCs w:val="24"/>
        </w:rPr>
        <w:t>Būvvalde, atkārtoti veicot Būves drošuma kontroli, sagatavoja 2023.gada 22.maija atzinumu par būves pārbaudi Nr.BIS-BV-19.9-2023-2788, kurā norādīja, ka Gulbenes novada pašvaldībai nepieciešams pieņemt lēmumu par Būves sakārtošanu vai nojaukšanu</w:t>
      </w:r>
      <w:r w:rsidR="00755841">
        <w:rPr>
          <w:rFonts w:ascii="Times New Roman" w:hAnsi="Times New Roman"/>
          <w:sz w:val="24"/>
          <w:szCs w:val="24"/>
        </w:rPr>
        <w:t xml:space="preserve">, vēlreiz akcentējot, ka </w:t>
      </w:r>
      <w:r w:rsidR="00755841" w:rsidRPr="004E5931">
        <w:rPr>
          <w:rFonts w:ascii="Times New Roman" w:hAnsi="Times New Roman"/>
          <w:sz w:val="24"/>
          <w:szCs w:val="24"/>
        </w:rPr>
        <w:t>klimatisko laika apstākļu un fiziskā nolietojuma ietekmē Būve ir bīstama un nestabila</w:t>
      </w:r>
      <w:r w:rsidR="00755841">
        <w:rPr>
          <w:rFonts w:ascii="Times New Roman" w:hAnsi="Times New Roman"/>
          <w:sz w:val="24"/>
          <w:szCs w:val="24"/>
        </w:rPr>
        <w:t>, kā arī tā bojā Lejasciema ainavu.</w:t>
      </w:r>
    </w:p>
    <w:p w14:paraId="67394275" w14:textId="13440F51" w:rsidR="00B04D50" w:rsidRPr="009361EA" w:rsidRDefault="00B04D50"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9361EA">
        <w:rPr>
          <w:rFonts w:ascii="Times New Roman" w:hAnsi="Times New Roman"/>
          <w:sz w:val="24"/>
          <w:szCs w:val="24"/>
        </w:rPr>
        <w:t>Ņemot vērā</w:t>
      </w:r>
      <w:r w:rsidR="00AE0847">
        <w:rPr>
          <w:rFonts w:ascii="Times New Roman" w:hAnsi="Times New Roman"/>
          <w:sz w:val="24"/>
          <w:szCs w:val="24"/>
        </w:rPr>
        <w:t xml:space="preserve"> </w:t>
      </w:r>
      <w:r w:rsidR="00755841">
        <w:rPr>
          <w:rFonts w:ascii="Times New Roman" w:hAnsi="Times New Roman"/>
          <w:sz w:val="24"/>
          <w:szCs w:val="24"/>
        </w:rPr>
        <w:t>augstākminētajos Būvvaldes atzinumos</w:t>
      </w:r>
      <w:r w:rsidR="009361EA" w:rsidRPr="009361EA">
        <w:rPr>
          <w:rFonts w:ascii="Times New Roman" w:hAnsi="Times New Roman"/>
          <w:sz w:val="24"/>
          <w:szCs w:val="24"/>
        </w:rPr>
        <w:t xml:space="preserve"> sniegto informāciju</w:t>
      </w:r>
      <w:r w:rsidR="00537195" w:rsidRPr="009361EA">
        <w:rPr>
          <w:rFonts w:ascii="Times New Roman" w:hAnsi="Times New Roman"/>
          <w:sz w:val="24"/>
          <w:szCs w:val="24"/>
        </w:rPr>
        <w:t xml:space="preserve">, secināms, ka Būve </w:t>
      </w:r>
      <w:r w:rsidR="00EB65B6" w:rsidRPr="009361EA">
        <w:rPr>
          <w:rFonts w:ascii="Times New Roman" w:hAnsi="Times New Roman"/>
          <w:sz w:val="24"/>
          <w:szCs w:val="24"/>
        </w:rPr>
        <w:t xml:space="preserve">potenciāli </w:t>
      </w:r>
      <w:r w:rsidR="00537195" w:rsidRPr="009361EA">
        <w:rPr>
          <w:rFonts w:ascii="Times New Roman" w:hAnsi="Times New Roman"/>
          <w:sz w:val="24"/>
          <w:szCs w:val="24"/>
        </w:rPr>
        <w:t xml:space="preserve">apdraud cilvēku veselību un drošību, kā arī degradē </w:t>
      </w:r>
      <w:r w:rsidR="009361EA">
        <w:rPr>
          <w:rFonts w:ascii="Times New Roman" w:hAnsi="Times New Roman"/>
          <w:sz w:val="24"/>
          <w:szCs w:val="24"/>
        </w:rPr>
        <w:t>Lejasciema</w:t>
      </w:r>
      <w:r w:rsidR="009361EA" w:rsidRPr="009361EA">
        <w:rPr>
          <w:rFonts w:ascii="Times New Roman" w:hAnsi="Times New Roman"/>
          <w:sz w:val="24"/>
          <w:szCs w:val="24"/>
        </w:rPr>
        <w:t xml:space="preserve"> </w:t>
      </w:r>
      <w:r w:rsidR="00537195" w:rsidRPr="009361EA">
        <w:rPr>
          <w:rFonts w:ascii="Times New Roman" w:hAnsi="Times New Roman"/>
          <w:sz w:val="24"/>
          <w:szCs w:val="24"/>
        </w:rPr>
        <w:t>ainavu.</w:t>
      </w:r>
    </w:p>
    <w:p w14:paraId="1B24893B" w14:textId="2231A1B7" w:rsidR="00755841" w:rsidRPr="00755841" w:rsidRDefault="00150EA1" w:rsidP="0017287D">
      <w:pPr>
        <w:pStyle w:val="Sarakstarindkopa"/>
        <w:numPr>
          <w:ilvl w:val="0"/>
          <w:numId w:val="1"/>
        </w:numPr>
        <w:tabs>
          <w:tab w:val="left" w:pos="0"/>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Saskaņā ar 2</w:t>
      </w:r>
      <w:r w:rsidRPr="00150EA1">
        <w:rPr>
          <w:rFonts w:ascii="Times New Roman" w:hAnsi="Times New Roman"/>
          <w:sz w:val="24"/>
          <w:szCs w:val="24"/>
        </w:rPr>
        <w:t>011.gada 27.aprī</w:t>
      </w:r>
      <w:r>
        <w:rPr>
          <w:rFonts w:ascii="Times New Roman" w:hAnsi="Times New Roman"/>
          <w:sz w:val="24"/>
          <w:szCs w:val="24"/>
        </w:rPr>
        <w:t>ļa</w:t>
      </w:r>
      <w:r w:rsidRPr="00150EA1">
        <w:rPr>
          <w:rFonts w:ascii="Times New Roman" w:hAnsi="Times New Roman"/>
          <w:sz w:val="24"/>
          <w:szCs w:val="24"/>
        </w:rPr>
        <w:t xml:space="preserve"> testament</w:t>
      </w:r>
      <w:r>
        <w:rPr>
          <w:rFonts w:ascii="Times New Roman" w:hAnsi="Times New Roman"/>
          <w:sz w:val="24"/>
          <w:szCs w:val="24"/>
        </w:rPr>
        <w:t xml:space="preserve">u </w:t>
      </w:r>
      <w:r w:rsidR="00AF3E4E">
        <w:t>[....]</w:t>
      </w:r>
      <w:r w:rsidR="00AF3E4E">
        <w:t xml:space="preserve"> </w:t>
      </w:r>
      <w:r w:rsidRPr="00150EA1">
        <w:rPr>
          <w:rFonts w:ascii="Times New Roman" w:hAnsi="Times New Roman"/>
          <w:sz w:val="24"/>
          <w:szCs w:val="24"/>
        </w:rPr>
        <w:t>pēc savas nāves visu sev piederošo nekustamo īpašumu un mantu novēl</w:t>
      </w:r>
      <w:r>
        <w:rPr>
          <w:rFonts w:ascii="Times New Roman" w:hAnsi="Times New Roman"/>
          <w:sz w:val="24"/>
          <w:szCs w:val="24"/>
        </w:rPr>
        <w:t>ēja</w:t>
      </w:r>
      <w:r w:rsidRPr="00150EA1">
        <w:rPr>
          <w:rFonts w:ascii="Times New Roman" w:hAnsi="Times New Roman"/>
          <w:sz w:val="24"/>
          <w:szCs w:val="24"/>
        </w:rPr>
        <w:t xml:space="preserve"> Gulbenes novada Lejasciema pagasta pārvaldei. Nekustamais īpašums ir Lejasciema pagasta zemesgrāmatu nodalījumā Nr.301 ierakstītais īpašums - Skolas iela 4 – 1, Lejasciems, Lejasciema pagasts, Gulbenes novads, kadastra numurs 5064 012 0123, kas sastāv no zemes gabala 0,172 ha platībā, uz kura atrodas ½ dzīvojamās mājas un četras saimniecības ēkas.</w:t>
      </w:r>
      <w:r>
        <w:rPr>
          <w:rFonts w:ascii="Times New Roman" w:hAnsi="Times New Roman"/>
          <w:sz w:val="24"/>
          <w:szCs w:val="24"/>
        </w:rPr>
        <w:t xml:space="preserve"> Atbilstoši Gulbenes novada domes 2019.gada </w:t>
      </w:r>
      <w:r>
        <w:rPr>
          <w:rFonts w:ascii="Times New Roman" w:eastAsia="Times New Roman" w:hAnsi="Times New Roman"/>
          <w:bCs/>
          <w:sz w:val="24"/>
          <w:szCs w:val="24"/>
        </w:rPr>
        <w:t>23.decembra sēdē pieņemtajam lēmumam “</w:t>
      </w:r>
      <w:r w:rsidRPr="00150EA1">
        <w:rPr>
          <w:rFonts w:ascii="Times New Roman" w:eastAsia="Times New Roman" w:hAnsi="Times New Roman"/>
          <w:bCs/>
          <w:sz w:val="24"/>
          <w:szCs w:val="24"/>
        </w:rPr>
        <w:t>Par atteikumu pieņemt novēlēto mantojumu</w:t>
      </w:r>
      <w:r>
        <w:rPr>
          <w:rFonts w:ascii="Times New Roman" w:eastAsia="Times New Roman" w:hAnsi="Times New Roman"/>
          <w:bCs/>
          <w:sz w:val="24"/>
          <w:szCs w:val="24"/>
        </w:rPr>
        <w:t>” (</w:t>
      </w:r>
      <w:r>
        <w:rPr>
          <w:rFonts w:ascii="Times New Roman" w:hAnsi="Times New Roman"/>
          <w:sz w:val="24"/>
          <w:szCs w:val="24"/>
        </w:rPr>
        <w:t xml:space="preserve">2019.gada </w:t>
      </w:r>
      <w:r>
        <w:rPr>
          <w:rFonts w:ascii="Times New Roman" w:eastAsia="Times New Roman" w:hAnsi="Times New Roman"/>
          <w:bCs/>
          <w:sz w:val="24"/>
          <w:szCs w:val="24"/>
        </w:rPr>
        <w:t>30.decembra prot.</w:t>
      </w:r>
      <w:r w:rsidRPr="00150EA1">
        <w:t xml:space="preserve"> </w:t>
      </w:r>
      <w:r w:rsidRPr="00150EA1">
        <w:rPr>
          <w:rFonts w:ascii="Times New Roman" w:eastAsia="Times New Roman" w:hAnsi="Times New Roman"/>
          <w:bCs/>
          <w:sz w:val="24"/>
          <w:szCs w:val="24"/>
        </w:rPr>
        <w:t>Nr.19</w:t>
      </w:r>
      <w:r>
        <w:rPr>
          <w:rFonts w:ascii="Times New Roman" w:eastAsia="Times New Roman" w:hAnsi="Times New Roman"/>
          <w:bCs/>
          <w:sz w:val="24"/>
          <w:szCs w:val="24"/>
        </w:rPr>
        <w:t xml:space="preserve">, </w:t>
      </w:r>
      <w:r w:rsidRPr="00150EA1">
        <w:rPr>
          <w:rFonts w:ascii="Times New Roman" w:eastAsia="Times New Roman" w:hAnsi="Times New Roman"/>
          <w:bCs/>
          <w:sz w:val="24"/>
          <w:szCs w:val="24"/>
        </w:rPr>
        <w:t>45.§</w:t>
      </w:r>
      <w:r>
        <w:rPr>
          <w:rFonts w:ascii="Times New Roman" w:eastAsia="Times New Roman" w:hAnsi="Times New Roman"/>
          <w:bCs/>
          <w:sz w:val="24"/>
          <w:szCs w:val="24"/>
        </w:rPr>
        <w:t xml:space="preserve">) </w:t>
      </w:r>
      <w:r w:rsidR="00AF3E4E">
        <w:t>[....]</w:t>
      </w:r>
      <w:r w:rsidR="00AF3E4E">
        <w:t xml:space="preserve"> </w:t>
      </w:r>
      <w:r w:rsidRPr="00150EA1">
        <w:rPr>
          <w:rFonts w:ascii="Times New Roman" w:eastAsia="Times New Roman" w:hAnsi="Times New Roman"/>
          <w:bCs/>
          <w:sz w:val="24"/>
          <w:szCs w:val="24"/>
        </w:rPr>
        <w:t>Lejasciema pagasta pārvaldei novēlēt</w:t>
      </w:r>
      <w:r>
        <w:rPr>
          <w:rFonts w:ascii="Times New Roman" w:eastAsia="Times New Roman" w:hAnsi="Times New Roman"/>
          <w:bCs/>
          <w:sz w:val="24"/>
          <w:szCs w:val="24"/>
        </w:rPr>
        <w:t>ais</w:t>
      </w:r>
      <w:r w:rsidRPr="00150EA1">
        <w:rPr>
          <w:rFonts w:ascii="Times New Roman" w:eastAsia="Times New Roman" w:hAnsi="Times New Roman"/>
          <w:bCs/>
          <w:sz w:val="24"/>
          <w:szCs w:val="24"/>
        </w:rPr>
        <w:t xml:space="preserve"> mantojum</w:t>
      </w:r>
      <w:r>
        <w:rPr>
          <w:rFonts w:ascii="Times New Roman" w:eastAsia="Times New Roman" w:hAnsi="Times New Roman"/>
          <w:bCs/>
          <w:sz w:val="24"/>
          <w:szCs w:val="24"/>
        </w:rPr>
        <w:t xml:space="preserve">s tika </w:t>
      </w:r>
      <w:r w:rsidRPr="00150EA1">
        <w:rPr>
          <w:rFonts w:ascii="Times New Roman" w:eastAsia="Times New Roman" w:hAnsi="Times New Roman"/>
          <w:bCs/>
          <w:sz w:val="24"/>
          <w:szCs w:val="24"/>
        </w:rPr>
        <w:t xml:space="preserve"> noraidīt</w:t>
      </w:r>
      <w:r>
        <w:rPr>
          <w:rFonts w:ascii="Times New Roman" w:eastAsia="Times New Roman" w:hAnsi="Times New Roman"/>
          <w:bCs/>
          <w:sz w:val="24"/>
          <w:szCs w:val="24"/>
        </w:rPr>
        <w:t>s.</w:t>
      </w:r>
      <w:r w:rsidRPr="00150EA1">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Atbilstoši Gulbenes novada pašvaldības rīcībā esošajām ziņām neviena ieinteresētā persona nav veikusi nekādas darbības </w:t>
      </w:r>
      <w:r w:rsidR="00AF3E4E">
        <w:t>[....]</w:t>
      </w:r>
      <w:r w:rsidR="00AF3E4E">
        <w:t xml:space="preserve"> </w:t>
      </w:r>
      <w:r>
        <w:rPr>
          <w:rFonts w:ascii="Times New Roman" w:eastAsia="Times New Roman" w:hAnsi="Times New Roman"/>
          <w:bCs/>
          <w:sz w:val="24"/>
          <w:szCs w:val="24"/>
        </w:rPr>
        <w:t>atstātā mantojuma (tajā skaitā Būv</w:t>
      </w:r>
      <w:r w:rsidR="00755841">
        <w:rPr>
          <w:rFonts w:ascii="Times New Roman" w:eastAsia="Times New Roman" w:hAnsi="Times New Roman"/>
          <w:bCs/>
          <w:sz w:val="24"/>
          <w:szCs w:val="24"/>
        </w:rPr>
        <w:t>es</w:t>
      </w:r>
      <w:r>
        <w:rPr>
          <w:rFonts w:ascii="Times New Roman" w:eastAsia="Times New Roman" w:hAnsi="Times New Roman"/>
          <w:bCs/>
          <w:sz w:val="24"/>
          <w:szCs w:val="24"/>
        </w:rPr>
        <w:t>) iegūšanai</w:t>
      </w:r>
      <w:r w:rsidR="00B92C15">
        <w:rPr>
          <w:rFonts w:ascii="Times New Roman" w:eastAsia="Times New Roman" w:hAnsi="Times New Roman"/>
          <w:bCs/>
          <w:sz w:val="24"/>
          <w:szCs w:val="24"/>
        </w:rPr>
        <w:t>, proti, nav neviena tiesību subjekta, attiecībā pret kuru būtu iespējams pieņemt lēmumu par Būv</w:t>
      </w:r>
      <w:r w:rsidR="00755841">
        <w:rPr>
          <w:rFonts w:ascii="Times New Roman" w:eastAsia="Times New Roman" w:hAnsi="Times New Roman"/>
          <w:bCs/>
          <w:sz w:val="24"/>
          <w:szCs w:val="24"/>
        </w:rPr>
        <w:t>es</w:t>
      </w:r>
      <w:r w:rsidR="00B92C15">
        <w:rPr>
          <w:rFonts w:ascii="Times New Roman" w:eastAsia="Times New Roman" w:hAnsi="Times New Roman"/>
          <w:bCs/>
          <w:sz w:val="24"/>
          <w:szCs w:val="24"/>
        </w:rPr>
        <w:t xml:space="preserve"> sakārtošanu vai nojaukšanu.</w:t>
      </w:r>
    </w:p>
    <w:p w14:paraId="1CF57BC1" w14:textId="7825EA4C" w:rsidR="00755841" w:rsidRPr="00755841" w:rsidRDefault="00755841"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rēķinu.</w:t>
      </w:r>
    </w:p>
    <w:p w14:paraId="1622944D" w14:textId="619A59BF" w:rsidR="00755841" w:rsidRPr="00755841" w:rsidRDefault="00755841" w:rsidP="0017287D">
      <w:pPr>
        <w:tabs>
          <w:tab w:val="left" w:pos="709"/>
        </w:tabs>
        <w:spacing w:line="360" w:lineRule="auto"/>
        <w:ind w:firstLine="567"/>
        <w:jc w:val="both"/>
      </w:pPr>
      <w:r>
        <w:tab/>
      </w:r>
      <w:r w:rsidRPr="00755841">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Papildus minētajam saskaņā ar  Būvniecības likuma 9.pantā paredzēto regulējumu būve projektējama, būvējama un ekspluatējama atbilstoši tās lietošanas veidam, turklāt tā, lai nodrošinātu tās atbilstību šādām būtiskām prasībām: </w:t>
      </w:r>
    </w:p>
    <w:p w14:paraId="47A0105C"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1) mehāniskā stiprība un stabilitāte; </w:t>
      </w:r>
    </w:p>
    <w:p w14:paraId="62A070B6"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2) ugunsdrošība; </w:t>
      </w:r>
    </w:p>
    <w:p w14:paraId="4010E769"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3) vides aizsardzība un higiēna, tai skaitā nekaitīgums; </w:t>
      </w:r>
    </w:p>
    <w:p w14:paraId="638A7332"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4) lietošanas drošība un vides pieejamība; </w:t>
      </w:r>
    </w:p>
    <w:p w14:paraId="51722D04"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5) akustika (aizsardzība pret trokšņiem); </w:t>
      </w:r>
    </w:p>
    <w:p w14:paraId="2435C2DA"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6) energoefektivitāte; </w:t>
      </w:r>
    </w:p>
    <w:p w14:paraId="3D80FB37"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7) ilgtspējīga dabas resursu izmantošana.</w:t>
      </w:r>
    </w:p>
    <w:p w14:paraId="1832348A"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Ministru kabineta 2014.gada 19.augusta noteikumu Nr.500 “Vispārīgie būvnoteikumi” 3.2.apakšpunktā noteikts, ka būvniecību var ierosināt pašvaldība, ja tā sakārto vai nojauc būvi, kas kļuvusi bīstama un rada apdraudējumu cilvēku drošībai. Savukārt atbilstoši minēto noteikumu 158.1.apakšpunktā paredzētajam regulējumam būve ir jāsakārto, jāveic tās konservācija vai </w:t>
      </w:r>
      <w:r w:rsidRPr="00B93870">
        <w:rPr>
          <w:rFonts w:ascii="Times New Roman" w:hAnsi="Times New Roman"/>
          <w:sz w:val="24"/>
          <w:szCs w:val="24"/>
        </w:rPr>
        <w:lastRenderedPageBreak/>
        <w:t xml:space="preserve">jānojauc (atkarībā no konkrētiem apstākļiem), ja tās stāvoklis neatbilst Būvniecības likuma 9.pantā noteiktajām būtiskajām prasībām attiecībā uz būves lietošanas drošību, mehānisko stiprību un stabilitāti. </w:t>
      </w:r>
    </w:p>
    <w:p w14:paraId="59165784"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4928446F"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Būvniecības likuma 21.panta devītā daļa nosaka, ja būve ir pilnīgi vai daļēji sagruvusi vai</w:t>
      </w:r>
    </w:p>
    <w:p w14:paraId="28D63C3A" w14:textId="77777777"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nonākusi tādā tehniskajā stāvoklī, ka ir bīstama vai bojā ainavu, šīs būves īpašniekam atbilstoši pašvaldības lēmumam tā jāsakārto vai jānojauc. Šā lēmuma izpildi nodrošina Administratīvā procesa likumā noteiktajā kārtībā. Savukārt atbilstoši Būvniecības likuma 21.panta desmitajā daļā paredzētajam regulējumam minētais lēmums izpildāms nekavējoties. Šī lēmuma apstrīdēšana un pārsūdzēšana neaptur tā darbību. </w:t>
      </w:r>
    </w:p>
    <w:p w14:paraId="3DD1581C" w14:textId="419CE6EA" w:rsidR="00755841" w:rsidRPr="00B93870" w:rsidRDefault="00755841" w:rsidP="0017287D">
      <w:pPr>
        <w:pStyle w:val="Sarakstarindkopa"/>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Minētās normas ir vērstas nevis uz tās personas tiesību un tiesisko interešu aizsardzību, kuras īpašumu apgrūtina vai kaut kādā veidā skar attiecīgās būves, bet aizsargā plašāku personu loku un būtībā ir vērstas uz visas sabiedrības interešu aizsardzību. 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w:t>
      </w:r>
      <w:r w:rsidRPr="00B92C15">
        <w:rPr>
          <w:rFonts w:ascii="Times New Roman" w:hAnsi="Times New Roman"/>
          <w:sz w:val="24"/>
          <w:szCs w:val="24"/>
        </w:rPr>
        <w:t xml:space="preserve">Kā redzams, atbilstoši normām [Būvniecības likuma 21.panta desmitā daļa] ne lēmuma apstrīdēšana vai pārsūdzēšana, ne arī tā tūlītēja neizpildīšana no būves īpašnieka puses nevar būt šķērslis īpašuma sakārtošanai, lai novērstu apdraudējumu. Arī Būvniecības likuma 21.panta devītajā daļā minētā lēmuma adresāts ir būves īpašnieks. Tomēr, ievērojot šā regulējuma mērķi, pašvaldībai (un tiesai) būtu jāapsver, vai, ievērojot aizsargāto interešu (cilvēku dzīvība un veselība) nozīmi, konkrētajā gadījumā, t.i., ņemot vērā konkrēto būvju bīstamību, ir pieļaujams, ka jautājums par patiesas un būtiskas bīstamības novēršanu ilgstoši netiek risināts tā iemesla dēļ, ka nav noteikts būves īpašnieks </w:t>
      </w:r>
      <w:r w:rsidRPr="00B93870">
        <w:rPr>
          <w:rFonts w:ascii="Times New Roman" w:hAnsi="Times New Roman"/>
          <w:sz w:val="24"/>
          <w:szCs w:val="24"/>
        </w:rPr>
        <w:t>(</w:t>
      </w:r>
      <w:r w:rsidRPr="00B93870">
        <w:rPr>
          <w:rFonts w:ascii="Times New Roman" w:hAnsi="Times New Roman"/>
          <w:i/>
          <w:iCs/>
          <w:sz w:val="24"/>
          <w:szCs w:val="24"/>
        </w:rPr>
        <w:t>skat. Latvijas Republikas Augstākās tiesas Administratīvo lietu departamenta 2016.gada 3.maija lēmumu lietā Nr.A420358614 (SKA-849/2016)</w:t>
      </w:r>
      <w:r w:rsidRPr="00B93870">
        <w:rPr>
          <w:rFonts w:ascii="Times New Roman" w:hAnsi="Times New Roman"/>
          <w:sz w:val="24"/>
          <w:szCs w:val="24"/>
        </w:rPr>
        <w:t>).</w:t>
      </w:r>
    </w:p>
    <w:p w14:paraId="35996D11" w14:textId="1AB05288" w:rsidR="00755841" w:rsidRPr="00B93870" w:rsidRDefault="00755841" w:rsidP="0017287D">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Ievērojot augstākminēto situācijas izklāstu un normatīvo regulējumu, secināms, ka Gulbenes novada pašvaldībai nepieciešams aktīvi iesaistīties </w:t>
      </w:r>
      <w:r>
        <w:rPr>
          <w:rFonts w:ascii="Times New Roman" w:hAnsi="Times New Roman"/>
          <w:sz w:val="24"/>
          <w:szCs w:val="24"/>
        </w:rPr>
        <w:t>Būves</w:t>
      </w:r>
      <w:r w:rsidRPr="00B93870">
        <w:rPr>
          <w:rFonts w:ascii="Times New Roman" w:hAnsi="Times New Roman"/>
          <w:sz w:val="24"/>
          <w:szCs w:val="24"/>
        </w:rPr>
        <w:t xml:space="preserve">, kas potenciāli apdraud cilvēku veselību un drošību, kā arī degradē </w:t>
      </w:r>
      <w:r>
        <w:rPr>
          <w:rFonts w:ascii="Times New Roman" w:hAnsi="Times New Roman"/>
          <w:sz w:val="24"/>
          <w:szCs w:val="24"/>
        </w:rPr>
        <w:t>Lejasciema</w:t>
      </w:r>
      <w:r w:rsidRPr="00B93870">
        <w:rPr>
          <w:rFonts w:ascii="Times New Roman" w:hAnsi="Times New Roman"/>
          <w:sz w:val="24"/>
          <w:szCs w:val="24"/>
        </w:rPr>
        <w:t xml:space="preserve"> ainavu, nojaukšanas procesa organizēšanā.</w:t>
      </w:r>
    </w:p>
    <w:p w14:paraId="59F9F965" w14:textId="77777777" w:rsidR="00755841" w:rsidRPr="00B93870" w:rsidRDefault="00755841" w:rsidP="0017287D">
      <w:pPr>
        <w:spacing w:line="360" w:lineRule="auto"/>
        <w:ind w:firstLine="567"/>
        <w:jc w:val="both"/>
      </w:pPr>
    </w:p>
    <w:p w14:paraId="65E177D3" w14:textId="31437580" w:rsidR="00755841" w:rsidRPr="00B93870" w:rsidRDefault="00755841" w:rsidP="0017287D">
      <w:pPr>
        <w:spacing w:line="360" w:lineRule="auto"/>
        <w:ind w:firstLine="567"/>
        <w:jc w:val="both"/>
      </w:pPr>
      <w:r w:rsidRPr="00B93870">
        <w:t xml:space="preserve">Ņemot vērā minēto, lai novērstu apdraudējumu cilvēku drošībai un </w:t>
      </w:r>
      <w:r>
        <w:t>Lejasciema</w:t>
      </w:r>
      <w:r w:rsidRPr="00B93870">
        <w:t xml:space="preserve"> ainavas degradāciju, pamatojoties uz Būvniecības likuma 7.panta pirmās daļas 2.punktu, Civillikuma 1084.pantu, Pašvaldību likuma 4.panta pirmās daļas 16.punktu, Ministru kabineta 2014.gada 19.augusta noteikumu Nr.500 “Vispārīgie būvnoteikumi” 3.2. un 159.1. apakšpunktu, kā arī </w:t>
      </w:r>
      <w:r w:rsidRPr="00B93870">
        <w:lastRenderedPageBreak/>
        <w:t xml:space="preserve">Attīstības un tautsaimniecības komitejas ieteikumu, atklāti balsojot: </w:t>
      </w:r>
      <w:r w:rsidRPr="00B93870">
        <w:rPr>
          <w:lang w:eastAsia="en-US"/>
        </w:rPr>
        <w:t xml:space="preserve">PAR –__; PRET – __; ATTURAS – __, Gulbenes novada dome </w:t>
      </w:r>
      <w:r w:rsidRPr="00B93870">
        <w:t>NOLEMJ:</w:t>
      </w:r>
    </w:p>
    <w:p w14:paraId="15BEB538" w14:textId="32B13F95" w:rsidR="00755841" w:rsidRPr="00B93870"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 xml:space="preserve">ATZĪT </w:t>
      </w:r>
      <w:r>
        <w:rPr>
          <w:rFonts w:ascii="Times New Roman" w:hAnsi="Times New Roman"/>
          <w:sz w:val="24"/>
          <w:szCs w:val="24"/>
        </w:rPr>
        <w:t>būv</w:t>
      </w:r>
      <w:r w:rsidR="007375EB">
        <w:rPr>
          <w:rFonts w:ascii="Times New Roman" w:hAnsi="Times New Roman"/>
          <w:sz w:val="24"/>
          <w:szCs w:val="24"/>
        </w:rPr>
        <w:t>es</w:t>
      </w:r>
      <w:r w:rsidRPr="00B93870">
        <w:rPr>
          <w:rFonts w:ascii="Times New Roman" w:hAnsi="Times New Roman"/>
          <w:sz w:val="24"/>
          <w:szCs w:val="24"/>
        </w:rPr>
        <w:t xml:space="preserve"> (kadastra apzīmējum</w:t>
      </w:r>
      <w:r w:rsidR="007375EB">
        <w:rPr>
          <w:rFonts w:ascii="Times New Roman" w:hAnsi="Times New Roman"/>
          <w:sz w:val="24"/>
          <w:szCs w:val="24"/>
        </w:rPr>
        <w:t xml:space="preserve">i </w:t>
      </w:r>
      <w:r w:rsidR="007375EB" w:rsidRPr="007375EB">
        <w:rPr>
          <w:rFonts w:ascii="Times New Roman" w:hAnsi="Times New Roman"/>
          <w:sz w:val="24"/>
          <w:szCs w:val="24"/>
        </w:rPr>
        <w:t>5064 012 0123 002, 5064 012 0123 003, 5064 012 0123 004 un 5064 012 0123 005</w:t>
      </w:r>
      <w:r w:rsidRPr="00B93870">
        <w:rPr>
          <w:rFonts w:ascii="Times New Roman" w:hAnsi="Times New Roman"/>
          <w:sz w:val="24"/>
          <w:szCs w:val="24"/>
        </w:rPr>
        <w:t xml:space="preserve">), kas atrodas pēc adreses </w:t>
      </w:r>
      <w:r w:rsidR="007375EB" w:rsidRPr="007375EB">
        <w:rPr>
          <w:rFonts w:ascii="Times New Roman" w:hAnsi="Times New Roman"/>
          <w:sz w:val="24"/>
          <w:szCs w:val="24"/>
        </w:rPr>
        <w:t>Skolas iela 4 - 1, Lejasciems, Lejasciema pagasts, Gulbenes novads</w:t>
      </w:r>
      <w:r w:rsidRPr="00B93870">
        <w:rPr>
          <w:rFonts w:ascii="Times New Roman" w:hAnsi="Times New Roman"/>
          <w:sz w:val="24"/>
          <w:szCs w:val="24"/>
        </w:rPr>
        <w:t>, par vidi degradējoš</w:t>
      </w:r>
      <w:r w:rsidR="007375EB">
        <w:rPr>
          <w:rFonts w:ascii="Times New Roman" w:hAnsi="Times New Roman"/>
          <w:sz w:val="24"/>
          <w:szCs w:val="24"/>
        </w:rPr>
        <w:t>ām</w:t>
      </w:r>
      <w:r w:rsidRPr="00B93870">
        <w:rPr>
          <w:rFonts w:ascii="Times New Roman" w:hAnsi="Times New Roman"/>
          <w:sz w:val="24"/>
          <w:szCs w:val="24"/>
        </w:rPr>
        <w:t xml:space="preserve"> būv</w:t>
      </w:r>
      <w:r w:rsidR="007375EB">
        <w:rPr>
          <w:rFonts w:ascii="Times New Roman" w:hAnsi="Times New Roman"/>
          <w:sz w:val="24"/>
          <w:szCs w:val="24"/>
        </w:rPr>
        <w:t>ēm</w:t>
      </w:r>
      <w:r w:rsidRPr="00B93870">
        <w:rPr>
          <w:rFonts w:ascii="Times New Roman" w:hAnsi="Times New Roman"/>
          <w:sz w:val="24"/>
          <w:szCs w:val="24"/>
        </w:rPr>
        <w:t>.</w:t>
      </w:r>
    </w:p>
    <w:p w14:paraId="503AD778" w14:textId="16D6A121" w:rsidR="00755841" w:rsidRPr="00B93870"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UZDOT Gulbenes novada pašvaldībai organizēt un īstenot šī lēmuma 1.punktā minēt</w:t>
      </w:r>
      <w:r w:rsidR="007375EB">
        <w:rPr>
          <w:rFonts w:ascii="Times New Roman" w:hAnsi="Times New Roman"/>
          <w:sz w:val="24"/>
          <w:szCs w:val="24"/>
        </w:rPr>
        <w:t>o</w:t>
      </w:r>
      <w:r w:rsidRPr="00B93870">
        <w:rPr>
          <w:rFonts w:ascii="Times New Roman" w:hAnsi="Times New Roman"/>
          <w:sz w:val="24"/>
          <w:szCs w:val="24"/>
        </w:rPr>
        <w:t xml:space="preserve"> </w:t>
      </w:r>
      <w:r w:rsidR="007375EB">
        <w:rPr>
          <w:rFonts w:ascii="Times New Roman" w:hAnsi="Times New Roman"/>
          <w:sz w:val="24"/>
          <w:szCs w:val="24"/>
        </w:rPr>
        <w:t>būvju</w:t>
      </w:r>
      <w:r w:rsidRPr="00B93870">
        <w:rPr>
          <w:rFonts w:ascii="Times New Roman" w:hAnsi="Times New Roman"/>
          <w:sz w:val="24"/>
          <w:szCs w:val="24"/>
        </w:rPr>
        <w:t xml:space="preserve"> nojaukšanu atbilstoši normatīvo aktu prasībām ne vēlāk kā sešu mēnešu laikā no šī lēmuma pieņemšanas dienas.</w:t>
      </w:r>
    </w:p>
    <w:p w14:paraId="7C690449" w14:textId="77777777" w:rsidR="00755841" w:rsidRPr="00B93870"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Kontroli par lēmuma izpildi veikt Gulbenes novada pašvaldības izpilddirektoram.</w:t>
      </w:r>
    </w:p>
    <w:p w14:paraId="35ADE7DB" w14:textId="60D23424" w:rsidR="00A03F49" w:rsidRPr="007375EB" w:rsidRDefault="00755841" w:rsidP="0017287D">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B93870">
        <w:rPr>
          <w:rFonts w:ascii="Times New Roman" w:hAnsi="Times New Roman"/>
          <w:sz w:val="24"/>
          <w:szCs w:val="24"/>
        </w:rPr>
        <w:t>Lēmuma izrakstu nosūtīt Gulbenes novada būvvaldei.</w:t>
      </w:r>
    </w:p>
    <w:p w14:paraId="24A0736D" w14:textId="77777777" w:rsidR="00A03F49" w:rsidRPr="0004050D" w:rsidRDefault="00A03F49" w:rsidP="00E234DE">
      <w:pPr>
        <w:pStyle w:val="Default"/>
        <w:spacing w:line="257" w:lineRule="auto"/>
      </w:pPr>
    </w:p>
    <w:p w14:paraId="394A59C8" w14:textId="35C394B8" w:rsidR="007C68B6" w:rsidRPr="0004050D" w:rsidRDefault="007C68B6" w:rsidP="00E234DE">
      <w:pPr>
        <w:spacing w:line="257" w:lineRule="auto"/>
      </w:pPr>
      <w:r w:rsidRPr="0004050D">
        <w:t xml:space="preserve">Gulbenes novada </w:t>
      </w:r>
      <w:r w:rsidR="007375EB">
        <w:t xml:space="preserve">pašvaldības </w:t>
      </w:r>
      <w:r w:rsidRPr="0004050D">
        <w:t>domes priekšsēdētājs</w:t>
      </w:r>
      <w:r w:rsidRPr="0004050D">
        <w:tab/>
      </w:r>
      <w:r w:rsidRPr="0004050D">
        <w:tab/>
      </w:r>
      <w:r w:rsidRPr="0004050D">
        <w:tab/>
      </w:r>
      <w:r w:rsidRPr="0004050D">
        <w:tab/>
      </w:r>
      <w:proofErr w:type="spellStart"/>
      <w:r w:rsidR="007375EB">
        <w:t>A.Caunītis</w:t>
      </w:r>
      <w:proofErr w:type="spellEnd"/>
    </w:p>
    <w:p w14:paraId="394A59C9" w14:textId="5AA61E5F" w:rsidR="00555909" w:rsidRPr="0004050D" w:rsidRDefault="00555909" w:rsidP="00E234DE">
      <w:pPr>
        <w:spacing w:line="257" w:lineRule="auto"/>
      </w:pPr>
    </w:p>
    <w:p w14:paraId="394A59CB" w14:textId="77777777" w:rsidR="00555909" w:rsidRPr="0004050D" w:rsidRDefault="00555909" w:rsidP="00E234DE">
      <w:pPr>
        <w:spacing w:line="257" w:lineRule="auto"/>
      </w:pPr>
    </w:p>
    <w:p w14:paraId="394A59CC" w14:textId="77777777" w:rsidR="00555909" w:rsidRPr="0004050D" w:rsidRDefault="00555909" w:rsidP="00E234DE">
      <w:pPr>
        <w:spacing w:line="257" w:lineRule="auto"/>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4A057C" w:rsidRPr="0004050D" w14:paraId="394A59CE" w14:textId="77777777" w:rsidTr="00555909">
        <w:trPr>
          <w:trHeight w:val="104"/>
        </w:trPr>
        <w:tc>
          <w:tcPr>
            <w:tcW w:w="236" w:type="dxa"/>
          </w:tcPr>
          <w:p w14:paraId="394A59CD" w14:textId="77777777" w:rsidR="004A057C" w:rsidRPr="0004050D" w:rsidRDefault="004A057C" w:rsidP="00E234DE">
            <w:pPr>
              <w:pStyle w:val="Default"/>
              <w:spacing w:line="257" w:lineRule="auto"/>
            </w:pPr>
          </w:p>
        </w:tc>
      </w:tr>
    </w:tbl>
    <w:p w14:paraId="394A59CF" w14:textId="77777777" w:rsidR="004A057C" w:rsidRPr="0004050D" w:rsidRDefault="004A057C" w:rsidP="00E234DE">
      <w:pPr>
        <w:spacing w:line="257" w:lineRule="auto"/>
      </w:pPr>
      <w:r w:rsidRPr="0004050D">
        <w:t xml:space="preserve"> </w:t>
      </w:r>
    </w:p>
    <w:p w14:paraId="394A59D0" w14:textId="77777777" w:rsidR="006E0E55" w:rsidRPr="0004050D" w:rsidRDefault="006E0E55" w:rsidP="00E234DE">
      <w:pPr>
        <w:spacing w:line="257" w:lineRule="auto"/>
      </w:pPr>
    </w:p>
    <w:sectPr w:rsidR="006E0E55" w:rsidRPr="0004050D" w:rsidSect="00EE7EAD">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CEB0" w14:textId="77777777" w:rsidR="00EE7EAD" w:rsidRDefault="00EE7EAD" w:rsidP="00FC2A8A">
      <w:r>
        <w:separator/>
      </w:r>
    </w:p>
  </w:endnote>
  <w:endnote w:type="continuationSeparator" w:id="0">
    <w:p w14:paraId="3517B6B1" w14:textId="77777777" w:rsidR="00EE7EAD" w:rsidRDefault="00EE7EAD"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06A3" w14:textId="77777777" w:rsidR="00EE7EAD" w:rsidRDefault="00EE7EAD" w:rsidP="00FC2A8A">
      <w:r>
        <w:separator/>
      </w:r>
    </w:p>
  </w:footnote>
  <w:footnote w:type="continuationSeparator" w:id="0">
    <w:p w14:paraId="093E2473" w14:textId="77777777" w:rsidR="00EE7EAD" w:rsidRDefault="00EE7EAD"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multilevel"/>
    <w:tmpl w:val="44D03D64"/>
    <w:lvl w:ilvl="0">
      <w:start w:val="1"/>
      <w:numFmt w:val="decimal"/>
      <w:lvlText w:val="%1."/>
      <w:lvlJc w:val="left"/>
      <w:pPr>
        <w:ind w:left="1080" w:hanging="360"/>
      </w:pPr>
      <w:rPr>
        <w:rFonts w:hint="default"/>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694086C"/>
    <w:multiLevelType w:val="multilevel"/>
    <w:tmpl w:val="E29E436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50B03F6C"/>
    <w:multiLevelType w:val="multilevel"/>
    <w:tmpl w:val="2CA638F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41709660">
    <w:abstractNumId w:val="0"/>
  </w:num>
  <w:num w:numId="2" w16cid:durableId="75245334">
    <w:abstractNumId w:val="1"/>
  </w:num>
  <w:num w:numId="3" w16cid:durableId="153507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4050D"/>
    <w:rsid w:val="000645DB"/>
    <w:rsid w:val="000826CC"/>
    <w:rsid w:val="00094C02"/>
    <w:rsid w:val="000A4B8D"/>
    <w:rsid w:val="000A4FC2"/>
    <w:rsid w:val="000C472F"/>
    <w:rsid w:val="000D0F7F"/>
    <w:rsid w:val="000E6FB4"/>
    <w:rsid w:val="000F2B61"/>
    <w:rsid w:val="001076E0"/>
    <w:rsid w:val="00107826"/>
    <w:rsid w:val="00131AC4"/>
    <w:rsid w:val="00134D60"/>
    <w:rsid w:val="001429A3"/>
    <w:rsid w:val="0015068F"/>
    <w:rsid w:val="00150EA1"/>
    <w:rsid w:val="00162DEC"/>
    <w:rsid w:val="00167B2A"/>
    <w:rsid w:val="0017287D"/>
    <w:rsid w:val="00186D72"/>
    <w:rsid w:val="001B1177"/>
    <w:rsid w:val="001D421B"/>
    <w:rsid w:val="002117EA"/>
    <w:rsid w:val="00276FB6"/>
    <w:rsid w:val="00295E49"/>
    <w:rsid w:val="00296802"/>
    <w:rsid w:val="002C3705"/>
    <w:rsid w:val="002E5806"/>
    <w:rsid w:val="002F6615"/>
    <w:rsid w:val="003033D8"/>
    <w:rsid w:val="00332EB7"/>
    <w:rsid w:val="003367D6"/>
    <w:rsid w:val="00354E4E"/>
    <w:rsid w:val="00366FEB"/>
    <w:rsid w:val="00374AC9"/>
    <w:rsid w:val="003B3DB8"/>
    <w:rsid w:val="003C3FB1"/>
    <w:rsid w:val="003C52F2"/>
    <w:rsid w:val="003F61ED"/>
    <w:rsid w:val="00461591"/>
    <w:rsid w:val="004910D5"/>
    <w:rsid w:val="004A057C"/>
    <w:rsid w:val="004A7D3E"/>
    <w:rsid w:val="004E5931"/>
    <w:rsid w:val="00537195"/>
    <w:rsid w:val="00555909"/>
    <w:rsid w:val="00573BDA"/>
    <w:rsid w:val="00577B42"/>
    <w:rsid w:val="005A14CF"/>
    <w:rsid w:val="006B2780"/>
    <w:rsid w:val="006C397A"/>
    <w:rsid w:val="006E0E55"/>
    <w:rsid w:val="006F793B"/>
    <w:rsid w:val="007021B5"/>
    <w:rsid w:val="007163DB"/>
    <w:rsid w:val="00726D12"/>
    <w:rsid w:val="007375EB"/>
    <w:rsid w:val="00741F48"/>
    <w:rsid w:val="00755841"/>
    <w:rsid w:val="00793A7C"/>
    <w:rsid w:val="007C6232"/>
    <w:rsid w:val="007C68B6"/>
    <w:rsid w:val="007E18F2"/>
    <w:rsid w:val="00800A4D"/>
    <w:rsid w:val="0083094C"/>
    <w:rsid w:val="00875DFD"/>
    <w:rsid w:val="00877C37"/>
    <w:rsid w:val="008A0107"/>
    <w:rsid w:val="008A22F7"/>
    <w:rsid w:val="008E166C"/>
    <w:rsid w:val="008F0E9A"/>
    <w:rsid w:val="009012DD"/>
    <w:rsid w:val="00931544"/>
    <w:rsid w:val="0093289E"/>
    <w:rsid w:val="009361EA"/>
    <w:rsid w:val="009557E0"/>
    <w:rsid w:val="00960BC9"/>
    <w:rsid w:val="00962D87"/>
    <w:rsid w:val="00980DE2"/>
    <w:rsid w:val="00993912"/>
    <w:rsid w:val="0099483F"/>
    <w:rsid w:val="009974EC"/>
    <w:rsid w:val="009B5F66"/>
    <w:rsid w:val="00A03F49"/>
    <w:rsid w:val="00A07ADE"/>
    <w:rsid w:val="00A23AC2"/>
    <w:rsid w:val="00AB080A"/>
    <w:rsid w:val="00AB414E"/>
    <w:rsid w:val="00AB4225"/>
    <w:rsid w:val="00AC1FCF"/>
    <w:rsid w:val="00AE0847"/>
    <w:rsid w:val="00AF3E4E"/>
    <w:rsid w:val="00B04D50"/>
    <w:rsid w:val="00B07F24"/>
    <w:rsid w:val="00B41E6D"/>
    <w:rsid w:val="00B63995"/>
    <w:rsid w:val="00B77751"/>
    <w:rsid w:val="00B80E79"/>
    <w:rsid w:val="00B92C15"/>
    <w:rsid w:val="00BE0B9C"/>
    <w:rsid w:val="00BE6DE1"/>
    <w:rsid w:val="00C2274C"/>
    <w:rsid w:val="00C60DFF"/>
    <w:rsid w:val="00C71816"/>
    <w:rsid w:val="00CA0A38"/>
    <w:rsid w:val="00CA0FB3"/>
    <w:rsid w:val="00CC29AF"/>
    <w:rsid w:val="00CC37FC"/>
    <w:rsid w:val="00CE10A7"/>
    <w:rsid w:val="00D05B8D"/>
    <w:rsid w:val="00D1413C"/>
    <w:rsid w:val="00D57D76"/>
    <w:rsid w:val="00D72090"/>
    <w:rsid w:val="00D90980"/>
    <w:rsid w:val="00DB295A"/>
    <w:rsid w:val="00DD5A24"/>
    <w:rsid w:val="00E15CC8"/>
    <w:rsid w:val="00E22D29"/>
    <w:rsid w:val="00E234DE"/>
    <w:rsid w:val="00E32CB6"/>
    <w:rsid w:val="00E3595E"/>
    <w:rsid w:val="00E6078A"/>
    <w:rsid w:val="00EA08C2"/>
    <w:rsid w:val="00EA3D9D"/>
    <w:rsid w:val="00EB65B6"/>
    <w:rsid w:val="00EC7CB8"/>
    <w:rsid w:val="00EE27C9"/>
    <w:rsid w:val="00EE4CD5"/>
    <w:rsid w:val="00EE7EAD"/>
    <w:rsid w:val="00F000C0"/>
    <w:rsid w:val="00F0205E"/>
    <w:rsid w:val="00F57CA0"/>
    <w:rsid w:val="00F6341A"/>
    <w:rsid w:val="00F82C91"/>
    <w:rsid w:val="00F859E0"/>
    <w:rsid w:val="00FB0A31"/>
    <w:rsid w:val="00FB78A3"/>
    <w:rsid w:val="00FC2A8A"/>
    <w:rsid w:val="00FC3D1F"/>
    <w:rsid w:val="00FD0192"/>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7648</TotalTime>
  <Pages>1</Pages>
  <Words>7345</Words>
  <Characters>4188</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2020-07-17T06:02:00Z</cp:lastPrinted>
  <dcterms:created xsi:type="dcterms:W3CDTF">2020-07-15T10:00:00Z</dcterms:created>
  <dcterms:modified xsi:type="dcterms:W3CDTF">2024-02-23T06:39:00Z</dcterms:modified>
</cp:coreProperties>
</file>