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FC5885">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FC5885">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2C3F216"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3637">
              <w:rPr>
                <w:rFonts w:ascii="Times New Roman" w:hAnsi="Times New Roman" w:cs="Times New Roman"/>
                <w:b/>
                <w:bCs/>
                <w:sz w:val="24"/>
                <w:szCs w:val="24"/>
              </w:rPr>
              <w:t>2</w:t>
            </w:r>
            <w:r w:rsidR="00652902">
              <w:rPr>
                <w:rFonts w:ascii="Times New Roman" w:hAnsi="Times New Roman" w:cs="Times New Roman"/>
                <w:b/>
                <w:bCs/>
                <w:sz w:val="24"/>
                <w:szCs w:val="24"/>
              </w:rPr>
              <w:t>9</w:t>
            </w:r>
            <w:r w:rsidR="00A53637">
              <w:rPr>
                <w:rFonts w:ascii="Times New Roman" w:hAnsi="Times New Roman" w:cs="Times New Roman"/>
                <w:b/>
                <w:bCs/>
                <w:sz w:val="24"/>
                <w:szCs w:val="24"/>
              </w:rPr>
              <w:t>.</w:t>
            </w:r>
            <w:r w:rsidR="00652902">
              <w:rPr>
                <w:rFonts w:ascii="Times New Roman" w:hAnsi="Times New Roman" w:cs="Times New Roman"/>
                <w:b/>
                <w:bCs/>
                <w:sz w:val="24"/>
                <w:szCs w:val="24"/>
              </w:rPr>
              <w:t>februārī</w:t>
            </w:r>
          </w:p>
        </w:tc>
        <w:tc>
          <w:tcPr>
            <w:tcW w:w="4678" w:type="dxa"/>
          </w:tcPr>
          <w:p w14:paraId="6A7115E4" w14:textId="531BB663"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C07E71">
              <w:rPr>
                <w:rFonts w:ascii="Times New Roman" w:hAnsi="Times New Roman" w:cs="Times New Roman"/>
                <w:b/>
                <w:bCs/>
                <w:sz w:val="24"/>
                <w:szCs w:val="24"/>
              </w:rPr>
              <w:t>71</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308FF58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07E71">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C07E71">
              <w:rPr>
                <w:rFonts w:ascii="Times New Roman" w:hAnsi="Times New Roman" w:cs="Times New Roman"/>
                <w:b/>
                <w:bCs/>
                <w:sz w:val="24"/>
                <w:szCs w:val="24"/>
              </w:rPr>
              <w:t>21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364F167E"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652902">
        <w:rPr>
          <w:b/>
          <w:szCs w:val="24"/>
        </w:rPr>
        <w:t>Daukstu</w:t>
      </w:r>
      <w:proofErr w:type="spellEnd"/>
      <w:r w:rsidR="00A53637">
        <w:rPr>
          <w:b/>
          <w:szCs w:val="24"/>
        </w:rPr>
        <w:t xml:space="preserve"> pagastā ar nosaukumu “</w:t>
      </w:r>
      <w:r w:rsidR="00652902">
        <w:rPr>
          <w:b/>
          <w:szCs w:val="24"/>
        </w:rPr>
        <w:t>Runču lauks</w:t>
      </w:r>
      <w:r w:rsidR="00A53637">
        <w:rPr>
          <w:b/>
          <w:szCs w:val="24"/>
        </w:rPr>
        <w:t>”</w:t>
      </w:r>
      <w:r w:rsidR="00AF504D">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367E1605" w14:textId="1AA2D07C"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proofErr w:type="spellStart"/>
      <w:r w:rsidR="00652902">
        <w:rPr>
          <w:rFonts w:ascii="Times New Roman" w:hAnsi="Times New Roman" w:cs="Times New Roman"/>
          <w:b/>
          <w:sz w:val="24"/>
          <w:szCs w:val="24"/>
        </w:rPr>
        <w:t>Daukstu</w:t>
      </w:r>
      <w:proofErr w:type="spellEnd"/>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w:t>
      </w:r>
      <w:r w:rsidR="00652902" w:rsidRPr="00652902">
        <w:t xml:space="preserve"> </w:t>
      </w:r>
      <w:r w:rsidR="00652902" w:rsidRPr="00652902">
        <w:rPr>
          <w:rFonts w:ascii="Times New Roman" w:hAnsi="Times New Roman" w:cs="Times New Roman"/>
          <w:bCs/>
          <w:sz w:val="24"/>
          <w:szCs w:val="24"/>
        </w:rPr>
        <w:t>40900015412</w:t>
      </w:r>
      <w:r w:rsidRPr="008A1327">
        <w:rPr>
          <w:rFonts w:ascii="Times New Roman" w:hAnsi="Times New Roman" w:cs="Times New Roman"/>
          <w:bCs/>
          <w:sz w:val="24"/>
          <w:szCs w:val="24"/>
        </w:rPr>
        <w:t xml:space="preserve">, juridiskā adrese: </w:t>
      </w:r>
      <w:r w:rsidR="00652902" w:rsidRPr="00652902">
        <w:rPr>
          <w:rFonts w:ascii="Times New Roman" w:hAnsi="Times New Roman" w:cs="Times New Roman"/>
          <w:bCs/>
          <w:sz w:val="24"/>
          <w:szCs w:val="24"/>
        </w:rPr>
        <w:t xml:space="preserve">Dārza iela 10, Stari, </w:t>
      </w:r>
      <w:proofErr w:type="spellStart"/>
      <w:r w:rsidR="00652902" w:rsidRPr="00652902">
        <w:rPr>
          <w:rFonts w:ascii="Times New Roman" w:hAnsi="Times New Roman" w:cs="Times New Roman"/>
          <w:bCs/>
          <w:sz w:val="24"/>
          <w:szCs w:val="24"/>
        </w:rPr>
        <w:t>Daukstu</w:t>
      </w:r>
      <w:proofErr w:type="spellEnd"/>
      <w:r w:rsidR="00652902" w:rsidRPr="00652902">
        <w:rPr>
          <w:rFonts w:ascii="Times New Roman" w:hAnsi="Times New Roman" w:cs="Times New Roman"/>
          <w:bCs/>
          <w:sz w:val="24"/>
          <w:szCs w:val="24"/>
        </w:rPr>
        <w:t xml:space="preserve"> pag</w:t>
      </w:r>
      <w:r w:rsidR="00652902">
        <w:rPr>
          <w:rFonts w:ascii="Times New Roman" w:hAnsi="Times New Roman" w:cs="Times New Roman"/>
          <w:bCs/>
          <w:sz w:val="24"/>
          <w:szCs w:val="24"/>
        </w:rPr>
        <w:t>asts</w:t>
      </w:r>
      <w:r w:rsidR="00652902" w:rsidRPr="00652902">
        <w:rPr>
          <w:rFonts w:ascii="Times New Roman" w:hAnsi="Times New Roman" w:cs="Times New Roman"/>
          <w:bCs/>
          <w:sz w:val="24"/>
          <w:szCs w:val="24"/>
        </w:rPr>
        <w:t>, Gulbenes nov</w:t>
      </w:r>
      <w:r w:rsidR="00652902">
        <w:rPr>
          <w:rFonts w:ascii="Times New Roman" w:hAnsi="Times New Roman" w:cs="Times New Roman"/>
          <w:bCs/>
          <w:sz w:val="24"/>
          <w:szCs w:val="24"/>
        </w:rPr>
        <w:t>ads</w:t>
      </w:r>
      <w:r w:rsidR="00652902" w:rsidRPr="00652902">
        <w:rPr>
          <w:rFonts w:ascii="Times New Roman" w:hAnsi="Times New Roman" w:cs="Times New Roman"/>
          <w:bCs/>
          <w:sz w:val="24"/>
          <w:szCs w:val="24"/>
        </w:rPr>
        <w:t>, LV-4417</w:t>
      </w:r>
      <w:r w:rsidRPr="00E5786E">
        <w:rPr>
          <w:rFonts w:ascii="Times New Roman" w:hAnsi="Times New Roman" w:cs="Times New Roman"/>
          <w:bCs/>
          <w:sz w:val="24"/>
          <w:szCs w:val="24"/>
        </w:rPr>
        <w:t>, 202</w:t>
      </w:r>
      <w:r w:rsidR="00652902">
        <w:rPr>
          <w:rFonts w:ascii="Times New Roman" w:hAnsi="Times New Roman" w:cs="Times New Roman"/>
          <w:bCs/>
          <w:sz w:val="24"/>
          <w:szCs w:val="24"/>
        </w:rPr>
        <w:t>4</w:t>
      </w:r>
      <w:r w:rsidRPr="00E5786E">
        <w:rPr>
          <w:rFonts w:ascii="Times New Roman" w:hAnsi="Times New Roman" w:cs="Times New Roman"/>
          <w:bCs/>
          <w:sz w:val="24"/>
          <w:szCs w:val="24"/>
        </w:rPr>
        <w:t xml:space="preserve">.gada </w:t>
      </w:r>
      <w:r w:rsidR="00652902">
        <w:rPr>
          <w:rFonts w:ascii="Times New Roman" w:hAnsi="Times New Roman" w:cs="Times New Roman"/>
          <w:bCs/>
          <w:sz w:val="24"/>
          <w:szCs w:val="24"/>
        </w:rPr>
        <w:t>13.februāra</w:t>
      </w:r>
      <w:r w:rsidRPr="00E5786E">
        <w:rPr>
          <w:rFonts w:ascii="Times New Roman" w:hAnsi="Times New Roman" w:cs="Times New Roman"/>
          <w:bCs/>
          <w:sz w:val="24"/>
          <w:szCs w:val="24"/>
        </w:rPr>
        <w:t xml:space="preserve"> iesniegums Nr.</w:t>
      </w:r>
      <w:r w:rsidRPr="000C0108">
        <w:t xml:space="preserve"> </w:t>
      </w:r>
      <w:r w:rsidR="00652902" w:rsidRPr="00652902">
        <w:rPr>
          <w:rFonts w:ascii="Times New Roman" w:hAnsi="Times New Roman" w:cs="Times New Roman"/>
          <w:bCs/>
          <w:sz w:val="24"/>
          <w:szCs w:val="24"/>
        </w:rPr>
        <w:t xml:space="preserve">DA/4.2/24/4 </w:t>
      </w:r>
      <w:r w:rsidRPr="00EB00D5">
        <w:rPr>
          <w:rFonts w:ascii="Times New Roman" w:hAnsi="Times New Roman" w:cs="Times New Roman"/>
          <w:bCs/>
          <w:sz w:val="24"/>
          <w:szCs w:val="24"/>
        </w:rPr>
        <w:t>(Gulbenes novada pašvaldībā saņemts 202</w:t>
      </w:r>
      <w:r w:rsidR="00652902">
        <w:rPr>
          <w:rFonts w:ascii="Times New Roman" w:hAnsi="Times New Roman" w:cs="Times New Roman"/>
          <w:bCs/>
          <w:sz w:val="24"/>
          <w:szCs w:val="24"/>
        </w:rPr>
        <w:t>4</w:t>
      </w:r>
      <w:r w:rsidRPr="00EB00D5">
        <w:rPr>
          <w:rFonts w:ascii="Times New Roman" w:hAnsi="Times New Roman" w:cs="Times New Roman"/>
          <w:bCs/>
          <w:sz w:val="24"/>
          <w:szCs w:val="24"/>
        </w:rPr>
        <w:t xml:space="preserve">.gada </w:t>
      </w:r>
      <w:r w:rsidR="00652902">
        <w:rPr>
          <w:rFonts w:ascii="Times New Roman" w:hAnsi="Times New Roman" w:cs="Times New Roman"/>
          <w:bCs/>
          <w:sz w:val="24"/>
          <w:szCs w:val="24"/>
        </w:rPr>
        <w:t>13.februārī</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652902" w:rsidRPr="00652902">
        <w:rPr>
          <w:rFonts w:ascii="Times New Roman" w:hAnsi="Times New Roman" w:cs="Times New Roman"/>
          <w:bCs/>
          <w:sz w:val="24"/>
          <w:szCs w:val="24"/>
        </w:rPr>
        <w:t>GND/5.13.2/24/355-G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proofErr w:type="spellStart"/>
      <w:r w:rsidR="006B3750">
        <w:rPr>
          <w:rFonts w:ascii="Times New Roman" w:hAnsi="Times New Roman" w:cs="Times New Roman"/>
          <w:bCs/>
          <w:sz w:val="24"/>
          <w:szCs w:val="24"/>
        </w:rPr>
        <w:t>Daukstu</w:t>
      </w:r>
      <w:proofErr w:type="spellEnd"/>
      <w:r w:rsidR="006B3750">
        <w:rPr>
          <w:rFonts w:ascii="Times New Roman" w:hAnsi="Times New Roman" w:cs="Times New Roman"/>
          <w:bCs/>
          <w:sz w:val="24"/>
          <w:szCs w:val="24"/>
        </w:rPr>
        <w:t xml:space="preserve"> pagastā ar nosaukumu </w:t>
      </w:r>
      <w:r w:rsidRPr="00A53637">
        <w:rPr>
          <w:rFonts w:ascii="Times New Roman" w:hAnsi="Times New Roman" w:cs="Times New Roman"/>
          <w:bCs/>
          <w:sz w:val="24"/>
          <w:szCs w:val="24"/>
        </w:rPr>
        <w:t>“</w:t>
      </w:r>
      <w:r w:rsidR="006B3750" w:rsidRPr="006B3750">
        <w:rPr>
          <w:rFonts w:ascii="Times New Roman" w:hAnsi="Times New Roman" w:cs="Times New Roman"/>
          <w:bCs/>
          <w:sz w:val="24"/>
          <w:szCs w:val="24"/>
        </w:rPr>
        <w:t>Runču lauks</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6B3750" w:rsidRPr="006B3750">
        <w:rPr>
          <w:rFonts w:ascii="Times New Roman" w:hAnsi="Times New Roman" w:cs="Times New Roman"/>
          <w:bCs/>
          <w:sz w:val="24"/>
          <w:szCs w:val="24"/>
        </w:rPr>
        <w:t>5048 004 0173</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6B3750" w:rsidRPr="006B3750">
        <w:rPr>
          <w:rFonts w:ascii="Times New Roman" w:hAnsi="Times New Roman" w:cs="Times New Roman"/>
          <w:bCs/>
          <w:sz w:val="24"/>
          <w:szCs w:val="24"/>
        </w:rPr>
        <w:t>50480040403</w:t>
      </w:r>
      <w:r w:rsidR="006B3750">
        <w:rPr>
          <w:rFonts w:ascii="Times New Roman" w:hAnsi="Times New Roman" w:cs="Times New Roman"/>
          <w:bCs/>
          <w:sz w:val="24"/>
          <w:szCs w:val="24"/>
        </w:rPr>
        <w:t xml:space="preserve"> ar platību 9,13</w:t>
      </w:r>
      <w:r w:rsidRPr="00A53637">
        <w:rPr>
          <w:rFonts w:ascii="Times New Roman" w:hAnsi="Times New Roman" w:cs="Times New Roman"/>
          <w:bCs/>
          <w:sz w:val="24"/>
          <w:szCs w:val="24"/>
        </w:rPr>
        <w:t xml:space="preserve"> h</w:t>
      </w:r>
      <w:r w:rsidR="006B3750">
        <w:rPr>
          <w:rFonts w:ascii="Times New Roman" w:hAnsi="Times New Roman" w:cs="Times New Roman"/>
          <w:bCs/>
          <w:sz w:val="24"/>
          <w:szCs w:val="24"/>
        </w:rPr>
        <w:t>a</w:t>
      </w:r>
      <w:r w:rsidRPr="00EB00D5">
        <w:rPr>
          <w:rFonts w:ascii="Times New Roman" w:hAnsi="Times New Roman" w:cs="Times New Roman"/>
          <w:bCs/>
          <w:sz w:val="24"/>
          <w:szCs w:val="24"/>
        </w:rPr>
        <w:t xml:space="preserve">. Iesniegumā norādīts, ka Gulbenes novada </w:t>
      </w:r>
      <w:proofErr w:type="spellStart"/>
      <w:r w:rsidR="006B3750">
        <w:rPr>
          <w:rFonts w:ascii="Times New Roman" w:hAnsi="Times New Roman" w:cs="Times New Roman"/>
          <w:bCs/>
          <w:sz w:val="24"/>
          <w:szCs w:val="24"/>
        </w:rPr>
        <w:t>Daukstu</w:t>
      </w:r>
      <w:proofErr w:type="spellEnd"/>
      <w:r w:rsidRPr="00EB00D5">
        <w:rPr>
          <w:rFonts w:ascii="Times New Roman" w:hAnsi="Times New Roman" w:cs="Times New Roman"/>
          <w:bCs/>
          <w:sz w:val="24"/>
          <w:szCs w:val="24"/>
        </w:rPr>
        <w:t xml:space="preserve"> pagasta pārvalde ir veikusi izvērtēšanu un secinājusi, ka </w:t>
      </w:r>
      <w:r w:rsidR="006B3750" w:rsidRPr="006B3750">
        <w:rPr>
          <w:rFonts w:ascii="Times New Roman" w:hAnsi="Times New Roman" w:cs="Times New Roman"/>
          <w:bCs/>
          <w:sz w:val="24"/>
          <w:szCs w:val="24"/>
        </w:rPr>
        <w:t>nekustamais īpašums nav nepieciešams pašvaldības autonomo funkciju veikšanai</w:t>
      </w:r>
      <w:r>
        <w:rPr>
          <w:rFonts w:ascii="Times New Roman" w:hAnsi="Times New Roman" w:cs="Times New Roman"/>
          <w:bCs/>
          <w:sz w:val="24"/>
          <w:szCs w:val="24"/>
        </w:rPr>
        <w:t>.</w:t>
      </w:r>
    </w:p>
    <w:p w14:paraId="06A955DA" w14:textId="41421CDB" w:rsidR="00325B46" w:rsidRPr="00F0532A" w:rsidRDefault="00325B46" w:rsidP="00C07E71">
      <w:pPr>
        <w:widowControl w:val="0"/>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C07E71">
        <w:rPr>
          <w:rFonts w:ascii="Times New Roman" w:hAnsi="Times New Roman" w:cs="Times New Roman"/>
          <w:sz w:val="24"/>
          <w:szCs w:val="24"/>
        </w:rPr>
        <w:t xml:space="preserve">lēmējinstitūcijas noteiktajā kārtībā, </w:t>
      </w:r>
      <w:r w:rsidR="00275C10" w:rsidRPr="00C07E71">
        <w:rPr>
          <w:rFonts w:ascii="Times New Roman" w:hAnsi="Times New Roman" w:cs="Times New Roman"/>
          <w:sz w:val="24"/>
          <w:szCs w:val="24"/>
        </w:rPr>
        <w:t>un Attīstības un tautsaimniecības komitejas ieteikumu,</w:t>
      </w:r>
      <w:r w:rsidR="006B3750" w:rsidRPr="00C07E71">
        <w:rPr>
          <w:rFonts w:ascii="Times New Roman" w:hAnsi="Times New Roman" w:cs="Times New Roman"/>
          <w:sz w:val="24"/>
          <w:szCs w:val="24"/>
        </w:rPr>
        <w:t xml:space="preserve"> un Finanšu komitejas ieteikumu,</w:t>
      </w:r>
      <w:r w:rsidR="00275C10" w:rsidRPr="00C07E71">
        <w:rPr>
          <w:rFonts w:ascii="Times New Roman" w:hAnsi="Times New Roman" w:cs="Times New Roman"/>
          <w:sz w:val="24"/>
          <w:szCs w:val="24"/>
        </w:rPr>
        <w:t xml:space="preserve"> </w:t>
      </w:r>
      <w:r w:rsidR="008A1327" w:rsidRPr="00C07E71">
        <w:rPr>
          <w:rFonts w:ascii="Times New Roman" w:hAnsi="Times New Roman" w:cs="Times New Roman"/>
          <w:sz w:val="24"/>
          <w:szCs w:val="24"/>
        </w:rPr>
        <w:t xml:space="preserve">atklāti balsojot: </w:t>
      </w:r>
      <w:r w:rsidR="00C07E71" w:rsidRPr="00C07E71">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8A1327" w:rsidRPr="00C07E71">
        <w:rPr>
          <w:rFonts w:ascii="Times New Roman" w:hAnsi="Times New Roman" w:cs="Times New Roman"/>
          <w:sz w:val="24"/>
          <w:szCs w:val="24"/>
        </w:rPr>
        <w:t>,</w:t>
      </w:r>
      <w:r w:rsidR="008A1327" w:rsidRPr="008A1327">
        <w:rPr>
          <w:rFonts w:ascii="Times New Roman" w:hAnsi="Times New Roman" w:cs="Times New Roman"/>
          <w:sz w:val="24"/>
          <w:szCs w:val="24"/>
        </w:rPr>
        <w:t xml:space="preserve"> </w:t>
      </w:r>
      <w:r w:rsidR="008A1327" w:rsidRPr="008A1327">
        <w:rPr>
          <w:rFonts w:ascii="Times New Roman" w:hAnsi="Times New Roman" w:cs="Times New Roman"/>
          <w:sz w:val="24"/>
          <w:szCs w:val="24"/>
        </w:rPr>
        <w:lastRenderedPageBreak/>
        <w:t>Gulbenes novada dome NOLEMJ:</w:t>
      </w:r>
    </w:p>
    <w:p w14:paraId="58899F0B" w14:textId="79A4AA91" w:rsidR="00AD5B0C" w:rsidRPr="00AD5B0C" w:rsidRDefault="00AD5B0C" w:rsidP="00C07E71">
      <w:pPr>
        <w:widowControl w:val="0"/>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proofErr w:type="spellStart"/>
      <w:r w:rsidR="006B3750" w:rsidRPr="006B3750">
        <w:rPr>
          <w:rFonts w:ascii="Times New Roman" w:eastAsia="SimSun" w:hAnsi="Times New Roman" w:cs="Mangal"/>
          <w:color w:val="00000A"/>
          <w:sz w:val="24"/>
          <w:szCs w:val="24"/>
          <w:lang w:eastAsia="zh-CN" w:bidi="hi-IN"/>
        </w:rPr>
        <w:t>Daukstu</w:t>
      </w:r>
      <w:proofErr w:type="spellEnd"/>
      <w:r w:rsidR="006B3750" w:rsidRPr="006B3750">
        <w:rPr>
          <w:rFonts w:ascii="Times New Roman" w:eastAsia="SimSun" w:hAnsi="Times New Roman" w:cs="Mangal"/>
          <w:color w:val="00000A"/>
          <w:sz w:val="24"/>
          <w:szCs w:val="24"/>
          <w:lang w:eastAsia="zh-CN" w:bidi="hi-IN"/>
        </w:rPr>
        <w:t xml:space="preserve"> pagastā ar nosaukumu “Runču lauks”, ar kadastra numuru 5048 004 0173, kas sastāv no zemes vienības ar kadastra apzīmējumu 50480040403 ar platību 9,13 ha</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4A7957F"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2F1FEC55" w14:textId="20C188DF"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6C46C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2902"/>
    <w:rsid w:val="006564F6"/>
    <w:rsid w:val="00656C8F"/>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07E71"/>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5885"/>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2143</Words>
  <Characters>1223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2024-03-01T13:17:00Z</cp:lastPrinted>
  <dcterms:created xsi:type="dcterms:W3CDTF">2024-02-14T11:38:00Z</dcterms:created>
  <dcterms:modified xsi:type="dcterms:W3CDTF">2024-03-01T13:18:00Z</dcterms:modified>
</cp:coreProperties>
</file>