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“Bridges not Walls” (Tilti, nevis sienas) Nr.2023-3-DE04-KA152-YOU-000179456 realizēšanai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</w:t>
      </w:r>
      <w:r w:rsidRPr="0016506D">
        <w:rPr>
          <w:noProof/>
          <w:color w:val="000000" w:themeColor="text1"/>
          <w:szCs w:val="24"/>
          <w:u w:val="none"/>
        </w:rPr>
        <w:t xml:space="preserve"> projektā un priekšfinansējuma nodrošināšanu projekta “PROTI UN DARI 2.0” realizēšanai Gulbenes novada pašvaldībā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“Noteikumi par minimālo bērnu skaitu Gulbenes novada pašvaldības izglītības iestāžu pirmsskolas izglītības grupās un pirmsskolas izglītības grupu skaita noteikšanu izglītības iestādēs”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