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E309D3B" w14:textId="77777777" w:rsidTr="00B83B33">
        <w:tc>
          <w:tcPr>
            <w:tcW w:w="9458" w:type="dxa"/>
          </w:tcPr>
          <w:p w14:paraId="5DC308AC" w14:textId="77777777" w:rsidR="00A67721" w:rsidRDefault="00A67721" w:rsidP="00A67721">
            <w:pPr>
              <w:jc w:val="center"/>
            </w:pPr>
            <w:r w:rsidRPr="000B1C5E">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623F4489" w14:textId="77777777" w:rsidTr="00B83B33">
        <w:tc>
          <w:tcPr>
            <w:tcW w:w="9458" w:type="dxa"/>
          </w:tcPr>
          <w:p w14:paraId="4A0CA5BE"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01F7B76A" w14:textId="77777777" w:rsidTr="00B83B33">
        <w:tc>
          <w:tcPr>
            <w:tcW w:w="9458" w:type="dxa"/>
          </w:tcPr>
          <w:p w14:paraId="303525CB"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28103373" w14:textId="77777777" w:rsidTr="00B83B33">
        <w:tc>
          <w:tcPr>
            <w:tcW w:w="9458" w:type="dxa"/>
          </w:tcPr>
          <w:p w14:paraId="174408BF"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60227283" w14:textId="77777777" w:rsidTr="00B83B33">
        <w:tc>
          <w:tcPr>
            <w:tcW w:w="9458" w:type="dxa"/>
          </w:tcPr>
          <w:p w14:paraId="109285C4" w14:textId="77777777" w:rsidR="00A67721" w:rsidRDefault="00A67721" w:rsidP="000D4C58">
            <w:pPr>
              <w:jc w:val="center"/>
            </w:pPr>
            <w:r w:rsidRPr="000B1C5E">
              <w:rPr>
                <w:rFonts w:ascii="Times New Roman" w:hAnsi="Times New Roman" w:cs="Times New Roman"/>
                <w:sz w:val="24"/>
                <w:szCs w:val="24"/>
              </w:rPr>
              <w:t>Tālrunis 64497710, mob.26595362, e-pasts</w:t>
            </w:r>
            <w:r w:rsidR="000D4C5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900247" w14:textId="395534C0" w:rsidR="00A67721" w:rsidRPr="00B97398" w:rsidRDefault="00A67721" w:rsidP="0080141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80141B">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3B42CD8"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0BC1C4A5" w14:textId="77777777" w:rsidTr="0080141B">
        <w:trPr>
          <w:trHeight w:val="89"/>
        </w:trPr>
        <w:tc>
          <w:tcPr>
            <w:tcW w:w="4676" w:type="dxa"/>
          </w:tcPr>
          <w:p w14:paraId="72292625" w14:textId="58724E61" w:rsidR="0080311D" w:rsidRPr="00EA6BEB" w:rsidRDefault="002D2CDE" w:rsidP="00926C55">
            <w:pPr>
              <w:rPr>
                <w:rFonts w:ascii="Times New Roman" w:hAnsi="Times New Roman" w:cs="Times New Roman"/>
                <w:b/>
                <w:bCs/>
                <w:sz w:val="24"/>
                <w:szCs w:val="24"/>
              </w:rPr>
            </w:pPr>
            <w:r>
              <w:rPr>
                <w:rFonts w:ascii="Times New Roman" w:hAnsi="Times New Roman" w:cs="Times New Roman"/>
                <w:b/>
                <w:bCs/>
                <w:sz w:val="24"/>
                <w:szCs w:val="24"/>
              </w:rPr>
              <w:t>202</w:t>
            </w:r>
            <w:r w:rsidR="0080141B">
              <w:rPr>
                <w:rFonts w:ascii="Times New Roman" w:hAnsi="Times New Roman" w:cs="Times New Roman"/>
                <w:b/>
                <w:bCs/>
                <w:sz w:val="24"/>
                <w:szCs w:val="24"/>
              </w:rPr>
              <w:t>4</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80141B">
              <w:rPr>
                <w:rFonts w:ascii="Times New Roman" w:hAnsi="Times New Roman" w:cs="Times New Roman"/>
                <w:b/>
                <w:bCs/>
                <w:sz w:val="24"/>
                <w:szCs w:val="24"/>
              </w:rPr>
              <w:t>28.martā</w:t>
            </w:r>
          </w:p>
        </w:tc>
        <w:tc>
          <w:tcPr>
            <w:tcW w:w="4678" w:type="dxa"/>
          </w:tcPr>
          <w:p w14:paraId="2FA944D1" w14:textId="5D4B935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2D2CDE">
              <w:rPr>
                <w:rFonts w:ascii="Times New Roman" w:hAnsi="Times New Roman" w:cs="Times New Roman"/>
                <w:b/>
                <w:bCs/>
                <w:sz w:val="24"/>
                <w:szCs w:val="24"/>
              </w:rPr>
              <w:t>GND/202</w:t>
            </w:r>
            <w:r w:rsidR="0080141B">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7C6A5106" w14:textId="77777777" w:rsidTr="00C8735E">
        <w:tc>
          <w:tcPr>
            <w:tcW w:w="4676" w:type="dxa"/>
          </w:tcPr>
          <w:p w14:paraId="23A1A2B1" w14:textId="77777777" w:rsidR="0080311D" w:rsidRDefault="0080311D" w:rsidP="00C8735E">
            <w:pPr>
              <w:rPr>
                <w:rFonts w:ascii="Times New Roman" w:hAnsi="Times New Roman" w:cs="Times New Roman"/>
                <w:sz w:val="24"/>
                <w:szCs w:val="24"/>
              </w:rPr>
            </w:pPr>
          </w:p>
        </w:tc>
        <w:tc>
          <w:tcPr>
            <w:tcW w:w="4678" w:type="dxa"/>
          </w:tcPr>
          <w:p w14:paraId="0AEB3559" w14:textId="211A14F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70EC3">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5B34E24" w14:textId="77777777" w:rsidR="0080311D" w:rsidRDefault="0080311D" w:rsidP="0080311D">
      <w:pPr>
        <w:rPr>
          <w:rFonts w:ascii="Times New Roman" w:hAnsi="Times New Roman" w:cs="Times New Roman"/>
          <w:sz w:val="24"/>
          <w:szCs w:val="24"/>
        </w:rPr>
      </w:pPr>
    </w:p>
    <w:p w14:paraId="1AC97167" w14:textId="460112E7" w:rsidR="0080311D" w:rsidRPr="00704E82" w:rsidRDefault="0080311D" w:rsidP="0080311D">
      <w:pPr>
        <w:pStyle w:val="Default"/>
        <w:jc w:val="center"/>
        <w:rPr>
          <w:szCs w:val="24"/>
        </w:rPr>
      </w:pPr>
      <w:r w:rsidRPr="00134705">
        <w:rPr>
          <w:b/>
          <w:szCs w:val="24"/>
        </w:rPr>
        <w:t xml:space="preserve">Par </w:t>
      </w:r>
      <w:r w:rsidRPr="00255026">
        <w:rPr>
          <w:b/>
        </w:rPr>
        <w:t xml:space="preserve">nekustamā </w:t>
      </w:r>
      <w:r w:rsidRPr="00EE79F4">
        <w:rPr>
          <w:b/>
        </w:rPr>
        <w:t xml:space="preserve">īpašuma </w:t>
      </w:r>
      <w:r w:rsidR="0080141B" w:rsidRPr="0080141B">
        <w:rPr>
          <w:b/>
        </w:rPr>
        <w:t xml:space="preserve">Druvienas pagastā ar nosaukumu “Lauka Svilāres” </w:t>
      </w:r>
      <w:r w:rsidR="00EE79F4" w:rsidRPr="00EE79F4">
        <w:rPr>
          <w:b/>
        </w:rPr>
        <w:t>atsavināšanas</w:t>
      </w:r>
      <w:r w:rsidR="00EE79F4">
        <w:rPr>
          <w:b/>
        </w:rPr>
        <w:t xml:space="preserve"> izbeigšanu</w:t>
      </w:r>
    </w:p>
    <w:p w14:paraId="24994B40" w14:textId="35EDD240" w:rsidR="00970EC3" w:rsidRDefault="00970EC3" w:rsidP="0080141B">
      <w:pPr>
        <w:spacing w:before="120" w:line="360" w:lineRule="auto"/>
        <w:ind w:firstLine="567"/>
        <w:jc w:val="both"/>
        <w:rPr>
          <w:rFonts w:ascii="Times New Roman" w:hAnsi="Times New Roman" w:cs="Times New Roman"/>
          <w:sz w:val="24"/>
          <w:szCs w:val="24"/>
        </w:rPr>
      </w:pPr>
      <w:bookmarkStart w:id="0" w:name="_Hlk161411747"/>
      <w:r w:rsidRPr="00970EC3">
        <w:rPr>
          <w:rFonts w:ascii="Times New Roman" w:hAnsi="Times New Roman" w:cs="Times New Roman"/>
          <w:sz w:val="24"/>
          <w:szCs w:val="24"/>
        </w:rPr>
        <w:t>Gulbenes novada</w:t>
      </w:r>
      <w:r w:rsidR="0080141B">
        <w:rPr>
          <w:rFonts w:ascii="Times New Roman" w:hAnsi="Times New Roman" w:cs="Times New Roman"/>
          <w:sz w:val="24"/>
          <w:szCs w:val="24"/>
        </w:rPr>
        <w:t xml:space="preserve"> pašvaldības</w:t>
      </w:r>
      <w:r w:rsidRPr="00970EC3">
        <w:rPr>
          <w:rFonts w:ascii="Times New Roman" w:hAnsi="Times New Roman" w:cs="Times New Roman"/>
          <w:sz w:val="24"/>
          <w:szCs w:val="24"/>
        </w:rPr>
        <w:t xml:space="preserve"> dome 202</w:t>
      </w:r>
      <w:r>
        <w:rPr>
          <w:rFonts w:ascii="Times New Roman" w:hAnsi="Times New Roman" w:cs="Times New Roman"/>
          <w:sz w:val="24"/>
          <w:szCs w:val="24"/>
        </w:rPr>
        <w:t>2</w:t>
      </w:r>
      <w:r w:rsidRPr="00970EC3">
        <w:rPr>
          <w:rFonts w:ascii="Times New Roman" w:hAnsi="Times New Roman" w:cs="Times New Roman"/>
          <w:sz w:val="24"/>
          <w:szCs w:val="24"/>
        </w:rPr>
        <w:t xml:space="preserve">.gada </w:t>
      </w:r>
      <w:r w:rsidR="0080141B">
        <w:rPr>
          <w:rFonts w:ascii="Times New Roman" w:hAnsi="Times New Roman" w:cs="Times New Roman"/>
          <w:sz w:val="24"/>
          <w:szCs w:val="24"/>
        </w:rPr>
        <w:t>26.maijā</w:t>
      </w:r>
      <w:r w:rsidRPr="00970EC3">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970EC3">
        <w:rPr>
          <w:rFonts w:ascii="Times New Roman" w:hAnsi="Times New Roman" w:cs="Times New Roman"/>
          <w:sz w:val="24"/>
          <w:szCs w:val="24"/>
        </w:rPr>
        <w:t>GND/202</w:t>
      </w:r>
      <w:r>
        <w:rPr>
          <w:rFonts w:ascii="Times New Roman" w:hAnsi="Times New Roman" w:cs="Times New Roman"/>
          <w:sz w:val="24"/>
          <w:szCs w:val="24"/>
        </w:rPr>
        <w:t>2</w:t>
      </w:r>
      <w:r w:rsidRPr="00970EC3">
        <w:rPr>
          <w:rFonts w:ascii="Times New Roman" w:hAnsi="Times New Roman" w:cs="Times New Roman"/>
          <w:sz w:val="24"/>
          <w:szCs w:val="24"/>
        </w:rPr>
        <w:t>/</w:t>
      </w:r>
      <w:r w:rsidR="0080141B">
        <w:rPr>
          <w:rFonts w:ascii="Times New Roman" w:hAnsi="Times New Roman" w:cs="Times New Roman"/>
          <w:sz w:val="24"/>
          <w:szCs w:val="24"/>
        </w:rPr>
        <w:t>452</w:t>
      </w:r>
      <w:r w:rsidRPr="00970EC3">
        <w:rPr>
          <w:rFonts w:ascii="Times New Roman" w:hAnsi="Times New Roman" w:cs="Times New Roman"/>
          <w:sz w:val="24"/>
          <w:szCs w:val="24"/>
        </w:rPr>
        <w:t xml:space="preserve"> “Par nekustamā </w:t>
      </w:r>
      <w:r w:rsidR="0080141B" w:rsidRPr="0080141B">
        <w:rPr>
          <w:rFonts w:ascii="Times New Roman" w:hAnsi="Times New Roman" w:cs="Times New Roman"/>
          <w:sz w:val="24"/>
          <w:szCs w:val="24"/>
        </w:rPr>
        <w:t xml:space="preserve">Druvienas pagastā ar nosaukumu “Lauka Svilāres” </w:t>
      </w:r>
      <w:r>
        <w:rPr>
          <w:rFonts w:ascii="Times New Roman" w:hAnsi="Times New Roman" w:cs="Times New Roman"/>
          <w:sz w:val="24"/>
          <w:szCs w:val="24"/>
        </w:rPr>
        <w:t>atsavināšanu</w:t>
      </w:r>
      <w:r w:rsidRPr="00970EC3">
        <w:rPr>
          <w:rFonts w:ascii="Times New Roman" w:hAnsi="Times New Roman" w:cs="Times New Roman"/>
          <w:sz w:val="24"/>
          <w:szCs w:val="24"/>
        </w:rPr>
        <w:t>” (protokols Nr.</w:t>
      </w:r>
      <w:r>
        <w:rPr>
          <w:rFonts w:ascii="Times New Roman" w:hAnsi="Times New Roman" w:cs="Times New Roman"/>
          <w:sz w:val="24"/>
          <w:szCs w:val="24"/>
        </w:rPr>
        <w:t xml:space="preserve"> </w:t>
      </w:r>
      <w:r w:rsidR="0080141B">
        <w:rPr>
          <w:rFonts w:ascii="Times New Roman" w:hAnsi="Times New Roman" w:cs="Times New Roman"/>
          <w:sz w:val="24"/>
          <w:szCs w:val="24"/>
        </w:rPr>
        <w:t>10</w:t>
      </w:r>
      <w:r>
        <w:rPr>
          <w:rFonts w:ascii="Times New Roman" w:hAnsi="Times New Roman" w:cs="Times New Roman"/>
          <w:sz w:val="24"/>
          <w:szCs w:val="24"/>
        </w:rPr>
        <w:t>;</w:t>
      </w:r>
      <w:r w:rsidRPr="00970EC3">
        <w:rPr>
          <w:rFonts w:ascii="Times New Roman" w:hAnsi="Times New Roman" w:cs="Times New Roman"/>
          <w:sz w:val="24"/>
          <w:szCs w:val="24"/>
        </w:rPr>
        <w:t xml:space="preserve"> </w:t>
      </w:r>
      <w:r>
        <w:rPr>
          <w:rFonts w:ascii="Times New Roman" w:hAnsi="Times New Roman" w:cs="Times New Roman"/>
          <w:sz w:val="24"/>
          <w:szCs w:val="24"/>
        </w:rPr>
        <w:t>11.</w:t>
      </w:r>
      <w:r w:rsidRPr="00970EC3">
        <w:rPr>
          <w:rFonts w:ascii="Times New Roman" w:hAnsi="Times New Roman" w:cs="Times New Roman"/>
          <w:sz w:val="24"/>
          <w:szCs w:val="24"/>
        </w:rPr>
        <w:t xml:space="preserve">p.) </w:t>
      </w:r>
      <w:bookmarkEnd w:id="0"/>
      <w:r w:rsidRPr="00970EC3">
        <w:rPr>
          <w:rFonts w:ascii="Times New Roman" w:hAnsi="Times New Roman" w:cs="Times New Roman"/>
          <w:sz w:val="24"/>
          <w:szCs w:val="24"/>
        </w:rPr>
        <w:t xml:space="preserve">ar kuru nolēma </w:t>
      </w:r>
      <w:r>
        <w:rPr>
          <w:rFonts w:ascii="Times New Roman" w:hAnsi="Times New Roman" w:cs="Times New Roman"/>
          <w:sz w:val="24"/>
          <w:szCs w:val="24"/>
        </w:rPr>
        <w:t>nodot atsavināšanai</w:t>
      </w:r>
      <w:r w:rsidRPr="00970EC3">
        <w:rPr>
          <w:rFonts w:ascii="Times New Roman" w:hAnsi="Times New Roman" w:cs="Times New Roman"/>
          <w:sz w:val="24"/>
          <w:szCs w:val="24"/>
        </w:rPr>
        <w:t xml:space="preserve"> nekustam</w:t>
      </w:r>
      <w:r w:rsidR="00B515DC">
        <w:rPr>
          <w:rFonts w:ascii="Times New Roman" w:hAnsi="Times New Roman" w:cs="Times New Roman"/>
          <w:sz w:val="24"/>
          <w:szCs w:val="24"/>
        </w:rPr>
        <w:t>o</w:t>
      </w:r>
      <w:r w:rsidRPr="00970EC3">
        <w:rPr>
          <w:rFonts w:ascii="Times New Roman" w:hAnsi="Times New Roman" w:cs="Times New Roman"/>
          <w:sz w:val="24"/>
          <w:szCs w:val="24"/>
        </w:rPr>
        <w:t xml:space="preserve"> īpašum</w:t>
      </w:r>
      <w:r w:rsidR="00B515DC">
        <w:rPr>
          <w:rFonts w:ascii="Times New Roman" w:hAnsi="Times New Roman" w:cs="Times New Roman"/>
          <w:sz w:val="24"/>
          <w:szCs w:val="24"/>
        </w:rPr>
        <w:t>u</w:t>
      </w:r>
      <w:r w:rsidRPr="00970EC3">
        <w:rPr>
          <w:rFonts w:ascii="Times New Roman" w:hAnsi="Times New Roman" w:cs="Times New Roman"/>
          <w:sz w:val="24"/>
          <w:szCs w:val="24"/>
        </w:rPr>
        <w:t xml:space="preserve"> </w:t>
      </w:r>
      <w:r w:rsidR="0080141B" w:rsidRPr="0080141B">
        <w:rPr>
          <w:rFonts w:ascii="Times New Roman" w:hAnsi="Times New Roman" w:cs="Times New Roman"/>
          <w:sz w:val="24"/>
          <w:szCs w:val="24"/>
        </w:rPr>
        <w:t>Druvienas pagastā ar nosaukumu “Lauka Svilāres”, kadastra numurs 5052 001 0100, kas sastāv no zemes vienības ar kadastra apzīmējumu 5052 001 0097</w:t>
      </w:r>
      <w:r w:rsidR="00745463">
        <w:rPr>
          <w:rFonts w:ascii="Times New Roman" w:hAnsi="Times New Roman" w:cs="Times New Roman"/>
          <w:sz w:val="24"/>
          <w:szCs w:val="24"/>
        </w:rPr>
        <w:t xml:space="preserve"> ar platību</w:t>
      </w:r>
      <w:r w:rsidR="0080141B" w:rsidRPr="0080141B">
        <w:rPr>
          <w:rFonts w:ascii="Times New Roman" w:hAnsi="Times New Roman" w:cs="Times New Roman"/>
          <w:sz w:val="24"/>
          <w:szCs w:val="24"/>
        </w:rPr>
        <w:t xml:space="preserve"> 15,3 ha</w:t>
      </w:r>
      <w:r w:rsidR="00745463">
        <w:rPr>
          <w:rFonts w:ascii="Times New Roman" w:hAnsi="Times New Roman" w:cs="Times New Roman"/>
          <w:sz w:val="24"/>
          <w:szCs w:val="24"/>
        </w:rPr>
        <w:t xml:space="preserve">, </w:t>
      </w:r>
      <w:r w:rsidR="0080141B" w:rsidRPr="0080141B">
        <w:rPr>
          <w:rFonts w:ascii="Times New Roman" w:hAnsi="Times New Roman" w:cs="Times New Roman"/>
          <w:sz w:val="24"/>
          <w:szCs w:val="24"/>
        </w:rPr>
        <w:t>un uz tās esošās mežaudzes 5,67 ha platībā, un pārplūstoša klajuma 0,83 ha</w:t>
      </w:r>
      <w:r w:rsidR="00745463">
        <w:rPr>
          <w:rFonts w:ascii="Times New Roman" w:hAnsi="Times New Roman" w:cs="Times New Roman"/>
          <w:sz w:val="24"/>
          <w:szCs w:val="24"/>
        </w:rPr>
        <w:t xml:space="preserve"> platībā</w:t>
      </w:r>
      <w:r w:rsidR="0080141B">
        <w:rPr>
          <w:rFonts w:ascii="Times New Roman" w:hAnsi="Times New Roman" w:cs="Times New Roman"/>
          <w:sz w:val="24"/>
          <w:szCs w:val="24"/>
        </w:rPr>
        <w:t xml:space="preserve"> (turpmāk – Nekustamais īpašums)</w:t>
      </w:r>
      <w:r w:rsidRPr="00970EC3">
        <w:rPr>
          <w:rFonts w:ascii="Times New Roman" w:hAnsi="Times New Roman" w:cs="Times New Roman"/>
          <w:sz w:val="24"/>
          <w:szCs w:val="24"/>
        </w:rPr>
        <w:t xml:space="preserve">, </w:t>
      </w:r>
      <w:r w:rsidR="00B515DC">
        <w:rPr>
          <w:rFonts w:ascii="Times New Roman" w:hAnsi="Times New Roman" w:cs="Times New Roman"/>
          <w:sz w:val="24"/>
          <w:szCs w:val="24"/>
        </w:rPr>
        <w:t>atklātā mutiskā izsolē</w:t>
      </w:r>
      <w:r w:rsidRPr="00970EC3">
        <w:rPr>
          <w:rFonts w:ascii="Times New Roman" w:hAnsi="Times New Roman" w:cs="Times New Roman"/>
          <w:sz w:val="24"/>
          <w:szCs w:val="24"/>
        </w:rPr>
        <w:t xml:space="preserve">. </w:t>
      </w:r>
    </w:p>
    <w:p w14:paraId="3500E836" w14:textId="780715C4" w:rsidR="00926C55" w:rsidRPr="00255026" w:rsidRDefault="0080141B" w:rsidP="00926C55">
      <w:pPr>
        <w:spacing w:line="360" w:lineRule="auto"/>
        <w:ind w:firstLine="567"/>
        <w:jc w:val="both"/>
        <w:rPr>
          <w:rFonts w:ascii="Times New Roman" w:hAnsi="Times New Roman" w:cs="Times New Roman"/>
          <w:sz w:val="24"/>
          <w:szCs w:val="24"/>
        </w:rPr>
      </w:pPr>
      <w:r w:rsidRPr="0080141B">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80141B">
        <w:rPr>
          <w:rFonts w:ascii="Times New Roman" w:hAnsi="Times New Roman" w:cs="Times New Roman"/>
          <w:sz w:val="24"/>
          <w:szCs w:val="24"/>
        </w:rPr>
        <w:t xml:space="preserve"> dome 2023.gada 28.septembrī pieņēma lēmumu Nr. GND/2023/933 “Par nekustamā īpašuma Druvienas pagastā ar nosaukumu “Lauka Svilāres” pirmās izsoles rīkošanu, noteikumu un sākumcenas apstiprināšanu” (protokols Nr. 15; 59.p.), ar kuru nolēma rīkot nekustamā īpašuma pirmo izsoli, apstiprināt izsoles noteikumus un nosacīto cenu. Pirmās izsoles apstiprinātā nosacītā cena (izsoles sākumcena) 48200 EUR (četrdesmit astoņi tūkstoši divi simti </w:t>
      </w:r>
      <w:r w:rsidRPr="00726DCF">
        <w:rPr>
          <w:rFonts w:ascii="Times New Roman" w:hAnsi="Times New Roman" w:cs="Times New Roman"/>
          <w:i/>
          <w:iCs/>
          <w:sz w:val="24"/>
          <w:szCs w:val="24"/>
        </w:rPr>
        <w:t>euro</w:t>
      </w:r>
      <w:r w:rsidRPr="0080141B">
        <w:rPr>
          <w:rFonts w:ascii="Times New Roman" w:hAnsi="Times New Roman" w:cs="Times New Roman"/>
          <w:sz w:val="24"/>
          <w:szCs w:val="24"/>
        </w:rPr>
        <w:t>). Uz 2023.gada 9.novembrī rīkoto izsoli (pirmā izsole) nepieteicās neviens pretendents</w:t>
      </w:r>
      <w:r w:rsidR="00970EC3" w:rsidRPr="00970EC3">
        <w:rPr>
          <w:rFonts w:ascii="Times New Roman" w:hAnsi="Times New Roman" w:cs="Times New Roman"/>
          <w:sz w:val="24"/>
          <w:szCs w:val="24"/>
        </w:rPr>
        <w:t>, līdz ar to izsole ir bijusi nesekmīga.</w:t>
      </w:r>
      <w:r w:rsidR="00926C55" w:rsidRPr="00255026">
        <w:rPr>
          <w:rFonts w:ascii="Times New Roman" w:hAnsi="Times New Roman" w:cs="Times New Roman"/>
          <w:sz w:val="24"/>
          <w:szCs w:val="24"/>
        </w:rPr>
        <w:t xml:space="preserve">  </w:t>
      </w:r>
    </w:p>
    <w:p w14:paraId="7ED93C13" w14:textId="55E9F4BD" w:rsidR="00926C55" w:rsidRPr="00255026" w:rsidRDefault="00726DCF" w:rsidP="00726DCF">
      <w:pPr>
        <w:spacing w:line="360" w:lineRule="auto"/>
        <w:ind w:firstLine="567"/>
        <w:jc w:val="both"/>
        <w:rPr>
          <w:rFonts w:ascii="Times New Roman" w:hAnsi="Times New Roman" w:cs="Times New Roman"/>
          <w:sz w:val="24"/>
          <w:szCs w:val="24"/>
        </w:rPr>
      </w:pPr>
      <w:r w:rsidRPr="00726DCF">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726DCF">
        <w:rPr>
          <w:rFonts w:ascii="Times New Roman" w:hAnsi="Times New Roman" w:cs="Times New Roman"/>
          <w:sz w:val="24"/>
          <w:szCs w:val="24"/>
        </w:rPr>
        <w:t xml:space="preserve">dome 2023.gada 30.novembrī pieņēma lēmumu Nr. GND/2023/1153 “Par nekustamā īpašuma Druvienas pagastā ar nosaukumu “Lauka Svilāres” otrās izsoles rīkošanu, noteikumu un sākumcenas apstiprināšanu” (protokols Nr. 18; 89.p.), ar kuru nolēma rīkot nekustamā īpašuma otro izsoli, apstiprināt izsoles noteikumus un nosacīto cenu. Otrās izsoles apstiprinātā nosacītā cena (izsoles sākumcena) 43380 EUR (četrdesmit trīs tūkstoši trīs simti astoņdesmit </w:t>
      </w:r>
      <w:r w:rsidRPr="00726DCF">
        <w:rPr>
          <w:rFonts w:ascii="Times New Roman" w:hAnsi="Times New Roman" w:cs="Times New Roman"/>
          <w:i/>
          <w:iCs/>
          <w:sz w:val="24"/>
          <w:szCs w:val="24"/>
        </w:rPr>
        <w:t>euro</w:t>
      </w:r>
      <w:r w:rsidRPr="00726DCF">
        <w:rPr>
          <w:rFonts w:ascii="Times New Roman" w:hAnsi="Times New Roman" w:cs="Times New Roman"/>
          <w:sz w:val="24"/>
          <w:szCs w:val="24"/>
        </w:rPr>
        <w:t>). Uz 2024.gada 11.janvārī rīkoto izsoli (otrā izsole) nepieteicās neviens pretendents</w:t>
      </w:r>
      <w:r>
        <w:rPr>
          <w:rFonts w:ascii="Times New Roman" w:hAnsi="Times New Roman" w:cs="Times New Roman"/>
          <w:sz w:val="24"/>
          <w:szCs w:val="24"/>
        </w:rPr>
        <w:t xml:space="preserve">, </w:t>
      </w:r>
      <w:r w:rsidRPr="00970EC3">
        <w:rPr>
          <w:rFonts w:ascii="Times New Roman" w:hAnsi="Times New Roman" w:cs="Times New Roman"/>
          <w:sz w:val="24"/>
          <w:szCs w:val="24"/>
        </w:rPr>
        <w:t>līdz ar to izsole ir bijusi nesekmīga.</w:t>
      </w:r>
    </w:p>
    <w:p w14:paraId="66A71F0A" w14:textId="13C282F1" w:rsidR="00726DCF" w:rsidRDefault="00970EC3" w:rsidP="00726DCF">
      <w:pPr>
        <w:pStyle w:val="Parasts1"/>
        <w:spacing w:after="0" w:line="360" w:lineRule="auto"/>
        <w:ind w:firstLine="567"/>
        <w:jc w:val="both"/>
      </w:pPr>
      <w:r w:rsidRPr="00970EC3">
        <w:rPr>
          <w:rFonts w:cs="Times New Roman"/>
        </w:rPr>
        <w:t>Gulbenes novada</w:t>
      </w:r>
      <w:r w:rsidR="00726DCF">
        <w:rPr>
          <w:rFonts w:cs="Times New Roman"/>
        </w:rPr>
        <w:t xml:space="preserve"> pašvaldības</w:t>
      </w:r>
      <w:r w:rsidRPr="00970EC3">
        <w:rPr>
          <w:rFonts w:cs="Times New Roman"/>
        </w:rPr>
        <w:t xml:space="preserve"> dome 202</w:t>
      </w:r>
      <w:r w:rsidR="00726DCF">
        <w:rPr>
          <w:rFonts w:cs="Times New Roman"/>
        </w:rPr>
        <w:t>4</w:t>
      </w:r>
      <w:r w:rsidRPr="00970EC3">
        <w:rPr>
          <w:rFonts w:cs="Times New Roman"/>
        </w:rPr>
        <w:t xml:space="preserve">.gada </w:t>
      </w:r>
      <w:r w:rsidR="00726DCF">
        <w:rPr>
          <w:rFonts w:cs="Times New Roman"/>
        </w:rPr>
        <w:t>25.janvārī</w:t>
      </w:r>
      <w:r w:rsidRPr="00970EC3">
        <w:rPr>
          <w:rFonts w:cs="Times New Roman"/>
        </w:rPr>
        <w:t xml:space="preserve"> pieņēma lēmumu Nr. </w:t>
      </w:r>
      <w:r w:rsidR="00726DCF" w:rsidRPr="00726DCF">
        <w:rPr>
          <w:rFonts w:cs="Times New Roman"/>
        </w:rPr>
        <w:t>GND/2024/19 “Par nekustamā īpašuma Druvienas pagastā ar nosaukumu “Lauka Svilāres” trešās izsoles rīkošanu, noteikumu un sākumcenas apstiprināšanu” (protokols Nr.2</w:t>
      </w:r>
      <w:r w:rsidR="00745463">
        <w:rPr>
          <w:rFonts w:cs="Times New Roman"/>
        </w:rPr>
        <w:t>;</w:t>
      </w:r>
      <w:r w:rsidR="00726DCF" w:rsidRPr="00726DCF">
        <w:rPr>
          <w:rFonts w:cs="Times New Roman"/>
        </w:rPr>
        <w:t xml:space="preserve"> 12.p</w:t>
      </w:r>
      <w:r w:rsidRPr="00970EC3">
        <w:rPr>
          <w:rFonts w:cs="Times New Roman"/>
        </w:rPr>
        <w:t xml:space="preserve">.), ar kuru nolēma rīkot nekustamā īpašuma trešo izsoli, apstiprināt izsoles noteikumus un nosacīto cenu. Trešās izsoles apstiprinātā nosacītā cena (izsoles sākumcena) </w:t>
      </w:r>
      <w:r w:rsidR="00726DCF" w:rsidRPr="00640110">
        <w:t xml:space="preserve">33800 EUR (trīsdesmit trīs tūkstoši </w:t>
      </w:r>
      <w:r w:rsidR="00726DCF" w:rsidRPr="00640110">
        <w:lastRenderedPageBreak/>
        <w:t>astoņi simti</w:t>
      </w:r>
      <w:r w:rsidR="00726DCF">
        <w:t xml:space="preserve"> </w:t>
      </w:r>
      <w:r w:rsidR="00726DCF" w:rsidRPr="006A40FA">
        <w:rPr>
          <w:i/>
          <w:iCs/>
        </w:rPr>
        <w:t>euro</w:t>
      </w:r>
      <w:r w:rsidR="00726DCF" w:rsidRPr="006A40FA">
        <w:t>). Uz 202</w:t>
      </w:r>
      <w:r w:rsidR="00726DCF">
        <w:t>4</w:t>
      </w:r>
      <w:r w:rsidR="00726DCF" w:rsidRPr="006A40FA">
        <w:t xml:space="preserve">.gada </w:t>
      </w:r>
      <w:r w:rsidR="00726DCF">
        <w:t>14.martā</w:t>
      </w:r>
      <w:r w:rsidR="00726DCF" w:rsidRPr="006A40FA">
        <w:t xml:space="preserve"> rīkoto izsoli (</w:t>
      </w:r>
      <w:r w:rsidR="00726DCF">
        <w:t>trešā</w:t>
      </w:r>
      <w:r w:rsidR="00726DCF" w:rsidRPr="006A40FA">
        <w:t xml:space="preserve"> izsole) nepieteicās neviens pretendents</w:t>
      </w:r>
      <w:r w:rsidR="00726DCF">
        <w:t xml:space="preserve">, </w:t>
      </w:r>
      <w:r w:rsidR="00726DCF" w:rsidRPr="00970EC3">
        <w:rPr>
          <w:rFonts w:cs="Times New Roman"/>
        </w:rPr>
        <w:t>līdz ar to izsole ir bijusi nesekmīga</w:t>
      </w:r>
      <w:r w:rsidR="00726DCF">
        <w:rPr>
          <w:rFonts w:cs="Times New Roman"/>
        </w:rPr>
        <w:t>.</w:t>
      </w:r>
    </w:p>
    <w:p w14:paraId="08B984FD" w14:textId="345EB2CD" w:rsid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02F99ED" w14:textId="77777777" w:rsidR="00856374" w:rsidRPr="00255026" w:rsidRDefault="00856374" w:rsidP="00856374">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Īpašuma novērtēšanas un izsoļu komisija izvērtējot situāciju, iesak</w:t>
      </w:r>
      <w:r>
        <w:rPr>
          <w:rFonts w:ascii="Times New Roman" w:hAnsi="Times New Roman" w:cs="Times New Roman"/>
          <w:sz w:val="24"/>
          <w:szCs w:val="24"/>
        </w:rPr>
        <w:t xml:space="preserve">a atcelt </w:t>
      </w:r>
      <w:r w:rsidRPr="00EE79F4">
        <w:rPr>
          <w:rFonts w:ascii="Times New Roman" w:hAnsi="Times New Roman" w:cs="Times New Roman"/>
          <w:sz w:val="24"/>
          <w:szCs w:val="24"/>
        </w:rPr>
        <w:t>nekustamā īpašuma atsavināšanu</w:t>
      </w:r>
      <w:r w:rsidRPr="00255026">
        <w:rPr>
          <w:rFonts w:ascii="Times New Roman" w:hAnsi="Times New Roman" w:cs="Times New Roman"/>
          <w:sz w:val="24"/>
          <w:szCs w:val="24"/>
        </w:rPr>
        <w:t>.</w:t>
      </w:r>
    </w:p>
    <w:p w14:paraId="4D3105E5" w14:textId="185591BE" w:rsidR="009C1757" w:rsidRPr="009C1757"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 xml:space="preserve">Ņemot vērā </w:t>
      </w:r>
      <w:r w:rsidR="00726DCF" w:rsidRPr="007575D2">
        <w:rPr>
          <w:rFonts w:ascii="Times New Roman" w:hAnsi="Times New Roman" w:cs="Times New Roman"/>
          <w:sz w:val="24"/>
          <w:szCs w:val="24"/>
        </w:rPr>
        <w:t xml:space="preserve">Gulbenes novada </w:t>
      </w:r>
      <w:r w:rsidR="00726DCF">
        <w:rPr>
          <w:rFonts w:ascii="Times New Roman" w:hAnsi="Times New Roman" w:cs="Times New Roman"/>
          <w:sz w:val="24"/>
          <w:szCs w:val="24"/>
        </w:rPr>
        <w:t>pašvaldības ī</w:t>
      </w:r>
      <w:r w:rsidR="00726DCF" w:rsidRPr="007575D2">
        <w:rPr>
          <w:rFonts w:ascii="Times New Roman" w:hAnsi="Times New Roman" w:cs="Times New Roman"/>
          <w:sz w:val="24"/>
          <w:szCs w:val="24"/>
        </w:rPr>
        <w:t>pašuma novērtēšanas un izsoļu komisijas 202</w:t>
      </w:r>
      <w:r w:rsidR="00726DCF">
        <w:rPr>
          <w:rFonts w:ascii="Times New Roman" w:hAnsi="Times New Roman" w:cs="Times New Roman"/>
          <w:sz w:val="24"/>
          <w:szCs w:val="24"/>
        </w:rPr>
        <w:t>4</w:t>
      </w:r>
      <w:r w:rsidR="00726DCF" w:rsidRPr="007575D2">
        <w:rPr>
          <w:rFonts w:ascii="Times New Roman" w:hAnsi="Times New Roman" w:cs="Times New Roman"/>
          <w:sz w:val="24"/>
          <w:szCs w:val="24"/>
        </w:rPr>
        <w:t xml:space="preserve">.gada </w:t>
      </w:r>
      <w:r w:rsidR="00726DCF">
        <w:rPr>
          <w:rFonts w:ascii="Times New Roman" w:hAnsi="Times New Roman" w:cs="Times New Roman"/>
          <w:sz w:val="24"/>
          <w:szCs w:val="24"/>
        </w:rPr>
        <w:t>14.marta</w:t>
      </w:r>
      <w:r w:rsidR="00726DCF" w:rsidRPr="007575D2">
        <w:rPr>
          <w:rFonts w:ascii="Times New Roman" w:hAnsi="Times New Roman" w:cs="Times New Roman"/>
          <w:sz w:val="24"/>
          <w:szCs w:val="24"/>
        </w:rPr>
        <w:t xml:space="preserve"> sēdes lēmumu, </w:t>
      </w:r>
      <w:r w:rsidR="00726DCF" w:rsidRPr="001D407A">
        <w:rPr>
          <w:rFonts w:ascii="Times New Roman" w:hAnsi="Times New Roman" w:cs="Times New Roman"/>
          <w:sz w:val="24"/>
          <w:szCs w:val="24"/>
        </w:rPr>
        <w:t xml:space="preserve">Gulbenes novada pašvaldības </w:t>
      </w:r>
      <w:r w:rsidR="00726DCF" w:rsidRPr="00331EDE">
        <w:rPr>
          <w:rFonts w:ascii="Times New Roman" w:hAnsi="Times New Roman" w:cs="Times New Roman"/>
          <w:sz w:val="24"/>
          <w:szCs w:val="24"/>
        </w:rPr>
        <w:t xml:space="preserve">īpašuma novērtēšanas un izsoļu komisijas </w:t>
      </w:r>
      <w:r w:rsidR="00726DCF" w:rsidRPr="007575D2">
        <w:rPr>
          <w:rFonts w:ascii="Times New Roman" w:hAnsi="Times New Roman" w:cs="Times New Roman"/>
          <w:sz w:val="24"/>
          <w:szCs w:val="24"/>
        </w:rPr>
        <w:t>protokol</w:t>
      </w:r>
      <w:r w:rsidR="00726DCF">
        <w:rPr>
          <w:rFonts w:ascii="Times New Roman" w:hAnsi="Times New Roman" w:cs="Times New Roman"/>
          <w:sz w:val="24"/>
          <w:szCs w:val="24"/>
        </w:rPr>
        <w:t xml:space="preserve">s </w:t>
      </w:r>
      <w:r w:rsidR="00726DCF" w:rsidRPr="007575D2">
        <w:rPr>
          <w:rFonts w:ascii="Times New Roman" w:hAnsi="Times New Roman" w:cs="Times New Roman"/>
          <w:sz w:val="24"/>
          <w:szCs w:val="24"/>
        </w:rPr>
        <w:t>Nr.</w:t>
      </w:r>
      <w:r w:rsidR="00726DCF">
        <w:rPr>
          <w:rFonts w:ascii="Times New Roman" w:hAnsi="Times New Roman" w:cs="Times New Roman"/>
          <w:sz w:val="24"/>
          <w:szCs w:val="24"/>
        </w:rPr>
        <w:t xml:space="preserve"> GND/</w:t>
      </w:r>
      <w:r w:rsidR="00726DCF" w:rsidRPr="007575D2">
        <w:rPr>
          <w:rFonts w:ascii="Times New Roman" w:hAnsi="Times New Roman" w:cs="Times New Roman"/>
          <w:sz w:val="24"/>
          <w:szCs w:val="24"/>
        </w:rPr>
        <w:t>2.7.2/2</w:t>
      </w:r>
      <w:r w:rsidR="00726DCF">
        <w:rPr>
          <w:rFonts w:ascii="Times New Roman" w:hAnsi="Times New Roman" w:cs="Times New Roman"/>
          <w:sz w:val="24"/>
          <w:szCs w:val="24"/>
        </w:rPr>
        <w:t>4</w:t>
      </w:r>
      <w:r w:rsidR="00726DCF" w:rsidRPr="007575D2">
        <w:rPr>
          <w:rFonts w:ascii="Times New Roman" w:hAnsi="Times New Roman" w:cs="Times New Roman"/>
          <w:sz w:val="24"/>
          <w:szCs w:val="24"/>
        </w:rPr>
        <w:t>/</w:t>
      </w:r>
      <w:r w:rsidR="00726DCF">
        <w:rPr>
          <w:rFonts w:ascii="Times New Roman" w:hAnsi="Times New Roman" w:cs="Times New Roman"/>
          <w:sz w:val="24"/>
          <w:szCs w:val="24"/>
        </w:rPr>
        <w:t>4 (1</w:t>
      </w:r>
      <w:r w:rsidR="00726DCF">
        <w:rPr>
          <w:rFonts w:ascii="Times New Roman" w:hAnsi="Times New Roman" w:cs="Times New Roman"/>
          <w:sz w:val="24"/>
          <w:szCs w:val="24"/>
        </w:rPr>
        <w:t>5</w:t>
      </w:r>
      <w:r w:rsidR="00726DCF">
        <w:rPr>
          <w:rFonts w:ascii="Times New Roman" w:hAnsi="Times New Roman" w:cs="Times New Roman"/>
          <w:sz w:val="24"/>
          <w:szCs w:val="24"/>
        </w:rPr>
        <w:t>.</w:t>
      </w:r>
      <w:r w:rsidR="00726DCF" w:rsidRPr="00331EDE">
        <w:rPr>
          <w:rFonts w:ascii="Times New Roman" w:hAnsi="Times New Roman" w:cs="Times New Roman"/>
          <w:sz w:val="24"/>
          <w:szCs w:val="24"/>
        </w:rPr>
        <w:t>§</w:t>
      </w:r>
      <w:r w:rsidR="00726DCF">
        <w:rPr>
          <w:rFonts w:ascii="Times New Roman" w:hAnsi="Times New Roman" w:cs="Times New Roman"/>
          <w:sz w:val="24"/>
          <w:szCs w:val="24"/>
        </w:rPr>
        <w:t>)</w:t>
      </w:r>
      <w:r w:rsidRPr="00B36B39">
        <w:rPr>
          <w:rFonts w:ascii="Times New Roman" w:hAnsi="Times New Roman" w:cs="Times New Roman"/>
          <w:sz w:val="24"/>
          <w:szCs w:val="24"/>
        </w:rPr>
        <w:t xml:space="preserve">, pamatojoties uz </w:t>
      </w:r>
      <w:r w:rsidR="00726DCF" w:rsidRPr="00726DCF">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Publiskas personas mantas atsavināšanas likuma 3.panta pirmās daļas 1.punktu un otro daļu, 32.panta treš</w:t>
      </w:r>
      <w:r w:rsidR="00582F01">
        <w:rPr>
          <w:rFonts w:ascii="Times New Roman" w:hAnsi="Times New Roman" w:cs="Times New Roman"/>
          <w:sz w:val="24"/>
          <w:szCs w:val="24"/>
        </w:rPr>
        <w:t>o daļu</w:t>
      </w:r>
      <w:r w:rsidRPr="00B36B39">
        <w:rPr>
          <w:rFonts w:ascii="Times New Roman" w:hAnsi="Times New Roman" w:cs="Times New Roman"/>
          <w:sz w:val="24"/>
          <w:szCs w:val="24"/>
        </w:rPr>
        <w:t>, 34.panta pirmo daļu</w:t>
      </w:r>
      <w:r w:rsidR="009C1757" w:rsidRPr="00B36B39">
        <w:rPr>
          <w:rFonts w:ascii="Times New Roman" w:hAnsi="Times New Roman" w:cs="Times New Roman"/>
          <w:sz w:val="24"/>
          <w:szCs w:val="24"/>
        </w:rPr>
        <w:t xml:space="preserve">, un </w:t>
      </w:r>
      <w:r w:rsidR="00B515DC">
        <w:rPr>
          <w:rFonts w:ascii="Times New Roman" w:hAnsi="Times New Roman" w:cs="Times New Roman"/>
          <w:sz w:val="24"/>
          <w:szCs w:val="24"/>
        </w:rPr>
        <w:t>Attīstības un t</w:t>
      </w:r>
      <w:r w:rsidR="009C1757" w:rsidRPr="00B36B39">
        <w:rPr>
          <w:rFonts w:ascii="Times New Roman" w:hAnsi="Times New Roman" w:cs="Times New Roman"/>
          <w:sz w:val="24"/>
          <w:szCs w:val="24"/>
        </w:rPr>
        <w:t>autsaimniecības</w:t>
      </w:r>
      <w:r w:rsidR="009C1757">
        <w:rPr>
          <w:rFonts w:ascii="Times New Roman" w:hAnsi="Times New Roman" w:cs="Times New Roman"/>
          <w:sz w:val="24"/>
          <w:szCs w:val="24"/>
        </w:rPr>
        <w:t xml:space="preserve"> komitejas ieteikumu, </w:t>
      </w:r>
      <w:r w:rsidR="00726DCF">
        <w:rPr>
          <w:rFonts w:ascii="Times New Roman" w:hAnsi="Times New Roman" w:cs="Times New Roman"/>
          <w:sz w:val="24"/>
          <w:szCs w:val="24"/>
        </w:rPr>
        <w:t xml:space="preserve">un Finanšu komitejas ieteikumu, </w:t>
      </w:r>
      <w:r w:rsidR="009C1757" w:rsidRPr="00F0532A">
        <w:rPr>
          <w:rFonts w:ascii="Times New Roman" w:hAnsi="Times New Roman" w:cs="Times New Roman"/>
          <w:sz w:val="24"/>
          <w:szCs w:val="24"/>
        </w:rPr>
        <w:t xml:space="preserve">atklāti balsojot: </w:t>
      </w:r>
      <w:r w:rsidR="009C1757" w:rsidRPr="00F0532A">
        <w:rPr>
          <w:rFonts w:ascii="Times New Roman" w:hAnsi="Times New Roman" w:cs="Times New Roman"/>
          <w:color w:val="000000"/>
          <w:sz w:val="24"/>
          <w:szCs w:val="24"/>
        </w:rPr>
        <w:t>PAR – ; PRET –; A</w:t>
      </w:r>
      <w:r w:rsidR="009C1757">
        <w:rPr>
          <w:rFonts w:ascii="Times New Roman" w:hAnsi="Times New Roman" w:cs="Times New Roman"/>
          <w:color w:val="000000"/>
          <w:sz w:val="24"/>
          <w:szCs w:val="24"/>
        </w:rPr>
        <w:t xml:space="preserve">TTURAS –, Gulbenes novada </w:t>
      </w:r>
      <w:r w:rsidR="00726DCF">
        <w:rPr>
          <w:rFonts w:ascii="Times New Roman" w:hAnsi="Times New Roman" w:cs="Times New Roman"/>
          <w:color w:val="000000"/>
          <w:sz w:val="24"/>
          <w:szCs w:val="24"/>
        </w:rPr>
        <w:t>pašvaldības</w:t>
      </w:r>
      <w:r w:rsidR="00726DCF">
        <w:rPr>
          <w:rFonts w:ascii="Times New Roman" w:hAnsi="Times New Roman" w:cs="Times New Roman"/>
          <w:color w:val="000000"/>
          <w:sz w:val="24"/>
          <w:szCs w:val="24"/>
        </w:rPr>
        <w:t xml:space="preserve"> </w:t>
      </w:r>
      <w:r w:rsidR="009C1757">
        <w:rPr>
          <w:rFonts w:ascii="Times New Roman" w:hAnsi="Times New Roman" w:cs="Times New Roman"/>
          <w:color w:val="000000"/>
          <w:sz w:val="24"/>
          <w:szCs w:val="24"/>
        </w:rPr>
        <w:t>dome NOLEMJ</w:t>
      </w:r>
      <w:r w:rsidR="009C1757" w:rsidRPr="009C1757">
        <w:rPr>
          <w:rFonts w:ascii="Times New Roman" w:hAnsi="Times New Roman" w:cs="Times New Roman"/>
          <w:sz w:val="24"/>
          <w:szCs w:val="24"/>
        </w:rPr>
        <w:t>:</w:t>
      </w:r>
    </w:p>
    <w:p w14:paraId="6CBBF223" w14:textId="3A966CAA" w:rsidR="00B36B39" w:rsidRPr="00B36B39" w:rsidRDefault="009C1757"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1. </w:t>
      </w:r>
      <w:r w:rsidR="00B36B39" w:rsidRPr="00B36B39">
        <w:rPr>
          <w:rFonts w:ascii="Times New Roman" w:hAnsi="Times New Roman" w:cs="Times New Roman"/>
          <w:sz w:val="24"/>
          <w:szCs w:val="24"/>
        </w:rPr>
        <w:t>ATZĪT 202</w:t>
      </w:r>
      <w:r w:rsidR="00726DCF">
        <w:rPr>
          <w:rFonts w:ascii="Times New Roman" w:hAnsi="Times New Roman" w:cs="Times New Roman"/>
          <w:sz w:val="24"/>
          <w:szCs w:val="24"/>
        </w:rPr>
        <w:t>4</w:t>
      </w:r>
      <w:r w:rsidR="00B36B39" w:rsidRPr="00B36B39">
        <w:rPr>
          <w:rFonts w:ascii="Times New Roman" w:hAnsi="Times New Roman" w:cs="Times New Roman"/>
          <w:sz w:val="24"/>
          <w:szCs w:val="24"/>
        </w:rPr>
        <w:t xml:space="preserve">.gada </w:t>
      </w:r>
      <w:r w:rsidR="00726DCF">
        <w:rPr>
          <w:rFonts w:ascii="Times New Roman" w:hAnsi="Times New Roman" w:cs="Times New Roman"/>
          <w:sz w:val="24"/>
          <w:szCs w:val="24"/>
        </w:rPr>
        <w:t>14.martā</w:t>
      </w:r>
      <w:r w:rsidR="00926C55">
        <w:rPr>
          <w:rFonts w:ascii="Times New Roman" w:hAnsi="Times New Roman" w:cs="Times New Roman"/>
          <w:sz w:val="24"/>
          <w:szCs w:val="24"/>
        </w:rPr>
        <w:t xml:space="preserve"> </w:t>
      </w:r>
      <w:r w:rsidR="00B36B39" w:rsidRPr="00B36B39">
        <w:rPr>
          <w:rFonts w:ascii="Times New Roman" w:hAnsi="Times New Roman" w:cs="Times New Roman"/>
          <w:sz w:val="24"/>
          <w:szCs w:val="24"/>
        </w:rPr>
        <w:t xml:space="preserve">rīkoto Gulbenes novada pašvaldības nekustamā īpašuma </w:t>
      </w:r>
      <w:r w:rsidR="00745463" w:rsidRPr="00745463">
        <w:rPr>
          <w:rFonts w:ascii="Times New Roman" w:hAnsi="Times New Roman" w:cs="Times New Roman"/>
          <w:sz w:val="24"/>
          <w:szCs w:val="24"/>
        </w:rPr>
        <w:t>Druvienas pagastā ar nosaukumu “Lauka Svilāres”, kadastra numurs 5052 001 0100, kas sastāv no zemes vienības ar kadastra apzīmējumu 5052 001 0097 ar platību 15,3 ha, un uz tās esošās mežaudzes 5,67 ha platībā, un pārplūstoša klajuma 0,83 ha platībā</w:t>
      </w:r>
      <w:r w:rsidR="00B36B39" w:rsidRPr="00B36B39">
        <w:rPr>
          <w:rFonts w:ascii="Times New Roman" w:hAnsi="Times New Roman" w:cs="Times New Roman"/>
          <w:sz w:val="24"/>
          <w:szCs w:val="24"/>
        </w:rPr>
        <w:t>, trešo izsoli par nesekmīgu.</w:t>
      </w:r>
    </w:p>
    <w:p w14:paraId="014521A7" w14:textId="6E4E9020" w:rsidR="00B36B39" w:rsidRDefault="00B36B39" w:rsidP="00B36B39">
      <w:pPr>
        <w:spacing w:line="360" w:lineRule="auto"/>
        <w:ind w:firstLine="567"/>
        <w:jc w:val="both"/>
        <w:rPr>
          <w:rFonts w:ascii="Times New Roman" w:hAnsi="Times New Roman" w:cs="Times New Roman"/>
          <w:sz w:val="24"/>
          <w:szCs w:val="24"/>
        </w:rPr>
      </w:pPr>
      <w:r w:rsidRPr="00EE79F4">
        <w:rPr>
          <w:rFonts w:ascii="Times New Roman" w:hAnsi="Times New Roman" w:cs="Times New Roman"/>
          <w:sz w:val="24"/>
          <w:szCs w:val="24"/>
        </w:rPr>
        <w:t xml:space="preserve">2. </w:t>
      </w:r>
      <w:r w:rsidR="00EE79F4" w:rsidRPr="00EE79F4">
        <w:rPr>
          <w:rFonts w:ascii="Times New Roman" w:hAnsi="Times New Roman" w:cs="Times New Roman"/>
          <w:sz w:val="24"/>
          <w:szCs w:val="24"/>
        </w:rPr>
        <w:t xml:space="preserve">ATCELT </w:t>
      </w:r>
      <w:r w:rsidR="00726DCF" w:rsidRPr="00726DCF">
        <w:rPr>
          <w:rFonts w:ascii="Times New Roman" w:hAnsi="Times New Roman" w:cs="Times New Roman"/>
          <w:sz w:val="24"/>
          <w:szCs w:val="24"/>
        </w:rPr>
        <w:t>Gulbenes novada pašvaldības dome</w:t>
      </w:r>
      <w:r w:rsidR="00726DCF">
        <w:rPr>
          <w:rFonts w:ascii="Times New Roman" w:hAnsi="Times New Roman" w:cs="Times New Roman"/>
          <w:sz w:val="24"/>
          <w:szCs w:val="24"/>
        </w:rPr>
        <w:t>s</w:t>
      </w:r>
      <w:r w:rsidR="00726DCF" w:rsidRPr="00726DCF">
        <w:rPr>
          <w:rFonts w:ascii="Times New Roman" w:hAnsi="Times New Roman" w:cs="Times New Roman"/>
          <w:sz w:val="24"/>
          <w:szCs w:val="24"/>
        </w:rPr>
        <w:t xml:space="preserve"> 2022.gada 26.maij</w:t>
      </w:r>
      <w:r w:rsidR="00726DCF">
        <w:rPr>
          <w:rFonts w:ascii="Times New Roman" w:hAnsi="Times New Roman" w:cs="Times New Roman"/>
          <w:sz w:val="24"/>
          <w:szCs w:val="24"/>
        </w:rPr>
        <w:t>a</w:t>
      </w:r>
      <w:r w:rsidR="00726DCF" w:rsidRPr="00726DCF">
        <w:rPr>
          <w:rFonts w:ascii="Times New Roman" w:hAnsi="Times New Roman" w:cs="Times New Roman"/>
          <w:sz w:val="24"/>
          <w:szCs w:val="24"/>
        </w:rPr>
        <w:t xml:space="preserve"> lēmumu Nr. GND/2022/452 “Par nekustamā Druvienas pagastā ar nosaukumu “Lauka Svilāres” atsavināšanu” (protokols Nr. 10; 11.p.)</w:t>
      </w:r>
      <w:r w:rsidR="00EE79F4" w:rsidRPr="00EE79F4">
        <w:rPr>
          <w:rFonts w:ascii="Times New Roman" w:hAnsi="Times New Roman" w:cs="Times New Roman"/>
          <w:sz w:val="24"/>
          <w:szCs w:val="24"/>
        </w:rPr>
        <w:t>.</w:t>
      </w:r>
    </w:p>
    <w:p w14:paraId="5CA62B0D" w14:textId="77777777" w:rsidR="00091432" w:rsidRDefault="00091432" w:rsidP="00091432">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Lēmums stājas spēkā ar tā pieņemšanas brīdi.</w:t>
      </w:r>
    </w:p>
    <w:p w14:paraId="5428BDBD" w14:textId="77777777" w:rsidR="00BC5E6E" w:rsidRDefault="00BC5E6E" w:rsidP="003864F6">
      <w:pPr>
        <w:spacing w:line="360" w:lineRule="auto"/>
        <w:rPr>
          <w:rFonts w:ascii="Times New Roman" w:hAnsi="Times New Roman" w:cs="Times New Roman"/>
          <w:sz w:val="24"/>
          <w:szCs w:val="24"/>
        </w:rPr>
      </w:pPr>
    </w:p>
    <w:p w14:paraId="3A03CCBC" w14:textId="58972AB9"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726DCF">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34AC1">
        <w:rPr>
          <w:rFonts w:ascii="Times New Roman" w:hAnsi="Times New Roman" w:cs="Times New Roman"/>
          <w:sz w:val="24"/>
          <w:szCs w:val="24"/>
        </w:rPr>
        <w:t>A.Caunītis</w:t>
      </w:r>
    </w:p>
    <w:p w14:paraId="55C108A6" w14:textId="77777777" w:rsidR="00E408E5" w:rsidRDefault="00E408E5">
      <w:pPr>
        <w:spacing w:after="160" w:line="259" w:lineRule="auto"/>
        <w:rPr>
          <w:rFonts w:ascii="Times New Roman" w:hAnsi="Times New Roman" w:cs="Times New Roman"/>
          <w:sz w:val="24"/>
          <w:szCs w:val="24"/>
        </w:rPr>
      </w:pPr>
    </w:p>
    <w:sectPr w:rsidR="00E408E5" w:rsidSect="00581B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0466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D4C58"/>
    <w:rsid w:val="000F7301"/>
    <w:rsid w:val="00143864"/>
    <w:rsid w:val="001558C2"/>
    <w:rsid w:val="00214DB8"/>
    <w:rsid w:val="002539FE"/>
    <w:rsid w:val="002762E4"/>
    <w:rsid w:val="00296616"/>
    <w:rsid w:val="002A499E"/>
    <w:rsid w:val="002D2CDE"/>
    <w:rsid w:val="002F5498"/>
    <w:rsid w:val="003144F5"/>
    <w:rsid w:val="003627C3"/>
    <w:rsid w:val="003808BC"/>
    <w:rsid w:val="003864F6"/>
    <w:rsid w:val="003A67CD"/>
    <w:rsid w:val="003F530F"/>
    <w:rsid w:val="00477070"/>
    <w:rsid w:val="004A14BA"/>
    <w:rsid w:val="0050485F"/>
    <w:rsid w:val="005344F7"/>
    <w:rsid w:val="00581BDF"/>
    <w:rsid w:val="00582F01"/>
    <w:rsid w:val="005C3E55"/>
    <w:rsid w:val="006006C0"/>
    <w:rsid w:val="00601C9E"/>
    <w:rsid w:val="006B3220"/>
    <w:rsid w:val="00704DD3"/>
    <w:rsid w:val="00726DCF"/>
    <w:rsid w:val="00734E46"/>
    <w:rsid w:val="00745463"/>
    <w:rsid w:val="007519F0"/>
    <w:rsid w:val="007849CE"/>
    <w:rsid w:val="007C511B"/>
    <w:rsid w:val="007F01D2"/>
    <w:rsid w:val="0080141B"/>
    <w:rsid w:val="0080311D"/>
    <w:rsid w:val="00820E66"/>
    <w:rsid w:val="00856374"/>
    <w:rsid w:val="00900522"/>
    <w:rsid w:val="00926C55"/>
    <w:rsid w:val="00947B62"/>
    <w:rsid w:val="0095540F"/>
    <w:rsid w:val="00970EC3"/>
    <w:rsid w:val="009C1757"/>
    <w:rsid w:val="009D6FE2"/>
    <w:rsid w:val="00A27CB7"/>
    <w:rsid w:val="00A56DDB"/>
    <w:rsid w:val="00A67721"/>
    <w:rsid w:val="00AA3C45"/>
    <w:rsid w:val="00B14439"/>
    <w:rsid w:val="00B30A0E"/>
    <w:rsid w:val="00B363D7"/>
    <w:rsid w:val="00B36B39"/>
    <w:rsid w:val="00B4577D"/>
    <w:rsid w:val="00B515DC"/>
    <w:rsid w:val="00B521CE"/>
    <w:rsid w:val="00B74EF8"/>
    <w:rsid w:val="00B95AED"/>
    <w:rsid w:val="00BB1CA5"/>
    <w:rsid w:val="00BB3856"/>
    <w:rsid w:val="00BC5E6E"/>
    <w:rsid w:val="00BE0C14"/>
    <w:rsid w:val="00BE2829"/>
    <w:rsid w:val="00C07439"/>
    <w:rsid w:val="00C10838"/>
    <w:rsid w:val="00C1164C"/>
    <w:rsid w:val="00C21A5F"/>
    <w:rsid w:val="00C57E28"/>
    <w:rsid w:val="00CF45DF"/>
    <w:rsid w:val="00D11776"/>
    <w:rsid w:val="00D34AC1"/>
    <w:rsid w:val="00D8634D"/>
    <w:rsid w:val="00DA59A8"/>
    <w:rsid w:val="00DD0403"/>
    <w:rsid w:val="00E408E5"/>
    <w:rsid w:val="00E50FA7"/>
    <w:rsid w:val="00EA7900"/>
    <w:rsid w:val="00EB1EF2"/>
    <w:rsid w:val="00ED3F66"/>
    <w:rsid w:val="00EE79F4"/>
    <w:rsid w:val="00F26301"/>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3132</Words>
  <Characters>1786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Lelde Bašķere</cp:lastModifiedBy>
  <cp:revision>4</cp:revision>
  <dcterms:created xsi:type="dcterms:W3CDTF">2024-03-15T13:56:00Z</dcterms:created>
  <dcterms:modified xsi:type="dcterms:W3CDTF">2024-03-15T14:22:00Z</dcterms:modified>
</cp:coreProperties>
</file>