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5A5523" w:rsidRPr="00FB464F" w14:paraId="741D8EDE" w14:textId="77777777" w:rsidTr="00C66B8E">
        <w:tc>
          <w:tcPr>
            <w:tcW w:w="9354" w:type="dxa"/>
            <w:shd w:val="clear" w:color="auto" w:fill="auto"/>
          </w:tcPr>
          <w:p w14:paraId="2BDA633B"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32E9B03F" wp14:editId="4A1B308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A5523" w:rsidRPr="00FB464F" w14:paraId="495520FA" w14:textId="77777777" w:rsidTr="00C66B8E">
        <w:tc>
          <w:tcPr>
            <w:tcW w:w="9354" w:type="dxa"/>
            <w:shd w:val="clear" w:color="auto" w:fill="auto"/>
          </w:tcPr>
          <w:p w14:paraId="2CFEE2F2"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A5523" w:rsidRPr="00FB464F" w14:paraId="3E4811A6" w14:textId="77777777" w:rsidTr="00C66B8E">
        <w:tc>
          <w:tcPr>
            <w:tcW w:w="9354" w:type="dxa"/>
            <w:shd w:val="clear" w:color="auto" w:fill="auto"/>
          </w:tcPr>
          <w:p w14:paraId="61DEE019"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A5523" w:rsidRPr="00FB464F" w14:paraId="59F5BA17" w14:textId="77777777" w:rsidTr="00C66B8E">
        <w:tc>
          <w:tcPr>
            <w:tcW w:w="9354" w:type="dxa"/>
            <w:shd w:val="clear" w:color="auto" w:fill="auto"/>
          </w:tcPr>
          <w:p w14:paraId="6DD9DCBA"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A5523" w:rsidRPr="00FB464F" w14:paraId="2D15FB03" w14:textId="77777777" w:rsidTr="00C66B8E">
        <w:tc>
          <w:tcPr>
            <w:tcW w:w="9354" w:type="dxa"/>
            <w:shd w:val="clear" w:color="auto" w:fill="auto"/>
          </w:tcPr>
          <w:p w14:paraId="42F0DB33" w14:textId="77777777" w:rsidR="005A5523" w:rsidRPr="00FB464F" w:rsidRDefault="005A5523" w:rsidP="00C66B8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F4B6081" w14:textId="79705EC5" w:rsidR="005A5523" w:rsidRPr="00FB464F" w:rsidRDefault="005A5523" w:rsidP="005A5523">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49C21A77" w14:textId="77777777" w:rsidR="005A5523" w:rsidRPr="00FB464F" w:rsidRDefault="005A5523" w:rsidP="005A5523">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67E2CC2" w14:textId="77777777" w:rsidR="005A5523" w:rsidRPr="00FB464F" w:rsidRDefault="005A5523" w:rsidP="005A5523">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5A5523" w:rsidRPr="00FB464F" w14:paraId="0CD0D096" w14:textId="77777777" w:rsidTr="00C66B8E">
        <w:tc>
          <w:tcPr>
            <w:tcW w:w="4729" w:type="dxa"/>
            <w:shd w:val="clear" w:color="auto" w:fill="auto"/>
          </w:tcPr>
          <w:p w14:paraId="2187ED0A" w14:textId="556618EB" w:rsidR="005A5523" w:rsidRPr="00FB464F" w:rsidRDefault="005A5523" w:rsidP="00C66B8E">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28.martā</w:t>
            </w:r>
          </w:p>
        </w:tc>
        <w:tc>
          <w:tcPr>
            <w:tcW w:w="4729" w:type="dxa"/>
            <w:shd w:val="clear" w:color="auto" w:fill="auto"/>
          </w:tcPr>
          <w:p w14:paraId="769D54F2" w14:textId="76A9637B" w:rsidR="005A5523" w:rsidRPr="00FB464F" w:rsidRDefault="005A5523" w:rsidP="00C66B8E">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5A5523" w:rsidRPr="00FB464F" w14:paraId="0001FB1A" w14:textId="77777777" w:rsidTr="00C66B8E">
        <w:tc>
          <w:tcPr>
            <w:tcW w:w="4729" w:type="dxa"/>
            <w:shd w:val="clear" w:color="auto" w:fill="auto"/>
          </w:tcPr>
          <w:p w14:paraId="41DEC9F5" w14:textId="77777777" w:rsidR="005A5523" w:rsidRPr="00FB464F" w:rsidRDefault="005A5523" w:rsidP="00C66B8E">
            <w:pPr>
              <w:spacing w:after="0" w:line="240" w:lineRule="auto"/>
              <w:rPr>
                <w:rFonts w:ascii="Times New Roman" w:eastAsia="Calibri" w:hAnsi="Times New Roman" w:cs="Times New Roman"/>
                <w:sz w:val="24"/>
                <w:szCs w:val="24"/>
              </w:rPr>
            </w:pPr>
          </w:p>
        </w:tc>
        <w:tc>
          <w:tcPr>
            <w:tcW w:w="4729" w:type="dxa"/>
            <w:shd w:val="clear" w:color="auto" w:fill="auto"/>
          </w:tcPr>
          <w:p w14:paraId="1AF69013" w14:textId="77777777" w:rsidR="005A5523" w:rsidRPr="00FB464F" w:rsidRDefault="005A5523" w:rsidP="00C66B8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670AD1E2" w14:textId="77777777" w:rsidR="005A5523" w:rsidRPr="00FB464F" w:rsidRDefault="005A5523" w:rsidP="005A5523">
      <w:pPr>
        <w:rPr>
          <w:rFonts w:ascii="Times New Roman" w:eastAsia="Calibri" w:hAnsi="Times New Roman" w:cs="Times New Roman"/>
          <w:sz w:val="24"/>
          <w:szCs w:val="24"/>
        </w:rPr>
      </w:pPr>
    </w:p>
    <w:p w14:paraId="2522C936" w14:textId="5F307069" w:rsidR="005A5523" w:rsidRPr="00FB464F" w:rsidRDefault="005A5523" w:rsidP="005A5523">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28.marta</w:t>
      </w:r>
      <w:r w:rsidRPr="00FB464F">
        <w:rPr>
          <w:rFonts w:ascii="Times New Roman" w:eastAsia="Calibri" w:hAnsi="Times New Roman" w:cs="Times New Roman"/>
          <w:b/>
          <w:bCs/>
          <w:sz w:val="24"/>
          <w:szCs w:val="24"/>
        </w:rPr>
        <w:t xml:space="preserve"> saistošo noteikumu </w:t>
      </w:r>
      <w:r w:rsidRPr="00B72E20">
        <w:rPr>
          <w:rFonts w:ascii="Times New Roman" w:eastAsia="Calibri" w:hAnsi="Times New Roman" w:cs="Times New Roman"/>
          <w:b/>
          <w:bCs/>
          <w:sz w:val="24"/>
          <w:szCs w:val="24"/>
          <w:highlight w:val="yellow"/>
        </w:rPr>
        <w:t>Nr.__</w:t>
      </w:r>
    </w:p>
    <w:p w14:paraId="428DD27E" w14:textId="06A2960A" w:rsidR="005A5523" w:rsidRDefault="005A5523" w:rsidP="005A5523">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5A5523">
        <w:rPr>
          <w:rFonts w:ascii="Times New Roman" w:eastAsia="Calibri" w:hAnsi="Times New Roman" w:cs="Times New Roman"/>
          <w:b/>
          <w:bCs/>
          <w:sz w:val="24"/>
          <w:szCs w:val="24"/>
        </w:rPr>
        <w:t xml:space="preserve">Grozījumi Gulbenes novada pašvaldības domes 2023.gada 28.decembra saistošajos noteikumos </w:t>
      </w:r>
      <w:r w:rsidR="00C259E9">
        <w:rPr>
          <w:rFonts w:ascii="Times New Roman" w:eastAsia="Calibri" w:hAnsi="Times New Roman" w:cs="Times New Roman"/>
          <w:b/>
          <w:bCs/>
          <w:sz w:val="24"/>
          <w:szCs w:val="24"/>
        </w:rPr>
        <w:t xml:space="preserve">Nr.25 </w:t>
      </w:r>
      <w:r w:rsidRPr="005A5523">
        <w:rPr>
          <w:rFonts w:ascii="Times New Roman" w:eastAsia="Calibri" w:hAnsi="Times New Roman" w:cs="Times New Roman"/>
          <w:b/>
          <w:bCs/>
          <w:sz w:val="24"/>
          <w:szCs w:val="24"/>
        </w:rPr>
        <w:t>“Par sociālajiem pakalpojumiem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55D0F640" w14:textId="77777777" w:rsidR="005A5523" w:rsidRDefault="005A5523" w:rsidP="005A5523">
      <w:pPr>
        <w:pStyle w:val="tv213"/>
        <w:shd w:val="clear" w:color="auto" w:fill="FFFFFF"/>
        <w:spacing w:before="0" w:beforeAutospacing="0" w:after="0" w:afterAutospacing="0" w:line="360" w:lineRule="auto"/>
        <w:jc w:val="both"/>
        <w:rPr>
          <w:rFonts w:eastAsia="Calibri"/>
        </w:rPr>
      </w:pPr>
    </w:p>
    <w:p w14:paraId="2DD83369" w14:textId="5281E417" w:rsidR="00E2551A" w:rsidRPr="00E2551A" w:rsidRDefault="005A5523" w:rsidP="00E2551A">
      <w:pPr>
        <w:spacing w:after="0" w:line="360" w:lineRule="auto"/>
        <w:ind w:firstLine="620"/>
        <w:jc w:val="both"/>
        <w:rPr>
          <w:rFonts w:ascii="Times New Roman" w:eastAsia="Times New Roman" w:hAnsi="Times New Roman" w:cs="Times New Roman"/>
          <w:sz w:val="24"/>
          <w:szCs w:val="24"/>
          <w:lang w:eastAsia="lv-LV"/>
        </w:rPr>
      </w:pPr>
      <w:r>
        <w:rPr>
          <w:rFonts w:eastAsia="Calibri"/>
        </w:rPr>
        <w:tab/>
      </w:r>
      <w:r w:rsidR="00E2551A" w:rsidRPr="00E2551A">
        <w:rPr>
          <w:rFonts w:ascii="Times New Roman" w:eastAsia="Times New Roman" w:hAnsi="Times New Roman" w:cs="Times New Roman"/>
          <w:sz w:val="24"/>
          <w:szCs w:val="24"/>
          <w:lang w:eastAsia="lv-LV"/>
        </w:rPr>
        <w:t xml:space="preserve">Gulbenes novada pašvaldības domes 2024.gada 28.marta saistošo noteikumu </w:t>
      </w:r>
      <w:r w:rsidR="00E2551A" w:rsidRPr="00E2551A">
        <w:rPr>
          <w:rFonts w:ascii="Times New Roman" w:eastAsia="Times New Roman" w:hAnsi="Times New Roman" w:cs="Times New Roman"/>
          <w:sz w:val="24"/>
          <w:szCs w:val="24"/>
          <w:highlight w:val="yellow"/>
          <w:lang w:eastAsia="lv-LV"/>
        </w:rPr>
        <w:t>Nr.__</w:t>
      </w:r>
      <w:r w:rsidR="00E2551A" w:rsidRPr="00E2551A">
        <w:rPr>
          <w:rFonts w:ascii="Times New Roman" w:eastAsia="Times New Roman" w:hAnsi="Times New Roman" w:cs="Times New Roman"/>
          <w:sz w:val="24"/>
          <w:szCs w:val="24"/>
          <w:lang w:eastAsia="lv-LV"/>
        </w:rPr>
        <w:t xml:space="preserve"> “Grozījumi Gulbenes novada pašvaldības domes 2023.gada 28.decembra saistošajos noteikumos</w:t>
      </w:r>
      <w:r w:rsidR="00C259E9">
        <w:rPr>
          <w:rFonts w:ascii="Times New Roman" w:eastAsia="Times New Roman" w:hAnsi="Times New Roman" w:cs="Times New Roman"/>
          <w:sz w:val="24"/>
          <w:szCs w:val="24"/>
          <w:lang w:eastAsia="lv-LV"/>
        </w:rPr>
        <w:t xml:space="preserve"> Nr.25</w:t>
      </w:r>
      <w:r w:rsidR="00E2551A" w:rsidRPr="00E2551A">
        <w:rPr>
          <w:rFonts w:ascii="Times New Roman" w:eastAsia="Times New Roman" w:hAnsi="Times New Roman" w:cs="Times New Roman"/>
          <w:sz w:val="24"/>
          <w:szCs w:val="24"/>
          <w:lang w:eastAsia="lv-LV"/>
        </w:rPr>
        <w:t xml:space="preserve"> “Par sociālajiem pakalpojumiem Gulbenes novada pašvaldībā”” (turpmāk – saistošie noteikumi) izdošanas mērķis ir precizēt aprūpes mājās pakalpojuma nepilngadīgai personai ar invaliditāti sniegšanas kārtību atbilstoši Ministru kabineta noteikumiem Nr.316 “Noteikumi par asistenta, pavadoņa un aprūpes mājās pakalpojumu personām ar invaliditāti”, tādējādi nodrošinot valsts līdzfinansējum</w:t>
      </w:r>
      <w:r w:rsidR="00E2551A">
        <w:rPr>
          <w:rFonts w:ascii="Times New Roman" w:eastAsia="Times New Roman" w:hAnsi="Times New Roman" w:cs="Times New Roman"/>
          <w:sz w:val="24"/>
          <w:szCs w:val="24"/>
          <w:lang w:eastAsia="lv-LV"/>
        </w:rPr>
        <w:t>a</w:t>
      </w:r>
      <w:r w:rsidR="00E2551A" w:rsidRPr="00E2551A">
        <w:rPr>
          <w:rFonts w:ascii="Times New Roman" w:eastAsia="Times New Roman" w:hAnsi="Times New Roman" w:cs="Times New Roman"/>
          <w:sz w:val="24"/>
          <w:szCs w:val="24"/>
          <w:lang w:eastAsia="lv-LV"/>
        </w:rPr>
        <w:t xml:space="preserve"> saņemšanu aprūpes mājās pakalpojuma nepilngadīgai personai ar invaliditāti nodrošināšanai. </w:t>
      </w:r>
    </w:p>
    <w:p w14:paraId="17CB1D71" w14:textId="74CAFD95" w:rsidR="00E2551A" w:rsidRDefault="00E2551A" w:rsidP="00E2551A">
      <w:pPr>
        <w:pStyle w:val="tv213"/>
        <w:shd w:val="clear" w:color="auto" w:fill="FFFFFF"/>
        <w:spacing w:before="0" w:beforeAutospacing="0" w:after="0" w:afterAutospacing="0" w:line="360" w:lineRule="auto"/>
        <w:ind w:firstLine="620"/>
        <w:jc w:val="both"/>
        <w:rPr>
          <w:rFonts w:eastAsia="Calibri"/>
        </w:rPr>
      </w:pPr>
      <w:r w:rsidRPr="00E2551A">
        <w:rPr>
          <w:rFonts w:eastAsia="Calibri"/>
        </w:rPr>
        <w:t>Tāpat saistošo noteikumu izdošanas mērķis ir Gulbenes novada pašvaldības domes 2023.gada 28.decembra saistošos noteikumus</w:t>
      </w:r>
      <w:r w:rsidR="00B72E20">
        <w:rPr>
          <w:rFonts w:eastAsia="Calibri"/>
        </w:rPr>
        <w:t xml:space="preserve"> Nr.25</w:t>
      </w:r>
      <w:r w:rsidRPr="00E2551A">
        <w:rPr>
          <w:rFonts w:eastAsia="Calibri"/>
        </w:rPr>
        <w:t xml:space="preserve"> “Par sociālajiem pakalpojumiem Gulbenes novada pašvaldībā” papildināt ar jaunu nodaļu, kas regulē aprūpes mājās pakalpojuma pilngadīgai personai sniegšanas kārtību, tādējādi nodrošinot, ka visu Gulbenes novada pašvaldības sniegto sociālo pakalpojumu sniegšanas kārtība ir regulēta vienkopus.</w:t>
      </w:r>
      <w:r>
        <w:rPr>
          <w:rFonts w:eastAsia="Calibri"/>
        </w:rPr>
        <w:t xml:space="preserve"> </w:t>
      </w:r>
      <w:r w:rsidRPr="00E2551A">
        <w:rPr>
          <w:rFonts w:eastAsia="Calibri"/>
        </w:rPr>
        <w:t>Līdz šim kārtību, kādā Gulbenes novada pašvaldība sniedz aprūpes mājās pakalpojumu pilngadīgai personai, no</w:t>
      </w:r>
      <w:r>
        <w:rPr>
          <w:rFonts w:eastAsia="Calibri"/>
        </w:rPr>
        <w:t>saka</w:t>
      </w:r>
      <w:r w:rsidRPr="00E2551A">
        <w:rPr>
          <w:rFonts w:eastAsia="Calibri"/>
        </w:rPr>
        <w:t xml:space="preserve"> Gulbenes novada pašvaldības domes 2021.gada 29.aprīļa saistošie noteikumi Nr.8 “Par sociālā pakalpojuma “Aprūpe mājas” nodrošināšanu Gulbenes novadā”.</w:t>
      </w:r>
    </w:p>
    <w:p w14:paraId="4C83E438" w14:textId="26215215" w:rsidR="005A5523" w:rsidRDefault="005A5523" w:rsidP="005A5523">
      <w:pPr>
        <w:pStyle w:val="tv213"/>
        <w:shd w:val="clear" w:color="auto" w:fill="FFFFFF"/>
        <w:spacing w:before="0" w:beforeAutospacing="0" w:after="0" w:afterAutospacing="0" w:line="360" w:lineRule="auto"/>
        <w:ind w:firstLine="720"/>
        <w:jc w:val="both"/>
        <w:rPr>
          <w:rFonts w:eastAsia="Calibri"/>
        </w:rPr>
      </w:pPr>
      <w:r>
        <w:rPr>
          <w:rFonts w:eastAsia="Calibri"/>
        </w:rPr>
        <w:t xml:space="preserve">Pašvaldību likuma 4.panta pirmās daļas 9.punkts nosaka, ka viena no pašvaldības autonomajām funkcijām ir </w:t>
      </w:r>
      <w:r w:rsidRPr="00BB7099">
        <w:rPr>
          <w:rFonts w:eastAsia="Calibri"/>
        </w:rPr>
        <w:t>sniegt iedzīvotājiem</w:t>
      </w:r>
      <w:r>
        <w:rPr>
          <w:rFonts w:eastAsia="Calibri"/>
        </w:rPr>
        <w:t xml:space="preserve"> </w:t>
      </w:r>
      <w:r w:rsidRPr="00664616">
        <w:rPr>
          <w:rFonts w:eastAsia="Calibri"/>
        </w:rPr>
        <w:t>atbalstu sociālo problēmu risināšanā, kā arī iespēju saņemt sociālo palīdzību un sociālos pakalpojumus.</w:t>
      </w:r>
      <w:r>
        <w:rPr>
          <w:rFonts w:eastAsia="Calibri"/>
        </w:rPr>
        <w:t xml:space="preserve"> </w:t>
      </w:r>
      <w:r w:rsidRPr="00664616">
        <w:rPr>
          <w:rFonts w:eastAsia="Calibri"/>
        </w:rPr>
        <w:t>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7AD7128E" w14:textId="77777777" w:rsidR="005A5523" w:rsidRDefault="005A5523" w:rsidP="005A5523">
      <w:pPr>
        <w:pStyle w:val="tv213"/>
        <w:shd w:val="clear" w:color="auto" w:fill="FFFFFF"/>
        <w:spacing w:before="0" w:beforeAutospacing="0" w:after="0" w:afterAutospacing="0" w:line="360" w:lineRule="auto"/>
        <w:ind w:firstLine="720"/>
        <w:jc w:val="both"/>
        <w:rPr>
          <w:rFonts w:eastAsia="Calibri"/>
        </w:rPr>
      </w:pPr>
      <w:r w:rsidRPr="00664616">
        <w:rPr>
          <w:rFonts w:eastAsia="Calibri"/>
        </w:rPr>
        <w:lastRenderedPageBreak/>
        <w:t>Sociālo pakalpojumu un sociālās palīdzības likuma 3.panta trešā daļa nosaka, ka kārtību, kādā saņemami pašvaldību sniegtie sociālie pakalpojumi, nosaka pašvaldību saistošajos noteikumos</w:t>
      </w:r>
      <w:bookmarkStart w:id="2" w:name="_Hlk152847802"/>
      <w:r w:rsidRPr="00664616">
        <w:rPr>
          <w:rFonts w:eastAsia="Calibri"/>
        </w:rPr>
        <w:t>.</w:t>
      </w:r>
      <w:r>
        <w:rPr>
          <w:rFonts w:eastAsia="Calibri"/>
        </w:rPr>
        <w:t xml:space="preserve"> </w:t>
      </w:r>
      <w:r w:rsidRPr="00664616">
        <w:rPr>
          <w:rFonts w:eastAsia="Calibri"/>
        </w:rPr>
        <w:t>Invaliditātes likuma 12.panta 6.</w:t>
      </w:r>
      <w:r w:rsidRPr="00664616">
        <w:rPr>
          <w:rFonts w:eastAsia="Calibri"/>
          <w:vertAlign w:val="superscript"/>
        </w:rPr>
        <w:t>2</w:t>
      </w:r>
      <w:r w:rsidRPr="00664616">
        <w:rPr>
          <w:rFonts w:eastAsia="Calibri"/>
        </w:rPr>
        <w:t xml:space="preserve"> daļa </w:t>
      </w:r>
      <w:bookmarkEnd w:id="2"/>
      <w:r w:rsidRPr="00664616">
        <w:rPr>
          <w:rFonts w:eastAsia="Calibri"/>
        </w:rPr>
        <w:t>nosaka, ka Ministru kabinets nosaka šā panta pirmās daļas 4.</w:t>
      </w:r>
      <w:r w:rsidRPr="00664616">
        <w:rPr>
          <w:rFonts w:eastAsia="Calibri"/>
          <w:vertAlign w:val="superscript"/>
        </w:rPr>
        <w:t>2</w:t>
      </w:r>
      <w:r w:rsidRPr="00664616">
        <w:rPr>
          <w:rFonts w:eastAsia="Calibri"/>
        </w:rPr>
        <w:t xml:space="preserve"> punktā minētā aprūpes pakalpojuma minimālās vienas stundas izmaksas un maksimālo aprūpes pakalpojuma apjomu. Pašvaldība saistošajos noteikumos nosaka šā panta pirmās daļas 4.</w:t>
      </w:r>
      <w:r w:rsidRPr="00664616">
        <w:rPr>
          <w:rFonts w:eastAsia="Calibri"/>
          <w:vertAlign w:val="superscript"/>
        </w:rPr>
        <w:t>2</w:t>
      </w:r>
      <w:r w:rsidRPr="00664616">
        <w:rPr>
          <w:rFonts w:eastAsia="Calibri"/>
        </w:rPr>
        <w:t xml:space="preserve"> punktā minētā aprūpes pakalpojuma piešķiršanas, atteikšanas, izbeigšanas un pārtraukšanas nosacījumus un kārtību, kritērijus aprūpes pakalpojuma nepieciešamības novērtēšanai un prasības aprūpes pakalpojuma sniedzējam. </w:t>
      </w:r>
      <w:r>
        <w:rPr>
          <w:rFonts w:eastAsia="Calibri"/>
        </w:rPr>
        <w:t xml:space="preserve">Savukārt </w:t>
      </w:r>
      <w:bookmarkStart w:id="3" w:name="_Hlk152847829"/>
      <w:r w:rsidRPr="00664616">
        <w:rPr>
          <w:rFonts w:eastAsia="Calibri"/>
        </w:rPr>
        <w:t xml:space="preserve">Ministru kabineta noteikumu Nr.275 “Sociālās aprūpes un sociālās rehabilitācijas pakalpojumu samaksas kārtība un kārtība, kādā pakalpojuma izmaksas tiek segtas no pašvaldības budžeta” 6.punkts </w:t>
      </w:r>
      <w:bookmarkEnd w:id="3"/>
      <w:r w:rsidRPr="00664616">
        <w:rPr>
          <w:rFonts w:eastAsia="Calibri"/>
        </w:rPr>
        <w:t xml:space="preserve">nosaka, ka pašvaldība atbilstoši finansiālajām iespējām var noteikt klientam citu (labvēlīgāku) samaksas kārtību par sociālo pakalpojumu. </w:t>
      </w:r>
    </w:p>
    <w:p w14:paraId="4705AECE" w14:textId="77777777" w:rsidR="005A5523" w:rsidRPr="0080509C" w:rsidRDefault="005A5523" w:rsidP="005A5523">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00FED40" w14:textId="2D2A9029" w:rsidR="005A5523" w:rsidRPr="0080509C" w:rsidRDefault="005A5523" w:rsidP="005A5523">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w:t>
      </w:r>
      <w:r w:rsidRPr="00E2551A">
        <w:rPr>
          <w:rFonts w:ascii="Times New Roman" w:eastAsia="Calibri" w:hAnsi="Times New Roman" w:cs="Times New Roman"/>
          <w:sz w:val="24"/>
          <w:szCs w:val="24"/>
        </w:rPr>
        <w:t>saistošo noteikumu projekts</w:t>
      </w:r>
      <w:r w:rsidRPr="0080509C">
        <w:rPr>
          <w:rFonts w:ascii="Times New Roman" w:eastAsia="Calibri" w:hAnsi="Times New Roman" w:cs="Times New Roman"/>
          <w:sz w:val="24"/>
          <w:szCs w:val="24"/>
        </w:rPr>
        <w:t xml:space="preserve">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6.marta </w:t>
      </w:r>
      <w:r w:rsidRPr="0080509C">
        <w:rPr>
          <w:rFonts w:ascii="Times New Roman" w:eastAsia="Calibri" w:hAnsi="Times New Roman" w:cs="Times New Roman"/>
          <w:sz w:val="24"/>
          <w:szCs w:val="24"/>
        </w:rPr>
        <w:t>līdz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19.martam. </w:t>
      </w:r>
      <w:r w:rsidRPr="0080509C">
        <w:rPr>
          <w:rFonts w:ascii="Times New Roman" w:eastAsia="Calibri" w:hAnsi="Times New Roman" w:cs="Times New Roman"/>
          <w:sz w:val="24"/>
          <w:szCs w:val="24"/>
        </w:rPr>
        <w:t>Minētajā termiņā ierosinājumi vai priekšlikumi no privātpersonām vai institūcijā</w:t>
      </w:r>
      <w:r>
        <w:rPr>
          <w:rFonts w:ascii="Times New Roman" w:eastAsia="Calibri" w:hAnsi="Times New Roman" w:cs="Times New Roman"/>
          <w:sz w:val="24"/>
          <w:szCs w:val="24"/>
        </w:rPr>
        <w:t xml:space="preserve">m </w:t>
      </w:r>
      <w:r w:rsidR="00C259E9" w:rsidRPr="00C259E9">
        <w:rPr>
          <w:rFonts w:ascii="Times New Roman" w:eastAsia="Calibri" w:hAnsi="Times New Roman" w:cs="Times New Roman"/>
          <w:sz w:val="24"/>
          <w:szCs w:val="24"/>
          <w:highlight w:val="yellow"/>
        </w:rPr>
        <w:t>____</w:t>
      </w:r>
      <w:r>
        <w:rPr>
          <w:rFonts w:ascii="Times New Roman" w:eastAsia="Calibri" w:hAnsi="Times New Roman" w:cs="Times New Roman"/>
          <w:sz w:val="24"/>
          <w:szCs w:val="24"/>
        </w:rPr>
        <w:t xml:space="preserve"> </w:t>
      </w:r>
      <w:r w:rsidRPr="0080509C">
        <w:rPr>
          <w:rFonts w:ascii="Times New Roman" w:eastAsia="Calibri" w:hAnsi="Times New Roman" w:cs="Times New Roman"/>
          <w:sz w:val="24"/>
          <w:szCs w:val="24"/>
        </w:rPr>
        <w:t>saņemti.</w:t>
      </w:r>
    </w:p>
    <w:p w14:paraId="3E0D96FA" w14:textId="3DB1E2A3" w:rsidR="005A5523" w:rsidRPr="00FB464F" w:rsidRDefault="005A5523" w:rsidP="005A552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4.panta pirmās daļas 9.punktu un 44.panta otro daļu, </w:t>
      </w:r>
      <w:r w:rsidRPr="0080509C">
        <w:rPr>
          <w:rFonts w:ascii="Times New Roman" w:eastAsia="Calibri" w:hAnsi="Times New Roman" w:cs="Times New Roman"/>
          <w:sz w:val="24"/>
          <w:szCs w:val="24"/>
        </w:rPr>
        <w:t>Sociālo pakalpojumu un sociālās palīdzības likuma 3.panta treš</w:t>
      </w:r>
      <w:r>
        <w:rPr>
          <w:rFonts w:ascii="Times New Roman" w:eastAsia="Calibri" w:hAnsi="Times New Roman" w:cs="Times New Roman"/>
          <w:sz w:val="24"/>
          <w:szCs w:val="24"/>
        </w:rPr>
        <w:t xml:space="preserve">o daļu, </w:t>
      </w:r>
      <w:r w:rsidRPr="0080509C">
        <w:rPr>
          <w:rFonts w:ascii="Times New Roman" w:eastAsia="Calibri" w:hAnsi="Times New Roman" w:cs="Times New Roman"/>
          <w:sz w:val="24"/>
          <w:szCs w:val="24"/>
        </w:rPr>
        <w:t>Invaliditātes likuma 12.panta 6.</w:t>
      </w:r>
      <w:r w:rsidRPr="0080509C">
        <w:rPr>
          <w:rFonts w:ascii="Times New Roman" w:eastAsia="Calibri" w:hAnsi="Times New Roman" w:cs="Times New Roman"/>
          <w:sz w:val="24"/>
          <w:szCs w:val="24"/>
          <w:vertAlign w:val="superscript"/>
        </w:rPr>
        <w:t xml:space="preserve">2 </w:t>
      </w:r>
      <w:r w:rsidRPr="0080509C">
        <w:rPr>
          <w:rFonts w:ascii="Times New Roman" w:eastAsia="Calibri" w:hAnsi="Times New Roman" w:cs="Times New Roman"/>
          <w:sz w:val="24"/>
          <w:szCs w:val="24"/>
        </w:rPr>
        <w:t>daļ</w:t>
      </w:r>
      <w:r>
        <w:rPr>
          <w:rFonts w:ascii="Times New Roman" w:eastAsia="Calibri" w:hAnsi="Times New Roman" w:cs="Times New Roman"/>
          <w:sz w:val="24"/>
          <w:szCs w:val="24"/>
        </w:rPr>
        <w:t xml:space="preserve">u, </w:t>
      </w:r>
      <w:r w:rsidRPr="0080509C">
        <w:rPr>
          <w:rFonts w:ascii="Times New Roman" w:eastAsia="Calibri" w:hAnsi="Times New Roman" w:cs="Times New Roman"/>
          <w:sz w:val="24"/>
          <w:szCs w:val="24"/>
        </w:rPr>
        <w:t>Ministru kabineta noteikumu Nr.275 “Sociālās aprūpes un sociālās rehabilitācijas pakalpojumu samaksas kārtība un kārtība, kādā pakalpojuma izmaksas tiek segtas no pašvaldības budžeta” 6.punkt</w:t>
      </w:r>
      <w:r>
        <w:rPr>
          <w:rFonts w:ascii="Times New Roman" w:eastAsia="Calibri" w:hAnsi="Times New Roman" w:cs="Times New Roman"/>
          <w:sz w:val="24"/>
          <w:szCs w:val="24"/>
        </w:rPr>
        <w:t xml:space="preserve">u un </w:t>
      </w:r>
      <w:r w:rsidRPr="00C259E9">
        <w:rPr>
          <w:rFonts w:ascii="Times New Roman" w:eastAsia="Calibri" w:hAnsi="Times New Roman" w:cs="Times New Roman"/>
          <w:sz w:val="24"/>
          <w:szCs w:val="24"/>
        </w:rPr>
        <w:t>Sociālo un veselības jautājumu komitejas ieteikumu,</w:t>
      </w:r>
      <w:r w:rsidRPr="00012760">
        <w:rPr>
          <w:rFonts w:ascii="Times New Roman" w:eastAsia="Calibri" w:hAnsi="Times New Roman" w:cs="Times New Roman"/>
          <w:sz w:val="24"/>
          <w:szCs w:val="24"/>
        </w:rPr>
        <w:t xml:space="preserve"> 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w:t>
      </w:r>
      <w:r>
        <w:rPr>
          <w:rFonts w:ascii="Times New Roman" w:eastAsia="Calibri" w:hAnsi="Times New Roman" w:cs="Times New Roman"/>
          <w:sz w:val="24"/>
          <w:szCs w:val="24"/>
        </w:rPr>
        <w:t xml:space="preserve"> pašvaldības</w:t>
      </w:r>
      <w:r w:rsidRPr="00012760">
        <w:rPr>
          <w:rFonts w:ascii="Times New Roman" w:eastAsia="Calibri" w:hAnsi="Times New Roman" w:cs="Times New Roman"/>
          <w:sz w:val="24"/>
          <w:szCs w:val="24"/>
        </w:rPr>
        <w:t xml:space="preserve"> dome NOLEMJ:</w:t>
      </w:r>
    </w:p>
    <w:p w14:paraId="2A65CFC9" w14:textId="79929D8B" w:rsidR="005A5523" w:rsidRPr="00FB464F" w:rsidRDefault="005A5523" w:rsidP="005A552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28.marta </w:t>
      </w:r>
      <w:r w:rsidRPr="00FB464F">
        <w:rPr>
          <w:rFonts w:ascii="Times New Roman" w:eastAsia="Calibri" w:hAnsi="Times New Roman" w:cs="Times New Roman"/>
          <w:sz w:val="24"/>
          <w:szCs w:val="24"/>
        </w:rPr>
        <w:t>saistošos noteikumus Nr.</w:t>
      </w:r>
      <w:r w:rsidRPr="005A5523">
        <w:rPr>
          <w:rFonts w:ascii="Times New Roman" w:eastAsia="Calibri" w:hAnsi="Times New Roman" w:cs="Times New Roman"/>
          <w:sz w:val="24"/>
          <w:szCs w:val="24"/>
          <w:highlight w:val="yellow"/>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5A5523">
        <w:rPr>
          <w:rFonts w:ascii="Times New Roman" w:eastAsia="Calibri" w:hAnsi="Times New Roman" w:cs="Times New Roman"/>
          <w:sz w:val="24"/>
          <w:szCs w:val="24"/>
        </w:rPr>
        <w:t>Grozījumi Gulbenes novada pašvaldības domes 2023.gada 28.decembra saistošajos noteikumos</w:t>
      </w:r>
      <w:r w:rsidR="00C259E9">
        <w:rPr>
          <w:rFonts w:ascii="Times New Roman" w:eastAsia="Calibri" w:hAnsi="Times New Roman" w:cs="Times New Roman"/>
          <w:sz w:val="24"/>
          <w:szCs w:val="24"/>
        </w:rPr>
        <w:t xml:space="preserve"> Nr.25</w:t>
      </w:r>
      <w:r w:rsidRPr="005A5523">
        <w:rPr>
          <w:rFonts w:ascii="Times New Roman" w:eastAsia="Calibri" w:hAnsi="Times New Roman" w:cs="Times New Roman"/>
          <w:sz w:val="24"/>
          <w:szCs w:val="24"/>
        </w:rPr>
        <w:t xml:space="preserve"> “Par sociālajiem pakalpojumiem Gulbenes novada pašvaldībā”</w:t>
      </w:r>
      <w:r>
        <w:rPr>
          <w:rFonts w:ascii="Times New Roman" w:eastAsia="Calibri" w:hAnsi="Times New Roman" w:cs="Times New Roman"/>
          <w:sz w:val="24"/>
          <w:szCs w:val="24"/>
        </w:rPr>
        <w:t xml:space="preserve">”. </w:t>
      </w:r>
    </w:p>
    <w:p w14:paraId="1EE11921" w14:textId="77777777" w:rsidR="005A5523" w:rsidRPr="00FB464F" w:rsidRDefault="005A5523" w:rsidP="005A552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3C8DC8ED" w14:textId="6D655967" w:rsidR="005A5523" w:rsidRPr="00FB464F" w:rsidRDefault="005A5523" w:rsidP="005A552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w:t>
      </w:r>
      <w:r w:rsidRPr="00EF41D3">
        <w:rPr>
          <w:rFonts w:ascii="Times New Roman" w:eastAsia="Calibri" w:hAnsi="Times New Roman" w:cs="Times New Roman"/>
          <w:sz w:val="24"/>
          <w:szCs w:val="24"/>
        </w:rPr>
        <w:lastRenderedPageBreak/>
        <w:t>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2661FFF2" w14:textId="1705CABF" w:rsidR="005A5523" w:rsidRDefault="005A5523" w:rsidP="005A552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18A4A435" w14:textId="77777777" w:rsidR="005A5523" w:rsidRPr="00FB464F" w:rsidRDefault="005A5523" w:rsidP="005A5523">
      <w:pPr>
        <w:spacing w:after="0" w:line="240" w:lineRule="auto"/>
        <w:ind w:firstLine="567"/>
        <w:contextualSpacing/>
        <w:jc w:val="both"/>
        <w:rPr>
          <w:rFonts w:ascii="Times New Roman" w:eastAsia="Calibri" w:hAnsi="Times New Roman" w:cs="Times New Roman"/>
          <w:sz w:val="24"/>
          <w:szCs w:val="24"/>
        </w:rPr>
      </w:pPr>
    </w:p>
    <w:p w14:paraId="7F3C4F0E" w14:textId="77777777" w:rsidR="005A5523" w:rsidRDefault="005A5523" w:rsidP="005A5523">
      <w:pPr>
        <w:rPr>
          <w:rFonts w:ascii="Times New Roman" w:eastAsia="Calibri" w:hAnsi="Times New Roman" w:cs="Times New Roman"/>
          <w:sz w:val="24"/>
          <w:szCs w:val="24"/>
        </w:rPr>
      </w:pPr>
    </w:p>
    <w:p w14:paraId="47B1C911" w14:textId="728C9C8A" w:rsidR="005A5523" w:rsidRPr="00FB464F" w:rsidRDefault="005A5523" w:rsidP="005A5523">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sidR="00E2551A">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 Caunītis</w:t>
      </w:r>
    </w:p>
    <w:p w14:paraId="0A7B6A1F" w14:textId="77777777" w:rsidR="005A5523" w:rsidRDefault="005A5523" w:rsidP="005A5523">
      <w:pPr>
        <w:rPr>
          <w:rFonts w:ascii="Times New Roman" w:eastAsia="Calibri" w:hAnsi="Times New Roman" w:cs="Times New Roman"/>
          <w:sz w:val="24"/>
          <w:szCs w:val="24"/>
        </w:rPr>
      </w:pPr>
    </w:p>
    <w:p w14:paraId="5BDAF252" w14:textId="328D8170" w:rsidR="0088706E" w:rsidRDefault="0088706E">
      <w:r>
        <w:br w:type="page"/>
      </w:r>
    </w:p>
    <w:tbl>
      <w:tblPr>
        <w:tblW w:w="0" w:type="auto"/>
        <w:tblLook w:val="01E0" w:firstRow="1" w:lastRow="1" w:firstColumn="1" w:lastColumn="1" w:noHBand="0" w:noVBand="0"/>
      </w:tblPr>
      <w:tblGrid>
        <w:gridCol w:w="9354"/>
      </w:tblGrid>
      <w:tr w:rsidR="0088706E" w14:paraId="3B33EC9D" w14:textId="77777777" w:rsidTr="0088706E">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88706E" w14:paraId="04A895B7" w14:textId="77777777">
              <w:tc>
                <w:tcPr>
                  <w:tcW w:w="9458" w:type="dxa"/>
                  <w:tcBorders>
                    <w:top w:val="nil"/>
                    <w:left w:val="nil"/>
                    <w:bottom w:val="nil"/>
                    <w:right w:val="nil"/>
                  </w:tcBorders>
                  <w:hideMark/>
                </w:tcPr>
                <w:p w14:paraId="1C3DA9D2" w14:textId="154AB00E" w:rsidR="0088706E" w:rsidRDefault="0088706E">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14:anchorId="29A78FA0" wp14:editId="1CAF89EB">
                        <wp:extent cx="620395" cy="683895"/>
                        <wp:effectExtent l="0" t="0" r="8255" b="1905"/>
                        <wp:docPr id="15178779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88706E" w14:paraId="3572378D" w14:textId="77777777">
              <w:tc>
                <w:tcPr>
                  <w:tcW w:w="9458" w:type="dxa"/>
                  <w:tcBorders>
                    <w:top w:val="nil"/>
                    <w:left w:val="nil"/>
                    <w:bottom w:val="nil"/>
                    <w:right w:val="nil"/>
                  </w:tcBorders>
                  <w:hideMark/>
                </w:tcPr>
                <w:p w14:paraId="52843857" w14:textId="77777777" w:rsidR="0088706E" w:rsidRDefault="0088706E">
                  <w:pPr>
                    <w:spacing w:after="0" w:line="240" w:lineRule="auto"/>
                    <w:jc w:val="center"/>
                    <w:rPr>
                      <w:rFonts w:ascii="Times New Roman" w:hAnsi="Times New Roman"/>
                      <w:sz w:val="24"/>
                      <w:szCs w:val="24"/>
                    </w:rPr>
                  </w:pPr>
                  <w:r>
                    <w:rPr>
                      <w:rFonts w:ascii="Times New Roman" w:hAnsi="Times New Roman"/>
                      <w:b/>
                      <w:bCs/>
                      <w:sz w:val="24"/>
                      <w:szCs w:val="24"/>
                    </w:rPr>
                    <w:t>GULBENES NOVADA PAŠVALDĪBA</w:t>
                  </w:r>
                </w:p>
              </w:tc>
            </w:tr>
            <w:tr w:rsidR="0088706E" w14:paraId="5028E111" w14:textId="77777777">
              <w:tc>
                <w:tcPr>
                  <w:tcW w:w="9458" w:type="dxa"/>
                  <w:tcBorders>
                    <w:top w:val="nil"/>
                    <w:left w:val="nil"/>
                    <w:bottom w:val="nil"/>
                    <w:right w:val="nil"/>
                  </w:tcBorders>
                  <w:hideMark/>
                </w:tcPr>
                <w:p w14:paraId="79C9DCCF" w14:textId="77777777" w:rsidR="0088706E" w:rsidRDefault="0088706E">
                  <w:pPr>
                    <w:spacing w:after="0" w:line="240" w:lineRule="auto"/>
                    <w:jc w:val="center"/>
                    <w:rPr>
                      <w:rFonts w:ascii="Times New Roman" w:hAnsi="Times New Roman"/>
                      <w:sz w:val="24"/>
                      <w:szCs w:val="24"/>
                    </w:rPr>
                  </w:pPr>
                  <w:r>
                    <w:rPr>
                      <w:rFonts w:ascii="Times New Roman" w:hAnsi="Times New Roman"/>
                      <w:sz w:val="24"/>
                      <w:szCs w:val="24"/>
                    </w:rPr>
                    <w:t>Reģ.Nr.90009116327</w:t>
                  </w:r>
                </w:p>
              </w:tc>
            </w:tr>
            <w:tr w:rsidR="0088706E" w14:paraId="3718D574" w14:textId="77777777">
              <w:tc>
                <w:tcPr>
                  <w:tcW w:w="9458" w:type="dxa"/>
                  <w:tcBorders>
                    <w:top w:val="nil"/>
                    <w:left w:val="nil"/>
                    <w:bottom w:val="nil"/>
                    <w:right w:val="nil"/>
                  </w:tcBorders>
                  <w:hideMark/>
                </w:tcPr>
                <w:p w14:paraId="4B4F2A5B" w14:textId="77777777" w:rsidR="0088706E" w:rsidRDefault="0088706E">
                  <w:pPr>
                    <w:spacing w:after="0" w:line="240" w:lineRule="auto"/>
                    <w:jc w:val="center"/>
                    <w:rPr>
                      <w:rFonts w:ascii="Times New Roman" w:hAnsi="Times New Roman"/>
                      <w:sz w:val="24"/>
                      <w:szCs w:val="24"/>
                    </w:rPr>
                  </w:pPr>
                  <w:r>
                    <w:rPr>
                      <w:rFonts w:ascii="Times New Roman" w:hAnsi="Times New Roman"/>
                      <w:sz w:val="24"/>
                      <w:szCs w:val="24"/>
                    </w:rPr>
                    <w:t>Ābeļu iela 2, Gulbene, Gulbenes nov., LV-4401</w:t>
                  </w:r>
                </w:p>
              </w:tc>
            </w:tr>
            <w:tr w:rsidR="0088706E" w14:paraId="7196BE8C" w14:textId="77777777">
              <w:tc>
                <w:tcPr>
                  <w:tcW w:w="9458" w:type="dxa"/>
                  <w:tcBorders>
                    <w:top w:val="nil"/>
                    <w:left w:val="nil"/>
                    <w:bottom w:val="single" w:sz="4" w:space="0" w:color="auto"/>
                    <w:right w:val="nil"/>
                  </w:tcBorders>
                  <w:hideMark/>
                </w:tcPr>
                <w:p w14:paraId="4EC1884D" w14:textId="77777777" w:rsidR="0088706E" w:rsidRDefault="0088706E">
                  <w:pPr>
                    <w:spacing w:after="0" w:line="240" w:lineRule="auto"/>
                    <w:jc w:val="center"/>
                    <w:rPr>
                      <w:rFonts w:ascii="Times New Roman" w:hAnsi="Times New Roman"/>
                      <w:sz w:val="24"/>
                      <w:szCs w:val="24"/>
                    </w:rPr>
                  </w:pPr>
                  <w:r>
                    <w:rPr>
                      <w:rFonts w:ascii="Times New Roman" w:hAnsi="Times New Roman"/>
                      <w:sz w:val="24"/>
                      <w:szCs w:val="24"/>
                    </w:rPr>
                    <w:t>Tālrunis 64497710, mob.26595362, e-pasts: dome@gulbene.lv, www.gulbene.lv</w:t>
                  </w:r>
                </w:p>
              </w:tc>
            </w:tr>
          </w:tbl>
          <w:p w14:paraId="3F18F320" w14:textId="77777777" w:rsidR="0088706E" w:rsidRDefault="0088706E">
            <w:pPr>
              <w:spacing w:after="0" w:line="360" w:lineRule="auto"/>
              <w:jc w:val="center"/>
              <w:rPr>
                <w:rFonts w:ascii="Times New Roman" w:hAnsi="Times New Roman"/>
                <w:sz w:val="24"/>
                <w:szCs w:val="24"/>
                <w:lang w:eastAsia="lv-LV"/>
              </w:rPr>
            </w:pPr>
          </w:p>
        </w:tc>
      </w:tr>
      <w:tr w:rsidR="0088706E" w14:paraId="4382E517" w14:textId="77777777" w:rsidTr="0088706E">
        <w:tc>
          <w:tcPr>
            <w:tcW w:w="9354" w:type="dxa"/>
          </w:tcPr>
          <w:p w14:paraId="520922A5" w14:textId="77777777" w:rsidR="0088706E" w:rsidRDefault="0088706E">
            <w:pPr>
              <w:spacing w:after="0" w:line="240" w:lineRule="auto"/>
              <w:jc w:val="center"/>
              <w:rPr>
                <w:rFonts w:ascii="Times New Roman" w:hAnsi="Times New Roman"/>
                <w:sz w:val="24"/>
                <w:szCs w:val="24"/>
                <w:lang w:eastAsia="lv-LV"/>
              </w:rPr>
            </w:pPr>
          </w:p>
        </w:tc>
      </w:tr>
    </w:tbl>
    <w:p w14:paraId="0F9B7255" w14:textId="77777777" w:rsidR="0088706E" w:rsidRDefault="0088706E" w:rsidP="0088706E">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597DEB96" w14:textId="77777777" w:rsidR="0088706E" w:rsidRDefault="0088706E" w:rsidP="0088706E">
      <w:pPr>
        <w:spacing w:after="0" w:line="240" w:lineRule="auto"/>
        <w:jc w:val="center"/>
        <w:rPr>
          <w:rFonts w:ascii="Times New Roman" w:hAnsi="Times New Roman"/>
          <w:sz w:val="24"/>
          <w:szCs w:val="24"/>
          <w:lang w:eastAsia="lv-LV"/>
        </w:rPr>
      </w:pPr>
    </w:p>
    <w:p w14:paraId="4EC3C8FC" w14:textId="77777777" w:rsidR="0088706E" w:rsidRDefault="0088706E" w:rsidP="0088706E">
      <w:pPr>
        <w:spacing w:after="0" w:line="240" w:lineRule="auto"/>
        <w:rPr>
          <w:rFonts w:ascii="Times New Roman" w:hAnsi="Times New Roman"/>
          <w:b/>
          <w:sz w:val="24"/>
          <w:szCs w:val="24"/>
          <w:lang w:eastAsia="lv-LV"/>
        </w:rPr>
      </w:pPr>
      <w:r>
        <w:rPr>
          <w:rFonts w:ascii="Times New Roman" w:hAnsi="Times New Roman"/>
          <w:b/>
          <w:sz w:val="24"/>
          <w:szCs w:val="24"/>
          <w:lang w:eastAsia="lv-LV"/>
        </w:rPr>
        <w:t xml:space="preserve">2024.gada 28.martā </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 xml:space="preserve">            </w:t>
      </w:r>
      <w:r>
        <w:rPr>
          <w:rFonts w:ascii="Times New Roman" w:hAnsi="Times New Roman"/>
          <w:b/>
          <w:sz w:val="24"/>
          <w:szCs w:val="24"/>
          <w:lang w:eastAsia="lv-LV"/>
        </w:rPr>
        <w:tab/>
      </w:r>
      <w:r>
        <w:rPr>
          <w:rFonts w:ascii="Times New Roman" w:hAnsi="Times New Roman"/>
          <w:b/>
          <w:sz w:val="24"/>
          <w:szCs w:val="24"/>
          <w:lang w:eastAsia="lv-LV"/>
        </w:rPr>
        <w:tab/>
        <w:t xml:space="preserve">Saistošie noteikumi Nr. </w:t>
      </w:r>
    </w:p>
    <w:p w14:paraId="4802502D" w14:textId="77777777" w:rsidR="0088706E" w:rsidRDefault="0088706E" w:rsidP="0088706E">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(prot. Nr., .p.)</w:t>
      </w:r>
    </w:p>
    <w:p w14:paraId="1BCAA604" w14:textId="77777777" w:rsidR="0088706E" w:rsidRDefault="0088706E" w:rsidP="0088706E">
      <w:pPr>
        <w:spacing w:after="0" w:line="240" w:lineRule="auto"/>
        <w:rPr>
          <w:rFonts w:ascii="Times New Roman" w:hAnsi="Times New Roman"/>
          <w:b/>
          <w:sz w:val="24"/>
          <w:szCs w:val="24"/>
          <w:lang w:eastAsia="lv-LV"/>
        </w:rPr>
      </w:pPr>
    </w:p>
    <w:p w14:paraId="484FAEDC" w14:textId="77777777" w:rsidR="0088706E" w:rsidRDefault="0088706E" w:rsidP="0088706E">
      <w:pPr>
        <w:spacing w:after="0" w:line="240" w:lineRule="auto"/>
        <w:jc w:val="right"/>
        <w:rPr>
          <w:rFonts w:ascii="Times New Roman" w:hAnsi="Times New Roman"/>
          <w:b/>
          <w:sz w:val="24"/>
          <w:szCs w:val="24"/>
          <w:lang w:eastAsia="lv-LV"/>
        </w:rPr>
      </w:pPr>
      <w:r>
        <w:rPr>
          <w:rFonts w:ascii="Times New Roman" w:hAnsi="Times New Roman"/>
          <w:b/>
          <w:sz w:val="24"/>
          <w:szCs w:val="24"/>
          <w:lang w:eastAsia="lv-LV"/>
        </w:rPr>
        <w:t xml:space="preserve">   </w:t>
      </w:r>
    </w:p>
    <w:p w14:paraId="33F40BBC" w14:textId="77777777" w:rsidR="0088706E" w:rsidRDefault="0088706E" w:rsidP="0088706E">
      <w:pPr>
        <w:spacing w:after="0" w:line="240" w:lineRule="auto"/>
        <w:ind w:right="566"/>
        <w:jc w:val="center"/>
        <w:rPr>
          <w:rFonts w:ascii="Times New Roman" w:hAnsi="Times New Roman"/>
          <w:b/>
          <w:sz w:val="24"/>
          <w:szCs w:val="24"/>
          <w:lang w:eastAsia="lv-LV"/>
        </w:rPr>
      </w:pPr>
      <w:bookmarkStart w:id="4" w:name="_Hlk108520122"/>
      <w:bookmarkStart w:id="5" w:name="_Hlk128574878"/>
      <w:r>
        <w:rPr>
          <w:rFonts w:ascii="Times New Roman" w:hAnsi="Times New Roman"/>
          <w:b/>
          <w:sz w:val="24"/>
          <w:szCs w:val="24"/>
          <w:lang w:eastAsia="lv-LV"/>
        </w:rPr>
        <w:t>Grozījumi Gulbenes novada pašvaldības domes 2023.gada 28.decembra saistošajos noteikumos Nr.25 “</w:t>
      </w:r>
      <w:bookmarkEnd w:id="4"/>
      <w:bookmarkEnd w:id="5"/>
      <w:r>
        <w:rPr>
          <w:rFonts w:ascii="Times New Roman" w:hAnsi="Times New Roman"/>
          <w:b/>
          <w:sz w:val="24"/>
          <w:szCs w:val="24"/>
          <w:lang w:eastAsia="lv-LV"/>
        </w:rPr>
        <w:t>Par sociālajiem pakalpojumiem Gulbenes novada pašvaldībā”</w:t>
      </w:r>
    </w:p>
    <w:p w14:paraId="3472EEA9" w14:textId="77777777" w:rsidR="0088706E" w:rsidRDefault="0088706E" w:rsidP="0088706E">
      <w:pPr>
        <w:tabs>
          <w:tab w:val="left" w:pos="5103"/>
        </w:tabs>
        <w:spacing w:after="0" w:line="240" w:lineRule="auto"/>
        <w:ind w:left="5103" w:right="-1"/>
        <w:jc w:val="both"/>
        <w:rPr>
          <w:rFonts w:ascii="Times New Roman" w:eastAsia="Times New Roman" w:hAnsi="Times New Roman"/>
          <w:i/>
          <w:iCs/>
          <w:sz w:val="24"/>
          <w:szCs w:val="24"/>
          <w:lang w:eastAsia="lv-LV"/>
        </w:rPr>
      </w:pPr>
    </w:p>
    <w:p w14:paraId="383A882F" w14:textId="77777777" w:rsidR="0088706E" w:rsidRDefault="0088706E" w:rsidP="0088706E">
      <w:pPr>
        <w:tabs>
          <w:tab w:val="left" w:pos="5103"/>
        </w:tabs>
        <w:spacing w:after="0" w:line="240" w:lineRule="auto"/>
        <w:ind w:left="5103"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Sociālo pakalpojumu un sociālās palīdzības likuma 3.panta trešo daļu, Invaliditātes likuma 12.panta 6.</w:t>
      </w:r>
      <w:r>
        <w:rPr>
          <w:rFonts w:ascii="Times New Roman" w:eastAsia="Times New Roman" w:hAnsi="Times New Roman"/>
          <w:i/>
          <w:iCs/>
          <w:sz w:val="24"/>
          <w:szCs w:val="24"/>
          <w:vertAlign w:val="superscript"/>
          <w:lang w:eastAsia="lv-LV"/>
        </w:rPr>
        <w:t>2</w:t>
      </w:r>
      <w:r>
        <w:rPr>
          <w:rFonts w:ascii="Times New Roman" w:eastAsia="Times New Roman" w:hAnsi="Times New Roman"/>
          <w:i/>
          <w:iCs/>
          <w:sz w:val="24"/>
          <w:szCs w:val="24"/>
          <w:lang w:eastAsia="lv-LV"/>
        </w:rPr>
        <w:t xml:space="preserve"> daļu, Ministru kabineta noteikumu Nr.275 “Sociālās aprūpes un sociālās rehabilitācijas pakalpojumu samaksas kārtība un kārtība, kādā pakalpojuma izmaksas tiek segtas no pašvaldības budžeta” 6.punktu</w:t>
      </w:r>
    </w:p>
    <w:p w14:paraId="38875528" w14:textId="77777777" w:rsidR="0088706E" w:rsidRDefault="0088706E" w:rsidP="0088706E">
      <w:pPr>
        <w:tabs>
          <w:tab w:val="left" w:pos="5103"/>
        </w:tabs>
        <w:spacing w:after="0" w:line="240" w:lineRule="auto"/>
        <w:ind w:left="5103" w:right="-1"/>
        <w:jc w:val="both"/>
        <w:rPr>
          <w:rFonts w:ascii="Times New Roman" w:eastAsia="Times New Roman" w:hAnsi="Times New Roman"/>
          <w:i/>
          <w:iCs/>
          <w:sz w:val="24"/>
          <w:szCs w:val="24"/>
          <w:lang w:eastAsia="lv-LV"/>
        </w:rPr>
      </w:pPr>
    </w:p>
    <w:p w14:paraId="3ADAB074" w14:textId="77777777" w:rsidR="0088706E" w:rsidRDefault="0088706E" w:rsidP="0088706E">
      <w:pPr>
        <w:widowControl w:val="0"/>
        <w:numPr>
          <w:ilvl w:val="0"/>
          <w:numId w:val="2"/>
        </w:numPr>
        <w:suppressAutoHyphens/>
        <w:spacing w:after="0" w:line="360" w:lineRule="auto"/>
        <w:ind w:left="709" w:hanging="709"/>
        <w:jc w:val="both"/>
        <w:rPr>
          <w:rFonts w:ascii="Times New Roman" w:eastAsia="Calibri" w:hAnsi="Times New Roman"/>
          <w:sz w:val="24"/>
          <w:szCs w:val="24"/>
          <w:lang w:eastAsia="lv-LV"/>
        </w:rPr>
      </w:pPr>
      <w:r>
        <w:rPr>
          <w:rFonts w:ascii="Times New Roman" w:hAnsi="Times New Roman"/>
          <w:sz w:val="24"/>
          <w:szCs w:val="24"/>
          <w:lang w:eastAsia="lv-LV"/>
        </w:rPr>
        <w:t>Izdarīt Gulbenes novada pašvaldības domes 2023.gada 28.decembra saistošajos noteikumos Nr.25 “Par</w:t>
      </w:r>
      <w:r>
        <w:t xml:space="preserve"> </w:t>
      </w:r>
      <w:r>
        <w:rPr>
          <w:rFonts w:ascii="Times New Roman" w:hAnsi="Times New Roman"/>
          <w:sz w:val="24"/>
          <w:szCs w:val="24"/>
          <w:lang w:eastAsia="lv-LV"/>
        </w:rPr>
        <w:t>sociālajiem pakalpojumiem Gulbenes novada pašvaldībā” šādus grozījumus:</w:t>
      </w:r>
    </w:p>
    <w:p w14:paraId="72B03292" w14:textId="77777777" w:rsidR="0088706E" w:rsidRDefault="0088706E" w:rsidP="0088706E">
      <w:pPr>
        <w:widowControl w:val="0"/>
        <w:numPr>
          <w:ilvl w:val="1"/>
          <w:numId w:val="2"/>
        </w:numPr>
        <w:suppressAutoHyphens/>
        <w:spacing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izteikt 7.1.2.apakšpunktu šādā redakcijā:</w:t>
      </w:r>
    </w:p>
    <w:p w14:paraId="6C910279"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“7.1.2. aprūpes mājās pakalpojums nepilngadīgai personai ar invaliditāti;”;</w:t>
      </w:r>
    </w:p>
    <w:p w14:paraId="1218CA7B" w14:textId="77777777" w:rsidR="0088706E" w:rsidRDefault="0088706E" w:rsidP="0088706E">
      <w:pPr>
        <w:pStyle w:val="Sarakstarindkopa"/>
        <w:widowControl w:val="0"/>
        <w:numPr>
          <w:ilvl w:val="1"/>
          <w:numId w:val="2"/>
        </w:numPr>
        <w:suppressAutoHyphens/>
        <w:spacing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papildināt 7.1.apakšpunktu ar 7.1.2.</w:t>
      </w:r>
      <w:r>
        <w:rPr>
          <w:rFonts w:ascii="Times New Roman" w:hAnsi="Times New Roman"/>
          <w:sz w:val="24"/>
          <w:szCs w:val="24"/>
          <w:vertAlign w:val="superscript"/>
          <w:lang w:eastAsia="lv-LV"/>
        </w:rPr>
        <w:t>1</w:t>
      </w:r>
      <w:r>
        <w:rPr>
          <w:rFonts w:ascii="Times New Roman" w:hAnsi="Times New Roman"/>
          <w:sz w:val="24"/>
          <w:szCs w:val="24"/>
          <w:lang w:eastAsia="lv-LV"/>
        </w:rPr>
        <w:t xml:space="preserve"> apakšpunktu šādā redakcijā:</w:t>
      </w:r>
    </w:p>
    <w:p w14:paraId="5C1C8129" w14:textId="77777777" w:rsidR="0088706E" w:rsidRDefault="0088706E" w:rsidP="0088706E">
      <w:pPr>
        <w:pStyle w:val="Sarakstarindkopa"/>
        <w:widowControl w:val="0"/>
        <w:suppressAutoHyphens/>
        <w:spacing w:before="240"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“7.1.2.</w:t>
      </w:r>
      <w:r>
        <w:rPr>
          <w:rFonts w:ascii="Times New Roman" w:hAnsi="Times New Roman"/>
          <w:sz w:val="24"/>
          <w:szCs w:val="24"/>
          <w:vertAlign w:val="superscript"/>
          <w:lang w:eastAsia="lv-LV"/>
        </w:rPr>
        <w:t>1</w:t>
      </w:r>
      <w:r>
        <w:rPr>
          <w:rFonts w:ascii="Times New Roman" w:hAnsi="Times New Roman"/>
          <w:sz w:val="24"/>
          <w:szCs w:val="24"/>
          <w:lang w:eastAsia="lv-LV"/>
        </w:rPr>
        <w:t xml:space="preserve"> aprūpes mājās pakalpojums pilngadīgai personai;”;</w:t>
      </w:r>
    </w:p>
    <w:p w14:paraId="4C93EFBD" w14:textId="77777777" w:rsidR="0088706E" w:rsidRDefault="0088706E" w:rsidP="0088706E">
      <w:pPr>
        <w:pStyle w:val="Sarakstarindkopa"/>
        <w:widowControl w:val="0"/>
        <w:numPr>
          <w:ilvl w:val="1"/>
          <w:numId w:val="2"/>
        </w:numPr>
        <w:suppressAutoHyphens/>
        <w:spacing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izteikt III. nodaļas nosaukumu šādā redakcijā:</w:t>
      </w:r>
    </w:p>
    <w:p w14:paraId="62610A70" w14:textId="77777777" w:rsidR="0088706E" w:rsidRDefault="0088706E" w:rsidP="0088706E">
      <w:pPr>
        <w:pStyle w:val="Sarakstarindkopa"/>
        <w:widowControl w:val="0"/>
        <w:suppressAutoHyphens/>
        <w:spacing w:before="240"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“III. Aprūpes mājās pakalpojums nepilngadīgai personai ar invaliditāti”;</w:t>
      </w:r>
    </w:p>
    <w:p w14:paraId="3FDA504A" w14:textId="77777777" w:rsidR="0088706E" w:rsidRDefault="0088706E" w:rsidP="0088706E">
      <w:pPr>
        <w:pStyle w:val="Sarakstarindkopa"/>
        <w:widowControl w:val="0"/>
        <w:numPr>
          <w:ilvl w:val="1"/>
          <w:numId w:val="2"/>
        </w:numPr>
        <w:suppressAutoHyphens/>
        <w:spacing w:before="240"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izteikt 15.punktu šādā redakcijā:</w:t>
      </w:r>
    </w:p>
    <w:p w14:paraId="35470C69" w14:textId="77777777" w:rsidR="0088706E" w:rsidRDefault="0088706E" w:rsidP="0088706E">
      <w:pPr>
        <w:pStyle w:val="Sarakstarindkopa"/>
        <w:widowControl w:val="0"/>
        <w:suppressAutoHyphens/>
        <w:spacing w:before="240" w:after="0" w:line="360" w:lineRule="auto"/>
        <w:ind w:left="1418" w:hanging="11"/>
        <w:jc w:val="both"/>
        <w:rPr>
          <w:rFonts w:ascii="Times New Roman" w:hAnsi="Times New Roman"/>
          <w:sz w:val="24"/>
          <w:szCs w:val="24"/>
          <w:lang w:eastAsia="lv-LV"/>
        </w:rPr>
      </w:pPr>
      <w:r>
        <w:rPr>
          <w:rFonts w:ascii="Times New Roman" w:hAnsi="Times New Roman"/>
          <w:sz w:val="24"/>
          <w:szCs w:val="24"/>
          <w:lang w:eastAsia="lv-LV"/>
        </w:rPr>
        <w:t xml:space="preserve">“15. Aprūpes mājās pakalpojumu nepilngadīgai personai ar invaliditāti (turpmāk šajā nodaļā – pakalpojums) piešķir personai no 1,5 gadu vecuma, kā arī personai pēc pilngadības sasniegšanas, bet ne ilgāk kā līdz 24 gadu vecuma sasniegšanai, ja personai ir noteikta invaliditāte (turpmāk šajā nodaļa – bērns), lai nodrošinātu bērna aprūpi, uzraudzību, pašaprūpes spēju attīstīšanu un saturīgu brīvā laika pavadīšanu dzīvesvietā.”; </w:t>
      </w:r>
    </w:p>
    <w:p w14:paraId="01B3F6B5" w14:textId="77777777" w:rsidR="0088706E" w:rsidRDefault="0088706E" w:rsidP="0088706E">
      <w:pPr>
        <w:pStyle w:val="Sarakstarindkopa"/>
        <w:widowControl w:val="0"/>
        <w:numPr>
          <w:ilvl w:val="1"/>
          <w:numId w:val="2"/>
        </w:numPr>
        <w:suppressAutoHyphens/>
        <w:spacing w:before="240"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papildināt 16.punktu ar 16.5.apakšpunktu šādā redakcijā:</w:t>
      </w:r>
    </w:p>
    <w:p w14:paraId="700C3A12" w14:textId="77777777" w:rsidR="0088706E" w:rsidRDefault="0088706E" w:rsidP="0088706E">
      <w:pPr>
        <w:pStyle w:val="Sarakstarindkopa"/>
        <w:widowControl w:val="0"/>
        <w:suppressAutoHyphens/>
        <w:spacing w:before="240" w:after="0" w:line="360" w:lineRule="auto"/>
        <w:ind w:left="1418" w:hanging="11"/>
        <w:jc w:val="both"/>
        <w:rPr>
          <w:rFonts w:ascii="Times New Roman" w:hAnsi="Times New Roman"/>
          <w:sz w:val="24"/>
          <w:szCs w:val="24"/>
          <w:lang w:eastAsia="lv-LV"/>
        </w:rPr>
      </w:pPr>
      <w:r>
        <w:rPr>
          <w:rFonts w:ascii="Times New Roman" w:hAnsi="Times New Roman"/>
          <w:sz w:val="24"/>
          <w:szCs w:val="24"/>
          <w:lang w:eastAsia="lv-LV"/>
        </w:rPr>
        <w:t xml:space="preserve">“16.5. ģimenes ārsta izziņu par bērna veselības stāvokli, kurā norādīts funkcionālo </w:t>
      </w:r>
      <w:r>
        <w:rPr>
          <w:rFonts w:ascii="Times New Roman" w:hAnsi="Times New Roman"/>
          <w:sz w:val="24"/>
          <w:szCs w:val="24"/>
          <w:lang w:eastAsia="lv-LV"/>
        </w:rPr>
        <w:lastRenderedPageBreak/>
        <w:t>traucējumu veids un akūtās infekcijas (piemēram, plaušu tuberkuloze aktīvajā stadijā) pazīmes (ja tādas ir), kas var ietekmēt pakalpojuma sniegšanas kārtību. Izziņā papildus norāda rekomendācijas bērna aprūpei un profilaksei.”;</w:t>
      </w:r>
    </w:p>
    <w:p w14:paraId="201CA6D9" w14:textId="77777777" w:rsidR="0088706E" w:rsidRDefault="0088706E" w:rsidP="0088706E">
      <w:pPr>
        <w:pStyle w:val="Sarakstarindkopa"/>
        <w:widowControl w:val="0"/>
        <w:numPr>
          <w:ilvl w:val="1"/>
          <w:numId w:val="2"/>
        </w:numPr>
        <w:suppressAutoHyphens/>
        <w:spacing w:before="240"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izteikt 18.punktu šādā redakcijā:</w:t>
      </w:r>
    </w:p>
    <w:p w14:paraId="0639A961" w14:textId="77777777" w:rsidR="0088706E" w:rsidRDefault="0088706E" w:rsidP="0088706E">
      <w:pPr>
        <w:pStyle w:val="Sarakstarindkopa"/>
        <w:widowControl w:val="0"/>
        <w:suppressAutoHyphens/>
        <w:spacing w:before="240"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 xml:space="preserve">“18. Lēmumu par pakalpojuma piešķiršanu vai atteikumu piešķirt pakalpojumu dienests pieņem viena mēneša laikā pēc likumiskā pārstāvja iesnieguma un pakalpojuma pieprasīšanas pamatojošo dokumentu saņemšanas un dienesta sociālā darba speciālista veiktā pakalpojuma nepieciešamības novērtējuma atbilstoši saistošo noteikumu 1.pielikuma veidlapai. Pieņemot lēmumu par pakalpojuma piešķiršanu, dienests nosaka pakalpojuma saņemšanas periodu atbilstoši bērnam noteiktajam invaliditātes periodam, bet ne ilgāk par trīs gadiem, kā arī izsniedz nosūtījumu pakalpojuma saņemšanai.”; </w:t>
      </w:r>
    </w:p>
    <w:p w14:paraId="6D2399D8" w14:textId="77777777" w:rsidR="0088706E" w:rsidRDefault="0088706E" w:rsidP="0088706E">
      <w:pPr>
        <w:pStyle w:val="Sarakstarindkopa"/>
        <w:widowControl w:val="0"/>
        <w:numPr>
          <w:ilvl w:val="1"/>
          <w:numId w:val="2"/>
        </w:numPr>
        <w:suppressAutoHyphens/>
        <w:spacing w:before="240"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izteikt 20.punktu šādā redakcijā:</w:t>
      </w:r>
    </w:p>
    <w:p w14:paraId="09D1E8BC" w14:textId="77777777" w:rsidR="0088706E" w:rsidRDefault="0088706E" w:rsidP="0088706E">
      <w:pPr>
        <w:pStyle w:val="Sarakstarindkopa"/>
        <w:widowControl w:val="0"/>
        <w:suppressAutoHyphens/>
        <w:spacing w:before="240"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“20.</w:t>
      </w:r>
      <w:r>
        <w:rPr>
          <w:rFonts w:ascii="Times New Roman" w:hAnsi="Times New Roman"/>
          <w:sz w:val="24"/>
          <w:szCs w:val="24"/>
          <w:vertAlign w:val="superscript"/>
          <w:lang w:eastAsia="lv-LV"/>
        </w:rPr>
        <w:t xml:space="preserve"> </w:t>
      </w:r>
      <w:r>
        <w:rPr>
          <w:rFonts w:ascii="Times New Roman" w:hAnsi="Times New Roman"/>
          <w:sz w:val="24"/>
          <w:szCs w:val="24"/>
          <w:lang w:eastAsia="lv-LV"/>
        </w:rPr>
        <w:t>Pakalpojumu</w:t>
      </w:r>
      <w:r>
        <w:rPr>
          <w:rFonts w:ascii="Times New Roman" w:hAnsi="Times New Roman"/>
          <w:sz w:val="24"/>
          <w:szCs w:val="24"/>
        </w:rPr>
        <w:t>,</w:t>
      </w:r>
      <w:r>
        <w:t xml:space="preserve"> </w:t>
      </w:r>
      <w:r>
        <w:rPr>
          <w:rFonts w:ascii="Times New Roman" w:hAnsi="Times New Roman"/>
          <w:sz w:val="24"/>
          <w:szCs w:val="24"/>
          <w:lang w:eastAsia="lv-LV"/>
        </w:rPr>
        <w:t>pamatojoties uz līgumu, kas noslēgts ar dienestu, sniedz pakalpojuma sniedzējs, kam ir pieredze saskarsmē ar personu ar invaliditāti un kurš nav bērna pirmās pakāpes radinieks un nedzīvo ar bērnu vienā mājsaimniecībā, un kurš ir reģistrēts valsts informācijas sistēmā “Sociālo pakalpojumu sniedzēju reģistrs”.”;</w:t>
      </w:r>
    </w:p>
    <w:p w14:paraId="54DA321D" w14:textId="77777777" w:rsidR="0088706E" w:rsidRDefault="0088706E" w:rsidP="0088706E">
      <w:pPr>
        <w:pStyle w:val="Sarakstarindkopa"/>
        <w:widowControl w:val="0"/>
        <w:numPr>
          <w:ilvl w:val="1"/>
          <w:numId w:val="2"/>
        </w:numPr>
        <w:suppressAutoHyphens/>
        <w:spacing w:before="240"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 xml:space="preserve">svītrot 21., 22.,23. un 24.punktu; </w:t>
      </w:r>
    </w:p>
    <w:p w14:paraId="51C156C1" w14:textId="77777777" w:rsidR="0088706E" w:rsidRDefault="0088706E" w:rsidP="0088706E">
      <w:pPr>
        <w:pStyle w:val="Sarakstarindkopa"/>
        <w:widowControl w:val="0"/>
        <w:numPr>
          <w:ilvl w:val="1"/>
          <w:numId w:val="2"/>
        </w:numPr>
        <w:suppressAutoHyphens/>
        <w:spacing w:before="240"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papildināt saistošos noteikumus ar III.</w:t>
      </w:r>
      <w:r>
        <w:rPr>
          <w:rFonts w:ascii="Times New Roman" w:hAnsi="Times New Roman"/>
          <w:sz w:val="24"/>
          <w:szCs w:val="24"/>
          <w:vertAlign w:val="superscript"/>
          <w:lang w:eastAsia="lv-LV"/>
        </w:rPr>
        <w:t>1</w:t>
      </w:r>
      <w:r>
        <w:rPr>
          <w:rFonts w:ascii="Times New Roman" w:hAnsi="Times New Roman"/>
          <w:sz w:val="24"/>
          <w:szCs w:val="24"/>
          <w:lang w:eastAsia="lv-LV"/>
        </w:rPr>
        <w:t xml:space="preserve"> nodaļu šādā redakcijā:</w:t>
      </w:r>
    </w:p>
    <w:p w14:paraId="012A0A40" w14:textId="77777777" w:rsidR="0088706E" w:rsidRDefault="0088706E" w:rsidP="0088706E">
      <w:pPr>
        <w:pStyle w:val="Sarakstarindkopa"/>
        <w:widowControl w:val="0"/>
        <w:suppressAutoHyphens/>
        <w:spacing w:after="0" w:line="360" w:lineRule="auto"/>
        <w:ind w:left="1418"/>
        <w:jc w:val="center"/>
        <w:rPr>
          <w:rFonts w:ascii="Times New Roman" w:hAnsi="Times New Roman"/>
          <w:b/>
          <w:bCs/>
          <w:sz w:val="24"/>
          <w:szCs w:val="24"/>
          <w:lang w:eastAsia="lv-LV"/>
        </w:rPr>
      </w:pPr>
      <w:r>
        <w:rPr>
          <w:rFonts w:ascii="Times New Roman" w:hAnsi="Times New Roman"/>
          <w:sz w:val="24"/>
          <w:szCs w:val="24"/>
          <w:lang w:eastAsia="lv-LV"/>
        </w:rPr>
        <w:t>“</w:t>
      </w:r>
      <w:r>
        <w:rPr>
          <w:rFonts w:ascii="Times New Roman" w:hAnsi="Times New Roman"/>
          <w:b/>
          <w:bCs/>
          <w:sz w:val="24"/>
          <w:szCs w:val="24"/>
          <w:lang w:eastAsia="lv-LV"/>
        </w:rPr>
        <w:t>III.</w:t>
      </w:r>
      <w:r>
        <w:rPr>
          <w:rFonts w:ascii="Times New Roman" w:hAnsi="Times New Roman"/>
          <w:b/>
          <w:bCs/>
          <w:sz w:val="24"/>
          <w:szCs w:val="24"/>
          <w:vertAlign w:val="superscript"/>
          <w:lang w:eastAsia="lv-LV"/>
        </w:rPr>
        <w:t>1</w:t>
      </w:r>
      <w:r>
        <w:rPr>
          <w:rFonts w:ascii="Times New Roman" w:hAnsi="Times New Roman"/>
          <w:b/>
          <w:bCs/>
          <w:sz w:val="24"/>
          <w:szCs w:val="24"/>
          <w:lang w:eastAsia="lv-LV"/>
        </w:rPr>
        <w:tab/>
        <w:t>Aprūpes mājās pakalpojums pilngadīgai personai</w:t>
      </w:r>
    </w:p>
    <w:p w14:paraId="44D7EE73"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1</w:t>
      </w:r>
      <w:r>
        <w:rPr>
          <w:rFonts w:ascii="Times New Roman" w:hAnsi="Times New Roman"/>
          <w:sz w:val="24"/>
          <w:szCs w:val="24"/>
          <w:lang w:eastAsia="lv-LV"/>
        </w:rPr>
        <w:t xml:space="preserve"> Aprūpes mājās pakalpojums pilngadīgai personai (turpmāk šajā nodaļā – pakalpojums) ir pakalpojums, kas tiek sniegts personas dzīvesvietā, nodrošinot personai, kura vecuma vai garīga vai fiziska rakstura traucējumu dēļ nespēj sevi aprūpēt, pamatvajadzības, dzīves kvalitātes nepazemināšanos, palīdzību mājas darbu veikšanā un personīgajā aprūpē. </w:t>
      </w:r>
    </w:p>
    <w:p w14:paraId="2AE38A45"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2</w:t>
      </w:r>
      <w:r>
        <w:rPr>
          <w:rFonts w:ascii="Times New Roman" w:hAnsi="Times New Roman"/>
          <w:sz w:val="24"/>
          <w:szCs w:val="24"/>
          <w:lang w:eastAsia="lv-LV"/>
        </w:rPr>
        <w:t xml:space="preserve">  Tiesības saņemt pakalpojumu ir pilngadīgai personai, kura vecuma vai garīga vai fiziska rakstura traucējumu dēļ nevar veikt ikdienas mājas darbus vai savu personīgo aprūpi un kura dzīvo viena vai atsevišķi dzīvojošie likumīgie apgādnieki vecuma, veselība stāvokļa, dzīvesvietas attāluma vai nodarbinātības dēļ nespēj nodrošināt personai nepieciešamo aprūpi. </w:t>
      </w:r>
    </w:p>
    <w:p w14:paraId="763C4BDC"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3</w:t>
      </w:r>
      <w:r>
        <w:rPr>
          <w:rFonts w:ascii="Times New Roman" w:hAnsi="Times New Roman"/>
          <w:sz w:val="24"/>
          <w:szCs w:val="24"/>
          <w:lang w:eastAsia="lv-LV"/>
        </w:rPr>
        <w:t xml:space="preserve"> Lai saņemtu pakalpojumu, persona dienestā iesniedz:</w:t>
      </w:r>
    </w:p>
    <w:p w14:paraId="02372C1D"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25.1.</w:t>
      </w:r>
      <w:r>
        <w:rPr>
          <w:rFonts w:ascii="Times New Roman" w:hAnsi="Times New Roman"/>
          <w:sz w:val="24"/>
          <w:szCs w:val="24"/>
          <w:vertAlign w:val="superscript"/>
          <w:lang w:eastAsia="lv-LV"/>
        </w:rPr>
        <w:t xml:space="preserve">3 </w:t>
      </w:r>
      <w:r>
        <w:rPr>
          <w:rFonts w:ascii="Times New Roman" w:hAnsi="Times New Roman"/>
          <w:sz w:val="24"/>
          <w:szCs w:val="24"/>
          <w:lang w:eastAsia="lv-LV"/>
        </w:rPr>
        <w:t>iesniegumu;</w:t>
      </w:r>
    </w:p>
    <w:p w14:paraId="19A40B4F"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25.2.</w:t>
      </w:r>
      <w:r>
        <w:rPr>
          <w:rFonts w:ascii="Times New Roman" w:hAnsi="Times New Roman"/>
          <w:sz w:val="24"/>
          <w:szCs w:val="24"/>
          <w:vertAlign w:val="superscript"/>
          <w:lang w:eastAsia="lv-LV"/>
        </w:rPr>
        <w:t>3</w:t>
      </w:r>
      <w:r>
        <w:rPr>
          <w:rFonts w:ascii="Times New Roman" w:hAnsi="Times New Roman"/>
          <w:sz w:val="24"/>
          <w:szCs w:val="24"/>
          <w:lang w:eastAsia="lv-LV"/>
        </w:rPr>
        <w:t xml:space="preserve"> iztikas līdzekļu deklarāciju;</w:t>
      </w:r>
    </w:p>
    <w:p w14:paraId="4552A713"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25.3.</w:t>
      </w:r>
      <w:r>
        <w:rPr>
          <w:rFonts w:ascii="Times New Roman" w:hAnsi="Times New Roman"/>
          <w:sz w:val="24"/>
          <w:szCs w:val="24"/>
          <w:vertAlign w:val="superscript"/>
          <w:lang w:eastAsia="lv-LV"/>
        </w:rPr>
        <w:t>3</w:t>
      </w:r>
      <w:r>
        <w:rPr>
          <w:rFonts w:ascii="Times New Roman" w:hAnsi="Times New Roman"/>
          <w:sz w:val="24"/>
          <w:szCs w:val="24"/>
          <w:lang w:eastAsia="lv-LV"/>
        </w:rPr>
        <w:t xml:space="preserve"> ģimenes ārsta izsniegtu izziņu par personas veselības stāvokli, norādot regulāri lietojamos medikamentus un funkcionālo traucējumu veidu, kā arī akūtas </w:t>
      </w:r>
      <w:r>
        <w:rPr>
          <w:rFonts w:ascii="Times New Roman" w:hAnsi="Times New Roman"/>
          <w:sz w:val="24"/>
          <w:szCs w:val="24"/>
          <w:lang w:eastAsia="lv-LV"/>
        </w:rPr>
        <w:lastRenderedPageBreak/>
        <w:t>infekcijas (piemēram, plaušu tuberkuloze aktīvajā stadijā) pazīmes (ja tādas ir), kas var ietekmēt pakalpojuma sniegšanas kārtību;</w:t>
      </w:r>
    </w:p>
    <w:p w14:paraId="0EE0586D"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25.4.</w:t>
      </w:r>
      <w:r>
        <w:rPr>
          <w:rFonts w:ascii="Times New Roman" w:hAnsi="Times New Roman"/>
          <w:sz w:val="24"/>
          <w:szCs w:val="24"/>
          <w:vertAlign w:val="superscript"/>
          <w:lang w:eastAsia="lv-LV"/>
        </w:rPr>
        <w:t>3</w:t>
      </w:r>
      <w:r>
        <w:rPr>
          <w:rFonts w:ascii="Times New Roman" w:hAnsi="Times New Roman"/>
          <w:sz w:val="24"/>
          <w:szCs w:val="24"/>
          <w:lang w:eastAsia="lv-LV"/>
        </w:rPr>
        <w:t xml:space="preserve"> psihiatra atzinumu par personas psihisko veselību un speciālajām (psihiatriskajām) kontrindikācijām pakalpojuma saņemšanai (ja nepieciešams). </w:t>
      </w:r>
    </w:p>
    <w:p w14:paraId="4FACFCE0"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4</w:t>
      </w:r>
      <w:r>
        <w:rPr>
          <w:rFonts w:ascii="Times New Roman" w:hAnsi="Times New Roman"/>
          <w:sz w:val="24"/>
          <w:szCs w:val="24"/>
          <w:lang w:eastAsia="lv-LV"/>
        </w:rPr>
        <w:t xml:space="preserve"> Lēmumu par pakalpojuma piešķiršanu vai atteikumu piešķirt pakalpojumu dienests pieņem viena mēneša laikā pēc personas iesnieguma un pakalpojuma pieprasīšanas pamatojošo dokumentu saņemšanas.</w:t>
      </w:r>
    </w:p>
    <w:p w14:paraId="3A6E0ED1"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Pakalpojums, izvērtējot personas individuālās vajadzības un resursus, tiek piešķirts atbilstoši normatīvajos aktos noteiktajam nepieciešamajam aprūpes līmenim, nosakot veicamos darbus: </w:t>
      </w:r>
    </w:p>
    <w:p w14:paraId="2B3B41EB"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25.1.</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pirmais aprūpes līmenis (pakalpojums tiek sniegts līdz 4 stundām nedēļā) </w:t>
      </w:r>
      <w:bookmarkStart w:id="6" w:name="_Hlk159933777"/>
      <w:r>
        <w:rPr>
          <w:rFonts w:ascii="Times New Roman" w:hAnsi="Times New Roman"/>
          <w:sz w:val="24"/>
          <w:szCs w:val="24"/>
          <w:lang w:eastAsia="lv-LV"/>
        </w:rPr>
        <w:t>ietver dzīvojamo telpu uzkopšanu, pārtikas produktu, ikdienas preču un medikamentu pirkšanu un piegādāšanu uz mājām, dzīvojamās telpas īres un ar tās lietošanu saistīto pakalpojumu maksājumu samaksas organizēšanu, veļas nodošanu un saņemšanu veļas mazgātavā, apģērba nodošanu un saņemšanu ķīmiskajā tīrītavā, logu un aizkaru mazgāšanu (2 reizes gadā), kurināmā un ūdens piegādāšanu dzīvojamā telpā, izlietotā ūdens un atkritumu iznešanu, ārsta izsaukšanu, pārrunas par nepieciešamo aprūpi, sadarbību ar citām institūcijām personas interesēs;</w:t>
      </w:r>
    </w:p>
    <w:bookmarkEnd w:id="6"/>
    <w:p w14:paraId="1B5C8D9E"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25.2.</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otrais aprūpes līmenis (pakalpojums tiek sniegts līdz 6 stundām nedēļā) ietver dzīvojamo telpu uzkopšanu, palīdzību ēdiena pagatavošanā un trauku mazgāšanā, pārtikas produktu, ikdienas preču un medikamentu pirkšanu un piegādāšanu uz mājām, dzīvojamās telpas īres un ar tās lietošanu saistīto pakalpojumu maksājumu samaksas organizēšanu, veļas (sīkās) mazgāšanu, veļas nodošanu un saņemšanu veļas mazgātavā, apģērba nodošanu un saņemšanu ķīmiskajā tīrītavā, logu un aizkaru mazgāšanu (2 reizes gadā), palīdzību gultas klāšanā un gultas veļas nomaiņā, kurināmā un ūdens piegādāšanu dzīvojamā telpā, izlietotā ūdens un atkritumu iznešanu, ārsta izsaukšanu, pārrunas par nepieciešamo aprūpi, sadarbību ar citām institūcijām personas interesēs;</w:t>
      </w:r>
    </w:p>
    <w:p w14:paraId="48B1B78C"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25.3.</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trešais aprūpes līmenis (pakalpojums tiek sniegts līdz 12 stundām nedēļā) ietver</w:t>
      </w:r>
      <w:r>
        <w:t xml:space="preserve"> </w:t>
      </w:r>
      <w:r>
        <w:rPr>
          <w:rFonts w:ascii="Times New Roman" w:hAnsi="Times New Roman"/>
          <w:sz w:val="24"/>
          <w:szCs w:val="24"/>
          <w:lang w:eastAsia="lv-LV"/>
        </w:rPr>
        <w:t xml:space="preserve">dzīvojamo telpu uzkopšanu, palīdzību ēdiena pagatavošanā un trauku mazgāšanā, pārtikas produktu, ikdienas preču un medikamentu pirkšanu un piegādāšanu uz mājām, dzīvojamās telpas īres un ar tās lietošanu saistīto pakalpojumu maksājumu samaksas organizēšanu, veļas (sīkās) mazgāšanu, veļas nodošanu un saņemšanu veļas mazgātavā, apģērba nodošanu un saņemšanu ķīmiskajā tīrītavā, logu un aizkaru mazgāšanu (2 reizes gadā), palīdzību gultas klāšanā un gultas veļas nomaiņā, kurināmā un ūdens piegādāšanu dzīvojamā telpā, </w:t>
      </w:r>
      <w:r>
        <w:rPr>
          <w:rFonts w:ascii="Times New Roman" w:hAnsi="Times New Roman"/>
          <w:sz w:val="24"/>
          <w:szCs w:val="24"/>
          <w:lang w:eastAsia="lv-LV"/>
        </w:rPr>
        <w:lastRenderedPageBreak/>
        <w:t>izlietotā ūdens un atkritumu iznešanu, ārsta izsaukšanu, palīdzību personīgās higiēnas un mazgāšanās nodrošināšanā, pastaigas, vingrinājumus un citas aktivitātes, pārrunas par nepieciešamo aprūpi, sadarbību ar citām institūcijām personas interesēs;</w:t>
      </w:r>
    </w:p>
    <w:p w14:paraId="64DB44D5"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25.4.</w:t>
      </w:r>
      <w:r>
        <w:rPr>
          <w:rFonts w:ascii="Times New Roman" w:hAnsi="Times New Roman"/>
          <w:sz w:val="24"/>
          <w:szCs w:val="24"/>
          <w:vertAlign w:val="superscript"/>
          <w:lang w:eastAsia="lv-LV"/>
        </w:rPr>
        <w:t>5</w:t>
      </w:r>
      <w:r>
        <w:rPr>
          <w:rFonts w:ascii="Times New Roman" w:hAnsi="Times New Roman"/>
          <w:sz w:val="24"/>
          <w:szCs w:val="24"/>
          <w:lang w:eastAsia="lv-LV"/>
        </w:rPr>
        <w:t xml:space="preserve"> ceturtais aprūpes līmenis (pakalpojums tiek sniegts līdz 16 stundām nedēļā) ietver</w:t>
      </w:r>
      <w:r>
        <w:t xml:space="preserve"> </w:t>
      </w:r>
      <w:r>
        <w:rPr>
          <w:rFonts w:ascii="Times New Roman" w:hAnsi="Times New Roman"/>
          <w:sz w:val="24"/>
          <w:szCs w:val="24"/>
          <w:lang w:eastAsia="lv-LV"/>
        </w:rPr>
        <w:t xml:space="preserve">dzīvojamo telpu uzkopšanu, palīdzību ēdiena pagatavošanā un trauku mazgāšanā, pārtikas produktu, ikdienas preču un medikamentu pirkšanu un piegādāšanu uz mājām, dzīvojamās telpas īres un ar tās lietošanu saistīto pakalpojumu maksājumu samaksas organizēšanu, veļas (sīkās) mazgāšanu, veļas nodošanu un saņemšanu veļas mazgātavā, apģērba nodošanu un saņemšanu ķīmiskajā tīrītavā, logu un aizkaru mazgāšanu (2 reizes gadā), palīdzību gultas klāšanā un gultas veļas nomaiņā, kurināmā un ūdens piegādāšanu dzīvojamā telpā, izlietotā ūdens un atkritumu iznešanu, krāsns kurināšanu, dūmvadu šībera izmantošanu, ārsta un citu medicīnas darbinieku izsaukšanu, palīdzību personīgās higiēnas un mazgāšanās nodrošināšanā, palīdzību apģērbties vai noģērbties, iegulties vai piecelties no gultas, apmeklēt labierīcības, uzņemt medikamentus, barošanu, autiņbikšu nomaiņu, pastaigas, vingrinājumus un citas aktivitātes, pārrunas par nepieciešamo aprūpi, sadarbību ar citām institūcijām personas interesēs. </w:t>
      </w:r>
    </w:p>
    <w:p w14:paraId="4AEC8A73"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6</w:t>
      </w:r>
      <w:r>
        <w:rPr>
          <w:rFonts w:ascii="Times New Roman" w:hAnsi="Times New Roman"/>
          <w:sz w:val="24"/>
          <w:szCs w:val="24"/>
          <w:lang w:eastAsia="lv-LV"/>
        </w:rPr>
        <w:t xml:space="preserve"> Personai saskaņā ar sociālā darba speciālista veikto personas individuālo vajadzību un resursu novērtējumu pakalpojuma ietvaros papildus noteiktajam aprūpes līmenim var tikt nodrošināts “drošības pogas” pakalpojums (nepārtrauktas saziņas iespējas, informatīvs atbalsts un palīdzība 24 stundas diennaktī), ja personas funkcionālais stāvoklis ir mainīgs vai personai pastāv iespēja nonākt bezpalīdzīgā stāvoklī, un/vai mobilās aprūpes kompleksa pakalpojums (paplašināts aprūpes mājās pakalpojums ar specializētu un aprīkotu transportu, nogādājot klientam trūkstošos resursus, piemēram, silto ūdeni, dušu, veļas mašīnu u.c., kā arī nodrošinot pēdu aprūpes pakalpojumu dzīvesvietā ne retāk kā reizi mēnesī). </w:t>
      </w:r>
    </w:p>
    <w:p w14:paraId="6F884D45"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7</w:t>
      </w:r>
      <w:r>
        <w:rPr>
          <w:rFonts w:ascii="Times New Roman" w:hAnsi="Times New Roman"/>
          <w:sz w:val="24"/>
          <w:szCs w:val="24"/>
          <w:lang w:eastAsia="lv-LV"/>
        </w:rPr>
        <w:t xml:space="preserve"> Pakalpojuma ceturto aprūpes līmeni piešķir uz laiku, kamēr persona tiek ievietota ilgstošas sociālās aprūpes un sociālās rehabilitācijas institūcijā.</w:t>
      </w:r>
    </w:p>
    <w:p w14:paraId="5B0934B2"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bookmarkStart w:id="7" w:name="_Hlk159936324"/>
      <w:r>
        <w:rPr>
          <w:rFonts w:ascii="Times New Roman" w:hAnsi="Times New Roman"/>
          <w:sz w:val="24"/>
          <w:szCs w:val="24"/>
          <w:lang w:eastAsia="lv-LV"/>
        </w:rPr>
        <w:t>25.</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w:t>
      </w:r>
      <w:bookmarkEnd w:id="7"/>
      <w:r>
        <w:rPr>
          <w:rFonts w:ascii="Times New Roman" w:hAnsi="Times New Roman"/>
          <w:sz w:val="24"/>
          <w:szCs w:val="24"/>
          <w:lang w:eastAsia="lv-LV"/>
        </w:rPr>
        <w:t>pakalpojumu persona veic līdzfinansējumu atbilstoši noteiktajam aprūpes līmenim:</w:t>
      </w:r>
    </w:p>
    <w:p w14:paraId="0B376869"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25.1.</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pakalpojuma pirmo aprūpes līmeni – 35,00 </w:t>
      </w:r>
      <w:proofErr w:type="spellStart"/>
      <w:r>
        <w:rPr>
          <w:rFonts w:ascii="Times New Roman" w:hAnsi="Times New Roman"/>
          <w:i/>
          <w:iCs/>
          <w:sz w:val="24"/>
          <w:szCs w:val="24"/>
          <w:lang w:eastAsia="lv-LV"/>
        </w:rPr>
        <w:t>euro</w:t>
      </w:r>
      <w:proofErr w:type="spellEnd"/>
      <w:r>
        <w:rPr>
          <w:rFonts w:ascii="Times New Roman" w:hAnsi="Times New Roman"/>
          <w:sz w:val="24"/>
          <w:szCs w:val="24"/>
          <w:lang w:eastAsia="lv-LV"/>
        </w:rPr>
        <w:t xml:space="preserve"> mēnesī;</w:t>
      </w:r>
    </w:p>
    <w:p w14:paraId="67AD2C27"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25.2.</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pakalpojuma otro aprūpes līmeni – 40,00 </w:t>
      </w:r>
      <w:proofErr w:type="spellStart"/>
      <w:r>
        <w:rPr>
          <w:rFonts w:ascii="Times New Roman" w:hAnsi="Times New Roman"/>
          <w:i/>
          <w:iCs/>
          <w:sz w:val="24"/>
          <w:szCs w:val="24"/>
          <w:lang w:eastAsia="lv-LV"/>
        </w:rPr>
        <w:t>euro</w:t>
      </w:r>
      <w:proofErr w:type="spellEnd"/>
      <w:r>
        <w:rPr>
          <w:rFonts w:ascii="Times New Roman" w:hAnsi="Times New Roman"/>
          <w:sz w:val="24"/>
          <w:szCs w:val="24"/>
          <w:lang w:eastAsia="lv-LV"/>
        </w:rPr>
        <w:t xml:space="preserve"> mēnesī;</w:t>
      </w:r>
    </w:p>
    <w:p w14:paraId="7983D438"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25.3.</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pakalpojuma trešo aprūpes līmeni – 50,00 </w:t>
      </w:r>
      <w:proofErr w:type="spellStart"/>
      <w:r>
        <w:rPr>
          <w:rFonts w:ascii="Times New Roman" w:hAnsi="Times New Roman"/>
          <w:i/>
          <w:iCs/>
          <w:sz w:val="24"/>
          <w:szCs w:val="24"/>
          <w:lang w:eastAsia="lv-LV"/>
        </w:rPr>
        <w:t>euro</w:t>
      </w:r>
      <w:proofErr w:type="spellEnd"/>
      <w:r>
        <w:rPr>
          <w:rFonts w:ascii="Times New Roman" w:hAnsi="Times New Roman"/>
          <w:sz w:val="24"/>
          <w:szCs w:val="24"/>
          <w:lang w:eastAsia="lv-LV"/>
        </w:rPr>
        <w:t xml:space="preserve"> mēnesī;</w:t>
      </w:r>
    </w:p>
    <w:p w14:paraId="51715271"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25.4.</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par pakalpojuma ceturto aprūpes līmeni – 70,00 </w:t>
      </w:r>
      <w:proofErr w:type="spellStart"/>
      <w:r>
        <w:rPr>
          <w:rFonts w:ascii="Times New Roman" w:hAnsi="Times New Roman"/>
          <w:i/>
          <w:iCs/>
          <w:sz w:val="24"/>
          <w:szCs w:val="24"/>
          <w:lang w:eastAsia="lv-LV"/>
        </w:rPr>
        <w:t>euro</w:t>
      </w:r>
      <w:proofErr w:type="spellEnd"/>
      <w:r>
        <w:rPr>
          <w:rFonts w:ascii="Times New Roman" w:hAnsi="Times New Roman"/>
          <w:sz w:val="24"/>
          <w:szCs w:val="24"/>
          <w:lang w:eastAsia="lv-LV"/>
        </w:rPr>
        <w:t xml:space="preserve"> mēnesī.</w:t>
      </w:r>
    </w:p>
    <w:p w14:paraId="03749AB0"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bookmarkStart w:id="8" w:name="_Hlk159942026"/>
      <w:r>
        <w:rPr>
          <w:rFonts w:ascii="Times New Roman" w:hAnsi="Times New Roman"/>
          <w:sz w:val="24"/>
          <w:szCs w:val="24"/>
          <w:lang w:eastAsia="lv-LV"/>
        </w:rPr>
        <w:lastRenderedPageBreak/>
        <w:t>25.</w:t>
      </w:r>
      <w:r>
        <w:rPr>
          <w:rFonts w:ascii="Times New Roman" w:hAnsi="Times New Roman"/>
          <w:sz w:val="24"/>
          <w:szCs w:val="24"/>
          <w:vertAlign w:val="superscript"/>
          <w:lang w:eastAsia="lv-LV"/>
        </w:rPr>
        <w:t>9</w:t>
      </w:r>
      <w:r>
        <w:rPr>
          <w:rFonts w:ascii="Times New Roman" w:hAnsi="Times New Roman"/>
          <w:sz w:val="24"/>
          <w:szCs w:val="24"/>
          <w:lang w:eastAsia="lv-LV"/>
        </w:rPr>
        <w:t xml:space="preserve"> Ja </w:t>
      </w:r>
      <w:bookmarkEnd w:id="8"/>
      <w:r>
        <w:rPr>
          <w:rFonts w:ascii="Times New Roman" w:hAnsi="Times New Roman"/>
          <w:sz w:val="24"/>
          <w:szCs w:val="24"/>
          <w:lang w:eastAsia="lv-LV"/>
        </w:rPr>
        <w:t xml:space="preserve">persona saņem valstī noteikto īpašās kopšanas pabalstu, tad līdzfinansējuma apmērs par saņemto pakalpojumu ir 50% no valstī noteiktā īpašās kopšanas pabalsta apmēra.  </w:t>
      </w:r>
    </w:p>
    <w:p w14:paraId="2B5EF90D" w14:textId="77777777" w:rsidR="0088706E" w:rsidRDefault="0088706E" w:rsidP="0088706E">
      <w:pPr>
        <w:widowControl w:val="0"/>
        <w:suppressAutoHyphens/>
        <w:spacing w:after="0" w:line="360" w:lineRule="auto"/>
        <w:ind w:left="1418"/>
        <w:jc w:val="both"/>
        <w:rPr>
          <w:rFonts w:ascii="Times New Roman" w:hAnsi="Times New Roman"/>
          <w:sz w:val="24"/>
          <w:szCs w:val="24"/>
        </w:rPr>
      </w:pPr>
      <w:r>
        <w:rPr>
          <w:rFonts w:ascii="Times New Roman" w:hAnsi="Times New Roman"/>
          <w:sz w:val="24"/>
          <w:szCs w:val="24"/>
          <w:lang w:eastAsia="lv-LV"/>
        </w:rPr>
        <w:t>25.</w:t>
      </w:r>
      <w:r>
        <w:rPr>
          <w:rFonts w:ascii="Times New Roman" w:hAnsi="Times New Roman"/>
          <w:sz w:val="24"/>
          <w:szCs w:val="24"/>
          <w:vertAlign w:val="superscript"/>
          <w:lang w:eastAsia="lv-LV"/>
        </w:rPr>
        <w:t>10</w:t>
      </w:r>
      <w:r>
        <w:rPr>
          <w:rFonts w:ascii="Times New Roman" w:hAnsi="Times New Roman"/>
          <w:sz w:val="24"/>
          <w:szCs w:val="24"/>
          <w:lang w:eastAsia="lv-LV"/>
        </w:rPr>
        <w:t xml:space="preserve"> Pēc līdzfinansējuma </w:t>
      </w:r>
      <w:r>
        <w:rPr>
          <w:rFonts w:ascii="Times New Roman" w:hAnsi="Times New Roman"/>
          <w:sz w:val="24"/>
          <w:szCs w:val="24"/>
        </w:rPr>
        <w:t xml:space="preserve">segšanas, personas rīcībā paliekošo naudas līdzekļu apmērs nedrīkst būt mazāks par pašvaldības noteikto maznodrošinātas mājsaimniecības ienākumu slieksni pirmajai un vienīgajai personai mājsaimniecībā. </w:t>
      </w:r>
    </w:p>
    <w:p w14:paraId="75853A84"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11</w:t>
      </w:r>
      <w:r>
        <w:rPr>
          <w:rFonts w:ascii="Times New Roman" w:hAnsi="Times New Roman"/>
          <w:sz w:val="24"/>
          <w:szCs w:val="24"/>
          <w:lang w:eastAsia="lv-LV"/>
        </w:rPr>
        <w:t xml:space="preserve"> Ja persona nespēj vai spēj tikai daļēji segt līdzfinansējumu par pakalpojumu, apgādniekiem normatīvajos aktos noteiktajā kārtībā ir pienākums solidāri segt starpību starp saistošo noteikumu 25.</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punktā noteikto līdzfinansējuma apmēru un personai noteikto līdzfinansējuma apmēru.</w:t>
      </w:r>
    </w:p>
    <w:p w14:paraId="1322CF25" w14:textId="77777777" w:rsidR="0088706E" w:rsidRDefault="0088706E" w:rsidP="0088706E">
      <w:pPr>
        <w:widowControl w:val="0"/>
        <w:suppressAutoHyphens/>
        <w:spacing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25.</w:t>
      </w:r>
      <w:r>
        <w:rPr>
          <w:rFonts w:ascii="Times New Roman" w:hAnsi="Times New Roman"/>
          <w:sz w:val="24"/>
          <w:szCs w:val="24"/>
          <w:vertAlign w:val="superscript"/>
          <w:lang w:eastAsia="lv-LV"/>
        </w:rPr>
        <w:t>12</w:t>
      </w:r>
      <w:r>
        <w:rPr>
          <w:rFonts w:ascii="Times New Roman" w:hAnsi="Times New Roman"/>
          <w:sz w:val="24"/>
          <w:szCs w:val="24"/>
          <w:lang w:eastAsia="lv-LV"/>
        </w:rPr>
        <w:t xml:space="preserve"> Ja personai nav apgādnieku vai tie normatīvajos aktos noteiktajā kārtībā atbrīvoti no līdzfinansējuma par pakalpojumu segšanas, starpību starp saistošo noteikumu 25.</w:t>
      </w:r>
      <w:r>
        <w:rPr>
          <w:rFonts w:ascii="Times New Roman" w:hAnsi="Times New Roman"/>
          <w:sz w:val="24"/>
          <w:szCs w:val="24"/>
          <w:vertAlign w:val="superscript"/>
          <w:lang w:eastAsia="lv-LV"/>
        </w:rPr>
        <w:t>8</w:t>
      </w:r>
      <w:r>
        <w:rPr>
          <w:rFonts w:ascii="Times New Roman" w:hAnsi="Times New Roman"/>
          <w:sz w:val="24"/>
          <w:szCs w:val="24"/>
          <w:lang w:eastAsia="lv-LV"/>
        </w:rPr>
        <w:t xml:space="preserve"> punktā noteikto līdzfinansējuma apmēru un personai noteikto līdzfinansējuma apmēru sedz pašvaldība.</w:t>
      </w:r>
    </w:p>
    <w:p w14:paraId="39717537" w14:textId="77777777" w:rsidR="0088706E" w:rsidRDefault="0088706E" w:rsidP="0088706E">
      <w:pPr>
        <w:shd w:val="clear" w:color="auto" w:fill="FFFFFF"/>
        <w:spacing w:after="0" w:line="360" w:lineRule="auto"/>
        <w:ind w:left="141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25.</w:t>
      </w:r>
      <w:r>
        <w:rPr>
          <w:rFonts w:ascii="Times New Roman" w:eastAsia="Times New Roman" w:hAnsi="Times New Roman"/>
          <w:sz w:val="24"/>
          <w:szCs w:val="24"/>
          <w:vertAlign w:val="superscript"/>
          <w:lang w:eastAsia="lv-LV"/>
        </w:rPr>
        <w:t>13</w:t>
      </w:r>
      <w:r>
        <w:rPr>
          <w:rFonts w:ascii="Times New Roman" w:eastAsia="Times New Roman" w:hAnsi="Times New Roman"/>
          <w:sz w:val="24"/>
          <w:szCs w:val="24"/>
          <w:lang w:eastAsia="lv-LV"/>
        </w:rPr>
        <w:t xml:space="preserve"> Ja persona ir noslēgusi līgumu par sava nekustamā īpašuma atsavināšanu, nosakot īpašuma ieguvēja pienākumu nodrošināt personai aprūpi vai dzīvesvietu (uztura līgums), samaksu par pakalpojumu pilnā vai uztura līgumā noteiktajā apmērā sedz īpašuma ieguvējs. </w:t>
      </w:r>
    </w:p>
    <w:p w14:paraId="50AA905A" w14:textId="77777777" w:rsidR="0088706E" w:rsidRDefault="0088706E" w:rsidP="0088706E">
      <w:pPr>
        <w:shd w:val="clear" w:color="auto" w:fill="FFFFFF"/>
        <w:spacing w:after="0" w:line="360" w:lineRule="auto"/>
        <w:ind w:left="141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25.</w:t>
      </w:r>
      <w:r>
        <w:rPr>
          <w:rFonts w:ascii="Times New Roman" w:eastAsia="Times New Roman" w:hAnsi="Times New Roman"/>
          <w:sz w:val="24"/>
          <w:szCs w:val="24"/>
          <w:vertAlign w:val="superscript"/>
          <w:lang w:eastAsia="lv-LV"/>
        </w:rPr>
        <w:t xml:space="preserve">14 </w:t>
      </w:r>
      <w:r>
        <w:rPr>
          <w:rFonts w:ascii="Times New Roman" w:eastAsia="Times New Roman" w:hAnsi="Times New Roman"/>
          <w:sz w:val="24"/>
          <w:szCs w:val="24"/>
          <w:lang w:eastAsia="lv-LV"/>
        </w:rPr>
        <w:t xml:space="preserve"> Ja personai piešķirts pakalpojums, bet nepieciešamība pēc pakalpojuma apjoma (aprūpes līmenis) mainās, persona atkārtoti dienestā iesniedz iesniegumu, tam pievienojot pakalpojuma pieprasīšanu pamatojošos dokumentus. </w:t>
      </w:r>
    </w:p>
    <w:p w14:paraId="3A70B093" w14:textId="77777777" w:rsidR="0088706E" w:rsidRDefault="0088706E" w:rsidP="0088706E">
      <w:pPr>
        <w:spacing w:after="0" w:line="360" w:lineRule="auto"/>
        <w:ind w:left="141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25.</w:t>
      </w:r>
      <w:r>
        <w:rPr>
          <w:rFonts w:ascii="Times New Roman" w:eastAsia="Times New Roman" w:hAnsi="Times New Roman"/>
          <w:sz w:val="24"/>
          <w:szCs w:val="24"/>
          <w:vertAlign w:val="superscript"/>
          <w:lang w:eastAsia="lv-LV"/>
        </w:rPr>
        <w:t>15</w:t>
      </w:r>
      <w:r>
        <w:rPr>
          <w:rFonts w:ascii="Times New Roman" w:eastAsia="Times New Roman" w:hAnsi="Times New Roman"/>
          <w:sz w:val="24"/>
          <w:szCs w:val="24"/>
          <w:lang w:eastAsia="lv-LV"/>
        </w:rPr>
        <w:t xml:space="preserve"> Pakalpojumu sniedz pakalpojuma sniedzējs, pamatojoties uz līgumu, kas noslēgts ar dienestu.”;</w:t>
      </w:r>
    </w:p>
    <w:p w14:paraId="1032D61D" w14:textId="77777777" w:rsidR="0088706E" w:rsidRDefault="0088706E" w:rsidP="0088706E">
      <w:pPr>
        <w:pStyle w:val="Sarakstarindkopa"/>
        <w:widowControl w:val="0"/>
        <w:numPr>
          <w:ilvl w:val="1"/>
          <w:numId w:val="2"/>
        </w:numPr>
        <w:suppressAutoHyphens/>
        <w:spacing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izteikt 1.pielikuma nosaukumu šādā redakcijā:</w:t>
      </w:r>
    </w:p>
    <w:p w14:paraId="094CE0CB" w14:textId="77777777" w:rsidR="0088706E" w:rsidRDefault="0088706E" w:rsidP="0088706E">
      <w:pPr>
        <w:pStyle w:val="Sarakstarindkopa"/>
        <w:widowControl w:val="0"/>
        <w:suppressAutoHyphens/>
        <w:spacing w:before="240"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“Aprūpes mājās pakalpojuma nepilngadīgai personai ar invaliditāti nepieciešamības novērtēšanas veidlapa”;</w:t>
      </w:r>
    </w:p>
    <w:p w14:paraId="65587F72" w14:textId="77777777" w:rsidR="0088706E" w:rsidRDefault="0088706E" w:rsidP="0088706E">
      <w:pPr>
        <w:pStyle w:val="Sarakstarindkopa"/>
        <w:widowControl w:val="0"/>
        <w:numPr>
          <w:ilvl w:val="1"/>
          <w:numId w:val="2"/>
        </w:numPr>
        <w:suppressAutoHyphens/>
        <w:spacing w:before="240"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izteikt 1.pielikuma 4.punktu šādā redakcijā:</w:t>
      </w:r>
    </w:p>
    <w:p w14:paraId="0F1E1EFF" w14:textId="77777777" w:rsidR="0088706E" w:rsidRDefault="0088706E" w:rsidP="0088706E">
      <w:pPr>
        <w:pStyle w:val="Sarakstarindkopa"/>
        <w:widowControl w:val="0"/>
        <w:suppressAutoHyphens/>
        <w:spacing w:before="240"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“4. Aprūpes mājās pakalpojuma nepilngadīgai personai ar invaliditāti pieprasīšana:”;</w:t>
      </w:r>
    </w:p>
    <w:p w14:paraId="1197C34E" w14:textId="77777777" w:rsidR="0088706E" w:rsidRDefault="0088706E" w:rsidP="0088706E">
      <w:pPr>
        <w:pStyle w:val="Sarakstarindkopa"/>
        <w:widowControl w:val="0"/>
        <w:numPr>
          <w:ilvl w:val="1"/>
          <w:numId w:val="2"/>
        </w:numPr>
        <w:suppressAutoHyphens/>
        <w:spacing w:before="240" w:after="0" w:line="360" w:lineRule="auto"/>
        <w:ind w:left="1418" w:hanging="709"/>
        <w:jc w:val="both"/>
        <w:rPr>
          <w:rFonts w:ascii="Times New Roman" w:hAnsi="Times New Roman"/>
          <w:sz w:val="24"/>
          <w:szCs w:val="24"/>
          <w:lang w:eastAsia="lv-LV"/>
        </w:rPr>
      </w:pPr>
      <w:r>
        <w:rPr>
          <w:rFonts w:ascii="Times New Roman" w:hAnsi="Times New Roman"/>
          <w:sz w:val="24"/>
          <w:szCs w:val="24"/>
          <w:lang w:eastAsia="lv-LV"/>
        </w:rPr>
        <w:t>izteikt 1.pielikuma 6.punktu šādā redakcijā:</w:t>
      </w:r>
    </w:p>
    <w:p w14:paraId="062C3053" w14:textId="77777777" w:rsidR="0088706E" w:rsidRDefault="0088706E" w:rsidP="0088706E">
      <w:pPr>
        <w:pStyle w:val="Sarakstarindkopa"/>
        <w:widowControl w:val="0"/>
        <w:suppressAutoHyphens/>
        <w:spacing w:before="240" w:after="0" w:line="360" w:lineRule="auto"/>
        <w:ind w:left="1418"/>
        <w:jc w:val="both"/>
        <w:rPr>
          <w:rFonts w:ascii="Times New Roman" w:hAnsi="Times New Roman"/>
          <w:sz w:val="24"/>
          <w:szCs w:val="24"/>
          <w:lang w:eastAsia="lv-LV"/>
        </w:rPr>
      </w:pPr>
      <w:r>
        <w:rPr>
          <w:rFonts w:ascii="Times New Roman" w:hAnsi="Times New Roman"/>
          <w:sz w:val="24"/>
          <w:szCs w:val="24"/>
          <w:lang w:eastAsia="lv-LV"/>
        </w:rPr>
        <w:t>“6.   Aprūpes mājās pakalpojuma nepilngadīgai personai ar invaliditāti apjoma (h) noteikšana:”.</w:t>
      </w:r>
    </w:p>
    <w:p w14:paraId="6846A156" w14:textId="77777777" w:rsidR="0088706E" w:rsidRDefault="0088706E" w:rsidP="0088706E">
      <w:pPr>
        <w:numPr>
          <w:ilvl w:val="0"/>
          <w:numId w:val="2"/>
        </w:numPr>
        <w:spacing w:after="0" w:line="360" w:lineRule="auto"/>
        <w:ind w:left="709" w:hanging="709"/>
        <w:rPr>
          <w:rFonts w:ascii="Times New Roman" w:hAnsi="Times New Roman"/>
          <w:sz w:val="24"/>
          <w:szCs w:val="24"/>
          <w:lang w:eastAsia="lv-LV"/>
        </w:rPr>
      </w:pPr>
      <w:r>
        <w:rPr>
          <w:rFonts w:ascii="Times New Roman" w:hAnsi="Times New Roman"/>
          <w:sz w:val="24"/>
          <w:szCs w:val="24"/>
          <w:lang w:eastAsia="lv-LV"/>
        </w:rPr>
        <w:t xml:space="preserve">Saistošo noteikumu 1.9.apakšpunkts stājas spēkā 2024.gada 1.jūnijā. </w:t>
      </w:r>
    </w:p>
    <w:p w14:paraId="78A8617E" w14:textId="77777777" w:rsidR="0088706E" w:rsidRDefault="0088706E" w:rsidP="0088706E">
      <w:pPr>
        <w:widowControl w:val="0"/>
        <w:numPr>
          <w:ilvl w:val="0"/>
          <w:numId w:val="2"/>
        </w:numPr>
        <w:suppressAutoHyphens/>
        <w:spacing w:after="0" w:line="360" w:lineRule="auto"/>
        <w:ind w:left="709" w:hanging="720"/>
        <w:jc w:val="both"/>
        <w:rPr>
          <w:rFonts w:ascii="Times New Roman" w:hAnsi="Times New Roman"/>
          <w:sz w:val="24"/>
          <w:szCs w:val="24"/>
          <w:lang w:eastAsia="lv-LV"/>
        </w:rPr>
      </w:pPr>
      <w:r>
        <w:rPr>
          <w:rFonts w:ascii="Times New Roman" w:hAnsi="Times New Roman"/>
          <w:sz w:val="24"/>
          <w:szCs w:val="24"/>
          <w:lang w:eastAsia="lv-LV"/>
        </w:rPr>
        <w:t xml:space="preserve">Atzīt par spēku zaudējušiem Gulbenes novada pašvaldības domes 2021.gada 29.aprīļa saistošos noteikumus Nr.8 “Par sociālā pakalpojuma “Aprūpe mājas” nodrošināšanu </w:t>
      </w:r>
      <w:r>
        <w:rPr>
          <w:rFonts w:ascii="Times New Roman" w:hAnsi="Times New Roman"/>
          <w:sz w:val="24"/>
          <w:szCs w:val="24"/>
          <w:lang w:eastAsia="lv-LV"/>
        </w:rPr>
        <w:lastRenderedPageBreak/>
        <w:t xml:space="preserve">Gulbenes novadā” no 2024.gada 1.jūnija. </w:t>
      </w:r>
    </w:p>
    <w:p w14:paraId="6EB10546" w14:textId="77777777" w:rsidR="0088706E" w:rsidRDefault="0088706E" w:rsidP="0088706E">
      <w:pPr>
        <w:pStyle w:val="Sarakstarindkopa"/>
        <w:widowControl w:val="0"/>
        <w:suppressAutoHyphens/>
        <w:spacing w:before="240" w:after="0" w:line="360" w:lineRule="auto"/>
        <w:jc w:val="both"/>
        <w:rPr>
          <w:rFonts w:ascii="Times New Roman" w:hAnsi="Times New Roman"/>
          <w:sz w:val="24"/>
          <w:szCs w:val="24"/>
          <w:lang w:eastAsia="lv-LV"/>
        </w:rPr>
      </w:pPr>
    </w:p>
    <w:p w14:paraId="18243ADB" w14:textId="77777777" w:rsidR="0088706E" w:rsidRDefault="0088706E" w:rsidP="0088706E">
      <w:pPr>
        <w:spacing w:after="0" w:line="240" w:lineRule="auto"/>
        <w:ind w:right="-1"/>
        <w:jc w:val="center"/>
        <w:rPr>
          <w:rFonts w:ascii="Times New Roman" w:hAnsi="Times New Roman"/>
          <w:sz w:val="24"/>
          <w:szCs w:val="24"/>
          <w:lang w:eastAsia="lv-LV"/>
        </w:rPr>
      </w:pPr>
      <w:r>
        <w:rPr>
          <w:rFonts w:ascii="Times New Roman" w:hAnsi="Times New Roman"/>
          <w:sz w:val="24"/>
          <w:szCs w:val="24"/>
          <w:lang w:eastAsia="lv-LV"/>
        </w:rPr>
        <w:t>Gulbenes novada pašvaldības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40F290BE" w14:textId="77777777" w:rsidR="0088706E" w:rsidRDefault="0088706E" w:rsidP="0088706E">
      <w:pPr>
        <w:rPr>
          <w:rFonts w:ascii="Times New Roman" w:hAnsi="Times New Roman"/>
          <w:kern w:val="2"/>
          <w:sz w:val="24"/>
          <w:szCs w:val="24"/>
          <w:lang w:eastAsia="lv-LV" w:bidi="hi-IN"/>
        </w:rPr>
      </w:pPr>
    </w:p>
    <w:p w14:paraId="34A790CE" w14:textId="77777777" w:rsidR="0088706E" w:rsidRDefault="0088706E" w:rsidP="0088706E">
      <w:pPr>
        <w:rPr>
          <w:rFonts w:ascii="Times New Roman" w:hAnsi="Times New Roman"/>
          <w:sz w:val="24"/>
          <w:szCs w:val="24"/>
          <w:lang w:eastAsia="lv-LV" w:bidi="hi-IN"/>
        </w:rPr>
      </w:pPr>
    </w:p>
    <w:p w14:paraId="1B6B0921" w14:textId="77777777" w:rsidR="0088706E" w:rsidRDefault="0088706E" w:rsidP="0088706E">
      <w:pPr>
        <w:rPr>
          <w:rFonts w:ascii="Times New Roman" w:hAnsi="Times New Roman"/>
          <w:sz w:val="24"/>
          <w:szCs w:val="24"/>
          <w:lang w:eastAsia="lv-LV" w:bidi="hi-IN"/>
        </w:rPr>
      </w:pPr>
    </w:p>
    <w:p w14:paraId="7449E5BE" w14:textId="77777777" w:rsidR="0088706E" w:rsidRDefault="0088706E" w:rsidP="0088706E">
      <w:pPr>
        <w:rPr>
          <w:rFonts w:ascii="Times New Roman" w:hAnsi="Times New Roman"/>
          <w:b/>
          <w:sz w:val="24"/>
          <w:szCs w:val="24"/>
        </w:rPr>
      </w:pPr>
      <w:r>
        <w:rPr>
          <w:rFonts w:ascii="Times New Roman" w:hAnsi="Times New Roman"/>
          <w:b/>
          <w:sz w:val="24"/>
          <w:szCs w:val="24"/>
        </w:rPr>
        <w:br w:type="page"/>
      </w:r>
    </w:p>
    <w:p w14:paraId="51FF910D" w14:textId="77777777" w:rsidR="0088706E" w:rsidRDefault="0088706E" w:rsidP="0088706E">
      <w:pPr>
        <w:spacing w:after="0" w:line="254" w:lineRule="auto"/>
        <w:jc w:val="center"/>
        <w:rPr>
          <w:rFonts w:ascii="Times New Roman" w:hAnsi="Times New Roman"/>
          <w:b/>
          <w:sz w:val="24"/>
          <w:szCs w:val="24"/>
        </w:rPr>
      </w:pPr>
      <w:r>
        <w:rPr>
          <w:rFonts w:ascii="Times New Roman" w:hAnsi="Times New Roman"/>
          <w:b/>
          <w:sz w:val="24"/>
          <w:szCs w:val="24"/>
        </w:rPr>
        <w:lastRenderedPageBreak/>
        <w:t xml:space="preserve">PASKAIDROJUMA RAKSTS </w:t>
      </w:r>
    </w:p>
    <w:p w14:paraId="546C7045" w14:textId="77777777" w:rsidR="0088706E" w:rsidRDefault="0088706E" w:rsidP="0088706E">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Gulbenes novada  pašvaldības domes 2024.gada 28.marta saistošajiem noteikumiem </w:t>
      </w:r>
      <w:r>
        <w:rPr>
          <w:rFonts w:ascii="Times New Roman" w:eastAsia="Times New Roman" w:hAnsi="Times New Roman"/>
          <w:b/>
          <w:bCs/>
          <w:sz w:val="24"/>
          <w:szCs w:val="24"/>
          <w:highlight w:val="yellow"/>
          <w:lang w:eastAsia="lv-LV"/>
        </w:rPr>
        <w:t>Nr. __</w:t>
      </w:r>
      <w:r>
        <w:rPr>
          <w:rFonts w:ascii="Times New Roman" w:eastAsia="Times New Roman" w:hAnsi="Times New Roman"/>
          <w:b/>
          <w:bCs/>
          <w:sz w:val="24"/>
          <w:szCs w:val="24"/>
          <w:lang w:eastAsia="lv-LV"/>
        </w:rPr>
        <w:t xml:space="preserve"> “Grozījumi Gulbenes novada pašvaldības domes 2023.gada 28.decembra saistošajos noteikumos Nr.25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88706E" w14:paraId="13FD4246" w14:textId="77777777" w:rsidTr="0088706E">
        <w:tc>
          <w:tcPr>
            <w:tcW w:w="1543" w:type="pct"/>
            <w:tcBorders>
              <w:top w:val="outset" w:sz="6" w:space="0" w:color="414142"/>
              <w:left w:val="outset" w:sz="6" w:space="0" w:color="414142"/>
              <w:bottom w:val="outset" w:sz="6" w:space="0" w:color="414142"/>
              <w:right w:val="outset" w:sz="6" w:space="0" w:color="414142"/>
            </w:tcBorders>
            <w:hideMark/>
          </w:tcPr>
          <w:p w14:paraId="5F1BEB05" w14:textId="77777777" w:rsidR="0088706E" w:rsidRDefault="0088706E">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D14047E" w14:textId="77777777" w:rsidR="0088706E" w:rsidRDefault="0088706E">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88706E" w14:paraId="226768E1" w14:textId="77777777" w:rsidTr="0088706E">
        <w:tc>
          <w:tcPr>
            <w:tcW w:w="1543" w:type="pct"/>
            <w:tcBorders>
              <w:top w:val="outset" w:sz="6" w:space="0" w:color="414142"/>
              <w:left w:val="outset" w:sz="6" w:space="0" w:color="414142"/>
              <w:bottom w:val="outset" w:sz="6" w:space="0" w:color="414142"/>
              <w:right w:val="outset" w:sz="6" w:space="0" w:color="414142"/>
            </w:tcBorders>
            <w:hideMark/>
          </w:tcPr>
          <w:p w14:paraId="75E42B80" w14:textId="77777777" w:rsidR="0088706E" w:rsidRDefault="0088706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4D65D6EB"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Gulbenes novada pašvaldības domes 2024.gada 28.marta saistošo noteikumu </w:t>
            </w:r>
            <w:r>
              <w:rPr>
                <w:rFonts w:ascii="Times New Roman" w:eastAsia="Times New Roman" w:hAnsi="Times New Roman"/>
                <w:sz w:val="24"/>
                <w:szCs w:val="24"/>
                <w:highlight w:val="yellow"/>
                <w:lang w:eastAsia="lv-LV"/>
              </w:rPr>
              <w:t>Nr.__</w:t>
            </w:r>
            <w:r>
              <w:rPr>
                <w:rFonts w:ascii="Times New Roman" w:eastAsia="Times New Roman" w:hAnsi="Times New Roman"/>
                <w:sz w:val="24"/>
                <w:szCs w:val="24"/>
                <w:lang w:eastAsia="lv-LV"/>
              </w:rPr>
              <w:t xml:space="preserve"> “Grozījumi Gulbenes novada pašvaldības domes 2023.gada 28.decembra saistošajos noteikumos Nr.25 “Par sociālajiem pakalpojumiem Gulbenes novada pašvaldībā”” (turpmāk – saistošie noteikumi) izdošanas mērķis ir precizēt aprūpes mājās pakalpojuma nepilngadīgai personai ar invaliditāti sniegšanas kārtību atbilstoši Ministru kabineta noteikumiem Nr.316 “Noteikumi par asistenta, pavadoņa un aprūpes mājās pakalpojumu personām ar invaliditāti”, tādējādi nodrošinot valsts līdzfinansējuma saņemšanu aprūpes mājās pakalpojuma nepilngadīgai personai ar invaliditāti nodrošināšanai. </w:t>
            </w:r>
          </w:p>
          <w:p w14:paraId="56F2D44E"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Tāpat saistošo noteikumu izdošanas mērķis ir Gulbenes novada pašvaldības domes 2023.gada 28.decembra saistošos noteikumus “Par sociālajiem pakalpojumiem Gulbenes novada pašvaldībā” papildināt ar jaunu nodaļu, kas regulē aprūpes mājās pakalpojuma pilngadīgai personai sniegšanas kārtību, tādējādi nodrošinot, ka visu Gulbenes novada pašvaldības sniegto sociālo pakalpojumu sniegšanas kārtība ir regulēta vienkopus. </w:t>
            </w:r>
          </w:p>
          <w:p w14:paraId="3CC7937F"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Līdz šim kārtību, kādā Gulbenes novada pašvaldība sniedza aprūpes mājās pakalpojumu pilngadīgai personai, noteica Gulbenes novada pašvaldības domes 2021.gada 29.aprīļa saistošie noteikumi Nr.8 “Par sociālā pakalpojuma “Aprūpe mājas” nodrošināšanu Gulbenes novadā”. </w:t>
            </w:r>
          </w:p>
          <w:p w14:paraId="4F723CD6"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izdošanas nepieciešamība pamatojama ar Sociālo pakalpojumu un sociālās palīdzības likuma 3.panta trešo daļu, Invaliditātes likuma 12.panta 6.</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daļu, Ministru kabineta noteikumu Nr.275 “Sociālās aprūpes un sociālās rehabilitācijas pakalpojumu samaksas kārtība un kārtība, kādā pakalpojuma izmaksas tiek segtas no pašvaldības budžeta” 6.punktu. </w:t>
            </w:r>
          </w:p>
          <w:p w14:paraId="6C94C571"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Iespējamā alternatīva, kas neparedz tiesiskā regulējuma izstrādi, – nav.</w:t>
            </w:r>
          </w:p>
        </w:tc>
      </w:tr>
      <w:tr w:rsidR="0088706E" w14:paraId="5B9D11B7" w14:textId="77777777" w:rsidTr="0088706E">
        <w:trPr>
          <w:trHeight w:val="793"/>
        </w:trPr>
        <w:tc>
          <w:tcPr>
            <w:tcW w:w="1543" w:type="pct"/>
            <w:tcBorders>
              <w:top w:val="outset" w:sz="6" w:space="0" w:color="414142"/>
              <w:left w:val="outset" w:sz="6" w:space="0" w:color="414142"/>
              <w:bottom w:val="outset" w:sz="6" w:space="0" w:color="414142"/>
              <w:right w:val="outset" w:sz="6" w:space="0" w:color="414142"/>
            </w:tcBorders>
          </w:tcPr>
          <w:p w14:paraId="742F37B5" w14:textId="77777777" w:rsidR="0088706E" w:rsidRDefault="0088706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 Fiskālā ietekme uz pašvaldības budžetu</w:t>
            </w:r>
          </w:p>
          <w:p w14:paraId="52790EE4" w14:textId="77777777" w:rsidR="0088706E" w:rsidRDefault="0088706E">
            <w:pPr>
              <w:spacing w:after="0" w:line="240" w:lineRule="auto"/>
              <w:rPr>
                <w:rFonts w:ascii="Times New Roman" w:eastAsia="Times New Roman" w:hAnsi="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093D2FA7" w14:textId="77777777" w:rsidR="0088706E" w:rsidRDefault="0088706E">
            <w:pPr>
              <w:spacing w:after="0" w:line="240" w:lineRule="auto"/>
              <w:ind w:firstLine="620"/>
              <w:jc w:val="both"/>
              <w:rPr>
                <w:rFonts w:ascii="Times New Roman" w:eastAsia="Calibri" w:hAnsi="Times New Roman"/>
                <w:iCs/>
                <w:sz w:val="24"/>
                <w:szCs w:val="24"/>
              </w:rPr>
            </w:pPr>
            <w:r>
              <w:rPr>
                <w:rFonts w:ascii="Times New Roman" w:hAnsi="Times New Roman"/>
                <w:iCs/>
                <w:sz w:val="24"/>
                <w:szCs w:val="24"/>
              </w:rPr>
              <w:t>Ņemot vērā to, ka nav iespējams prognozēt Gulbenes novada pašvaldībā deklarēto personu skaita un veselības stāvokļa izmaiņas, kas nosaka pieprasījumu pēc aprūpes mājās pakalpojuma nepilngadīgai personai ar invaliditāti un aprūpes mājās pakalpojuma pilngadīgai personai, precīzus ieņēmumu un izdevumu aprēķinus veikt nav iespējams.</w:t>
            </w:r>
          </w:p>
          <w:p w14:paraId="0B59BF96" w14:textId="77777777" w:rsidR="0088706E" w:rsidRDefault="0088706E">
            <w:pPr>
              <w:spacing w:after="0" w:line="240" w:lineRule="auto"/>
              <w:ind w:firstLine="620"/>
              <w:jc w:val="both"/>
              <w:rPr>
                <w:rFonts w:ascii="Times New Roman" w:hAnsi="Times New Roman"/>
                <w:iCs/>
                <w:sz w:val="24"/>
                <w:szCs w:val="24"/>
              </w:rPr>
            </w:pPr>
            <w:r>
              <w:rPr>
                <w:rFonts w:ascii="Times New Roman" w:hAnsi="Times New Roman"/>
                <w:iCs/>
                <w:sz w:val="24"/>
                <w:szCs w:val="24"/>
              </w:rPr>
              <w:t xml:space="preserve">Ņemot vērā to, ka ar saistošajiem noteikumiem tiek paplašināts personu loks, kas tiesīgs saņemt aprūpes mājās pakalpojumu nepilngadīgai personai ar invaliditāti, indikatīvi 2024.gada Gulbenes novada pašvaldības budžeta izdevumi palielinās aptuveni par 12 000,00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tādējādi aprūpes mājās pakalpojuma nepilngadīgai personai ar invaliditāti nodrošināšanai nepieciešami aptuveni 45 000,00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gadā.</w:t>
            </w:r>
          </w:p>
          <w:p w14:paraId="0D178D86" w14:textId="77777777" w:rsidR="0088706E" w:rsidRDefault="0088706E">
            <w:pPr>
              <w:spacing w:after="0" w:line="240" w:lineRule="auto"/>
              <w:ind w:firstLine="620"/>
              <w:jc w:val="both"/>
              <w:rPr>
                <w:rFonts w:ascii="Times New Roman" w:hAnsi="Times New Roman"/>
                <w:iCs/>
                <w:sz w:val="24"/>
                <w:szCs w:val="24"/>
              </w:rPr>
            </w:pPr>
            <w:r>
              <w:rPr>
                <w:rFonts w:ascii="Times New Roman" w:hAnsi="Times New Roman"/>
                <w:iCs/>
                <w:sz w:val="24"/>
                <w:szCs w:val="24"/>
              </w:rPr>
              <w:t xml:space="preserve">Aprūpes mājās pakalpojuma pilngadīgai personai nodrošināšana Gulbenes novada pašvaldības budžetā radīs </w:t>
            </w:r>
            <w:r>
              <w:rPr>
                <w:rFonts w:ascii="Times New Roman" w:hAnsi="Times New Roman"/>
                <w:iCs/>
                <w:sz w:val="24"/>
                <w:szCs w:val="24"/>
              </w:rPr>
              <w:lastRenderedPageBreak/>
              <w:t xml:space="preserve">ieņēmumus aptuveni 9 660,00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jo par aprūpes mājās pakalpojumu pilngadīgai personai saņemšanu ir jāveic līdzfinansējums. Savukārt aprūpes mājās pakalpojuma pilngadīgai personai nodrošināšanai nepieciešami vismaz 194 400,00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tc>
      </w:tr>
      <w:tr w:rsidR="0088706E" w14:paraId="19B4E5D8" w14:textId="77777777" w:rsidTr="0088706E">
        <w:tc>
          <w:tcPr>
            <w:tcW w:w="1543" w:type="pct"/>
            <w:tcBorders>
              <w:top w:val="outset" w:sz="6" w:space="0" w:color="414142"/>
              <w:left w:val="outset" w:sz="6" w:space="0" w:color="414142"/>
              <w:bottom w:val="outset" w:sz="6" w:space="0" w:color="414142"/>
              <w:right w:val="outset" w:sz="6" w:space="0" w:color="414142"/>
            </w:tcBorders>
            <w:hideMark/>
          </w:tcPr>
          <w:p w14:paraId="33BD70A0" w14:textId="77777777" w:rsidR="0088706E" w:rsidRDefault="0088706E">
            <w:pPr>
              <w:spacing w:after="0" w:line="240" w:lineRule="auto"/>
              <w:rPr>
                <w:rFonts w:ascii="Times New Roman" w:hAnsi="Times New Roman"/>
                <w:sz w:val="24"/>
                <w:szCs w:val="24"/>
              </w:rPr>
            </w:pPr>
            <w:r>
              <w:rPr>
                <w:rFonts w:ascii="Times New Roman" w:hAnsi="Times New Roman"/>
                <w:sz w:val="24"/>
                <w:szCs w:val="24"/>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0596671F" w14:textId="77777777" w:rsidR="0088706E" w:rsidRDefault="0088706E">
            <w:pPr>
              <w:spacing w:after="0" w:line="240" w:lineRule="auto"/>
              <w:ind w:firstLine="620"/>
              <w:jc w:val="both"/>
              <w:rPr>
                <w:rFonts w:ascii="Times New Roman" w:hAnsi="Times New Roman"/>
                <w:kern w:val="2"/>
                <w:sz w:val="24"/>
                <w:szCs w:val="24"/>
              </w:rPr>
            </w:pPr>
            <w:r>
              <w:rPr>
                <w:rFonts w:ascii="Times New Roman" w:hAnsi="Times New Roman"/>
                <w:sz w:val="24"/>
                <w:szCs w:val="24"/>
              </w:rPr>
              <w:t>3.1.</w:t>
            </w:r>
            <w:r>
              <w:rPr>
                <w:rFonts w:ascii="Times New Roman" w:hAnsi="Times New Roman"/>
                <w:sz w:val="24"/>
                <w:szCs w:val="24"/>
              </w:rPr>
              <w:tab/>
              <w:t>sociālā ietekme – saistošie noteikumi veicina Gulbenes novada pašvaldības iedzīvotāju sociālo funkcionēšanu, iespēju saņemt vajadzībām atbilstošus sociālos pakalpojumus, rada tiešu, labvēlīgu ietekmi un sociālo nodrošinātību;</w:t>
            </w:r>
          </w:p>
          <w:p w14:paraId="75FEBE31" w14:textId="77777777" w:rsidR="0088706E" w:rsidRDefault="0088706E">
            <w:pPr>
              <w:spacing w:after="0" w:line="240" w:lineRule="auto"/>
              <w:ind w:firstLine="62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ietekme uz vidi – nav; </w:t>
            </w:r>
          </w:p>
          <w:p w14:paraId="48D344E7" w14:textId="77777777" w:rsidR="0088706E" w:rsidRDefault="0088706E">
            <w:pPr>
              <w:spacing w:after="0" w:line="240" w:lineRule="auto"/>
              <w:ind w:firstLine="62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ietekme uz iedzīvotāju veselību – nav;</w:t>
            </w:r>
          </w:p>
          <w:p w14:paraId="6C07295B" w14:textId="77777777" w:rsidR="0088706E" w:rsidRDefault="0088706E">
            <w:pPr>
              <w:spacing w:after="0" w:line="240" w:lineRule="auto"/>
              <w:ind w:firstLine="62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ietekme uz uzņēmējdarbības vidi Gulbenes novada pašvaldības teritorijā – nav;</w:t>
            </w:r>
          </w:p>
          <w:p w14:paraId="69CA8749" w14:textId="77777777" w:rsidR="0088706E" w:rsidRDefault="0088706E">
            <w:pPr>
              <w:spacing w:after="0" w:line="240" w:lineRule="auto"/>
              <w:ind w:firstLine="62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ietekme uz konkurenci – nav. </w:t>
            </w:r>
          </w:p>
        </w:tc>
      </w:tr>
      <w:tr w:rsidR="0088706E" w14:paraId="0A8797FD" w14:textId="77777777" w:rsidTr="0088706E">
        <w:tc>
          <w:tcPr>
            <w:tcW w:w="1543" w:type="pct"/>
            <w:tcBorders>
              <w:top w:val="outset" w:sz="6" w:space="0" w:color="414142"/>
              <w:left w:val="outset" w:sz="6" w:space="0" w:color="414142"/>
              <w:bottom w:val="outset" w:sz="6" w:space="0" w:color="414142"/>
              <w:right w:val="outset" w:sz="6" w:space="0" w:color="414142"/>
            </w:tcBorders>
            <w:hideMark/>
          </w:tcPr>
          <w:p w14:paraId="4BE25FA4" w14:textId="77777777" w:rsidR="0088706E" w:rsidRDefault="0088706E">
            <w:pPr>
              <w:spacing w:line="240" w:lineRule="auto"/>
              <w:rPr>
                <w:rFonts w:ascii="Times New Roman" w:eastAsia="Times New Roman" w:hAnsi="Times New Roman"/>
                <w:sz w:val="24"/>
                <w:szCs w:val="24"/>
                <w:lang w:eastAsia="lv-LV"/>
              </w:rPr>
            </w:pPr>
            <w:r>
              <w:rPr>
                <w:rFonts w:ascii="Times New Roman"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467BFE0E"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saistošo noteikumu piemērošanā privātpersona var vērsties Gulbenes novada sociālajā dienestā;</w:t>
            </w:r>
          </w:p>
          <w:p w14:paraId="1DCE3302"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ab/>
              <w:t>saistošie noteikumi neparedz papildu administratīvo procedūru izmaksas.</w:t>
            </w:r>
          </w:p>
        </w:tc>
      </w:tr>
      <w:tr w:rsidR="0088706E" w14:paraId="2F15AD09" w14:textId="77777777" w:rsidTr="0088706E">
        <w:tc>
          <w:tcPr>
            <w:tcW w:w="1543" w:type="pct"/>
            <w:tcBorders>
              <w:top w:val="outset" w:sz="6" w:space="0" w:color="414142"/>
              <w:left w:val="outset" w:sz="6" w:space="0" w:color="414142"/>
              <w:bottom w:val="outset" w:sz="6" w:space="0" w:color="414142"/>
              <w:right w:val="outset" w:sz="6" w:space="0" w:color="414142"/>
            </w:tcBorders>
            <w:hideMark/>
          </w:tcPr>
          <w:p w14:paraId="0EDE8A99" w14:textId="77777777" w:rsidR="0088706E" w:rsidRDefault="0088706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A77C037"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Saistošie noteikumi neparedz iesaistīt papildu cilvēkresursus un tiks īstenoti esošo cilvēkresursu ietvaros.</w:t>
            </w:r>
          </w:p>
        </w:tc>
      </w:tr>
      <w:tr w:rsidR="0088706E" w14:paraId="31159F13" w14:textId="77777777" w:rsidTr="0088706E">
        <w:tc>
          <w:tcPr>
            <w:tcW w:w="1543" w:type="pct"/>
            <w:tcBorders>
              <w:top w:val="outset" w:sz="6" w:space="0" w:color="414142"/>
              <w:left w:val="outset" w:sz="6" w:space="0" w:color="414142"/>
              <w:bottom w:val="outset" w:sz="6" w:space="0" w:color="414142"/>
              <w:right w:val="outset" w:sz="6" w:space="0" w:color="414142"/>
            </w:tcBorders>
            <w:hideMark/>
          </w:tcPr>
          <w:p w14:paraId="6D9C0ECE" w14:textId="77777777" w:rsidR="0088706E" w:rsidRDefault="0088706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6F0DB31"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izpildi nodrošinās Gulbenes novada sociālais dienests.</w:t>
            </w:r>
          </w:p>
        </w:tc>
      </w:tr>
      <w:tr w:rsidR="0088706E" w14:paraId="7BB9C3F6" w14:textId="77777777" w:rsidTr="0088706E">
        <w:tc>
          <w:tcPr>
            <w:tcW w:w="1543" w:type="pct"/>
            <w:tcBorders>
              <w:top w:val="outset" w:sz="6" w:space="0" w:color="414142"/>
              <w:left w:val="outset" w:sz="6" w:space="0" w:color="414142"/>
              <w:bottom w:val="outset" w:sz="6" w:space="0" w:color="414142"/>
              <w:right w:val="outset" w:sz="6" w:space="0" w:color="414142"/>
            </w:tcBorders>
            <w:hideMark/>
          </w:tcPr>
          <w:p w14:paraId="25845F31" w14:textId="77777777" w:rsidR="0088706E" w:rsidRDefault="0088706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6244929F"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projekta īstenošanas izmaksas ir atbilstošas iecerētā mērķa sasniegšanai – nodrošināt Gulbenes novada pašvaldības autonomās funkcijas izpildi, nodrošinot iedzīvotājiem atbalstu sociālo problēmu risināšanā, kā arī iespēju saņemt sociālo palīdzību un sociālos pakalpojumus.</w:t>
            </w:r>
          </w:p>
        </w:tc>
      </w:tr>
      <w:tr w:rsidR="0088706E" w14:paraId="40036333" w14:textId="77777777" w:rsidTr="0088706E">
        <w:tc>
          <w:tcPr>
            <w:tcW w:w="1543" w:type="pct"/>
            <w:tcBorders>
              <w:top w:val="outset" w:sz="6" w:space="0" w:color="414142"/>
              <w:left w:val="outset" w:sz="6" w:space="0" w:color="414142"/>
              <w:bottom w:val="outset" w:sz="6" w:space="0" w:color="414142"/>
              <w:right w:val="outset" w:sz="6" w:space="0" w:color="414142"/>
            </w:tcBorders>
            <w:hideMark/>
          </w:tcPr>
          <w:p w14:paraId="209FAB48" w14:textId="77777777" w:rsidR="0088706E" w:rsidRDefault="0088706E">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287AA6D3"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Pašvaldību likuma 46.panta trešajai daļai, lai informētu sabiedrību par saistošo noteikumu projektu un dotu iespēju izteikt viedokli, saistošo noteikumu projekts no 2024.gada 6.marta līdz 2024.gada 19.martam tika publicēts Gulbenes novada pašvaldības mājaslapā </w:t>
            </w:r>
            <w:hyperlink r:id="rId7" w:history="1">
              <w:r>
                <w:rPr>
                  <w:rStyle w:val="Hipersaite"/>
                  <w:rFonts w:ascii="Times New Roman" w:eastAsia="Times New Roman" w:hAnsi="Times New Roman"/>
                  <w:color w:val="0563C1"/>
                  <w:sz w:val="24"/>
                  <w:szCs w:val="24"/>
                  <w:lang w:eastAsia="lv-LV"/>
                </w:rPr>
                <w:t>https://www.gulbene.lv/lv</w:t>
              </w:r>
            </w:hyperlink>
            <w:r>
              <w:rPr>
                <w:rFonts w:ascii="Times New Roman" w:eastAsia="Times New Roman" w:hAnsi="Times New Roman"/>
                <w:sz w:val="24"/>
                <w:szCs w:val="24"/>
                <w:lang w:eastAsia="lv-LV"/>
              </w:rPr>
              <w:t xml:space="preserve"> sadaļā “Saistošie noteikumi - projekti”. </w:t>
            </w:r>
          </w:p>
          <w:p w14:paraId="045EB2F0" w14:textId="77777777" w:rsidR="0088706E" w:rsidRDefault="0088706E">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Ierosinājumi, priekšlikumi no privātpersonām vai institūcijām </w:t>
            </w:r>
            <w:r>
              <w:rPr>
                <w:rFonts w:ascii="Times New Roman" w:eastAsia="Times New Roman" w:hAnsi="Times New Roman"/>
                <w:sz w:val="24"/>
                <w:szCs w:val="24"/>
                <w:highlight w:val="yellow"/>
                <w:lang w:eastAsia="lv-LV"/>
              </w:rPr>
              <w:t>___</w:t>
            </w:r>
            <w:r>
              <w:rPr>
                <w:rFonts w:ascii="Times New Roman" w:eastAsia="Times New Roman" w:hAnsi="Times New Roman"/>
                <w:sz w:val="24"/>
                <w:szCs w:val="24"/>
                <w:lang w:eastAsia="lv-LV"/>
              </w:rPr>
              <w:t xml:space="preserve"> saņemti.</w:t>
            </w:r>
          </w:p>
        </w:tc>
      </w:tr>
    </w:tbl>
    <w:p w14:paraId="5D017657" w14:textId="77777777" w:rsidR="0088706E" w:rsidRDefault="0088706E" w:rsidP="0088706E">
      <w:pPr>
        <w:spacing w:line="254" w:lineRule="auto"/>
        <w:ind w:right="566"/>
        <w:rPr>
          <w:rFonts w:ascii="Times New Roman" w:eastAsia="Calibri" w:hAnsi="Times New Roman"/>
          <w:sz w:val="24"/>
          <w:szCs w:val="24"/>
        </w:rPr>
      </w:pPr>
    </w:p>
    <w:p w14:paraId="1C25C724" w14:textId="77777777" w:rsidR="0088706E" w:rsidRDefault="0088706E" w:rsidP="0088706E">
      <w:pPr>
        <w:spacing w:line="254" w:lineRule="auto"/>
        <w:ind w:right="566"/>
        <w:jc w:val="cente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70557A41" w14:textId="77777777" w:rsidR="0088706E" w:rsidRDefault="0088706E" w:rsidP="0088706E">
      <w:pPr>
        <w:pStyle w:val="Sarakstarindkopa"/>
        <w:spacing w:after="0" w:line="360" w:lineRule="auto"/>
        <w:ind w:left="567" w:right="-1"/>
        <w:jc w:val="both"/>
        <w:rPr>
          <w:rFonts w:ascii="Times New Roman" w:hAnsi="Times New Roman"/>
          <w:sz w:val="24"/>
          <w:szCs w:val="24"/>
          <w:lang w:eastAsia="lv-LV" w:bidi="hi-IN"/>
        </w:rPr>
      </w:pPr>
    </w:p>
    <w:p w14:paraId="1A400913" w14:textId="77777777" w:rsidR="0088706E" w:rsidRDefault="0088706E" w:rsidP="0088706E">
      <w:pPr>
        <w:rPr>
          <w:rFonts w:ascii="Times New Roman" w:hAnsi="Times New Roman"/>
          <w:sz w:val="24"/>
          <w:szCs w:val="24"/>
        </w:rPr>
      </w:pPr>
    </w:p>
    <w:p w14:paraId="25A8E250" w14:textId="77777777" w:rsidR="0088706E" w:rsidRDefault="0088706E" w:rsidP="0088706E">
      <w:pPr>
        <w:rPr>
          <w:rFonts w:ascii="Calibri" w:hAnsi="Calibri"/>
        </w:rPr>
      </w:pPr>
    </w:p>
    <w:p w14:paraId="5AFEEAAE" w14:textId="77777777" w:rsidR="0088706E" w:rsidRDefault="0088706E" w:rsidP="0088706E"/>
    <w:p w14:paraId="79AB6D77" w14:textId="77777777" w:rsidR="007A52BF" w:rsidRDefault="007A52BF"/>
    <w:sectPr w:rsidR="007A52BF" w:rsidSect="00AF54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A5B75EC"/>
    <w:multiLevelType w:val="multilevel"/>
    <w:tmpl w:val="5562E9A8"/>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030958219">
    <w:abstractNumId w:val="0"/>
  </w:num>
  <w:num w:numId="2" w16cid:durableId="137961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23"/>
    <w:rsid w:val="005A5523"/>
    <w:rsid w:val="005C06AD"/>
    <w:rsid w:val="007A52BF"/>
    <w:rsid w:val="0088706E"/>
    <w:rsid w:val="00AF546E"/>
    <w:rsid w:val="00B07F05"/>
    <w:rsid w:val="00B1283D"/>
    <w:rsid w:val="00B72E20"/>
    <w:rsid w:val="00C259E9"/>
    <w:rsid w:val="00D91FA2"/>
    <w:rsid w:val="00E2551A"/>
    <w:rsid w:val="00FD1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EEE1"/>
  <w15:chartTrackingRefBased/>
  <w15:docId w15:val="{0B66245D-DB16-4469-B335-DA559018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552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A55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88706E"/>
    <w:pPr>
      <w:spacing w:line="254" w:lineRule="auto"/>
      <w:ind w:left="720"/>
      <w:contextualSpacing/>
    </w:pPr>
    <w:rPr>
      <w:rFonts w:ascii="Calibri" w:eastAsia="Calibri" w:hAnsi="Calibri" w:cs="Times New Roman"/>
    </w:rPr>
  </w:style>
  <w:style w:type="character" w:styleId="Hipersaite">
    <w:name w:val="Hyperlink"/>
    <w:basedOn w:val="Noklusjumarindkopasfonts"/>
    <w:uiPriority w:val="99"/>
    <w:semiHidden/>
    <w:unhideWhenUsed/>
    <w:rsid w:val="00887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2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14868</Words>
  <Characters>8476</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8</cp:revision>
  <cp:lastPrinted>2024-03-15T11:28:00Z</cp:lastPrinted>
  <dcterms:created xsi:type="dcterms:W3CDTF">2024-03-06T14:33:00Z</dcterms:created>
  <dcterms:modified xsi:type="dcterms:W3CDTF">2024-03-19T13:19:00Z</dcterms:modified>
</cp:coreProperties>
</file>