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75761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BF83F22" w:rsidR="00524A3D"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24A3D">
              <w:rPr>
                <w:rFonts w:ascii="Times New Roman" w:hAnsi="Times New Roman" w:cs="Times New Roman"/>
                <w:b/>
                <w:bCs/>
                <w:sz w:val="24"/>
                <w:szCs w:val="24"/>
              </w:rPr>
              <w:t>28.martā</w:t>
            </w:r>
          </w:p>
        </w:tc>
        <w:tc>
          <w:tcPr>
            <w:tcW w:w="4678" w:type="dxa"/>
          </w:tcPr>
          <w:p w14:paraId="6A7115E4" w14:textId="1F39DAE7"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r w:rsidR="003C14D0">
              <w:rPr>
                <w:rFonts w:ascii="Times New Roman" w:hAnsi="Times New Roman" w:cs="Times New Roman"/>
                <w:b/>
                <w:bCs/>
                <w:sz w:val="24"/>
                <w:szCs w:val="24"/>
              </w:rPr>
              <w:t>137</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140BDB6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C14D0">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3C14D0">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465AB4F8" w:rsidR="00325B46" w:rsidRPr="00F0532A" w:rsidRDefault="00524A3D" w:rsidP="00524A3D">
      <w:pPr>
        <w:pStyle w:val="Default"/>
        <w:tabs>
          <w:tab w:val="left" w:pos="5606"/>
        </w:tabs>
        <w:spacing w:after="120"/>
        <w:jc w:val="center"/>
        <w:rPr>
          <w:szCs w:val="24"/>
        </w:rPr>
      </w:pPr>
      <w:r w:rsidRPr="00524A3D">
        <w:rPr>
          <w:b/>
          <w:szCs w:val="24"/>
        </w:rPr>
        <w:t>Par nekustam</w:t>
      </w:r>
      <w:r w:rsidR="00277AC5">
        <w:rPr>
          <w:b/>
          <w:szCs w:val="24"/>
        </w:rPr>
        <w:t xml:space="preserve">ā </w:t>
      </w:r>
      <w:r w:rsidRPr="00524A3D">
        <w:rPr>
          <w:b/>
          <w:szCs w:val="24"/>
        </w:rPr>
        <w:t>īpašum</w:t>
      </w:r>
      <w:r w:rsidR="00277AC5">
        <w:rPr>
          <w:b/>
          <w:szCs w:val="24"/>
        </w:rPr>
        <w:t>a</w:t>
      </w:r>
      <w:r w:rsidRPr="00524A3D">
        <w:rPr>
          <w:b/>
          <w:szCs w:val="24"/>
        </w:rPr>
        <w:t xml:space="preserve"> Stradu pagastā ar nosaukumu “Stāķi 22” pārņemšanu pašvaldības īpašumā</w:t>
      </w:r>
    </w:p>
    <w:p w14:paraId="66207805" w14:textId="6E166ED6"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w:t>
      </w:r>
      <w:r w:rsidR="00524A3D">
        <w:rPr>
          <w:rFonts w:ascii="Times New Roman" w:hAnsi="Times New Roman" w:cs="Times New Roman"/>
          <w:sz w:val="24"/>
          <w:szCs w:val="24"/>
        </w:rPr>
        <w:t xml:space="preserve">pašvaldībā saņemta </w:t>
      </w:r>
      <w:r w:rsidR="00524A3D" w:rsidRPr="00524A3D">
        <w:rPr>
          <w:rFonts w:ascii="Times New Roman" w:hAnsi="Times New Roman" w:cs="Times New Roman"/>
          <w:b/>
          <w:bCs/>
          <w:sz w:val="24"/>
          <w:szCs w:val="24"/>
        </w:rPr>
        <w:t>Valsts akciju sabiedrības “Valsts nekustamie īpašumi”</w:t>
      </w:r>
      <w:r w:rsidR="00524A3D" w:rsidRPr="00524A3D">
        <w:rPr>
          <w:rFonts w:ascii="Times New Roman" w:hAnsi="Times New Roman" w:cs="Times New Roman"/>
          <w:sz w:val="24"/>
          <w:szCs w:val="24"/>
        </w:rPr>
        <w:t>, reģistrācijas Nr.</w:t>
      </w:r>
      <w:r w:rsidR="00524A3D" w:rsidRPr="00524A3D">
        <w:t xml:space="preserve"> </w:t>
      </w:r>
      <w:r w:rsidR="00524A3D" w:rsidRPr="00524A3D">
        <w:rPr>
          <w:rFonts w:ascii="Times New Roman" w:hAnsi="Times New Roman" w:cs="Times New Roman"/>
          <w:sz w:val="24"/>
          <w:szCs w:val="24"/>
        </w:rPr>
        <w:t>40003294758, juridiskā adrese: Talejas iela 1, Rīga, LV</w:t>
      </w:r>
      <w:r w:rsidR="00524A3D">
        <w:rPr>
          <w:rFonts w:ascii="Times New Roman" w:hAnsi="Times New Roman" w:cs="Times New Roman"/>
          <w:sz w:val="24"/>
          <w:szCs w:val="24"/>
        </w:rPr>
        <w:t>-1026</w:t>
      </w:r>
      <w:r w:rsidR="00524A3D" w:rsidRPr="00524A3D">
        <w:rPr>
          <w:rFonts w:ascii="Times New Roman" w:hAnsi="Times New Roman" w:cs="Times New Roman"/>
          <w:sz w:val="24"/>
          <w:szCs w:val="24"/>
        </w:rPr>
        <w:t>, 202</w:t>
      </w:r>
      <w:r w:rsidR="00524A3D">
        <w:rPr>
          <w:rFonts w:ascii="Times New Roman" w:hAnsi="Times New Roman" w:cs="Times New Roman"/>
          <w:sz w:val="24"/>
          <w:szCs w:val="24"/>
        </w:rPr>
        <w:t>4</w:t>
      </w:r>
      <w:r w:rsidR="00524A3D" w:rsidRPr="00524A3D">
        <w:rPr>
          <w:rFonts w:ascii="Times New Roman" w:hAnsi="Times New Roman" w:cs="Times New Roman"/>
          <w:sz w:val="24"/>
          <w:szCs w:val="24"/>
        </w:rPr>
        <w:t xml:space="preserve">.gada </w:t>
      </w:r>
      <w:r w:rsidR="00524A3D">
        <w:rPr>
          <w:rFonts w:ascii="Times New Roman" w:hAnsi="Times New Roman" w:cs="Times New Roman"/>
          <w:sz w:val="24"/>
          <w:szCs w:val="24"/>
        </w:rPr>
        <w:t>5.februāra</w:t>
      </w:r>
      <w:r w:rsidR="00524A3D" w:rsidRPr="00524A3D">
        <w:rPr>
          <w:rFonts w:ascii="Times New Roman" w:hAnsi="Times New Roman" w:cs="Times New Roman"/>
          <w:sz w:val="24"/>
          <w:szCs w:val="24"/>
        </w:rPr>
        <w:t xml:space="preserve"> </w:t>
      </w:r>
      <w:r w:rsidR="00524A3D">
        <w:rPr>
          <w:rFonts w:ascii="Times New Roman" w:hAnsi="Times New Roman" w:cs="Times New Roman"/>
          <w:sz w:val="24"/>
          <w:szCs w:val="24"/>
        </w:rPr>
        <w:t>vēstule</w:t>
      </w:r>
      <w:r w:rsidR="00524A3D" w:rsidRPr="00524A3D">
        <w:rPr>
          <w:rFonts w:ascii="Times New Roman" w:hAnsi="Times New Roman" w:cs="Times New Roman"/>
          <w:sz w:val="24"/>
          <w:szCs w:val="24"/>
        </w:rPr>
        <w:t xml:space="preserve"> Nr.</w:t>
      </w:r>
      <w:r w:rsidR="00524A3D" w:rsidRPr="00524A3D">
        <w:t xml:space="preserve"> </w:t>
      </w:r>
      <w:r w:rsidR="00524A3D" w:rsidRPr="00524A3D">
        <w:rPr>
          <w:rFonts w:ascii="Times New Roman" w:hAnsi="Times New Roman" w:cs="Times New Roman"/>
          <w:sz w:val="24"/>
          <w:szCs w:val="24"/>
        </w:rPr>
        <w:t>2/9-3/850 (Gulbenes novada pašvaldībā saņemts 202</w:t>
      </w:r>
      <w:r w:rsidR="00524A3D">
        <w:rPr>
          <w:rFonts w:ascii="Times New Roman" w:hAnsi="Times New Roman" w:cs="Times New Roman"/>
          <w:sz w:val="24"/>
          <w:szCs w:val="24"/>
        </w:rPr>
        <w:t>4</w:t>
      </w:r>
      <w:r w:rsidR="00524A3D" w:rsidRPr="00524A3D">
        <w:rPr>
          <w:rFonts w:ascii="Times New Roman" w:hAnsi="Times New Roman" w:cs="Times New Roman"/>
          <w:sz w:val="24"/>
          <w:szCs w:val="24"/>
        </w:rPr>
        <w:t xml:space="preserve">.gada </w:t>
      </w:r>
      <w:r w:rsidR="00524A3D">
        <w:rPr>
          <w:rFonts w:ascii="Times New Roman" w:hAnsi="Times New Roman" w:cs="Times New Roman"/>
          <w:sz w:val="24"/>
          <w:szCs w:val="24"/>
        </w:rPr>
        <w:t>5.februārī</w:t>
      </w:r>
      <w:r w:rsidR="00524A3D" w:rsidRPr="00524A3D">
        <w:rPr>
          <w:rFonts w:ascii="Times New Roman" w:hAnsi="Times New Roman" w:cs="Times New Roman"/>
          <w:sz w:val="24"/>
          <w:szCs w:val="24"/>
        </w:rPr>
        <w:t xml:space="preserve"> un reģistrēt</w:t>
      </w:r>
      <w:r w:rsidR="00524A3D">
        <w:rPr>
          <w:rFonts w:ascii="Times New Roman" w:hAnsi="Times New Roman" w:cs="Times New Roman"/>
          <w:sz w:val="24"/>
          <w:szCs w:val="24"/>
        </w:rPr>
        <w:t>a</w:t>
      </w:r>
      <w:r w:rsidR="00524A3D" w:rsidRPr="00524A3D">
        <w:rPr>
          <w:rFonts w:ascii="Times New Roman" w:hAnsi="Times New Roman" w:cs="Times New Roman"/>
          <w:sz w:val="24"/>
          <w:szCs w:val="24"/>
        </w:rPr>
        <w:t xml:space="preserve"> ar Nr.</w:t>
      </w:r>
      <w:r w:rsidR="00524A3D" w:rsidRPr="00524A3D">
        <w:t xml:space="preserve"> </w:t>
      </w:r>
      <w:r w:rsidR="00524A3D" w:rsidRPr="00524A3D">
        <w:rPr>
          <w:rFonts w:ascii="Times New Roman" w:hAnsi="Times New Roman" w:cs="Times New Roman"/>
          <w:sz w:val="24"/>
          <w:szCs w:val="24"/>
        </w:rPr>
        <w:t xml:space="preserve">GND/4.18/24/459-V), </w:t>
      </w:r>
      <w:r w:rsidR="00524A3D">
        <w:rPr>
          <w:rFonts w:ascii="Times New Roman" w:hAnsi="Times New Roman" w:cs="Times New Roman"/>
          <w:sz w:val="24"/>
          <w:szCs w:val="24"/>
        </w:rPr>
        <w:t xml:space="preserve">kurā norādīts, ka </w:t>
      </w:r>
      <w:r w:rsidR="00524A3D" w:rsidRPr="00524A3D">
        <w:rPr>
          <w:rFonts w:ascii="Times New Roman" w:hAnsi="Times New Roman" w:cs="Times New Roman"/>
          <w:sz w:val="24"/>
          <w:szCs w:val="24"/>
        </w:rPr>
        <w:t>Valsts akciju sabiedrības “Valsts nekustamie īpašumi” Īpašumu izvērtēšanas komisijas 2024.gada 1.februāra sēdē (protokols Nr.IZKP-24/5, 5.p.)</w:t>
      </w:r>
      <w:r w:rsidR="00524A3D">
        <w:rPr>
          <w:rFonts w:ascii="Times New Roman" w:hAnsi="Times New Roman" w:cs="Times New Roman"/>
          <w:sz w:val="24"/>
          <w:szCs w:val="24"/>
        </w:rPr>
        <w:t xml:space="preserve"> tika</w:t>
      </w:r>
      <w:r w:rsidR="00524A3D" w:rsidRPr="00524A3D">
        <w:rPr>
          <w:rFonts w:ascii="Times New Roman" w:hAnsi="Times New Roman" w:cs="Times New Roman"/>
          <w:sz w:val="24"/>
          <w:szCs w:val="24"/>
        </w:rPr>
        <w:t xml:space="preserve"> nol</w:t>
      </w:r>
      <w:r w:rsidR="001F0E69">
        <w:rPr>
          <w:rFonts w:ascii="Times New Roman" w:hAnsi="Times New Roman" w:cs="Times New Roman"/>
          <w:sz w:val="24"/>
          <w:szCs w:val="24"/>
        </w:rPr>
        <w:t>e</w:t>
      </w:r>
      <w:r w:rsidR="00524A3D" w:rsidRPr="00524A3D">
        <w:rPr>
          <w:rFonts w:ascii="Times New Roman" w:hAnsi="Times New Roman" w:cs="Times New Roman"/>
          <w:sz w:val="24"/>
          <w:szCs w:val="24"/>
        </w:rPr>
        <w:t>m</w:t>
      </w:r>
      <w:r w:rsidR="00524A3D">
        <w:rPr>
          <w:rFonts w:ascii="Times New Roman" w:hAnsi="Times New Roman" w:cs="Times New Roman"/>
          <w:sz w:val="24"/>
          <w:szCs w:val="24"/>
        </w:rPr>
        <w:t>ts</w:t>
      </w:r>
      <w:r w:rsidR="00524A3D" w:rsidRPr="00524A3D">
        <w:rPr>
          <w:rFonts w:ascii="Times New Roman" w:hAnsi="Times New Roman" w:cs="Times New Roman"/>
          <w:sz w:val="24"/>
          <w:szCs w:val="24"/>
        </w:rPr>
        <w:t xml:space="preserve"> konceptuāli atbalstīt nodo</w:t>
      </w:r>
      <w:r w:rsidR="001F0E69">
        <w:rPr>
          <w:rFonts w:ascii="Times New Roman" w:hAnsi="Times New Roman" w:cs="Times New Roman"/>
          <w:sz w:val="24"/>
          <w:szCs w:val="24"/>
        </w:rPr>
        <w:t>t</w:t>
      </w:r>
      <w:r w:rsidR="00524A3D" w:rsidRPr="00524A3D">
        <w:rPr>
          <w:rFonts w:ascii="Times New Roman" w:hAnsi="Times New Roman" w:cs="Times New Roman"/>
          <w:sz w:val="24"/>
          <w:szCs w:val="24"/>
        </w:rPr>
        <w:t xml:space="preserve"> </w:t>
      </w:r>
      <w:r w:rsidR="001F0E69" w:rsidRPr="001F0E69">
        <w:rPr>
          <w:rFonts w:ascii="Times New Roman" w:hAnsi="Times New Roman" w:cs="Times New Roman"/>
          <w:sz w:val="24"/>
          <w:szCs w:val="24"/>
        </w:rPr>
        <w:t>nekustamo īpašumu Stradu pagastā ar nosaukumu “Stāķi 22”, kadastra numurs 5090 002 0628</w:t>
      </w:r>
      <w:r w:rsidR="001F0E69">
        <w:rPr>
          <w:rFonts w:ascii="Times New Roman" w:hAnsi="Times New Roman" w:cs="Times New Roman"/>
          <w:sz w:val="24"/>
          <w:szCs w:val="24"/>
        </w:rPr>
        <w:t xml:space="preserve">, kas sastāv no zemes vienības ar kadastra </w:t>
      </w:r>
      <w:r w:rsidR="001F0E69" w:rsidRPr="001F0E69">
        <w:rPr>
          <w:rFonts w:ascii="Times New Roman" w:hAnsi="Times New Roman" w:cs="Times New Roman"/>
          <w:sz w:val="24"/>
          <w:szCs w:val="24"/>
        </w:rPr>
        <w:t>50900020628 ar platību 0,5493 ha (turpmāk – nekustamais īpašums)</w:t>
      </w:r>
      <w:r w:rsidR="001F0E69">
        <w:rPr>
          <w:rFonts w:ascii="Times New Roman" w:hAnsi="Times New Roman" w:cs="Times New Roman"/>
          <w:sz w:val="24"/>
          <w:szCs w:val="24"/>
        </w:rPr>
        <w:t xml:space="preserve"> </w:t>
      </w:r>
      <w:r w:rsidR="00524A3D" w:rsidRPr="00524A3D">
        <w:rPr>
          <w:rFonts w:ascii="Times New Roman" w:hAnsi="Times New Roman" w:cs="Times New Roman"/>
          <w:sz w:val="24"/>
          <w:szCs w:val="24"/>
        </w:rPr>
        <w:t xml:space="preserve">Gulbenes novada pašvaldības rīcībā bez atlīdzības pēc pašvaldības lēmuma saņemšanas, kurā norādītas pašvaldības autonomās funkcijas, kuru īstenošanai </w:t>
      </w:r>
      <w:r w:rsidR="001F0E69">
        <w:rPr>
          <w:rFonts w:ascii="Times New Roman" w:hAnsi="Times New Roman" w:cs="Times New Roman"/>
          <w:sz w:val="24"/>
          <w:szCs w:val="24"/>
        </w:rPr>
        <w:t>nekustamais ī</w:t>
      </w:r>
      <w:r w:rsidR="00524A3D" w:rsidRPr="00524A3D">
        <w:rPr>
          <w:rFonts w:ascii="Times New Roman" w:hAnsi="Times New Roman" w:cs="Times New Roman"/>
          <w:sz w:val="24"/>
          <w:szCs w:val="24"/>
        </w:rPr>
        <w:t>pašums ir nepieciešams</w:t>
      </w:r>
      <w:r w:rsidRPr="00AF504D">
        <w:rPr>
          <w:rFonts w:ascii="Times New Roman" w:hAnsi="Times New Roman" w:cs="Times New Roman"/>
          <w:sz w:val="24"/>
          <w:szCs w:val="24"/>
        </w:rPr>
        <w:t>.</w:t>
      </w:r>
    </w:p>
    <w:p w14:paraId="090932CF" w14:textId="2F6DD402" w:rsidR="001F0E69" w:rsidRDefault="001F0E69" w:rsidP="00325B4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Vidzemes rajona tiesas S</w:t>
      </w:r>
      <w:r w:rsidRPr="001F0E69">
        <w:rPr>
          <w:rFonts w:ascii="Times New Roman" w:hAnsi="Times New Roman" w:cs="Times New Roman"/>
          <w:sz w:val="24"/>
          <w:szCs w:val="24"/>
        </w:rPr>
        <w:t>tradu pagasta zemesgrāmatas nodalījum</w:t>
      </w:r>
      <w:r>
        <w:rPr>
          <w:rFonts w:ascii="Times New Roman" w:hAnsi="Times New Roman" w:cs="Times New Roman"/>
          <w:sz w:val="24"/>
          <w:szCs w:val="24"/>
        </w:rPr>
        <w:t>a</w:t>
      </w:r>
      <w:r w:rsidRPr="001F0E69">
        <w:rPr>
          <w:rFonts w:ascii="Times New Roman" w:hAnsi="Times New Roman" w:cs="Times New Roman"/>
          <w:sz w:val="24"/>
          <w:szCs w:val="24"/>
        </w:rPr>
        <w:t xml:space="preserve"> Nr. 100000584766 i</w:t>
      </w:r>
      <w:r>
        <w:rPr>
          <w:rFonts w:ascii="Times New Roman" w:hAnsi="Times New Roman" w:cs="Times New Roman"/>
          <w:sz w:val="24"/>
          <w:szCs w:val="24"/>
        </w:rPr>
        <w:t>erakstiem, īpašumtiesības uz nekustamo īpašumu ir</w:t>
      </w:r>
      <w:r w:rsidRPr="001F0E69">
        <w:rPr>
          <w:rFonts w:ascii="Times New Roman" w:hAnsi="Times New Roman" w:cs="Times New Roman"/>
          <w:sz w:val="24"/>
          <w:szCs w:val="24"/>
        </w:rPr>
        <w:t xml:space="preserve"> nostiprinātas Latvijas Republikas Finanšu ministrijai (turpmāk – ministrija)</w:t>
      </w:r>
      <w:r>
        <w:rPr>
          <w:rFonts w:ascii="Times New Roman" w:hAnsi="Times New Roman" w:cs="Times New Roman"/>
          <w:sz w:val="24"/>
          <w:szCs w:val="24"/>
        </w:rPr>
        <w:t>.</w:t>
      </w:r>
    </w:p>
    <w:p w14:paraId="35E92B0E" w14:textId="339B5F1F" w:rsidR="001F0E69" w:rsidRP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Saskaņā ar Valsts zemes dienesta Nekustamā īpašuma valsts kadastra informācijas sistēmas (turpmāk – kadastrs) datiem nekustamais īpašums sastāv no neapbūvētas zemes vienības ar kadastra apzīmējumu 50900020628 ar platību 0,5493 ha</w:t>
      </w:r>
      <w:r>
        <w:rPr>
          <w:rFonts w:ascii="Times New Roman" w:hAnsi="Times New Roman" w:cs="Times New Roman"/>
          <w:sz w:val="24"/>
          <w:szCs w:val="24"/>
        </w:rPr>
        <w:t xml:space="preserve">, un tai </w:t>
      </w:r>
      <w:r w:rsidRPr="001F0E69">
        <w:rPr>
          <w:rFonts w:ascii="Times New Roman" w:hAnsi="Times New Roman" w:cs="Times New Roman"/>
          <w:sz w:val="24"/>
          <w:szCs w:val="24"/>
        </w:rPr>
        <w:t xml:space="preserve">noteiktais lietošanas mērķis ir trīs, četru un piecu stāvu daudzdzīvokļu un pagaidu uzturēšanās māju apbūve (NĪLM kods 0702). </w:t>
      </w:r>
    </w:p>
    <w:p w14:paraId="4E658EAB" w14:textId="1E49BA55" w:rsid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Gulbenes novada teritorijas plānojum</w:t>
      </w:r>
      <w:r>
        <w:rPr>
          <w:rFonts w:ascii="Times New Roman" w:hAnsi="Times New Roman" w:cs="Times New Roman"/>
          <w:sz w:val="24"/>
          <w:szCs w:val="24"/>
        </w:rPr>
        <w:t xml:space="preserve">ā </w:t>
      </w:r>
      <w:r w:rsidRPr="001F0E69">
        <w:rPr>
          <w:rFonts w:ascii="Times New Roman" w:hAnsi="Times New Roman" w:cs="Times New Roman"/>
          <w:sz w:val="24"/>
          <w:szCs w:val="24"/>
        </w:rPr>
        <w:t xml:space="preserve">(apstiprināts ar Gulbenes novada domes 2018.gada 27.decembra saistošajiem noteikumiem Nr.20 “Gulbenes novada teritorijas plānojums, Teritorijas izmantošanas un apbūves noteikumi un grafiskā daļa”) (turpmāk – teritorijas plānojums) </w:t>
      </w:r>
      <w:r>
        <w:rPr>
          <w:rFonts w:ascii="Times New Roman" w:hAnsi="Times New Roman" w:cs="Times New Roman"/>
          <w:sz w:val="24"/>
          <w:szCs w:val="24"/>
        </w:rPr>
        <w:t xml:space="preserve">nekustamā īpašuma sastāvā esošai zemes vienībai </w:t>
      </w:r>
      <w:r w:rsidRPr="001F0E69">
        <w:rPr>
          <w:rFonts w:ascii="Times New Roman" w:hAnsi="Times New Roman" w:cs="Times New Roman"/>
          <w:sz w:val="24"/>
          <w:szCs w:val="24"/>
        </w:rPr>
        <w:t xml:space="preserve">noteiktais teritorijas izmantošanas veids ir </w:t>
      </w:r>
      <w:proofErr w:type="spellStart"/>
      <w:r w:rsidRPr="001F0E69">
        <w:rPr>
          <w:rFonts w:ascii="Times New Roman" w:hAnsi="Times New Roman" w:cs="Times New Roman"/>
          <w:sz w:val="24"/>
          <w:szCs w:val="24"/>
        </w:rPr>
        <w:t>mazstāvu</w:t>
      </w:r>
      <w:proofErr w:type="spellEnd"/>
      <w:r w:rsidRPr="001F0E69">
        <w:rPr>
          <w:rFonts w:ascii="Times New Roman" w:hAnsi="Times New Roman" w:cs="Times New Roman"/>
          <w:sz w:val="24"/>
          <w:szCs w:val="24"/>
        </w:rPr>
        <w:t xml:space="preserve"> dzīvojamās apbūves teritorija. </w:t>
      </w:r>
      <w:proofErr w:type="spellStart"/>
      <w:r w:rsidRPr="001F0E69">
        <w:rPr>
          <w:rFonts w:ascii="Times New Roman" w:hAnsi="Times New Roman" w:cs="Times New Roman"/>
          <w:sz w:val="24"/>
          <w:szCs w:val="24"/>
        </w:rPr>
        <w:t>Mazstāvu</w:t>
      </w:r>
      <w:proofErr w:type="spellEnd"/>
      <w:r w:rsidRPr="001F0E69">
        <w:rPr>
          <w:rFonts w:ascii="Times New Roman" w:hAnsi="Times New Roman" w:cs="Times New Roman"/>
          <w:sz w:val="24"/>
          <w:szCs w:val="24"/>
        </w:rPr>
        <w:t xml:space="preserve"> dzīvojamās apbūves teritorija (</w:t>
      </w:r>
      <w:proofErr w:type="spellStart"/>
      <w:r w:rsidRPr="001F0E69">
        <w:rPr>
          <w:rFonts w:ascii="Times New Roman" w:hAnsi="Times New Roman" w:cs="Times New Roman"/>
          <w:sz w:val="24"/>
          <w:szCs w:val="24"/>
        </w:rPr>
        <w:t>DzM</w:t>
      </w:r>
      <w:proofErr w:type="spellEnd"/>
      <w:r w:rsidRPr="001F0E69">
        <w:rPr>
          <w:rFonts w:ascii="Times New Roman" w:hAnsi="Times New Roman" w:cs="Times New Roman"/>
          <w:sz w:val="24"/>
          <w:szCs w:val="24"/>
        </w:rPr>
        <w:t xml:space="preserve">) ir funkcionālā zona ar apbūvi līdz trijiem stāviem, ko nosaka, lai nodrošinātu mājokļa funkciju, paredzot atbilstošu infrastruktūru. </w:t>
      </w:r>
      <w:proofErr w:type="spellStart"/>
      <w:r w:rsidRPr="001F0E69">
        <w:rPr>
          <w:rFonts w:ascii="Times New Roman" w:hAnsi="Times New Roman" w:cs="Times New Roman"/>
          <w:sz w:val="24"/>
          <w:szCs w:val="24"/>
        </w:rPr>
        <w:t>Mazstāvu</w:t>
      </w:r>
      <w:proofErr w:type="spellEnd"/>
      <w:r w:rsidRPr="001F0E69">
        <w:rPr>
          <w:rFonts w:ascii="Times New Roman" w:hAnsi="Times New Roman" w:cs="Times New Roman"/>
          <w:sz w:val="24"/>
          <w:szCs w:val="24"/>
        </w:rPr>
        <w:t xml:space="preserve"> dzīvojamās apbūves teritorijas - galvenie izmantošanas veidi ir daudzdzīvokļu māju apbūve (11006), rindu māju apbūve (11005), savrupmāju apbūve (11001), un  </w:t>
      </w:r>
      <w:proofErr w:type="spellStart"/>
      <w:r w:rsidRPr="001F0E69">
        <w:rPr>
          <w:rFonts w:ascii="Times New Roman" w:hAnsi="Times New Roman" w:cs="Times New Roman"/>
          <w:sz w:val="24"/>
          <w:szCs w:val="24"/>
        </w:rPr>
        <w:t>papildizmantošanas</w:t>
      </w:r>
      <w:proofErr w:type="spellEnd"/>
      <w:r w:rsidRPr="001F0E69">
        <w:rPr>
          <w:rFonts w:ascii="Times New Roman" w:hAnsi="Times New Roman" w:cs="Times New Roman"/>
          <w:sz w:val="24"/>
          <w:szCs w:val="24"/>
        </w:rPr>
        <w:t xml:space="preserve"> veidi ir publiskā </w:t>
      </w:r>
      <w:proofErr w:type="spellStart"/>
      <w:r w:rsidRPr="001F0E69">
        <w:rPr>
          <w:rFonts w:ascii="Times New Roman" w:hAnsi="Times New Roman" w:cs="Times New Roman"/>
          <w:sz w:val="24"/>
          <w:szCs w:val="24"/>
        </w:rPr>
        <w:t>ārtelpa</w:t>
      </w:r>
      <w:proofErr w:type="spellEnd"/>
      <w:r w:rsidRPr="001F0E69">
        <w:rPr>
          <w:rFonts w:ascii="Times New Roman" w:hAnsi="Times New Roman" w:cs="Times New Roman"/>
          <w:sz w:val="24"/>
          <w:szCs w:val="24"/>
        </w:rPr>
        <w:t xml:space="preserve"> bez labiekārtojuma </w:t>
      </w:r>
      <w:r w:rsidRPr="001F0E69">
        <w:rPr>
          <w:rFonts w:ascii="Times New Roman" w:hAnsi="Times New Roman" w:cs="Times New Roman"/>
          <w:sz w:val="24"/>
          <w:szCs w:val="24"/>
        </w:rPr>
        <w:lastRenderedPageBreak/>
        <w:t xml:space="preserve">(24002), labiekārtota publiskā </w:t>
      </w:r>
      <w:proofErr w:type="spellStart"/>
      <w:r w:rsidRPr="001F0E69">
        <w:rPr>
          <w:rFonts w:ascii="Times New Roman" w:hAnsi="Times New Roman" w:cs="Times New Roman"/>
          <w:sz w:val="24"/>
          <w:szCs w:val="24"/>
        </w:rPr>
        <w:t>ārtelpa</w:t>
      </w:r>
      <w:proofErr w:type="spellEnd"/>
      <w:r w:rsidRPr="001F0E69">
        <w:rPr>
          <w:rFonts w:ascii="Times New Roman" w:hAnsi="Times New Roman" w:cs="Times New Roman"/>
          <w:sz w:val="24"/>
          <w:szCs w:val="24"/>
        </w:rPr>
        <w:t xml:space="preserve"> (24001), reliģisko organizāciju ēku apbūve (12011), dzīvnieku aprūpes iestāžu apbūve (12010), sociālās aprūpes iestāžu apbūve (12009), veselības aizsardzības iestāžu apbūve (12008), izglītības un zinātnes iestāžu apbūve (12007), sporta ēku un būvju apbūve (12005), kultūras iestāžu apbūve (12004), tūrisma un atpūtas iestāžu apbūve (12003), tirdzniecības un/vai pakalpojumu objektu apbūve (12002), biroju ēku apbūve (12001).</w:t>
      </w:r>
    </w:p>
    <w:p w14:paraId="67B82587" w14:textId="4969E713" w:rsid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Pašvaldību likum</w:t>
      </w:r>
      <w:r>
        <w:rPr>
          <w:rFonts w:ascii="Times New Roman" w:hAnsi="Times New Roman" w:cs="Times New Roman"/>
          <w:sz w:val="24"/>
          <w:szCs w:val="24"/>
        </w:rPr>
        <w:t>a</w:t>
      </w:r>
      <w:r w:rsidRPr="001F0E69">
        <w:rPr>
          <w:rFonts w:ascii="Times New Roman" w:hAnsi="Times New Roman" w:cs="Times New Roman"/>
          <w:sz w:val="24"/>
          <w:szCs w:val="24"/>
        </w:rPr>
        <w:t xml:space="preserve"> 4.panta pirmās daļas 2.punkt</w:t>
      </w:r>
      <w:r>
        <w:rPr>
          <w:rFonts w:ascii="Times New Roman" w:hAnsi="Times New Roman" w:cs="Times New Roman"/>
          <w:sz w:val="24"/>
          <w:szCs w:val="24"/>
        </w:rPr>
        <w:t>ā noteikts, ka</w:t>
      </w:r>
      <w:r w:rsidRPr="001F0E69">
        <w:rPr>
          <w:rFonts w:ascii="Times New Roman" w:hAnsi="Times New Roman" w:cs="Times New Roman"/>
          <w:sz w:val="24"/>
          <w:szCs w:val="24"/>
        </w:rPr>
        <w:t xml:space="preserve">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1F0E69">
        <w:rPr>
          <w:rFonts w:ascii="Times New Roman" w:hAnsi="Times New Roman" w:cs="Times New Roman"/>
          <w:sz w:val="24"/>
          <w:szCs w:val="24"/>
        </w:rPr>
        <w:t>pretplūdu</w:t>
      </w:r>
      <w:proofErr w:type="spellEnd"/>
      <w:r w:rsidRPr="001F0E69">
        <w:rPr>
          <w:rFonts w:ascii="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saskaņā ar šā panta pirmās daļas 4.punktu - gādāt par iedzīvotāju izglītību, tostarp nodrošināt iespēju iegūt obligāto izglītību un gādāt par pirmsskolas izglītības, vidējās izglītības, profesionālās ievirzes izglītības, interešu izglītības un pieaugušo izglītības pieejamību; savukārt šā panta pirmās daļas 6.punktā noteikts, ka pašvaldības autonomā funkcija ir gādāt par iedzīvotāju veselību — īstenot veselīga dzīvesveida veicināšanas pasākumus un organizēt veselības aprūpes pakalpojumu pieejamību</w:t>
      </w:r>
      <w:r>
        <w:rPr>
          <w:rFonts w:ascii="Times New Roman" w:hAnsi="Times New Roman" w:cs="Times New Roman"/>
          <w:sz w:val="24"/>
          <w:szCs w:val="24"/>
        </w:rPr>
        <w:t>.</w:t>
      </w:r>
    </w:p>
    <w:p w14:paraId="3A4C1F45" w14:textId="2DE76F81" w:rsid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Pašvaldība, t.sk. tās iestādes – Gulbenes novada Stradu pagasta pārvalde, Stāķu pirmsskolas izglītības iestāde un Stāķu pamatskola saskata iespēju, ka</w:t>
      </w:r>
      <w:r w:rsidR="00EC4D93">
        <w:rPr>
          <w:rFonts w:ascii="Times New Roman" w:hAnsi="Times New Roman" w:cs="Times New Roman"/>
          <w:sz w:val="24"/>
          <w:szCs w:val="24"/>
        </w:rPr>
        <w:t>,</w:t>
      </w:r>
      <w:r w:rsidRPr="001F0E69">
        <w:rPr>
          <w:rFonts w:ascii="Times New Roman" w:hAnsi="Times New Roman" w:cs="Times New Roman"/>
          <w:sz w:val="24"/>
          <w:szCs w:val="24"/>
        </w:rPr>
        <w:t xml:space="preserve"> veicot zemes vienības ar kadastra apzīmējumu 50900020628 teritorijas labiekārtošanu, atbilstoši teritorijas plānojumā noteikto teritorijas </w:t>
      </w:r>
      <w:proofErr w:type="spellStart"/>
      <w:r w:rsidRPr="001F0E69">
        <w:rPr>
          <w:rFonts w:ascii="Times New Roman" w:hAnsi="Times New Roman" w:cs="Times New Roman"/>
          <w:sz w:val="24"/>
          <w:szCs w:val="24"/>
        </w:rPr>
        <w:t>papildizmantošanas</w:t>
      </w:r>
      <w:proofErr w:type="spellEnd"/>
      <w:r w:rsidRPr="001F0E69">
        <w:rPr>
          <w:rFonts w:ascii="Times New Roman" w:hAnsi="Times New Roman" w:cs="Times New Roman"/>
          <w:sz w:val="24"/>
          <w:szCs w:val="24"/>
        </w:rPr>
        <w:t xml:space="preserve"> veidiem, varētu paplašināt </w:t>
      </w:r>
      <w:proofErr w:type="spellStart"/>
      <w:r w:rsidRPr="001F0E69">
        <w:rPr>
          <w:rFonts w:ascii="Times New Roman" w:hAnsi="Times New Roman" w:cs="Times New Roman"/>
          <w:sz w:val="24"/>
          <w:szCs w:val="24"/>
        </w:rPr>
        <w:t>ārtelpas</w:t>
      </w:r>
      <w:proofErr w:type="spellEnd"/>
      <w:r w:rsidRPr="001F0E69">
        <w:rPr>
          <w:rFonts w:ascii="Times New Roman" w:hAnsi="Times New Roman" w:cs="Times New Roman"/>
          <w:sz w:val="24"/>
          <w:szCs w:val="24"/>
        </w:rPr>
        <w:t xml:space="preserve"> teritoriju pie turpat līdzās esošās Gulbenes novada pašvaldības dibinātās Stāķu pirmsskolas izglītības iestādes un netālu esošās Stāķu pamatskolas, kur šo iestāžu audzēkņiem būtu iespēja pavadīt gan sporta nodarbības, gan brīvo laiku </w:t>
      </w:r>
      <w:proofErr w:type="spellStart"/>
      <w:r w:rsidRPr="001F0E69">
        <w:rPr>
          <w:rFonts w:ascii="Times New Roman" w:hAnsi="Times New Roman" w:cs="Times New Roman"/>
          <w:sz w:val="24"/>
          <w:szCs w:val="24"/>
        </w:rPr>
        <w:t>ārtelpās</w:t>
      </w:r>
      <w:proofErr w:type="spellEnd"/>
      <w:r w:rsidRPr="001F0E69">
        <w:rPr>
          <w:rFonts w:ascii="Times New Roman" w:hAnsi="Times New Roman" w:cs="Times New Roman"/>
          <w:sz w:val="24"/>
          <w:szCs w:val="24"/>
        </w:rPr>
        <w:t xml:space="preserve">, </w:t>
      </w:r>
      <w:r w:rsidR="009049C3">
        <w:rPr>
          <w:rFonts w:ascii="Times New Roman" w:hAnsi="Times New Roman" w:cs="Times New Roman"/>
          <w:sz w:val="24"/>
          <w:szCs w:val="24"/>
        </w:rPr>
        <w:t>gan sniedzot</w:t>
      </w:r>
      <w:r w:rsidRPr="001F0E69">
        <w:rPr>
          <w:rFonts w:ascii="Times New Roman" w:hAnsi="Times New Roman" w:cs="Times New Roman"/>
          <w:sz w:val="24"/>
          <w:szCs w:val="24"/>
        </w:rPr>
        <w:t xml:space="preserve"> iespēja turpat blakus esošo daudzdzīvokļu māju iedzīvotājiem izmantot labiekārtoto teritoriju lietderīga brīvā laika pavadīšanai un veselības veicināšanas aktivitātēm</w:t>
      </w:r>
      <w:r>
        <w:rPr>
          <w:rFonts w:ascii="Times New Roman" w:hAnsi="Times New Roman" w:cs="Times New Roman"/>
          <w:sz w:val="24"/>
          <w:szCs w:val="24"/>
        </w:rPr>
        <w:t xml:space="preserve">, tādējādi nodrošinot </w:t>
      </w:r>
      <w:r w:rsidRPr="001F0E69">
        <w:rPr>
          <w:rFonts w:ascii="Times New Roman" w:hAnsi="Times New Roman" w:cs="Times New Roman"/>
          <w:sz w:val="24"/>
          <w:szCs w:val="24"/>
        </w:rPr>
        <w:t>Pašvaldību likum</w:t>
      </w:r>
      <w:r>
        <w:rPr>
          <w:rFonts w:ascii="Times New Roman" w:hAnsi="Times New Roman" w:cs="Times New Roman"/>
          <w:sz w:val="24"/>
          <w:szCs w:val="24"/>
        </w:rPr>
        <w:t>a</w:t>
      </w:r>
      <w:r w:rsidRPr="001F0E69">
        <w:rPr>
          <w:rFonts w:ascii="Times New Roman" w:hAnsi="Times New Roman" w:cs="Times New Roman"/>
          <w:sz w:val="24"/>
          <w:szCs w:val="24"/>
        </w:rPr>
        <w:t xml:space="preserve"> 4.panta pirmās daļas 2.punkt</w:t>
      </w:r>
      <w:r>
        <w:rPr>
          <w:rFonts w:ascii="Times New Roman" w:hAnsi="Times New Roman" w:cs="Times New Roman"/>
          <w:sz w:val="24"/>
          <w:szCs w:val="24"/>
        </w:rPr>
        <w:t xml:space="preserve">ā, 4.punktā un 6.punktā noteiktās </w:t>
      </w:r>
      <w:r w:rsidRPr="001F0E69">
        <w:rPr>
          <w:rFonts w:ascii="Times New Roman" w:hAnsi="Times New Roman" w:cs="Times New Roman"/>
          <w:sz w:val="24"/>
          <w:szCs w:val="24"/>
        </w:rPr>
        <w:t>pašvaldības autonomā</w:t>
      </w:r>
      <w:r>
        <w:rPr>
          <w:rFonts w:ascii="Times New Roman" w:hAnsi="Times New Roman" w:cs="Times New Roman"/>
          <w:sz w:val="24"/>
          <w:szCs w:val="24"/>
        </w:rPr>
        <w:t>s</w:t>
      </w:r>
      <w:r w:rsidRPr="001F0E69">
        <w:rPr>
          <w:rFonts w:ascii="Times New Roman" w:hAnsi="Times New Roman" w:cs="Times New Roman"/>
          <w:sz w:val="24"/>
          <w:szCs w:val="24"/>
        </w:rPr>
        <w:t xml:space="preserve"> funkcija</w:t>
      </w:r>
      <w:r>
        <w:rPr>
          <w:rFonts w:ascii="Times New Roman" w:hAnsi="Times New Roman" w:cs="Times New Roman"/>
          <w:sz w:val="24"/>
          <w:szCs w:val="24"/>
        </w:rPr>
        <w:t>s.</w:t>
      </w:r>
      <w:r w:rsidR="00276211">
        <w:rPr>
          <w:rFonts w:ascii="Times New Roman" w:hAnsi="Times New Roman" w:cs="Times New Roman"/>
          <w:sz w:val="24"/>
          <w:szCs w:val="24"/>
        </w:rPr>
        <w:t xml:space="preserve"> </w:t>
      </w:r>
    </w:p>
    <w:p w14:paraId="0A89779D" w14:textId="53B8CC68" w:rsidR="001F0E69" w:rsidRDefault="001F0E69" w:rsidP="00656C8F">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 xml:space="preserve">Publiskas personas mantas atsavināšanas likuma 3.panta pirmās daļas 6.punkts paredz, ka publiskas personas nekustamo un kustamo mantu var atsavināt, nododot bez atlīdzības. Papildus minētajam Publiskas personas mantas atsavināšanas likuma 42.panta pirmā daļa noteic,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Savukārt </w:t>
      </w:r>
      <w:r w:rsidR="00026680">
        <w:rPr>
          <w:rFonts w:ascii="Times New Roman" w:hAnsi="Times New Roman" w:cs="Times New Roman"/>
          <w:sz w:val="24"/>
          <w:szCs w:val="24"/>
        </w:rPr>
        <w:t>šā</w:t>
      </w:r>
      <w:r w:rsidRPr="001F0E69">
        <w:rPr>
          <w:rFonts w:ascii="Times New Roman" w:hAnsi="Times New Roman" w:cs="Times New Roman"/>
          <w:sz w:val="24"/>
          <w:szCs w:val="24"/>
        </w:rPr>
        <w:t xml:space="preserve"> likuma 43.pantā noteikts, ka šā likuma 42.pantā minētajos gadījumos lēmumu par publiskas personas mantas nodošanu īpašumā bez atlīdzības pieņem šā likuma 5. un 6.pantā minētās institūcijas (amatpersonas), tas ir, atļauju atsavināt valsts nekustamo īpašumu dod Ministru kabinets.</w:t>
      </w:r>
    </w:p>
    <w:p w14:paraId="06A955DA" w14:textId="0F7DF09C" w:rsidR="00325B46" w:rsidRPr="003C14D0" w:rsidRDefault="00325B46" w:rsidP="0075761B">
      <w:pPr>
        <w:spacing w:line="360" w:lineRule="auto"/>
        <w:ind w:firstLine="426"/>
        <w:jc w:val="both"/>
        <w:rPr>
          <w:rFonts w:ascii="Times New Roman" w:hAnsi="Times New Roman" w:cs="Times New Roman"/>
          <w:noProof/>
          <w:color w:val="000000"/>
          <w:sz w:val="24"/>
          <w:szCs w:val="24"/>
        </w:rPr>
      </w:pPr>
      <w:r w:rsidRPr="00325B46">
        <w:rPr>
          <w:rFonts w:ascii="Times New Roman" w:hAnsi="Times New Roman" w:cs="Times New Roman"/>
          <w:sz w:val="24"/>
          <w:szCs w:val="24"/>
        </w:rPr>
        <w:lastRenderedPageBreak/>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w:t>
      </w:r>
      <w:r w:rsidR="001F0E69" w:rsidRPr="001F0E69">
        <w:rPr>
          <w:rFonts w:ascii="Times New Roman" w:hAnsi="Times New Roman" w:cs="Times New Roman"/>
          <w:sz w:val="24"/>
          <w:szCs w:val="24"/>
        </w:rPr>
        <w:t>pirmās daļas 6.punkt</w:t>
      </w:r>
      <w:r w:rsidR="001F0E69">
        <w:rPr>
          <w:rFonts w:ascii="Times New Roman" w:hAnsi="Times New Roman" w:cs="Times New Roman"/>
          <w:sz w:val="24"/>
          <w:szCs w:val="24"/>
        </w:rPr>
        <w:t>u</w:t>
      </w:r>
      <w:r w:rsidRPr="00325B46">
        <w:rPr>
          <w:rFonts w:ascii="Times New Roman" w:hAnsi="Times New Roman" w:cs="Times New Roman"/>
          <w:sz w:val="24"/>
          <w:szCs w:val="24"/>
        </w:rPr>
        <w:t xml:space="preserve">, </w:t>
      </w:r>
      <w:r w:rsidR="001F0E69" w:rsidRPr="001F0E69">
        <w:rPr>
          <w:rFonts w:ascii="Times New Roman" w:hAnsi="Times New Roman" w:cs="Times New Roman"/>
          <w:sz w:val="24"/>
          <w:szCs w:val="24"/>
        </w:rPr>
        <w:t xml:space="preserve">42.panta </w:t>
      </w:r>
      <w:r w:rsidR="001F0E69" w:rsidRPr="003C14D0">
        <w:rPr>
          <w:rFonts w:ascii="Times New Roman" w:hAnsi="Times New Roman" w:cs="Times New Roman"/>
          <w:sz w:val="24"/>
          <w:szCs w:val="24"/>
        </w:rPr>
        <w:t>pirmo daļu un 43.pantu</w:t>
      </w:r>
      <w:r w:rsidRPr="003C14D0">
        <w:rPr>
          <w:rFonts w:ascii="Times New Roman" w:hAnsi="Times New Roman" w:cs="Times New Roman"/>
          <w:sz w:val="24"/>
          <w:szCs w:val="24"/>
        </w:rPr>
        <w:t xml:space="preserve">, </w:t>
      </w:r>
      <w:r w:rsidR="00275C10" w:rsidRPr="003C14D0">
        <w:rPr>
          <w:rFonts w:ascii="Times New Roman" w:hAnsi="Times New Roman" w:cs="Times New Roman"/>
          <w:sz w:val="24"/>
          <w:szCs w:val="24"/>
        </w:rPr>
        <w:t>un Attīstības un tautsaimniecības komitejas ieteikumu,</w:t>
      </w:r>
      <w:r w:rsidR="001E02E3" w:rsidRPr="003C14D0">
        <w:rPr>
          <w:rFonts w:ascii="Times New Roman" w:hAnsi="Times New Roman" w:cs="Times New Roman"/>
          <w:sz w:val="24"/>
          <w:szCs w:val="24"/>
        </w:rPr>
        <w:t xml:space="preserve"> un Finanšu komitejas ieteikumu,</w:t>
      </w:r>
      <w:r w:rsidR="00275C10" w:rsidRPr="003C14D0">
        <w:rPr>
          <w:rFonts w:ascii="Times New Roman" w:hAnsi="Times New Roman" w:cs="Times New Roman"/>
          <w:sz w:val="24"/>
          <w:szCs w:val="24"/>
        </w:rPr>
        <w:t xml:space="preserve"> </w:t>
      </w:r>
      <w:r w:rsidR="008A1327" w:rsidRPr="003C14D0">
        <w:rPr>
          <w:rFonts w:ascii="Times New Roman" w:hAnsi="Times New Roman" w:cs="Times New Roman"/>
          <w:sz w:val="24"/>
          <w:szCs w:val="24"/>
        </w:rPr>
        <w:t xml:space="preserve">atklāti balsojot: </w:t>
      </w:r>
      <w:r w:rsidR="003C14D0" w:rsidRPr="003C14D0">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8A1327" w:rsidRPr="003C14D0">
        <w:rPr>
          <w:rFonts w:ascii="Times New Roman" w:hAnsi="Times New Roman" w:cs="Times New Roman"/>
          <w:sz w:val="24"/>
          <w:szCs w:val="24"/>
        </w:rPr>
        <w:t xml:space="preserve">, Gulbenes novada </w:t>
      </w:r>
      <w:r w:rsidR="001E02E3" w:rsidRPr="003C14D0">
        <w:rPr>
          <w:rFonts w:ascii="Times New Roman" w:hAnsi="Times New Roman" w:cs="Times New Roman"/>
          <w:sz w:val="24"/>
          <w:szCs w:val="24"/>
        </w:rPr>
        <w:t xml:space="preserve">pašvaldības </w:t>
      </w:r>
      <w:r w:rsidR="008A1327" w:rsidRPr="003C14D0">
        <w:rPr>
          <w:rFonts w:ascii="Times New Roman" w:hAnsi="Times New Roman" w:cs="Times New Roman"/>
          <w:sz w:val="24"/>
          <w:szCs w:val="24"/>
        </w:rPr>
        <w:t>dome NOLEMJ:</w:t>
      </w:r>
    </w:p>
    <w:p w14:paraId="36E094E6" w14:textId="08F54FA5" w:rsidR="00026680" w:rsidRDefault="00026680" w:rsidP="0075761B">
      <w:pPr>
        <w:pStyle w:val="Sarakstarindkopa"/>
        <w:numPr>
          <w:ilvl w:val="0"/>
          <w:numId w:val="2"/>
        </w:numPr>
        <w:tabs>
          <w:tab w:val="left" w:pos="993"/>
        </w:tabs>
        <w:spacing w:line="360" w:lineRule="auto"/>
        <w:ind w:left="0" w:firstLine="426"/>
        <w:jc w:val="both"/>
        <w:rPr>
          <w:rFonts w:ascii="Times New Roman" w:hAnsi="Times New Roman"/>
          <w:sz w:val="24"/>
          <w:szCs w:val="24"/>
        </w:rPr>
      </w:pPr>
      <w:r w:rsidRPr="003C14D0">
        <w:rPr>
          <w:rFonts w:ascii="Times New Roman" w:hAnsi="Times New Roman" w:cs="Times New Roman"/>
          <w:sz w:val="24"/>
          <w:szCs w:val="24"/>
        </w:rPr>
        <w:t>PĀRŅEMT bez atlīdzības valstij piederošo nekustamo īpašumu Stradu pagastā ar</w:t>
      </w:r>
      <w:r w:rsidRPr="00026680">
        <w:rPr>
          <w:rFonts w:ascii="Times New Roman" w:hAnsi="Times New Roman"/>
          <w:sz w:val="24"/>
          <w:szCs w:val="24"/>
        </w:rPr>
        <w:t xml:space="preserve"> nosaukumu “Stāķi 22”, kadastra numurs 5090 002 0628, kas sastāv no zemes vienības ar kadastra 50900020628 ar platību 0,5493 ha</w:t>
      </w:r>
      <w:r w:rsidRPr="00587629">
        <w:rPr>
          <w:rFonts w:ascii="Times New Roman" w:hAnsi="Times New Roman"/>
          <w:sz w:val="24"/>
          <w:szCs w:val="24"/>
        </w:rPr>
        <w:t>.</w:t>
      </w:r>
    </w:p>
    <w:p w14:paraId="3A78B137" w14:textId="45CA25BA" w:rsidR="00276211" w:rsidRDefault="00276211" w:rsidP="0075761B">
      <w:pPr>
        <w:pStyle w:val="Sarakstarindkopa"/>
        <w:numPr>
          <w:ilvl w:val="0"/>
          <w:numId w:val="2"/>
        </w:numPr>
        <w:tabs>
          <w:tab w:val="left" w:pos="993"/>
        </w:tabs>
        <w:spacing w:line="360" w:lineRule="auto"/>
        <w:ind w:left="0" w:firstLine="426"/>
        <w:jc w:val="both"/>
        <w:rPr>
          <w:rFonts w:ascii="Times New Roman" w:hAnsi="Times New Roman"/>
          <w:sz w:val="24"/>
          <w:szCs w:val="24"/>
        </w:rPr>
      </w:pPr>
      <w:r>
        <w:rPr>
          <w:rFonts w:ascii="Times New Roman" w:hAnsi="Times New Roman" w:cs="Times New Roman"/>
          <w:sz w:val="24"/>
          <w:szCs w:val="24"/>
        </w:rPr>
        <w:t>NOTEIKT, ka</w:t>
      </w:r>
      <w:r w:rsidR="0032796E" w:rsidRPr="0032796E">
        <w:t xml:space="preserve"> </w:t>
      </w:r>
      <w:r w:rsidR="0032796E" w:rsidRPr="0032796E">
        <w:rPr>
          <w:rFonts w:ascii="Times New Roman" w:hAnsi="Times New Roman" w:cs="Times New Roman"/>
          <w:sz w:val="24"/>
          <w:szCs w:val="24"/>
        </w:rPr>
        <w:t>lēmuma 1.punktā</w:t>
      </w:r>
      <w:r w:rsidR="0032796E">
        <w:rPr>
          <w:rFonts w:ascii="Times New Roman" w:hAnsi="Times New Roman" w:cs="Times New Roman"/>
          <w:sz w:val="24"/>
          <w:szCs w:val="24"/>
        </w:rPr>
        <w:t xml:space="preserve"> minētais nekustamais īpašums</w:t>
      </w:r>
      <w:r>
        <w:rPr>
          <w:rFonts w:ascii="Times New Roman" w:hAnsi="Times New Roman"/>
          <w:sz w:val="24"/>
          <w:szCs w:val="24"/>
        </w:rPr>
        <w:t xml:space="preserve"> nepieciešams </w:t>
      </w:r>
      <w:r w:rsidR="0032796E" w:rsidRPr="0032796E">
        <w:rPr>
          <w:rFonts w:ascii="Times New Roman" w:hAnsi="Times New Roman"/>
          <w:sz w:val="24"/>
          <w:szCs w:val="24"/>
        </w:rPr>
        <w:t>Pašvaldību likuma 4.panta pirmās daļas 2.punktā, 4.punktā un 6.punktā noteikt</w:t>
      </w:r>
      <w:r w:rsidR="0032796E">
        <w:rPr>
          <w:rFonts w:ascii="Times New Roman" w:hAnsi="Times New Roman"/>
          <w:sz w:val="24"/>
          <w:szCs w:val="24"/>
        </w:rPr>
        <w:t>o</w:t>
      </w:r>
      <w:r w:rsidR="0032796E" w:rsidRPr="0032796E">
        <w:rPr>
          <w:rFonts w:ascii="Times New Roman" w:hAnsi="Times New Roman"/>
          <w:sz w:val="24"/>
          <w:szCs w:val="24"/>
        </w:rPr>
        <w:t xml:space="preserve"> pašvaldības </w:t>
      </w:r>
      <w:r>
        <w:rPr>
          <w:rFonts w:ascii="Times New Roman" w:hAnsi="Times New Roman"/>
          <w:sz w:val="24"/>
          <w:szCs w:val="24"/>
        </w:rPr>
        <w:t>autonom</w:t>
      </w:r>
      <w:r w:rsidR="0032796E">
        <w:rPr>
          <w:rFonts w:ascii="Times New Roman" w:hAnsi="Times New Roman"/>
          <w:sz w:val="24"/>
          <w:szCs w:val="24"/>
        </w:rPr>
        <w:t>o</w:t>
      </w:r>
      <w:r>
        <w:rPr>
          <w:rFonts w:ascii="Times New Roman" w:hAnsi="Times New Roman"/>
          <w:sz w:val="24"/>
          <w:szCs w:val="24"/>
        </w:rPr>
        <w:t xml:space="preserve"> funkcij</w:t>
      </w:r>
      <w:r w:rsidR="0032796E">
        <w:rPr>
          <w:rFonts w:ascii="Times New Roman" w:hAnsi="Times New Roman"/>
          <w:sz w:val="24"/>
          <w:szCs w:val="24"/>
        </w:rPr>
        <w:t>u</w:t>
      </w:r>
      <w:r>
        <w:rPr>
          <w:rFonts w:ascii="Times New Roman" w:hAnsi="Times New Roman"/>
          <w:sz w:val="24"/>
          <w:szCs w:val="24"/>
        </w:rPr>
        <w:t xml:space="preserve"> īstenošanai</w:t>
      </w:r>
      <w:r w:rsidR="0032796E">
        <w:rPr>
          <w:rFonts w:ascii="Times New Roman" w:hAnsi="Times New Roman"/>
          <w:sz w:val="24"/>
          <w:szCs w:val="24"/>
        </w:rPr>
        <w:t>.</w:t>
      </w:r>
    </w:p>
    <w:p w14:paraId="0E0FD707" w14:textId="6F4283E1" w:rsidR="00026680" w:rsidRPr="00026680" w:rsidRDefault="00026680" w:rsidP="0075761B">
      <w:pPr>
        <w:pStyle w:val="Sarakstarindkopa"/>
        <w:numPr>
          <w:ilvl w:val="0"/>
          <w:numId w:val="2"/>
        </w:numPr>
        <w:tabs>
          <w:tab w:val="left" w:pos="993"/>
          <w:tab w:val="left" w:pos="1276"/>
        </w:tabs>
        <w:spacing w:line="360" w:lineRule="auto"/>
        <w:ind w:left="0" w:firstLine="426"/>
        <w:jc w:val="both"/>
        <w:rPr>
          <w:rFonts w:ascii="Times New Roman" w:hAnsi="Times New Roman"/>
          <w:sz w:val="24"/>
          <w:szCs w:val="24"/>
        </w:rPr>
      </w:pPr>
      <w:r w:rsidRPr="00026680">
        <w:rPr>
          <w:rFonts w:ascii="Times New Roman" w:hAnsi="Times New Roman"/>
          <w:sz w:val="24"/>
          <w:szCs w:val="24"/>
        </w:rPr>
        <w:t>Lēmumu nosūtīt: Valsts akciju sabiedrība</w:t>
      </w:r>
      <w:r>
        <w:rPr>
          <w:rFonts w:ascii="Times New Roman" w:hAnsi="Times New Roman"/>
          <w:sz w:val="24"/>
          <w:szCs w:val="24"/>
        </w:rPr>
        <w:t>i</w:t>
      </w:r>
      <w:r w:rsidRPr="00026680">
        <w:rPr>
          <w:rFonts w:ascii="Times New Roman" w:hAnsi="Times New Roman"/>
          <w:sz w:val="24"/>
          <w:szCs w:val="24"/>
        </w:rPr>
        <w:t xml:space="preserve"> “Valsts nekustamie īpašumi”, reģistrācijas Nr. 40003294758, e-pasta adrese: </w:t>
      </w:r>
      <w:r>
        <w:rPr>
          <w:rFonts w:ascii="Times New Roman" w:hAnsi="Times New Roman"/>
          <w:sz w:val="24"/>
          <w:szCs w:val="24"/>
        </w:rPr>
        <w:t>vni</w:t>
      </w:r>
      <w:r w:rsidRPr="00026680">
        <w:rPr>
          <w:rFonts w:ascii="Times New Roman" w:hAnsi="Times New Roman"/>
          <w:sz w:val="24"/>
          <w:szCs w:val="24"/>
        </w:rPr>
        <w:t>@</w:t>
      </w:r>
      <w:r>
        <w:rPr>
          <w:rFonts w:ascii="Times New Roman" w:hAnsi="Times New Roman"/>
          <w:sz w:val="24"/>
          <w:szCs w:val="24"/>
        </w:rPr>
        <w:t>vni</w:t>
      </w:r>
      <w:r w:rsidRPr="00026680">
        <w:rPr>
          <w:rFonts w:ascii="Times New Roman" w:hAnsi="Times New Roman"/>
          <w:sz w:val="24"/>
          <w:szCs w:val="24"/>
        </w:rPr>
        <w:t>.lv.</w:t>
      </w:r>
    </w:p>
    <w:p w14:paraId="19AB6EAF" w14:textId="77777777" w:rsidR="00026680" w:rsidRDefault="00026680" w:rsidP="00026680">
      <w:pPr>
        <w:spacing w:line="360" w:lineRule="auto"/>
        <w:jc w:val="both"/>
        <w:rPr>
          <w:rFonts w:ascii="Times New Roman" w:hAnsi="Times New Roman" w:cs="Times New Roman"/>
          <w:sz w:val="24"/>
          <w:szCs w:val="24"/>
        </w:rPr>
      </w:pPr>
    </w:p>
    <w:p w14:paraId="2F1FEC55" w14:textId="60C1F7F4" w:rsidR="00D656A6" w:rsidRDefault="00D656A6" w:rsidP="00026680">
      <w:pPr>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7576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952812"/>
    <w:multiLevelType w:val="hybridMultilevel"/>
    <w:tmpl w:val="98F0CF12"/>
    <w:lvl w:ilvl="0" w:tplc="EA58E9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63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26680"/>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D38CB"/>
    <w:rsid w:val="001E02E3"/>
    <w:rsid w:val="001F0E69"/>
    <w:rsid w:val="001F55C3"/>
    <w:rsid w:val="002137B3"/>
    <w:rsid w:val="0024186D"/>
    <w:rsid w:val="0025044B"/>
    <w:rsid w:val="00250BA5"/>
    <w:rsid w:val="00256149"/>
    <w:rsid w:val="00275C10"/>
    <w:rsid w:val="00276211"/>
    <w:rsid w:val="00277AC5"/>
    <w:rsid w:val="002A0D3B"/>
    <w:rsid w:val="002A29A3"/>
    <w:rsid w:val="002B0416"/>
    <w:rsid w:val="002D2B5F"/>
    <w:rsid w:val="002F7CD9"/>
    <w:rsid w:val="003144F5"/>
    <w:rsid w:val="00325B46"/>
    <w:rsid w:val="0032796E"/>
    <w:rsid w:val="003A67CD"/>
    <w:rsid w:val="003C14D0"/>
    <w:rsid w:val="003E3F91"/>
    <w:rsid w:val="003F445B"/>
    <w:rsid w:val="004025A7"/>
    <w:rsid w:val="00434DE3"/>
    <w:rsid w:val="00441EA8"/>
    <w:rsid w:val="00456006"/>
    <w:rsid w:val="004A4424"/>
    <w:rsid w:val="004A7093"/>
    <w:rsid w:val="004C1DC2"/>
    <w:rsid w:val="004D7FB5"/>
    <w:rsid w:val="00524A3D"/>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5761B"/>
    <w:rsid w:val="00762B01"/>
    <w:rsid w:val="0076690E"/>
    <w:rsid w:val="00773EAF"/>
    <w:rsid w:val="00794231"/>
    <w:rsid w:val="007A25F9"/>
    <w:rsid w:val="007E039A"/>
    <w:rsid w:val="008017D2"/>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049C3"/>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1C20"/>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C4D93"/>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4775</Words>
  <Characters>2722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2024-04-02T12:17:00Z</cp:lastPrinted>
  <dcterms:created xsi:type="dcterms:W3CDTF">2024-03-13T14:59:00Z</dcterms:created>
  <dcterms:modified xsi:type="dcterms:W3CDTF">2024-04-02T12:17:00Z</dcterms:modified>
</cp:coreProperties>
</file>