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CB41BA6"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A5129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139E7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EAE">
              <w:rPr>
                <w:rFonts w:ascii="Times New Roman" w:hAnsi="Times New Roman" w:cs="Times New Roman"/>
                <w:b/>
                <w:bCs/>
                <w:sz w:val="24"/>
                <w:szCs w:val="24"/>
              </w:rPr>
              <w:t>28.martā</w:t>
            </w:r>
          </w:p>
        </w:tc>
        <w:tc>
          <w:tcPr>
            <w:tcW w:w="4678" w:type="dxa"/>
          </w:tcPr>
          <w:p w14:paraId="4CDBC07C" w14:textId="04C883C4"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r w:rsidR="00474EB5">
              <w:rPr>
                <w:rFonts w:ascii="Times New Roman" w:hAnsi="Times New Roman" w:cs="Times New Roman"/>
                <w:b/>
                <w:bCs/>
                <w:sz w:val="24"/>
                <w:szCs w:val="24"/>
              </w:rPr>
              <w:t>142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C247D9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474EB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474EB5">
              <w:rPr>
                <w:rFonts w:ascii="Times New Roman" w:hAnsi="Times New Roman" w:cs="Times New Roman"/>
                <w:b/>
                <w:bCs/>
                <w:sz w:val="24"/>
                <w:szCs w:val="24"/>
              </w:rPr>
              <w:t>34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00BE0EA"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2C6C1E">
        <w:rPr>
          <w:b/>
        </w:rPr>
        <w:t>Nākotne</w:t>
      </w:r>
      <w:r w:rsidR="00D44EAE" w:rsidRPr="00D44EAE">
        <w:rPr>
          <w:b/>
        </w:rPr>
        <w:t>s iel</w:t>
      </w:r>
      <w:r w:rsidR="00D44EAE">
        <w:rPr>
          <w:b/>
        </w:rPr>
        <w:t>ā</w:t>
      </w:r>
      <w:r w:rsidR="00D44EAE" w:rsidRPr="00D44EAE">
        <w:rPr>
          <w:b/>
        </w:rPr>
        <w:t xml:space="preserve"> </w:t>
      </w:r>
      <w:r w:rsidR="00A5129F">
        <w:rPr>
          <w:b/>
        </w:rPr>
        <w:t>22</w:t>
      </w:r>
      <w:r w:rsidR="00D44EAE" w:rsidRPr="00D44EAE">
        <w:rPr>
          <w:b/>
        </w:rPr>
        <w:t>, Gulben</w:t>
      </w:r>
      <w:r w:rsidR="00D44EAE">
        <w:rPr>
          <w:b/>
        </w:rPr>
        <w:t>ē</w:t>
      </w:r>
      <w:r w:rsidR="00D44EAE" w:rsidRPr="00D44EAE">
        <w:rPr>
          <w:b/>
        </w:rPr>
        <w:t>, Gulbenes novad</w:t>
      </w:r>
      <w:r w:rsidR="00D44EAE">
        <w:rPr>
          <w:b/>
        </w:rPr>
        <w:t>ā,</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47F54BF7" w:rsidR="00D96EB8" w:rsidRPr="00FC7F25" w:rsidRDefault="002C6C1E" w:rsidP="00D96EB8">
      <w:pPr>
        <w:widowControl w:val="0"/>
        <w:spacing w:line="360" w:lineRule="auto"/>
        <w:ind w:firstLine="567"/>
        <w:jc w:val="both"/>
        <w:rPr>
          <w:rFonts w:ascii="Times New Roman" w:hAnsi="Times New Roman" w:cs="Times New Roman"/>
          <w:sz w:val="24"/>
          <w:szCs w:val="24"/>
        </w:rPr>
      </w:pPr>
      <w:r w:rsidRPr="002C6C1E">
        <w:rPr>
          <w:rFonts w:ascii="Times New Roman" w:hAnsi="Times New Roman" w:cs="Times New Roman"/>
          <w:sz w:val="24"/>
          <w:szCs w:val="24"/>
        </w:rPr>
        <w:t xml:space="preserve">Gulbenes novada pašvaldības dome 2024.gada 25.janvārī pieņēma lēmumu Nr. GND/2024/32 “Par nekustamā īpašuma Nākotnes iela 22, Gulbene, Gulbenes novads, pirmās izsoles rīkošanu, noteikumu un sākumcenas apstiprināšanu” (protokols Nr. 2; 25.p.), ar kuru nolēma rīkot nekustamā īpašuma Nākotnes ielā 22, Gulbenē, Gulbenes novadā, kadastra numurs 5001 004 0224, kas sastāv no zemes vienības ar kadastra apzīmējumu 5001 004 0224 ar platību 1219 </w:t>
      </w:r>
      <w:proofErr w:type="spellStart"/>
      <w:r w:rsidRPr="002C6C1E">
        <w:rPr>
          <w:rFonts w:ascii="Times New Roman" w:hAnsi="Times New Roman" w:cs="Times New Roman"/>
          <w:sz w:val="24"/>
          <w:szCs w:val="24"/>
        </w:rPr>
        <w:t>kv.m</w:t>
      </w:r>
      <w:proofErr w:type="spellEnd"/>
      <w:r w:rsidRPr="002C6C1E">
        <w:rPr>
          <w:rFonts w:ascii="Times New Roman" w:hAnsi="Times New Roman" w:cs="Times New Roman"/>
          <w:sz w:val="24"/>
          <w:szCs w:val="24"/>
        </w:rPr>
        <w:t xml:space="preserve">. (turpmāk – Nekustamais īpašums), pirmo izsoli, apstiprināt izsoles noteikumus un nosacīto cenu. Pirmās izsoles apstiprinātā nosacītā cena (izsoles sākumcena) 6900 EUR (seši tūkstoši deviņi simti </w:t>
      </w:r>
      <w:proofErr w:type="spellStart"/>
      <w:r w:rsidRPr="002C6C1E">
        <w:rPr>
          <w:rFonts w:ascii="Times New Roman" w:hAnsi="Times New Roman" w:cs="Times New Roman"/>
          <w:i/>
          <w:iCs/>
          <w:sz w:val="24"/>
          <w:szCs w:val="24"/>
        </w:rPr>
        <w:t>euro</w:t>
      </w:r>
      <w:proofErr w:type="spellEnd"/>
      <w:r w:rsidRPr="002C6C1E">
        <w:rPr>
          <w:rFonts w:ascii="Times New Roman" w:hAnsi="Times New Roman" w:cs="Times New Roman"/>
          <w:sz w:val="24"/>
          <w:szCs w:val="24"/>
        </w:rPr>
        <w:t>). Uz 2024.gada 14.martā rīkoto izsoli (pirmā izsole) nepieteicās neviens pretendents.</w:t>
      </w:r>
    </w:p>
    <w:p w14:paraId="3FCB507F" w14:textId="0B7957A9" w:rsidR="00ED0CFF" w:rsidRDefault="00ED0CFF" w:rsidP="00D44EAE">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sidR="00D44EAE">
        <w:rPr>
          <w:rFonts w:ascii="Times New Roman" w:hAnsi="Times New Roman" w:cs="Times New Roman"/>
          <w:sz w:val="24"/>
          <w:szCs w:val="24"/>
        </w:rPr>
        <w:t>pašvaldības ī</w:t>
      </w:r>
      <w:r w:rsidRPr="00ED0CFF">
        <w:rPr>
          <w:rFonts w:ascii="Times New Roman" w:hAnsi="Times New Roman" w:cs="Times New Roman"/>
          <w:sz w:val="24"/>
          <w:szCs w:val="24"/>
        </w:rPr>
        <w:t xml:space="preserve">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30100F" w:rsidRPr="0030100F">
        <w:rPr>
          <w:rFonts w:ascii="Times New Roman" w:hAnsi="Times New Roman" w:cs="Times New Roman"/>
          <w:sz w:val="24"/>
          <w:szCs w:val="24"/>
        </w:rPr>
        <w:t xml:space="preserve">6000 EUR (seši tūkstoši </w:t>
      </w:r>
      <w:proofErr w:type="spellStart"/>
      <w:r w:rsidR="0030100F" w:rsidRPr="0030100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4F66F1FB" w:rsidR="00D96EB8" w:rsidRPr="00474EB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D44EAE">
        <w:rPr>
          <w:rFonts w:ascii="Times New Roman" w:hAnsi="Times New Roman" w:cs="Times New Roman"/>
          <w:sz w:val="24"/>
          <w:szCs w:val="24"/>
        </w:rPr>
        <w:t>14.marta</w:t>
      </w:r>
      <w:r w:rsidR="00425291" w:rsidRPr="007575D2">
        <w:rPr>
          <w:rFonts w:ascii="Times New Roman" w:hAnsi="Times New Roman" w:cs="Times New Roman"/>
          <w:sz w:val="24"/>
          <w:szCs w:val="24"/>
        </w:rPr>
        <w:t xml:space="preserve"> sēdes lēmumu,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D44EAE">
        <w:rPr>
          <w:rFonts w:ascii="Times New Roman" w:hAnsi="Times New Roman" w:cs="Times New Roman"/>
          <w:sz w:val="24"/>
          <w:szCs w:val="24"/>
        </w:rPr>
        <w:t>4</w:t>
      </w:r>
      <w:r w:rsidR="00425291">
        <w:rPr>
          <w:rFonts w:ascii="Times New Roman" w:hAnsi="Times New Roman" w:cs="Times New Roman"/>
          <w:sz w:val="24"/>
          <w:szCs w:val="24"/>
        </w:rPr>
        <w:t xml:space="preserve"> (1</w:t>
      </w:r>
      <w:r w:rsidR="0030100F">
        <w:rPr>
          <w:rFonts w:ascii="Times New Roman" w:hAnsi="Times New Roman" w:cs="Times New Roman"/>
          <w:sz w:val="24"/>
          <w:szCs w:val="24"/>
        </w:rPr>
        <w:t>3</w:t>
      </w:r>
      <w:r w:rsidR="00425291">
        <w:rPr>
          <w:rFonts w:ascii="Times New Roman" w:hAnsi="Times New Roman" w:cs="Times New Roman"/>
          <w:sz w:val="24"/>
          <w:szCs w:val="24"/>
        </w:rPr>
        <w:t>.</w:t>
      </w:r>
      <w:r w:rsidR="00425291" w:rsidRPr="00331EDE">
        <w:rPr>
          <w:rFonts w:ascii="Times New Roman" w:hAnsi="Times New Roman" w:cs="Times New Roman"/>
          <w:sz w:val="24"/>
          <w:szCs w:val="24"/>
        </w:rPr>
        <w:t>§</w:t>
      </w:r>
      <w:r w:rsidR="00425291">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daļas 1.punktu un otro daļu, </w:t>
      </w:r>
      <w:r w:rsidRPr="00474EB5">
        <w:rPr>
          <w:rFonts w:ascii="Times New Roman" w:hAnsi="Times New Roman" w:cs="Times New Roman"/>
          <w:sz w:val="24"/>
          <w:szCs w:val="24"/>
        </w:rPr>
        <w:t>10.pantu, 15.pantu,</w:t>
      </w:r>
      <w:r w:rsidR="00B140DB" w:rsidRPr="00474EB5">
        <w:rPr>
          <w:rFonts w:ascii="Times New Roman" w:hAnsi="Times New Roman" w:cs="Times New Roman"/>
          <w:sz w:val="24"/>
          <w:szCs w:val="24"/>
        </w:rPr>
        <w:t xml:space="preserve"> un </w:t>
      </w:r>
      <w:r w:rsidR="00167C35" w:rsidRPr="00474EB5">
        <w:rPr>
          <w:rFonts w:ascii="Times New Roman" w:hAnsi="Times New Roman" w:cs="Times New Roman"/>
          <w:sz w:val="24"/>
          <w:szCs w:val="24"/>
        </w:rPr>
        <w:t>Attīstības un t</w:t>
      </w:r>
      <w:r w:rsidR="00B140DB" w:rsidRPr="00474EB5">
        <w:rPr>
          <w:rFonts w:ascii="Times New Roman" w:hAnsi="Times New Roman" w:cs="Times New Roman"/>
          <w:sz w:val="24"/>
          <w:szCs w:val="24"/>
        </w:rPr>
        <w:t>autsaimniecības komitejas ieteikumu,</w:t>
      </w:r>
      <w:r w:rsidR="001E14D5" w:rsidRPr="00474EB5">
        <w:rPr>
          <w:rFonts w:ascii="Times New Roman" w:hAnsi="Times New Roman" w:cs="Times New Roman"/>
          <w:sz w:val="24"/>
          <w:szCs w:val="24"/>
        </w:rPr>
        <w:t xml:space="preserve"> un Finanšu komitejas ieteikumu,</w:t>
      </w:r>
      <w:r w:rsidRPr="00474EB5">
        <w:rPr>
          <w:rFonts w:ascii="Times New Roman" w:hAnsi="Times New Roman" w:cs="Times New Roman"/>
          <w:sz w:val="24"/>
          <w:szCs w:val="24"/>
        </w:rPr>
        <w:t xml:space="preserve"> atklāti balsojot: </w:t>
      </w:r>
      <w:r w:rsidR="00474EB5" w:rsidRPr="00474EB5">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Intars </w:t>
      </w:r>
      <w:r w:rsidR="00474EB5" w:rsidRPr="00474EB5">
        <w:rPr>
          <w:rFonts w:ascii="Times New Roman" w:hAnsi="Times New Roman" w:cs="Times New Roman"/>
          <w:noProof/>
          <w:sz w:val="24"/>
          <w:szCs w:val="24"/>
        </w:rPr>
        <w:lastRenderedPageBreak/>
        <w:t>Liepiņš, Ivars Kupčs, Lāsma Gabdulļina, Mudīte Motivāne, Normunds Audzišs, Normunds Mazūrs), "Pret" – nav, "Atturas" – nav, "Nepiedalās" – nav</w:t>
      </w:r>
      <w:r w:rsidRPr="00474EB5">
        <w:rPr>
          <w:rFonts w:ascii="Times New Roman" w:hAnsi="Times New Roman" w:cs="Times New Roman"/>
          <w:sz w:val="24"/>
          <w:szCs w:val="24"/>
        </w:rPr>
        <w:t>, Gulbenes novada</w:t>
      </w:r>
      <w:r w:rsidR="001E14D5" w:rsidRPr="00474EB5">
        <w:rPr>
          <w:rFonts w:ascii="Times New Roman" w:hAnsi="Times New Roman" w:cs="Times New Roman"/>
          <w:sz w:val="24"/>
          <w:szCs w:val="24"/>
        </w:rPr>
        <w:t xml:space="preserve"> pašvaldības</w:t>
      </w:r>
      <w:r w:rsidRPr="00474EB5">
        <w:rPr>
          <w:rFonts w:ascii="Times New Roman" w:hAnsi="Times New Roman" w:cs="Times New Roman"/>
          <w:sz w:val="24"/>
          <w:szCs w:val="24"/>
        </w:rPr>
        <w:t xml:space="preserve"> dome NOLEMJ:</w:t>
      </w:r>
    </w:p>
    <w:p w14:paraId="0CA57CCA" w14:textId="4E158D87"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1E14D5">
        <w:rPr>
          <w:rFonts w:ascii="Times New Roman" w:hAnsi="Times New Roman" w:cs="Times New Roman"/>
          <w:sz w:val="24"/>
          <w:szCs w:val="24"/>
        </w:rPr>
        <w:t>14.martā</w:t>
      </w:r>
      <w:r w:rsidRPr="00255026">
        <w:rPr>
          <w:rFonts w:ascii="Times New Roman" w:hAnsi="Times New Roman" w:cs="Times New Roman"/>
          <w:sz w:val="24"/>
          <w:szCs w:val="24"/>
        </w:rPr>
        <w:t xml:space="preserve"> rīkoto Gulbenes novada pašvaldības nekustamā īpašuma </w:t>
      </w:r>
      <w:r w:rsidR="0030100F" w:rsidRPr="0030100F">
        <w:rPr>
          <w:rFonts w:ascii="Times New Roman" w:hAnsi="Times New Roman" w:cs="Times New Roman"/>
          <w:sz w:val="24"/>
          <w:szCs w:val="24"/>
        </w:rPr>
        <w:t xml:space="preserve">Nākotnes ielā 22, Gulbenē, Gulbenes novadā, kadastra numurs 5001 004 0224, kas sastāv no zemes vienības ar kadastra apzīmējumu 5001 004 0224 ar platību 1219 </w:t>
      </w:r>
      <w:proofErr w:type="spellStart"/>
      <w:r w:rsidR="0030100F" w:rsidRPr="0030100F">
        <w:rPr>
          <w:rFonts w:ascii="Times New Roman" w:hAnsi="Times New Roman" w:cs="Times New Roman"/>
          <w:sz w:val="24"/>
          <w:szCs w:val="24"/>
        </w:rPr>
        <w:t>kv.m</w:t>
      </w:r>
      <w:proofErr w:type="spellEnd"/>
      <w:r w:rsidR="001E14D5">
        <w:rPr>
          <w:rFonts w:ascii="Times New Roman" w:hAnsi="Times New Roman" w:cs="Times New Roman"/>
          <w:sz w:val="24"/>
          <w:szCs w:val="24"/>
        </w:rPr>
        <w:t>.</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5705B10F"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30100F">
        <w:rPr>
          <w:rFonts w:ascii="Times New Roman" w:hAnsi="Times New Roman" w:cs="Times New Roman"/>
          <w:sz w:val="24"/>
          <w:szCs w:val="24"/>
        </w:rPr>
        <w:t>600</w:t>
      </w:r>
      <w:r w:rsidR="001E14D5">
        <w:rPr>
          <w:rFonts w:ascii="Times New Roman" w:hAnsi="Times New Roman" w:cs="Times New Roman"/>
          <w:sz w:val="24"/>
          <w:szCs w:val="24"/>
        </w:rPr>
        <w:t xml:space="preserve">0 </w:t>
      </w:r>
      <w:r w:rsidR="001E14D5" w:rsidRPr="00560840">
        <w:rPr>
          <w:rFonts w:ascii="Times New Roman" w:hAnsi="Times New Roman" w:cs="Times New Roman"/>
          <w:sz w:val="24"/>
          <w:szCs w:val="24"/>
        </w:rPr>
        <w:t>EUR (</w:t>
      </w:r>
      <w:r w:rsidR="0030100F">
        <w:rPr>
          <w:rFonts w:ascii="Times New Roman" w:hAnsi="Times New Roman" w:cs="Times New Roman"/>
          <w:sz w:val="24"/>
          <w:szCs w:val="24"/>
        </w:rPr>
        <w:t xml:space="preserve">seši </w:t>
      </w:r>
      <w:r w:rsidR="001E14D5" w:rsidRPr="00560840">
        <w:rPr>
          <w:rFonts w:ascii="Times New Roman" w:hAnsi="Times New Roman" w:cs="Times New Roman"/>
          <w:sz w:val="24"/>
          <w:szCs w:val="24"/>
        </w:rPr>
        <w:t>tūksto</w:t>
      </w:r>
      <w:r w:rsidR="001E14D5">
        <w:rPr>
          <w:rFonts w:ascii="Times New Roman" w:hAnsi="Times New Roman" w:cs="Times New Roman"/>
          <w:sz w:val="24"/>
          <w:szCs w:val="24"/>
        </w:rPr>
        <w:t xml:space="preserve">ši </w:t>
      </w:r>
      <w:proofErr w:type="spellStart"/>
      <w:r w:rsidRPr="00425291">
        <w:rPr>
          <w:rFonts w:ascii="Times New Roman" w:hAnsi="Times New Roman" w:cs="Times New Roman"/>
          <w:i/>
          <w:color w:val="000000"/>
          <w:sz w:val="24"/>
          <w:szCs w:val="24"/>
        </w:rPr>
        <w:t>euro</w:t>
      </w:r>
      <w:proofErr w:type="spellEnd"/>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52C77CD5" w:rsidR="001C2029" w:rsidRDefault="001C2029" w:rsidP="00425291">
      <w:pPr>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07C5D5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14D5">
        <w:rPr>
          <w:rFonts w:ascii="Times New Roman" w:hAnsi="Times New Roman" w:cs="Times New Roman"/>
          <w:sz w:val="24"/>
          <w:szCs w:val="24"/>
        </w:rPr>
        <w:t>28.03</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6952B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25291">
        <w:rPr>
          <w:rFonts w:ascii="Times New Roman" w:hAnsi="Times New Roman" w:cs="Times New Roman"/>
          <w:sz w:val="24"/>
          <w:szCs w:val="24"/>
        </w:rPr>
        <w:t>4</w:t>
      </w:r>
      <w:r w:rsidRPr="008703D2">
        <w:rPr>
          <w:rFonts w:ascii="Times New Roman" w:hAnsi="Times New Roman" w:cs="Times New Roman"/>
          <w:sz w:val="24"/>
          <w:szCs w:val="24"/>
        </w:rPr>
        <w:t>/</w:t>
      </w:r>
      <w:r w:rsidR="00474EB5">
        <w:rPr>
          <w:rFonts w:ascii="Times New Roman" w:hAnsi="Times New Roman" w:cs="Times New Roman"/>
          <w:sz w:val="24"/>
          <w:szCs w:val="24"/>
        </w:rPr>
        <w:t>142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8815359" w:rsidR="00B24416" w:rsidRDefault="0030100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nākotnes</w:t>
      </w:r>
      <w:r w:rsidR="001E14D5">
        <w:rPr>
          <w:rFonts w:ascii="Times New Roman" w:hAnsi="Times New Roman" w:cs="Times New Roman"/>
          <w:b/>
          <w:caps/>
          <w:sz w:val="24"/>
          <w:szCs w:val="24"/>
        </w:rPr>
        <w:t xml:space="preserve"> ielā </w:t>
      </w:r>
      <w:r>
        <w:rPr>
          <w:rFonts w:ascii="Times New Roman" w:hAnsi="Times New Roman" w:cs="Times New Roman"/>
          <w:b/>
          <w:caps/>
          <w:sz w:val="24"/>
          <w:szCs w:val="24"/>
        </w:rPr>
        <w:t>22</w:t>
      </w:r>
      <w:r w:rsidR="001E14D5">
        <w:rPr>
          <w:rFonts w:ascii="Times New Roman" w:hAnsi="Times New Roman" w:cs="Times New Roman"/>
          <w:b/>
          <w:caps/>
          <w:sz w:val="24"/>
          <w:szCs w:val="24"/>
        </w:rPr>
        <w:t>, Gulbenē, Gulbenes novadā,</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782C7F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30100F" w:rsidRPr="0030100F">
        <w:rPr>
          <w:rFonts w:ascii="Times New Roman" w:eastAsia="SimSun" w:hAnsi="Times New Roman" w:cs="Times New Roman"/>
          <w:color w:val="00000A"/>
          <w:sz w:val="24"/>
          <w:szCs w:val="24"/>
          <w:lang w:eastAsia="zh-CN" w:bidi="hi-IN"/>
        </w:rPr>
        <w:t xml:space="preserve">Nākotnes ielā 22, Gulbenē, Gulbenes novadā, kadastra numurs 5001 004 0224,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41AE905"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0A076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6CB7A2ED"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30100F">
        <w:rPr>
          <w:rFonts w:ascii="Times New Roman" w:hAnsi="Times New Roman" w:cs="Times New Roman"/>
          <w:color w:val="000000"/>
          <w:sz w:val="24"/>
          <w:szCs w:val="24"/>
        </w:rPr>
        <w:t xml:space="preserve"> </w:t>
      </w:r>
      <w:r w:rsidR="0030100F" w:rsidRPr="0030100F">
        <w:rPr>
          <w:rFonts w:ascii="Times New Roman" w:eastAsia="SimSun" w:hAnsi="Times New Roman" w:cs="Times New Roman"/>
          <w:color w:val="00000A"/>
          <w:sz w:val="24"/>
          <w:szCs w:val="24"/>
          <w:lang w:eastAsia="zh-CN" w:bidi="hi-IN"/>
        </w:rPr>
        <w:t xml:space="preserve">Nākotnes ielā 22, Gulbenē, Gulbenes novadā, kadastra numurs 5001 004 0224, kas sastāv no zemes vienības ar kadastra apzīmējumu 5001 004 0224 ar platību 1219 </w:t>
      </w:r>
      <w:proofErr w:type="spellStart"/>
      <w:r w:rsidR="0030100F" w:rsidRPr="0030100F">
        <w:rPr>
          <w:rFonts w:ascii="Times New Roman" w:eastAsia="SimSun" w:hAnsi="Times New Roman" w:cs="Times New Roman"/>
          <w:color w:val="00000A"/>
          <w:sz w:val="24"/>
          <w:szCs w:val="24"/>
          <w:lang w:eastAsia="zh-CN" w:bidi="hi-IN"/>
        </w:rPr>
        <w:t>kv.m</w:t>
      </w:r>
      <w:proofErr w:type="spellEnd"/>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7D3F2E4D"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w:t>
      </w:r>
      <w:r w:rsidR="0030100F" w:rsidRPr="0030100F">
        <w:rPr>
          <w:rFonts w:ascii="Times New Roman" w:hAnsi="Times New Roman" w:cs="Times New Roman"/>
          <w:color w:val="000000"/>
          <w:sz w:val="24"/>
          <w:szCs w:val="24"/>
        </w:rPr>
        <w:t>Gulbenes novada pašvaldības īpašums. Tas reģistrēts Gulbenes pilsētas zemesgrāmatas nodalījumā Nr. 100000445262</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BF74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Centrālās pārvaldes Īpašumu pārraudzības nodaļas vecākā zemes lietu speciāliste </w:t>
      </w:r>
      <w:proofErr w:type="spellStart"/>
      <w:r w:rsidR="001E14D5">
        <w:rPr>
          <w:rFonts w:ascii="Times New Roman" w:hAnsi="Times New Roman" w:cs="Times New Roman"/>
          <w:sz w:val="24"/>
          <w:szCs w:val="24"/>
        </w:rPr>
        <w:t>L.Bašķere</w:t>
      </w:r>
      <w:proofErr w:type="spellEnd"/>
      <w:r w:rsidR="001E14D5" w:rsidRPr="00E75350">
        <w:rPr>
          <w:rFonts w:ascii="Times New Roman" w:hAnsi="Times New Roman" w:cs="Times New Roman"/>
          <w:sz w:val="24"/>
          <w:szCs w:val="24"/>
        </w:rPr>
        <w:t xml:space="preserve">) vai </w:t>
      </w:r>
      <w:r w:rsidR="001E14D5" w:rsidRPr="00F96636">
        <w:rPr>
          <w:rFonts w:ascii="Times New Roman" w:hAnsi="Times New Roman" w:cs="Times New Roman"/>
          <w:sz w:val="24"/>
          <w:szCs w:val="24"/>
        </w:rPr>
        <w:t xml:space="preserve">25728123 (Gulbenes novada Gulbenes pilsētas pārvaldes nekustamā īpašuma pārvaldnieks </w:t>
      </w:r>
      <w:proofErr w:type="spellStart"/>
      <w:r w:rsidR="001E14D5" w:rsidRPr="00F96636">
        <w:rPr>
          <w:rFonts w:ascii="Times New Roman" w:hAnsi="Times New Roman" w:cs="Times New Roman"/>
          <w:sz w:val="24"/>
          <w:szCs w:val="24"/>
        </w:rPr>
        <w:t>K.Rakstiņš</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F9DA58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30100F" w:rsidRPr="0030100F">
        <w:rPr>
          <w:rFonts w:ascii="Times New Roman" w:hAnsi="Times New Roman" w:cs="Times New Roman"/>
          <w:sz w:val="24"/>
          <w:szCs w:val="24"/>
        </w:rPr>
        <w:t xml:space="preserve">6000 EUR (seši </w:t>
      </w:r>
      <w:r w:rsidR="001E14D5" w:rsidRPr="001E14D5">
        <w:rPr>
          <w:rFonts w:ascii="Times New Roman" w:hAnsi="Times New Roman" w:cs="Times New Roman"/>
          <w:sz w:val="24"/>
          <w:szCs w:val="24"/>
        </w:rPr>
        <w:t xml:space="preserve">tūkstoši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B176BE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0100F">
        <w:rPr>
          <w:rFonts w:ascii="Times New Roman" w:hAnsi="Times New Roman" w:cs="Times New Roman"/>
          <w:color w:val="000000"/>
          <w:sz w:val="24"/>
          <w:szCs w:val="24"/>
        </w:rPr>
        <w:t>60</w:t>
      </w:r>
      <w:r w:rsidR="00425291">
        <w:rPr>
          <w:rFonts w:ascii="Times New Roman" w:hAnsi="Times New Roman" w:cs="Times New Roman"/>
          <w:color w:val="000000"/>
          <w:sz w:val="24"/>
          <w:szCs w:val="24"/>
        </w:rPr>
        <w:t xml:space="preserve">0 </w:t>
      </w:r>
      <w:r w:rsidRPr="00A52B6B">
        <w:rPr>
          <w:rFonts w:ascii="Times New Roman" w:hAnsi="Times New Roman" w:cs="Times New Roman"/>
          <w:color w:val="000000"/>
          <w:sz w:val="24"/>
          <w:szCs w:val="24"/>
        </w:rPr>
        <w:t>EUR (</w:t>
      </w:r>
      <w:r w:rsidR="0030100F">
        <w:rPr>
          <w:rFonts w:ascii="Times New Roman" w:hAnsi="Times New Roman" w:cs="Times New Roman"/>
          <w:color w:val="000000"/>
          <w:sz w:val="24"/>
          <w:szCs w:val="24"/>
        </w:rPr>
        <w:t>seši</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1E14D5">
        <w:rPr>
          <w:rFonts w:ascii="Times New Roman" w:hAnsi="Times New Roman" w:cs="Times New Roman"/>
          <w:color w:val="000000"/>
          <w:sz w:val="24"/>
          <w:szCs w:val="24"/>
        </w:rPr>
        <w:t>i</w:t>
      </w:r>
      <w:r w:rsidR="006F1733" w:rsidRPr="00A52B6B">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0100F">
        <w:rPr>
          <w:rFonts w:ascii="Times New Roman" w:eastAsia="SimSun" w:hAnsi="Times New Roman" w:cs="Times New Roman"/>
          <w:color w:val="00000A"/>
          <w:sz w:val="24"/>
          <w:szCs w:val="24"/>
          <w:lang w:eastAsia="zh-CN" w:bidi="hi-IN"/>
        </w:rPr>
        <w:t>Nākotnes ielā 22</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7A3A1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30100F">
        <w:rPr>
          <w:rFonts w:ascii="Times New Roman" w:hAnsi="Times New Roman" w:cs="Times New Roman"/>
          <w:sz w:val="24"/>
          <w:szCs w:val="24"/>
        </w:rPr>
        <w:t>300</w:t>
      </w:r>
      <w:r w:rsidR="00425291">
        <w:rPr>
          <w:rFonts w:ascii="Times New Roman" w:hAnsi="Times New Roman" w:cs="Times New Roman"/>
          <w:sz w:val="24"/>
          <w:szCs w:val="24"/>
        </w:rPr>
        <w:t xml:space="preserve">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30100F">
        <w:rPr>
          <w:rFonts w:ascii="Times New Roman" w:hAnsi="Times New Roman" w:cs="Times New Roman"/>
          <w:sz w:val="24"/>
          <w:szCs w:val="24"/>
        </w:rPr>
        <w:t>trīs</w:t>
      </w:r>
      <w:r w:rsidR="001E14D5">
        <w:rPr>
          <w:rFonts w:ascii="Times New Roman" w:hAnsi="Times New Roman" w:cs="Times New Roman"/>
          <w:sz w:val="24"/>
          <w:szCs w:val="24"/>
        </w:rPr>
        <w:t xml:space="preserve"> simti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A2578F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0100F" w:rsidRPr="0030100F">
        <w:rPr>
          <w:rFonts w:ascii="Times New Roman" w:eastAsia="SimSun" w:hAnsi="Times New Roman" w:cs="Times New Roman"/>
          <w:color w:val="00000A"/>
          <w:sz w:val="24"/>
          <w:szCs w:val="24"/>
          <w:lang w:eastAsia="zh-CN" w:bidi="hi-IN"/>
        </w:rPr>
        <w:t>Nākotnes ielā 22</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16744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14D5">
        <w:rPr>
          <w:rFonts w:ascii="Times New Roman" w:hAnsi="Times New Roman" w:cs="Times New Roman"/>
          <w:b/>
          <w:bCs/>
          <w:color w:val="000000"/>
          <w:sz w:val="24"/>
          <w:szCs w:val="24"/>
        </w:rPr>
        <w:t>14.maijam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118D21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14D5">
        <w:rPr>
          <w:rFonts w:ascii="Times New Roman" w:hAnsi="Times New Roman" w:cs="Times New Roman"/>
          <w:b/>
          <w:sz w:val="24"/>
          <w:szCs w:val="24"/>
        </w:rPr>
        <w:t>16.maijā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E14D5">
        <w:rPr>
          <w:rFonts w:ascii="Times New Roman" w:hAnsi="Times New Roman" w:cs="Times New Roman"/>
          <w:b/>
          <w:sz w:val="24"/>
          <w:szCs w:val="24"/>
        </w:rPr>
        <w:t>2:</w:t>
      </w:r>
      <w:r w:rsidR="0030100F">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18B234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0100F" w:rsidRPr="0030100F">
        <w:rPr>
          <w:rFonts w:ascii="Times New Roman" w:eastAsia="SimSun" w:hAnsi="Times New Roman" w:cs="Times New Roman"/>
          <w:color w:val="00000A"/>
          <w:sz w:val="24"/>
          <w:szCs w:val="24"/>
          <w:lang w:eastAsia="zh-CN" w:bidi="hi-IN"/>
        </w:rPr>
        <w:t>Nākotnes ielā 22</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0A67E855"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1E14D5">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B4221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0768"/>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2C6C1E"/>
    <w:rsid w:val="0030100F"/>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74EB5"/>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52BC"/>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0CA1"/>
    <w:rsid w:val="009D27E5"/>
    <w:rsid w:val="009D375A"/>
    <w:rsid w:val="009D5698"/>
    <w:rsid w:val="009D7B8A"/>
    <w:rsid w:val="009E3D1E"/>
    <w:rsid w:val="00A00ABF"/>
    <w:rsid w:val="00A16E10"/>
    <w:rsid w:val="00A43E81"/>
    <w:rsid w:val="00A5129F"/>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42217"/>
    <w:rsid w:val="00B54F0B"/>
    <w:rsid w:val="00B75C25"/>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2548"/>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11214</Words>
  <Characters>6393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2024-04-02T13:16:00Z</cp:lastPrinted>
  <dcterms:created xsi:type="dcterms:W3CDTF">2024-03-15T13:23:00Z</dcterms:created>
  <dcterms:modified xsi:type="dcterms:W3CDTF">2024-04-02T13:17:00Z</dcterms:modified>
</cp:coreProperties>
</file>