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027155">
        <w:rPr>
          <w:szCs w:val="24"/>
          <w:u w:val="none"/>
          <w:lang w:val="it-IT"/>
        </w:rPr>
        <w:t xml:space="preserve">pašvaldības </w:t>
      </w:r>
      <w:bookmarkStart w:id="0" w:name="_GoBack"/>
      <w:bookmarkEnd w:id="0"/>
      <w:r>
        <w:rPr>
          <w:szCs w:val="24"/>
          <w:u w:val="none"/>
          <w:lang w:val="it-IT"/>
        </w:rPr>
        <w:t>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2024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2024. gada</w:t>
      </w:r>
      <w:r>
        <w:rPr>
          <w:b/>
          <w:noProof/>
          <w:szCs w:val="24"/>
          <w:u w:val="none"/>
        </w:rPr>
        <w:t xml:space="preserve"> 17. aprīlis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“Asarupes iela 10A”, Gulbene, Gulbenes novads,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“Smilšu-14” sastāva grozīšanu un jaunu nekustamo īpašumu nosaukumu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“Vecvaivari”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“Kamenes”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Beļavas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“Pie Jāņkalniem”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</w:t>
      </w:r>
      <w:r w:rsidRPr="0016506D">
        <w:rPr>
          <w:noProof/>
          <w:color w:val="000000" w:themeColor="text1"/>
          <w:szCs w:val="24"/>
          <w:u w:val="none"/>
        </w:rPr>
        <w:t xml:space="preserve"> pagasta  nekustamā īpašuma nosaukuma “Gāršas mežs”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Lejasciema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“Lināju mežs”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Lizuma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“Dzilnupes mežs”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“Dzenīšu mežs”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Stāmerienas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“Dunduru mežs”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 nekustamā īpašuma nosaukuma “Lauru mežs”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nosaukuma “Remas mežs”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O. Kalpaka iela 35 - 2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Nākotnes iela 2 k – 5 - 8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“Gaidas”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1” - 8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“Stāķi 18” - 30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82C,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97 – 4, Svelberģī, Beļavas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Brīvības iela 97 – 10, Svelberģī, Beļavas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Kļavu iela 22A, Gulbenē,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“Strautmaļi”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“Lira”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Galgauskas pagastā ar nosaukumu “Ievukalns”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2” – 14, Stāķos,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“Stāķi 17” – 8, Stāķos,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1” – 10, Šķieneri, Stradu pagastā, Gulbenes novadā,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“Šķieneri 9” – 1, Šķieneri, Stradu pagasts,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“Jaunzemīši”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noteikšanu par starpgabalu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attīstības programmas 2018.-2024.gadam investīciju plāna 2022.-2024.gadam grozījumiem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“Lejasciema un Lizuma pamatskolu infrastruktūras pilnveide un aprīkošana” pieteikuma iesniegšanu un projekta līdzfinansējuma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precizējumiem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2024.gada 29.februāra saistošajos noteikumos Nr.2 “Par teritorijas kopšanu un būvju uzturēšanu Gulbenes novadā”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2024.gada 25.aprīļa noteikumu Nr.__ “Grozījumi Gulbenes novada pašvaldības domes 2023.gada 30.novembra noteikumos Nr.GND/IEK/2023/35 “Gulbenes novada pašvaldības darba reglaments””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2024.gada 25.aprīļa noteikumu Nr.__ “Gulbenes novada pašvaldības 2024.gada konkursa “Te rodas!” nolikums”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specializētā</w:t>
      </w:r>
      <w:r w:rsidRPr="0016506D">
        <w:rPr>
          <w:noProof/>
          <w:color w:val="000000" w:themeColor="text1"/>
          <w:szCs w:val="24"/>
          <w:u w:val="none"/>
        </w:rPr>
        <w:t xml:space="preserve"> tūristu transportlīdzekļa kustības maršruta Gulbenes pilsētā apstiprināšanu 2024.gadam (no maija līdz oktobrim)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27155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B624E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4FF-D7C1-457B-BCBA-3FFA1B92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cp:lastPrinted>2024-01-17T14:09:00Z</cp:lastPrinted>
  <dcterms:created xsi:type="dcterms:W3CDTF">2024-01-17T14:25:00Z</dcterms:created>
  <dcterms:modified xsi:type="dcterms:W3CDTF">2024-01-17T14:25:00Z</dcterms:modified>
</cp:coreProperties>
</file>